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7A" w:rsidRPr="006C2998" w:rsidRDefault="00A67A7A" w:rsidP="006C2998">
      <w:pPr>
        <w:framePr w:w="6841" w:h="898" w:hSpace="180" w:wrap="around" w:vAnchor="text" w:hAnchor="page" w:x="3601" w:y="-356"/>
        <w:autoSpaceDE w:val="0"/>
        <w:autoSpaceDN w:val="0"/>
        <w:adjustRightInd w:val="0"/>
        <w:ind w:right="-900"/>
        <w:rPr>
          <w:rFonts w:ascii="Times New Roman Bold" w:hAnsi="Times New Roman Bold" w:cs="Times New Roman Bold"/>
          <w:b/>
          <w:bCs/>
          <w:caps/>
          <w:color w:val="000000"/>
          <w:sz w:val="28"/>
        </w:rPr>
      </w:pPr>
      <w:r>
        <w:rPr>
          <w:rFonts w:ascii="Times New Roman Bold" w:hAnsi="Times New Roman Bold" w:cs="Times New Roman Bold"/>
          <w:b/>
          <w:bCs/>
          <w:caps/>
          <w:color w:val="000000"/>
          <w:sz w:val="28"/>
        </w:rPr>
        <w:t>Request for CEO endorsement/Approval</w:t>
      </w:r>
    </w:p>
    <w:p w:rsidR="00A67A7A" w:rsidRPr="00E71EDD" w:rsidRDefault="00A67A7A" w:rsidP="006C2998">
      <w:pPr>
        <w:framePr w:w="6841" w:h="898" w:hSpace="180" w:wrap="around" w:vAnchor="text" w:hAnchor="page" w:x="3601" w:y="-356"/>
        <w:autoSpaceDE w:val="0"/>
        <w:autoSpaceDN w:val="0"/>
        <w:adjustRightInd w:val="0"/>
        <w:rPr>
          <w:rFonts w:hAnsi="Times New Roman Bold"/>
          <w:bCs/>
          <w:color w:val="000000"/>
          <w:sz w:val="18"/>
        </w:rPr>
      </w:pPr>
      <w:bookmarkStart w:id="0" w:name="Dropdown7"/>
      <w:r>
        <w:rPr>
          <w:rFonts w:ascii="Times New Roman Bold" w:hAnsi="Times New Roman Bold"/>
          <w:b/>
          <w:bCs/>
          <w:smallCaps/>
          <w:color w:val="000000"/>
          <w:sz w:val="22"/>
        </w:rPr>
        <w:t xml:space="preserve">Project Type: </w:t>
      </w:r>
      <w:bookmarkStart w:id="1" w:name="projectType"/>
      <w:bookmarkEnd w:id="0"/>
      <w:r w:rsidR="00CB2A48">
        <w:rPr>
          <w:rFonts w:ascii="Times New Roman Bold" w:hAnsi="Times New Roman Bold"/>
          <w:b/>
          <w:bCs/>
          <w:smallCaps/>
          <w:color w:val="000000"/>
          <w:sz w:val="22"/>
        </w:rPr>
        <w:fldChar w:fldCharType="begin">
          <w:ffData>
            <w:name w:val="projectType"/>
            <w:enabled/>
            <w:calcOnExit w:val="0"/>
            <w:ddList>
              <w:result w:val="1"/>
              <w:listEntry w:val="(choose project type)"/>
              <w:listEntry w:val="Full-sized Project"/>
              <w:listEntry w:val="Medium-sized Project"/>
              <w:listEntry w:val="Enabling Activity"/>
            </w:ddList>
          </w:ffData>
        </w:fldChar>
      </w:r>
      <w:r>
        <w:rPr>
          <w:rFonts w:ascii="Times New Roman Bold" w:hAnsi="Times New Roman Bold"/>
          <w:b/>
          <w:bCs/>
          <w:smallCaps/>
          <w:color w:val="000000"/>
          <w:sz w:val="22"/>
        </w:rPr>
        <w:instrText xml:space="preserve"> FORMDROPDOWN </w:instrText>
      </w:r>
      <w:r w:rsidR="00CB2A48">
        <w:rPr>
          <w:rFonts w:ascii="Times New Roman Bold" w:hAnsi="Times New Roman Bold"/>
          <w:b/>
          <w:bCs/>
          <w:smallCaps/>
          <w:color w:val="000000"/>
          <w:sz w:val="22"/>
        </w:rPr>
      </w:r>
      <w:r w:rsidR="00CB2A48">
        <w:rPr>
          <w:rFonts w:ascii="Times New Roman Bold" w:hAnsi="Times New Roman Bold"/>
          <w:b/>
          <w:bCs/>
          <w:smallCaps/>
          <w:color w:val="000000"/>
          <w:sz w:val="22"/>
        </w:rPr>
        <w:fldChar w:fldCharType="end"/>
      </w:r>
      <w:bookmarkEnd w:id="1"/>
      <w:r w:rsidRPr="006D4E1C">
        <w:rPr>
          <w:rFonts w:hAnsi="Times New Roman Bold"/>
          <w:bCs/>
          <w:smallCaps/>
          <w:color w:val="000000"/>
          <w:sz w:val="22"/>
        </w:rPr>
        <w:t xml:space="preserve"> </w:t>
      </w:r>
    </w:p>
    <w:p w:rsidR="00A67A7A" w:rsidRPr="006D4E1C" w:rsidRDefault="00A67A7A" w:rsidP="006C2998">
      <w:pPr>
        <w:framePr w:w="6841" w:h="898" w:hSpace="180" w:wrap="around" w:vAnchor="text" w:hAnchor="page" w:x="3601" w:y="-356"/>
        <w:autoSpaceDE w:val="0"/>
        <w:autoSpaceDN w:val="0"/>
        <w:adjustRightInd w:val="0"/>
        <w:rPr>
          <w:rFonts w:ascii="Times New Roman Bold" w:hAnsi="Times New Roman Bold" w:cs="Times New Roman Bold"/>
          <w:b/>
          <w:bCs/>
          <w:color w:val="000000"/>
          <w:sz w:val="22"/>
        </w:rPr>
      </w:pPr>
      <w:r w:rsidRPr="00764F86">
        <w:rPr>
          <w:rFonts w:ascii="Times New Roman Bold" w:hAnsi="Times New Roman Bold" w:cs="Times New Roman Bold"/>
          <w:b/>
          <w:bCs/>
          <w:smallCaps/>
          <w:color w:val="000000"/>
          <w:sz w:val="22"/>
        </w:rPr>
        <w:t xml:space="preserve">the </w:t>
      </w:r>
      <w:r w:rsidRPr="00764F86">
        <w:rPr>
          <w:rFonts w:hAnsi="Times New Roman Bold"/>
          <w:b/>
          <w:bCs/>
          <w:smallCaps/>
          <w:color w:val="000000"/>
          <w:sz w:val="22"/>
        </w:rPr>
        <w:t>GEF Trust Fund</w:t>
      </w:r>
    </w:p>
    <w:p w:rsidR="00A67A7A" w:rsidRPr="006D4E1C" w:rsidRDefault="000E35D7">
      <w:pPr>
        <w:pStyle w:val="Footer"/>
        <w:tabs>
          <w:tab w:val="clear" w:pos="4320"/>
          <w:tab w:val="clear" w:pos="8640"/>
        </w:tabs>
        <w:rPr>
          <w:sz w:val="22"/>
        </w:rPr>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-341630</wp:posOffset>
            </wp:positionV>
            <wp:extent cx="1028700" cy="929005"/>
            <wp:effectExtent l="19050" t="0" r="0" b="0"/>
            <wp:wrapNone/>
            <wp:docPr id="2" name="Picture 11"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Fcolor"/>
                    <pic:cNvPicPr>
                      <a:picLocks noChangeAspect="1" noChangeArrowheads="1"/>
                    </pic:cNvPicPr>
                  </pic:nvPicPr>
                  <pic:blipFill>
                    <a:blip r:embed="rId8"/>
                    <a:srcRect/>
                    <a:stretch>
                      <a:fillRect/>
                    </a:stretch>
                  </pic:blipFill>
                  <pic:spPr bwMode="auto">
                    <a:xfrm>
                      <a:off x="0" y="0"/>
                      <a:ext cx="1028700" cy="929005"/>
                    </a:xfrm>
                    <a:prstGeom prst="rect">
                      <a:avLst/>
                    </a:prstGeom>
                    <a:noFill/>
                  </pic:spPr>
                </pic:pic>
              </a:graphicData>
            </a:graphic>
          </wp:anchor>
        </w:drawing>
      </w:r>
    </w:p>
    <w:p w:rsidR="00A67A7A" w:rsidRDefault="00A67A7A">
      <w:pPr>
        <w:pStyle w:val="Footer"/>
        <w:tabs>
          <w:tab w:val="clear" w:pos="4320"/>
          <w:tab w:val="clear" w:pos="8640"/>
        </w:tabs>
        <w:rPr>
          <w:sz w:val="22"/>
        </w:rPr>
      </w:pPr>
    </w:p>
    <w:p w:rsidR="00A67A7A" w:rsidRPr="006D4E1C" w:rsidRDefault="00A67A7A">
      <w:pPr>
        <w:pStyle w:val="Footer"/>
        <w:tabs>
          <w:tab w:val="clear" w:pos="4320"/>
          <w:tab w:val="clear" w:pos="8640"/>
        </w:tabs>
        <w:rPr>
          <w:sz w:val="22"/>
        </w:rPr>
      </w:pPr>
    </w:p>
    <w:p w:rsidR="00A67A7A" w:rsidRDefault="00A67A7A" w:rsidP="001244B5">
      <w:pPr>
        <w:pStyle w:val="Footer"/>
        <w:tabs>
          <w:tab w:val="clear" w:pos="4320"/>
          <w:tab w:val="clear" w:pos="8640"/>
        </w:tabs>
        <w:ind w:left="4320" w:firstLine="540"/>
        <w:jc w:val="right"/>
        <w:rPr>
          <w:b/>
          <w:sz w:val="22"/>
        </w:rPr>
      </w:pPr>
      <w:r w:rsidRPr="0053649C">
        <w:rPr>
          <w:b/>
          <w:sz w:val="22"/>
        </w:rPr>
        <w:t xml:space="preserve">Submission Date: March </w:t>
      </w:r>
      <w:r>
        <w:rPr>
          <w:b/>
          <w:sz w:val="22"/>
        </w:rPr>
        <w:t>9</w:t>
      </w:r>
      <w:r w:rsidRPr="0053649C">
        <w:rPr>
          <w:b/>
          <w:sz w:val="22"/>
        </w:rPr>
        <w:t>, 2010</w:t>
      </w:r>
    </w:p>
    <w:p w:rsidR="00A67A7A" w:rsidRDefault="00A67A7A" w:rsidP="001244B5">
      <w:pPr>
        <w:pStyle w:val="Footer"/>
        <w:tabs>
          <w:tab w:val="clear" w:pos="4320"/>
          <w:tab w:val="clear" w:pos="8640"/>
        </w:tabs>
        <w:ind w:left="4320" w:firstLine="540"/>
        <w:jc w:val="right"/>
        <w:rPr>
          <w:b/>
          <w:sz w:val="22"/>
        </w:rPr>
      </w:pPr>
      <w:r>
        <w:rPr>
          <w:b/>
          <w:sz w:val="22"/>
        </w:rPr>
        <w:t xml:space="preserve">Resubmission: </w:t>
      </w:r>
      <w:r w:rsidR="00E4792B">
        <w:rPr>
          <w:b/>
          <w:sz w:val="22"/>
        </w:rPr>
        <w:t>May 19</w:t>
      </w:r>
      <w:r w:rsidR="00915E82">
        <w:rPr>
          <w:b/>
          <w:sz w:val="22"/>
        </w:rPr>
        <w:t>, 2010</w:t>
      </w:r>
    </w:p>
    <w:p w:rsidR="00A67A7A" w:rsidRPr="001244B5" w:rsidRDefault="00A67A7A" w:rsidP="001244B5">
      <w:pPr>
        <w:pStyle w:val="Footer"/>
        <w:tabs>
          <w:tab w:val="clear" w:pos="4320"/>
          <w:tab w:val="clear" w:pos="8640"/>
        </w:tabs>
        <w:ind w:left="4320" w:firstLine="540"/>
        <w:jc w:val="right"/>
        <w:rPr>
          <w:b/>
          <w:sz w:val="22"/>
        </w:rPr>
      </w:pPr>
      <w:r>
        <w:rPr>
          <w:b/>
          <w:sz w:val="22"/>
        </w:rPr>
        <w:t xml:space="preserve">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tblGrid>
      <w:tr w:rsidR="00A67A7A" w:rsidRPr="00B5691E">
        <w:trPr>
          <w:trHeight w:val="229"/>
        </w:trPr>
        <w:tc>
          <w:tcPr>
            <w:tcW w:w="4395" w:type="dxa"/>
            <w:gridSpan w:val="2"/>
          </w:tcPr>
          <w:p w:rsidR="00A67A7A" w:rsidRPr="00BD7A54" w:rsidRDefault="00A67A7A" w:rsidP="00F273FE">
            <w:pPr>
              <w:framePr w:w="4261" w:h="2338" w:hSpace="180" w:wrap="around" w:vAnchor="text" w:hAnchor="page" w:x="6961" w:y="179"/>
              <w:jc w:val="center"/>
              <w:rPr>
                <w:b/>
                <w:sz w:val="22"/>
              </w:rPr>
            </w:pPr>
            <w:r w:rsidRPr="00BD7A54">
              <w:rPr>
                <w:b/>
                <w:sz w:val="22"/>
              </w:rPr>
              <w:t xml:space="preserve">Expected Calendar </w:t>
            </w:r>
          </w:p>
        </w:tc>
      </w:tr>
      <w:tr w:rsidR="00A67A7A" w:rsidRPr="00B5691E">
        <w:trPr>
          <w:trHeight w:val="229"/>
        </w:trPr>
        <w:tc>
          <w:tcPr>
            <w:tcW w:w="2977" w:type="dxa"/>
          </w:tcPr>
          <w:p w:rsidR="00A67A7A" w:rsidRPr="00B5691E" w:rsidRDefault="00A67A7A" w:rsidP="00F273FE">
            <w:pPr>
              <w:framePr w:w="4261" w:h="2338" w:hSpace="180" w:wrap="around" w:vAnchor="text" w:hAnchor="page" w:x="6961" w:y="179"/>
              <w:jc w:val="center"/>
              <w:rPr>
                <w:b/>
                <w:sz w:val="22"/>
              </w:rPr>
            </w:pPr>
            <w:r w:rsidRPr="00B5691E">
              <w:rPr>
                <w:b/>
                <w:sz w:val="22"/>
              </w:rPr>
              <w:t>Milestones</w:t>
            </w:r>
          </w:p>
        </w:tc>
        <w:tc>
          <w:tcPr>
            <w:tcW w:w="1418" w:type="dxa"/>
          </w:tcPr>
          <w:p w:rsidR="00A67A7A" w:rsidRPr="00B5691E" w:rsidRDefault="00A67A7A" w:rsidP="00F273FE">
            <w:pPr>
              <w:framePr w:w="4261" w:h="2338" w:hSpace="180" w:wrap="around" w:vAnchor="text" w:hAnchor="page" w:x="6961" w:y="179"/>
              <w:jc w:val="center"/>
              <w:rPr>
                <w:b/>
                <w:sz w:val="22"/>
              </w:rPr>
            </w:pPr>
            <w:r w:rsidRPr="00B5691E">
              <w:rPr>
                <w:b/>
                <w:sz w:val="22"/>
              </w:rPr>
              <w:t>Dates</w:t>
            </w:r>
          </w:p>
        </w:tc>
      </w:tr>
      <w:tr w:rsidR="00A67A7A" w:rsidRPr="00B5691E">
        <w:trPr>
          <w:trHeight w:val="300"/>
        </w:trPr>
        <w:tc>
          <w:tcPr>
            <w:tcW w:w="2977" w:type="dxa"/>
          </w:tcPr>
          <w:p w:rsidR="00A67A7A" w:rsidRPr="00B5691E" w:rsidRDefault="00A67A7A" w:rsidP="00F273FE">
            <w:pPr>
              <w:framePr w:w="4261" w:h="2338" w:hSpace="180" w:wrap="around" w:vAnchor="text" w:hAnchor="page" w:x="6961" w:y="179"/>
              <w:rPr>
                <w:sz w:val="22"/>
              </w:rPr>
            </w:pPr>
            <w:r w:rsidRPr="00B5691E">
              <w:rPr>
                <w:sz w:val="22"/>
              </w:rPr>
              <w:t>Work Program (for FSPs only)</w:t>
            </w:r>
          </w:p>
        </w:tc>
        <w:tc>
          <w:tcPr>
            <w:tcW w:w="1418" w:type="dxa"/>
          </w:tcPr>
          <w:p w:rsidR="00A67A7A" w:rsidRPr="00B5691E" w:rsidRDefault="00A67A7A" w:rsidP="00F273FE">
            <w:pPr>
              <w:framePr w:w="4261" w:h="2338" w:hSpace="180" w:wrap="around" w:vAnchor="text" w:hAnchor="page" w:x="6961" w:y="179"/>
              <w:jc w:val="center"/>
              <w:rPr>
                <w:rFonts w:cs="Times New Roman Bold"/>
                <w:sz w:val="22"/>
              </w:rPr>
            </w:pPr>
            <w:r>
              <w:rPr>
                <w:rFonts w:cs="Times New Roman Bold"/>
                <w:sz w:val="22"/>
              </w:rPr>
              <w:t>June 2007</w:t>
            </w:r>
          </w:p>
        </w:tc>
      </w:tr>
      <w:tr w:rsidR="00A67A7A" w:rsidRPr="00B5691E">
        <w:trPr>
          <w:trHeight w:val="300"/>
        </w:trPr>
        <w:tc>
          <w:tcPr>
            <w:tcW w:w="2977" w:type="dxa"/>
          </w:tcPr>
          <w:p w:rsidR="00A67A7A" w:rsidRPr="00B5691E" w:rsidRDefault="00A67A7A" w:rsidP="00F273FE">
            <w:pPr>
              <w:framePr w:w="4261" w:h="2338" w:hSpace="180" w:wrap="around" w:vAnchor="text" w:hAnchor="page" w:x="6961" w:y="179"/>
              <w:rPr>
                <w:sz w:val="22"/>
              </w:rPr>
            </w:pPr>
            <w:r w:rsidRPr="00B5691E">
              <w:rPr>
                <w:sz w:val="22"/>
              </w:rPr>
              <w:t>Agency Approval date</w:t>
            </w:r>
          </w:p>
        </w:tc>
        <w:tc>
          <w:tcPr>
            <w:tcW w:w="1418" w:type="dxa"/>
          </w:tcPr>
          <w:p w:rsidR="00A67A7A" w:rsidRPr="00B5691E" w:rsidRDefault="00E4792B" w:rsidP="00E4792B">
            <w:pPr>
              <w:framePr w:w="4261" w:h="2338" w:hSpace="180" w:wrap="around" w:vAnchor="text" w:hAnchor="page" w:x="6961" w:y="179"/>
              <w:jc w:val="center"/>
              <w:rPr>
                <w:sz w:val="22"/>
              </w:rPr>
            </w:pPr>
            <w:r>
              <w:rPr>
                <w:sz w:val="22"/>
              </w:rPr>
              <w:t>June</w:t>
            </w:r>
            <w:r w:rsidR="00A67A7A">
              <w:rPr>
                <w:sz w:val="22"/>
              </w:rPr>
              <w:t xml:space="preserve"> </w:t>
            </w:r>
            <w:r w:rsidR="00A67A7A" w:rsidRPr="00B5691E">
              <w:rPr>
                <w:sz w:val="22"/>
              </w:rPr>
              <w:t>2010</w:t>
            </w:r>
          </w:p>
        </w:tc>
      </w:tr>
      <w:tr w:rsidR="00A67A7A" w:rsidRPr="00B5691E">
        <w:trPr>
          <w:trHeight w:val="300"/>
        </w:trPr>
        <w:tc>
          <w:tcPr>
            <w:tcW w:w="2977" w:type="dxa"/>
          </w:tcPr>
          <w:p w:rsidR="00A67A7A" w:rsidRPr="00B5691E" w:rsidRDefault="00A67A7A" w:rsidP="00F273FE">
            <w:pPr>
              <w:framePr w:w="4261" w:h="2338" w:hSpace="180" w:wrap="around" w:vAnchor="text" w:hAnchor="page" w:x="6961" w:y="179"/>
              <w:rPr>
                <w:iCs/>
                <w:sz w:val="22"/>
              </w:rPr>
            </w:pPr>
            <w:r w:rsidRPr="00B5691E">
              <w:rPr>
                <w:iCs/>
                <w:sz w:val="22"/>
              </w:rPr>
              <w:t>Implementation Start</w:t>
            </w:r>
          </w:p>
        </w:tc>
        <w:tc>
          <w:tcPr>
            <w:tcW w:w="1418" w:type="dxa"/>
          </w:tcPr>
          <w:p w:rsidR="00A67A7A" w:rsidRPr="00B5691E" w:rsidRDefault="00A67A7A" w:rsidP="00F273FE">
            <w:pPr>
              <w:framePr w:w="4261" w:h="2338" w:hSpace="180" w:wrap="around" w:vAnchor="text" w:hAnchor="page" w:x="6961" w:y="179"/>
              <w:jc w:val="center"/>
              <w:rPr>
                <w:sz w:val="22"/>
              </w:rPr>
            </w:pPr>
            <w:r>
              <w:rPr>
                <w:sz w:val="22"/>
              </w:rPr>
              <w:t xml:space="preserve">September </w:t>
            </w:r>
            <w:r w:rsidRPr="00B5691E">
              <w:rPr>
                <w:sz w:val="22"/>
              </w:rPr>
              <w:t>2010</w:t>
            </w:r>
          </w:p>
        </w:tc>
      </w:tr>
      <w:tr w:rsidR="00A67A7A" w:rsidRPr="00B5691E">
        <w:trPr>
          <w:trHeight w:val="282"/>
        </w:trPr>
        <w:tc>
          <w:tcPr>
            <w:tcW w:w="2977" w:type="dxa"/>
          </w:tcPr>
          <w:p w:rsidR="00A67A7A" w:rsidRPr="00B5691E" w:rsidRDefault="00A67A7A" w:rsidP="00F273FE">
            <w:pPr>
              <w:framePr w:w="4261" w:h="2338" w:hSpace="180" w:wrap="around" w:vAnchor="text" w:hAnchor="page" w:x="6961" w:y="179"/>
              <w:rPr>
                <w:iCs/>
                <w:sz w:val="22"/>
                <w:highlight w:val="yellow"/>
              </w:rPr>
            </w:pPr>
            <w:r w:rsidRPr="00B5691E">
              <w:rPr>
                <w:iCs/>
                <w:sz w:val="22"/>
              </w:rPr>
              <w:t>Mid-term Evaluation (if planned)</w:t>
            </w:r>
          </w:p>
        </w:tc>
        <w:tc>
          <w:tcPr>
            <w:tcW w:w="1418" w:type="dxa"/>
          </w:tcPr>
          <w:p w:rsidR="00A67A7A" w:rsidRPr="00B5691E" w:rsidRDefault="00A67A7A" w:rsidP="00F273FE">
            <w:pPr>
              <w:framePr w:w="4261" w:h="2338" w:hSpace="180" w:wrap="around" w:vAnchor="text" w:hAnchor="page" w:x="6961" w:y="179"/>
              <w:jc w:val="center"/>
              <w:rPr>
                <w:sz w:val="22"/>
              </w:rPr>
            </w:pPr>
            <w:r>
              <w:rPr>
                <w:sz w:val="22"/>
              </w:rPr>
              <w:t>September 2013</w:t>
            </w:r>
          </w:p>
        </w:tc>
      </w:tr>
      <w:tr w:rsidR="00A67A7A" w:rsidRPr="00B5691E">
        <w:trPr>
          <w:trHeight w:val="275"/>
        </w:trPr>
        <w:tc>
          <w:tcPr>
            <w:tcW w:w="2977" w:type="dxa"/>
          </w:tcPr>
          <w:p w:rsidR="00A67A7A" w:rsidRPr="00B5691E" w:rsidRDefault="00A67A7A" w:rsidP="00F273FE">
            <w:pPr>
              <w:framePr w:w="4261" w:h="2338" w:hSpace="180" w:wrap="around" w:vAnchor="text" w:hAnchor="page" w:x="6961" w:y="179"/>
              <w:rPr>
                <w:iCs/>
                <w:sz w:val="22"/>
                <w:highlight w:val="yellow"/>
              </w:rPr>
            </w:pPr>
            <w:r w:rsidRPr="00B5691E">
              <w:rPr>
                <w:iCs/>
                <w:sz w:val="22"/>
              </w:rPr>
              <w:t>Project Closing Date</w:t>
            </w:r>
          </w:p>
        </w:tc>
        <w:tc>
          <w:tcPr>
            <w:tcW w:w="1418" w:type="dxa"/>
          </w:tcPr>
          <w:p w:rsidR="00A67A7A" w:rsidRPr="00B5691E" w:rsidRDefault="00A67A7A" w:rsidP="00F273FE">
            <w:pPr>
              <w:framePr w:w="4261" w:h="2338" w:hSpace="180" w:wrap="around" w:vAnchor="text" w:hAnchor="page" w:x="6961" w:y="179"/>
              <w:jc w:val="center"/>
              <w:rPr>
                <w:sz w:val="22"/>
              </w:rPr>
            </w:pPr>
            <w:r>
              <w:rPr>
                <w:sz w:val="22"/>
              </w:rPr>
              <w:t>September 2016</w:t>
            </w:r>
          </w:p>
        </w:tc>
      </w:tr>
    </w:tbl>
    <w:p w:rsidR="00A67A7A" w:rsidRPr="003267D9" w:rsidRDefault="00A67A7A" w:rsidP="00F273FE">
      <w:pPr>
        <w:pStyle w:val="BodyText"/>
        <w:framePr w:w="4261" w:h="2338" w:wrap="around" w:y="179"/>
        <w:rPr>
          <w:sz w:val="4"/>
        </w:rPr>
      </w:pPr>
    </w:p>
    <w:p w:rsidR="00A67A7A" w:rsidRDefault="00A67A7A" w:rsidP="00014266">
      <w:pPr>
        <w:rPr>
          <w:rFonts w:ascii="Times New Roman Bold" w:hAnsi="Times New Roman Bold"/>
          <w:b/>
          <w:sz w:val="22"/>
        </w:rPr>
      </w:pPr>
      <w:r w:rsidRPr="00FD40F3">
        <w:rPr>
          <w:rFonts w:ascii="Times New Roman Bold" w:hAnsi="Times New Roman Bold"/>
          <w:b/>
          <w:caps/>
          <w:sz w:val="22"/>
          <w:u w:val="single"/>
        </w:rPr>
        <w:t>part i:  project I</w:t>
      </w:r>
      <w:r>
        <w:rPr>
          <w:rFonts w:ascii="Times New Roman Bold" w:hAnsi="Times New Roman Bold"/>
          <w:b/>
          <w:caps/>
          <w:sz w:val="22"/>
          <w:u w:val="single"/>
        </w:rPr>
        <w:t>nformation</w:t>
      </w:r>
      <w:r w:rsidRPr="00014266">
        <w:rPr>
          <w:rFonts w:ascii="Times New Roman Bold" w:hAnsi="Times New Roman Bold"/>
          <w:b/>
          <w:caps/>
          <w:sz w:val="22"/>
        </w:rPr>
        <w:t xml:space="preserve">                                           </w:t>
      </w:r>
      <w:r w:rsidRPr="00014266">
        <w:rPr>
          <w:rFonts w:ascii="Times New Roman Bold" w:hAnsi="Times New Roman Bold"/>
          <w:b/>
          <w:sz w:val="22"/>
        </w:rPr>
        <w:t xml:space="preserve">    </w:t>
      </w:r>
    </w:p>
    <w:p w:rsidR="00A67A7A" w:rsidRPr="006D4E1C" w:rsidRDefault="00A67A7A" w:rsidP="00014266">
      <w:pPr>
        <w:rPr>
          <w:sz w:val="22"/>
        </w:rPr>
      </w:pPr>
      <w:r w:rsidRPr="006D4E1C">
        <w:rPr>
          <w:rFonts w:ascii="Times New Roman Bold" w:hAnsi="Times New Roman Bold"/>
          <w:b/>
          <w:smallCaps/>
          <w:sz w:val="22"/>
        </w:rPr>
        <w:t>GEFSEC Project ID:</w:t>
      </w:r>
      <w:r w:rsidRPr="006D4E1C">
        <w:rPr>
          <w:sz w:val="22"/>
        </w:rPr>
        <w:t xml:space="preserve"> </w:t>
      </w:r>
      <w:bookmarkStart w:id="2" w:name="GEF_ID"/>
      <w:r>
        <w:rPr>
          <w:sz w:val="22"/>
        </w:rPr>
        <w:t>3377</w:t>
      </w:r>
      <w:bookmarkEnd w:id="2"/>
      <w:r>
        <w:rPr>
          <w:sz w:val="22"/>
        </w:rPr>
        <w:tab/>
      </w:r>
      <w:r>
        <w:rPr>
          <w:sz w:val="22"/>
        </w:rPr>
        <w:tab/>
      </w:r>
      <w:r>
        <w:rPr>
          <w:sz w:val="22"/>
        </w:rPr>
        <w:tab/>
      </w:r>
    </w:p>
    <w:p w:rsidR="00A67A7A" w:rsidRPr="006D4E1C" w:rsidRDefault="00A67A7A" w:rsidP="00D44717">
      <w:pPr>
        <w:rPr>
          <w:rFonts w:ascii="Times New Roman Bold" w:hAnsi="Times New Roman Bold"/>
          <w:b/>
          <w:smallCaps/>
          <w:sz w:val="22"/>
        </w:rPr>
      </w:pPr>
      <w:r w:rsidRPr="006C2998">
        <w:rPr>
          <w:rFonts w:ascii="Times New Roman Bold" w:hAnsi="Times New Roman Bold"/>
          <w:b/>
          <w:caps/>
          <w:sz w:val="22"/>
        </w:rPr>
        <w:t>gef</w:t>
      </w:r>
      <w:r w:rsidRPr="006D4E1C">
        <w:rPr>
          <w:rFonts w:ascii="Times New Roman Bold" w:hAnsi="Times New Roman Bold"/>
          <w:b/>
          <w:smallCaps/>
          <w:sz w:val="22"/>
        </w:rPr>
        <w:t xml:space="preserve"> agency Project ID: </w:t>
      </w:r>
      <w:bookmarkStart w:id="3" w:name="agencyID"/>
      <w:r w:rsidR="00CB2A48">
        <w:rPr>
          <w:sz w:val="22"/>
        </w:rPr>
        <w:fldChar w:fldCharType="begin">
          <w:ffData>
            <w:name w:val="agencyID"/>
            <w:enabled/>
            <w:calcOnExit w:val="0"/>
            <w:textInput>
              <w:type w:val="number"/>
              <w:format w:val="0"/>
            </w:textInput>
          </w:ffData>
        </w:fldChar>
      </w:r>
      <w:r>
        <w:rPr>
          <w:sz w:val="22"/>
        </w:rPr>
        <w:instrText xml:space="preserve"> FORMTEXT </w:instrText>
      </w:r>
      <w:r w:rsidR="00CB2A48">
        <w:rPr>
          <w:sz w:val="22"/>
        </w:rPr>
      </w:r>
      <w:r w:rsidR="00CB2A48">
        <w:rPr>
          <w:sz w:val="22"/>
        </w:rPr>
        <w:fldChar w:fldCharType="separate"/>
      </w:r>
      <w:r>
        <w:rPr>
          <w:sz w:val="22"/>
        </w:rPr>
        <w:t>P099709</w:t>
      </w:r>
      <w:r w:rsidR="00CB2A48">
        <w:rPr>
          <w:sz w:val="22"/>
        </w:rPr>
        <w:fldChar w:fldCharType="end"/>
      </w:r>
      <w:bookmarkEnd w:id="3"/>
    </w:p>
    <w:p w:rsidR="00A67A7A" w:rsidRPr="006D4E1C" w:rsidRDefault="00A67A7A" w:rsidP="00D44717">
      <w:pPr>
        <w:rPr>
          <w:sz w:val="22"/>
        </w:rPr>
      </w:pPr>
      <w:proofErr w:type="gramStart"/>
      <w:r w:rsidRPr="006D4E1C">
        <w:rPr>
          <w:rFonts w:ascii="Times New Roman Bold" w:hAnsi="Times New Roman Bold"/>
          <w:b/>
          <w:smallCaps/>
          <w:sz w:val="22"/>
        </w:rPr>
        <w:t>Country</w:t>
      </w:r>
      <w:r>
        <w:rPr>
          <w:rFonts w:ascii="Times New Roman Bold" w:hAnsi="Times New Roman Bold"/>
          <w:b/>
          <w:smallCaps/>
          <w:sz w:val="22"/>
        </w:rPr>
        <w:t>(</w:t>
      </w:r>
      <w:proofErr w:type="spellStart"/>
      <w:proofErr w:type="gramEnd"/>
      <w:r>
        <w:rPr>
          <w:rFonts w:ascii="Times New Roman Bold" w:hAnsi="Times New Roman Bold"/>
          <w:b/>
          <w:smallCaps/>
          <w:sz w:val="22"/>
        </w:rPr>
        <w:t>ies</w:t>
      </w:r>
      <w:proofErr w:type="spellEnd"/>
      <w:r>
        <w:rPr>
          <w:rFonts w:ascii="Times New Roman Bold" w:hAnsi="Times New Roman Bold"/>
          <w:b/>
          <w:smallCaps/>
          <w:sz w:val="22"/>
        </w:rPr>
        <w:t>)</w:t>
      </w:r>
      <w:r w:rsidRPr="006D4E1C">
        <w:rPr>
          <w:rFonts w:ascii="Times New Roman Bold" w:hAnsi="Times New Roman Bold"/>
          <w:b/>
          <w:smallCaps/>
          <w:sz w:val="22"/>
        </w:rPr>
        <w:t>:</w:t>
      </w:r>
      <w:r w:rsidRPr="006D4E1C">
        <w:rPr>
          <w:sz w:val="22"/>
        </w:rPr>
        <w:t xml:space="preserve"> </w:t>
      </w:r>
      <w:bookmarkStart w:id="4" w:name="Country"/>
      <w:r w:rsidR="00CB2A48">
        <w:rPr>
          <w:sz w:val="22"/>
        </w:rPr>
        <w:fldChar w:fldCharType="begin">
          <w:ffData>
            <w:name w:val="Country"/>
            <w:enabled/>
            <w:calcOnExit w:val="0"/>
            <w:textInput/>
          </w:ffData>
        </w:fldChar>
      </w:r>
      <w:r>
        <w:rPr>
          <w:sz w:val="22"/>
        </w:rPr>
        <w:instrText xml:space="preserve"> FORMTEXT </w:instrText>
      </w:r>
      <w:r w:rsidR="00CB2A48">
        <w:rPr>
          <w:sz w:val="22"/>
        </w:rPr>
      </w:r>
      <w:r w:rsidR="00CB2A48">
        <w:rPr>
          <w:sz w:val="22"/>
        </w:rPr>
        <w:fldChar w:fldCharType="separate"/>
      </w:r>
      <w:r>
        <w:rPr>
          <w:sz w:val="22"/>
        </w:rPr>
        <w:t>Mali</w:t>
      </w:r>
      <w:r w:rsidR="00CB2A48">
        <w:rPr>
          <w:sz w:val="22"/>
        </w:rPr>
        <w:fldChar w:fldCharType="end"/>
      </w:r>
      <w:bookmarkEnd w:id="4"/>
    </w:p>
    <w:p w:rsidR="00A67A7A" w:rsidRPr="006D4E1C" w:rsidRDefault="00A67A7A" w:rsidP="00D44717">
      <w:pPr>
        <w:rPr>
          <w:sz w:val="22"/>
        </w:rPr>
      </w:pPr>
      <w:r w:rsidRPr="006D4E1C">
        <w:rPr>
          <w:rFonts w:ascii="Times New Roman Bold" w:hAnsi="Times New Roman Bold"/>
          <w:b/>
          <w:smallCaps/>
          <w:sz w:val="22"/>
        </w:rPr>
        <w:t>Project Title:</w:t>
      </w:r>
      <w:r w:rsidRPr="006D4E1C">
        <w:rPr>
          <w:sz w:val="22"/>
        </w:rPr>
        <w:t xml:space="preserve"> </w:t>
      </w:r>
      <w:bookmarkStart w:id="5" w:name="ProjectName"/>
      <w:r>
        <w:rPr>
          <w:sz w:val="22"/>
        </w:rPr>
        <w:t>Fostering Agricultural Productivity in Mali</w:t>
      </w:r>
      <w:bookmarkEnd w:id="5"/>
      <w:r w:rsidRPr="006D4E1C">
        <w:rPr>
          <w:sz w:val="22"/>
        </w:rPr>
        <w:t xml:space="preserve"> </w:t>
      </w:r>
    </w:p>
    <w:p w:rsidR="00A67A7A" w:rsidRPr="006D4E1C" w:rsidRDefault="00A67A7A" w:rsidP="00D44717">
      <w:pPr>
        <w:rPr>
          <w:sz w:val="22"/>
        </w:rPr>
      </w:pPr>
      <w:r w:rsidRPr="006D4E1C">
        <w:rPr>
          <w:rFonts w:ascii="Times New Roman Bold" w:hAnsi="Times New Roman Bold"/>
          <w:b/>
          <w:smallCaps/>
          <w:sz w:val="22"/>
        </w:rPr>
        <w:t xml:space="preserve">GEF </w:t>
      </w:r>
      <w:proofErr w:type="gramStart"/>
      <w:r w:rsidRPr="006D4E1C">
        <w:rPr>
          <w:rFonts w:ascii="Times New Roman Bold" w:hAnsi="Times New Roman Bold"/>
          <w:b/>
          <w:smallCaps/>
          <w:sz w:val="22"/>
        </w:rPr>
        <w:t>Agency</w:t>
      </w:r>
      <w:r>
        <w:rPr>
          <w:rFonts w:ascii="Times New Roman Bold" w:hAnsi="Times New Roman Bold"/>
          <w:b/>
          <w:smallCaps/>
          <w:sz w:val="22"/>
        </w:rPr>
        <w:t>(</w:t>
      </w:r>
      <w:proofErr w:type="spellStart"/>
      <w:proofErr w:type="gramEnd"/>
      <w:r>
        <w:rPr>
          <w:rFonts w:ascii="Times New Roman Bold" w:hAnsi="Times New Roman Bold"/>
          <w:b/>
          <w:smallCaps/>
          <w:sz w:val="22"/>
        </w:rPr>
        <w:t>ies</w:t>
      </w:r>
      <w:proofErr w:type="spellEnd"/>
      <w:r>
        <w:rPr>
          <w:rFonts w:ascii="Times New Roman Bold" w:hAnsi="Times New Roman Bold"/>
          <w:b/>
          <w:smallCaps/>
          <w:sz w:val="22"/>
        </w:rPr>
        <w:t>)</w:t>
      </w:r>
      <w:r w:rsidRPr="006D4E1C">
        <w:rPr>
          <w:rFonts w:ascii="Times New Roman Bold" w:hAnsi="Times New Roman Bold"/>
          <w:b/>
          <w:smallCaps/>
          <w:sz w:val="22"/>
        </w:rPr>
        <w:t>:</w:t>
      </w:r>
      <w:r w:rsidRPr="006D4E1C">
        <w:rPr>
          <w:sz w:val="22"/>
        </w:rPr>
        <w:t xml:space="preserve"> </w:t>
      </w:r>
      <w:bookmarkStart w:id="6" w:name="GEF_IA_1"/>
      <w:r w:rsidR="00CB2A48" w:rsidRPr="00B5691E">
        <w:rPr>
          <w:sz w:val="22"/>
        </w:rPr>
        <w:fldChar w:fldCharType="begin">
          <w:ffData>
            <w:name w:val="GEF_IA_1"/>
            <w:enabled/>
            <w:calcOnExit w:val="0"/>
            <w:ddList>
              <w:result w:val="1"/>
              <w:listEntry w:val="(select)"/>
              <w:listEntry w:val="World Bank"/>
              <w:listEntry w:val="UNDP"/>
              <w:listEntry w:val="UNEP"/>
              <w:listEntry w:val="AsDB"/>
              <w:listEntry w:val="AfDB"/>
              <w:listEntry w:val="EBRD"/>
              <w:listEntry w:val="IADB"/>
              <w:listEntry w:val="FAO"/>
              <w:listEntry w:val="UNIDO"/>
              <w:listEntry w:val="IFAD"/>
            </w:ddList>
          </w:ffData>
        </w:fldChar>
      </w:r>
      <w:r w:rsidRPr="00B5691E">
        <w:rPr>
          <w:sz w:val="22"/>
        </w:rPr>
        <w:instrText xml:space="preserve"> FORMDROPDOWN </w:instrText>
      </w:r>
      <w:r w:rsidR="00CB2A48" w:rsidRPr="00B5691E">
        <w:rPr>
          <w:sz w:val="22"/>
        </w:rPr>
      </w:r>
      <w:r w:rsidR="00CB2A48" w:rsidRPr="00B5691E">
        <w:rPr>
          <w:sz w:val="22"/>
        </w:rPr>
        <w:fldChar w:fldCharType="end"/>
      </w:r>
      <w:bookmarkEnd w:id="6"/>
      <w:r w:rsidRPr="00B5691E">
        <w:rPr>
          <w:sz w:val="22"/>
        </w:rPr>
        <w:t>, UNDP</w:t>
      </w:r>
      <w:r>
        <w:rPr>
          <w:sz w:val="22"/>
        </w:rPr>
        <w:t xml:space="preserve"> </w:t>
      </w:r>
    </w:p>
    <w:p w:rsidR="00A67A7A" w:rsidRPr="006D4E1C" w:rsidRDefault="00A67A7A" w:rsidP="00D44717">
      <w:pPr>
        <w:rPr>
          <w:sz w:val="22"/>
        </w:rPr>
      </w:pPr>
      <w:r w:rsidRPr="006D4E1C">
        <w:rPr>
          <w:rFonts w:ascii="Times New Roman Bold" w:hAnsi="Times New Roman Bold"/>
          <w:b/>
          <w:smallCaps/>
          <w:sz w:val="22"/>
        </w:rPr>
        <w:t>Other Executing partner</w:t>
      </w:r>
      <w:r>
        <w:rPr>
          <w:rFonts w:ascii="Times New Roman Bold" w:hAnsi="Times New Roman Bold"/>
          <w:b/>
          <w:smallCaps/>
          <w:sz w:val="22"/>
        </w:rPr>
        <w:t>(</w:t>
      </w:r>
      <w:r w:rsidRPr="006D4E1C">
        <w:rPr>
          <w:rFonts w:ascii="Times New Roman Bold" w:hAnsi="Times New Roman Bold"/>
          <w:b/>
          <w:smallCaps/>
          <w:sz w:val="22"/>
        </w:rPr>
        <w:t>s</w:t>
      </w:r>
      <w:r>
        <w:rPr>
          <w:rFonts w:ascii="Times New Roman Bold" w:hAnsi="Times New Roman Bold"/>
          <w:b/>
          <w:smallCaps/>
          <w:sz w:val="22"/>
        </w:rPr>
        <w:t>)</w:t>
      </w:r>
      <w:r w:rsidRPr="006D4E1C">
        <w:rPr>
          <w:rFonts w:ascii="Times New Roman Bold" w:hAnsi="Times New Roman Bold"/>
          <w:b/>
          <w:smallCaps/>
          <w:sz w:val="22"/>
        </w:rPr>
        <w:t xml:space="preserve">: </w:t>
      </w:r>
      <w:bookmarkStart w:id="7" w:name="ExecutingAgency"/>
      <w:r w:rsidR="00CB2A48">
        <w:rPr>
          <w:sz w:val="22"/>
        </w:rPr>
        <w:fldChar w:fldCharType="begin">
          <w:ffData>
            <w:name w:val="ExecutingAgency"/>
            <w:enabled/>
            <w:calcOnExit w:val="0"/>
            <w:helpText w:type="text" w:val="National executing agency or agencies, or other intermediate organization such as a regional body or multilateral organization that is executing the project."/>
            <w:statusText w:type="text" w:val="The GEF Implementing Agency or Executing Agency with direct access. Where there is an Executing Agency operating under expanded opportunit"/>
            <w:textInput/>
          </w:ffData>
        </w:fldChar>
      </w:r>
      <w:r>
        <w:rPr>
          <w:sz w:val="22"/>
        </w:rPr>
        <w:instrText xml:space="preserve"> FORMTEXT </w:instrText>
      </w:r>
      <w:r w:rsidR="00CB2A48">
        <w:rPr>
          <w:sz w:val="22"/>
        </w:rPr>
      </w:r>
      <w:r w:rsidR="00CB2A48">
        <w:rPr>
          <w:sz w:val="22"/>
        </w:rPr>
        <w:fldChar w:fldCharType="separate"/>
      </w:r>
      <w:r w:rsidRPr="003F7109">
        <w:rPr>
          <w:noProof/>
          <w:sz w:val="22"/>
        </w:rPr>
        <w:t xml:space="preserve">Ministry of Agriculture, </w:t>
      </w:r>
      <w:r>
        <w:rPr>
          <w:noProof/>
          <w:sz w:val="22"/>
        </w:rPr>
        <w:t>Ministry of Livestock, Ministry of Environment and Sanitation, Office du Niger, APCAM</w:t>
      </w:r>
      <w:r w:rsidR="00CB2A48">
        <w:rPr>
          <w:sz w:val="22"/>
        </w:rPr>
        <w:fldChar w:fldCharType="end"/>
      </w:r>
      <w:bookmarkEnd w:id="7"/>
    </w:p>
    <w:p w:rsidR="00A67A7A" w:rsidRPr="00EE19C6" w:rsidRDefault="00A67A7A" w:rsidP="00184A13">
      <w:pPr>
        <w:rPr>
          <w:sz w:val="22"/>
        </w:rPr>
      </w:pPr>
      <w:r w:rsidRPr="00EE19C6">
        <w:rPr>
          <w:rFonts w:ascii="Times New Roman Bold" w:hAnsi="Times New Roman Bold"/>
          <w:b/>
          <w:smallCaps/>
          <w:sz w:val="22"/>
        </w:rPr>
        <w:t>GEF Focal Area</w:t>
      </w:r>
      <w:r>
        <w:rPr>
          <w:rFonts w:ascii="Times New Roman Bold" w:hAnsi="Times New Roman Bold"/>
          <w:b/>
          <w:smallCaps/>
          <w:sz w:val="22"/>
        </w:rPr>
        <w:t>(</w:t>
      </w:r>
      <w:r>
        <w:rPr>
          <w:rFonts w:ascii="Times New Roman Bold" w:hAnsi="Times New Roman Bold"/>
          <w:b/>
          <w:sz w:val="22"/>
        </w:rPr>
        <w:t>s</w:t>
      </w:r>
      <w:r>
        <w:rPr>
          <w:rFonts w:ascii="Times New Roman Bold" w:hAnsi="Times New Roman Bold"/>
          <w:b/>
          <w:smallCaps/>
          <w:sz w:val="22"/>
        </w:rPr>
        <w:t>)</w:t>
      </w:r>
      <w:r w:rsidRPr="00EE19C6">
        <w:rPr>
          <w:rFonts w:ascii="Times New Roman Bold" w:hAnsi="Times New Roman Bold"/>
          <w:b/>
          <w:smallCaps/>
          <w:sz w:val="22"/>
        </w:rPr>
        <w:t>:</w:t>
      </w:r>
      <w:r w:rsidRPr="00EE19C6">
        <w:rPr>
          <w:sz w:val="22"/>
        </w:rPr>
        <w:t xml:space="preserve"> </w:t>
      </w:r>
      <w:r w:rsidR="00CB2A48" w:rsidRPr="00EE19C6">
        <w:rPr>
          <w:sz w:val="22"/>
        </w:rPr>
        <w:fldChar w:fldCharType="begin"/>
      </w:r>
      <w:r w:rsidRPr="00EE19C6">
        <w:rPr>
          <w:sz w:val="22"/>
        </w:rPr>
        <w:instrText xml:space="preserve"> FORMDROPDOWN </w:instrText>
      </w:r>
      <w:r w:rsidR="00CB2A48" w:rsidRPr="00EE19C6">
        <w:rPr>
          <w:sz w:val="22"/>
        </w:rPr>
        <w:fldChar w:fldCharType="end"/>
      </w:r>
      <w:bookmarkStart w:id="8" w:name="FocalArea"/>
      <w:r>
        <w:rPr>
          <w:sz w:val="22"/>
        </w:rPr>
        <w:t>Land Degradation</w:t>
      </w:r>
      <w:bookmarkEnd w:id="8"/>
      <w:r>
        <w:rPr>
          <w:sz w:val="22"/>
        </w:rPr>
        <w:t xml:space="preserve"> </w:t>
      </w:r>
    </w:p>
    <w:p w:rsidR="00A67A7A" w:rsidRPr="00AB1359" w:rsidRDefault="00A67A7A" w:rsidP="00611DFB">
      <w:pPr>
        <w:rPr>
          <w:sz w:val="20"/>
        </w:rPr>
      </w:pPr>
      <w:r w:rsidRPr="00EE19C6">
        <w:rPr>
          <w:b/>
          <w:smallCaps/>
          <w:sz w:val="22"/>
        </w:rPr>
        <w:t>GEF-4 Str</w:t>
      </w:r>
      <w:r w:rsidRPr="00267889">
        <w:rPr>
          <w:rFonts w:ascii="Times New Roman Bold" w:hAnsi="Times New Roman Bold"/>
          <w:b/>
          <w:smallCaps/>
          <w:sz w:val="22"/>
        </w:rPr>
        <w:t>ategic prog</w:t>
      </w:r>
      <w:r w:rsidRPr="00EE19C6">
        <w:rPr>
          <w:b/>
          <w:smallCaps/>
          <w:sz w:val="22"/>
        </w:rPr>
        <w:t>ra</w:t>
      </w:r>
      <w:r w:rsidRPr="00267889">
        <w:rPr>
          <w:rFonts w:ascii="Times New Roman Bold" w:hAnsi="Times New Roman Bold"/>
          <w:b/>
          <w:smallCaps/>
          <w:sz w:val="22"/>
        </w:rPr>
        <w:t>m(</w:t>
      </w:r>
      <w:r>
        <w:rPr>
          <w:rFonts w:ascii="Times New Roman Bold" w:hAnsi="Times New Roman Bold"/>
          <w:b/>
          <w:sz w:val="22"/>
        </w:rPr>
        <w:t>s</w:t>
      </w:r>
      <w:r w:rsidRPr="00267889">
        <w:rPr>
          <w:rFonts w:ascii="Times New Roman Bold" w:hAnsi="Times New Roman Bold"/>
          <w:b/>
          <w:smallCaps/>
          <w:sz w:val="22"/>
        </w:rPr>
        <w:t>)</w:t>
      </w:r>
      <w:r w:rsidRPr="00EE19C6">
        <w:t xml:space="preserve">: </w:t>
      </w:r>
      <w:bookmarkStart w:id="9" w:name="StartegicProgram"/>
      <w:r w:rsidR="00CB2A48">
        <w:fldChar w:fldCharType="begin">
          <w:ffData>
            <w:name w:val="StartegicProgram"/>
            <w:enabled/>
            <w:calcOnExit w:val="0"/>
            <w:textInput/>
          </w:ffData>
        </w:fldChar>
      </w:r>
      <w:r>
        <w:instrText xml:space="preserve"> FORMTEXT </w:instrText>
      </w:r>
      <w:r w:rsidR="00CB2A48">
        <w:fldChar w:fldCharType="separate"/>
      </w:r>
      <w:r>
        <w:t>LD SP#1</w:t>
      </w:r>
      <w:r w:rsidR="00CB2A48">
        <w:fldChar w:fldCharType="end"/>
      </w:r>
      <w:bookmarkEnd w:id="9"/>
      <w:r>
        <w:t xml:space="preserve">, LD SP#2 </w:t>
      </w:r>
    </w:p>
    <w:p w:rsidR="00A67A7A" w:rsidRPr="003267D9" w:rsidRDefault="00A67A7A" w:rsidP="00611DFB">
      <w:pPr>
        <w:spacing w:after="120"/>
        <w:rPr>
          <w:sz w:val="22"/>
        </w:rPr>
      </w:pPr>
      <w:r>
        <w:rPr>
          <w:b/>
          <w:smallCaps/>
          <w:sz w:val="22"/>
        </w:rPr>
        <w:t xml:space="preserve">Name of parent </w:t>
      </w:r>
      <w:bookmarkStart w:id="10" w:name="ParentProjectName"/>
      <w:r>
        <w:rPr>
          <w:b/>
          <w:smallCaps/>
          <w:sz w:val="22"/>
        </w:rPr>
        <w:t xml:space="preserve">program/umbrella project: </w:t>
      </w:r>
      <w:r w:rsidRPr="003267D9">
        <w:rPr>
          <w:sz w:val="22"/>
        </w:rPr>
        <w:t xml:space="preserve">Strategic Investment program for </w:t>
      </w:r>
      <w:r>
        <w:rPr>
          <w:sz w:val="22"/>
        </w:rPr>
        <w:t xml:space="preserve">SLM </w:t>
      </w:r>
      <w:r w:rsidRPr="003267D9">
        <w:rPr>
          <w:sz w:val="22"/>
        </w:rPr>
        <w:t xml:space="preserve">in </w:t>
      </w:r>
      <w:r>
        <w:rPr>
          <w:sz w:val="22"/>
        </w:rPr>
        <w:t>S</w:t>
      </w:r>
      <w:r w:rsidRPr="003267D9">
        <w:rPr>
          <w:sz w:val="22"/>
        </w:rPr>
        <w:t xml:space="preserve">ub </w:t>
      </w:r>
      <w:r>
        <w:rPr>
          <w:sz w:val="22"/>
        </w:rPr>
        <w:t>S</w:t>
      </w:r>
      <w:r w:rsidRPr="003267D9">
        <w:rPr>
          <w:sz w:val="22"/>
        </w:rPr>
        <w:t xml:space="preserve">aharan </w:t>
      </w:r>
      <w:r>
        <w:rPr>
          <w:sz w:val="22"/>
        </w:rPr>
        <w:t>A</w:t>
      </w:r>
      <w:r w:rsidRPr="003267D9">
        <w:rPr>
          <w:sz w:val="22"/>
        </w:rPr>
        <w:t>frica (SIP)</w:t>
      </w:r>
      <w:bookmarkEnd w:id="10"/>
      <w:r w:rsidRPr="003267D9">
        <w:rPr>
          <w:sz w:val="22"/>
        </w:rPr>
        <w:t xml:space="preserve"> </w:t>
      </w:r>
    </w:p>
    <w:p w:rsidR="00A67A7A" w:rsidRPr="00CB3EDD" w:rsidRDefault="00A67A7A" w:rsidP="003203C7">
      <w:pPr>
        <w:pStyle w:val="Footer"/>
        <w:numPr>
          <w:ilvl w:val="0"/>
          <w:numId w:val="2"/>
        </w:numPr>
        <w:tabs>
          <w:tab w:val="clear" w:pos="4320"/>
          <w:tab w:val="clear" w:pos="8640"/>
        </w:tabs>
        <w:spacing w:after="80"/>
        <w:ind w:left="360"/>
        <w:rPr>
          <w:b/>
          <w:smallCaps/>
          <w:sz w:val="22"/>
        </w:rPr>
      </w:pPr>
      <w:r w:rsidRPr="001A04CA">
        <w:rPr>
          <w:rFonts w:ascii="Times New Roman Bold" w:hAnsi="Times New Roman Bold"/>
          <w:b/>
          <w:smallCaps/>
          <w:sz w:val="22"/>
        </w:rPr>
        <w:t xml:space="preserve">Project </w:t>
      </w:r>
      <w:r>
        <w:rPr>
          <w:rFonts w:ascii="Times New Roman Bold" w:hAnsi="Times New Roman Bold"/>
          <w:b/>
          <w:smallCaps/>
          <w:sz w:val="22"/>
        </w:rPr>
        <w:t xml:space="preserve">framework </w:t>
      </w:r>
      <w:r>
        <w:rPr>
          <w:rFonts w:ascii="Times New Roman Bold" w:hAnsi="Times New Roman Bold"/>
          <w:smallCaps/>
          <w:sz w:val="22"/>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900"/>
        <w:gridCol w:w="1350"/>
        <w:gridCol w:w="2250"/>
        <w:gridCol w:w="1080"/>
        <w:gridCol w:w="540"/>
        <w:gridCol w:w="1170"/>
        <w:gridCol w:w="540"/>
        <w:gridCol w:w="1110"/>
      </w:tblGrid>
      <w:tr w:rsidR="00A67A7A" w:rsidRPr="000A0CA0">
        <w:tc>
          <w:tcPr>
            <w:tcW w:w="10200" w:type="dxa"/>
            <w:gridSpan w:val="9"/>
          </w:tcPr>
          <w:p w:rsidR="00A67A7A" w:rsidRPr="000A0CA0" w:rsidRDefault="00A67A7A" w:rsidP="00C74083">
            <w:pPr>
              <w:pStyle w:val="Footer"/>
              <w:tabs>
                <w:tab w:val="clear" w:pos="4320"/>
                <w:tab w:val="clear" w:pos="8640"/>
              </w:tabs>
              <w:spacing w:after="80"/>
              <w:jc w:val="both"/>
              <w:rPr>
                <w:noProof/>
                <w:sz w:val="22"/>
              </w:rPr>
            </w:pPr>
            <w:r w:rsidRPr="000A0CA0">
              <w:rPr>
                <w:rFonts w:hAnsi="Times New Roman Bold"/>
                <w:b/>
                <w:sz w:val="22"/>
              </w:rPr>
              <w:t>Project Objective (GEO)</w:t>
            </w:r>
            <w:r w:rsidRPr="000A0CA0">
              <w:rPr>
                <w:rFonts w:hAnsi="Times New Roman Bold"/>
                <w:sz w:val="22"/>
              </w:rPr>
              <w:t xml:space="preserve">: </w:t>
            </w:r>
            <w:r w:rsidRPr="000A0CA0">
              <w:rPr>
                <w:bCs/>
                <w:sz w:val="22"/>
              </w:rPr>
              <w:t xml:space="preserve">The Project Global Environment Objective </w:t>
            </w:r>
            <w:r w:rsidRPr="000A0CA0">
              <w:rPr>
                <w:sz w:val="22"/>
              </w:rPr>
              <w:t>is to increase the use of sustainable land and water management (SLWM) practices in the targeted production systems.</w:t>
            </w:r>
          </w:p>
        </w:tc>
      </w:tr>
      <w:tr w:rsidR="00A67A7A" w:rsidRPr="000A0CA0" w:rsidTr="00486E67">
        <w:trPr>
          <w:trHeight w:val="287"/>
        </w:trPr>
        <w:tc>
          <w:tcPr>
            <w:tcW w:w="1260" w:type="dxa"/>
            <w:vMerge w:val="restart"/>
            <w:shd w:val="clear" w:color="auto" w:fill="FFFFFF"/>
            <w:vAlign w:val="center"/>
          </w:tcPr>
          <w:p w:rsidR="00A67A7A" w:rsidRPr="00BF49A7" w:rsidRDefault="00A67A7A" w:rsidP="0030063D">
            <w:pPr>
              <w:pStyle w:val="Heading3"/>
              <w:jc w:val="center"/>
              <w:rPr>
                <w:bCs w:val="0"/>
                <w:iCs/>
                <w:color w:val="000000"/>
                <w:sz w:val="22"/>
              </w:rPr>
            </w:pPr>
            <w:r w:rsidRPr="00BF49A7">
              <w:rPr>
                <w:bCs w:val="0"/>
                <w:iCs/>
                <w:color w:val="000000"/>
                <w:sz w:val="22"/>
              </w:rPr>
              <w:t>Project Components</w:t>
            </w:r>
          </w:p>
        </w:tc>
        <w:tc>
          <w:tcPr>
            <w:tcW w:w="900" w:type="dxa"/>
            <w:vMerge w:val="restart"/>
            <w:shd w:val="clear" w:color="auto" w:fill="FFFFFF"/>
          </w:tcPr>
          <w:p w:rsidR="00A67A7A" w:rsidRPr="003C522A" w:rsidRDefault="00A67A7A" w:rsidP="0030063D">
            <w:pPr>
              <w:pStyle w:val="Heading3"/>
              <w:rPr>
                <w:bCs w:val="0"/>
                <w:iCs/>
                <w:color w:val="000000"/>
                <w:sz w:val="18"/>
                <w:szCs w:val="18"/>
              </w:rPr>
            </w:pPr>
            <w:r w:rsidRPr="003C522A">
              <w:rPr>
                <w:bCs w:val="0"/>
                <w:iCs/>
                <w:color w:val="000000"/>
                <w:sz w:val="18"/>
                <w:szCs w:val="18"/>
              </w:rPr>
              <w:t>Indicate whether Investment, TA, or STA</w:t>
            </w:r>
            <w:r w:rsidRPr="003C522A">
              <w:rPr>
                <w:bCs w:val="0"/>
                <w:iCs/>
                <w:color w:val="000000"/>
                <w:sz w:val="18"/>
                <w:szCs w:val="18"/>
                <w:vertAlign w:val="superscript"/>
              </w:rPr>
              <w:t>2</w:t>
            </w:r>
          </w:p>
        </w:tc>
        <w:tc>
          <w:tcPr>
            <w:tcW w:w="1350" w:type="dxa"/>
            <w:vMerge w:val="restart"/>
            <w:shd w:val="clear" w:color="auto" w:fill="FFFFFF"/>
          </w:tcPr>
          <w:p w:rsidR="00A67A7A" w:rsidRPr="00BF49A7" w:rsidRDefault="00A67A7A" w:rsidP="0030063D">
            <w:pPr>
              <w:pStyle w:val="Heading3"/>
              <w:jc w:val="center"/>
              <w:rPr>
                <w:b w:val="0"/>
                <w:bCs w:val="0"/>
                <w:iCs/>
                <w:color w:val="000000"/>
                <w:sz w:val="22"/>
              </w:rPr>
            </w:pPr>
          </w:p>
          <w:p w:rsidR="00A67A7A" w:rsidRPr="00BF49A7" w:rsidRDefault="00A67A7A" w:rsidP="0030063D">
            <w:pPr>
              <w:jc w:val="center"/>
              <w:rPr>
                <w:b/>
                <w:sz w:val="22"/>
              </w:rPr>
            </w:pPr>
            <w:r w:rsidRPr="00BF49A7">
              <w:rPr>
                <w:b/>
                <w:sz w:val="22"/>
              </w:rPr>
              <w:t>Expected Outcomes</w:t>
            </w:r>
          </w:p>
        </w:tc>
        <w:tc>
          <w:tcPr>
            <w:tcW w:w="2250" w:type="dxa"/>
            <w:vMerge w:val="restart"/>
            <w:shd w:val="clear" w:color="auto" w:fill="FFFFFF"/>
          </w:tcPr>
          <w:p w:rsidR="00A67A7A" w:rsidRPr="0030063D" w:rsidRDefault="00A67A7A" w:rsidP="0030063D">
            <w:pPr>
              <w:pStyle w:val="Heading3"/>
              <w:jc w:val="center"/>
              <w:rPr>
                <w:bCs w:val="0"/>
                <w:iCs/>
                <w:color w:val="000000"/>
                <w:sz w:val="22"/>
              </w:rPr>
            </w:pPr>
          </w:p>
          <w:p w:rsidR="00A67A7A" w:rsidRPr="0030063D" w:rsidRDefault="00A67A7A" w:rsidP="0030063D">
            <w:pPr>
              <w:jc w:val="center"/>
              <w:rPr>
                <w:b/>
                <w:iCs/>
                <w:color w:val="000000"/>
                <w:sz w:val="20"/>
              </w:rPr>
            </w:pPr>
            <w:r w:rsidRPr="0030063D">
              <w:rPr>
                <w:b/>
                <w:bCs/>
                <w:iCs/>
                <w:color w:val="000000"/>
                <w:sz w:val="22"/>
              </w:rPr>
              <w:t>Expected Outputs</w:t>
            </w:r>
          </w:p>
        </w:tc>
        <w:tc>
          <w:tcPr>
            <w:tcW w:w="1620" w:type="dxa"/>
            <w:gridSpan w:val="2"/>
            <w:shd w:val="clear" w:color="auto" w:fill="FFFFFF"/>
          </w:tcPr>
          <w:p w:rsidR="00A67A7A" w:rsidRPr="00BF49A7" w:rsidRDefault="00A67A7A" w:rsidP="0030063D">
            <w:pPr>
              <w:pStyle w:val="Heading3"/>
              <w:jc w:val="center"/>
              <w:rPr>
                <w:bCs w:val="0"/>
                <w:iCs/>
                <w:color w:val="000000"/>
                <w:sz w:val="22"/>
              </w:rPr>
            </w:pPr>
            <w:r w:rsidRPr="00BF49A7">
              <w:rPr>
                <w:bCs w:val="0"/>
                <w:iCs/>
                <w:color w:val="000000"/>
                <w:sz w:val="22"/>
              </w:rPr>
              <w:t>GEF Financing</w:t>
            </w:r>
            <w:r w:rsidRPr="00BF49A7">
              <w:rPr>
                <w:bCs w:val="0"/>
                <w:iCs/>
                <w:color w:val="000000"/>
                <w:sz w:val="22"/>
                <w:vertAlign w:val="superscript"/>
              </w:rPr>
              <w:t>1</w:t>
            </w:r>
          </w:p>
        </w:tc>
        <w:tc>
          <w:tcPr>
            <w:tcW w:w="1710" w:type="dxa"/>
            <w:gridSpan w:val="2"/>
            <w:shd w:val="clear" w:color="auto" w:fill="FFFFFF"/>
          </w:tcPr>
          <w:p w:rsidR="00A67A7A" w:rsidRPr="00BF49A7" w:rsidRDefault="00A67A7A" w:rsidP="0030063D">
            <w:pPr>
              <w:jc w:val="center"/>
              <w:rPr>
                <w:b/>
                <w:bCs/>
                <w:sz w:val="22"/>
              </w:rPr>
            </w:pPr>
            <w:r w:rsidRPr="00BF49A7">
              <w:rPr>
                <w:b/>
                <w:bCs/>
                <w:iCs/>
                <w:color w:val="000000"/>
                <w:sz w:val="22"/>
              </w:rPr>
              <w:t>Co-Financing</w:t>
            </w:r>
            <w:r w:rsidRPr="00BF49A7">
              <w:rPr>
                <w:b/>
                <w:bCs/>
                <w:iCs/>
                <w:color w:val="000000"/>
                <w:sz w:val="22"/>
                <w:vertAlign w:val="superscript"/>
              </w:rPr>
              <w:t>1</w:t>
            </w:r>
          </w:p>
        </w:tc>
        <w:tc>
          <w:tcPr>
            <w:tcW w:w="1110" w:type="dxa"/>
            <w:vMerge w:val="restart"/>
            <w:shd w:val="clear" w:color="auto" w:fill="FFFFFF"/>
          </w:tcPr>
          <w:p w:rsidR="00A67A7A" w:rsidRDefault="00A67A7A" w:rsidP="0030063D">
            <w:pPr>
              <w:ind w:right="-108"/>
              <w:jc w:val="center"/>
              <w:rPr>
                <w:b/>
                <w:bCs/>
                <w:iCs/>
                <w:color w:val="000000"/>
                <w:sz w:val="22"/>
              </w:rPr>
            </w:pPr>
          </w:p>
          <w:p w:rsidR="00A67A7A" w:rsidRPr="00C45846" w:rsidRDefault="00A67A7A" w:rsidP="0030063D">
            <w:pPr>
              <w:ind w:right="-108"/>
              <w:jc w:val="center"/>
              <w:rPr>
                <w:b/>
                <w:bCs/>
                <w:iCs/>
                <w:color w:val="000000"/>
                <w:sz w:val="22"/>
              </w:rPr>
            </w:pPr>
            <w:r w:rsidRPr="00BF49A7">
              <w:rPr>
                <w:b/>
                <w:bCs/>
                <w:iCs/>
                <w:color w:val="000000"/>
                <w:sz w:val="22"/>
              </w:rPr>
              <w:t>Total ($)</w:t>
            </w:r>
          </w:p>
        </w:tc>
      </w:tr>
      <w:tr w:rsidR="00A67A7A" w:rsidRPr="000A0CA0" w:rsidTr="00486E67">
        <w:trPr>
          <w:trHeight w:val="260"/>
        </w:trPr>
        <w:tc>
          <w:tcPr>
            <w:tcW w:w="1260" w:type="dxa"/>
            <w:vMerge/>
            <w:shd w:val="clear" w:color="auto" w:fill="FFFFFF"/>
          </w:tcPr>
          <w:p w:rsidR="00A67A7A" w:rsidRPr="000A0CA0" w:rsidRDefault="00A67A7A" w:rsidP="00A743A0">
            <w:pPr>
              <w:pStyle w:val="Heading3"/>
              <w:ind w:left="72"/>
              <w:rPr>
                <w:b w:val="0"/>
                <w:bCs w:val="0"/>
                <w:i/>
                <w:iCs/>
                <w:color w:val="000000"/>
                <w:sz w:val="22"/>
              </w:rPr>
            </w:pPr>
          </w:p>
        </w:tc>
        <w:tc>
          <w:tcPr>
            <w:tcW w:w="900" w:type="dxa"/>
            <w:vMerge/>
            <w:shd w:val="clear" w:color="auto" w:fill="FFFFFF"/>
          </w:tcPr>
          <w:p w:rsidR="00A67A7A" w:rsidRPr="000A0CA0" w:rsidRDefault="00A67A7A" w:rsidP="00A743A0">
            <w:pPr>
              <w:pStyle w:val="Heading3"/>
              <w:ind w:left="72"/>
              <w:rPr>
                <w:bCs w:val="0"/>
                <w:iCs/>
                <w:color w:val="000000"/>
                <w:sz w:val="22"/>
              </w:rPr>
            </w:pPr>
          </w:p>
        </w:tc>
        <w:tc>
          <w:tcPr>
            <w:tcW w:w="1350" w:type="dxa"/>
            <w:vMerge/>
            <w:shd w:val="clear" w:color="auto" w:fill="FFFFFF"/>
          </w:tcPr>
          <w:p w:rsidR="00A67A7A" w:rsidRPr="000A0CA0" w:rsidRDefault="00A67A7A" w:rsidP="00A743A0">
            <w:pPr>
              <w:pStyle w:val="Heading3"/>
              <w:ind w:left="72"/>
              <w:jc w:val="center"/>
              <w:rPr>
                <w:b w:val="0"/>
                <w:bCs w:val="0"/>
                <w:iCs/>
                <w:color w:val="000000"/>
                <w:sz w:val="22"/>
              </w:rPr>
            </w:pPr>
          </w:p>
        </w:tc>
        <w:tc>
          <w:tcPr>
            <w:tcW w:w="2250" w:type="dxa"/>
            <w:vMerge/>
            <w:shd w:val="clear" w:color="auto" w:fill="FFFFFF"/>
          </w:tcPr>
          <w:p w:rsidR="00A67A7A" w:rsidRPr="000A0CA0" w:rsidRDefault="00A67A7A" w:rsidP="00A743A0">
            <w:pPr>
              <w:pStyle w:val="Heading3"/>
              <w:ind w:left="72"/>
              <w:rPr>
                <w:b w:val="0"/>
                <w:bCs w:val="0"/>
                <w:iCs/>
                <w:color w:val="000000"/>
                <w:sz w:val="22"/>
              </w:rPr>
            </w:pPr>
          </w:p>
        </w:tc>
        <w:tc>
          <w:tcPr>
            <w:tcW w:w="1080" w:type="dxa"/>
            <w:shd w:val="clear" w:color="auto" w:fill="FFFFFF"/>
          </w:tcPr>
          <w:p w:rsidR="00A67A7A" w:rsidRPr="000A0CA0" w:rsidRDefault="00A67A7A" w:rsidP="00C45846">
            <w:pPr>
              <w:pStyle w:val="Heading3"/>
              <w:jc w:val="center"/>
              <w:rPr>
                <w:b w:val="0"/>
                <w:bCs w:val="0"/>
                <w:iCs/>
                <w:color w:val="000000"/>
                <w:sz w:val="22"/>
              </w:rPr>
            </w:pPr>
            <w:r w:rsidRPr="000A0CA0">
              <w:rPr>
                <w:b w:val="0"/>
                <w:bCs w:val="0"/>
                <w:iCs/>
                <w:color w:val="000000"/>
                <w:sz w:val="22"/>
              </w:rPr>
              <w:t>(</w:t>
            </w:r>
            <w:r>
              <w:rPr>
                <w:b w:val="0"/>
                <w:bCs w:val="0"/>
                <w:iCs/>
                <w:color w:val="000000"/>
                <w:sz w:val="22"/>
              </w:rPr>
              <w:t>Mi US</w:t>
            </w:r>
            <w:r w:rsidRPr="000A0CA0">
              <w:rPr>
                <w:b w:val="0"/>
                <w:bCs w:val="0"/>
                <w:iCs/>
                <w:color w:val="000000"/>
                <w:sz w:val="22"/>
              </w:rPr>
              <w:t>$)</w:t>
            </w:r>
          </w:p>
        </w:tc>
        <w:tc>
          <w:tcPr>
            <w:tcW w:w="540" w:type="dxa"/>
            <w:shd w:val="clear" w:color="auto" w:fill="FFFFFF"/>
          </w:tcPr>
          <w:p w:rsidR="00A67A7A" w:rsidRPr="000A0CA0" w:rsidRDefault="00A67A7A" w:rsidP="00A743A0">
            <w:pPr>
              <w:pStyle w:val="Heading3"/>
              <w:jc w:val="center"/>
              <w:rPr>
                <w:b w:val="0"/>
                <w:bCs w:val="0"/>
                <w:iCs/>
                <w:color w:val="000000"/>
                <w:sz w:val="22"/>
              </w:rPr>
            </w:pPr>
            <w:r w:rsidRPr="000A0CA0">
              <w:rPr>
                <w:b w:val="0"/>
                <w:bCs w:val="0"/>
                <w:iCs/>
                <w:color w:val="000000"/>
                <w:sz w:val="22"/>
              </w:rPr>
              <w:t>%</w:t>
            </w:r>
          </w:p>
        </w:tc>
        <w:tc>
          <w:tcPr>
            <w:tcW w:w="1170" w:type="dxa"/>
            <w:shd w:val="clear" w:color="auto" w:fill="FFFFFF"/>
          </w:tcPr>
          <w:p w:rsidR="00A67A7A" w:rsidRPr="000A0CA0" w:rsidRDefault="00A67A7A" w:rsidP="0030063D">
            <w:pPr>
              <w:pStyle w:val="Heading3"/>
              <w:jc w:val="center"/>
              <w:rPr>
                <w:b w:val="0"/>
                <w:bCs w:val="0"/>
                <w:iCs/>
                <w:color w:val="000000"/>
                <w:sz w:val="22"/>
              </w:rPr>
            </w:pPr>
            <w:r w:rsidRPr="000A0CA0">
              <w:rPr>
                <w:b w:val="0"/>
                <w:bCs w:val="0"/>
                <w:iCs/>
                <w:color w:val="000000"/>
                <w:sz w:val="22"/>
              </w:rPr>
              <w:t>(</w:t>
            </w:r>
            <w:r>
              <w:rPr>
                <w:b w:val="0"/>
                <w:bCs w:val="0"/>
                <w:iCs/>
                <w:color w:val="000000"/>
                <w:sz w:val="22"/>
              </w:rPr>
              <w:t>Mi US</w:t>
            </w:r>
            <w:r w:rsidRPr="000A0CA0">
              <w:rPr>
                <w:b w:val="0"/>
                <w:bCs w:val="0"/>
                <w:iCs/>
                <w:color w:val="000000"/>
                <w:sz w:val="22"/>
              </w:rPr>
              <w:t>$)</w:t>
            </w:r>
          </w:p>
        </w:tc>
        <w:tc>
          <w:tcPr>
            <w:tcW w:w="540" w:type="dxa"/>
            <w:shd w:val="clear" w:color="auto" w:fill="FFFFFF"/>
          </w:tcPr>
          <w:p w:rsidR="00A67A7A" w:rsidRPr="00BF49A7" w:rsidRDefault="00A67A7A" w:rsidP="00A743A0">
            <w:pPr>
              <w:pStyle w:val="Heading3"/>
              <w:jc w:val="center"/>
              <w:rPr>
                <w:b w:val="0"/>
                <w:bCs w:val="0"/>
                <w:iCs/>
                <w:color w:val="000000"/>
                <w:sz w:val="22"/>
              </w:rPr>
            </w:pPr>
            <w:r w:rsidRPr="00BF49A7">
              <w:rPr>
                <w:b w:val="0"/>
                <w:bCs w:val="0"/>
                <w:iCs/>
                <w:color w:val="000000"/>
                <w:sz w:val="22"/>
              </w:rPr>
              <w:t>%</w:t>
            </w:r>
          </w:p>
        </w:tc>
        <w:tc>
          <w:tcPr>
            <w:tcW w:w="1110" w:type="dxa"/>
            <w:vMerge/>
            <w:shd w:val="clear" w:color="auto" w:fill="FFFFFF"/>
          </w:tcPr>
          <w:p w:rsidR="00A67A7A" w:rsidRPr="000A0CA0" w:rsidRDefault="00A67A7A" w:rsidP="00B00083">
            <w:pPr>
              <w:pStyle w:val="Heading3"/>
              <w:rPr>
                <w:b w:val="0"/>
                <w:bCs w:val="0"/>
                <w:iCs/>
                <w:color w:val="000000"/>
                <w:sz w:val="22"/>
              </w:rPr>
            </w:pPr>
          </w:p>
        </w:tc>
      </w:tr>
      <w:tr w:rsidR="00A67A7A" w:rsidRPr="003C522A" w:rsidTr="00486E67">
        <w:trPr>
          <w:trHeight w:val="315"/>
        </w:trPr>
        <w:tc>
          <w:tcPr>
            <w:tcW w:w="1260" w:type="dxa"/>
            <w:vMerge w:val="restart"/>
            <w:shd w:val="clear" w:color="auto" w:fill="FFFFFF"/>
          </w:tcPr>
          <w:p w:rsidR="00A67A7A" w:rsidRPr="003C522A" w:rsidRDefault="00A67A7A" w:rsidP="00FD1EE3">
            <w:pPr>
              <w:rPr>
                <w:sz w:val="20"/>
                <w:szCs w:val="20"/>
              </w:rPr>
            </w:pPr>
            <w:r w:rsidRPr="003C522A">
              <w:rPr>
                <w:sz w:val="20"/>
                <w:szCs w:val="20"/>
              </w:rPr>
              <w:t>1. Technology transfer and Service provision</w:t>
            </w:r>
          </w:p>
        </w:tc>
        <w:tc>
          <w:tcPr>
            <w:tcW w:w="900" w:type="dxa"/>
            <w:vMerge w:val="restart"/>
            <w:shd w:val="clear" w:color="auto" w:fill="FFFFFF"/>
          </w:tcPr>
          <w:p w:rsidR="00A67A7A" w:rsidRPr="003C522A" w:rsidRDefault="00A67A7A" w:rsidP="00B00083">
            <w:pPr>
              <w:rPr>
                <w:sz w:val="20"/>
                <w:szCs w:val="20"/>
              </w:rPr>
            </w:pPr>
            <w:r w:rsidRPr="003C522A">
              <w:rPr>
                <w:sz w:val="20"/>
                <w:szCs w:val="20"/>
              </w:rPr>
              <w:t>Inv. and TA</w:t>
            </w:r>
          </w:p>
        </w:tc>
        <w:tc>
          <w:tcPr>
            <w:tcW w:w="1350" w:type="dxa"/>
            <w:vMerge w:val="restart"/>
            <w:shd w:val="clear" w:color="auto" w:fill="FFFFFF"/>
          </w:tcPr>
          <w:p w:rsidR="00A67A7A" w:rsidRPr="003C522A" w:rsidRDefault="00A67A7A" w:rsidP="000A0CA0">
            <w:pPr>
              <w:rPr>
                <w:sz w:val="20"/>
                <w:szCs w:val="20"/>
              </w:rPr>
            </w:pPr>
            <w:r w:rsidRPr="003C522A">
              <w:rPr>
                <w:sz w:val="20"/>
                <w:szCs w:val="20"/>
              </w:rPr>
              <w:t>Dissemination and adoption of SLWM practices and technologies</w:t>
            </w:r>
          </w:p>
          <w:p w:rsidR="00A67A7A" w:rsidRPr="003C522A" w:rsidRDefault="00A67A7A" w:rsidP="000A0CA0">
            <w:pPr>
              <w:rPr>
                <w:sz w:val="20"/>
                <w:szCs w:val="20"/>
              </w:rPr>
            </w:pPr>
          </w:p>
          <w:p w:rsidR="00A67A7A" w:rsidRPr="003C522A" w:rsidRDefault="00A67A7A" w:rsidP="00BF49A7">
            <w:pPr>
              <w:rPr>
                <w:sz w:val="20"/>
                <w:szCs w:val="20"/>
              </w:rPr>
            </w:pPr>
            <w:r w:rsidRPr="003C522A">
              <w:rPr>
                <w:sz w:val="20"/>
                <w:szCs w:val="20"/>
              </w:rPr>
              <w:t xml:space="preserve">Increase availability and diversity of public and private advisory services for producers </w:t>
            </w:r>
          </w:p>
        </w:tc>
        <w:tc>
          <w:tcPr>
            <w:tcW w:w="2250" w:type="dxa"/>
            <w:vMerge w:val="restart"/>
            <w:shd w:val="clear" w:color="auto" w:fill="FFFFFF"/>
          </w:tcPr>
          <w:p w:rsidR="00FA0E76" w:rsidRPr="003C522A" w:rsidRDefault="00A67A7A" w:rsidP="00FA0E76">
            <w:pPr>
              <w:rPr>
                <w:sz w:val="20"/>
                <w:szCs w:val="20"/>
              </w:rPr>
            </w:pPr>
            <w:r w:rsidRPr="003C522A">
              <w:rPr>
                <w:b/>
                <w:sz w:val="20"/>
                <w:szCs w:val="20"/>
              </w:rPr>
              <w:t>Component 1.1 – Farming system modernization:</w:t>
            </w:r>
            <w:r w:rsidRPr="003C522A">
              <w:rPr>
                <w:sz w:val="20"/>
                <w:szCs w:val="20"/>
              </w:rPr>
              <w:t xml:space="preserve"> </w:t>
            </w:r>
            <w:r w:rsidR="00FA0E76" w:rsidRPr="003C522A">
              <w:rPr>
                <w:sz w:val="20"/>
                <w:szCs w:val="20"/>
              </w:rPr>
              <w:t xml:space="preserve">Innovative SLWM technologies and approaches in agriculture, rangeland management and </w:t>
            </w:r>
            <w:proofErr w:type="spellStart"/>
            <w:r w:rsidR="00FA0E76" w:rsidRPr="003C522A">
              <w:rPr>
                <w:sz w:val="20"/>
                <w:szCs w:val="20"/>
              </w:rPr>
              <w:t>agroforestry</w:t>
            </w:r>
            <w:proofErr w:type="spellEnd"/>
            <w:r w:rsidR="00FA0E76" w:rsidRPr="003C522A">
              <w:rPr>
                <w:sz w:val="20"/>
                <w:szCs w:val="20"/>
              </w:rPr>
              <w:t xml:space="preserve"> adopted</w:t>
            </w:r>
          </w:p>
          <w:p w:rsidR="00FA0E76" w:rsidRPr="003C522A" w:rsidRDefault="00FA0E76" w:rsidP="00FA0E76">
            <w:pPr>
              <w:rPr>
                <w:sz w:val="20"/>
                <w:szCs w:val="20"/>
              </w:rPr>
            </w:pPr>
          </w:p>
          <w:p w:rsidR="004401EF" w:rsidRPr="003C522A" w:rsidRDefault="004401EF" w:rsidP="00FA0E76">
            <w:pPr>
              <w:rPr>
                <w:sz w:val="20"/>
                <w:szCs w:val="20"/>
              </w:rPr>
            </w:pPr>
            <w:r w:rsidRPr="003C522A">
              <w:rPr>
                <w:sz w:val="20"/>
                <w:szCs w:val="20"/>
              </w:rPr>
              <w:t>Percentage of producers who have adopted SRI at ON</w:t>
            </w:r>
          </w:p>
          <w:p w:rsidR="004401EF" w:rsidRPr="003C522A" w:rsidRDefault="004401EF" w:rsidP="00FA0E76">
            <w:pPr>
              <w:rPr>
                <w:sz w:val="20"/>
                <w:szCs w:val="20"/>
              </w:rPr>
            </w:pPr>
          </w:p>
          <w:p w:rsidR="00FA0E76" w:rsidRPr="003C522A" w:rsidRDefault="00FA0E76" w:rsidP="00FA0E76">
            <w:pPr>
              <w:rPr>
                <w:sz w:val="20"/>
                <w:szCs w:val="20"/>
              </w:rPr>
            </w:pPr>
            <w:r w:rsidRPr="003C522A">
              <w:rPr>
                <w:sz w:val="20"/>
                <w:szCs w:val="20"/>
              </w:rPr>
              <w:t xml:space="preserve">Number of farmers, POs, agribusiness entrepreneurs, and supply chain inter-professional organizations </w:t>
            </w:r>
            <w:r w:rsidR="004401EF" w:rsidRPr="003C522A">
              <w:rPr>
                <w:sz w:val="20"/>
                <w:szCs w:val="20"/>
              </w:rPr>
              <w:t xml:space="preserve">that have </w:t>
            </w:r>
            <w:r w:rsidRPr="003C522A">
              <w:rPr>
                <w:sz w:val="20"/>
                <w:szCs w:val="20"/>
              </w:rPr>
              <w:t>implemented SLWM sub-projects</w:t>
            </w:r>
          </w:p>
          <w:p w:rsidR="00A67A7A" w:rsidRPr="003C522A" w:rsidRDefault="00A67A7A">
            <w:pPr>
              <w:rPr>
                <w:sz w:val="20"/>
                <w:szCs w:val="20"/>
              </w:rPr>
            </w:pPr>
          </w:p>
          <w:p w:rsidR="00FA0E76" w:rsidRPr="003C522A" w:rsidRDefault="00FA0E76" w:rsidP="00FA0E76">
            <w:pPr>
              <w:rPr>
                <w:sz w:val="20"/>
                <w:szCs w:val="20"/>
              </w:rPr>
            </w:pPr>
            <w:r w:rsidRPr="003C522A">
              <w:rPr>
                <w:sz w:val="20"/>
                <w:szCs w:val="20"/>
              </w:rPr>
              <w:t xml:space="preserve">Agriculture Modernization Funding </w:t>
            </w:r>
            <w:r w:rsidRPr="003C522A">
              <w:rPr>
                <w:sz w:val="20"/>
                <w:szCs w:val="20"/>
              </w:rPr>
              <w:lastRenderedPageBreak/>
              <w:t>Mechanism used for SLWM projects is functional at the regional level</w:t>
            </w:r>
          </w:p>
          <w:p w:rsidR="00FA0E76" w:rsidRPr="003C522A" w:rsidRDefault="00FA0E76" w:rsidP="00FA0E76">
            <w:pPr>
              <w:rPr>
                <w:sz w:val="20"/>
                <w:szCs w:val="20"/>
              </w:rPr>
            </w:pPr>
          </w:p>
          <w:p w:rsidR="00A67A7A" w:rsidRPr="003C522A" w:rsidRDefault="00FA0E76" w:rsidP="00FA0E76">
            <w:pPr>
              <w:spacing w:after="20"/>
              <w:rPr>
                <w:sz w:val="20"/>
                <w:szCs w:val="20"/>
              </w:rPr>
            </w:pPr>
            <w:r w:rsidRPr="003C522A">
              <w:rPr>
                <w:sz w:val="20"/>
                <w:szCs w:val="20"/>
              </w:rPr>
              <w:t>Use of POPs decreased</w:t>
            </w:r>
          </w:p>
        </w:tc>
        <w:tc>
          <w:tcPr>
            <w:tcW w:w="4440" w:type="dxa"/>
            <w:gridSpan w:val="5"/>
            <w:shd w:val="clear" w:color="auto" w:fill="FFFFFF"/>
          </w:tcPr>
          <w:p w:rsidR="00A67A7A" w:rsidRPr="003C522A" w:rsidRDefault="00A67A7A" w:rsidP="009D0F90">
            <w:pPr>
              <w:jc w:val="center"/>
              <w:rPr>
                <w:b/>
                <w:sz w:val="20"/>
                <w:szCs w:val="20"/>
              </w:rPr>
            </w:pPr>
            <w:r w:rsidRPr="003C522A">
              <w:rPr>
                <w:b/>
                <w:sz w:val="20"/>
                <w:szCs w:val="20"/>
              </w:rPr>
              <w:lastRenderedPageBreak/>
              <w:t>World Bank</w:t>
            </w:r>
          </w:p>
        </w:tc>
      </w:tr>
      <w:tr w:rsidR="00A67A7A" w:rsidRPr="003C522A" w:rsidTr="00486E67">
        <w:trPr>
          <w:trHeight w:val="315"/>
        </w:trPr>
        <w:tc>
          <w:tcPr>
            <w:tcW w:w="1260" w:type="dxa"/>
            <w:vMerge/>
            <w:shd w:val="clear" w:color="auto" w:fill="FFFFFF"/>
          </w:tcPr>
          <w:p w:rsidR="00A67A7A" w:rsidRPr="003C522A" w:rsidRDefault="00A67A7A" w:rsidP="00FD1EE3">
            <w:pPr>
              <w:rPr>
                <w:sz w:val="20"/>
                <w:szCs w:val="20"/>
              </w:rPr>
            </w:pPr>
          </w:p>
        </w:tc>
        <w:tc>
          <w:tcPr>
            <w:tcW w:w="900" w:type="dxa"/>
            <w:vMerge/>
            <w:shd w:val="clear" w:color="auto" w:fill="FFFFFF"/>
          </w:tcPr>
          <w:p w:rsidR="00A67A7A" w:rsidRPr="003C522A" w:rsidRDefault="00A67A7A" w:rsidP="00B00083">
            <w:pPr>
              <w:rPr>
                <w:sz w:val="20"/>
                <w:szCs w:val="20"/>
              </w:rPr>
            </w:pPr>
          </w:p>
        </w:tc>
        <w:tc>
          <w:tcPr>
            <w:tcW w:w="1350" w:type="dxa"/>
            <w:vMerge/>
            <w:shd w:val="clear" w:color="auto" w:fill="FFFFFF"/>
          </w:tcPr>
          <w:p w:rsidR="00A67A7A" w:rsidRPr="003C522A" w:rsidRDefault="00A67A7A" w:rsidP="000A0CA0">
            <w:pPr>
              <w:rPr>
                <w:sz w:val="20"/>
                <w:szCs w:val="20"/>
              </w:rPr>
            </w:pPr>
          </w:p>
        </w:tc>
        <w:tc>
          <w:tcPr>
            <w:tcW w:w="2250" w:type="dxa"/>
            <w:vMerge/>
            <w:shd w:val="clear" w:color="auto" w:fill="FFFFFF"/>
          </w:tcPr>
          <w:p w:rsidR="00A67A7A" w:rsidRPr="003C522A" w:rsidRDefault="00A67A7A" w:rsidP="00876922">
            <w:pPr>
              <w:rPr>
                <w:sz w:val="20"/>
                <w:szCs w:val="20"/>
              </w:rPr>
            </w:pPr>
          </w:p>
        </w:tc>
        <w:tc>
          <w:tcPr>
            <w:tcW w:w="1080" w:type="dxa"/>
            <w:shd w:val="clear" w:color="auto" w:fill="FFFFFF"/>
          </w:tcPr>
          <w:p w:rsidR="00A67A7A" w:rsidRPr="003C522A" w:rsidRDefault="00380B8A" w:rsidP="003C522A">
            <w:pPr>
              <w:rPr>
                <w:sz w:val="20"/>
                <w:szCs w:val="20"/>
              </w:rPr>
            </w:pPr>
            <w:r w:rsidRPr="003C522A">
              <w:rPr>
                <w:sz w:val="20"/>
                <w:szCs w:val="20"/>
              </w:rPr>
              <w:t xml:space="preserve"> 3</w:t>
            </w:r>
            <w:r w:rsidR="003C522A">
              <w:rPr>
                <w:sz w:val="20"/>
                <w:szCs w:val="20"/>
              </w:rPr>
              <w:t>,</w:t>
            </w:r>
            <w:r w:rsidR="003C522A" w:rsidRPr="003C522A">
              <w:rPr>
                <w:sz w:val="20"/>
                <w:szCs w:val="20"/>
              </w:rPr>
              <w:t>800,000</w:t>
            </w:r>
          </w:p>
        </w:tc>
        <w:tc>
          <w:tcPr>
            <w:tcW w:w="540" w:type="dxa"/>
            <w:shd w:val="clear" w:color="auto" w:fill="FFFFFF"/>
          </w:tcPr>
          <w:p w:rsidR="00A67A7A" w:rsidRPr="003C522A" w:rsidRDefault="00C641B0" w:rsidP="003C522A">
            <w:pPr>
              <w:rPr>
                <w:sz w:val="20"/>
                <w:szCs w:val="20"/>
              </w:rPr>
            </w:pPr>
            <w:r w:rsidRPr="003C522A">
              <w:rPr>
                <w:sz w:val="20"/>
                <w:szCs w:val="20"/>
              </w:rPr>
              <w:t>10</w:t>
            </w:r>
          </w:p>
        </w:tc>
        <w:tc>
          <w:tcPr>
            <w:tcW w:w="1170" w:type="dxa"/>
            <w:shd w:val="clear" w:color="auto" w:fill="FFFFFF"/>
          </w:tcPr>
          <w:p w:rsidR="00A67A7A" w:rsidRPr="003C522A" w:rsidRDefault="003C522A" w:rsidP="003C522A">
            <w:pPr>
              <w:rPr>
                <w:sz w:val="20"/>
                <w:szCs w:val="20"/>
              </w:rPr>
            </w:pPr>
            <w:r>
              <w:rPr>
                <w:sz w:val="20"/>
                <w:szCs w:val="20"/>
              </w:rPr>
              <w:t>33,200,000</w:t>
            </w:r>
          </w:p>
        </w:tc>
        <w:tc>
          <w:tcPr>
            <w:tcW w:w="540" w:type="dxa"/>
            <w:shd w:val="clear" w:color="auto" w:fill="FFFFFF"/>
          </w:tcPr>
          <w:p w:rsidR="00A67A7A" w:rsidRPr="003C522A" w:rsidRDefault="00BD3D15" w:rsidP="003C522A">
            <w:pPr>
              <w:rPr>
                <w:sz w:val="20"/>
                <w:szCs w:val="20"/>
              </w:rPr>
            </w:pPr>
            <w:r w:rsidRPr="003C522A">
              <w:rPr>
                <w:sz w:val="20"/>
                <w:szCs w:val="20"/>
              </w:rPr>
              <w:t xml:space="preserve"> </w:t>
            </w:r>
            <w:r w:rsidR="00C641B0" w:rsidRPr="003C522A">
              <w:rPr>
                <w:sz w:val="20"/>
                <w:szCs w:val="20"/>
              </w:rPr>
              <w:t>90</w:t>
            </w:r>
          </w:p>
        </w:tc>
        <w:tc>
          <w:tcPr>
            <w:tcW w:w="1110" w:type="dxa"/>
            <w:shd w:val="clear" w:color="auto" w:fill="FFFFFF"/>
          </w:tcPr>
          <w:p w:rsidR="00A67A7A" w:rsidRPr="003C522A" w:rsidRDefault="003C522A" w:rsidP="003C522A">
            <w:pPr>
              <w:rPr>
                <w:sz w:val="20"/>
                <w:szCs w:val="20"/>
              </w:rPr>
            </w:pPr>
            <w:r>
              <w:rPr>
                <w:sz w:val="20"/>
                <w:szCs w:val="20"/>
              </w:rPr>
              <w:t>37,000,000</w:t>
            </w:r>
          </w:p>
        </w:tc>
      </w:tr>
      <w:tr w:rsidR="00A67A7A" w:rsidRPr="003C522A" w:rsidTr="00486E67">
        <w:trPr>
          <w:trHeight w:val="315"/>
        </w:trPr>
        <w:tc>
          <w:tcPr>
            <w:tcW w:w="1260" w:type="dxa"/>
            <w:vMerge/>
            <w:shd w:val="clear" w:color="auto" w:fill="FFFFFF"/>
          </w:tcPr>
          <w:p w:rsidR="00A67A7A" w:rsidRPr="003C522A" w:rsidRDefault="00A67A7A" w:rsidP="00FD1EE3">
            <w:pPr>
              <w:rPr>
                <w:sz w:val="20"/>
                <w:szCs w:val="20"/>
              </w:rPr>
            </w:pPr>
          </w:p>
        </w:tc>
        <w:tc>
          <w:tcPr>
            <w:tcW w:w="900" w:type="dxa"/>
            <w:vMerge/>
            <w:shd w:val="clear" w:color="auto" w:fill="FFFFFF"/>
          </w:tcPr>
          <w:p w:rsidR="00A67A7A" w:rsidRPr="003C522A" w:rsidRDefault="00A67A7A" w:rsidP="00B00083">
            <w:pPr>
              <w:rPr>
                <w:sz w:val="20"/>
                <w:szCs w:val="20"/>
              </w:rPr>
            </w:pPr>
          </w:p>
        </w:tc>
        <w:tc>
          <w:tcPr>
            <w:tcW w:w="1350" w:type="dxa"/>
            <w:vMerge/>
            <w:shd w:val="clear" w:color="auto" w:fill="FFFFFF"/>
          </w:tcPr>
          <w:p w:rsidR="00A67A7A" w:rsidRPr="003C522A" w:rsidRDefault="00A67A7A" w:rsidP="000A0CA0">
            <w:pPr>
              <w:rPr>
                <w:sz w:val="20"/>
                <w:szCs w:val="20"/>
              </w:rPr>
            </w:pPr>
          </w:p>
        </w:tc>
        <w:tc>
          <w:tcPr>
            <w:tcW w:w="2250" w:type="dxa"/>
            <w:vMerge w:val="restart"/>
            <w:shd w:val="clear" w:color="auto" w:fill="FFFFFF"/>
          </w:tcPr>
          <w:p w:rsidR="00A67A7A" w:rsidRPr="003C522A" w:rsidRDefault="00A67A7A" w:rsidP="00876922">
            <w:pPr>
              <w:rPr>
                <w:sz w:val="20"/>
                <w:szCs w:val="20"/>
              </w:rPr>
            </w:pPr>
            <w:r w:rsidRPr="003C522A">
              <w:rPr>
                <w:b/>
                <w:sz w:val="20"/>
                <w:szCs w:val="20"/>
              </w:rPr>
              <w:t>Component 1.2 – Capacity building for POs and service providers</w:t>
            </w:r>
            <w:r w:rsidRPr="003C522A">
              <w:rPr>
                <w:sz w:val="20"/>
                <w:szCs w:val="20"/>
              </w:rPr>
              <w:t>:</w:t>
            </w:r>
          </w:p>
          <w:p w:rsidR="00A67A7A" w:rsidRPr="003C522A" w:rsidRDefault="00A67A7A" w:rsidP="00876922">
            <w:pPr>
              <w:rPr>
                <w:sz w:val="20"/>
                <w:szCs w:val="20"/>
              </w:rPr>
            </w:pPr>
          </w:p>
          <w:p w:rsidR="000E35D7" w:rsidRPr="003C522A" w:rsidRDefault="000E35D7" w:rsidP="000E35D7">
            <w:pPr>
              <w:spacing w:after="20"/>
              <w:rPr>
                <w:sz w:val="20"/>
                <w:szCs w:val="20"/>
              </w:rPr>
            </w:pPr>
            <w:r w:rsidRPr="003C522A">
              <w:rPr>
                <w:sz w:val="20"/>
                <w:szCs w:val="20"/>
              </w:rPr>
              <w:t xml:space="preserve">Training modules elaborated and developed by local training resources </w:t>
            </w:r>
          </w:p>
          <w:p w:rsidR="00A67A7A" w:rsidRPr="003C522A" w:rsidRDefault="00A67A7A" w:rsidP="00876922">
            <w:pPr>
              <w:rPr>
                <w:sz w:val="20"/>
                <w:szCs w:val="20"/>
              </w:rPr>
            </w:pPr>
          </w:p>
          <w:p w:rsidR="00A67A7A" w:rsidRPr="003C522A" w:rsidRDefault="00A67A7A" w:rsidP="00876922">
            <w:pPr>
              <w:rPr>
                <w:sz w:val="20"/>
                <w:szCs w:val="20"/>
              </w:rPr>
            </w:pPr>
            <w:r w:rsidRPr="003C522A">
              <w:rPr>
                <w:sz w:val="20"/>
                <w:szCs w:val="20"/>
              </w:rPr>
              <w:t>Number of services providers and POs trained in SLWM techniques</w:t>
            </w:r>
          </w:p>
          <w:p w:rsidR="00A67A7A" w:rsidRPr="003C522A" w:rsidRDefault="00A67A7A" w:rsidP="00876922">
            <w:pPr>
              <w:rPr>
                <w:b/>
                <w:sz w:val="20"/>
                <w:szCs w:val="20"/>
              </w:rPr>
            </w:pPr>
          </w:p>
          <w:p w:rsidR="00A67A7A" w:rsidRPr="003C522A" w:rsidRDefault="00A67A7A" w:rsidP="00527381">
            <w:pPr>
              <w:spacing w:after="20"/>
              <w:rPr>
                <w:b/>
                <w:sz w:val="20"/>
                <w:szCs w:val="20"/>
              </w:rPr>
            </w:pPr>
          </w:p>
        </w:tc>
        <w:tc>
          <w:tcPr>
            <w:tcW w:w="4440" w:type="dxa"/>
            <w:gridSpan w:val="5"/>
            <w:shd w:val="clear" w:color="auto" w:fill="FFFFFF"/>
          </w:tcPr>
          <w:p w:rsidR="00A67A7A" w:rsidRPr="003C522A" w:rsidRDefault="00A67A7A" w:rsidP="009D0F90">
            <w:pPr>
              <w:jc w:val="center"/>
              <w:rPr>
                <w:b/>
                <w:sz w:val="20"/>
                <w:szCs w:val="20"/>
              </w:rPr>
            </w:pPr>
          </w:p>
        </w:tc>
      </w:tr>
      <w:tr w:rsidR="00A67A7A" w:rsidRPr="003C522A" w:rsidTr="00486E67">
        <w:trPr>
          <w:trHeight w:val="315"/>
        </w:trPr>
        <w:tc>
          <w:tcPr>
            <w:tcW w:w="1260" w:type="dxa"/>
            <w:vMerge/>
            <w:shd w:val="clear" w:color="auto" w:fill="FFFFFF"/>
          </w:tcPr>
          <w:p w:rsidR="00A67A7A" w:rsidRPr="003C522A" w:rsidRDefault="00A67A7A" w:rsidP="00FD1EE3">
            <w:pPr>
              <w:rPr>
                <w:sz w:val="20"/>
                <w:szCs w:val="20"/>
              </w:rPr>
            </w:pPr>
          </w:p>
        </w:tc>
        <w:tc>
          <w:tcPr>
            <w:tcW w:w="900" w:type="dxa"/>
            <w:vMerge/>
            <w:shd w:val="clear" w:color="auto" w:fill="FFFFFF"/>
          </w:tcPr>
          <w:p w:rsidR="00A67A7A" w:rsidRPr="003C522A" w:rsidRDefault="00A67A7A" w:rsidP="00B00083">
            <w:pPr>
              <w:rPr>
                <w:sz w:val="20"/>
                <w:szCs w:val="20"/>
              </w:rPr>
            </w:pPr>
          </w:p>
        </w:tc>
        <w:tc>
          <w:tcPr>
            <w:tcW w:w="1350" w:type="dxa"/>
            <w:vMerge/>
            <w:shd w:val="clear" w:color="auto" w:fill="FFFFFF"/>
          </w:tcPr>
          <w:p w:rsidR="00A67A7A" w:rsidRPr="003C522A" w:rsidRDefault="00A67A7A" w:rsidP="000A0CA0">
            <w:pPr>
              <w:rPr>
                <w:sz w:val="20"/>
                <w:szCs w:val="20"/>
              </w:rPr>
            </w:pPr>
          </w:p>
        </w:tc>
        <w:tc>
          <w:tcPr>
            <w:tcW w:w="2250" w:type="dxa"/>
            <w:vMerge/>
            <w:shd w:val="clear" w:color="auto" w:fill="FFFFFF"/>
          </w:tcPr>
          <w:p w:rsidR="00A67A7A" w:rsidRPr="003C522A" w:rsidRDefault="00A67A7A" w:rsidP="00876922">
            <w:pPr>
              <w:rPr>
                <w:sz w:val="20"/>
                <w:szCs w:val="20"/>
              </w:rPr>
            </w:pPr>
          </w:p>
        </w:tc>
        <w:tc>
          <w:tcPr>
            <w:tcW w:w="1080" w:type="dxa"/>
            <w:shd w:val="clear" w:color="auto" w:fill="FFFFFF"/>
          </w:tcPr>
          <w:p w:rsidR="00A67A7A" w:rsidRPr="003C522A" w:rsidRDefault="00A67A7A" w:rsidP="003C522A">
            <w:pPr>
              <w:rPr>
                <w:sz w:val="20"/>
                <w:szCs w:val="20"/>
              </w:rPr>
            </w:pPr>
          </w:p>
        </w:tc>
        <w:tc>
          <w:tcPr>
            <w:tcW w:w="540" w:type="dxa"/>
            <w:shd w:val="clear" w:color="auto" w:fill="FFFFFF"/>
          </w:tcPr>
          <w:p w:rsidR="00A67A7A" w:rsidRPr="003C522A" w:rsidRDefault="00A67A7A" w:rsidP="003C522A">
            <w:pPr>
              <w:rPr>
                <w:sz w:val="20"/>
                <w:szCs w:val="20"/>
              </w:rPr>
            </w:pPr>
          </w:p>
        </w:tc>
        <w:tc>
          <w:tcPr>
            <w:tcW w:w="1170" w:type="dxa"/>
            <w:shd w:val="clear" w:color="auto" w:fill="FFFFFF"/>
          </w:tcPr>
          <w:p w:rsidR="00A67A7A" w:rsidRPr="003C522A" w:rsidRDefault="003C522A" w:rsidP="003C522A">
            <w:pPr>
              <w:rPr>
                <w:sz w:val="20"/>
                <w:szCs w:val="20"/>
              </w:rPr>
            </w:pPr>
            <w:r>
              <w:rPr>
                <w:sz w:val="20"/>
                <w:szCs w:val="20"/>
              </w:rPr>
              <w:t>12,300,000</w:t>
            </w:r>
          </w:p>
        </w:tc>
        <w:tc>
          <w:tcPr>
            <w:tcW w:w="540" w:type="dxa"/>
            <w:shd w:val="clear" w:color="auto" w:fill="FFFFFF"/>
          </w:tcPr>
          <w:p w:rsidR="00A67A7A" w:rsidRPr="003C522A" w:rsidRDefault="004401EF" w:rsidP="003C522A">
            <w:pPr>
              <w:rPr>
                <w:sz w:val="20"/>
                <w:szCs w:val="20"/>
              </w:rPr>
            </w:pPr>
            <w:r w:rsidRPr="003C522A">
              <w:rPr>
                <w:sz w:val="20"/>
                <w:szCs w:val="20"/>
              </w:rPr>
              <w:t xml:space="preserve"> 100</w:t>
            </w:r>
          </w:p>
        </w:tc>
        <w:tc>
          <w:tcPr>
            <w:tcW w:w="1110" w:type="dxa"/>
            <w:shd w:val="clear" w:color="auto" w:fill="FFFFFF"/>
          </w:tcPr>
          <w:p w:rsidR="00A67A7A" w:rsidRPr="003C522A" w:rsidRDefault="003C522A" w:rsidP="003C522A">
            <w:pPr>
              <w:rPr>
                <w:sz w:val="20"/>
                <w:szCs w:val="20"/>
              </w:rPr>
            </w:pPr>
            <w:r>
              <w:rPr>
                <w:sz w:val="20"/>
                <w:szCs w:val="20"/>
              </w:rPr>
              <w:t>12,300,000</w:t>
            </w:r>
          </w:p>
        </w:tc>
      </w:tr>
      <w:tr w:rsidR="00A67A7A" w:rsidRPr="003C522A" w:rsidTr="00486E67">
        <w:tc>
          <w:tcPr>
            <w:tcW w:w="1260" w:type="dxa"/>
            <w:vMerge/>
            <w:shd w:val="clear" w:color="auto" w:fill="FFFFFF"/>
          </w:tcPr>
          <w:p w:rsidR="00A67A7A" w:rsidRPr="003C522A" w:rsidRDefault="00A67A7A" w:rsidP="00FD1EE3">
            <w:pPr>
              <w:rPr>
                <w:sz w:val="20"/>
                <w:szCs w:val="20"/>
              </w:rPr>
            </w:pPr>
          </w:p>
        </w:tc>
        <w:tc>
          <w:tcPr>
            <w:tcW w:w="900" w:type="dxa"/>
            <w:vMerge/>
            <w:shd w:val="clear" w:color="auto" w:fill="FFFFFF"/>
          </w:tcPr>
          <w:p w:rsidR="00A67A7A" w:rsidRPr="003C522A" w:rsidRDefault="00A67A7A" w:rsidP="00817C36">
            <w:pPr>
              <w:rPr>
                <w:sz w:val="20"/>
                <w:szCs w:val="20"/>
              </w:rPr>
            </w:pPr>
          </w:p>
        </w:tc>
        <w:tc>
          <w:tcPr>
            <w:tcW w:w="1350" w:type="dxa"/>
            <w:vMerge/>
            <w:shd w:val="clear" w:color="auto" w:fill="FFFFFF"/>
          </w:tcPr>
          <w:p w:rsidR="00A67A7A" w:rsidRPr="003C522A" w:rsidRDefault="00A67A7A" w:rsidP="00B00083">
            <w:pPr>
              <w:rPr>
                <w:sz w:val="20"/>
                <w:szCs w:val="20"/>
              </w:rPr>
            </w:pPr>
          </w:p>
        </w:tc>
        <w:tc>
          <w:tcPr>
            <w:tcW w:w="2250" w:type="dxa"/>
            <w:shd w:val="clear" w:color="auto" w:fill="FFFFFF"/>
          </w:tcPr>
          <w:p w:rsidR="00A67A7A" w:rsidRPr="003C522A" w:rsidRDefault="00A67A7A" w:rsidP="00876922">
            <w:pPr>
              <w:rPr>
                <w:b/>
                <w:sz w:val="20"/>
                <w:szCs w:val="20"/>
              </w:rPr>
            </w:pPr>
            <w:r w:rsidRPr="003C522A">
              <w:rPr>
                <w:b/>
                <w:sz w:val="20"/>
                <w:szCs w:val="20"/>
              </w:rPr>
              <w:t>Component 1.3 – Facilitating rural credit development</w:t>
            </w:r>
          </w:p>
        </w:tc>
        <w:tc>
          <w:tcPr>
            <w:tcW w:w="1080" w:type="dxa"/>
            <w:shd w:val="clear" w:color="auto" w:fill="FFFFFF"/>
          </w:tcPr>
          <w:p w:rsidR="00A67A7A" w:rsidRPr="003C522A" w:rsidRDefault="00A67A7A" w:rsidP="003C522A">
            <w:pPr>
              <w:pStyle w:val="FootnoteText"/>
              <w:snapToGrid w:val="0"/>
              <w:rPr>
                <w:lang w:val="en-GB"/>
              </w:rPr>
            </w:pPr>
            <w:r w:rsidRPr="003C522A">
              <w:rPr>
                <w:lang w:val="en-GB"/>
              </w:rPr>
              <w:t>-</w:t>
            </w:r>
          </w:p>
        </w:tc>
        <w:tc>
          <w:tcPr>
            <w:tcW w:w="540" w:type="dxa"/>
            <w:shd w:val="clear" w:color="auto" w:fill="FFFFFF"/>
          </w:tcPr>
          <w:p w:rsidR="00A67A7A" w:rsidRPr="003C522A" w:rsidRDefault="00A67A7A" w:rsidP="003C522A">
            <w:pPr>
              <w:rPr>
                <w:sz w:val="20"/>
                <w:szCs w:val="20"/>
              </w:rPr>
            </w:pPr>
            <w:r w:rsidRPr="003C522A">
              <w:rPr>
                <w:sz w:val="20"/>
                <w:szCs w:val="20"/>
              </w:rPr>
              <w:t>-</w:t>
            </w:r>
          </w:p>
        </w:tc>
        <w:tc>
          <w:tcPr>
            <w:tcW w:w="1170" w:type="dxa"/>
            <w:shd w:val="clear" w:color="auto" w:fill="FFFFFF"/>
          </w:tcPr>
          <w:p w:rsidR="00A67A7A" w:rsidRPr="003C522A" w:rsidRDefault="004401EF" w:rsidP="003C522A">
            <w:pPr>
              <w:rPr>
                <w:sz w:val="20"/>
                <w:szCs w:val="20"/>
              </w:rPr>
            </w:pPr>
            <w:r w:rsidRPr="003C522A">
              <w:rPr>
                <w:sz w:val="20"/>
                <w:szCs w:val="20"/>
              </w:rPr>
              <w:t xml:space="preserve"> 3</w:t>
            </w:r>
            <w:r w:rsidR="003C522A">
              <w:rPr>
                <w:sz w:val="20"/>
                <w:szCs w:val="20"/>
              </w:rPr>
              <w:t>,</w:t>
            </w:r>
            <w:r w:rsidRPr="003C522A">
              <w:rPr>
                <w:sz w:val="20"/>
                <w:szCs w:val="20"/>
              </w:rPr>
              <w:t>1</w:t>
            </w:r>
            <w:r w:rsidR="003C522A">
              <w:rPr>
                <w:sz w:val="20"/>
                <w:szCs w:val="20"/>
              </w:rPr>
              <w:t>00,000</w:t>
            </w:r>
          </w:p>
        </w:tc>
        <w:tc>
          <w:tcPr>
            <w:tcW w:w="540" w:type="dxa"/>
            <w:shd w:val="clear" w:color="auto" w:fill="FFFFFF"/>
          </w:tcPr>
          <w:p w:rsidR="00A67A7A" w:rsidRPr="003C522A" w:rsidRDefault="00A67A7A" w:rsidP="003C522A">
            <w:pPr>
              <w:rPr>
                <w:sz w:val="20"/>
                <w:szCs w:val="20"/>
              </w:rPr>
            </w:pPr>
            <w:r w:rsidRPr="003C522A">
              <w:rPr>
                <w:sz w:val="20"/>
                <w:szCs w:val="20"/>
              </w:rPr>
              <w:t>100</w:t>
            </w:r>
          </w:p>
        </w:tc>
        <w:tc>
          <w:tcPr>
            <w:tcW w:w="1110" w:type="dxa"/>
            <w:shd w:val="clear" w:color="auto" w:fill="FFFFFF"/>
          </w:tcPr>
          <w:p w:rsidR="00A67A7A" w:rsidRPr="003C522A" w:rsidRDefault="004401EF" w:rsidP="003C522A">
            <w:pPr>
              <w:rPr>
                <w:sz w:val="20"/>
                <w:szCs w:val="20"/>
              </w:rPr>
            </w:pPr>
            <w:r w:rsidRPr="003C522A">
              <w:rPr>
                <w:sz w:val="20"/>
                <w:szCs w:val="20"/>
              </w:rPr>
              <w:t xml:space="preserve"> 3</w:t>
            </w:r>
            <w:r w:rsidR="003C522A">
              <w:rPr>
                <w:sz w:val="20"/>
                <w:szCs w:val="20"/>
              </w:rPr>
              <w:t>,</w:t>
            </w:r>
            <w:r w:rsidRPr="003C522A">
              <w:rPr>
                <w:sz w:val="20"/>
                <w:szCs w:val="20"/>
              </w:rPr>
              <w:t>1</w:t>
            </w:r>
            <w:r w:rsidR="003C522A">
              <w:rPr>
                <w:sz w:val="20"/>
                <w:szCs w:val="20"/>
              </w:rPr>
              <w:t>00,000</w:t>
            </w:r>
          </w:p>
        </w:tc>
      </w:tr>
      <w:tr w:rsidR="00A67A7A" w:rsidRPr="003C522A" w:rsidTr="00486E67">
        <w:tc>
          <w:tcPr>
            <w:tcW w:w="1260" w:type="dxa"/>
            <w:vMerge/>
            <w:shd w:val="clear" w:color="auto" w:fill="FFFFFF"/>
          </w:tcPr>
          <w:p w:rsidR="00A67A7A" w:rsidRPr="003C522A" w:rsidRDefault="00A67A7A" w:rsidP="00FD1EE3">
            <w:pPr>
              <w:rPr>
                <w:sz w:val="20"/>
                <w:szCs w:val="20"/>
              </w:rPr>
            </w:pPr>
          </w:p>
        </w:tc>
        <w:tc>
          <w:tcPr>
            <w:tcW w:w="900" w:type="dxa"/>
            <w:vMerge/>
            <w:shd w:val="clear" w:color="auto" w:fill="FFFFFF"/>
          </w:tcPr>
          <w:p w:rsidR="00A67A7A" w:rsidRPr="003C522A" w:rsidRDefault="00A67A7A" w:rsidP="00817C36">
            <w:pPr>
              <w:rPr>
                <w:sz w:val="20"/>
                <w:szCs w:val="20"/>
              </w:rPr>
            </w:pPr>
          </w:p>
        </w:tc>
        <w:tc>
          <w:tcPr>
            <w:tcW w:w="1350" w:type="dxa"/>
            <w:vMerge/>
            <w:shd w:val="clear" w:color="auto" w:fill="FFFFFF"/>
          </w:tcPr>
          <w:p w:rsidR="00A67A7A" w:rsidRPr="003C522A" w:rsidRDefault="00A67A7A" w:rsidP="00B00083">
            <w:pPr>
              <w:rPr>
                <w:sz w:val="20"/>
                <w:szCs w:val="20"/>
              </w:rPr>
            </w:pPr>
          </w:p>
        </w:tc>
        <w:tc>
          <w:tcPr>
            <w:tcW w:w="2250" w:type="dxa"/>
            <w:shd w:val="clear" w:color="auto" w:fill="FFFFFF"/>
          </w:tcPr>
          <w:p w:rsidR="00A67A7A" w:rsidRPr="003C522A" w:rsidRDefault="00A67A7A" w:rsidP="00060013">
            <w:pPr>
              <w:rPr>
                <w:b/>
                <w:sz w:val="20"/>
                <w:szCs w:val="20"/>
              </w:rPr>
            </w:pPr>
            <w:r w:rsidRPr="003C522A">
              <w:rPr>
                <w:b/>
                <w:sz w:val="20"/>
                <w:szCs w:val="20"/>
              </w:rPr>
              <w:t>Component 1.4 – Generating technologies</w:t>
            </w:r>
          </w:p>
        </w:tc>
        <w:tc>
          <w:tcPr>
            <w:tcW w:w="1080" w:type="dxa"/>
            <w:shd w:val="clear" w:color="auto" w:fill="FFFFFF"/>
          </w:tcPr>
          <w:p w:rsidR="00A67A7A" w:rsidRPr="003C522A" w:rsidRDefault="00A67A7A" w:rsidP="003C522A">
            <w:pPr>
              <w:pStyle w:val="FootnoteText"/>
              <w:snapToGrid w:val="0"/>
              <w:rPr>
                <w:lang w:val="en-GB"/>
              </w:rPr>
            </w:pPr>
            <w:r w:rsidRPr="003C522A">
              <w:rPr>
                <w:lang w:val="en-GB"/>
              </w:rPr>
              <w:t>-</w:t>
            </w:r>
          </w:p>
        </w:tc>
        <w:tc>
          <w:tcPr>
            <w:tcW w:w="540" w:type="dxa"/>
            <w:shd w:val="clear" w:color="auto" w:fill="FFFFFF"/>
          </w:tcPr>
          <w:p w:rsidR="00A67A7A" w:rsidRPr="003C522A" w:rsidRDefault="00A67A7A" w:rsidP="003C522A">
            <w:pPr>
              <w:rPr>
                <w:sz w:val="20"/>
                <w:szCs w:val="20"/>
              </w:rPr>
            </w:pPr>
            <w:r w:rsidRPr="003C522A">
              <w:rPr>
                <w:sz w:val="20"/>
                <w:szCs w:val="20"/>
              </w:rPr>
              <w:t>-</w:t>
            </w:r>
          </w:p>
        </w:tc>
        <w:tc>
          <w:tcPr>
            <w:tcW w:w="1170" w:type="dxa"/>
            <w:shd w:val="clear" w:color="auto" w:fill="FFFFFF"/>
          </w:tcPr>
          <w:p w:rsidR="00A67A7A" w:rsidRPr="003C522A" w:rsidRDefault="00C641B0" w:rsidP="003C522A">
            <w:pPr>
              <w:rPr>
                <w:sz w:val="20"/>
                <w:szCs w:val="20"/>
              </w:rPr>
            </w:pPr>
            <w:r w:rsidRPr="003C522A">
              <w:rPr>
                <w:sz w:val="20"/>
                <w:szCs w:val="20"/>
              </w:rPr>
              <w:t xml:space="preserve"> 6</w:t>
            </w:r>
            <w:r w:rsidR="003C522A">
              <w:rPr>
                <w:sz w:val="20"/>
                <w:szCs w:val="20"/>
              </w:rPr>
              <w:t>,</w:t>
            </w:r>
            <w:r w:rsidRPr="003C522A">
              <w:rPr>
                <w:sz w:val="20"/>
                <w:szCs w:val="20"/>
              </w:rPr>
              <w:t>7</w:t>
            </w:r>
            <w:r w:rsidR="003C522A">
              <w:rPr>
                <w:sz w:val="20"/>
                <w:szCs w:val="20"/>
              </w:rPr>
              <w:t>00,000</w:t>
            </w:r>
          </w:p>
        </w:tc>
        <w:tc>
          <w:tcPr>
            <w:tcW w:w="540" w:type="dxa"/>
            <w:shd w:val="clear" w:color="auto" w:fill="FFFFFF"/>
          </w:tcPr>
          <w:p w:rsidR="00A67A7A" w:rsidRPr="003C522A" w:rsidRDefault="00A67A7A" w:rsidP="003C522A">
            <w:pPr>
              <w:rPr>
                <w:sz w:val="20"/>
                <w:szCs w:val="20"/>
              </w:rPr>
            </w:pPr>
            <w:r w:rsidRPr="003C522A">
              <w:rPr>
                <w:sz w:val="20"/>
                <w:szCs w:val="20"/>
              </w:rPr>
              <w:t>100</w:t>
            </w:r>
          </w:p>
        </w:tc>
        <w:tc>
          <w:tcPr>
            <w:tcW w:w="1110" w:type="dxa"/>
            <w:shd w:val="clear" w:color="auto" w:fill="FFFFFF"/>
          </w:tcPr>
          <w:p w:rsidR="00A67A7A" w:rsidRPr="003C522A" w:rsidRDefault="00C641B0" w:rsidP="003C522A">
            <w:pPr>
              <w:rPr>
                <w:sz w:val="20"/>
                <w:szCs w:val="20"/>
              </w:rPr>
            </w:pPr>
            <w:r w:rsidRPr="003C522A">
              <w:rPr>
                <w:sz w:val="20"/>
                <w:szCs w:val="20"/>
              </w:rPr>
              <w:t xml:space="preserve"> 6</w:t>
            </w:r>
            <w:r w:rsidR="003C522A">
              <w:rPr>
                <w:sz w:val="20"/>
                <w:szCs w:val="20"/>
              </w:rPr>
              <w:t>,</w:t>
            </w:r>
            <w:r w:rsidRPr="003C522A">
              <w:rPr>
                <w:sz w:val="20"/>
                <w:szCs w:val="20"/>
              </w:rPr>
              <w:t>7</w:t>
            </w:r>
            <w:r w:rsidR="003C522A">
              <w:rPr>
                <w:sz w:val="20"/>
                <w:szCs w:val="20"/>
              </w:rPr>
              <w:t>00,000</w:t>
            </w:r>
          </w:p>
        </w:tc>
      </w:tr>
    </w:tbl>
    <w:p w:rsidR="00A67A7A" w:rsidRPr="003C522A" w:rsidRDefault="00A67A7A">
      <w:pPr>
        <w:rPr>
          <w:sz w:val="20"/>
          <w:szCs w:val="20"/>
        </w:rPr>
      </w:pPr>
    </w:p>
    <w:tbl>
      <w:tblPr>
        <w:tblW w:w="10320" w:type="dxa"/>
        <w:tblLayout w:type="fixed"/>
        <w:tblLook w:val="01E0"/>
      </w:tblPr>
      <w:tblGrid>
        <w:gridCol w:w="1368"/>
        <w:gridCol w:w="900"/>
        <w:gridCol w:w="1350"/>
        <w:gridCol w:w="2250"/>
        <w:gridCol w:w="1080"/>
        <w:gridCol w:w="450"/>
        <w:gridCol w:w="90"/>
        <w:gridCol w:w="1170"/>
        <w:gridCol w:w="540"/>
        <w:gridCol w:w="1122"/>
      </w:tblGrid>
      <w:tr w:rsidR="00A67A7A" w:rsidRPr="003C522A" w:rsidTr="00486E67">
        <w:trPr>
          <w:trHeight w:val="287"/>
        </w:trPr>
        <w:tc>
          <w:tcPr>
            <w:tcW w:w="1368" w:type="dxa"/>
            <w:vMerge w:val="restart"/>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Cs w:val="0"/>
                <w:iCs/>
                <w:color w:val="000000"/>
                <w:sz w:val="20"/>
                <w:szCs w:val="20"/>
              </w:rPr>
            </w:pPr>
            <w:r w:rsidRPr="003C522A">
              <w:rPr>
                <w:bCs w:val="0"/>
                <w:iCs/>
                <w:color w:val="000000"/>
                <w:sz w:val="20"/>
                <w:szCs w:val="20"/>
              </w:rPr>
              <w:t>Project Components</w:t>
            </w:r>
          </w:p>
        </w:tc>
        <w:tc>
          <w:tcPr>
            <w:tcW w:w="900" w:type="dxa"/>
            <w:vMerge w:val="restart"/>
            <w:tcBorders>
              <w:top w:val="single" w:sz="4" w:space="0" w:color="auto"/>
              <w:left w:val="single" w:sz="4" w:space="0" w:color="auto"/>
              <w:bottom w:val="single" w:sz="4" w:space="0" w:color="auto"/>
              <w:right w:val="single" w:sz="4" w:space="0" w:color="auto"/>
            </w:tcBorders>
          </w:tcPr>
          <w:p w:rsidR="00A67A7A" w:rsidRPr="00486E67" w:rsidRDefault="00A4627E" w:rsidP="008D5484">
            <w:pPr>
              <w:pStyle w:val="Heading3"/>
              <w:rPr>
                <w:bCs w:val="0"/>
                <w:iCs/>
                <w:color w:val="000000"/>
                <w:sz w:val="18"/>
                <w:szCs w:val="18"/>
              </w:rPr>
            </w:pPr>
            <w:r w:rsidRPr="00A4627E">
              <w:rPr>
                <w:bCs w:val="0"/>
                <w:iCs/>
                <w:color w:val="000000"/>
                <w:sz w:val="18"/>
                <w:szCs w:val="18"/>
              </w:rPr>
              <w:t>Indicate whether Investment, TA, or STA</w:t>
            </w:r>
            <w:r w:rsidRPr="00A4627E">
              <w:rPr>
                <w:bCs w:val="0"/>
                <w:iCs/>
                <w:color w:val="000000"/>
                <w:sz w:val="18"/>
                <w:szCs w:val="18"/>
                <w:vertAlign w:val="superscript"/>
              </w:rPr>
              <w:t>2</w:t>
            </w:r>
          </w:p>
        </w:tc>
        <w:tc>
          <w:tcPr>
            <w:tcW w:w="1350" w:type="dxa"/>
            <w:vMerge w:val="restart"/>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 w:val="0"/>
                <w:bCs w:val="0"/>
                <w:iCs/>
                <w:color w:val="000000"/>
                <w:sz w:val="20"/>
                <w:szCs w:val="20"/>
              </w:rPr>
            </w:pPr>
          </w:p>
          <w:p w:rsidR="00A67A7A" w:rsidRPr="003C522A" w:rsidRDefault="00A67A7A" w:rsidP="008D5484">
            <w:pPr>
              <w:jc w:val="center"/>
              <w:rPr>
                <w:b/>
                <w:sz w:val="20"/>
                <w:szCs w:val="20"/>
              </w:rPr>
            </w:pPr>
            <w:r w:rsidRPr="003C522A">
              <w:rPr>
                <w:b/>
                <w:sz w:val="20"/>
                <w:szCs w:val="20"/>
              </w:rPr>
              <w:t>Expected Outcomes</w:t>
            </w:r>
          </w:p>
        </w:tc>
        <w:tc>
          <w:tcPr>
            <w:tcW w:w="2250" w:type="dxa"/>
            <w:vMerge w:val="restart"/>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Cs w:val="0"/>
                <w:iCs/>
                <w:color w:val="000000"/>
                <w:sz w:val="20"/>
                <w:szCs w:val="20"/>
              </w:rPr>
            </w:pPr>
          </w:p>
          <w:p w:rsidR="00A67A7A" w:rsidRPr="003C522A" w:rsidRDefault="00A67A7A" w:rsidP="008D5484">
            <w:pPr>
              <w:jc w:val="center"/>
              <w:rPr>
                <w:b/>
                <w:iCs/>
                <w:color w:val="000000"/>
                <w:sz w:val="20"/>
                <w:szCs w:val="20"/>
              </w:rPr>
            </w:pPr>
            <w:r w:rsidRPr="003C522A">
              <w:rPr>
                <w:b/>
                <w:bCs/>
                <w:iCs/>
                <w:color w:val="000000"/>
                <w:sz w:val="20"/>
                <w:szCs w:val="20"/>
              </w:rPr>
              <w:t>Expected Outputs</w:t>
            </w:r>
          </w:p>
        </w:tc>
        <w:tc>
          <w:tcPr>
            <w:tcW w:w="1620" w:type="dxa"/>
            <w:gridSpan w:val="3"/>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Cs w:val="0"/>
                <w:iCs/>
                <w:color w:val="000000"/>
                <w:sz w:val="20"/>
                <w:szCs w:val="20"/>
              </w:rPr>
            </w:pPr>
            <w:r w:rsidRPr="003C522A">
              <w:rPr>
                <w:bCs w:val="0"/>
                <w:iCs/>
                <w:color w:val="000000"/>
                <w:sz w:val="20"/>
                <w:szCs w:val="20"/>
              </w:rPr>
              <w:t>GEF Financing</w:t>
            </w:r>
            <w:r w:rsidRPr="003C522A">
              <w:rPr>
                <w:bCs w:val="0"/>
                <w:iCs/>
                <w:color w:val="000000"/>
                <w:sz w:val="20"/>
                <w:szCs w:val="20"/>
                <w:vertAlign w:val="superscript"/>
              </w:rPr>
              <w:t>1</w:t>
            </w:r>
          </w:p>
        </w:tc>
        <w:tc>
          <w:tcPr>
            <w:tcW w:w="1710" w:type="dxa"/>
            <w:gridSpan w:val="2"/>
            <w:tcBorders>
              <w:top w:val="single" w:sz="4" w:space="0" w:color="auto"/>
              <w:left w:val="single" w:sz="4" w:space="0" w:color="auto"/>
              <w:bottom w:val="single" w:sz="4" w:space="0" w:color="auto"/>
              <w:right w:val="single" w:sz="4" w:space="0" w:color="auto"/>
            </w:tcBorders>
          </w:tcPr>
          <w:p w:rsidR="00A67A7A" w:rsidRPr="003C522A" w:rsidRDefault="00A67A7A" w:rsidP="008D5484">
            <w:pPr>
              <w:jc w:val="center"/>
              <w:rPr>
                <w:b/>
                <w:bCs/>
                <w:sz w:val="20"/>
                <w:szCs w:val="20"/>
              </w:rPr>
            </w:pPr>
            <w:r w:rsidRPr="003C522A">
              <w:rPr>
                <w:b/>
                <w:bCs/>
                <w:iCs/>
                <w:color w:val="000000"/>
                <w:sz w:val="20"/>
                <w:szCs w:val="20"/>
              </w:rPr>
              <w:t>Co-Financing</w:t>
            </w:r>
            <w:r w:rsidRPr="003C522A">
              <w:rPr>
                <w:b/>
                <w:bCs/>
                <w:iCs/>
                <w:color w:val="000000"/>
                <w:sz w:val="20"/>
                <w:szCs w:val="20"/>
                <w:vertAlign w:val="superscript"/>
              </w:rPr>
              <w:t>1</w:t>
            </w:r>
          </w:p>
        </w:tc>
        <w:tc>
          <w:tcPr>
            <w:tcW w:w="1122" w:type="dxa"/>
            <w:vMerge w:val="restart"/>
            <w:tcBorders>
              <w:top w:val="single" w:sz="4" w:space="0" w:color="auto"/>
              <w:left w:val="single" w:sz="4" w:space="0" w:color="auto"/>
              <w:bottom w:val="single" w:sz="4" w:space="0" w:color="auto"/>
              <w:right w:val="single" w:sz="4" w:space="0" w:color="auto"/>
            </w:tcBorders>
          </w:tcPr>
          <w:p w:rsidR="00A67A7A" w:rsidRPr="003C522A" w:rsidRDefault="00A67A7A" w:rsidP="008D5484">
            <w:pPr>
              <w:ind w:right="-108"/>
              <w:jc w:val="center"/>
              <w:rPr>
                <w:b/>
                <w:bCs/>
                <w:iCs/>
                <w:color w:val="000000"/>
                <w:sz w:val="20"/>
                <w:szCs w:val="20"/>
              </w:rPr>
            </w:pPr>
          </w:p>
          <w:p w:rsidR="00A67A7A" w:rsidRPr="003C522A" w:rsidRDefault="00A67A7A" w:rsidP="008D5484">
            <w:pPr>
              <w:ind w:right="-108"/>
              <w:jc w:val="center"/>
              <w:rPr>
                <w:b/>
                <w:bCs/>
                <w:iCs/>
                <w:color w:val="000000"/>
                <w:sz w:val="20"/>
                <w:szCs w:val="20"/>
              </w:rPr>
            </w:pPr>
            <w:r w:rsidRPr="003C522A">
              <w:rPr>
                <w:b/>
                <w:bCs/>
                <w:iCs/>
                <w:color w:val="000000"/>
                <w:sz w:val="20"/>
                <w:szCs w:val="20"/>
              </w:rPr>
              <w:t>Total ($)</w:t>
            </w:r>
          </w:p>
        </w:tc>
      </w:tr>
      <w:tr w:rsidR="00A67A7A" w:rsidRPr="003C522A" w:rsidTr="00486E67">
        <w:trPr>
          <w:trHeight w:val="260"/>
        </w:trPr>
        <w:tc>
          <w:tcPr>
            <w:tcW w:w="1368" w:type="dxa"/>
            <w:vMerge/>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ind w:left="72"/>
              <w:rPr>
                <w:b w:val="0"/>
                <w:bCs w:val="0"/>
                <w:i/>
                <w:i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ind w:left="72"/>
              <w:rPr>
                <w:bCs w:val="0"/>
                <w:iCs/>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ind w:left="72"/>
              <w:jc w:val="center"/>
              <w:rPr>
                <w:b w:val="0"/>
                <w:bCs w:val="0"/>
                <w:iCs/>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ind w:left="72"/>
              <w:rPr>
                <w:b w:val="0"/>
                <w:bCs w:val="0"/>
                <w:i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 w:val="0"/>
                <w:bCs w:val="0"/>
                <w:iCs/>
                <w:color w:val="000000"/>
                <w:sz w:val="20"/>
                <w:szCs w:val="20"/>
              </w:rPr>
            </w:pPr>
            <w:r w:rsidRPr="003C522A">
              <w:rPr>
                <w:b w:val="0"/>
                <w:bCs w:val="0"/>
                <w:iCs/>
                <w:color w:val="000000"/>
                <w:sz w:val="20"/>
                <w:szCs w:val="20"/>
              </w:rPr>
              <w:t>(Mi US$)</w:t>
            </w:r>
          </w:p>
        </w:tc>
        <w:tc>
          <w:tcPr>
            <w:tcW w:w="540" w:type="dxa"/>
            <w:gridSpan w:val="2"/>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 w:val="0"/>
                <w:bCs w:val="0"/>
                <w:iCs/>
                <w:color w:val="000000"/>
                <w:sz w:val="20"/>
                <w:szCs w:val="20"/>
              </w:rPr>
            </w:pPr>
            <w:r w:rsidRPr="003C522A">
              <w:rPr>
                <w:b w:val="0"/>
                <w:bCs w:val="0"/>
                <w:iCs/>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 w:val="0"/>
                <w:bCs w:val="0"/>
                <w:iCs/>
                <w:color w:val="000000"/>
                <w:sz w:val="20"/>
                <w:szCs w:val="20"/>
              </w:rPr>
            </w:pPr>
            <w:r w:rsidRPr="003C522A">
              <w:rPr>
                <w:b w:val="0"/>
                <w:bCs w:val="0"/>
                <w:iCs/>
                <w:color w:val="000000"/>
                <w:sz w:val="20"/>
                <w:szCs w:val="20"/>
              </w:rPr>
              <w:t>(Mi US$)</w:t>
            </w:r>
          </w:p>
        </w:tc>
        <w:tc>
          <w:tcPr>
            <w:tcW w:w="540" w:type="dxa"/>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jc w:val="center"/>
              <w:rPr>
                <w:b w:val="0"/>
                <w:bCs w:val="0"/>
                <w:iCs/>
                <w:color w:val="000000"/>
                <w:sz w:val="20"/>
                <w:szCs w:val="20"/>
              </w:rPr>
            </w:pPr>
            <w:r w:rsidRPr="003C522A">
              <w:rPr>
                <w:b w:val="0"/>
                <w:bCs w:val="0"/>
                <w:iCs/>
                <w:color w:val="000000"/>
                <w:sz w:val="20"/>
                <w:szCs w:val="20"/>
              </w:rPr>
              <w:t>%</w:t>
            </w:r>
          </w:p>
        </w:tc>
        <w:tc>
          <w:tcPr>
            <w:tcW w:w="1122" w:type="dxa"/>
            <w:vMerge/>
            <w:tcBorders>
              <w:top w:val="single" w:sz="4" w:space="0" w:color="auto"/>
              <w:left w:val="single" w:sz="4" w:space="0" w:color="auto"/>
              <w:bottom w:val="single" w:sz="4" w:space="0" w:color="auto"/>
              <w:right w:val="single" w:sz="4" w:space="0" w:color="auto"/>
            </w:tcBorders>
          </w:tcPr>
          <w:p w:rsidR="00A67A7A" w:rsidRPr="003C522A" w:rsidRDefault="00A67A7A" w:rsidP="008D5484">
            <w:pPr>
              <w:pStyle w:val="Heading3"/>
              <w:rPr>
                <w:b w:val="0"/>
                <w:bCs w:val="0"/>
                <w:iCs/>
                <w:color w:val="000000"/>
                <w:sz w:val="20"/>
                <w:szCs w:val="20"/>
              </w:rPr>
            </w:pPr>
          </w:p>
        </w:tc>
      </w:tr>
      <w:tr w:rsidR="00A67A7A" w:rsidRPr="003C522A" w:rsidTr="00486E67">
        <w:tc>
          <w:tcPr>
            <w:tcW w:w="1368" w:type="dxa"/>
            <w:tcBorders>
              <w:top w:val="single" w:sz="4" w:space="0" w:color="auto"/>
              <w:left w:val="single" w:sz="4" w:space="0" w:color="auto"/>
              <w:bottom w:val="single" w:sz="4" w:space="0" w:color="auto"/>
              <w:right w:val="single" w:sz="4" w:space="0" w:color="auto"/>
            </w:tcBorders>
          </w:tcPr>
          <w:p w:rsidR="00A67A7A" w:rsidRPr="003C522A" w:rsidRDefault="00A67A7A" w:rsidP="00FD1EE3">
            <w:pPr>
              <w:rPr>
                <w:sz w:val="20"/>
                <w:szCs w:val="20"/>
              </w:rPr>
            </w:pPr>
            <w:r w:rsidRPr="003C522A">
              <w:rPr>
                <w:sz w:val="20"/>
                <w:szCs w:val="20"/>
              </w:rPr>
              <w:t>2. Agricultural productivity Infrastructure</w:t>
            </w:r>
          </w:p>
        </w:tc>
        <w:tc>
          <w:tcPr>
            <w:tcW w:w="900" w:type="dxa"/>
            <w:tcBorders>
              <w:top w:val="single" w:sz="4" w:space="0" w:color="auto"/>
              <w:left w:val="single" w:sz="4" w:space="0" w:color="auto"/>
              <w:bottom w:val="single" w:sz="4" w:space="0" w:color="auto"/>
              <w:right w:val="single" w:sz="4" w:space="0" w:color="auto"/>
            </w:tcBorders>
          </w:tcPr>
          <w:p w:rsidR="00A67A7A" w:rsidRPr="003C522A" w:rsidRDefault="00A67A7A" w:rsidP="00817C36">
            <w:pPr>
              <w:rPr>
                <w:sz w:val="20"/>
                <w:szCs w:val="20"/>
              </w:rPr>
            </w:pPr>
            <w:r w:rsidRPr="003C522A">
              <w:rPr>
                <w:sz w:val="20"/>
                <w:szCs w:val="20"/>
              </w:rPr>
              <w:t xml:space="preserve">Inv. and TA </w:t>
            </w:r>
          </w:p>
        </w:tc>
        <w:tc>
          <w:tcPr>
            <w:tcW w:w="1350" w:type="dxa"/>
            <w:tcBorders>
              <w:top w:val="single" w:sz="4" w:space="0" w:color="auto"/>
              <w:left w:val="single" w:sz="4" w:space="0" w:color="auto"/>
              <w:bottom w:val="single" w:sz="4" w:space="0" w:color="auto"/>
              <w:right w:val="single" w:sz="4" w:space="0" w:color="auto"/>
            </w:tcBorders>
          </w:tcPr>
          <w:p w:rsidR="00A67A7A" w:rsidRPr="003C522A" w:rsidRDefault="00A67A7A" w:rsidP="00B00083">
            <w:pPr>
              <w:rPr>
                <w:sz w:val="20"/>
                <w:szCs w:val="20"/>
              </w:rPr>
            </w:pPr>
            <w:r w:rsidRPr="003C522A">
              <w:rPr>
                <w:sz w:val="20"/>
                <w:szCs w:val="20"/>
              </w:rPr>
              <w:t>Increase in reliable water resources for agricultural production</w:t>
            </w:r>
          </w:p>
        </w:tc>
        <w:tc>
          <w:tcPr>
            <w:tcW w:w="2250" w:type="dxa"/>
            <w:tcBorders>
              <w:top w:val="single" w:sz="4" w:space="0" w:color="auto"/>
              <w:left w:val="single" w:sz="4" w:space="0" w:color="auto"/>
              <w:bottom w:val="single" w:sz="4" w:space="0" w:color="auto"/>
              <w:right w:val="single" w:sz="4" w:space="0" w:color="auto"/>
            </w:tcBorders>
          </w:tcPr>
          <w:p w:rsidR="00A67A7A" w:rsidRPr="003C522A" w:rsidRDefault="00A67A7A" w:rsidP="00060013">
            <w:pPr>
              <w:rPr>
                <w:sz w:val="20"/>
                <w:szCs w:val="20"/>
              </w:rPr>
            </w:pPr>
            <w:r w:rsidRPr="003C522A">
              <w:rPr>
                <w:sz w:val="20"/>
                <w:szCs w:val="20"/>
              </w:rPr>
              <w:t>Irrigated area developed</w:t>
            </w:r>
          </w:p>
        </w:tc>
        <w:tc>
          <w:tcPr>
            <w:tcW w:w="1080" w:type="dxa"/>
            <w:tcBorders>
              <w:top w:val="single" w:sz="4" w:space="0" w:color="auto"/>
              <w:left w:val="single" w:sz="4" w:space="0" w:color="auto"/>
              <w:bottom w:val="single" w:sz="4" w:space="0" w:color="auto"/>
              <w:right w:val="single" w:sz="4" w:space="0" w:color="auto"/>
            </w:tcBorders>
          </w:tcPr>
          <w:p w:rsidR="00A67A7A" w:rsidRPr="003C522A" w:rsidRDefault="00A67A7A" w:rsidP="00A743A0">
            <w:pPr>
              <w:pStyle w:val="FootnoteText"/>
              <w:snapToGrid w:val="0"/>
              <w:jc w:val="right"/>
              <w:rPr>
                <w:lang w:val="en-GB"/>
              </w:rPr>
            </w:pPr>
            <w:r w:rsidRPr="003C522A">
              <w:rPr>
                <w:lang w:val="en-GB"/>
              </w:rPr>
              <w:t>-</w:t>
            </w:r>
          </w:p>
        </w:tc>
        <w:tc>
          <w:tcPr>
            <w:tcW w:w="540" w:type="dxa"/>
            <w:gridSpan w:val="2"/>
            <w:tcBorders>
              <w:top w:val="single" w:sz="4" w:space="0" w:color="auto"/>
              <w:left w:val="single" w:sz="4" w:space="0" w:color="auto"/>
              <w:bottom w:val="single" w:sz="4" w:space="0" w:color="auto"/>
              <w:right w:val="single" w:sz="4" w:space="0" w:color="auto"/>
            </w:tcBorders>
          </w:tcPr>
          <w:p w:rsidR="00A67A7A" w:rsidRPr="003C522A" w:rsidRDefault="00A67A7A" w:rsidP="00A743A0">
            <w:pPr>
              <w:jc w:val="right"/>
              <w:rPr>
                <w:sz w:val="20"/>
                <w:szCs w:val="20"/>
              </w:rPr>
            </w:pPr>
            <w:r w:rsidRPr="003C522A">
              <w:rPr>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A67A7A" w:rsidRPr="003C522A" w:rsidRDefault="00C641B0" w:rsidP="003C522A">
            <w:pPr>
              <w:jc w:val="center"/>
              <w:rPr>
                <w:sz w:val="20"/>
                <w:szCs w:val="20"/>
              </w:rPr>
            </w:pPr>
            <w:r w:rsidRPr="003C522A">
              <w:rPr>
                <w:sz w:val="20"/>
                <w:szCs w:val="20"/>
              </w:rPr>
              <w:t xml:space="preserve"> 67</w:t>
            </w:r>
            <w:r w:rsidR="003C522A">
              <w:rPr>
                <w:sz w:val="20"/>
                <w:szCs w:val="20"/>
              </w:rPr>
              <w:t>,</w:t>
            </w:r>
            <w:r w:rsidRPr="003C522A">
              <w:rPr>
                <w:sz w:val="20"/>
                <w:szCs w:val="20"/>
              </w:rPr>
              <w:t>0</w:t>
            </w:r>
            <w:r w:rsidR="003C522A">
              <w:rPr>
                <w:sz w:val="20"/>
                <w:szCs w:val="20"/>
              </w:rPr>
              <w:t>00,000</w:t>
            </w:r>
          </w:p>
        </w:tc>
        <w:tc>
          <w:tcPr>
            <w:tcW w:w="540" w:type="dxa"/>
            <w:tcBorders>
              <w:top w:val="single" w:sz="4" w:space="0" w:color="auto"/>
              <w:left w:val="single" w:sz="4" w:space="0" w:color="auto"/>
              <w:bottom w:val="single" w:sz="4" w:space="0" w:color="auto"/>
              <w:right w:val="single" w:sz="4" w:space="0" w:color="auto"/>
            </w:tcBorders>
          </w:tcPr>
          <w:p w:rsidR="00A67A7A" w:rsidRPr="003C522A" w:rsidRDefault="00A67A7A" w:rsidP="00A743A0">
            <w:pPr>
              <w:jc w:val="right"/>
              <w:rPr>
                <w:sz w:val="20"/>
                <w:szCs w:val="20"/>
              </w:rPr>
            </w:pPr>
            <w:r w:rsidRPr="003C522A">
              <w:rPr>
                <w:sz w:val="20"/>
                <w:szCs w:val="20"/>
              </w:rPr>
              <w:t>100</w:t>
            </w:r>
          </w:p>
        </w:tc>
        <w:tc>
          <w:tcPr>
            <w:tcW w:w="1122" w:type="dxa"/>
            <w:tcBorders>
              <w:top w:val="single" w:sz="4" w:space="0" w:color="auto"/>
              <w:left w:val="single" w:sz="4" w:space="0" w:color="auto"/>
              <w:bottom w:val="single" w:sz="4" w:space="0" w:color="auto"/>
              <w:right w:val="single" w:sz="4" w:space="0" w:color="auto"/>
            </w:tcBorders>
          </w:tcPr>
          <w:p w:rsidR="00A67A7A" w:rsidRPr="003C522A" w:rsidRDefault="00C641B0" w:rsidP="003C522A">
            <w:pPr>
              <w:jc w:val="right"/>
              <w:rPr>
                <w:sz w:val="20"/>
                <w:szCs w:val="20"/>
              </w:rPr>
            </w:pPr>
            <w:r w:rsidRPr="003C522A">
              <w:rPr>
                <w:sz w:val="20"/>
                <w:szCs w:val="20"/>
              </w:rPr>
              <w:t xml:space="preserve"> </w:t>
            </w:r>
            <w:r w:rsidR="003C522A" w:rsidRPr="003C522A">
              <w:rPr>
                <w:sz w:val="20"/>
                <w:szCs w:val="20"/>
              </w:rPr>
              <w:t>67</w:t>
            </w:r>
            <w:r w:rsidR="003C522A">
              <w:rPr>
                <w:sz w:val="20"/>
                <w:szCs w:val="20"/>
              </w:rPr>
              <w:t>,</w:t>
            </w:r>
            <w:r w:rsidR="003C522A" w:rsidRPr="003C522A">
              <w:rPr>
                <w:sz w:val="20"/>
                <w:szCs w:val="20"/>
              </w:rPr>
              <w:t>0</w:t>
            </w:r>
            <w:r w:rsidR="003C522A">
              <w:rPr>
                <w:sz w:val="20"/>
                <w:szCs w:val="20"/>
              </w:rPr>
              <w:t>00,000</w:t>
            </w:r>
          </w:p>
        </w:tc>
      </w:tr>
      <w:tr w:rsidR="00DE2E7F" w:rsidRPr="003C522A" w:rsidTr="00486E67">
        <w:trPr>
          <w:trHeight w:val="231"/>
        </w:trPr>
        <w:tc>
          <w:tcPr>
            <w:tcW w:w="1368" w:type="dxa"/>
            <w:vMerge w:val="restart"/>
            <w:tcBorders>
              <w:top w:val="single" w:sz="4" w:space="0" w:color="auto"/>
              <w:left w:val="single" w:sz="4" w:space="0" w:color="auto"/>
              <w:right w:val="single" w:sz="4" w:space="0" w:color="auto"/>
            </w:tcBorders>
          </w:tcPr>
          <w:p w:rsidR="00DE2E7F" w:rsidRPr="003C522A" w:rsidRDefault="00DE2E7F" w:rsidP="00B00083">
            <w:pPr>
              <w:rPr>
                <w:sz w:val="20"/>
                <w:szCs w:val="20"/>
              </w:rPr>
            </w:pPr>
            <w:r w:rsidRPr="003C522A">
              <w:rPr>
                <w:sz w:val="20"/>
                <w:szCs w:val="20"/>
              </w:rPr>
              <w:t>3. Comprehensive programmatic approach and sector monitoring</w:t>
            </w:r>
          </w:p>
        </w:tc>
        <w:tc>
          <w:tcPr>
            <w:tcW w:w="900" w:type="dxa"/>
            <w:vMerge w:val="restart"/>
            <w:tcBorders>
              <w:top w:val="single" w:sz="4" w:space="0" w:color="auto"/>
              <w:left w:val="single" w:sz="4" w:space="0" w:color="auto"/>
              <w:right w:val="single" w:sz="4" w:space="0" w:color="auto"/>
            </w:tcBorders>
          </w:tcPr>
          <w:p w:rsidR="00DE2E7F" w:rsidRPr="003C522A" w:rsidRDefault="00DE2E7F" w:rsidP="00FD1EE3">
            <w:pPr>
              <w:rPr>
                <w:sz w:val="20"/>
                <w:szCs w:val="20"/>
              </w:rPr>
            </w:pPr>
            <w:r w:rsidRPr="003C522A">
              <w:rPr>
                <w:sz w:val="20"/>
                <w:szCs w:val="20"/>
              </w:rPr>
              <w:t>TA</w:t>
            </w:r>
          </w:p>
        </w:tc>
        <w:tc>
          <w:tcPr>
            <w:tcW w:w="1350" w:type="dxa"/>
            <w:vMerge w:val="restart"/>
            <w:tcBorders>
              <w:top w:val="single" w:sz="4" w:space="0" w:color="auto"/>
              <w:left w:val="single" w:sz="4" w:space="0" w:color="auto"/>
              <w:right w:val="single" w:sz="4" w:space="0" w:color="auto"/>
            </w:tcBorders>
          </w:tcPr>
          <w:p w:rsidR="00DE2E7F" w:rsidRPr="003C522A" w:rsidRDefault="00DE2E7F" w:rsidP="00B00083">
            <w:pPr>
              <w:rPr>
                <w:sz w:val="20"/>
                <w:szCs w:val="20"/>
              </w:rPr>
            </w:pPr>
          </w:p>
        </w:tc>
        <w:tc>
          <w:tcPr>
            <w:tcW w:w="2250" w:type="dxa"/>
            <w:vMerge w:val="restart"/>
            <w:tcBorders>
              <w:top w:val="single" w:sz="4" w:space="0" w:color="auto"/>
              <w:left w:val="single" w:sz="4" w:space="0" w:color="auto"/>
              <w:bottom w:val="single" w:sz="4" w:space="0" w:color="auto"/>
              <w:right w:val="single" w:sz="4" w:space="0" w:color="auto"/>
            </w:tcBorders>
          </w:tcPr>
          <w:p w:rsidR="00DE2E7F" w:rsidRPr="003C522A" w:rsidRDefault="00DE2E7F" w:rsidP="008D5484">
            <w:pPr>
              <w:rPr>
                <w:sz w:val="20"/>
                <w:szCs w:val="20"/>
              </w:rPr>
            </w:pPr>
            <w:r w:rsidRPr="003C522A">
              <w:rPr>
                <w:b/>
                <w:sz w:val="20"/>
                <w:szCs w:val="20"/>
              </w:rPr>
              <w:t>Component 3.1 – Policy dialogue and coordination</w:t>
            </w:r>
            <w:r w:rsidRPr="003C522A">
              <w:rPr>
                <w:sz w:val="20"/>
                <w:szCs w:val="20"/>
              </w:rPr>
              <w:t xml:space="preserve"> </w:t>
            </w:r>
          </w:p>
          <w:p w:rsidR="00DE2E7F" w:rsidRPr="003C522A" w:rsidRDefault="00DE2E7F" w:rsidP="000E35D7">
            <w:pPr>
              <w:rPr>
                <w:sz w:val="20"/>
                <w:szCs w:val="20"/>
              </w:rPr>
            </w:pPr>
            <w:r w:rsidRPr="003C522A">
              <w:rPr>
                <w:sz w:val="20"/>
                <w:szCs w:val="20"/>
              </w:rPr>
              <w:t xml:space="preserve">Country Strategic Investment Framework (CSIF) implemented by the </w:t>
            </w:r>
            <w:proofErr w:type="spellStart"/>
            <w:r w:rsidRPr="003C522A">
              <w:rPr>
                <w:sz w:val="20"/>
                <w:szCs w:val="20"/>
              </w:rPr>
              <w:t>GoM</w:t>
            </w:r>
            <w:proofErr w:type="spellEnd"/>
            <w:r w:rsidRPr="003C522A">
              <w:rPr>
                <w:sz w:val="20"/>
                <w:szCs w:val="20"/>
              </w:rPr>
              <w:t xml:space="preserve"> and stakeholders</w:t>
            </w:r>
          </w:p>
          <w:p w:rsidR="00DE2E7F" w:rsidRPr="003C522A" w:rsidRDefault="00DE2E7F" w:rsidP="000E35D7">
            <w:pPr>
              <w:spacing w:after="20"/>
              <w:rPr>
                <w:sz w:val="20"/>
                <w:szCs w:val="20"/>
              </w:rPr>
            </w:pPr>
          </w:p>
          <w:p w:rsidR="00DE2E7F" w:rsidRPr="003C522A" w:rsidRDefault="00DE2E7F" w:rsidP="0006200B">
            <w:pPr>
              <w:spacing w:after="20"/>
              <w:rPr>
                <w:sz w:val="20"/>
                <w:szCs w:val="20"/>
              </w:rPr>
            </w:pPr>
            <w:r w:rsidRPr="003C522A">
              <w:rPr>
                <w:sz w:val="20"/>
                <w:szCs w:val="20"/>
              </w:rPr>
              <w:t>Vertical/horizontal coordination mechanisms for agricultural development and SLWM in place</w:t>
            </w:r>
          </w:p>
        </w:tc>
        <w:tc>
          <w:tcPr>
            <w:tcW w:w="4452" w:type="dxa"/>
            <w:gridSpan w:val="6"/>
            <w:tcBorders>
              <w:top w:val="single" w:sz="4" w:space="0" w:color="auto"/>
              <w:left w:val="single" w:sz="4" w:space="0" w:color="auto"/>
              <w:bottom w:val="single" w:sz="4" w:space="0" w:color="auto"/>
              <w:right w:val="single" w:sz="4" w:space="0" w:color="auto"/>
            </w:tcBorders>
          </w:tcPr>
          <w:p w:rsidR="00DE2E7F" w:rsidRPr="003C522A" w:rsidRDefault="00DE2E7F" w:rsidP="00382976">
            <w:pPr>
              <w:jc w:val="center"/>
              <w:rPr>
                <w:b/>
                <w:sz w:val="20"/>
                <w:szCs w:val="20"/>
              </w:rPr>
            </w:pPr>
            <w:r w:rsidRPr="003C522A">
              <w:rPr>
                <w:b/>
                <w:sz w:val="20"/>
                <w:szCs w:val="20"/>
              </w:rPr>
              <w:t>World Bank</w:t>
            </w:r>
          </w:p>
        </w:tc>
      </w:tr>
      <w:tr w:rsidR="00DE2E7F" w:rsidRPr="003C522A" w:rsidTr="000C05B7">
        <w:trPr>
          <w:trHeight w:val="630"/>
        </w:trPr>
        <w:tc>
          <w:tcPr>
            <w:tcW w:w="1368" w:type="dxa"/>
            <w:vMerge/>
            <w:tcBorders>
              <w:left w:val="single" w:sz="4" w:space="0" w:color="auto"/>
              <w:right w:val="single" w:sz="4" w:space="0" w:color="auto"/>
            </w:tcBorders>
          </w:tcPr>
          <w:p w:rsidR="00DE2E7F" w:rsidRPr="003C522A" w:rsidRDefault="00DE2E7F" w:rsidP="00B00083">
            <w:pPr>
              <w:rPr>
                <w:sz w:val="20"/>
                <w:szCs w:val="20"/>
              </w:rPr>
            </w:pPr>
          </w:p>
        </w:tc>
        <w:tc>
          <w:tcPr>
            <w:tcW w:w="900" w:type="dxa"/>
            <w:vMerge/>
            <w:tcBorders>
              <w:left w:val="single" w:sz="4" w:space="0" w:color="auto"/>
              <w:right w:val="single" w:sz="4" w:space="0" w:color="auto"/>
            </w:tcBorders>
          </w:tcPr>
          <w:p w:rsidR="00DE2E7F" w:rsidRPr="003C522A" w:rsidRDefault="00DE2E7F" w:rsidP="00FD1EE3">
            <w:pPr>
              <w:rPr>
                <w:sz w:val="20"/>
                <w:szCs w:val="20"/>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tcBorders>
              <w:top w:val="single" w:sz="4" w:space="0" w:color="auto"/>
              <w:left w:val="single" w:sz="4" w:space="0" w:color="auto"/>
              <w:bottom w:val="single" w:sz="4" w:space="0" w:color="auto"/>
              <w:right w:val="single" w:sz="4" w:space="0" w:color="auto"/>
            </w:tcBorders>
          </w:tcPr>
          <w:p w:rsidR="00DE2E7F" w:rsidRPr="003C522A" w:rsidRDefault="00DE2E7F" w:rsidP="008D5484">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E2E7F" w:rsidRPr="003C522A" w:rsidRDefault="00486E67" w:rsidP="00D035C5">
            <w:pPr>
              <w:pStyle w:val="FootnoteText"/>
              <w:snapToGrid w:val="0"/>
              <w:jc w:val="right"/>
            </w:pPr>
            <w:r>
              <w:t>600,000</w:t>
            </w:r>
          </w:p>
        </w:tc>
        <w:tc>
          <w:tcPr>
            <w:tcW w:w="450" w:type="dxa"/>
            <w:tcBorders>
              <w:top w:val="single" w:sz="4" w:space="0" w:color="auto"/>
              <w:left w:val="single" w:sz="4" w:space="0" w:color="auto"/>
              <w:bottom w:val="single" w:sz="4" w:space="0" w:color="auto"/>
              <w:right w:val="single" w:sz="4" w:space="0" w:color="auto"/>
            </w:tcBorders>
          </w:tcPr>
          <w:p w:rsidR="00DE2E7F" w:rsidRPr="003C522A" w:rsidRDefault="00DE2E7F" w:rsidP="00382976">
            <w:pPr>
              <w:jc w:val="right"/>
              <w:rPr>
                <w:sz w:val="20"/>
                <w:szCs w:val="20"/>
              </w:rPr>
            </w:pPr>
            <w:r w:rsidRPr="003C522A">
              <w:rPr>
                <w:sz w:val="20"/>
                <w:szCs w:val="20"/>
              </w:rPr>
              <w:t xml:space="preserve">  14</w:t>
            </w:r>
          </w:p>
        </w:tc>
        <w:tc>
          <w:tcPr>
            <w:tcW w:w="1260" w:type="dxa"/>
            <w:gridSpan w:val="2"/>
            <w:tcBorders>
              <w:top w:val="single" w:sz="4" w:space="0" w:color="auto"/>
              <w:left w:val="single" w:sz="4" w:space="0" w:color="auto"/>
              <w:bottom w:val="single" w:sz="4" w:space="0" w:color="auto"/>
              <w:right w:val="single" w:sz="4" w:space="0" w:color="auto"/>
            </w:tcBorders>
          </w:tcPr>
          <w:p w:rsidR="00DE2E7F" w:rsidRPr="003C522A" w:rsidRDefault="00C641B0" w:rsidP="00486E67">
            <w:pPr>
              <w:jc w:val="right"/>
              <w:rPr>
                <w:sz w:val="20"/>
                <w:szCs w:val="20"/>
              </w:rPr>
            </w:pPr>
            <w:r w:rsidRPr="003C522A">
              <w:rPr>
                <w:sz w:val="20"/>
                <w:szCs w:val="20"/>
              </w:rPr>
              <w:t xml:space="preserve"> 3</w:t>
            </w:r>
            <w:r w:rsidR="00486E67">
              <w:rPr>
                <w:sz w:val="20"/>
                <w:szCs w:val="20"/>
              </w:rPr>
              <w:t>,</w:t>
            </w:r>
            <w:r w:rsidRPr="003C522A">
              <w:rPr>
                <w:sz w:val="20"/>
                <w:szCs w:val="20"/>
              </w:rPr>
              <w:t>6</w:t>
            </w:r>
            <w:r w:rsidR="00486E67">
              <w:rPr>
                <w:sz w:val="20"/>
                <w:szCs w:val="20"/>
              </w:rPr>
              <w:t>00,000</w:t>
            </w:r>
          </w:p>
        </w:tc>
        <w:tc>
          <w:tcPr>
            <w:tcW w:w="540" w:type="dxa"/>
            <w:tcBorders>
              <w:top w:val="single" w:sz="4" w:space="0" w:color="auto"/>
              <w:left w:val="single" w:sz="4" w:space="0" w:color="auto"/>
              <w:bottom w:val="single" w:sz="4" w:space="0" w:color="auto"/>
              <w:right w:val="single" w:sz="4" w:space="0" w:color="auto"/>
            </w:tcBorders>
          </w:tcPr>
          <w:p w:rsidR="00DE2E7F" w:rsidRPr="003C522A" w:rsidRDefault="00DE2E7F" w:rsidP="00382976">
            <w:pPr>
              <w:jc w:val="right"/>
              <w:rPr>
                <w:sz w:val="20"/>
                <w:szCs w:val="20"/>
              </w:rPr>
            </w:pPr>
            <w:r w:rsidRPr="003C522A">
              <w:rPr>
                <w:sz w:val="20"/>
                <w:szCs w:val="20"/>
              </w:rPr>
              <w:t xml:space="preserve"> 86</w:t>
            </w:r>
          </w:p>
        </w:tc>
        <w:tc>
          <w:tcPr>
            <w:tcW w:w="1122" w:type="dxa"/>
            <w:tcBorders>
              <w:top w:val="single" w:sz="4" w:space="0" w:color="auto"/>
              <w:left w:val="single" w:sz="4" w:space="0" w:color="auto"/>
              <w:bottom w:val="single" w:sz="4" w:space="0" w:color="auto"/>
              <w:right w:val="single" w:sz="4" w:space="0" w:color="auto"/>
            </w:tcBorders>
          </w:tcPr>
          <w:p w:rsidR="00DE2E7F" w:rsidRPr="003C522A" w:rsidRDefault="00C641B0" w:rsidP="00486E67">
            <w:pPr>
              <w:jc w:val="right"/>
              <w:rPr>
                <w:sz w:val="20"/>
                <w:szCs w:val="20"/>
              </w:rPr>
            </w:pPr>
            <w:r w:rsidRPr="003C522A">
              <w:rPr>
                <w:sz w:val="20"/>
                <w:szCs w:val="20"/>
              </w:rPr>
              <w:t xml:space="preserve"> 4</w:t>
            </w:r>
            <w:r w:rsidR="00486E67">
              <w:rPr>
                <w:sz w:val="20"/>
                <w:szCs w:val="20"/>
              </w:rPr>
              <w:t>,</w:t>
            </w:r>
            <w:r w:rsidRPr="003C522A">
              <w:rPr>
                <w:sz w:val="20"/>
                <w:szCs w:val="20"/>
              </w:rPr>
              <w:t>2</w:t>
            </w:r>
            <w:r w:rsidR="00486E67">
              <w:rPr>
                <w:sz w:val="20"/>
                <w:szCs w:val="20"/>
              </w:rPr>
              <w:t>00,000</w:t>
            </w:r>
          </w:p>
        </w:tc>
      </w:tr>
      <w:tr w:rsidR="00DE2E7F" w:rsidRPr="003C522A" w:rsidTr="00486E67">
        <w:trPr>
          <w:trHeight w:val="236"/>
        </w:trPr>
        <w:tc>
          <w:tcPr>
            <w:tcW w:w="1368" w:type="dxa"/>
            <w:vMerge/>
            <w:tcBorders>
              <w:left w:val="single" w:sz="4" w:space="0" w:color="auto"/>
              <w:right w:val="single" w:sz="4" w:space="0" w:color="auto"/>
            </w:tcBorders>
          </w:tcPr>
          <w:p w:rsidR="00DE2E7F" w:rsidRPr="003C522A" w:rsidRDefault="00DE2E7F" w:rsidP="003E7C5D">
            <w:pPr>
              <w:rPr>
                <w:sz w:val="20"/>
                <w:szCs w:val="20"/>
                <w:highlight w:val="yellow"/>
              </w:rPr>
            </w:pPr>
          </w:p>
        </w:tc>
        <w:tc>
          <w:tcPr>
            <w:tcW w:w="90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val="restart"/>
            <w:tcBorders>
              <w:top w:val="single" w:sz="4" w:space="0" w:color="auto"/>
              <w:left w:val="single" w:sz="4" w:space="0" w:color="auto"/>
              <w:bottom w:val="single" w:sz="4" w:space="0" w:color="auto"/>
              <w:right w:val="single" w:sz="4" w:space="0" w:color="auto"/>
            </w:tcBorders>
          </w:tcPr>
          <w:p w:rsidR="00DE2E7F" w:rsidRPr="003C522A" w:rsidRDefault="00DE2E7F" w:rsidP="008D5484">
            <w:pPr>
              <w:rPr>
                <w:sz w:val="20"/>
                <w:szCs w:val="20"/>
              </w:rPr>
            </w:pPr>
            <w:r w:rsidRPr="003C522A">
              <w:rPr>
                <w:b/>
                <w:sz w:val="20"/>
                <w:szCs w:val="20"/>
              </w:rPr>
              <w:t xml:space="preserve">Component 3.2 – Sector monitoring and </w:t>
            </w:r>
            <w:proofErr w:type="spellStart"/>
            <w:r w:rsidRPr="003C522A">
              <w:rPr>
                <w:b/>
                <w:sz w:val="20"/>
                <w:szCs w:val="20"/>
              </w:rPr>
              <w:t>evaluat</w:t>
            </w:r>
            <w:proofErr w:type="spellEnd"/>
            <w:r w:rsidRPr="003C522A">
              <w:rPr>
                <w:b/>
                <w:sz w:val="20"/>
                <w:szCs w:val="20"/>
              </w:rPr>
              <w:t>.</w:t>
            </w:r>
          </w:p>
          <w:p w:rsidR="00DE2E7F" w:rsidRPr="003C522A" w:rsidRDefault="00DE2E7F" w:rsidP="00527381">
            <w:pPr>
              <w:spacing w:after="20"/>
              <w:rPr>
                <w:sz w:val="20"/>
                <w:szCs w:val="20"/>
              </w:rPr>
            </w:pPr>
          </w:p>
          <w:p w:rsidR="00DE2E7F" w:rsidRPr="003C522A" w:rsidRDefault="00DE2E7F" w:rsidP="000E35D7">
            <w:pPr>
              <w:spacing w:after="20"/>
              <w:rPr>
                <w:sz w:val="20"/>
                <w:szCs w:val="20"/>
              </w:rPr>
            </w:pPr>
            <w:r w:rsidRPr="003C522A">
              <w:rPr>
                <w:sz w:val="20"/>
                <w:szCs w:val="20"/>
              </w:rPr>
              <w:t>Selected tools and indicators refined and applied to monitor SLWM up-scaling</w:t>
            </w:r>
          </w:p>
          <w:p w:rsidR="00DE2E7F" w:rsidRPr="003C522A" w:rsidRDefault="00DE2E7F" w:rsidP="000E35D7">
            <w:pPr>
              <w:spacing w:after="20"/>
              <w:rPr>
                <w:sz w:val="20"/>
                <w:szCs w:val="20"/>
              </w:rPr>
            </w:pPr>
          </w:p>
          <w:p w:rsidR="00DE2E7F" w:rsidRPr="003C522A" w:rsidRDefault="00DE2E7F" w:rsidP="000E35D7">
            <w:pPr>
              <w:spacing w:after="20"/>
              <w:rPr>
                <w:sz w:val="20"/>
                <w:szCs w:val="20"/>
              </w:rPr>
            </w:pPr>
            <w:r w:rsidRPr="003C522A">
              <w:rPr>
                <w:sz w:val="20"/>
                <w:szCs w:val="20"/>
              </w:rPr>
              <w:t>Comprehensive SLM knowledge base established</w:t>
            </w:r>
          </w:p>
          <w:p w:rsidR="00DE2E7F" w:rsidRPr="003C522A" w:rsidRDefault="00DE2E7F" w:rsidP="000E35D7">
            <w:pPr>
              <w:spacing w:after="20"/>
              <w:rPr>
                <w:sz w:val="20"/>
                <w:szCs w:val="20"/>
              </w:rPr>
            </w:pPr>
          </w:p>
          <w:p w:rsidR="00DE2E7F" w:rsidRPr="003C522A" w:rsidRDefault="00DE2E7F" w:rsidP="00FA01C6">
            <w:pPr>
              <w:spacing w:after="20"/>
              <w:rPr>
                <w:sz w:val="20"/>
                <w:szCs w:val="20"/>
              </w:rPr>
            </w:pPr>
            <w:r w:rsidRPr="003C522A">
              <w:rPr>
                <w:sz w:val="20"/>
                <w:szCs w:val="20"/>
              </w:rPr>
              <w:t>Geographic Information System operational for monitoring natural resources evolution</w:t>
            </w:r>
          </w:p>
        </w:tc>
        <w:tc>
          <w:tcPr>
            <w:tcW w:w="4452" w:type="dxa"/>
            <w:gridSpan w:val="6"/>
            <w:tcBorders>
              <w:top w:val="single" w:sz="4" w:space="0" w:color="auto"/>
              <w:left w:val="single" w:sz="4" w:space="0" w:color="auto"/>
              <w:bottom w:val="single" w:sz="4" w:space="0" w:color="auto"/>
              <w:right w:val="single" w:sz="4" w:space="0" w:color="auto"/>
            </w:tcBorders>
          </w:tcPr>
          <w:p w:rsidR="00DE2E7F" w:rsidRPr="003C522A" w:rsidRDefault="00DE2E7F" w:rsidP="008D5484">
            <w:pPr>
              <w:jc w:val="center"/>
              <w:rPr>
                <w:b/>
                <w:sz w:val="20"/>
                <w:szCs w:val="20"/>
              </w:rPr>
            </w:pPr>
            <w:r w:rsidRPr="003C522A">
              <w:rPr>
                <w:b/>
                <w:sz w:val="20"/>
                <w:szCs w:val="20"/>
              </w:rPr>
              <w:lastRenderedPageBreak/>
              <w:t>World Bank</w:t>
            </w:r>
          </w:p>
        </w:tc>
      </w:tr>
      <w:tr w:rsidR="00DE2E7F" w:rsidRPr="003C522A" w:rsidTr="000C05B7">
        <w:trPr>
          <w:trHeight w:val="315"/>
        </w:trPr>
        <w:tc>
          <w:tcPr>
            <w:tcW w:w="1368" w:type="dxa"/>
            <w:vMerge/>
            <w:tcBorders>
              <w:left w:val="single" w:sz="4" w:space="0" w:color="auto"/>
              <w:right w:val="single" w:sz="4" w:space="0" w:color="auto"/>
            </w:tcBorders>
          </w:tcPr>
          <w:p w:rsidR="00DE2E7F" w:rsidRPr="003C522A" w:rsidRDefault="00DE2E7F" w:rsidP="003E7C5D">
            <w:pPr>
              <w:rPr>
                <w:sz w:val="20"/>
                <w:szCs w:val="20"/>
                <w:highlight w:val="yellow"/>
              </w:rPr>
            </w:pPr>
          </w:p>
        </w:tc>
        <w:tc>
          <w:tcPr>
            <w:tcW w:w="90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tcBorders>
              <w:top w:val="single" w:sz="4" w:space="0" w:color="auto"/>
              <w:left w:val="single" w:sz="4" w:space="0" w:color="auto"/>
              <w:bottom w:val="single" w:sz="4" w:space="0" w:color="auto"/>
              <w:right w:val="single" w:sz="4" w:space="0" w:color="auto"/>
            </w:tcBorders>
          </w:tcPr>
          <w:p w:rsidR="00DE2E7F" w:rsidRPr="003C522A" w:rsidRDefault="00DE2E7F" w:rsidP="008D5484">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E2E7F" w:rsidRPr="003C522A" w:rsidRDefault="00DE2E7F" w:rsidP="00486E67">
            <w:pPr>
              <w:jc w:val="right"/>
              <w:rPr>
                <w:sz w:val="20"/>
                <w:szCs w:val="20"/>
              </w:rPr>
            </w:pPr>
            <w:r w:rsidRPr="003C522A">
              <w:rPr>
                <w:sz w:val="20"/>
                <w:szCs w:val="20"/>
              </w:rPr>
              <w:t xml:space="preserve"> 1</w:t>
            </w:r>
            <w:r w:rsidR="00486E67">
              <w:rPr>
                <w:sz w:val="20"/>
                <w:szCs w:val="20"/>
              </w:rPr>
              <w:t>,</w:t>
            </w:r>
            <w:r w:rsidRPr="003C522A">
              <w:rPr>
                <w:sz w:val="20"/>
                <w:szCs w:val="20"/>
              </w:rPr>
              <w:t>8</w:t>
            </w:r>
            <w:r w:rsidR="00486E67">
              <w:rPr>
                <w:sz w:val="20"/>
                <w:szCs w:val="20"/>
              </w:rPr>
              <w:t>00,000</w:t>
            </w:r>
          </w:p>
        </w:tc>
        <w:tc>
          <w:tcPr>
            <w:tcW w:w="450" w:type="dxa"/>
            <w:tcBorders>
              <w:top w:val="single" w:sz="4" w:space="0" w:color="auto"/>
              <w:left w:val="single" w:sz="4" w:space="0" w:color="auto"/>
              <w:bottom w:val="single" w:sz="4" w:space="0" w:color="auto"/>
              <w:right w:val="single" w:sz="4" w:space="0" w:color="auto"/>
            </w:tcBorders>
          </w:tcPr>
          <w:p w:rsidR="00DE2E7F" w:rsidRPr="003C522A" w:rsidRDefault="00C641B0" w:rsidP="00A743A0">
            <w:pPr>
              <w:jc w:val="right"/>
              <w:rPr>
                <w:sz w:val="20"/>
                <w:szCs w:val="20"/>
              </w:rPr>
            </w:pPr>
            <w:r w:rsidRPr="003C522A">
              <w:rPr>
                <w:sz w:val="20"/>
                <w:szCs w:val="20"/>
              </w:rPr>
              <w:t xml:space="preserve"> 33</w:t>
            </w:r>
          </w:p>
        </w:tc>
        <w:tc>
          <w:tcPr>
            <w:tcW w:w="1260" w:type="dxa"/>
            <w:gridSpan w:val="2"/>
            <w:tcBorders>
              <w:top w:val="single" w:sz="4" w:space="0" w:color="auto"/>
              <w:left w:val="single" w:sz="4" w:space="0" w:color="auto"/>
              <w:bottom w:val="single" w:sz="4" w:space="0" w:color="auto"/>
              <w:right w:val="single" w:sz="4" w:space="0" w:color="auto"/>
            </w:tcBorders>
          </w:tcPr>
          <w:p w:rsidR="00DE2E7F" w:rsidRPr="003C522A" w:rsidRDefault="00C641B0" w:rsidP="00486E67">
            <w:pPr>
              <w:jc w:val="right"/>
              <w:rPr>
                <w:sz w:val="20"/>
                <w:szCs w:val="20"/>
              </w:rPr>
            </w:pPr>
            <w:r w:rsidRPr="003C522A">
              <w:rPr>
                <w:sz w:val="20"/>
                <w:szCs w:val="20"/>
              </w:rPr>
              <w:t xml:space="preserve"> 3</w:t>
            </w:r>
            <w:r w:rsidR="00486E67">
              <w:rPr>
                <w:sz w:val="20"/>
                <w:szCs w:val="20"/>
              </w:rPr>
              <w:t>,</w:t>
            </w:r>
            <w:r w:rsidRPr="003C522A">
              <w:rPr>
                <w:sz w:val="20"/>
                <w:szCs w:val="20"/>
              </w:rPr>
              <w:t>7</w:t>
            </w:r>
            <w:r w:rsidR="00486E67">
              <w:rPr>
                <w:sz w:val="20"/>
                <w:szCs w:val="20"/>
              </w:rPr>
              <w:t>00,000</w:t>
            </w:r>
          </w:p>
        </w:tc>
        <w:tc>
          <w:tcPr>
            <w:tcW w:w="540" w:type="dxa"/>
            <w:tcBorders>
              <w:top w:val="single" w:sz="4" w:space="0" w:color="auto"/>
              <w:left w:val="single" w:sz="4" w:space="0" w:color="auto"/>
              <w:bottom w:val="single" w:sz="4" w:space="0" w:color="auto"/>
              <w:right w:val="single" w:sz="4" w:space="0" w:color="auto"/>
            </w:tcBorders>
          </w:tcPr>
          <w:p w:rsidR="00DE2E7F" w:rsidRPr="003C522A" w:rsidRDefault="00C641B0" w:rsidP="00A743A0">
            <w:pPr>
              <w:jc w:val="right"/>
              <w:rPr>
                <w:sz w:val="20"/>
                <w:szCs w:val="20"/>
              </w:rPr>
            </w:pPr>
            <w:r w:rsidRPr="003C522A">
              <w:rPr>
                <w:sz w:val="20"/>
                <w:szCs w:val="20"/>
              </w:rPr>
              <w:t xml:space="preserve"> 67</w:t>
            </w:r>
          </w:p>
        </w:tc>
        <w:tc>
          <w:tcPr>
            <w:tcW w:w="1122" w:type="dxa"/>
            <w:tcBorders>
              <w:top w:val="single" w:sz="4" w:space="0" w:color="auto"/>
              <w:left w:val="single" w:sz="4" w:space="0" w:color="auto"/>
              <w:bottom w:val="single" w:sz="4" w:space="0" w:color="auto"/>
              <w:right w:val="single" w:sz="4" w:space="0" w:color="auto"/>
            </w:tcBorders>
          </w:tcPr>
          <w:p w:rsidR="00DE2E7F" w:rsidRPr="003C522A" w:rsidRDefault="00C641B0" w:rsidP="00486E67">
            <w:pPr>
              <w:jc w:val="right"/>
              <w:rPr>
                <w:sz w:val="20"/>
                <w:szCs w:val="20"/>
              </w:rPr>
            </w:pPr>
            <w:r w:rsidRPr="003C522A">
              <w:rPr>
                <w:sz w:val="20"/>
                <w:szCs w:val="20"/>
              </w:rPr>
              <w:t xml:space="preserve"> 5</w:t>
            </w:r>
            <w:r w:rsidR="00486E67">
              <w:rPr>
                <w:sz w:val="20"/>
                <w:szCs w:val="20"/>
              </w:rPr>
              <w:t>,</w:t>
            </w:r>
            <w:r w:rsidRPr="003C522A">
              <w:rPr>
                <w:sz w:val="20"/>
                <w:szCs w:val="20"/>
              </w:rPr>
              <w:t>5</w:t>
            </w:r>
            <w:r w:rsidR="00486E67">
              <w:rPr>
                <w:sz w:val="20"/>
                <w:szCs w:val="20"/>
              </w:rPr>
              <w:t>00,000</w:t>
            </w:r>
          </w:p>
        </w:tc>
      </w:tr>
      <w:tr w:rsidR="00DE2E7F" w:rsidRPr="003C522A" w:rsidTr="00486E67">
        <w:trPr>
          <w:trHeight w:val="630"/>
        </w:trPr>
        <w:tc>
          <w:tcPr>
            <w:tcW w:w="1368" w:type="dxa"/>
            <w:vMerge/>
            <w:tcBorders>
              <w:left w:val="single" w:sz="4" w:space="0" w:color="auto"/>
              <w:right w:val="single" w:sz="4" w:space="0" w:color="auto"/>
            </w:tcBorders>
          </w:tcPr>
          <w:p w:rsidR="00DE2E7F" w:rsidRPr="003C522A" w:rsidRDefault="00DE2E7F" w:rsidP="003E7C5D">
            <w:pPr>
              <w:rPr>
                <w:sz w:val="20"/>
                <w:szCs w:val="20"/>
                <w:highlight w:val="yellow"/>
              </w:rPr>
            </w:pPr>
          </w:p>
        </w:tc>
        <w:tc>
          <w:tcPr>
            <w:tcW w:w="90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val="restart"/>
            <w:tcBorders>
              <w:top w:val="single" w:sz="4" w:space="0" w:color="auto"/>
              <w:left w:val="single" w:sz="4" w:space="0" w:color="auto"/>
              <w:right w:val="single" w:sz="4" w:space="0" w:color="auto"/>
            </w:tcBorders>
          </w:tcPr>
          <w:p w:rsidR="00DE2E7F" w:rsidRPr="00FA01C6" w:rsidRDefault="00DE2E7F" w:rsidP="000E35D7">
            <w:pPr>
              <w:rPr>
                <w:sz w:val="20"/>
                <w:szCs w:val="20"/>
              </w:rPr>
            </w:pPr>
            <w:r w:rsidRPr="003C522A">
              <w:rPr>
                <w:b/>
                <w:sz w:val="20"/>
                <w:szCs w:val="20"/>
              </w:rPr>
              <w:t>Component 3.3 – delivery of core public services:</w:t>
            </w:r>
            <w:r w:rsidRPr="003C522A">
              <w:rPr>
                <w:sz w:val="20"/>
                <w:szCs w:val="20"/>
              </w:rPr>
              <w:t xml:space="preserve"> GEF project activities implemented efficiently and closely monitored</w:t>
            </w:r>
          </w:p>
        </w:tc>
        <w:tc>
          <w:tcPr>
            <w:tcW w:w="4452" w:type="dxa"/>
            <w:gridSpan w:val="6"/>
            <w:tcBorders>
              <w:top w:val="single" w:sz="4" w:space="0" w:color="auto"/>
              <w:left w:val="single" w:sz="4" w:space="0" w:color="auto"/>
              <w:bottom w:val="single" w:sz="4" w:space="0" w:color="auto"/>
              <w:right w:val="single" w:sz="4" w:space="0" w:color="auto"/>
            </w:tcBorders>
          </w:tcPr>
          <w:p w:rsidR="00DE2E7F" w:rsidRPr="003C522A" w:rsidRDefault="00DE2E7F" w:rsidP="00DE2E7F">
            <w:pPr>
              <w:jc w:val="center"/>
              <w:rPr>
                <w:sz w:val="20"/>
                <w:szCs w:val="20"/>
              </w:rPr>
            </w:pPr>
            <w:r w:rsidRPr="003C522A">
              <w:rPr>
                <w:sz w:val="20"/>
                <w:szCs w:val="20"/>
              </w:rPr>
              <w:t>UNDP</w:t>
            </w:r>
          </w:p>
        </w:tc>
      </w:tr>
      <w:tr w:rsidR="00DE2E7F" w:rsidRPr="003C522A" w:rsidTr="000C05B7">
        <w:trPr>
          <w:trHeight w:val="630"/>
        </w:trPr>
        <w:tc>
          <w:tcPr>
            <w:tcW w:w="1368" w:type="dxa"/>
            <w:vMerge/>
            <w:tcBorders>
              <w:left w:val="single" w:sz="4" w:space="0" w:color="auto"/>
              <w:right w:val="single" w:sz="4" w:space="0" w:color="auto"/>
            </w:tcBorders>
          </w:tcPr>
          <w:p w:rsidR="00DE2E7F" w:rsidRPr="003C522A" w:rsidRDefault="00DE2E7F" w:rsidP="003E7C5D">
            <w:pPr>
              <w:rPr>
                <w:sz w:val="20"/>
                <w:szCs w:val="20"/>
                <w:highlight w:val="yellow"/>
              </w:rPr>
            </w:pPr>
          </w:p>
        </w:tc>
        <w:tc>
          <w:tcPr>
            <w:tcW w:w="90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tcBorders>
              <w:left w:val="single" w:sz="4" w:space="0" w:color="auto"/>
              <w:bottom w:val="single" w:sz="4" w:space="0" w:color="auto"/>
              <w:right w:val="single" w:sz="4" w:space="0" w:color="auto"/>
            </w:tcBorders>
          </w:tcPr>
          <w:p w:rsidR="00DE2E7F" w:rsidRPr="003C522A" w:rsidRDefault="00DE2E7F" w:rsidP="000E35D7">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E2E7F" w:rsidRPr="003C522A" w:rsidRDefault="00DE2E7F" w:rsidP="00C076FA">
            <w:pPr>
              <w:jc w:val="center"/>
              <w:rPr>
                <w:sz w:val="20"/>
                <w:szCs w:val="20"/>
              </w:rPr>
            </w:pPr>
            <w:r w:rsidRPr="003C522A">
              <w:rPr>
                <w:sz w:val="20"/>
                <w:szCs w:val="20"/>
              </w:rPr>
              <w:t>1</w:t>
            </w:r>
            <w:r w:rsidR="00486E67">
              <w:rPr>
                <w:sz w:val="20"/>
                <w:szCs w:val="20"/>
              </w:rPr>
              <w:t>,</w:t>
            </w:r>
            <w:r w:rsidRPr="003C522A">
              <w:rPr>
                <w:sz w:val="20"/>
                <w:szCs w:val="20"/>
              </w:rPr>
              <w:t>9</w:t>
            </w:r>
            <w:r w:rsidR="00486E67">
              <w:rPr>
                <w:sz w:val="20"/>
                <w:szCs w:val="20"/>
              </w:rPr>
              <w:t>00,000</w:t>
            </w:r>
          </w:p>
        </w:tc>
        <w:tc>
          <w:tcPr>
            <w:tcW w:w="450" w:type="dxa"/>
            <w:tcBorders>
              <w:left w:val="single" w:sz="4" w:space="0" w:color="auto"/>
              <w:bottom w:val="single" w:sz="4" w:space="0" w:color="auto"/>
              <w:right w:val="single" w:sz="4" w:space="0" w:color="auto"/>
            </w:tcBorders>
          </w:tcPr>
          <w:p w:rsidR="00DE2E7F" w:rsidRPr="003C522A" w:rsidRDefault="00C641B0" w:rsidP="00382976">
            <w:pPr>
              <w:jc w:val="right"/>
              <w:rPr>
                <w:sz w:val="20"/>
                <w:szCs w:val="20"/>
              </w:rPr>
            </w:pPr>
            <w:r w:rsidRPr="003C522A">
              <w:rPr>
                <w:sz w:val="20"/>
                <w:szCs w:val="20"/>
              </w:rPr>
              <w:t xml:space="preserve"> 15</w:t>
            </w:r>
          </w:p>
        </w:tc>
        <w:tc>
          <w:tcPr>
            <w:tcW w:w="1260" w:type="dxa"/>
            <w:gridSpan w:val="2"/>
            <w:tcBorders>
              <w:left w:val="single" w:sz="4" w:space="0" w:color="auto"/>
              <w:bottom w:val="single" w:sz="4" w:space="0" w:color="auto"/>
              <w:right w:val="single" w:sz="4" w:space="0" w:color="auto"/>
            </w:tcBorders>
          </w:tcPr>
          <w:p w:rsidR="00DE2E7F" w:rsidRPr="000C05B7" w:rsidRDefault="00C641B0" w:rsidP="00486E67">
            <w:pPr>
              <w:jc w:val="right"/>
              <w:rPr>
                <w:sz w:val="18"/>
                <w:szCs w:val="18"/>
              </w:rPr>
            </w:pPr>
            <w:r w:rsidRPr="003C522A">
              <w:rPr>
                <w:sz w:val="20"/>
                <w:szCs w:val="20"/>
              </w:rPr>
              <w:t xml:space="preserve"> </w:t>
            </w:r>
            <w:r w:rsidRPr="000C05B7">
              <w:rPr>
                <w:sz w:val="18"/>
                <w:szCs w:val="18"/>
              </w:rPr>
              <w:t>1</w:t>
            </w:r>
            <w:r w:rsidR="00C076FA" w:rsidRPr="000C05B7">
              <w:rPr>
                <w:sz w:val="18"/>
                <w:szCs w:val="18"/>
              </w:rPr>
              <w:t>1</w:t>
            </w:r>
            <w:r w:rsidR="00486E67" w:rsidRPr="000C05B7">
              <w:rPr>
                <w:sz w:val="18"/>
                <w:szCs w:val="18"/>
              </w:rPr>
              <w:t>,</w:t>
            </w:r>
            <w:r w:rsidR="00C076FA" w:rsidRPr="000C05B7">
              <w:rPr>
                <w:sz w:val="18"/>
                <w:szCs w:val="18"/>
              </w:rPr>
              <w:t>2</w:t>
            </w:r>
            <w:r w:rsidR="00486E67" w:rsidRPr="000C05B7">
              <w:rPr>
                <w:sz w:val="18"/>
                <w:szCs w:val="18"/>
              </w:rPr>
              <w:t>00,000</w:t>
            </w:r>
            <w:r w:rsidR="00C076FA" w:rsidRPr="000C05B7">
              <w:rPr>
                <w:rStyle w:val="FootnoteReference"/>
                <w:sz w:val="18"/>
                <w:szCs w:val="18"/>
              </w:rPr>
              <w:footnoteReference w:id="1"/>
            </w:r>
          </w:p>
          <w:p w:rsidR="00B603B9" w:rsidRPr="003C522A" w:rsidRDefault="00B603B9" w:rsidP="00486E67">
            <w:pPr>
              <w:jc w:val="right"/>
              <w:rPr>
                <w:sz w:val="20"/>
                <w:szCs w:val="20"/>
              </w:rPr>
            </w:pPr>
          </w:p>
        </w:tc>
        <w:tc>
          <w:tcPr>
            <w:tcW w:w="540" w:type="dxa"/>
            <w:tcBorders>
              <w:left w:val="single" w:sz="4" w:space="0" w:color="auto"/>
              <w:bottom w:val="single" w:sz="4" w:space="0" w:color="auto"/>
              <w:right w:val="single" w:sz="4" w:space="0" w:color="auto"/>
            </w:tcBorders>
          </w:tcPr>
          <w:p w:rsidR="00DE2E7F" w:rsidRPr="003C522A" w:rsidRDefault="00C641B0" w:rsidP="00382976">
            <w:pPr>
              <w:jc w:val="right"/>
              <w:rPr>
                <w:sz w:val="20"/>
                <w:szCs w:val="20"/>
              </w:rPr>
            </w:pPr>
            <w:r w:rsidRPr="003C522A">
              <w:rPr>
                <w:sz w:val="20"/>
                <w:szCs w:val="20"/>
              </w:rPr>
              <w:t xml:space="preserve"> 85</w:t>
            </w:r>
          </w:p>
        </w:tc>
        <w:tc>
          <w:tcPr>
            <w:tcW w:w="1122" w:type="dxa"/>
            <w:tcBorders>
              <w:left w:val="single" w:sz="4" w:space="0" w:color="auto"/>
              <w:bottom w:val="single" w:sz="4" w:space="0" w:color="auto"/>
              <w:right w:val="single" w:sz="4" w:space="0" w:color="auto"/>
            </w:tcBorders>
          </w:tcPr>
          <w:p w:rsidR="00DE2E7F" w:rsidRPr="003C522A" w:rsidRDefault="00C641B0" w:rsidP="00C076FA">
            <w:pPr>
              <w:jc w:val="right"/>
              <w:rPr>
                <w:sz w:val="20"/>
                <w:szCs w:val="20"/>
              </w:rPr>
            </w:pPr>
            <w:r w:rsidRPr="003C522A">
              <w:rPr>
                <w:sz w:val="20"/>
                <w:szCs w:val="20"/>
              </w:rPr>
              <w:t>1</w:t>
            </w:r>
            <w:r w:rsidR="00C076FA">
              <w:rPr>
                <w:sz w:val="20"/>
                <w:szCs w:val="20"/>
              </w:rPr>
              <w:t>3,100,000</w:t>
            </w:r>
          </w:p>
        </w:tc>
      </w:tr>
      <w:tr w:rsidR="00DE2E7F" w:rsidRPr="003C522A" w:rsidTr="00486E67">
        <w:trPr>
          <w:trHeight w:val="315"/>
        </w:trPr>
        <w:tc>
          <w:tcPr>
            <w:tcW w:w="1368"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90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val="restart"/>
            <w:tcBorders>
              <w:top w:val="single" w:sz="4" w:space="0" w:color="auto"/>
              <w:left w:val="single" w:sz="4" w:space="0" w:color="auto"/>
              <w:bottom w:val="single" w:sz="4" w:space="0" w:color="auto"/>
              <w:right w:val="single" w:sz="4" w:space="0" w:color="auto"/>
            </w:tcBorders>
          </w:tcPr>
          <w:p w:rsidR="00DE2E7F" w:rsidRPr="003C522A" w:rsidRDefault="00DE2E7F" w:rsidP="00382976">
            <w:pPr>
              <w:rPr>
                <w:sz w:val="20"/>
                <w:szCs w:val="20"/>
              </w:rPr>
            </w:pPr>
            <w:r w:rsidRPr="003C522A">
              <w:rPr>
                <w:b/>
                <w:sz w:val="20"/>
                <w:szCs w:val="20"/>
              </w:rPr>
              <w:t>Component 3.4 – Project coordination and M&amp;E:</w:t>
            </w:r>
            <w:r w:rsidRPr="003C522A">
              <w:rPr>
                <w:sz w:val="20"/>
                <w:szCs w:val="20"/>
              </w:rPr>
              <w:t xml:space="preserve"> </w:t>
            </w:r>
          </w:p>
          <w:p w:rsidR="00DE2E7F" w:rsidRPr="003C522A" w:rsidRDefault="00DE2E7F" w:rsidP="00382976">
            <w:pPr>
              <w:rPr>
                <w:b/>
                <w:sz w:val="20"/>
                <w:szCs w:val="20"/>
              </w:rPr>
            </w:pPr>
          </w:p>
        </w:tc>
        <w:tc>
          <w:tcPr>
            <w:tcW w:w="4452" w:type="dxa"/>
            <w:gridSpan w:val="6"/>
            <w:tcBorders>
              <w:top w:val="single" w:sz="4" w:space="0" w:color="auto"/>
              <w:left w:val="single" w:sz="4" w:space="0" w:color="auto"/>
              <w:bottom w:val="single" w:sz="4" w:space="0" w:color="auto"/>
              <w:right w:val="single" w:sz="4" w:space="0" w:color="auto"/>
            </w:tcBorders>
          </w:tcPr>
          <w:p w:rsidR="00DE2E7F" w:rsidRPr="003C522A" w:rsidRDefault="00DE2E7F" w:rsidP="00EC7D8F">
            <w:pPr>
              <w:jc w:val="center"/>
              <w:rPr>
                <w:sz w:val="20"/>
                <w:szCs w:val="20"/>
              </w:rPr>
            </w:pPr>
          </w:p>
        </w:tc>
      </w:tr>
      <w:tr w:rsidR="00DE2E7F" w:rsidRPr="003C522A" w:rsidTr="000C05B7">
        <w:trPr>
          <w:trHeight w:val="315"/>
        </w:trPr>
        <w:tc>
          <w:tcPr>
            <w:tcW w:w="1368"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90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1350" w:type="dxa"/>
            <w:vMerge/>
            <w:tcBorders>
              <w:left w:val="single" w:sz="4" w:space="0" w:color="auto"/>
              <w:right w:val="single" w:sz="4" w:space="0" w:color="auto"/>
            </w:tcBorders>
          </w:tcPr>
          <w:p w:rsidR="00DE2E7F" w:rsidRPr="003C522A" w:rsidRDefault="00DE2E7F" w:rsidP="00B00083">
            <w:pPr>
              <w:rPr>
                <w:sz w:val="20"/>
                <w:szCs w:val="20"/>
                <w:highlight w:val="yellow"/>
              </w:rPr>
            </w:pPr>
          </w:p>
        </w:tc>
        <w:tc>
          <w:tcPr>
            <w:tcW w:w="2250" w:type="dxa"/>
            <w:vMerge/>
            <w:tcBorders>
              <w:top w:val="single" w:sz="4" w:space="0" w:color="auto"/>
              <w:left w:val="single" w:sz="4" w:space="0" w:color="auto"/>
              <w:bottom w:val="single" w:sz="4" w:space="0" w:color="auto"/>
              <w:right w:val="single" w:sz="4" w:space="0" w:color="auto"/>
            </w:tcBorders>
          </w:tcPr>
          <w:p w:rsidR="00DE2E7F" w:rsidRPr="003C522A" w:rsidRDefault="00DE2E7F" w:rsidP="00382976">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DE2E7F" w:rsidRPr="003C522A" w:rsidRDefault="00DE2E7F" w:rsidP="00EC7D8F">
            <w:pPr>
              <w:pStyle w:val="FootnoteText"/>
              <w:snapToGrid w:val="0"/>
              <w:jc w:val="right"/>
              <w:rPr>
                <w:lang w:val="en-GB"/>
              </w:rPr>
            </w:pPr>
          </w:p>
          <w:p w:rsidR="00DE2E7F" w:rsidRPr="003C522A" w:rsidRDefault="00DE2E7F" w:rsidP="00EC7D8F">
            <w:pPr>
              <w:pStyle w:val="FootnoteText"/>
              <w:snapToGrid w:val="0"/>
              <w:jc w:val="right"/>
              <w:rPr>
                <w:lang w:val="en-GB"/>
              </w:rPr>
            </w:pPr>
            <w:r w:rsidRPr="003C522A">
              <w:rPr>
                <w:lang w:val="en-GB"/>
              </w:rPr>
              <w:t>0</w:t>
            </w:r>
          </w:p>
        </w:tc>
        <w:tc>
          <w:tcPr>
            <w:tcW w:w="450" w:type="dxa"/>
            <w:tcBorders>
              <w:top w:val="single" w:sz="4" w:space="0" w:color="auto"/>
              <w:left w:val="single" w:sz="4" w:space="0" w:color="auto"/>
              <w:bottom w:val="single" w:sz="4" w:space="0" w:color="auto"/>
              <w:right w:val="single" w:sz="4" w:space="0" w:color="auto"/>
            </w:tcBorders>
          </w:tcPr>
          <w:p w:rsidR="00DE2E7F" w:rsidRPr="003C522A" w:rsidRDefault="00DE2E7F" w:rsidP="00382976">
            <w:pPr>
              <w:jc w:val="right"/>
              <w:rPr>
                <w:sz w:val="20"/>
                <w:szCs w:val="20"/>
              </w:rPr>
            </w:pPr>
          </w:p>
          <w:p w:rsidR="00DE2E7F" w:rsidRPr="003C522A" w:rsidRDefault="00DE2E7F" w:rsidP="00382976">
            <w:pPr>
              <w:jc w:val="right"/>
              <w:rPr>
                <w:sz w:val="20"/>
                <w:szCs w:val="20"/>
              </w:rPr>
            </w:pPr>
            <w:r w:rsidRPr="003C522A">
              <w:rPr>
                <w:sz w:val="20"/>
                <w:szCs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DE2E7F" w:rsidRPr="003C522A" w:rsidRDefault="00C641B0" w:rsidP="00486E67">
            <w:pPr>
              <w:jc w:val="right"/>
              <w:rPr>
                <w:sz w:val="20"/>
                <w:szCs w:val="20"/>
              </w:rPr>
            </w:pPr>
            <w:r w:rsidRPr="003C522A">
              <w:rPr>
                <w:sz w:val="20"/>
                <w:szCs w:val="20"/>
              </w:rPr>
              <w:t xml:space="preserve"> 4</w:t>
            </w:r>
            <w:r w:rsidR="00486E67">
              <w:rPr>
                <w:sz w:val="20"/>
                <w:szCs w:val="20"/>
              </w:rPr>
              <w:t>,</w:t>
            </w:r>
            <w:r w:rsidRPr="003C522A">
              <w:rPr>
                <w:sz w:val="20"/>
                <w:szCs w:val="20"/>
              </w:rPr>
              <w:t>4</w:t>
            </w:r>
            <w:r w:rsidR="00486E67">
              <w:rPr>
                <w:sz w:val="20"/>
                <w:szCs w:val="20"/>
              </w:rPr>
              <w:t>00,000</w:t>
            </w:r>
          </w:p>
        </w:tc>
        <w:tc>
          <w:tcPr>
            <w:tcW w:w="540" w:type="dxa"/>
            <w:tcBorders>
              <w:top w:val="single" w:sz="4" w:space="0" w:color="auto"/>
              <w:left w:val="single" w:sz="4" w:space="0" w:color="auto"/>
              <w:bottom w:val="single" w:sz="4" w:space="0" w:color="auto"/>
              <w:right w:val="single" w:sz="4" w:space="0" w:color="auto"/>
            </w:tcBorders>
          </w:tcPr>
          <w:p w:rsidR="00DE2E7F" w:rsidRPr="003C522A" w:rsidRDefault="00DE2E7F" w:rsidP="00382976">
            <w:pPr>
              <w:jc w:val="right"/>
              <w:rPr>
                <w:sz w:val="20"/>
                <w:szCs w:val="20"/>
              </w:rPr>
            </w:pPr>
            <w:r w:rsidRPr="003C522A">
              <w:rPr>
                <w:sz w:val="20"/>
                <w:szCs w:val="20"/>
              </w:rPr>
              <w:t xml:space="preserve"> 100</w:t>
            </w:r>
          </w:p>
        </w:tc>
        <w:tc>
          <w:tcPr>
            <w:tcW w:w="1122" w:type="dxa"/>
            <w:tcBorders>
              <w:top w:val="single" w:sz="4" w:space="0" w:color="auto"/>
              <w:left w:val="single" w:sz="4" w:space="0" w:color="auto"/>
              <w:bottom w:val="single" w:sz="4" w:space="0" w:color="auto"/>
              <w:right w:val="single" w:sz="4" w:space="0" w:color="auto"/>
            </w:tcBorders>
          </w:tcPr>
          <w:p w:rsidR="00DE2E7F" w:rsidRPr="003C522A" w:rsidRDefault="00C641B0" w:rsidP="00486E67">
            <w:pPr>
              <w:jc w:val="right"/>
              <w:rPr>
                <w:sz w:val="20"/>
                <w:szCs w:val="20"/>
              </w:rPr>
            </w:pPr>
            <w:r w:rsidRPr="003C522A">
              <w:rPr>
                <w:sz w:val="20"/>
                <w:szCs w:val="20"/>
              </w:rPr>
              <w:t xml:space="preserve"> </w:t>
            </w:r>
            <w:r w:rsidR="00486E67" w:rsidRPr="003C522A">
              <w:rPr>
                <w:sz w:val="20"/>
                <w:szCs w:val="20"/>
              </w:rPr>
              <w:t>4</w:t>
            </w:r>
            <w:r w:rsidR="00486E67">
              <w:rPr>
                <w:sz w:val="20"/>
                <w:szCs w:val="20"/>
              </w:rPr>
              <w:t>,</w:t>
            </w:r>
            <w:r w:rsidR="00486E67" w:rsidRPr="003C522A">
              <w:rPr>
                <w:sz w:val="20"/>
                <w:szCs w:val="20"/>
              </w:rPr>
              <w:t>4</w:t>
            </w:r>
            <w:r w:rsidR="00486E67">
              <w:rPr>
                <w:sz w:val="20"/>
                <w:szCs w:val="20"/>
              </w:rPr>
              <w:t>00,000</w:t>
            </w:r>
          </w:p>
        </w:tc>
      </w:tr>
      <w:tr w:rsidR="00A67A7A" w:rsidRPr="003C522A" w:rsidTr="000C05B7">
        <w:tc>
          <w:tcPr>
            <w:tcW w:w="5868" w:type="dxa"/>
            <w:gridSpan w:val="4"/>
            <w:tcBorders>
              <w:top w:val="single" w:sz="4" w:space="0" w:color="auto"/>
              <w:left w:val="single" w:sz="4" w:space="0" w:color="auto"/>
              <w:bottom w:val="single" w:sz="4" w:space="0" w:color="auto"/>
              <w:right w:val="single" w:sz="4" w:space="0" w:color="auto"/>
            </w:tcBorders>
          </w:tcPr>
          <w:p w:rsidR="00A67A7A" w:rsidRPr="003C522A" w:rsidRDefault="00A67A7A" w:rsidP="00B00083">
            <w:pPr>
              <w:rPr>
                <w:b/>
                <w:sz w:val="20"/>
                <w:szCs w:val="20"/>
              </w:rPr>
            </w:pPr>
            <w:r w:rsidRPr="003C522A">
              <w:rPr>
                <w:b/>
                <w:sz w:val="20"/>
                <w:szCs w:val="20"/>
              </w:rPr>
              <w:t>Total Project Costs</w:t>
            </w:r>
            <w:r w:rsidR="00B71D2A" w:rsidRPr="003C522A">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67A7A" w:rsidRPr="003C522A" w:rsidRDefault="00A67A7A" w:rsidP="00995F36">
            <w:pPr>
              <w:jc w:val="right"/>
              <w:rPr>
                <w:sz w:val="20"/>
                <w:szCs w:val="20"/>
              </w:rPr>
            </w:pPr>
            <w:r w:rsidRPr="003C522A">
              <w:rPr>
                <w:sz w:val="20"/>
                <w:szCs w:val="20"/>
              </w:rPr>
              <w:t>8</w:t>
            </w:r>
            <w:r w:rsidR="00486E67">
              <w:rPr>
                <w:sz w:val="20"/>
                <w:szCs w:val="20"/>
              </w:rPr>
              <w:t>,</w:t>
            </w:r>
            <w:r w:rsidRPr="003C522A">
              <w:rPr>
                <w:sz w:val="20"/>
                <w:szCs w:val="20"/>
              </w:rPr>
              <w:t>1</w:t>
            </w:r>
            <w:r w:rsidR="00486E67">
              <w:rPr>
                <w:sz w:val="20"/>
                <w:szCs w:val="20"/>
              </w:rPr>
              <w:t>00,000</w:t>
            </w:r>
          </w:p>
        </w:tc>
        <w:tc>
          <w:tcPr>
            <w:tcW w:w="450" w:type="dxa"/>
            <w:tcBorders>
              <w:top w:val="single" w:sz="4" w:space="0" w:color="auto"/>
              <w:left w:val="single" w:sz="4" w:space="0" w:color="auto"/>
              <w:bottom w:val="single" w:sz="4" w:space="0" w:color="auto"/>
              <w:right w:val="single" w:sz="4" w:space="0" w:color="auto"/>
            </w:tcBorders>
          </w:tcPr>
          <w:p w:rsidR="00A67A7A" w:rsidRPr="003C522A" w:rsidRDefault="00A67A7A" w:rsidP="00A743A0">
            <w:pPr>
              <w:jc w:val="right"/>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A67A7A" w:rsidRPr="000C05B7" w:rsidRDefault="00C641B0" w:rsidP="008D5047">
            <w:pPr>
              <w:rPr>
                <w:sz w:val="18"/>
                <w:szCs w:val="18"/>
              </w:rPr>
            </w:pPr>
            <w:r w:rsidRPr="003C522A">
              <w:rPr>
                <w:sz w:val="20"/>
                <w:szCs w:val="20"/>
              </w:rPr>
              <w:t xml:space="preserve"> </w:t>
            </w:r>
            <w:r w:rsidRPr="000C05B7">
              <w:rPr>
                <w:sz w:val="18"/>
                <w:szCs w:val="18"/>
              </w:rPr>
              <w:t>1</w:t>
            </w:r>
            <w:r w:rsidR="00B71D2A" w:rsidRPr="000C05B7">
              <w:rPr>
                <w:sz w:val="18"/>
                <w:szCs w:val="18"/>
              </w:rPr>
              <w:t>4</w:t>
            </w:r>
            <w:r w:rsidR="008D5047" w:rsidRPr="000C05B7">
              <w:rPr>
                <w:sz w:val="18"/>
                <w:szCs w:val="18"/>
              </w:rPr>
              <w:t>5</w:t>
            </w:r>
            <w:r w:rsidR="00486E67" w:rsidRPr="000C05B7">
              <w:rPr>
                <w:sz w:val="18"/>
                <w:szCs w:val="18"/>
              </w:rPr>
              <w:t>,</w:t>
            </w:r>
            <w:r w:rsidR="008D5047" w:rsidRPr="000C05B7">
              <w:rPr>
                <w:sz w:val="18"/>
                <w:szCs w:val="18"/>
              </w:rPr>
              <w:t>2</w:t>
            </w:r>
            <w:r w:rsidR="00486E67" w:rsidRPr="000C05B7">
              <w:rPr>
                <w:sz w:val="18"/>
                <w:szCs w:val="18"/>
              </w:rPr>
              <w:t>00,000</w:t>
            </w:r>
            <w:r w:rsidR="008D5047" w:rsidRPr="000C05B7">
              <w:rPr>
                <w:rStyle w:val="FootnoteReference"/>
                <w:sz w:val="18"/>
                <w:szCs w:val="18"/>
              </w:rPr>
              <w:footnoteReference w:id="2"/>
            </w:r>
          </w:p>
        </w:tc>
        <w:tc>
          <w:tcPr>
            <w:tcW w:w="540" w:type="dxa"/>
            <w:tcBorders>
              <w:top w:val="single" w:sz="4" w:space="0" w:color="auto"/>
              <w:left w:val="single" w:sz="4" w:space="0" w:color="auto"/>
              <w:bottom w:val="single" w:sz="4" w:space="0" w:color="auto"/>
              <w:right w:val="single" w:sz="4" w:space="0" w:color="auto"/>
            </w:tcBorders>
          </w:tcPr>
          <w:p w:rsidR="00A67A7A" w:rsidRPr="003C522A" w:rsidRDefault="00A67A7A" w:rsidP="00A743A0">
            <w:pPr>
              <w:jc w:val="right"/>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A67A7A" w:rsidRPr="003C522A" w:rsidRDefault="00C641B0" w:rsidP="00C076FA">
            <w:pPr>
              <w:jc w:val="right"/>
              <w:rPr>
                <w:sz w:val="20"/>
                <w:szCs w:val="20"/>
              </w:rPr>
            </w:pPr>
            <w:r w:rsidRPr="003C522A">
              <w:rPr>
                <w:sz w:val="20"/>
                <w:szCs w:val="20"/>
              </w:rPr>
              <w:t xml:space="preserve"> 1</w:t>
            </w:r>
            <w:r w:rsidR="00B71D2A" w:rsidRPr="003C522A">
              <w:rPr>
                <w:sz w:val="20"/>
                <w:szCs w:val="20"/>
              </w:rPr>
              <w:t>53</w:t>
            </w:r>
            <w:r w:rsidR="00486E67">
              <w:rPr>
                <w:sz w:val="20"/>
                <w:szCs w:val="20"/>
              </w:rPr>
              <w:t>,</w:t>
            </w:r>
            <w:r w:rsidR="00C076FA">
              <w:rPr>
                <w:sz w:val="20"/>
                <w:szCs w:val="20"/>
              </w:rPr>
              <w:t>3</w:t>
            </w:r>
            <w:r w:rsidR="00486E67">
              <w:rPr>
                <w:sz w:val="20"/>
                <w:szCs w:val="20"/>
              </w:rPr>
              <w:t>00,000</w:t>
            </w:r>
            <w:r w:rsidR="003C522A" w:rsidRPr="003C522A">
              <w:rPr>
                <w:sz w:val="20"/>
                <w:szCs w:val="20"/>
              </w:rPr>
              <w:t>*</w:t>
            </w:r>
            <w:r w:rsidR="00B71D2A" w:rsidRPr="003C522A">
              <w:rPr>
                <w:sz w:val="20"/>
                <w:szCs w:val="20"/>
              </w:rPr>
              <w:t xml:space="preserve"> </w:t>
            </w:r>
          </w:p>
        </w:tc>
      </w:tr>
    </w:tbl>
    <w:p w:rsidR="00A67A7A" w:rsidRDefault="00A67A7A" w:rsidP="00130F0E">
      <w:pPr>
        <w:ind w:right="-547"/>
        <w:rPr>
          <w:sz w:val="18"/>
        </w:rPr>
      </w:pPr>
      <w:proofErr w:type="gramStart"/>
      <w:r w:rsidRPr="00AB1359">
        <w:rPr>
          <w:b/>
          <w:bCs/>
          <w:iCs/>
          <w:color w:val="000000"/>
          <w:sz w:val="16"/>
          <w:vertAlign w:val="superscript"/>
        </w:rPr>
        <w:t>1</w:t>
      </w:r>
      <w:r>
        <w:rPr>
          <w:smallCaps/>
          <w:sz w:val="18"/>
        </w:rPr>
        <w:t xml:space="preserve">  </w:t>
      </w:r>
      <w:r>
        <w:rPr>
          <w:sz w:val="18"/>
        </w:rPr>
        <w:t>List</w:t>
      </w:r>
      <w:proofErr w:type="gramEnd"/>
      <w:r>
        <w:rPr>
          <w:sz w:val="18"/>
        </w:rPr>
        <w:t xml:space="preserve"> the $ by project components.  The percentage is the share of GEF and Co-financing respectively of the total amount for the component. </w:t>
      </w:r>
      <w:r w:rsidRPr="00014D5C">
        <w:rPr>
          <w:sz w:val="18"/>
        </w:rPr>
        <w:t xml:space="preserve"> </w:t>
      </w:r>
      <w:r w:rsidRPr="00014D5C">
        <w:rPr>
          <w:b/>
          <w:bCs/>
          <w:iCs/>
          <w:color w:val="000000"/>
          <w:sz w:val="16"/>
          <w:vertAlign w:val="superscript"/>
        </w:rPr>
        <w:t>2</w:t>
      </w:r>
      <w:r w:rsidRPr="00014D5C">
        <w:rPr>
          <w:sz w:val="18"/>
        </w:rPr>
        <w:t xml:space="preserve"> TA = Technical Assistance; </w:t>
      </w:r>
      <w:r>
        <w:rPr>
          <w:sz w:val="18"/>
        </w:rPr>
        <w:t>STA = Scientific &amp; Technical Analysis</w:t>
      </w:r>
      <w:r w:rsidRPr="00014D5C">
        <w:rPr>
          <w:sz w:val="18"/>
        </w:rPr>
        <w:t>.</w:t>
      </w:r>
    </w:p>
    <w:p w:rsidR="000C05B7" w:rsidRDefault="000C05B7">
      <w:pPr>
        <w:jc w:val="both"/>
        <w:rPr>
          <w:sz w:val="20"/>
          <w:szCs w:val="20"/>
        </w:rPr>
      </w:pPr>
    </w:p>
    <w:p w:rsidR="000C05B7" w:rsidRDefault="000C05B7">
      <w:pPr>
        <w:jc w:val="both"/>
      </w:pPr>
    </w:p>
    <w:p w:rsidR="00A67A7A" w:rsidRPr="00AB1359" w:rsidRDefault="00A67A7A" w:rsidP="003F7109">
      <w:pPr>
        <w:tabs>
          <w:tab w:val="left" w:pos="0"/>
        </w:tabs>
        <w:spacing w:after="40"/>
        <w:rPr>
          <w:rFonts w:ascii="Times New Roman Bold" w:hAnsi="Times New Roman Bold"/>
          <w:b/>
          <w:smallCaps/>
          <w:sz w:val="22"/>
        </w:rPr>
      </w:pPr>
      <w:r w:rsidRPr="00130F0E">
        <w:rPr>
          <w:b/>
          <w:smallCaps/>
          <w:sz w:val="22"/>
        </w:rPr>
        <w:t xml:space="preserve">B.  </w:t>
      </w:r>
      <w:r w:rsidRPr="00130F0E">
        <w:rPr>
          <w:rFonts w:ascii="Times New Roman Bold" w:hAnsi="Times New Roman Bold"/>
          <w:b/>
          <w:smallCaps/>
          <w:sz w:val="16"/>
        </w:rPr>
        <w:t xml:space="preserve"> </w:t>
      </w:r>
      <w:r w:rsidRPr="00130F0E">
        <w:rPr>
          <w:rFonts w:ascii="Times New Roman Bold" w:hAnsi="Times New Roman Bold"/>
          <w:b/>
          <w:smallCaps/>
          <w:sz w:val="22"/>
        </w:rPr>
        <w:t xml:space="preserve">Sources of confirmed </w:t>
      </w:r>
      <w:hyperlink r:id="rId9" w:history="1">
        <w:r w:rsidRPr="00130F0E">
          <w:rPr>
            <w:rStyle w:val="Hyperlink"/>
            <w:b/>
            <w:smallCaps/>
            <w:sz w:val="22"/>
          </w:rPr>
          <w:t>Co-financing</w:t>
        </w:r>
      </w:hyperlink>
      <w:r w:rsidRPr="00130F0E">
        <w:rPr>
          <w:b/>
          <w:smallCaps/>
          <w:sz w:val="22"/>
        </w:rPr>
        <w:t xml:space="preserve"> for the project</w:t>
      </w:r>
      <w:r>
        <w:rPr>
          <w:sz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6"/>
        <w:gridCol w:w="1843"/>
        <w:gridCol w:w="1275"/>
        <w:gridCol w:w="1701"/>
        <w:gridCol w:w="709"/>
      </w:tblGrid>
      <w:tr w:rsidR="00A67A7A" w:rsidRPr="005C50F9">
        <w:trPr>
          <w:cantSplit/>
          <w:trHeight w:val="359"/>
        </w:trPr>
        <w:tc>
          <w:tcPr>
            <w:tcW w:w="3326" w:type="dxa"/>
            <w:vAlign w:val="center"/>
          </w:tcPr>
          <w:p w:rsidR="00A67A7A" w:rsidRPr="00BE30B2" w:rsidRDefault="00A67A7A" w:rsidP="001F52BD">
            <w:pPr>
              <w:jc w:val="center"/>
              <w:rPr>
                <w:b/>
                <w:i/>
                <w:sz w:val="20"/>
              </w:rPr>
            </w:pPr>
            <w:r>
              <w:rPr>
                <w:b/>
                <w:i/>
                <w:sz w:val="20"/>
              </w:rPr>
              <w:t>Name of C</w:t>
            </w:r>
            <w:r w:rsidRPr="00BE30B2">
              <w:rPr>
                <w:b/>
                <w:i/>
                <w:sz w:val="20"/>
              </w:rPr>
              <w:t>o-financier (source)</w:t>
            </w:r>
          </w:p>
        </w:tc>
        <w:tc>
          <w:tcPr>
            <w:tcW w:w="1843" w:type="dxa"/>
            <w:vAlign w:val="center"/>
          </w:tcPr>
          <w:p w:rsidR="00A67A7A" w:rsidRPr="00BE30B2" w:rsidRDefault="00A67A7A" w:rsidP="001F52BD">
            <w:pPr>
              <w:jc w:val="center"/>
              <w:rPr>
                <w:b/>
                <w:i/>
                <w:sz w:val="20"/>
              </w:rPr>
            </w:pPr>
            <w:r w:rsidRPr="00BE30B2">
              <w:rPr>
                <w:b/>
                <w:i/>
                <w:sz w:val="20"/>
              </w:rPr>
              <w:t>Classification</w:t>
            </w:r>
          </w:p>
        </w:tc>
        <w:tc>
          <w:tcPr>
            <w:tcW w:w="1275" w:type="dxa"/>
            <w:vAlign w:val="center"/>
          </w:tcPr>
          <w:p w:rsidR="00A67A7A" w:rsidRPr="00BE30B2" w:rsidRDefault="00A67A7A" w:rsidP="001F52BD">
            <w:pPr>
              <w:jc w:val="center"/>
              <w:rPr>
                <w:b/>
                <w:i/>
                <w:sz w:val="20"/>
              </w:rPr>
            </w:pPr>
            <w:r w:rsidRPr="00BE30B2">
              <w:rPr>
                <w:b/>
                <w:i/>
                <w:sz w:val="20"/>
              </w:rPr>
              <w:t>Type</w:t>
            </w:r>
          </w:p>
        </w:tc>
        <w:tc>
          <w:tcPr>
            <w:tcW w:w="1701" w:type="dxa"/>
            <w:vAlign w:val="center"/>
          </w:tcPr>
          <w:p w:rsidR="00A67A7A" w:rsidRPr="00C104B7" w:rsidRDefault="00A67A7A" w:rsidP="001F52BD">
            <w:pPr>
              <w:jc w:val="center"/>
              <w:rPr>
                <w:b/>
                <w:i/>
                <w:sz w:val="20"/>
              </w:rPr>
            </w:pPr>
            <w:r w:rsidRPr="00C104B7">
              <w:rPr>
                <w:b/>
                <w:i/>
                <w:sz w:val="20"/>
              </w:rPr>
              <w:t xml:space="preserve">Project </w:t>
            </w:r>
          </w:p>
        </w:tc>
        <w:tc>
          <w:tcPr>
            <w:tcW w:w="709" w:type="dxa"/>
            <w:vAlign w:val="center"/>
          </w:tcPr>
          <w:p w:rsidR="00A67A7A" w:rsidRPr="00130F0E" w:rsidRDefault="00A67A7A" w:rsidP="0006200B">
            <w:pPr>
              <w:jc w:val="center"/>
              <w:rPr>
                <w:sz w:val="20"/>
              </w:rPr>
            </w:pPr>
            <w:r w:rsidRPr="00130F0E">
              <w:rPr>
                <w:b/>
                <w:i/>
                <w:sz w:val="20"/>
              </w:rPr>
              <w:t>%</w:t>
            </w:r>
          </w:p>
        </w:tc>
      </w:tr>
      <w:tr w:rsidR="00A67A7A" w:rsidRPr="005C50F9">
        <w:trPr>
          <w:cantSplit/>
        </w:trPr>
        <w:tc>
          <w:tcPr>
            <w:tcW w:w="3326" w:type="dxa"/>
          </w:tcPr>
          <w:p w:rsidR="00A67A7A" w:rsidRPr="003F7109" w:rsidRDefault="00A67A7A" w:rsidP="001F52BD">
            <w:pPr>
              <w:rPr>
                <w:sz w:val="22"/>
              </w:rPr>
            </w:pPr>
            <w:r>
              <w:rPr>
                <w:sz w:val="22"/>
              </w:rPr>
              <w:t>IDA</w:t>
            </w:r>
          </w:p>
        </w:tc>
        <w:bookmarkStart w:id="11" w:name="TypeOfCofinanciar_02"/>
        <w:tc>
          <w:tcPr>
            <w:tcW w:w="1843" w:type="dxa"/>
          </w:tcPr>
          <w:p w:rsidR="00A67A7A" w:rsidRPr="001F52BD" w:rsidRDefault="00CB2A48" w:rsidP="001F52BD">
            <w:pPr>
              <w:rPr>
                <w:sz w:val="22"/>
              </w:rPr>
            </w:pPr>
            <w:r w:rsidRPr="001F52BD">
              <w:rPr>
                <w:sz w:val="22"/>
              </w:rPr>
              <w:fldChar w:fldCharType="begin">
                <w:ffData>
                  <w:name w:val="TypeOfCofinanciar_02"/>
                  <w:enabled/>
                  <w:calcOnExit w:val="0"/>
                  <w:ddList>
                    <w:result w:val="5"/>
                    <w:listEntry w:val="(select)"/>
                    <w:listEntry w:val="NGO"/>
                    <w:listEntry w:val="Private Sector"/>
                    <w:listEntry w:val="Beneficiaries"/>
                    <w:listEntry w:val="Foundation"/>
                    <w:listEntry w:val="Impl. Agency"/>
                    <w:listEntry w:val="Exec. Agency"/>
                    <w:listEntry w:val="Nat'l Gov't"/>
                    <w:listEntry w:val="Local Gov't"/>
                    <w:listEntry w:val="Multilat. Agency"/>
                    <w:listEntry w:val="Bilat. Agency"/>
                    <w:listEntry w:val="Others (specify)"/>
                  </w:ddList>
                </w:ffData>
              </w:fldChar>
            </w:r>
            <w:r w:rsidR="00A67A7A" w:rsidRPr="001F52BD">
              <w:rPr>
                <w:sz w:val="22"/>
              </w:rPr>
              <w:instrText xml:space="preserve"> FORMDROPDOWN </w:instrText>
            </w:r>
            <w:r w:rsidRPr="001F52BD">
              <w:rPr>
                <w:sz w:val="22"/>
              </w:rPr>
            </w:r>
            <w:r w:rsidRPr="001F52BD">
              <w:rPr>
                <w:sz w:val="22"/>
              </w:rPr>
              <w:fldChar w:fldCharType="end"/>
            </w:r>
            <w:bookmarkEnd w:id="11"/>
          </w:p>
        </w:tc>
        <w:tc>
          <w:tcPr>
            <w:tcW w:w="1275" w:type="dxa"/>
          </w:tcPr>
          <w:p w:rsidR="00A67A7A" w:rsidRPr="003F7109" w:rsidRDefault="00A67A7A" w:rsidP="001F52BD">
            <w:pPr>
              <w:rPr>
                <w:sz w:val="22"/>
              </w:rPr>
            </w:pPr>
            <w:r>
              <w:rPr>
                <w:sz w:val="22"/>
              </w:rPr>
              <w:t>Loan</w:t>
            </w:r>
          </w:p>
        </w:tc>
        <w:tc>
          <w:tcPr>
            <w:tcW w:w="1701" w:type="dxa"/>
          </w:tcPr>
          <w:p w:rsidR="00A67A7A" w:rsidRPr="00C104B7" w:rsidRDefault="00A67A7A" w:rsidP="001F52BD">
            <w:pPr>
              <w:jc w:val="right"/>
              <w:rPr>
                <w:sz w:val="22"/>
              </w:rPr>
            </w:pPr>
            <w:r w:rsidRPr="00C104B7">
              <w:rPr>
                <w:sz w:val="22"/>
              </w:rPr>
              <w:t>70,000,000</w:t>
            </w:r>
          </w:p>
        </w:tc>
        <w:tc>
          <w:tcPr>
            <w:tcW w:w="709" w:type="dxa"/>
            <w:vAlign w:val="center"/>
          </w:tcPr>
          <w:p w:rsidR="00A67A7A" w:rsidRPr="003F7109" w:rsidRDefault="001934F6" w:rsidP="00995F36">
            <w:pPr>
              <w:jc w:val="right"/>
              <w:rPr>
                <w:sz w:val="22"/>
              </w:rPr>
            </w:pPr>
            <w:r>
              <w:rPr>
                <w:sz w:val="22"/>
              </w:rPr>
              <w:t>46</w:t>
            </w:r>
          </w:p>
        </w:tc>
      </w:tr>
      <w:tr w:rsidR="00A67A7A" w:rsidRPr="005C50F9">
        <w:trPr>
          <w:cantSplit/>
        </w:trPr>
        <w:tc>
          <w:tcPr>
            <w:tcW w:w="3326" w:type="dxa"/>
          </w:tcPr>
          <w:p w:rsidR="00A67A7A" w:rsidRPr="003F7109" w:rsidRDefault="00A67A7A" w:rsidP="001F52BD">
            <w:pPr>
              <w:rPr>
                <w:sz w:val="22"/>
              </w:rPr>
            </w:pPr>
            <w:r>
              <w:rPr>
                <w:sz w:val="22"/>
              </w:rPr>
              <w:t>IFAD</w:t>
            </w:r>
          </w:p>
        </w:tc>
        <w:tc>
          <w:tcPr>
            <w:tcW w:w="1843" w:type="dxa"/>
          </w:tcPr>
          <w:p w:rsidR="00A67A7A" w:rsidRPr="001F52BD" w:rsidRDefault="00A67A7A" w:rsidP="004C54B7">
            <w:pPr>
              <w:rPr>
                <w:sz w:val="22"/>
              </w:rPr>
            </w:pPr>
            <w:proofErr w:type="spellStart"/>
            <w:r>
              <w:rPr>
                <w:sz w:val="22"/>
              </w:rPr>
              <w:t>Multilat</w:t>
            </w:r>
            <w:proofErr w:type="spellEnd"/>
            <w:r>
              <w:rPr>
                <w:sz w:val="22"/>
              </w:rPr>
              <w:t>. Agency</w:t>
            </w:r>
          </w:p>
        </w:tc>
        <w:tc>
          <w:tcPr>
            <w:tcW w:w="1275" w:type="dxa"/>
          </w:tcPr>
          <w:p w:rsidR="00A67A7A" w:rsidRPr="003F7109" w:rsidRDefault="00A67A7A" w:rsidP="001F52BD">
            <w:pPr>
              <w:rPr>
                <w:sz w:val="22"/>
              </w:rPr>
            </w:pPr>
            <w:r>
              <w:rPr>
                <w:sz w:val="22"/>
              </w:rPr>
              <w:t>Loan</w:t>
            </w:r>
          </w:p>
        </w:tc>
        <w:tc>
          <w:tcPr>
            <w:tcW w:w="1701" w:type="dxa"/>
          </w:tcPr>
          <w:p w:rsidR="00A67A7A" w:rsidRPr="00C104B7" w:rsidRDefault="001934F6" w:rsidP="001934F6">
            <w:pPr>
              <w:jc w:val="right"/>
              <w:rPr>
                <w:sz w:val="22"/>
              </w:rPr>
            </w:pPr>
            <w:r w:rsidRPr="00C104B7">
              <w:rPr>
                <w:sz w:val="22"/>
              </w:rPr>
              <w:t>3</w:t>
            </w:r>
            <w:r>
              <w:rPr>
                <w:sz w:val="22"/>
              </w:rPr>
              <w:t>2</w:t>
            </w:r>
            <w:r w:rsidR="00A67A7A" w:rsidRPr="00C104B7">
              <w:rPr>
                <w:sz w:val="22"/>
              </w:rPr>
              <w:t>,000,000</w:t>
            </w:r>
          </w:p>
        </w:tc>
        <w:tc>
          <w:tcPr>
            <w:tcW w:w="709" w:type="dxa"/>
          </w:tcPr>
          <w:p w:rsidR="00A67A7A" w:rsidRPr="003F7109" w:rsidRDefault="001934F6" w:rsidP="001934F6">
            <w:pPr>
              <w:jc w:val="right"/>
              <w:rPr>
                <w:sz w:val="22"/>
              </w:rPr>
            </w:pPr>
            <w:r>
              <w:rPr>
                <w:sz w:val="22"/>
              </w:rPr>
              <w:t>22</w:t>
            </w:r>
          </w:p>
        </w:tc>
      </w:tr>
      <w:tr w:rsidR="00A67A7A" w:rsidRPr="005C50F9">
        <w:trPr>
          <w:cantSplit/>
        </w:trPr>
        <w:tc>
          <w:tcPr>
            <w:tcW w:w="3326" w:type="dxa"/>
          </w:tcPr>
          <w:p w:rsidR="00A67A7A" w:rsidRPr="003F7109" w:rsidRDefault="00A67A7A" w:rsidP="001F52BD">
            <w:pPr>
              <w:rPr>
                <w:sz w:val="22"/>
              </w:rPr>
            </w:pPr>
            <w:r>
              <w:rPr>
                <w:sz w:val="22"/>
              </w:rPr>
              <w:t>European Commission</w:t>
            </w:r>
          </w:p>
        </w:tc>
        <w:tc>
          <w:tcPr>
            <w:tcW w:w="1843" w:type="dxa"/>
          </w:tcPr>
          <w:p w:rsidR="00A67A7A" w:rsidRPr="001F52BD" w:rsidRDefault="00A23A0B" w:rsidP="001F52BD">
            <w:pPr>
              <w:rPr>
                <w:sz w:val="22"/>
              </w:rPr>
            </w:pPr>
            <w:proofErr w:type="spellStart"/>
            <w:r>
              <w:rPr>
                <w:sz w:val="22"/>
              </w:rPr>
              <w:t>Multilat</w:t>
            </w:r>
            <w:proofErr w:type="spellEnd"/>
            <w:r>
              <w:rPr>
                <w:sz w:val="22"/>
              </w:rPr>
              <w:t>. Agency</w:t>
            </w:r>
          </w:p>
        </w:tc>
        <w:tc>
          <w:tcPr>
            <w:tcW w:w="1275" w:type="dxa"/>
          </w:tcPr>
          <w:p w:rsidR="00A67A7A" w:rsidRPr="003F7109" w:rsidRDefault="00A67A7A" w:rsidP="001F52BD">
            <w:pPr>
              <w:rPr>
                <w:sz w:val="22"/>
              </w:rPr>
            </w:pPr>
            <w:r>
              <w:rPr>
                <w:sz w:val="22"/>
              </w:rPr>
              <w:t>Grant</w:t>
            </w:r>
          </w:p>
        </w:tc>
        <w:tc>
          <w:tcPr>
            <w:tcW w:w="1701" w:type="dxa"/>
          </w:tcPr>
          <w:p w:rsidR="00A67A7A" w:rsidRPr="00C104B7" w:rsidRDefault="00C641B0" w:rsidP="00C641B0">
            <w:pPr>
              <w:jc w:val="right"/>
              <w:rPr>
                <w:sz w:val="22"/>
              </w:rPr>
            </w:pPr>
            <w:r>
              <w:rPr>
                <w:sz w:val="22"/>
              </w:rPr>
              <w:t xml:space="preserve"> 19,500,000</w:t>
            </w:r>
          </w:p>
        </w:tc>
        <w:tc>
          <w:tcPr>
            <w:tcW w:w="709" w:type="dxa"/>
          </w:tcPr>
          <w:p w:rsidR="00A67A7A" w:rsidRPr="003F7109" w:rsidRDefault="001934F6" w:rsidP="001F52BD">
            <w:pPr>
              <w:jc w:val="right"/>
              <w:rPr>
                <w:sz w:val="22"/>
              </w:rPr>
            </w:pPr>
            <w:r>
              <w:rPr>
                <w:sz w:val="22"/>
              </w:rPr>
              <w:t>13</w:t>
            </w:r>
          </w:p>
        </w:tc>
      </w:tr>
      <w:tr w:rsidR="00A67A7A" w:rsidRPr="005C50F9">
        <w:trPr>
          <w:cantSplit/>
        </w:trPr>
        <w:tc>
          <w:tcPr>
            <w:tcW w:w="3326" w:type="dxa"/>
          </w:tcPr>
          <w:p w:rsidR="00A67A7A" w:rsidRPr="003F7109" w:rsidRDefault="00A67A7A" w:rsidP="001F52BD">
            <w:pPr>
              <w:rPr>
                <w:sz w:val="22"/>
              </w:rPr>
            </w:pPr>
            <w:r>
              <w:rPr>
                <w:sz w:val="22"/>
              </w:rPr>
              <w:t>Government</w:t>
            </w:r>
          </w:p>
        </w:tc>
        <w:tc>
          <w:tcPr>
            <w:tcW w:w="1843" w:type="dxa"/>
          </w:tcPr>
          <w:p w:rsidR="00A67A7A" w:rsidRPr="001F52BD" w:rsidRDefault="00A67A7A" w:rsidP="001F52BD">
            <w:pPr>
              <w:rPr>
                <w:sz w:val="22"/>
              </w:rPr>
            </w:pPr>
            <w:proofErr w:type="spellStart"/>
            <w:r>
              <w:rPr>
                <w:sz w:val="22"/>
              </w:rPr>
              <w:t>Natl’l</w:t>
            </w:r>
            <w:proofErr w:type="spellEnd"/>
            <w:r>
              <w:rPr>
                <w:sz w:val="22"/>
              </w:rPr>
              <w:t xml:space="preserve"> </w:t>
            </w:r>
            <w:proofErr w:type="spellStart"/>
            <w:r>
              <w:rPr>
                <w:sz w:val="22"/>
              </w:rPr>
              <w:t>Gov’t</w:t>
            </w:r>
            <w:proofErr w:type="spellEnd"/>
          </w:p>
        </w:tc>
        <w:tc>
          <w:tcPr>
            <w:tcW w:w="1275" w:type="dxa"/>
          </w:tcPr>
          <w:p w:rsidR="00A67A7A" w:rsidRPr="003F7109" w:rsidRDefault="00A67A7A" w:rsidP="00F80C23">
            <w:pPr>
              <w:rPr>
                <w:sz w:val="22"/>
              </w:rPr>
            </w:pPr>
            <w:r>
              <w:rPr>
                <w:sz w:val="22"/>
              </w:rPr>
              <w:t>Cash/Kind</w:t>
            </w:r>
          </w:p>
        </w:tc>
        <w:tc>
          <w:tcPr>
            <w:tcW w:w="1701" w:type="dxa"/>
          </w:tcPr>
          <w:p w:rsidR="00A67A7A" w:rsidRPr="00C104B7" w:rsidRDefault="00C641B0" w:rsidP="001934F6">
            <w:pPr>
              <w:jc w:val="right"/>
              <w:rPr>
                <w:sz w:val="22"/>
              </w:rPr>
            </w:pPr>
            <w:r>
              <w:rPr>
                <w:sz w:val="22"/>
              </w:rPr>
              <w:t xml:space="preserve"> 30,400,000</w:t>
            </w:r>
          </w:p>
        </w:tc>
        <w:tc>
          <w:tcPr>
            <w:tcW w:w="709" w:type="dxa"/>
          </w:tcPr>
          <w:p w:rsidR="00A67A7A" w:rsidRPr="003F7109" w:rsidRDefault="001934F6" w:rsidP="001F52BD">
            <w:pPr>
              <w:jc w:val="right"/>
              <w:rPr>
                <w:sz w:val="22"/>
              </w:rPr>
            </w:pPr>
            <w:r>
              <w:rPr>
                <w:sz w:val="22"/>
              </w:rPr>
              <w:t>19</w:t>
            </w:r>
          </w:p>
        </w:tc>
      </w:tr>
      <w:tr w:rsidR="008D5047" w:rsidRPr="005C50F9">
        <w:trPr>
          <w:cantSplit/>
        </w:trPr>
        <w:tc>
          <w:tcPr>
            <w:tcW w:w="3326" w:type="dxa"/>
          </w:tcPr>
          <w:p w:rsidR="008D5047" w:rsidRDefault="008D5047" w:rsidP="001F52BD">
            <w:pPr>
              <w:rPr>
                <w:sz w:val="22"/>
              </w:rPr>
            </w:pPr>
            <w:r>
              <w:rPr>
                <w:sz w:val="22"/>
              </w:rPr>
              <w:t>UNDP- Mali</w:t>
            </w:r>
          </w:p>
        </w:tc>
        <w:tc>
          <w:tcPr>
            <w:tcW w:w="1843" w:type="dxa"/>
          </w:tcPr>
          <w:p w:rsidR="008D5047" w:rsidRDefault="008D5047" w:rsidP="001F52BD">
            <w:pPr>
              <w:rPr>
                <w:sz w:val="22"/>
              </w:rPr>
            </w:pPr>
            <w:proofErr w:type="spellStart"/>
            <w:r>
              <w:rPr>
                <w:sz w:val="22"/>
              </w:rPr>
              <w:t>Impl</w:t>
            </w:r>
            <w:proofErr w:type="spellEnd"/>
            <w:r>
              <w:rPr>
                <w:sz w:val="22"/>
              </w:rPr>
              <w:t>. Agency</w:t>
            </w:r>
          </w:p>
        </w:tc>
        <w:tc>
          <w:tcPr>
            <w:tcW w:w="1275" w:type="dxa"/>
          </w:tcPr>
          <w:p w:rsidR="008D5047" w:rsidRDefault="008D5047" w:rsidP="00F80C23">
            <w:pPr>
              <w:rPr>
                <w:sz w:val="22"/>
              </w:rPr>
            </w:pPr>
            <w:r>
              <w:rPr>
                <w:sz w:val="22"/>
              </w:rPr>
              <w:t>Grant</w:t>
            </w:r>
          </w:p>
        </w:tc>
        <w:tc>
          <w:tcPr>
            <w:tcW w:w="1701" w:type="dxa"/>
          </w:tcPr>
          <w:p w:rsidR="008D5047" w:rsidDel="00C641B0" w:rsidRDefault="008D5047" w:rsidP="001934F6">
            <w:pPr>
              <w:jc w:val="right"/>
              <w:rPr>
                <w:sz w:val="22"/>
              </w:rPr>
            </w:pPr>
            <w:r>
              <w:rPr>
                <w:sz w:val="22"/>
              </w:rPr>
              <w:t>300,000</w:t>
            </w:r>
          </w:p>
        </w:tc>
        <w:tc>
          <w:tcPr>
            <w:tcW w:w="709" w:type="dxa"/>
          </w:tcPr>
          <w:p w:rsidR="008D5047" w:rsidRDefault="008D5047" w:rsidP="001F52BD">
            <w:pPr>
              <w:jc w:val="right"/>
              <w:rPr>
                <w:sz w:val="22"/>
              </w:rPr>
            </w:pPr>
          </w:p>
        </w:tc>
      </w:tr>
      <w:tr w:rsidR="00A67A7A" w:rsidRPr="005C50F9">
        <w:trPr>
          <w:cantSplit/>
        </w:trPr>
        <w:tc>
          <w:tcPr>
            <w:tcW w:w="6444" w:type="dxa"/>
            <w:gridSpan w:val="3"/>
            <w:tcBorders>
              <w:top w:val="double" w:sz="4" w:space="0" w:color="auto"/>
            </w:tcBorders>
          </w:tcPr>
          <w:p w:rsidR="00A67A7A" w:rsidRPr="003F7109" w:rsidRDefault="00A67A7A" w:rsidP="001F52BD">
            <w:pPr>
              <w:rPr>
                <w:b/>
                <w:sz w:val="22"/>
              </w:rPr>
            </w:pPr>
            <w:r w:rsidRPr="003F7109">
              <w:rPr>
                <w:b/>
                <w:sz w:val="22"/>
              </w:rPr>
              <w:t>Total Co-financing</w:t>
            </w:r>
          </w:p>
        </w:tc>
        <w:tc>
          <w:tcPr>
            <w:tcW w:w="1701" w:type="dxa"/>
            <w:tcBorders>
              <w:top w:val="double" w:sz="4" w:space="0" w:color="auto"/>
            </w:tcBorders>
          </w:tcPr>
          <w:p w:rsidR="00A67A7A" w:rsidRPr="00C104B7" w:rsidRDefault="00C641B0" w:rsidP="008D5047">
            <w:pPr>
              <w:jc w:val="right"/>
              <w:rPr>
                <w:sz w:val="22"/>
              </w:rPr>
            </w:pPr>
            <w:r>
              <w:rPr>
                <w:sz w:val="22"/>
              </w:rPr>
              <w:t xml:space="preserve"> 15</w:t>
            </w:r>
            <w:r w:rsidR="008D5047">
              <w:rPr>
                <w:sz w:val="22"/>
              </w:rPr>
              <w:t>2</w:t>
            </w:r>
            <w:r>
              <w:rPr>
                <w:sz w:val="22"/>
              </w:rPr>
              <w:t>,</w:t>
            </w:r>
            <w:r w:rsidR="008D5047">
              <w:rPr>
                <w:sz w:val="22"/>
              </w:rPr>
              <w:t>2</w:t>
            </w:r>
            <w:r>
              <w:rPr>
                <w:sz w:val="22"/>
              </w:rPr>
              <w:t>00,000</w:t>
            </w:r>
            <w:r w:rsidR="0006200B">
              <w:rPr>
                <w:sz w:val="22"/>
              </w:rPr>
              <w:t>*</w:t>
            </w:r>
          </w:p>
        </w:tc>
        <w:tc>
          <w:tcPr>
            <w:tcW w:w="709" w:type="dxa"/>
            <w:tcBorders>
              <w:top w:val="double" w:sz="4" w:space="0" w:color="auto"/>
            </w:tcBorders>
          </w:tcPr>
          <w:p w:rsidR="00A67A7A" w:rsidRPr="003F7109" w:rsidRDefault="00A67A7A" w:rsidP="001F52BD">
            <w:pPr>
              <w:jc w:val="right"/>
              <w:rPr>
                <w:sz w:val="22"/>
              </w:rPr>
            </w:pPr>
            <w:r>
              <w:rPr>
                <w:sz w:val="22"/>
              </w:rPr>
              <w:t>100</w:t>
            </w:r>
          </w:p>
        </w:tc>
      </w:tr>
    </w:tbl>
    <w:p w:rsidR="00A67A7A" w:rsidRPr="00017231" w:rsidRDefault="00A67A7A" w:rsidP="00FA01C6">
      <w:pPr>
        <w:spacing w:after="80"/>
        <w:ind w:left="465"/>
        <w:rPr>
          <w:rFonts w:ascii="Times New Roman Bold" w:hAnsi="Times New Roman Bold"/>
          <w:b/>
          <w:smallCaps/>
          <w:sz w:val="16"/>
        </w:rPr>
      </w:pPr>
      <w:r>
        <w:t xml:space="preserve">* </w:t>
      </w:r>
      <w:proofErr w:type="gramStart"/>
      <w:r w:rsidR="0006200B" w:rsidRPr="0006200B">
        <w:rPr>
          <w:sz w:val="18"/>
          <w:szCs w:val="18"/>
        </w:rPr>
        <w:t xml:space="preserve">The </w:t>
      </w:r>
      <w:r w:rsidR="00FA01C6">
        <w:rPr>
          <w:sz w:val="18"/>
          <w:szCs w:val="18"/>
        </w:rPr>
        <w:t xml:space="preserve"> total</w:t>
      </w:r>
      <w:proofErr w:type="gramEnd"/>
      <w:r w:rsidR="00FA01C6">
        <w:rPr>
          <w:sz w:val="18"/>
          <w:szCs w:val="18"/>
        </w:rPr>
        <w:t xml:space="preserve"> </w:t>
      </w:r>
      <w:proofErr w:type="spellStart"/>
      <w:r w:rsidR="0006200B" w:rsidRPr="0006200B">
        <w:rPr>
          <w:sz w:val="18"/>
          <w:szCs w:val="18"/>
        </w:rPr>
        <w:t>cofinancing</w:t>
      </w:r>
      <w:proofErr w:type="spellEnd"/>
      <w:r w:rsidR="00FA01C6">
        <w:rPr>
          <w:sz w:val="18"/>
          <w:szCs w:val="18"/>
        </w:rPr>
        <w:t xml:space="preserve"> </w:t>
      </w:r>
      <w:r w:rsidR="00A4627E" w:rsidRPr="00A4627E">
        <w:rPr>
          <w:sz w:val="18"/>
          <w:szCs w:val="18"/>
        </w:rPr>
        <w:t>include</w:t>
      </w:r>
      <w:r w:rsidR="0006200B">
        <w:rPr>
          <w:sz w:val="18"/>
          <w:szCs w:val="18"/>
        </w:rPr>
        <w:t>s</w:t>
      </w:r>
      <w:r w:rsidR="0006200B" w:rsidRPr="0006200B">
        <w:rPr>
          <w:sz w:val="18"/>
          <w:szCs w:val="18"/>
        </w:rPr>
        <w:t xml:space="preserve"> the</w:t>
      </w:r>
      <w:r w:rsidR="00FA01C6">
        <w:rPr>
          <w:sz w:val="18"/>
          <w:szCs w:val="18"/>
        </w:rPr>
        <w:t xml:space="preserve"> </w:t>
      </w:r>
      <w:r w:rsidR="0006200B" w:rsidRPr="0006200B">
        <w:rPr>
          <w:sz w:val="18"/>
          <w:szCs w:val="18"/>
        </w:rPr>
        <w:t>PPF refinancing (MUS$0.95) and unallocated resources (MUS$6.05)</w:t>
      </w:r>
      <w:r w:rsidR="00FA01C6">
        <w:rPr>
          <w:sz w:val="18"/>
          <w:szCs w:val="18"/>
        </w:rPr>
        <w:t xml:space="preserve"> within the  IDA and </w:t>
      </w:r>
      <w:proofErr w:type="spellStart"/>
      <w:r w:rsidR="00FA01C6">
        <w:rPr>
          <w:sz w:val="18"/>
          <w:szCs w:val="18"/>
        </w:rPr>
        <w:t>Govt</w:t>
      </w:r>
      <w:proofErr w:type="spellEnd"/>
      <w:r w:rsidR="00FA01C6">
        <w:rPr>
          <w:sz w:val="18"/>
          <w:szCs w:val="18"/>
        </w:rPr>
        <w:t xml:space="preserve"> contributions</w:t>
      </w:r>
      <w:r w:rsidR="00E05307">
        <w:rPr>
          <w:sz w:val="18"/>
          <w:szCs w:val="18"/>
        </w:rPr>
        <w:t xml:space="preserve"> in the </w:t>
      </w:r>
      <w:proofErr w:type="spellStart"/>
      <w:r w:rsidR="00E05307">
        <w:rPr>
          <w:sz w:val="18"/>
          <w:szCs w:val="18"/>
        </w:rPr>
        <w:t>Wb</w:t>
      </w:r>
      <w:proofErr w:type="spellEnd"/>
      <w:r w:rsidR="00E05307">
        <w:rPr>
          <w:sz w:val="18"/>
          <w:szCs w:val="18"/>
        </w:rPr>
        <w:t xml:space="preserve"> Financing plan. Also note that the WB financing plan does not include the UNDP-Mali </w:t>
      </w:r>
      <w:proofErr w:type="spellStart"/>
      <w:r w:rsidR="00E05307">
        <w:rPr>
          <w:sz w:val="18"/>
          <w:szCs w:val="18"/>
        </w:rPr>
        <w:t>cofinancing</w:t>
      </w:r>
      <w:proofErr w:type="spellEnd"/>
      <w:r w:rsidR="00FA01C6">
        <w:rPr>
          <w:sz w:val="18"/>
          <w:szCs w:val="18"/>
        </w:rPr>
        <w:t>.</w:t>
      </w:r>
    </w:p>
    <w:p w:rsidR="00A67A7A" w:rsidRDefault="00A67A7A" w:rsidP="009B7BBD">
      <w:pPr>
        <w:tabs>
          <w:tab w:val="left" w:pos="0"/>
        </w:tabs>
        <w:rPr>
          <w:rFonts w:ascii="Times New Roman Bold" w:hAnsi="Times New Roman Bold"/>
          <w:b/>
          <w:smallCaps/>
          <w:sz w:val="16"/>
        </w:rPr>
      </w:pPr>
      <w:r>
        <w:rPr>
          <w:rFonts w:ascii="Times New Roman Bold" w:hAnsi="Times New Roman Bold"/>
          <w:b/>
          <w:smallCaps/>
          <w:sz w:val="16"/>
        </w:rPr>
        <w:t xml:space="preserve">    </w:t>
      </w:r>
    </w:p>
    <w:p w:rsidR="0006200B" w:rsidRDefault="0006200B" w:rsidP="009B7BBD">
      <w:pPr>
        <w:tabs>
          <w:tab w:val="left" w:pos="0"/>
        </w:tabs>
        <w:rPr>
          <w:rFonts w:ascii="Times New Roman Bold" w:hAnsi="Times New Roman Bold"/>
          <w:b/>
          <w:smallCaps/>
          <w:sz w:val="16"/>
        </w:rPr>
      </w:pPr>
    </w:p>
    <w:p w:rsidR="00A67A7A" w:rsidRDefault="00A67A7A" w:rsidP="009B7BBD">
      <w:pPr>
        <w:tabs>
          <w:tab w:val="left" w:pos="0"/>
        </w:tabs>
        <w:rPr>
          <w:rFonts w:ascii="Times New Roman Bold" w:hAnsi="Times New Roman Bold"/>
          <w:b/>
          <w:smallCaps/>
          <w:sz w:val="16"/>
        </w:rPr>
      </w:pPr>
    </w:p>
    <w:p w:rsidR="00A67A7A" w:rsidRDefault="00A67A7A" w:rsidP="00B46F40">
      <w:pPr>
        <w:spacing w:after="80"/>
        <w:rPr>
          <w:rFonts w:ascii="Times New Roman Bold" w:hAnsi="Times New Roman Bold"/>
          <w:b/>
          <w:smallCaps/>
          <w:sz w:val="22"/>
        </w:rPr>
      </w:pPr>
      <w:r w:rsidRPr="005059FD">
        <w:rPr>
          <w:rFonts w:ascii="Times New Roman Bold" w:hAnsi="Times New Roman Bold"/>
          <w:b/>
          <w:smallCaps/>
          <w:sz w:val="22"/>
        </w:rPr>
        <w:t xml:space="preserve">C.  </w:t>
      </w:r>
      <w:r w:rsidRPr="005059FD">
        <w:rPr>
          <w:sz w:val="18"/>
        </w:rPr>
        <w:t xml:space="preserve"> </w:t>
      </w:r>
      <w:r w:rsidRPr="00130F0E">
        <w:rPr>
          <w:smallCaps/>
          <w:sz w:val="22"/>
        </w:rPr>
        <w:t>F</w:t>
      </w:r>
      <w:r w:rsidRPr="00130F0E">
        <w:rPr>
          <w:rFonts w:ascii="Times New Roman Bold" w:hAnsi="Times New Roman Bold"/>
          <w:b/>
          <w:smallCaps/>
          <w:sz w:val="22"/>
        </w:rPr>
        <w:t>inancing Plan Summary For The Project ($)</w:t>
      </w:r>
      <w:r>
        <w:rPr>
          <w:rFonts w:ascii="Times New Roman Bold" w:hAnsi="Times New Roman Bold"/>
          <w:b/>
          <w:smallCaps/>
          <w:sz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1559"/>
        <w:gridCol w:w="1701"/>
        <w:gridCol w:w="1276"/>
        <w:gridCol w:w="1843"/>
      </w:tblGrid>
      <w:tr w:rsidR="00A67A7A" w:rsidRPr="006D4E1C">
        <w:trPr>
          <w:trHeight w:val="224"/>
        </w:trPr>
        <w:tc>
          <w:tcPr>
            <w:tcW w:w="1701" w:type="dxa"/>
            <w:vAlign w:val="center"/>
          </w:tcPr>
          <w:p w:rsidR="00A67A7A" w:rsidRPr="006D4E1C" w:rsidRDefault="00A67A7A" w:rsidP="00DC2CDE">
            <w:pPr>
              <w:spacing w:after="80"/>
              <w:jc w:val="center"/>
              <w:rPr>
                <w:sz w:val="22"/>
              </w:rPr>
            </w:pPr>
          </w:p>
        </w:tc>
        <w:tc>
          <w:tcPr>
            <w:tcW w:w="1418" w:type="dxa"/>
            <w:vAlign w:val="center"/>
          </w:tcPr>
          <w:p w:rsidR="00A67A7A" w:rsidRPr="00462E74" w:rsidRDefault="00A67A7A" w:rsidP="00DC2CDE">
            <w:pPr>
              <w:spacing w:after="80"/>
              <w:jc w:val="center"/>
              <w:rPr>
                <w:b/>
                <w:i/>
                <w:sz w:val="20"/>
              </w:rPr>
            </w:pPr>
            <w:r w:rsidRPr="00462E74">
              <w:rPr>
                <w:b/>
                <w:i/>
                <w:sz w:val="20"/>
              </w:rPr>
              <w:t xml:space="preserve">Project Preparation </w:t>
            </w:r>
            <w:r>
              <w:rPr>
                <w:b/>
                <w:i/>
                <w:sz w:val="20"/>
              </w:rPr>
              <w:t>a</w:t>
            </w:r>
          </w:p>
        </w:tc>
        <w:tc>
          <w:tcPr>
            <w:tcW w:w="1559" w:type="dxa"/>
            <w:vAlign w:val="center"/>
          </w:tcPr>
          <w:p w:rsidR="00A67A7A" w:rsidRDefault="00A67A7A" w:rsidP="00DC2CDE">
            <w:pPr>
              <w:spacing w:after="80"/>
              <w:jc w:val="center"/>
              <w:rPr>
                <w:b/>
                <w:i/>
                <w:sz w:val="20"/>
              </w:rPr>
            </w:pPr>
            <w:r>
              <w:rPr>
                <w:b/>
                <w:i/>
                <w:sz w:val="20"/>
              </w:rPr>
              <w:t>Project</w:t>
            </w:r>
          </w:p>
          <w:p w:rsidR="00A67A7A" w:rsidRPr="00462E74" w:rsidRDefault="00A67A7A" w:rsidP="00DC2CDE">
            <w:pPr>
              <w:spacing w:after="80"/>
              <w:jc w:val="center"/>
              <w:rPr>
                <w:b/>
                <w:i/>
                <w:sz w:val="20"/>
              </w:rPr>
            </w:pPr>
            <w:r>
              <w:rPr>
                <w:b/>
                <w:i/>
                <w:sz w:val="20"/>
              </w:rPr>
              <w:t xml:space="preserve"> b</w:t>
            </w:r>
          </w:p>
        </w:tc>
        <w:tc>
          <w:tcPr>
            <w:tcW w:w="1701" w:type="dxa"/>
            <w:vAlign w:val="center"/>
          </w:tcPr>
          <w:p w:rsidR="00A67A7A" w:rsidRDefault="00A67A7A" w:rsidP="00DC2CDE">
            <w:pPr>
              <w:spacing w:after="80"/>
              <w:jc w:val="center"/>
              <w:rPr>
                <w:b/>
                <w:i/>
                <w:sz w:val="20"/>
              </w:rPr>
            </w:pPr>
            <w:r>
              <w:rPr>
                <w:b/>
                <w:i/>
                <w:sz w:val="20"/>
              </w:rPr>
              <w:t>Total</w:t>
            </w:r>
          </w:p>
          <w:p w:rsidR="00A67A7A" w:rsidRPr="00462E74" w:rsidRDefault="00A67A7A" w:rsidP="00DC2CDE">
            <w:pPr>
              <w:spacing w:after="80"/>
              <w:jc w:val="center"/>
              <w:rPr>
                <w:b/>
                <w:i/>
                <w:sz w:val="20"/>
              </w:rPr>
            </w:pPr>
            <w:r>
              <w:rPr>
                <w:b/>
                <w:i/>
                <w:sz w:val="20"/>
              </w:rPr>
              <w:t>c = a + b</w:t>
            </w:r>
          </w:p>
        </w:tc>
        <w:tc>
          <w:tcPr>
            <w:tcW w:w="1276" w:type="dxa"/>
            <w:vAlign w:val="center"/>
          </w:tcPr>
          <w:p w:rsidR="00A67A7A" w:rsidRPr="00462E74" w:rsidRDefault="00A67A7A" w:rsidP="00DC2CDE">
            <w:pPr>
              <w:spacing w:after="80"/>
              <w:jc w:val="center"/>
              <w:rPr>
                <w:b/>
                <w:i/>
                <w:sz w:val="20"/>
              </w:rPr>
            </w:pPr>
            <w:r w:rsidRPr="00462E74">
              <w:rPr>
                <w:b/>
                <w:i/>
                <w:sz w:val="20"/>
              </w:rPr>
              <w:t>Agency Fee</w:t>
            </w:r>
          </w:p>
        </w:tc>
        <w:tc>
          <w:tcPr>
            <w:tcW w:w="1843" w:type="dxa"/>
          </w:tcPr>
          <w:p w:rsidR="00A67A7A" w:rsidRPr="00AD0506" w:rsidRDefault="00A67A7A" w:rsidP="002D2C58">
            <w:pPr>
              <w:spacing w:after="80"/>
              <w:jc w:val="center"/>
              <w:rPr>
                <w:b/>
                <w:i/>
                <w:sz w:val="18"/>
              </w:rPr>
            </w:pPr>
            <w:r>
              <w:rPr>
                <w:b/>
                <w:i/>
                <w:sz w:val="18"/>
              </w:rPr>
              <w:t>For comparison</w:t>
            </w:r>
            <w:r w:rsidRPr="00AD0506">
              <w:rPr>
                <w:b/>
                <w:i/>
                <w:sz w:val="18"/>
              </w:rPr>
              <w:t>:</w:t>
            </w:r>
          </w:p>
          <w:p w:rsidR="00A67A7A" w:rsidRPr="00462E74" w:rsidRDefault="00A67A7A" w:rsidP="00776438">
            <w:pPr>
              <w:spacing w:after="80"/>
              <w:jc w:val="center"/>
              <w:rPr>
                <w:b/>
                <w:i/>
                <w:sz w:val="20"/>
              </w:rPr>
            </w:pPr>
            <w:r>
              <w:rPr>
                <w:b/>
                <w:i/>
                <w:sz w:val="20"/>
              </w:rPr>
              <w:t>GEF and Co-financing at PIF</w:t>
            </w:r>
          </w:p>
        </w:tc>
      </w:tr>
      <w:tr w:rsidR="00A67A7A" w:rsidRPr="006D4E1C">
        <w:trPr>
          <w:trHeight w:val="224"/>
        </w:trPr>
        <w:tc>
          <w:tcPr>
            <w:tcW w:w="1701" w:type="dxa"/>
            <w:shd w:val="clear" w:color="auto" w:fill="FFFFFF"/>
          </w:tcPr>
          <w:p w:rsidR="00A67A7A" w:rsidRPr="006D4E1C" w:rsidRDefault="00A67A7A" w:rsidP="00DC2CDE">
            <w:pPr>
              <w:rPr>
                <w:sz w:val="22"/>
              </w:rPr>
            </w:pPr>
            <w:r w:rsidRPr="006D4E1C">
              <w:rPr>
                <w:sz w:val="22"/>
              </w:rPr>
              <w:t xml:space="preserve">GEF </w:t>
            </w:r>
            <w:r>
              <w:rPr>
                <w:sz w:val="22"/>
              </w:rPr>
              <w:t>financing</w:t>
            </w:r>
          </w:p>
        </w:tc>
        <w:tc>
          <w:tcPr>
            <w:tcW w:w="1418" w:type="dxa"/>
          </w:tcPr>
          <w:p w:rsidR="00A67A7A" w:rsidRPr="006D4E1C" w:rsidRDefault="00A67A7A" w:rsidP="00DC2CDE">
            <w:pPr>
              <w:jc w:val="right"/>
              <w:rPr>
                <w:sz w:val="22"/>
              </w:rPr>
            </w:pPr>
            <w:r>
              <w:rPr>
                <w:sz w:val="22"/>
              </w:rPr>
              <w:t>450,000</w:t>
            </w:r>
          </w:p>
        </w:tc>
        <w:tc>
          <w:tcPr>
            <w:tcW w:w="1559" w:type="dxa"/>
          </w:tcPr>
          <w:p w:rsidR="00A67A7A" w:rsidRPr="006D4E1C" w:rsidRDefault="00A67A7A" w:rsidP="00DC2CDE">
            <w:pPr>
              <w:jc w:val="right"/>
              <w:rPr>
                <w:sz w:val="22"/>
              </w:rPr>
            </w:pPr>
            <w:r>
              <w:rPr>
                <w:sz w:val="22"/>
              </w:rPr>
              <w:t>8,100,000</w:t>
            </w:r>
          </w:p>
        </w:tc>
        <w:tc>
          <w:tcPr>
            <w:tcW w:w="1701" w:type="dxa"/>
          </w:tcPr>
          <w:p w:rsidR="00A67A7A" w:rsidRPr="006D4E1C" w:rsidRDefault="00A67A7A" w:rsidP="00DC2CDE">
            <w:pPr>
              <w:jc w:val="right"/>
              <w:rPr>
                <w:sz w:val="22"/>
              </w:rPr>
            </w:pPr>
            <w:r>
              <w:rPr>
                <w:sz w:val="22"/>
              </w:rPr>
              <w:t>8,550,000</w:t>
            </w:r>
          </w:p>
        </w:tc>
        <w:tc>
          <w:tcPr>
            <w:tcW w:w="1276" w:type="dxa"/>
          </w:tcPr>
          <w:p w:rsidR="00A67A7A" w:rsidRPr="00A51613" w:rsidRDefault="00A67A7A" w:rsidP="00DC2CDE">
            <w:pPr>
              <w:jc w:val="right"/>
              <w:rPr>
                <w:sz w:val="22"/>
              </w:rPr>
            </w:pPr>
            <w:r>
              <w:rPr>
                <w:sz w:val="22"/>
              </w:rPr>
              <w:t>769,500</w:t>
            </w:r>
          </w:p>
        </w:tc>
        <w:tc>
          <w:tcPr>
            <w:tcW w:w="1843" w:type="dxa"/>
          </w:tcPr>
          <w:p w:rsidR="00A67A7A" w:rsidRPr="006D4E1C" w:rsidRDefault="00A67A7A" w:rsidP="0003121D">
            <w:pPr>
              <w:jc w:val="right"/>
              <w:rPr>
                <w:sz w:val="22"/>
              </w:rPr>
            </w:pPr>
            <w:r>
              <w:rPr>
                <w:sz w:val="22"/>
              </w:rPr>
              <w:t>8,100,000</w:t>
            </w:r>
          </w:p>
        </w:tc>
      </w:tr>
      <w:tr w:rsidR="00A67A7A" w:rsidRPr="00B46F40">
        <w:trPr>
          <w:trHeight w:val="293"/>
        </w:trPr>
        <w:tc>
          <w:tcPr>
            <w:tcW w:w="1701" w:type="dxa"/>
            <w:shd w:val="clear" w:color="auto" w:fill="FFFFFF"/>
            <w:vAlign w:val="center"/>
          </w:tcPr>
          <w:p w:rsidR="00A67A7A" w:rsidRPr="009D14FB" w:rsidRDefault="00A67A7A" w:rsidP="00FB2F7D">
            <w:pPr>
              <w:pStyle w:val="ListParagraph"/>
              <w:numPr>
                <w:ilvl w:val="0"/>
                <w:numId w:val="13"/>
              </w:numPr>
              <w:ind w:left="470" w:hanging="357"/>
              <w:rPr>
                <w:i/>
                <w:sz w:val="20"/>
                <w:szCs w:val="20"/>
              </w:rPr>
            </w:pPr>
            <w:r w:rsidRPr="009D14FB">
              <w:rPr>
                <w:i/>
                <w:sz w:val="20"/>
                <w:szCs w:val="20"/>
              </w:rPr>
              <w:t>World Bank</w:t>
            </w:r>
          </w:p>
        </w:tc>
        <w:tc>
          <w:tcPr>
            <w:tcW w:w="1418" w:type="dxa"/>
            <w:vAlign w:val="center"/>
          </w:tcPr>
          <w:p w:rsidR="00A67A7A" w:rsidRPr="009D14FB" w:rsidRDefault="00A67A7A" w:rsidP="00B46F40">
            <w:pPr>
              <w:jc w:val="right"/>
              <w:rPr>
                <w:i/>
                <w:sz w:val="20"/>
                <w:szCs w:val="20"/>
              </w:rPr>
            </w:pPr>
            <w:r w:rsidRPr="009D14FB">
              <w:rPr>
                <w:i/>
                <w:sz w:val="20"/>
                <w:szCs w:val="20"/>
              </w:rPr>
              <w:t>300,000</w:t>
            </w:r>
          </w:p>
        </w:tc>
        <w:tc>
          <w:tcPr>
            <w:tcW w:w="1559" w:type="dxa"/>
            <w:vAlign w:val="center"/>
          </w:tcPr>
          <w:p w:rsidR="00A67A7A" w:rsidRPr="009D14FB" w:rsidRDefault="00A67A7A" w:rsidP="00B46F40">
            <w:pPr>
              <w:jc w:val="right"/>
              <w:rPr>
                <w:i/>
                <w:sz w:val="20"/>
                <w:szCs w:val="20"/>
              </w:rPr>
            </w:pPr>
            <w:r w:rsidRPr="009D14FB">
              <w:rPr>
                <w:i/>
                <w:sz w:val="20"/>
                <w:szCs w:val="20"/>
              </w:rPr>
              <w:t>6,200,000</w:t>
            </w:r>
          </w:p>
        </w:tc>
        <w:tc>
          <w:tcPr>
            <w:tcW w:w="1701" w:type="dxa"/>
            <w:vAlign w:val="center"/>
          </w:tcPr>
          <w:p w:rsidR="00A67A7A" w:rsidRPr="009D14FB" w:rsidRDefault="00A67A7A" w:rsidP="00B46F40">
            <w:pPr>
              <w:jc w:val="right"/>
              <w:rPr>
                <w:i/>
                <w:sz w:val="20"/>
                <w:szCs w:val="20"/>
              </w:rPr>
            </w:pPr>
            <w:r w:rsidRPr="009D14FB">
              <w:rPr>
                <w:i/>
                <w:sz w:val="20"/>
                <w:szCs w:val="20"/>
              </w:rPr>
              <w:t>6,500,000</w:t>
            </w:r>
          </w:p>
        </w:tc>
        <w:tc>
          <w:tcPr>
            <w:tcW w:w="1276" w:type="dxa"/>
            <w:vAlign w:val="center"/>
          </w:tcPr>
          <w:p w:rsidR="00A67A7A" w:rsidRPr="009D14FB" w:rsidRDefault="00A67A7A" w:rsidP="00B46F40">
            <w:pPr>
              <w:jc w:val="right"/>
              <w:rPr>
                <w:i/>
                <w:sz w:val="20"/>
                <w:szCs w:val="20"/>
              </w:rPr>
            </w:pPr>
            <w:r w:rsidRPr="009D14FB">
              <w:rPr>
                <w:i/>
                <w:sz w:val="20"/>
                <w:szCs w:val="20"/>
              </w:rPr>
              <w:t>585,000</w:t>
            </w:r>
          </w:p>
        </w:tc>
        <w:tc>
          <w:tcPr>
            <w:tcW w:w="1843" w:type="dxa"/>
            <w:vAlign w:val="center"/>
          </w:tcPr>
          <w:p w:rsidR="00A67A7A" w:rsidRPr="009D14FB" w:rsidRDefault="00A67A7A" w:rsidP="0003121D">
            <w:pPr>
              <w:jc w:val="right"/>
              <w:rPr>
                <w:i/>
                <w:sz w:val="20"/>
                <w:szCs w:val="20"/>
              </w:rPr>
            </w:pPr>
            <w:r w:rsidRPr="009D14FB">
              <w:rPr>
                <w:i/>
                <w:sz w:val="20"/>
                <w:szCs w:val="20"/>
              </w:rPr>
              <w:t>6,200,000</w:t>
            </w:r>
          </w:p>
        </w:tc>
      </w:tr>
      <w:tr w:rsidR="00A67A7A" w:rsidRPr="00B46F40">
        <w:trPr>
          <w:trHeight w:val="293"/>
        </w:trPr>
        <w:tc>
          <w:tcPr>
            <w:tcW w:w="1701" w:type="dxa"/>
            <w:shd w:val="clear" w:color="auto" w:fill="FFFFFF"/>
            <w:vAlign w:val="center"/>
          </w:tcPr>
          <w:p w:rsidR="00A67A7A" w:rsidRPr="009D14FB" w:rsidRDefault="00A67A7A" w:rsidP="00FB2F7D">
            <w:pPr>
              <w:pStyle w:val="ListParagraph"/>
              <w:numPr>
                <w:ilvl w:val="0"/>
                <w:numId w:val="13"/>
              </w:numPr>
              <w:ind w:left="470" w:hanging="357"/>
              <w:rPr>
                <w:i/>
                <w:sz w:val="20"/>
                <w:szCs w:val="20"/>
              </w:rPr>
            </w:pPr>
            <w:r w:rsidRPr="009D14FB">
              <w:rPr>
                <w:i/>
                <w:sz w:val="20"/>
                <w:szCs w:val="20"/>
              </w:rPr>
              <w:t>UNDP</w:t>
            </w:r>
          </w:p>
        </w:tc>
        <w:tc>
          <w:tcPr>
            <w:tcW w:w="1418" w:type="dxa"/>
            <w:vAlign w:val="center"/>
          </w:tcPr>
          <w:p w:rsidR="00A67A7A" w:rsidRPr="009D14FB" w:rsidRDefault="00A67A7A" w:rsidP="00B46F40">
            <w:pPr>
              <w:jc w:val="right"/>
              <w:rPr>
                <w:i/>
                <w:sz w:val="20"/>
                <w:szCs w:val="20"/>
              </w:rPr>
            </w:pPr>
            <w:r w:rsidRPr="009D14FB">
              <w:rPr>
                <w:i/>
                <w:sz w:val="20"/>
                <w:szCs w:val="20"/>
              </w:rPr>
              <w:t>150,000</w:t>
            </w:r>
          </w:p>
        </w:tc>
        <w:tc>
          <w:tcPr>
            <w:tcW w:w="1559" w:type="dxa"/>
            <w:vAlign w:val="center"/>
          </w:tcPr>
          <w:p w:rsidR="00A67A7A" w:rsidRPr="009D14FB" w:rsidRDefault="00A67A7A" w:rsidP="00B46F40">
            <w:pPr>
              <w:jc w:val="right"/>
              <w:rPr>
                <w:i/>
                <w:sz w:val="20"/>
                <w:szCs w:val="20"/>
              </w:rPr>
            </w:pPr>
            <w:r w:rsidRPr="009D14FB">
              <w:rPr>
                <w:i/>
                <w:sz w:val="20"/>
                <w:szCs w:val="20"/>
              </w:rPr>
              <w:t>1,900,000</w:t>
            </w:r>
          </w:p>
        </w:tc>
        <w:tc>
          <w:tcPr>
            <w:tcW w:w="1701" w:type="dxa"/>
            <w:vAlign w:val="center"/>
          </w:tcPr>
          <w:p w:rsidR="00A67A7A" w:rsidRPr="009D14FB" w:rsidRDefault="00A67A7A" w:rsidP="00B46F40">
            <w:pPr>
              <w:jc w:val="right"/>
              <w:rPr>
                <w:i/>
                <w:sz w:val="20"/>
                <w:szCs w:val="20"/>
              </w:rPr>
            </w:pPr>
            <w:r w:rsidRPr="009D14FB">
              <w:rPr>
                <w:i/>
                <w:sz w:val="20"/>
                <w:szCs w:val="20"/>
              </w:rPr>
              <w:t>2,050,000</w:t>
            </w:r>
          </w:p>
        </w:tc>
        <w:tc>
          <w:tcPr>
            <w:tcW w:w="1276" w:type="dxa"/>
            <w:vAlign w:val="center"/>
          </w:tcPr>
          <w:p w:rsidR="00A67A7A" w:rsidRPr="009D14FB" w:rsidRDefault="00A67A7A" w:rsidP="00FB2F7D">
            <w:pPr>
              <w:jc w:val="right"/>
              <w:rPr>
                <w:i/>
                <w:sz w:val="20"/>
                <w:szCs w:val="20"/>
              </w:rPr>
            </w:pPr>
            <w:r w:rsidRPr="009D14FB">
              <w:rPr>
                <w:i/>
                <w:sz w:val="20"/>
                <w:szCs w:val="20"/>
              </w:rPr>
              <w:t>184,500</w:t>
            </w:r>
          </w:p>
        </w:tc>
        <w:tc>
          <w:tcPr>
            <w:tcW w:w="1843" w:type="dxa"/>
            <w:vAlign w:val="center"/>
          </w:tcPr>
          <w:p w:rsidR="00A67A7A" w:rsidRPr="009D14FB" w:rsidRDefault="00A67A7A" w:rsidP="0003121D">
            <w:pPr>
              <w:jc w:val="right"/>
              <w:rPr>
                <w:i/>
                <w:sz w:val="20"/>
                <w:szCs w:val="20"/>
              </w:rPr>
            </w:pPr>
            <w:r w:rsidRPr="009D14FB">
              <w:rPr>
                <w:i/>
                <w:sz w:val="20"/>
                <w:szCs w:val="20"/>
              </w:rPr>
              <w:t>1,900,000</w:t>
            </w:r>
          </w:p>
        </w:tc>
      </w:tr>
      <w:tr w:rsidR="00A67A7A" w:rsidRPr="006D4E1C">
        <w:trPr>
          <w:trHeight w:val="293"/>
        </w:trPr>
        <w:tc>
          <w:tcPr>
            <w:tcW w:w="1701" w:type="dxa"/>
            <w:tcBorders>
              <w:bottom w:val="double" w:sz="4" w:space="0" w:color="auto"/>
            </w:tcBorders>
            <w:shd w:val="clear" w:color="auto" w:fill="FFFFFF"/>
          </w:tcPr>
          <w:p w:rsidR="00A67A7A" w:rsidRPr="006D4E1C" w:rsidRDefault="00A67A7A" w:rsidP="00DC2CDE">
            <w:pPr>
              <w:rPr>
                <w:sz w:val="22"/>
              </w:rPr>
            </w:pPr>
            <w:r w:rsidRPr="006D4E1C">
              <w:rPr>
                <w:sz w:val="22"/>
              </w:rPr>
              <w:t xml:space="preserve">Co-financing </w:t>
            </w:r>
          </w:p>
        </w:tc>
        <w:tc>
          <w:tcPr>
            <w:tcW w:w="1418" w:type="dxa"/>
            <w:tcBorders>
              <w:bottom w:val="double" w:sz="4" w:space="0" w:color="auto"/>
            </w:tcBorders>
            <w:vAlign w:val="center"/>
          </w:tcPr>
          <w:p w:rsidR="00A67A7A" w:rsidRPr="009D14FB" w:rsidRDefault="00A4627E" w:rsidP="00FB2F7D">
            <w:pPr>
              <w:jc w:val="right"/>
              <w:rPr>
                <w:i/>
                <w:sz w:val="22"/>
              </w:rPr>
            </w:pPr>
            <w:r w:rsidRPr="00A4627E">
              <w:rPr>
                <w:i/>
                <w:sz w:val="22"/>
              </w:rPr>
              <w:t>(500,000</w:t>
            </w:r>
            <w:r w:rsidRPr="00A4627E">
              <w:rPr>
                <w:rStyle w:val="FootnoteReference"/>
                <w:i/>
                <w:sz w:val="22"/>
              </w:rPr>
              <w:footnoteReference w:id="3"/>
            </w:r>
            <w:r w:rsidRPr="00A4627E">
              <w:rPr>
                <w:i/>
                <w:sz w:val="22"/>
              </w:rPr>
              <w:t>)</w:t>
            </w:r>
          </w:p>
        </w:tc>
        <w:tc>
          <w:tcPr>
            <w:tcW w:w="1559" w:type="dxa"/>
            <w:tcBorders>
              <w:bottom w:val="double" w:sz="4" w:space="0" w:color="auto"/>
            </w:tcBorders>
            <w:vAlign w:val="center"/>
          </w:tcPr>
          <w:p w:rsidR="00A67A7A" w:rsidRPr="00CA2261" w:rsidRDefault="00C641B0" w:rsidP="00C911D6">
            <w:pPr>
              <w:jc w:val="right"/>
              <w:rPr>
                <w:sz w:val="22"/>
              </w:rPr>
            </w:pPr>
            <w:r>
              <w:rPr>
                <w:sz w:val="22"/>
              </w:rPr>
              <w:t xml:space="preserve"> 15</w:t>
            </w:r>
            <w:r w:rsidR="00C911D6">
              <w:rPr>
                <w:sz w:val="22"/>
              </w:rPr>
              <w:t>2</w:t>
            </w:r>
            <w:r>
              <w:rPr>
                <w:sz w:val="22"/>
              </w:rPr>
              <w:t>,</w:t>
            </w:r>
            <w:r w:rsidR="00C911D6">
              <w:rPr>
                <w:sz w:val="22"/>
              </w:rPr>
              <w:t>2</w:t>
            </w:r>
            <w:r>
              <w:rPr>
                <w:sz w:val="22"/>
              </w:rPr>
              <w:t>00,000</w:t>
            </w:r>
          </w:p>
        </w:tc>
        <w:tc>
          <w:tcPr>
            <w:tcW w:w="1701" w:type="dxa"/>
            <w:tcBorders>
              <w:bottom w:val="double" w:sz="4" w:space="0" w:color="auto"/>
            </w:tcBorders>
            <w:vAlign w:val="center"/>
          </w:tcPr>
          <w:p w:rsidR="00A67A7A" w:rsidRPr="006D4E1C" w:rsidRDefault="00C641B0" w:rsidP="00A65089">
            <w:pPr>
              <w:jc w:val="right"/>
              <w:rPr>
                <w:sz w:val="22"/>
              </w:rPr>
            </w:pPr>
            <w:r>
              <w:rPr>
                <w:sz w:val="22"/>
              </w:rPr>
              <w:t xml:space="preserve"> </w:t>
            </w:r>
            <w:r w:rsidR="00C911D6">
              <w:rPr>
                <w:sz w:val="22"/>
              </w:rPr>
              <w:t>152,200,000</w:t>
            </w:r>
          </w:p>
        </w:tc>
        <w:tc>
          <w:tcPr>
            <w:tcW w:w="1276" w:type="dxa"/>
            <w:tcBorders>
              <w:bottom w:val="double" w:sz="4" w:space="0" w:color="auto"/>
            </w:tcBorders>
            <w:shd w:val="clear" w:color="auto" w:fill="CCCCCC"/>
          </w:tcPr>
          <w:p w:rsidR="00A67A7A" w:rsidRPr="006D4E1C" w:rsidRDefault="00A67A7A" w:rsidP="00DC2CDE">
            <w:pPr>
              <w:jc w:val="right"/>
              <w:rPr>
                <w:sz w:val="22"/>
              </w:rPr>
            </w:pPr>
          </w:p>
        </w:tc>
        <w:tc>
          <w:tcPr>
            <w:tcW w:w="1843" w:type="dxa"/>
            <w:tcBorders>
              <w:bottom w:val="double" w:sz="4" w:space="0" w:color="auto"/>
            </w:tcBorders>
            <w:vAlign w:val="center"/>
          </w:tcPr>
          <w:p w:rsidR="00A67A7A" w:rsidRPr="00A51613" w:rsidRDefault="00A67A7A" w:rsidP="00DC2CDE">
            <w:pPr>
              <w:jc w:val="right"/>
              <w:rPr>
                <w:sz w:val="22"/>
              </w:rPr>
            </w:pPr>
            <w:r>
              <w:rPr>
                <w:sz w:val="22"/>
              </w:rPr>
              <w:t>60,420,000</w:t>
            </w:r>
          </w:p>
        </w:tc>
      </w:tr>
      <w:tr w:rsidR="00A67A7A" w:rsidRPr="006D4E1C">
        <w:trPr>
          <w:trHeight w:val="266"/>
        </w:trPr>
        <w:tc>
          <w:tcPr>
            <w:tcW w:w="1701" w:type="dxa"/>
            <w:tcBorders>
              <w:top w:val="double" w:sz="4" w:space="0" w:color="auto"/>
            </w:tcBorders>
          </w:tcPr>
          <w:p w:rsidR="00A67A7A" w:rsidRPr="006D4E1C" w:rsidRDefault="00A67A7A" w:rsidP="00DC2CDE">
            <w:pPr>
              <w:rPr>
                <w:b/>
                <w:sz w:val="22"/>
              </w:rPr>
            </w:pPr>
            <w:r w:rsidRPr="006D4E1C">
              <w:rPr>
                <w:b/>
                <w:sz w:val="22"/>
              </w:rPr>
              <w:t>Total</w:t>
            </w:r>
          </w:p>
        </w:tc>
        <w:tc>
          <w:tcPr>
            <w:tcW w:w="1418" w:type="dxa"/>
            <w:tcBorders>
              <w:top w:val="double" w:sz="4" w:space="0" w:color="auto"/>
            </w:tcBorders>
          </w:tcPr>
          <w:p w:rsidR="00A67A7A" w:rsidRPr="006D4E1C" w:rsidRDefault="00A67A7A" w:rsidP="00CC4E2E">
            <w:pPr>
              <w:jc w:val="right"/>
              <w:rPr>
                <w:sz w:val="22"/>
              </w:rPr>
            </w:pPr>
            <w:r>
              <w:rPr>
                <w:sz w:val="22"/>
              </w:rPr>
              <w:t>950,000</w:t>
            </w:r>
          </w:p>
        </w:tc>
        <w:tc>
          <w:tcPr>
            <w:tcW w:w="1559" w:type="dxa"/>
            <w:tcBorders>
              <w:top w:val="double" w:sz="4" w:space="0" w:color="auto"/>
            </w:tcBorders>
          </w:tcPr>
          <w:p w:rsidR="00A67A7A" w:rsidRPr="00CA2261" w:rsidRDefault="00C641B0" w:rsidP="00C911D6">
            <w:pPr>
              <w:jc w:val="right"/>
              <w:rPr>
                <w:sz w:val="22"/>
              </w:rPr>
            </w:pPr>
            <w:r>
              <w:rPr>
                <w:sz w:val="22"/>
              </w:rPr>
              <w:t xml:space="preserve"> 160,</w:t>
            </w:r>
            <w:r w:rsidR="00C911D6">
              <w:rPr>
                <w:sz w:val="22"/>
              </w:rPr>
              <w:t>3</w:t>
            </w:r>
            <w:r>
              <w:rPr>
                <w:sz w:val="22"/>
              </w:rPr>
              <w:t>00,000</w:t>
            </w:r>
            <w:r w:rsidR="00A1788F">
              <w:rPr>
                <w:sz w:val="22"/>
              </w:rPr>
              <w:t>*</w:t>
            </w:r>
          </w:p>
        </w:tc>
        <w:tc>
          <w:tcPr>
            <w:tcW w:w="1701" w:type="dxa"/>
            <w:tcBorders>
              <w:top w:val="double" w:sz="4" w:space="0" w:color="auto"/>
            </w:tcBorders>
          </w:tcPr>
          <w:p w:rsidR="00A67A7A" w:rsidRPr="006D4E1C" w:rsidRDefault="00C817D4" w:rsidP="009D14FB">
            <w:pPr>
              <w:jc w:val="right"/>
              <w:rPr>
                <w:sz w:val="22"/>
              </w:rPr>
            </w:pPr>
            <w:r>
              <w:rPr>
                <w:sz w:val="22"/>
              </w:rPr>
              <w:t xml:space="preserve"> 1</w:t>
            </w:r>
            <w:r w:rsidR="009D14FB">
              <w:rPr>
                <w:sz w:val="22"/>
              </w:rPr>
              <w:t>60</w:t>
            </w:r>
            <w:r>
              <w:rPr>
                <w:sz w:val="22"/>
              </w:rPr>
              <w:t>,</w:t>
            </w:r>
            <w:r w:rsidR="00C911D6">
              <w:rPr>
                <w:sz w:val="22"/>
              </w:rPr>
              <w:t>7</w:t>
            </w:r>
            <w:r>
              <w:rPr>
                <w:sz w:val="22"/>
              </w:rPr>
              <w:t>50,000</w:t>
            </w:r>
          </w:p>
        </w:tc>
        <w:tc>
          <w:tcPr>
            <w:tcW w:w="1276" w:type="dxa"/>
            <w:tcBorders>
              <w:top w:val="double" w:sz="4" w:space="0" w:color="auto"/>
            </w:tcBorders>
          </w:tcPr>
          <w:p w:rsidR="00A67A7A" w:rsidRPr="006D4E1C" w:rsidRDefault="00A67A7A" w:rsidP="00DC2CDE">
            <w:pPr>
              <w:jc w:val="right"/>
              <w:rPr>
                <w:sz w:val="22"/>
              </w:rPr>
            </w:pPr>
            <w:r>
              <w:rPr>
                <w:sz w:val="22"/>
              </w:rPr>
              <w:t>769,500</w:t>
            </w:r>
          </w:p>
        </w:tc>
        <w:tc>
          <w:tcPr>
            <w:tcW w:w="1843" w:type="dxa"/>
            <w:tcBorders>
              <w:top w:val="double" w:sz="4" w:space="0" w:color="auto"/>
            </w:tcBorders>
          </w:tcPr>
          <w:p w:rsidR="00A67A7A" w:rsidRPr="00A51613" w:rsidRDefault="00A67A7A" w:rsidP="00DC2CDE">
            <w:pPr>
              <w:jc w:val="right"/>
              <w:rPr>
                <w:sz w:val="22"/>
              </w:rPr>
            </w:pPr>
            <w:r>
              <w:rPr>
                <w:sz w:val="22"/>
              </w:rPr>
              <w:t>68,520,000</w:t>
            </w:r>
          </w:p>
        </w:tc>
      </w:tr>
    </w:tbl>
    <w:p w:rsidR="00A67A7A" w:rsidRPr="00A1788F" w:rsidRDefault="00BA6012" w:rsidP="00B24D1E">
      <w:pPr>
        <w:pStyle w:val="Footer"/>
        <w:tabs>
          <w:tab w:val="clear" w:pos="4320"/>
          <w:tab w:val="clear" w:pos="8640"/>
        </w:tabs>
        <w:spacing w:after="80"/>
        <w:rPr>
          <w:b/>
          <w:caps/>
          <w:smallCaps/>
          <w:sz w:val="20"/>
          <w:szCs w:val="20"/>
        </w:rPr>
      </w:pPr>
      <w:r>
        <w:rPr>
          <w:b/>
          <w:caps/>
          <w:smallCaps/>
          <w:sz w:val="20"/>
          <w:szCs w:val="20"/>
        </w:rPr>
        <w:t>(</w:t>
      </w:r>
      <w:r w:rsidR="00A1788F" w:rsidRPr="00A1788F">
        <w:rPr>
          <w:b/>
          <w:caps/>
          <w:smallCaps/>
          <w:sz w:val="20"/>
          <w:szCs w:val="20"/>
        </w:rPr>
        <w:t>*</w:t>
      </w:r>
      <w:r w:rsidR="00A1788F" w:rsidRPr="00A1788F">
        <w:rPr>
          <w:sz w:val="20"/>
          <w:szCs w:val="20"/>
        </w:rPr>
        <w:t xml:space="preserve"> reflects the IDA PPF refinancing (MUS$0.95) and unallocated resources (MUS$6.05)</w:t>
      </w:r>
    </w:p>
    <w:p w:rsidR="00A1788F" w:rsidRDefault="00A1788F" w:rsidP="00B24D1E">
      <w:pPr>
        <w:pStyle w:val="Footer"/>
        <w:tabs>
          <w:tab w:val="clear" w:pos="4320"/>
          <w:tab w:val="clear" w:pos="8640"/>
        </w:tabs>
        <w:spacing w:after="80"/>
        <w:rPr>
          <w:b/>
          <w:caps/>
          <w:smallCaps/>
        </w:rPr>
      </w:pPr>
    </w:p>
    <w:p w:rsidR="00A67A7A" w:rsidRPr="00AB1359" w:rsidRDefault="00A67A7A" w:rsidP="00B24D1E">
      <w:pPr>
        <w:pStyle w:val="Footer"/>
        <w:tabs>
          <w:tab w:val="clear" w:pos="4320"/>
          <w:tab w:val="clear" w:pos="8640"/>
        </w:tabs>
        <w:spacing w:after="80"/>
        <w:rPr>
          <w:sz w:val="16"/>
          <w:vertAlign w:val="superscript"/>
        </w:rPr>
      </w:pPr>
      <w:r w:rsidRPr="001B4B65">
        <w:rPr>
          <w:b/>
          <w:caps/>
          <w:smallCaps/>
        </w:rPr>
        <w:t xml:space="preserve">D. </w:t>
      </w:r>
      <w:r>
        <w:rPr>
          <w:caps/>
          <w:smallCaps/>
        </w:rPr>
        <w:t xml:space="preserve"> </w:t>
      </w:r>
      <w:r w:rsidRPr="009C3317">
        <w:rPr>
          <w:rFonts w:ascii="Times New Roman Bold" w:hAnsi="Times New Roman Bold"/>
          <w:b/>
          <w:smallCaps/>
          <w:sz w:val="22"/>
        </w:rPr>
        <w:t xml:space="preserve">GEF Resources Requested by </w:t>
      </w:r>
      <w:proofErr w:type="gramStart"/>
      <w:r w:rsidRPr="009C3317">
        <w:rPr>
          <w:rFonts w:ascii="Times New Roman Bold" w:hAnsi="Times New Roman Bold"/>
          <w:b/>
          <w:smallCaps/>
          <w:sz w:val="22"/>
        </w:rPr>
        <w:t>Agency(</w:t>
      </w:r>
      <w:proofErr w:type="spellStart"/>
      <w:proofErr w:type="gramEnd"/>
      <w:r w:rsidRPr="009C3317">
        <w:rPr>
          <w:rFonts w:ascii="Times New Roman Bold" w:hAnsi="Times New Roman Bold"/>
          <w:b/>
          <w:smallCaps/>
          <w:sz w:val="22"/>
        </w:rPr>
        <w:t>ies</w:t>
      </w:r>
      <w:proofErr w:type="spellEnd"/>
      <w:r w:rsidRPr="009C3317">
        <w:rPr>
          <w:rFonts w:ascii="Times New Roman Bold" w:hAnsi="Times New Roman Bold"/>
          <w:b/>
          <w:smallCaps/>
          <w:sz w:val="22"/>
        </w:rPr>
        <w:t>)</w:t>
      </w:r>
      <w:r>
        <w:rPr>
          <w:rFonts w:ascii="Times New Roman Bold" w:hAnsi="Times New Roman Bold"/>
          <w:b/>
          <w:smallCaps/>
          <w:sz w:val="22"/>
        </w:rPr>
        <w:t>, Focal Area(s) and</w:t>
      </w:r>
      <w:r w:rsidRPr="009C3317">
        <w:rPr>
          <w:rFonts w:ascii="Times New Roman Bold" w:hAnsi="Times New Roman Bold"/>
          <w:b/>
          <w:smallCaps/>
          <w:sz w:val="22"/>
        </w:rPr>
        <w:t xml:space="preserve"> Country(</w:t>
      </w:r>
      <w:proofErr w:type="spellStart"/>
      <w:r w:rsidRPr="009C3317">
        <w:rPr>
          <w:rFonts w:ascii="Times New Roman Bold" w:hAnsi="Times New Roman Bold"/>
          <w:b/>
          <w:smallCaps/>
          <w:sz w:val="22"/>
        </w:rPr>
        <w:t>ies</w:t>
      </w:r>
      <w:proofErr w:type="spellEnd"/>
      <w:r w:rsidRPr="009C3317">
        <w:rPr>
          <w:rFonts w:ascii="Times New Roman Bold" w:hAnsi="Times New Roman Bold"/>
          <w:b/>
          <w:smallCaps/>
          <w:sz w:val="22"/>
        </w:rPr>
        <w:t>)</w:t>
      </w:r>
      <w:r w:rsidRPr="00AB1359">
        <w:rPr>
          <w:rFonts w:ascii="Times New Roman Bold" w:hAnsi="Times New Roman Bold"/>
          <w:b/>
          <w:smallCaps/>
          <w:sz w:val="16"/>
          <w:vertAlign w:val="superscript"/>
        </w:rPr>
        <w:t>1</w:t>
      </w:r>
      <w:r>
        <w:rPr>
          <w:rFonts w:ascii="Times New Roman Bold" w:hAnsi="Times New Roman Bold"/>
          <w:b/>
          <w:smallCaps/>
          <w:sz w:val="16"/>
          <w:vertAlign w:val="superscript"/>
        </w:rPr>
        <w:t xml:space="preserve"> </w:t>
      </w:r>
      <w:r>
        <w:rPr>
          <w:rFonts w:ascii="Times New Roman Bold" w:hAnsi="Times New Roman Bold"/>
          <w:b/>
          <w:smallCaps/>
          <w:sz w:val="22"/>
        </w:rPr>
        <w:t xml:space="preserve">   - N/A</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530"/>
        <w:gridCol w:w="1800"/>
        <w:gridCol w:w="1260"/>
        <w:gridCol w:w="1620"/>
        <w:gridCol w:w="1620"/>
      </w:tblGrid>
      <w:tr w:rsidR="00A67A7A" w:rsidRPr="00A743A0">
        <w:trPr>
          <w:trHeight w:val="278"/>
        </w:trPr>
        <w:tc>
          <w:tcPr>
            <w:tcW w:w="1710" w:type="dxa"/>
            <w:vMerge w:val="restart"/>
            <w:vAlign w:val="center"/>
          </w:tcPr>
          <w:p w:rsidR="00A67A7A" w:rsidRPr="00A743A0" w:rsidRDefault="00A67A7A" w:rsidP="00A743A0">
            <w:pPr>
              <w:spacing w:after="80"/>
              <w:rPr>
                <w:rFonts w:ascii="Times New Roman Bold" w:hAnsi="Times New Roman Bold" w:cs="Times New Roman Bold"/>
                <w:b/>
                <w:i/>
                <w:sz w:val="20"/>
              </w:rPr>
            </w:pPr>
            <w:r w:rsidRPr="00A743A0">
              <w:rPr>
                <w:b/>
                <w:smallCaps/>
                <w:sz w:val="22"/>
              </w:rPr>
              <w:t xml:space="preserve">   </w:t>
            </w:r>
            <w:r w:rsidRPr="00A743A0">
              <w:rPr>
                <w:rFonts w:ascii="Times New Roman Bold" w:hAnsi="Times New Roman Bold"/>
                <w:b/>
                <w:sz w:val="22"/>
              </w:rPr>
              <w:t xml:space="preserve"> </w:t>
            </w:r>
            <w:r w:rsidRPr="00A743A0">
              <w:rPr>
                <w:rFonts w:ascii="Times New Roman Bold" w:hAnsi="Times New Roman Bold"/>
                <w:b/>
                <w:i/>
                <w:sz w:val="20"/>
              </w:rPr>
              <w:t>GEF Agency</w:t>
            </w:r>
          </w:p>
        </w:tc>
        <w:tc>
          <w:tcPr>
            <w:tcW w:w="1530" w:type="dxa"/>
            <w:vMerge w:val="restart"/>
            <w:vAlign w:val="center"/>
          </w:tcPr>
          <w:p w:rsidR="00A67A7A" w:rsidRPr="00A743A0" w:rsidRDefault="00A67A7A" w:rsidP="00B00083">
            <w:pPr>
              <w:rPr>
                <w:rFonts w:ascii="Times New Roman Bold" w:hAnsi="Times New Roman Bold" w:cs="Times New Roman Bold"/>
                <w:b/>
                <w:i/>
                <w:sz w:val="20"/>
              </w:rPr>
            </w:pPr>
            <w:r w:rsidRPr="00A743A0">
              <w:rPr>
                <w:rFonts w:ascii="Times New Roman Bold" w:hAnsi="Times New Roman Bold" w:cs="Times New Roman Bold"/>
                <w:b/>
                <w:i/>
                <w:sz w:val="20"/>
              </w:rPr>
              <w:t>Focal Area</w:t>
            </w:r>
          </w:p>
        </w:tc>
        <w:tc>
          <w:tcPr>
            <w:tcW w:w="1800" w:type="dxa"/>
            <w:vMerge w:val="restart"/>
            <w:vAlign w:val="center"/>
          </w:tcPr>
          <w:p w:rsidR="00A67A7A" w:rsidRPr="00A743A0" w:rsidRDefault="00A67A7A" w:rsidP="00A743A0">
            <w:pPr>
              <w:ind w:right="-108"/>
              <w:rPr>
                <w:rFonts w:cs="Times New Roman Bold"/>
                <w:b/>
                <w:i/>
                <w:sz w:val="20"/>
              </w:rPr>
            </w:pPr>
            <w:r w:rsidRPr="00A743A0">
              <w:rPr>
                <w:rFonts w:cs="Times New Roman Bold"/>
                <w:b/>
                <w:i/>
                <w:sz w:val="20"/>
              </w:rPr>
              <w:t>Country Name/</w:t>
            </w:r>
          </w:p>
          <w:p w:rsidR="00A67A7A" w:rsidRPr="00A743A0" w:rsidRDefault="00A67A7A" w:rsidP="00B00083">
            <w:pPr>
              <w:rPr>
                <w:rFonts w:cs="Times New Roman Bold"/>
                <w:b/>
                <w:sz w:val="22"/>
              </w:rPr>
            </w:pPr>
            <w:r w:rsidRPr="00A743A0">
              <w:rPr>
                <w:rFonts w:cs="Times New Roman Bold"/>
                <w:b/>
                <w:i/>
                <w:sz w:val="20"/>
              </w:rPr>
              <w:t>Global</w:t>
            </w:r>
          </w:p>
        </w:tc>
        <w:tc>
          <w:tcPr>
            <w:tcW w:w="4500" w:type="dxa"/>
            <w:gridSpan w:val="3"/>
            <w:vAlign w:val="center"/>
          </w:tcPr>
          <w:p w:rsidR="00A67A7A" w:rsidRPr="00A743A0" w:rsidRDefault="00A67A7A" w:rsidP="00A743A0">
            <w:pPr>
              <w:spacing w:after="80"/>
              <w:jc w:val="center"/>
              <w:rPr>
                <w:rFonts w:cs="Times New Roman Bold"/>
                <w:b/>
                <w:i/>
                <w:sz w:val="20"/>
              </w:rPr>
            </w:pPr>
            <w:r w:rsidRPr="00A743A0">
              <w:rPr>
                <w:rFonts w:cs="Times New Roman Bold"/>
                <w:b/>
                <w:i/>
                <w:sz w:val="20"/>
              </w:rPr>
              <w:t>(in $)</w:t>
            </w:r>
          </w:p>
        </w:tc>
      </w:tr>
      <w:tr w:rsidR="00A67A7A" w:rsidRPr="00A743A0">
        <w:trPr>
          <w:trHeight w:val="277"/>
        </w:trPr>
        <w:tc>
          <w:tcPr>
            <w:tcW w:w="1710" w:type="dxa"/>
            <w:vMerge/>
          </w:tcPr>
          <w:p w:rsidR="00A67A7A" w:rsidRPr="00A743A0" w:rsidRDefault="00A67A7A" w:rsidP="00B00083">
            <w:pPr>
              <w:rPr>
                <w:rFonts w:cs="Times New Roman Bold"/>
                <w:b/>
                <w:smallCaps/>
                <w:sz w:val="22"/>
              </w:rPr>
            </w:pPr>
          </w:p>
        </w:tc>
        <w:tc>
          <w:tcPr>
            <w:tcW w:w="1530" w:type="dxa"/>
            <w:vMerge/>
          </w:tcPr>
          <w:p w:rsidR="00A67A7A" w:rsidRPr="00A743A0" w:rsidRDefault="00A67A7A" w:rsidP="00B00083">
            <w:pPr>
              <w:rPr>
                <w:rFonts w:cs="Times New Roman Bold"/>
                <w:b/>
                <w:smallCaps/>
                <w:sz w:val="22"/>
              </w:rPr>
            </w:pPr>
          </w:p>
        </w:tc>
        <w:tc>
          <w:tcPr>
            <w:tcW w:w="1800" w:type="dxa"/>
            <w:vMerge/>
          </w:tcPr>
          <w:p w:rsidR="00A67A7A" w:rsidRPr="00A743A0" w:rsidRDefault="00A67A7A" w:rsidP="00A743A0">
            <w:pPr>
              <w:jc w:val="center"/>
              <w:rPr>
                <w:rFonts w:cs="Times New Roman Bold"/>
                <w:b/>
                <w:sz w:val="22"/>
              </w:rPr>
            </w:pPr>
          </w:p>
        </w:tc>
        <w:tc>
          <w:tcPr>
            <w:tcW w:w="1260" w:type="dxa"/>
          </w:tcPr>
          <w:p w:rsidR="00A67A7A" w:rsidRPr="00A743A0" w:rsidRDefault="00A67A7A" w:rsidP="00AB1359">
            <w:pPr>
              <w:rPr>
                <w:rFonts w:cs="Times New Roman Bold"/>
                <w:b/>
                <w:i/>
                <w:sz w:val="20"/>
              </w:rPr>
            </w:pPr>
            <w:r w:rsidRPr="00A743A0">
              <w:rPr>
                <w:rFonts w:cs="Times New Roman Bold"/>
                <w:b/>
                <w:i/>
                <w:sz w:val="20"/>
              </w:rPr>
              <w:t xml:space="preserve"> Project (a)</w:t>
            </w:r>
          </w:p>
        </w:tc>
        <w:tc>
          <w:tcPr>
            <w:tcW w:w="1620" w:type="dxa"/>
          </w:tcPr>
          <w:p w:rsidR="00A67A7A" w:rsidRPr="00F13C7E" w:rsidRDefault="00A67A7A" w:rsidP="00A743A0">
            <w:pPr>
              <w:jc w:val="center"/>
              <w:rPr>
                <w:rFonts w:cs="Times New Roman Bold"/>
                <w:b/>
                <w:sz w:val="16"/>
                <w:highlight w:val="yellow"/>
              </w:rPr>
            </w:pPr>
            <w:r w:rsidRPr="00F13C7E">
              <w:rPr>
                <w:rFonts w:cs="Times New Roman Bold"/>
                <w:b/>
                <w:i/>
                <w:sz w:val="20"/>
              </w:rPr>
              <w:t>Agency Fee ( b)</w:t>
            </w:r>
            <w:r w:rsidRPr="00F13C7E">
              <w:rPr>
                <w:rFonts w:ascii="Times New Roman Bold" w:hAnsi="Times New Roman Bold" w:cs="Times New Roman Bold"/>
                <w:b/>
                <w:sz w:val="16"/>
                <w:vertAlign w:val="superscript"/>
              </w:rPr>
              <w:t>*</w:t>
            </w:r>
          </w:p>
        </w:tc>
        <w:tc>
          <w:tcPr>
            <w:tcW w:w="1620" w:type="dxa"/>
          </w:tcPr>
          <w:p w:rsidR="00A67A7A" w:rsidRPr="00B46F40" w:rsidRDefault="00A67A7A" w:rsidP="00F366C6">
            <w:pPr>
              <w:rPr>
                <w:rFonts w:cs="Times New Roman Bold"/>
                <w:b/>
                <w:i/>
                <w:sz w:val="20"/>
              </w:rPr>
            </w:pPr>
            <w:r w:rsidRPr="00B46F40">
              <w:rPr>
                <w:rFonts w:cs="Times New Roman Bold"/>
                <w:b/>
                <w:i/>
                <w:sz w:val="20"/>
              </w:rPr>
              <w:t>Total  c=</w:t>
            </w:r>
            <w:proofErr w:type="spellStart"/>
            <w:r w:rsidRPr="00B46F40">
              <w:rPr>
                <w:rFonts w:cs="Times New Roman Bold"/>
                <w:b/>
                <w:i/>
                <w:sz w:val="20"/>
              </w:rPr>
              <w:t>a+b</w:t>
            </w:r>
            <w:proofErr w:type="spellEnd"/>
          </w:p>
        </w:tc>
      </w:tr>
      <w:tr w:rsidR="00A67A7A" w:rsidRPr="00A743A0">
        <w:trPr>
          <w:trHeight w:val="253"/>
        </w:trPr>
        <w:tc>
          <w:tcPr>
            <w:tcW w:w="1710" w:type="dxa"/>
          </w:tcPr>
          <w:p w:rsidR="00A67A7A" w:rsidRDefault="00A67A7A" w:rsidP="002E22B5">
            <w:r>
              <w:rPr>
                <w:sz w:val="22"/>
              </w:rPr>
              <w:t>World Bank</w:t>
            </w:r>
          </w:p>
        </w:tc>
        <w:tc>
          <w:tcPr>
            <w:tcW w:w="1530" w:type="dxa"/>
          </w:tcPr>
          <w:p w:rsidR="00A67A7A" w:rsidRDefault="00A67A7A" w:rsidP="002E22B5">
            <w:r>
              <w:t>LD</w:t>
            </w:r>
          </w:p>
        </w:tc>
        <w:tc>
          <w:tcPr>
            <w:tcW w:w="1800" w:type="dxa"/>
          </w:tcPr>
          <w:p w:rsidR="00A67A7A" w:rsidRPr="00A743A0" w:rsidRDefault="00A67A7A" w:rsidP="002E22B5">
            <w:pPr>
              <w:rPr>
                <w:sz w:val="22"/>
              </w:rPr>
            </w:pPr>
            <w:r>
              <w:rPr>
                <w:sz w:val="22"/>
              </w:rPr>
              <w:t>Mali</w:t>
            </w:r>
          </w:p>
        </w:tc>
        <w:tc>
          <w:tcPr>
            <w:tcW w:w="1260" w:type="dxa"/>
          </w:tcPr>
          <w:p w:rsidR="00A67A7A" w:rsidRPr="00F13C7E" w:rsidRDefault="00A67A7A" w:rsidP="00995F36">
            <w:pPr>
              <w:jc w:val="right"/>
              <w:rPr>
                <w:sz w:val="22"/>
              </w:rPr>
            </w:pPr>
            <w:bookmarkStart w:id="12" w:name="BU_GEFAmount_06"/>
            <w:r w:rsidRPr="00F13C7E">
              <w:rPr>
                <w:sz w:val="22"/>
              </w:rPr>
              <w:t>6,</w:t>
            </w:r>
            <w:r>
              <w:rPr>
                <w:sz w:val="22"/>
              </w:rPr>
              <w:t>2</w:t>
            </w:r>
            <w:r w:rsidRPr="00F13C7E">
              <w:rPr>
                <w:sz w:val="22"/>
              </w:rPr>
              <w:t>00,000</w:t>
            </w:r>
            <w:bookmarkEnd w:id="12"/>
          </w:p>
        </w:tc>
        <w:tc>
          <w:tcPr>
            <w:tcW w:w="1620" w:type="dxa"/>
          </w:tcPr>
          <w:p w:rsidR="00A67A7A" w:rsidRPr="00F13C7E" w:rsidRDefault="00A67A7A" w:rsidP="003E7C5D">
            <w:pPr>
              <w:spacing w:after="80"/>
              <w:jc w:val="right"/>
              <w:rPr>
                <w:sz w:val="22"/>
              </w:rPr>
            </w:pPr>
            <w:r w:rsidRPr="00F13C7E">
              <w:rPr>
                <w:sz w:val="22"/>
              </w:rPr>
              <w:t>585,000</w:t>
            </w:r>
          </w:p>
        </w:tc>
        <w:tc>
          <w:tcPr>
            <w:tcW w:w="1620" w:type="dxa"/>
          </w:tcPr>
          <w:p w:rsidR="00A67A7A" w:rsidRPr="00A743A0" w:rsidRDefault="00A67A7A" w:rsidP="0021404F">
            <w:pPr>
              <w:jc w:val="right"/>
              <w:rPr>
                <w:sz w:val="22"/>
              </w:rPr>
            </w:pPr>
            <w:r>
              <w:rPr>
                <w:sz w:val="22"/>
              </w:rPr>
              <w:t>7,085,000</w:t>
            </w:r>
          </w:p>
        </w:tc>
      </w:tr>
      <w:tr w:rsidR="00A67A7A" w:rsidRPr="00A743A0">
        <w:trPr>
          <w:trHeight w:val="253"/>
        </w:trPr>
        <w:tc>
          <w:tcPr>
            <w:tcW w:w="1710" w:type="dxa"/>
          </w:tcPr>
          <w:p w:rsidR="00A67A7A" w:rsidRDefault="00A67A7A" w:rsidP="002E22B5">
            <w:r>
              <w:t>UNDP</w:t>
            </w:r>
          </w:p>
        </w:tc>
        <w:tc>
          <w:tcPr>
            <w:tcW w:w="1530" w:type="dxa"/>
          </w:tcPr>
          <w:p w:rsidR="00A67A7A" w:rsidRDefault="00A67A7A" w:rsidP="002E22B5">
            <w:r>
              <w:rPr>
                <w:sz w:val="22"/>
              </w:rPr>
              <w:t>LD</w:t>
            </w:r>
          </w:p>
        </w:tc>
        <w:tc>
          <w:tcPr>
            <w:tcW w:w="1800" w:type="dxa"/>
          </w:tcPr>
          <w:p w:rsidR="00A67A7A" w:rsidRPr="00A743A0" w:rsidRDefault="00A67A7A" w:rsidP="002E22B5">
            <w:pPr>
              <w:rPr>
                <w:sz w:val="22"/>
              </w:rPr>
            </w:pPr>
            <w:r>
              <w:rPr>
                <w:sz w:val="22"/>
              </w:rPr>
              <w:t>Mali</w:t>
            </w:r>
          </w:p>
        </w:tc>
        <w:tc>
          <w:tcPr>
            <w:tcW w:w="1260" w:type="dxa"/>
          </w:tcPr>
          <w:p w:rsidR="00A67A7A" w:rsidRPr="00F13C7E" w:rsidRDefault="00A67A7A" w:rsidP="00995F36">
            <w:pPr>
              <w:jc w:val="right"/>
              <w:rPr>
                <w:sz w:val="22"/>
              </w:rPr>
            </w:pPr>
            <w:r>
              <w:rPr>
                <w:sz w:val="22"/>
              </w:rPr>
              <w:t>1</w:t>
            </w:r>
            <w:r w:rsidRPr="00F13C7E">
              <w:rPr>
                <w:sz w:val="22"/>
              </w:rPr>
              <w:t>,</w:t>
            </w:r>
            <w:r>
              <w:rPr>
                <w:sz w:val="22"/>
              </w:rPr>
              <w:t>90</w:t>
            </w:r>
            <w:r w:rsidRPr="00F13C7E">
              <w:rPr>
                <w:sz w:val="22"/>
              </w:rPr>
              <w:t>0,000</w:t>
            </w:r>
          </w:p>
        </w:tc>
        <w:tc>
          <w:tcPr>
            <w:tcW w:w="1620" w:type="dxa"/>
          </w:tcPr>
          <w:p w:rsidR="00A67A7A" w:rsidRPr="00F13C7E" w:rsidRDefault="00A67A7A" w:rsidP="003E7C5D">
            <w:pPr>
              <w:spacing w:after="80"/>
              <w:jc w:val="right"/>
              <w:rPr>
                <w:sz w:val="22"/>
              </w:rPr>
            </w:pPr>
            <w:r w:rsidRPr="00F13C7E">
              <w:rPr>
                <w:sz w:val="22"/>
              </w:rPr>
              <w:t>184,500</w:t>
            </w:r>
          </w:p>
        </w:tc>
        <w:tc>
          <w:tcPr>
            <w:tcW w:w="1620" w:type="dxa"/>
          </w:tcPr>
          <w:p w:rsidR="00A67A7A" w:rsidRPr="00A743A0" w:rsidRDefault="00A67A7A" w:rsidP="0021404F">
            <w:pPr>
              <w:jc w:val="right"/>
              <w:rPr>
                <w:sz w:val="22"/>
              </w:rPr>
            </w:pPr>
            <w:r>
              <w:rPr>
                <w:sz w:val="22"/>
              </w:rPr>
              <w:t>2,234,500</w:t>
            </w:r>
          </w:p>
        </w:tc>
      </w:tr>
      <w:tr w:rsidR="00A67A7A" w:rsidRPr="00A743A0">
        <w:trPr>
          <w:trHeight w:val="253"/>
        </w:trPr>
        <w:tc>
          <w:tcPr>
            <w:tcW w:w="5040" w:type="dxa"/>
            <w:gridSpan w:val="3"/>
            <w:tcBorders>
              <w:top w:val="double" w:sz="4" w:space="0" w:color="auto"/>
            </w:tcBorders>
          </w:tcPr>
          <w:p w:rsidR="00A67A7A" w:rsidRPr="00A743A0" w:rsidRDefault="00A67A7A" w:rsidP="00B00083">
            <w:pPr>
              <w:rPr>
                <w:sz w:val="20"/>
              </w:rPr>
            </w:pPr>
            <w:r w:rsidRPr="00A743A0">
              <w:rPr>
                <w:b/>
                <w:sz w:val="20"/>
              </w:rPr>
              <w:t>Total GEF Resources</w:t>
            </w:r>
          </w:p>
        </w:tc>
        <w:tc>
          <w:tcPr>
            <w:tcW w:w="1260" w:type="dxa"/>
            <w:tcBorders>
              <w:top w:val="double" w:sz="4" w:space="0" w:color="auto"/>
            </w:tcBorders>
          </w:tcPr>
          <w:p w:rsidR="00A67A7A" w:rsidRPr="00995F36" w:rsidRDefault="00A67A7A" w:rsidP="00995F36">
            <w:pPr>
              <w:jc w:val="right"/>
              <w:rPr>
                <w:sz w:val="22"/>
              </w:rPr>
            </w:pPr>
            <w:r w:rsidRPr="00F13C7E">
              <w:rPr>
                <w:sz w:val="22"/>
              </w:rPr>
              <w:t>8,</w:t>
            </w:r>
            <w:r>
              <w:rPr>
                <w:sz w:val="22"/>
              </w:rPr>
              <w:t>10</w:t>
            </w:r>
            <w:r w:rsidRPr="00F13C7E">
              <w:rPr>
                <w:sz w:val="22"/>
              </w:rPr>
              <w:t>0,000</w:t>
            </w:r>
          </w:p>
        </w:tc>
        <w:tc>
          <w:tcPr>
            <w:tcW w:w="1620" w:type="dxa"/>
            <w:tcBorders>
              <w:top w:val="double" w:sz="4" w:space="0" w:color="auto"/>
            </w:tcBorders>
          </w:tcPr>
          <w:p w:rsidR="00A67A7A" w:rsidRPr="00F13C7E" w:rsidRDefault="00A67A7A" w:rsidP="00A743A0">
            <w:pPr>
              <w:jc w:val="right"/>
              <w:rPr>
                <w:sz w:val="22"/>
              </w:rPr>
            </w:pPr>
            <w:r>
              <w:rPr>
                <w:sz w:val="22"/>
              </w:rPr>
              <w:t>769,500</w:t>
            </w:r>
          </w:p>
        </w:tc>
        <w:tc>
          <w:tcPr>
            <w:tcW w:w="1620" w:type="dxa"/>
            <w:tcBorders>
              <w:top w:val="double" w:sz="4" w:space="0" w:color="auto"/>
            </w:tcBorders>
          </w:tcPr>
          <w:p w:rsidR="00A67A7A" w:rsidRPr="00A743A0" w:rsidRDefault="00A67A7A" w:rsidP="0021404F">
            <w:pPr>
              <w:jc w:val="right"/>
              <w:rPr>
                <w:sz w:val="22"/>
              </w:rPr>
            </w:pPr>
            <w:r>
              <w:rPr>
                <w:sz w:val="22"/>
              </w:rPr>
              <w:t>9,319,500</w:t>
            </w:r>
          </w:p>
        </w:tc>
      </w:tr>
    </w:tbl>
    <w:p w:rsidR="00A67A7A" w:rsidRDefault="00A67A7A" w:rsidP="00AB1359">
      <w:pPr>
        <w:pStyle w:val="Footer"/>
        <w:tabs>
          <w:tab w:val="clear" w:pos="4320"/>
          <w:tab w:val="clear" w:pos="8640"/>
        </w:tabs>
        <w:spacing w:after="80"/>
        <w:rPr>
          <w:sz w:val="18"/>
        </w:rPr>
      </w:pPr>
      <w:r w:rsidRPr="00014266">
        <w:t xml:space="preserve">      </w:t>
      </w:r>
      <w:proofErr w:type="gramStart"/>
      <w:r w:rsidRPr="00AB1359">
        <w:rPr>
          <w:rFonts w:ascii="Times New Roman Bold" w:hAnsi="Times New Roman Bold"/>
          <w:smallCaps/>
          <w:sz w:val="16"/>
          <w:vertAlign w:val="superscript"/>
        </w:rPr>
        <w:t>1</w:t>
      </w:r>
      <w:r>
        <w:t xml:space="preserve">  </w:t>
      </w:r>
      <w:r w:rsidRPr="00AB1359">
        <w:rPr>
          <w:sz w:val="16"/>
        </w:rPr>
        <w:t>No</w:t>
      </w:r>
      <w:proofErr w:type="gramEnd"/>
      <w:r w:rsidRPr="00AB1359">
        <w:rPr>
          <w:sz w:val="16"/>
        </w:rPr>
        <w:t xml:space="preserve"> need to provide information for this table if it is a single focal area, single country and single GEF Agency project.</w:t>
      </w:r>
    </w:p>
    <w:p w:rsidR="00A67A7A" w:rsidRPr="003809F8" w:rsidRDefault="00A67A7A" w:rsidP="00AB1359">
      <w:pPr>
        <w:pStyle w:val="Footer"/>
        <w:tabs>
          <w:tab w:val="clear" w:pos="4320"/>
          <w:tab w:val="clear" w:pos="8640"/>
        </w:tabs>
        <w:rPr>
          <w:sz w:val="16"/>
        </w:rPr>
      </w:pPr>
      <w:r>
        <w:rPr>
          <w:sz w:val="18"/>
        </w:rPr>
        <w:t xml:space="preserve">        </w:t>
      </w:r>
      <w:r>
        <w:rPr>
          <w:rFonts w:ascii="Times New Roman Bold" w:hAnsi="Times New Roman Bold" w:cs="Times New Roman Bold"/>
          <w:b/>
          <w:sz w:val="16"/>
          <w:vertAlign w:val="superscript"/>
        </w:rPr>
        <w:t xml:space="preserve">*    </w:t>
      </w:r>
      <w:r w:rsidRPr="003809F8">
        <w:rPr>
          <w:bCs/>
          <w:sz w:val="16"/>
        </w:rPr>
        <w:t>Relates</w:t>
      </w:r>
      <w:r>
        <w:rPr>
          <w:bCs/>
          <w:sz w:val="16"/>
        </w:rPr>
        <w:t xml:space="preserve"> to the project and any previous project preparation funding that have been provided and for which no Agency fee has been requested from Trustee.</w:t>
      </w:r>
    </w:p>
    <w:p w:rsidR="00A67A7A" w:rsidRDefault="00A67A7A" w:rsidP="00AB1359">
      <w:pPr>
        <w:pStyle w:val="Footer"/>
        <w:tabs>
          <w:tab w:val="clear" w:pos="4320"/>
          <w:tab w:val="clear" w:pos="8640"/>
        </w:tabs>
        <w:spacing w:after="80"/>
        <w:rPr>
          <w:sz w:val="16"/>
          <w:vertAlign w:val="superscript"/>
        </w:rPr>
      </w:pPr>
    </w:p>
    <w:p w:rsidR="00A67A7A" w:rsidRPr="009C3317" w:rsidRDefault="00A67A7A" w:rsidP="00080A43">
      <w:pPr>
        <w:spacing w:after="80"/>
        <w:rPr>
          <w:smallCaps/>
          <w:sz w:val="22"/>
        </w:rPr>
      </w:pPr>
      <w:r w:rsidRPr="00D0173B">
        <w:rPr>
          <w:rFonts w:ascii="Times New Roman Bold" w:hAnsi="Times New Roman Bold"/>
          <w:b/>
          <w:smallCaps/>
          <w:sz w:val="22"/>
        </w:rPr>
        <w:t xml:space="preserve">E.  </w:t>
      </w:r>
      <w:r w:rsidRPr="007C0B0A">
        <w:rPr>
          <w:b/>
          <w:smallCaps/>
          <w:sz w:val="22"/>
        </w:rPr>
        <w:t>Consultants working for technical assistance components</w:t>
      </w:r>
      <w:r w:rsidRPr="007C0B0A">
        <w:rPr>
          <w:smallCaps/>
          <w:sz w:val="22"/>
        </w:rPr>
        <w:t>:</w:t>
      </w:r>
      <w:r w:rsidRPr="00D0173B">
        <w:rPr>
          <w:smallCaps/>
          <w:sz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2"/>
        <w:gridCol w:w="1760"/>
        <w:gridCol w:w="1559"/>
        <w:gridCol w:w="1701"/>
        <w:gridCol w:w="1418"/>
      </w:tblGrid>
      <w:tr w:rsidR="00A67A7A" w:rsidRPr="007C0B0A">
        <w:tc>
          <w:tcPr>
            <w:tcW w:w="3202" w:type="dxa"/>
            <w:tcBorders>
              <w:bottom w:val="double" w:sz="4" w:space="0" w:color="auto"/>
            </w:tcBorders>
            <w:vAlign w:val="center"/>
          </w:tcPr>
          <w:p w:rsidR="00A67A7A" w:rsidRPr="007C0B0A" w:rsidRDefault="00A67A7A" w:rsidP="00DC2CDE">
            <w:pPr>
              <w:pStyle w:val="Heading3"/>
              <w:rPr>
                <w:i/>
                <w:iCs/>
                <w:sz w:val="22"/>
              </w:rPr>
            </w:pPr>
            <w:r w:rsidRPr="007C0B0A">
              <w:rPr>
                <w:i/>
                <w:iCs/>
                <w:sz w:val="22"/>
              </w:rPr>
              <w:t>Component</w:t>
            </w:r>
          </w:p>
        </w:tc>
        <w:tc>
          <w:tcPr>
            <w:tcW w:w="1760" w:type="dxa"/>
            <w:tcBorders>
              <w:bottom w:val="double" w:sz="4" w:space="0" w:color="auto"/>
            </w:tcBorders>
          </w:tcPr>
          <w:p w:rsidR="00A67A7A" w:rsidRPr="007C0B0A" w:rsidRDefault="00A67A7A" w:rsidP="00C47729">
            <w:pPr>
              <w:pStyle w:val="Heading3"/>
              <w:jc w:val="center"/>
              <w:rPr>
                <w:bCs w:val="0"/>
                <w:i/>
                <w:sz w:val="22"/>
              </w:rPr>
            </w:pPr>
            <w:r w:rsidRPr="007C0B0A">
              <w:rPr>
                <w:bCs w:val="0"/>
                <w:i/>
                <w:sz w:val="22"/>
              </w:rPr>
              <w:t>Estimated person months</w:t>
            </w:r>
          </w:p>
          <w:p w:rsidR="00A67A7A" w:rsidRPr="007C0B0A" w:rsidRDefault="00A67A7A" w:rsidP="00C47729">
            <w:pPr>
              <w:keepNext/>
              <w:jc w:val="center"/>
              <w:outlineLvl w:val="2"/>
              <w:rPr>
                <w:sz w:val="22"/>
              </w:rPr>
            </w:pPr>
            <w:r w:rsidRPr="007C0B0A">
              <w:rPr>
                <w:sz w:val="22"/>
              </w:rPr>
              <w:t>(GEF only)</w:t>
            </w:r>
          </w:p>
        </w:tc>
        <w:tc>
          <w:tcPr>
            <w:tcW w:w="1559" w:type="dxa"/>
            <w:tcBorders>
              <w:bottom w:val="double" w:sz="4" w:space="0" w:color="auto"/>
            </w:tcBorders>
          </w:tcPr>
          <w:p w:rsidR="00A67A7A" w:rsidRDefault="00A67A7A" w:rsidP="00C47729">
            <w:pPr>
              <w:pStyle w:val="Heading3"/>
              <w:jc w:val="center"/>
              <w:rPr>
                <w:i/>
                <w:iCs/>
                <w:sz w:val="22"/>
              </w:rPr>
            </w:pPr>
            <w:r w:rsidRPr="007C0B0A">
              <w:rPr>
                <w:i/>
                <w:iCs/>
                <w:sz w:val="22"/>
              </w:rPr>
              <w:t xml:space="preserve">GEF </w:t>
            </w:r>
          </w:p>
          <w:p w:rsidR="00A67A7A" w:rsidRPr="007C0B0A" w:rsidRDefault="00A67A7A" w:rsidP="00C47729">
            <w:pPr>
              <w:pStyle w:val="Heading3"/>
              <w:jc w:val="center"/>
              <w:rPr>
                <w:i/>
                <w:iCs/>
                <w:sz w:val="22"/>
              </w:rPr>
            </w:pPr>
            <w:proofErr w:type="gramStart"/>
            <w:r w:rsidRPr="007C0B0A">
              <w:rPr>
                <w:i/>
                <w:iCs/>
                <w:sz w:val="22"/>
              </w:rPr>
              <w:t>amount</w:t>
            </w:r>
            <w:proofErr w:type="gramEnd"/>
            <w:r w:rsidRPr="007C0B0A">
              <w:rPr>
                <w:i/>
                <w:iCs/>
                <w:sz w:val="22"/>
              </w:rPr>
              <w:t xml:space="preserve"> ($)</w:t>
            </w:r>
          </w:p>
        </w:tc>
        <w:tc>
          <w:tcPr>
            <w:tcW w:w="1701" w:type="dxa"/>
            <w:tcBorders>
              <w:bottom w:val="double" w:sz="4" w:space="0" w:color="auto"/>
            </w:tcBorders>
          </w:tcPr>
          <w:p w:rsidR="00A67A7A" w:rsidRPr="00CA2261" w:rsidRDefault="00A67A7A" w:rsidP="00C47729">
            <w:pPr>
              <w:pStyle w:val="Heading3"/>
              <w:jc w:val="center"/>
              <w:rPr>
                <w:i/>
                <w:iCs/>
                <w:sz w:val="22"/>
              </w:rPr>
            </w:pPr>
            <w:r w:rsidRPr="004E30D4">
              <w:rPr>
                <w:i/>
                <w:iCs/>
                <w:sz w:val="22"/>
              </w:rPr>
              <w:t>Co-financing ($)</w:t>
            </w:r>
          </w:p>
        </w:tc>
        <w:tc>
          <w:tcPr>
            <w:tcW w:w="1418" w:type="dxa"/>
            <w:tcBorders>
              <w:bottom w:val="double" w:sz="4" w:space="0" w:color="auto"/>
            </w:tcBorders>
          </w:tcPr>
          <w:p w:rsidR="00A67A7A" w:rsidRPr="00CA2261" w:rsidRDefault="00A67A7A" w:rsidP="00C47729">
            <w:pPr>
              <w:pStyle w:val="Heading3"/>
              <w:jc w:val="center"/>
              <w:rPr>
                <w:i/>
                <w:iCs/>
                <w:sz w:val="22"/>
              </w:rPr>
            </w:pPr>
            <w:r w:rsidRPr="004E30D4">
              <w:rPr>
                <w:i/>
                <w:iCs/>
                <w:sz w:val="22"/>
              </w:rPr>
              <w:t>Project total ($)</w:t>
            </w:r>
          </w:p>
        </w:tc>
      </w:tr>
      <w:tr w:rsidR="00A67A7A" w:rsidRPr="007C0B0A">
        <w:tc>
          <w:tcPr>
            <w:tcW w:w="3202" w:type="dxa"/>
            <w:shd w:val="clear" w:color="auto" w:fill="D9D9D9"/>
          </w:tcPr>
          <w:p w:rsidR="00A67A7A" w:rsidRPr="007C0B0A" w:rsidRDefault="00A67A7A" w:rsidP="001B063F">
            <w:pPr>
              <w:pStyle w:val="Heading3"/>
              <w:rPr>
                <w:bCs w:val="0"/>
                <w:sz w:val="22"/>
              </w:rPr>
            </w:pPr>
            <w:r w:rsidRPr="007C0B0A">
              <w:rPr>
                <w:bCs w:val="0"/>
                <w:sz w:val="22"/>
              </w:rPr>
              <w:t>World Bank</w:t>
            </w:r>
          </w:p>
        </w:tc>
        <w:tc>
          <w:tcPr>
            <w:tcW w:w="1760" w:type="dxa"/>
            <w:shd w:val="clear" w:color="auto" w:fill="D9D9D9"/>
          </w:tcPr>
          <w:p w:rsidR="00A67A7A" w:rsidRPr="007C0B0A" w:rsidRDefault="00A67A7A" w:rsidP="001B063F">
            <w:pPr>
              <w:jc w:val="right"/>
              <w:rPr>
                <w:b/>
                <w:sz w:val="22"/>
              </w:rPr>
            </w:pPr>
          </w:p>
        </w:tc>
        <w:tc>
          <w:tcPr>
            <w:tcW w:w="1559" w:type="dxa"/>
            <w:shd w:val="clear" w:color="auto" w:fill="D9D9D9"/>
          </w:tcPr>
          <w:p w:rsidR="00A67A7A" w:rsidRPr="007C0B0A" w:rsidRDefault="00A67A7A" w:rsidP="001B063F">
            <w:pPr>
              <w:jc w:val="right"/>
              <w:rPr>
                <w:b/>
                <w:sz w:val="22"/>
              </w:rPr>
            </w:pPr>
          </w:p>
        </w:tc>
        <w:tc>
          <w:tcPr>
            <w:tcW w:w="1701" w:type="dxa"/>
            <w:shd w:val="clear" w:color="auto" w:fill="D9D9D9"/>
          </w:tcPr>
          <w:p w:rsidR="00A67A7A" w:rsidRPr="007C0B0A" w:rsidRDefault="00A67A7A" w:rsidP="001B063F">
            <w:pPr>
              <w:jc w:val="right"/>
              <w:rPr>
                <w:b/>
                <w:sz w:val="22"/>
              </w:rPr>
            </w:pPr>
          </w:p>
        </w:tc>
        <w:tc>
          <w:tcPr>
            <w:tcW w:w="1418" w:type="dxa"/>
            <w:shd w:val="clear" w:color="auto" w:fill="D9D9D9"/>
          </w:tcPr>
          <w:p w:rsidR="00A67A7A" w:rsidRPr="007C0B0A" w:rsidRDefault="00A67A7A" w:rsidP="001B063F">
            <w:pPr>
              <w:jc w:val="right"/>
              <w:rPr>
                <w:b/>
                <w:sz w:val="22"/>
              </w:rPr>
            </w:pPr>
          </w:p>
        </w:tc>
      </w:tr>
      <w:tr w:rsidR="00A67A7A" w:rsidRPr="007C0B0A">
        <w:tc>
          <w:tcPr>
            <w:tcW w:w="3202" w:type="dxa"/>
          </w:tcPr>
          <w:p w:rsidR="00A67A7A" w:rsidRPr="007C0B0A" w:rsidRDefault="00A67A7A" w:rsidP="001B063F">
            <w:pPr>
              <w:pStyle w:val="Heading3"/>
              <w:rPr>
                <w:b w:val="0"/>
                <w:bCs w:val="0"/>
                <w:i/>
                <w:sz w:val="22"/>
              </w:rPr>
            </w:pPr>
            <w:r w:rsidRPr="007C0B0A">
              <w:rPr>
                <w:b w:val="0"/>
                <w:bCs w:val="0"/>
                <w:i/>
                <w:sz w:val="22"/>
              </w:rPr>
              <w:t>Local consultants*</w:t>
            </w:r>
          </w:p>
        </w:tc>
        <w:tc>
          <w:tcPr>
            <w:tcW w:w="1760" w:type="dxa"/>
          </w:tcPr>
          <w:p w:rsidR="00A67A7A" w:rsidRPr="007C0B0A" w:rsidRDefault="00A67A7A" w:rsidP="007C0B0A">
            <w:pPr>
              <w:jc w:val="center"/>
              <w:rPr>
                <w:sz w:val="22"/>
              </w:rPr>
            </w:pPr>
            <w:r>
              <w:rPr>
                <w:sz w:val="22"/>
              </w:rPr>
              <w:t>28</w:t>
            </w:r>
          </w:p>
        </w:tc>
        <w:tc>
          <w:tcPr>
            <w:tcW w:w="1559" w:type="dxa"/>
          </w:tcPr>
          <w:p w:rsidR="00A67A7A" w:rsidRPr="007C0B0A" w:rsidRDefault="00A67A7A" w:rsidP="0081397E">
            <w:pPr>
              <w:jc w:val="right"/>
              <w:rPr>
                <w:sz w:val="22"/>
              </w:rPr>
            </w:pPr>
            <w:r>
              <w:rPr>
                <w:sz w:val="22"/>
              </w:rPr>
              <w:t>33,600</w:t>
            </w:r>
          </w:p>
        </w:tc>
        <w:tc>
          <w:tcPr>
            <w:tcW w:w="1701" w:type="dxa"/>
          </w:tcPr>
          <w:p w:rsidR="00A67A7A" w:rsidRPr="007C0B0A" w:rsidRDefault="00A67A7A" w:rsidP="003F0741">
            <w:pPr>
              <w:jc w:val="right"/>
              <w:rPr>
                <w:sz w:val="22"/>
              </w:rPr>
            </w:pPr>
            <w:r>
              <w:rPr>
                <w:sz w:val="22"/>
              </w:rPr>
              <w:t>244,000</w:t>
            </w:r>
          </w:p>
        </w:tc>
        <w:tc>
          <w:tcPr>
            <w:tcW w:w="1418" w:type="dxa"/>
          </w:tcPr>
          <w:p w:rsidR="00A67A7A" w:rsidRPr="007C0B0A" w:rsidRDefault="00A67A7A" w:rsidP="001B063F">
            <w:pPr>
              <w:jc w:val="right"/>
              <w:rPr>
                <w:sz w:val="22"/>
              </w:rPr>
            </w:pPr>
            <w:r>
              <w:rPr>
                <w:sz w:val="22"/>
              </w:rPr>
              <w:t>277,600</w:t>
            </w:r>
          </w:p>
        </w:tc>
      </w:tr>
      <w:tr w:rsidR="00A67A7A" w:rsidRPr="007C0B0A">
        <w:tc>
          <w:tcPr>
            <w:tcW w:w="3202" w:type="dxa"/>
            <w:tcBorders>
              <w:bottom w:val="double" w:sz="4" w:space="0" w:color="auto"/>
            </w:tcBorders>
            <w:vAlign w:val="center"/>
          </w:tcPr>
          <w:p w:rsidR="00A67A7A" w:rsidRPr="007C0B0A" w:rsidRDefault="00A67A7A" w:rsidP="001B063F">
            <w:pPr>
              <w:pStyle w:val="Heading3"/>
              <w:rPr>
                <w:b w:val="0"/>
                <w:bCs w:val="0"/>
                <w:i/>
                <w:sz w:val="22"/>
              </w:rPr>
            </w:pPr>
            <w:r w:rsidRPr="007C0B0A">
              <w:rPr>
                <w:b w:val="0"/>
                <w:bCs w:val="0"/>
                <w:i/>
                <w:sz w:val="22"/>
              </w:rPr>
              <w:t>International consultants*</w:t>
            </w:r>
          </w:p>
        </w:tc>
        <w:tc>
          <w:tcPr>
            <w:tcW w:w="1760" w:type="dxa"/>
            <w:tcBorders>
              <w:bottom w:val="double" w:sz="4" w:space="0" w:color="auto"/>
            </w:tcBorders>
            <w:vAlign w:val="center"/>
          </w:tcPr>
          <w:p w:rsidR="00A67A7A" w:rsidRPr="007C0B0A" w:rsidRDefault="00A67A7A" w:rsidP="007C0B0A">
            <w:pPr>
              <w:jc w:val="center"/>
              <w:rPr>
                <w:sz w:val="22"/>
              </w:rPr>
            </w:pPr>
            <w:r>
              <w:rPr>
                <w:sz w:val="22"/>
              </w:rPr>
              <w:t>28</w:t>
            </w:r>
          </w:p>
        </w:tc>
        <w:tc>
          <w:tcPr>
            <w:tcW w:w="1559" w:type="dxa"/>
            <w:tcBorders>
              <w:bottom w:val="double" w:sz="4" w:space="0" w:color="auto"/>
            </w:tcBorders>
            <w:vAlign w:val="center"/>
          </w:tcPr>
          <w:p w:rsidR="00A67A7A" w:rsidRPr="007C0B0A" w:rsidRDefault="00A67A7A" w:rsidP="001B063F">
            <w:pPr>
              <w:jc w:val="right"/>
              <w:rPr>
                <w:sz w:val="22"/>
              </w:rPr>
            </w:pPr>
            <w:r>
              <w:rPr>
                <w:sz w:val="22"/>
              </w:rPr>
              <w:t>98,000</w:t>
            </w:r>
          </w:p>
        </w:tc>
        <w:tc>
          <w:tcPr>
            <w:tcW w:w="1701" w:type="dxa"/>
            <w:tcBorders>
              <w:bottom w:val="double" w:sz="4" w:space="0" w:color="auto"/>
            </w:tcBorders>
            <w:vAlign w:val="center"/>
          </w:tcPr>
          <w:p w:rsidR="00A67A7A" w:rsidRPr="007C0B0A" w:rsidRDefault="00A67A7A" w:rsidP="001B063F">
            <w:pPr>
              <w:jc w:val="right"/>
              <w:rPr>
                <w:sz w:val="22"/>
              </w:rPr>
            </w:pPr>
            <w:r>
              <w:rPr>
                <w:sz w:val="22"/>
              </w:rPr>
              <w:t>480,000</w:t>
            </w:r>
          </w:p>
        </w:tc>
        <w:tc>
          <w:tcPr>
            <w:tcW w:w="1418" w:type="dxa"/>
            <w:tcBorders>
              <w:bottom w:val="double" w:sz="4" w:space="0" w:color="auto"/>
            </w:tcBorders>
            <w:vAlign w:val="center"/>
          </w:tcPr>
          <w:p w:rsidR="00A67A7A" w:rsidRPr="007C0B0A" w:rsidRDefault="00A67A7A" w:rsidP="001B063F">
            <w:pPr>
              <w:jc w:val="right"/>
              <w:rPr>
                <w:sz w:val="22"/>
              </w:rPr>
            </w:pPr>
            <w:r>
              <w:rPr>
                <w:sz w:val="22"/>
              </w:rPr>
              <w:t>578,000</w:t>
            </w:r>
          </w:p>
        </w:tc>
      </w:tr>
      <w:tr w:rsidR="00A67A7A" w:rsidRPr="007C0B0A">
        <w:tc>
          <w:tcPr>
            <w:tcW w:w="3202" w:type="dxa"/>
            <w:shd w:val="clear" w:color="auto" w:fill="D9D9D9"/>
          </w:tcPr>
          <w:p w:rsidR="00A67A7A" w:rsidRPr="007C0B0A" w:rsidRDefault="00A67A7A" w:rsidP="00DC2CDE">
            <w:pPr>
              <w:pStyle w:val="Heading3"/>
              <w:rPr>
                <w:bCs w:val="0"/>
                <w:sz w:val="22"/>
              </w:rPr>
            </w:pPr>
            <w:r w:rsidRPr="007C0B0A">
              <w:rPr>
                <w:bCs w:val="0"/>
                <w:sz w:val="22"/>
              </w:rPr>
              <w:t>UNDP</w:t>
            </w:r>
          </w:p>
        </w:tc>
        <w:tc>
          <w:tcPr>
            <w:tcW w:w="1760" w:type="dxa"/>
            <w:shd w:val="clear" w:color="auto" w:fill="D9D9D9"/>
          </w:tcPr>
          <w:p w:rsidR="00A67A7A" w:rsidRPr="007C0B0A" w:rsidRDefault="00A67A7A" w:rsidP="00A743A0">
            <w:pPr>
              <w:jc w:val="right"/>
              <w:rPr>
                <w:b/>
                <w:sz w:val="22"/>
              </w:rPr>
            </w:pPr>
          </w:p>
        </w:tc>
        <w:tc>
          <w:tcPr>
            <w:tcW w:w="1559" w:type="dxa"/>
            <w:shd w:val="clear" w:color="auto" w:fill="D9D9D9"/>
          </w:tcPr>
          <w:p w:rsidR="00A67A7A" w:rsidRPr="007C0B0A" w:rsidRDefault="00A67A7A" w:rsidP="00A743A0">
            <w:pPr>
              <w:jc w:val="right"/>
              <w:rPr>
                <w:b/>
                <w:sz w:val="22"/>
              </w:rPr>
            </w:pPr>
          </w:p>
        </w:tc>
        <w:tc>
          <w:tcPr>
            <w:tcW w:w="1701" w:type="dxa"/>
            <w:shd w:val="clear" w:color="auto" w:fill="D9D9D9"/>
          </w:tcPr>
          <w:p w:rsidR="00A67A7A" w:rsidRPr="007C0B0A" w:rsidRDefault="00A67A7A" w:rsidP="00A743A0">
            <w:pPr>
              <w:jc w:val="right"/>
              <w:rPr>
                <w:b/>
                <w:sz w:val="22"/>
              </w:rPr>
            </w:pPr>
          </w:p>
        </w:tc>
        <w:tc>
          <w:tcPr>
            <w:tcW w:w="1418" w:type="dxa"/>
            <w:shd w:val="clear" w:color="auto" w:fill="D9D9D9"/>
          </w:tcPr>
          <w:p w:rsidR="00A67A7A" w:rsidRPr="007C0B0A" w:rsidRDefault="00A67A7A" w:rsidP="00A743A0">
            <w:pPr>
              <w:jc w:val="right"/>
              <w:rPr>
                <w:b/>
                <w:sz w:val="22"/>
              </w:rPr>
            </w:pPr>
          </w:p>
        </w:tc>
      </w:tr>
      <w:tr w:rsidR="00A67A7A" w:rsidRPr="007C0B0A">
        <w:tc>
          <w:tcPr>
            <w:tcW w:w="3202" w:type="dxa"/>
          </w:tcPr>
          <w:p w:rsidR="00A67A7A" w:rsidRPr="007C0B0A" w:rsidRDefault="00A67A7A" w:rsidP="00DC2CDE">
            <w:pPr>
              <w:pStyle w:val="Heading3"/>
              <w:rPr>
                <w:b w:val="0"/>
                <w:bCs w:val="0"/>
                <w:i/>
                <w:sz w:val="22"/>
              </w:rPr>
            </w:pPr>
            <w:r w:rsidRPr="007C0B0A">
              <w:rPr>
                <w:b w:val="0"/>
                <w:bCs w:val="0"/>
                <w:i/>
                <w:sz w:val="22"/>
              </w:rPr>
              <w:t>Local consultants*</w:t>
            </w:r>
          </w:p>
        </w:tc>
        <w:tc>
          <w:tcPr>
            <w:tcW w:w="1760" w:type="dxa"/>
          </w:tcPr>
          <w:p w:rsidR="00A67A7A" w:rsidRPr="007C0B0A" w:rsidRDefault="00A67A7A" w:rsidP="007C0B0A">
            <w:pPr>
              <w:jc w:val="center"/>
              <w:rPr>
                <w:sz w:val="22"/>
              </w:rPr>
            </w:pPr>
            <w:r>
              <w:rPr>
                <w:sz w:val="22"/>
              </w:rPr>
              <w:t>72</w:t>
            </w:r>
          </w:p>
        </w:tc>
        <w:tc>
          <w:tcPr>
            <w:tcW w:w="1559" w:type="dxa"/>
          </w:tcPr>
          <w:p w:rsidR="00A67A7A" w:rsidRPr="007C0B0A" w:rsidRDefault="00A67A7A" w:rsidP="00A743A0">
            <w:pPr>
              <w:jc w:val="right"/>
              <w:rPr>
                <w:sz w:val="22"/>
              </w:rPr>
            </w:pPr>
            <w:r>
              <w:rPr>
                <w:sz w:val="22"/>
              </w:rPr>
              <w:t>86,400</w:t>
            </w:r>
          </w:p>
        </w:tc>
        <w:tc>
          <w:tcPr>
            <w:tcW w:w="1701" w:type="dxa"/>
          </w:tcPr>
          <w:p w:rsidR="00A67A7A" w:rsidRPr="007C0B0A" w:rsidRDefault="00A67A7A" w:rsidP="00A743A0">
            <w:pPr>
              <w:jc w:val="right"/>
              <w:rPr>
                <w:sz w:val="22"/>
              </w:rPr>
            </w:pPr>
            <w:r>
              <w:rPr>
                <w:sz w:val="22"/>
              </w:rPr>
              <w:t>-</w:t>
            </w:r>
          </w:p>
        </w:tc>
        <w:tc>
          <w:tcPr>
            <w:tcW w:w="1418" w:type="dxa"/>
          </w:tcPr>
          <w:p w:rsidR="00A67A7A" w:rsidRPr="007C0B0A" w:rsidRDefault="00A67A7A" w:rsidP="00A743A0">
            <w:pPr>
              <w:jc w:val="right"/>
              <w:rPr>
                <w:sz w:val="22"/>
              </w:rPr>
            </w:pPr>
            <w:r>
              <w:rPr>
                <w:sz w:val="22"/>
              </w:rPr>
              <w:t>86,400</w:t>
            </w:r>
          </w:p>
        </w:tc>
      </w:tr>
      <w:tr w:rsidR="00A67A7A" w:rsidRPr="007C0B0A">
        <w:tc>
          <w:tcPr>
            <w:tcW w:w="3202" w:type="dxa"/>
            <w:tcBorders>
              <w:bottom w:val="double" w:sz="4" w:space="0" w:color="auto"/>
            </w:tcBorders>
            <w:vAlign w:val="center"/>
          </w:tcPr>
          <w:p w:rsidR="00A67A7A" w:rsidRPr="007C0B0A" w:rsidRDefault="00A67A7A" w:rsidP="00DC2CDE">
            <w:pPr>
              <w:pStyle w:val="Heading3"/>
              <w:rPr>
                <w:b w:val="0"/>
                <w:bCs w:val="0"/>
                <w:i/>
                <w:sz w:val="22"/>
              </w:rPr>
            </w:pPr>
            <w:r w:rsidRPr="007C0B0A">
              <w:rPr>
                <w:b w:val="0"/>
                <w:bCs w:val="0"/>
                <w:i/>
                <w:sz w:val="22"/>
              </w:rPr>
              <w:t>International consultants*</w:t>
            </w:r>
          </w:p>
        </w:tc>
        <w:tc>
          <w:tcPr>
            <w:tcW w:w="1760" w:type="dxa"/>
            <w:tcBorders>
              <w:bottom w:val="double" w:sz="4" w:space="0" w:color="auto"/>
            </w:tcBorders>
            <w:vAlign w:val="center"/>
          </w:tcPr>
          <w:p w:rsidR="00A67A7A" w:rsidRPr="007C0B0A" w:rsidRDefault="00A67A7A" w:rsidP="007C0B0A">
            <w:pPr>
              <w:jc w:val="center"/>
              <w:rPr>
                <w:sz w:val="22"/>
              </w:rPr>
            </w:pPr>
            <w:r>
              <w:rPr>
                <w:sz w:val="22"/>
              </w:rPr>
              <w:t>25</w:t>
            </w:r>
          </w:p>
        </w:tc>
        <w:tc>
          <w:tcPr>
            <w:tcW w:w="1559" w:type="dxa"/>
            <w:tcBorders>
              <w:bottom w:val="double" w:sz="4" w:space="0" w:color="auto"/>
            </w:tcBorders>
            <w:vAlign w:val="center"/>
          </w:tcPr>
          <w:p w:rsidR="00A67A7A" w:rsidRPr="007C0B0A" w:rsidRDefault="00A67A7A" w:rsidP="00222F40">
            <w:pPr>
              <w:jc w:val="right"/>
              <w:rPr>
                <w:sz w:val="22"/>
              </w:rPr>
            </w:pPr>
            <w:r>
              <w:rPr>
                <w:sz w:val="22"/>
              </w:rPr>
              <w:t>87,500</w:t>
            </w:r>
          </w:p>
        </w:tc>
        <w:tc>
          <w:tcPr>
            <w:tcW w:w="1701" w:type="dxa"/>
            <w:tcBorders>
              <w:bottom w:val="double" w:sz="4" w:space="0" w:color="auto"/>
            </w:tcBorders>
            <w:vAlign w:val="center"/>
          </w:tcPr>
          <w:p w:rsidR="00A67A7A" w:rsidRPr="007C0B0A" w:rsidRDefault="00A67A7A" w:rsidP="00A743A0">
            <w:pPr>
              <w:jc w:val="right"/>
              <w:rPr>
                <w:sz w:val="22"/>
              </w:rPr>
            </w:pPr>
            <w:r>
              <w:rPr>
                <w:sz w:val="22"/>
              </w:rPr>
              <w:t>-</w:t>
            </w:r>
          </w:p>
        </w:tc>
        <w:tc>
          <w:tcPr>
            <w:tcW w:w="1418" w:type="dxa"/>
            <w:tcBorders>
              <w:bottom w:val="double" w:sz="4" w:space="0" w:color="auto"/>
            </w:tcBorders>
            <w:vAlign w:val="center"/>
          </w:tcPr>
          <w:p w:rsidR="00A67A7A" w:rsidRPr="007C0B0A" w:rsidRDefault="00A67A7A" w:rsidP="00A743A0">
            <w:pPr>
              <w:jc w:val="right"/>
              <w:rPr>
                <w:sz w:val="22"/>
              </w:rPr>
            </w:pPr>
            <w:r>
              <w:rPr>
                <w:sz w:val="22"/>
              </w:rPr>
              <w:t>87,500</w:t>
            </w:r>
          </w:p>
        </w:tc>
      </w:tr>
      <w:tr w:rsidR="00A67A7A" w:rsidRPr="007C0B0A">
        <w:tc>
          <w:tcPr>
            <w:tcW w:w="3202" w:type="dxa"/>
            <w:tcBorders>
              <w:top w:val="double" w:sz="4" w:space="0" w:color="auto"/>
            </w:tcBorders>
            <w:vAlign w:val="center"/>
          </w:tcPr>
          <w:p w:rsidR="00A67A7A" w:rsidRPr="007C0B0A" w:rsidRDefault="00A67A7A" w:rsidP="00DC2CDE">
            <w:pPr>
              <w:pStyle w:val="Heading3"/>
              <w:rPr>
                <w:bCs w:val="0"/>
                <w:sz w:val="22"/>
              </w:rPr>
            </w:pPr>
            <w:r w:rsidRPr="007C0B0A">
              <w:rPr>
                <w:bCs w:val="0"/>
                <w:sz w:val="22"/>
              </w:rPr>
              <w:t>Total</w:t>
            </w:r>
          </w:p>
        </w:tc>
        <w:tc>
          <w:tcPr>
            <w:tcW w:w="1760" w:type="dxa"/>
            <w:tcBorders>
              <w:top w:val="double" w:sz="4" w:space="0" w:color="auto"/>
            </w:tcBorders>
            <w:vAlign w:val="center"/>
          </w:tcPr>
          <w:p w:rsidR="00A67A7A" w:rsidRPr="007C0B0A" w:rsidRDefault="00A67A7A" w:rsidP="007C0B0A">
            <w:pPr>
              <w:jc w:val="center"/>
              <w:rPr>
                <w:sz w:val="22"/>
              </w:rPr>
            </w:pPr>
            <w:r>
              <w:rPr>
                <w:sz w:val="22"/>
              </w:rPr>
              <w:t>153</w:t>
            </w:r>
          </w:p>
        </w:tc>
        <w:tc>
          <w:tcPr>
            <w:tcW w:w="1559" w:type="dxa"/>
            <w:tcBorders>
              <w:top w:val="double" w:sz="4" w:space="0" w:color="auto"/>
            </w:tcBorders>
            <w:vAlign w:val="center"/>
          </w:tcPr>
          <w:p w:rsidR="00A67A7A" w:rsidRPr="007C0B0A" w:rsidRDefault="00A67A7A" w:rsidP="00A743A0">
            <w:pPr>
              <w:jc w:val="right"/>
              <w:rPr>
                <w:sz w:val="22"/>
              </w:rPr>
            </w:pPr>
            <w:r>
              <w:rPr>
                <w:sz w:val="22"/>
              </w:rPr>
              <w:t>305,500</w:t>
            </w:r>
          </w:p>
        </w:tc>
        <w:tc>
          <w:tcPr>
            <w:tcW w:w="1701" w:type="dxa"/>
            <w:tcBorders>
              <w:top w:val="double" w:sz="4" w:space="0" w:color="auto"/>
            </w:tcBorders>
            <w:vAlign w:val="center"/>
          </w:tcPr>
          <w:p w:rsidR="00A67A7A" w:rsidRPr="007C0B0A" w:rsidRDefault="00A67A7A" w:rsidP="00A743A0">
            <w:pPr>
              <w:jc w:val="right"/>
              <w:rPr>
                <w:sz w:val="22"/>
              </w:rPr>
            </w:pPr>
            <w:r>
              <w:rPr>
                <w:sz w:val="22"/>
              </w:rPr>
              <w:t>724,000</w:t>
            </w:r>
          </w:p>
        </w:tc>
        <w:tc>
          <w:tcPr>
            <w:tcW w:w="1418" w:type="dxa"/>
            <w:tcBorders>
              <w:top w:val="double" w:sz="4" w:space="0" w:color="auto"/>
            </w:tcBorders>
            <w:vAlign w:val="center"/>
          </w:tcPr>
          <w:p w:rsidR="00A67A7A" w:rsidRPr="007C0B0A" w:rsidRDefault="00A67A7A" w:rsidP="003F0741">
            <w:pPr>
              <w:jc w:val="right"/>
              <w:rPr>
                <w:sz w:val="22"/>
              </w:rPr>
            </w:pPr>
            <w:r>
              <w:rPr>
                <w:sz w:val="22"/>
              </w:rPr>
              <w:t>1,029,500</w:t>
            </w:r>
          </w:p>
        </w:tc>
      </w:tr>
    </w:tbl>
    <w:p w:rsidR="00A67A7A" w:rsidRDefault="00A67A7A" w:rsidP="0021404F">
      <w:pPr>
        <w:rPr>
          <w:bCs/>
          <w:sz w:val="18"/>
        </w:rPr>
      </w:pPr>
      <w:r w:rsidRPr="007C0B0A">
        <w:rPr>
          <w:b/>
          <w:caps/>
          <w:sz w:val="20"/>
        </w:rPr>
        <w:t xml:space="preserve">* </w:t>
      </w:r>
      <w:r w:rsidRPr="007C0B0A">
        <w:rPr>
          <w:bCs/>
          <w:sz w:val="18"/>
        </w:rPr>
        <w:t>Details provided in Annex C</w:t>
      </w:r>
    </w:p>
    <w:p w:rsidR="00A67A7A" w:rsidRDefault="00A67A7A" w:rsidP="0021404F">
      <w:pPr>
        <w:ind w:firstLine="720"/>
        <w:rPr>
          <w:bCs/>
          <w:sz w:val="20"/>
        </w:rPr>
      </w:pPr>
    </w:p>
    <w:p w:rsidR="00A67A7A" w:rsidRPr="0009330E" w:rsidRDefault="00A67A7A" w:rsidP="00080A43">
      <w:pPr>
        <w:spacing w:after="80"/>
        <w:rPr>
          <w:smallCaps/>
        </w:rPr>
      </w:pPr>
      <w:r w:rsidRPr="005D707F">
        <w:rPr>
          <w:b/>
          <w:smallCaps/>
        </w:rPr>
        <w:t xml:space="preserve">f.   </w:t>
      </w:r>
      <w:r w:rsidRPr="007C0B0A">
        <w:rPr>
          <w:rFonts w:ascii="Times New Roman Bold" w:hAnsi="Times New Roman Bold"/>
          <w:b/>
          <w:smallCaps/>
          <w:sz w:val="22"/>
        </w:rPr>
        <w:t>Project management Budget/cost</w:t>
      </w:r>
      <w:r w:rsidRPr="005D707F">
        <w:rPr>
          <w:rFonts w:ascii="Times New Roman Bold" w:hAnsi="Times New Roman Bold"/>
          <w:b/>
          <w:smallCaps/>
          <w:sz w:val="22"/>
        </w:rPr>
        <w:t xml:space="preserve"> </w:t>
      </w:r>
      <w:r w:rsidR="006B1E59">
        <w:rPr>
          <w:rFonts w:ascii="Times New Roman Bold" w:hAnsi="Times New Roman Bold"/>
          <w:b/>
          <w:smallCaps/>
          <w:sz w:val="22"/>
        </w:rPr>
        <w:t xml:space="preserve">_ no </w:t>
      </w:r>
      <w:proofErr w:type="spellStart"/>
      <w:r w:rsidR="004D60F9">
        <w:rPr>
          <w:rFonts w:ascii="Times New Roman Bold" w:hAnsi="Times New Roman Bold"/>
          <w:b/>
          <w:smallCaps/>
          <w:sz w:val="22"/>
        </w:rPr>
        <w:t>gef</w:t>
      </w:r>
      <w:proofErr w:type="spellEnd"/>
      <w:r w:rsidR="004D60F9">
        <w:rPr>
          <w:rFonts w:ascii="Times New Roman Bold" w:hAnsi="Times New Roman Bold"/>
          <w:b/>
          <w:smallCaps/>
          <w:sz w:val="22"/>
        </w:rPr>
        <w:t xml:space="preserve"> </w:t>
      </w:r>
      <w:r w:rsidR="006B1E59">
        <w:rPr>
          <w:rFonts w:ascii="Times New Roman Bold" w:hAnsi="Times New Roman Bold"/>
          <w:b/>
          <w:smallCaps/>
          <w:sz w:val="22"/>
        </w:rPr>
        <w:t>res</w:t>
      </w:r>
      <w:r w:rsidR="004D60F9">
        <w:rPr>
          <w:rFonts w:ascii="Times New Roman Bold" w:hAnsi="Times New Roman Bold"/>
          <w:b/>
          <w:smallCaps/>
          <w:sz w:val="22"/>
        </w:rPr>
        <w:t>o</w:t>
      </w:r>
      <w:r w:rsidR="006B1E59">
        <w:rPr>
          <w:rFonts w:ascii="Times New Roman Bold" w:hAnsi="Times New Roman Bold"/>
          <w:b/>
          <w:smallCaps/>
          <w:sz w:val="22"/>
        </w:rPr>
        <w:t>urces used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43"/>
        <w:gridCol w:w="1570"/>
        <w:gridCol w:w="1690"/>
        <w:gridCol w:w="1418"/>
      </w:tblGrid>
      <w:tr w:rsidR="00A67A7A" w:rsidRPr="007C0B0A">
        <w:tc>
          <w:tcPr>
            <w:tcW w:w="3119" w:type="dxa"/>
            <w:tcBorders>
              <w:bottom w:val="double" w:sz="4" w:space="0" w:color="auto"/>
            </w:tcBorders>
            <w:vAlign w:val="center"/>
          </w:tcPr>
          <w:p w:rsidR="00A67A7A" w:rsidRPr="007C0B0A" w:rsidRDefault="00A67A7A" w:rsidP="00DC2CDE">
            <w:pPr>
              <w:pStyle w:val="Heading3"/>
              <w:rPr>
                <w:bCs w:val="0"/>
                <w:i/>
                <w:sz w:val="22"/>
              </w:rPr>
            </w:pPr>
            <w:r w:rsidRPr="007C0B0A">
              <w:rPr>
                <w:bCs w:val="0"/>
                <w:i/>
                <w:sz w:val="22"/>
              </w:rPr>
              <w:t>Cost Items</w:t>
            </w:r>
          </w:p>
        </w:tc>
        <w:tc>
          <w:tcPr>
            <w:tcW w:w="1843" w:type="dxa"/>
            <w:tcBorders>
              <w:bottom w:val="double" w:sz="4" w:space="0" w:color="auto"/>
            </w:tcBorders>
          </w:tcPr>
          <w:p w:rsidR="00A67A7A" w:rsidRPr="007C0B0A" w:rsidRDefault="00A67A7A" w:rsidP="00124223">
            <w:pPr>
              <w:pStyle w:val="Heading3"/>
              <w:jc w:val="center"/>
              <w:rPr>
                <w:bCs w:val="0"/>
                <w:i/>
                <w:sz w:val="18"/>
              </w:rPr>
            </w:pPr>
            <w:r w:rsidRPr="007C0B0A">
              <w:rPr>
                <w:bCs w:val="0"/>
                <w:i/>
                <w:sz w:val="18"/>
              </w:rPr>
              <w:t>Total Estimated person months using GEF resour</w:t>
            </w:r>
            <w:r>
              <w:rPr>
                <w:bCs w:val="0"/>
                <w:i/>
                <w:sz w:val="18"/>
              </w:rPr>
              <w:t>ces</w:t>
            </w:r>
          </w:p>
        </w:tc>
        <w:tc>
          <w:tcPr>
            <w:tcW w:w="1570" w:type="dxa"/>
            <w:tcBorders>
              <w:bottom w:val="double" w:sz="4" w:space="0" w:color="auto"/>
            </w:tcBorders>
          </w:tcPr>
          <w:p w:rsidR="00A67A7A" w:rsidRPr="00CA2261" w:rsidRDefault="00A67A7A" w:rsidP="00A743A0">
            <w:pPr>
              <w:pStyle w:val="Heading3"/>
              <w:jc w:val="center"/>
              <w:rPr>
                <w:bCs w:val="0"/>
                <w:i/>
                <w:sz w:val="22"/>
              </w:rPr>
            </w:pPr>
            <w:r w:rsidRPr="004E30D4">
              <w:rPr>
                <w:bCs w:val="0"/>
                <w:i/>
                <w:sz w:val="22"/>
              </w:rPr>
              <w:t>GEF amount</w:t>
            </w:r>
          </w:p>
          <w:p w:rsidR="00A67A7A" w:rsidRPr="00CA2261" w:rsidRDefault="00A67A7A" w:rsidP="00A743A0">
            <w:pPr>
              <w:jc w:val="center"/>
              <w:rPr>
                <w:b/>
                <w:sz w:val="22"/>
              </w:rPr>
            </w:pPr>
            <w:r w:rsidRPr="001F34F8">
              <w:rPr>
                <w:b/>
                <w:bCs/>
                <w:i/>
                <w:sz w:val="22"/>
              </w:rPr>
              <w:t>($)</w:t>
            </w:r>
          </w:p>
        </w:tc>
        <w:tc>
          <w:tcPr>
            <w:tcW w:w="1690" w:type="dxa"/>
            <w:tcBorders>
              <w:bottom w:val="double" w:sz="4" w:space="0" w:color="auto"/>
            </w:tcBorders>
          </w:tcPr>
          <w:p w:rsidR="00A67A7A" w:rsidRPr="00CA2261" w:rsidRDefault="00A67A7A" w:rsidP="00A743A0">
            <w:pPr>
              <w:pStyle w:val="Heading3"/>
              <w:jc w:val="center"/>
              <w:rPr>
                <w:bCs w:val="0"/>
                <w:i/>
                <w:sz w:val="22"/>
              </w:rPr>
            </w:pPr>
            <w:r w:rsidRPr="004E30D4">
              <w:rPr>
                <w:bCs w:val="0"/>
                <w:i/>
                <w:sz w:val="22"/>
              </w:rPr>
              <w:t>Co-financing ($)</w:t>
            </w:r>
          </w:p>
        </w:tc>
        <w:tc>
          <w:tcPr>
            <w:tcW w:w="1418" w:type="dxa"/>
            <w:tcBorders>
              <w:bottom w:val="double" w:sz="4" w:space="0" w:color="auto"/>
            </w:tcBorders>
          </w:tcPr>
          <w:p w:rsidR="00A67A7A" w:rsidRPr="00CA2261" w:rsidRDefault="00A67A7A" w:rsidP="00A743A0">
            <w:pPr>
              <w:pStyle w:val="Heading3"/>
              <w:ind w:left="72"/>
              <w:jc w:val="center"/>
              <w:rPr>
                <w:bCs w:val="0"/>
                <w:i/>
                <w:sz w:val="22"/>
              </w:rPr>
            </w:pPr>
            <w:r w:rsidRPr="004E30D4">
              <w:rPr>
                <w:bCs w:val="0"/>
                <w:i/>
                <w:sz w:val="22"/>
              </w:rPr>
              <w:t>Project total ($)</w:t>
            </w:r>
          </w:p>
        </w:tc>
      </w:tr>
      <w:tr w:rsidR="00A67A7A" w:rsidRPr="007C0B0A">
        <w:tc>
          <w:tcPr>
            <w:tcW w:w="3119" w:type="dxa"/>
            <w:tcBorders>
              <w:top w:val="double" w:sz="4" w:space="0" w:color="auto"/>
            </w:tcBorders>
            <w:shd w:val="clear" w:color="auto" w:fill="D9D9D9"/>
          </w:tcPr>
          <w:p w:rsidR="00A67A7A" w:rsidRPr="007C0B0A" w:rsidRDefault="00A67A7A" w:rsidP="001B063F">
            <w:pPr>
              <w:pStyle w:val="Heading3"/>
              <w:rPr>
                <w:bCs w:val="0"/>
                <w:sz w:val="22"/>
              </w:rPr>
            </w:pPr>
          </w:p>
        </w:tc>
        <w:tc>
          <w:tcPr>
            <w:tcW w:w="1843" w:type="dxa"/>
            <w:tcBorders>
              <w:top w:val="double" w:sz="4" w:space="0" w:color="auto"/>
            </w:tcBorders>
            <w:shd w:val="clear" w:color="auto" w:fill="D9D9D9"/>
          </w:tcPr>
          <w:p w:rsidR="00A67A7A" w:rsidRPr="007C0B0A" w:rsidRDefault="00A67A7A" w:rsidP="007C0B0A">
            <w:pPr>
              <w:pStyle w:val="Heading3"/>
              <w:rPr>
                <w:bCs w:val="0"/>
                <w:sz w:val="22"/>
              </w:rPr>
            </w:pPr>
          </w:p>
        </w:tc>
        <w:tc>
          <w:tcPr>
            <w:tcW w:w="1570" w:type="dxa"/>
            <w:tcBorders>
              <w:top w:val="double" w:sz="4" w:space="0" w:color="auto"/>
            </w:tcBorders>
            <w:shd w:val="clear" w:color="auto" w:fill="D9D9D9"/>
          </w:tcPr>
          <w:p w:rsidR="00A67A7A" w:rsidRPr="00CA2261" w:rsidRDefault="00A67A7A" w:rsidP="00EC7D8F">
            <w:pPr>
              <w:pStyle w:val="Heading3"/>
              <w:jc w:val="right"/>
              <w:rPr>
                <w:bCs w:val="0"/>
                <w:sz w:val="22"/>
              </w:rPr>
            </w:pPr>
          </w:p>
        </w:tc>
        <w:tc>
          <w:tcPr>
            <w:tcW w:w="1690" w:type="dxa"/>
            <w:tcBorders>
              <w:top w:val="double" w:sz="4" w:space="0" w:color="auto"/>
            </w:tcBorders>
            <w:shd w:val="clear" w:color="auto" w:fill="D9D9D9"/>
          </w:tcPr>
          <w:p w:rsidR="00A67A7A" w:rsidRPr="007C0B0A" w:rsidRDefault="00A67A7A" w:rsidP="008004B3">
            <w:pPr>
              <w:pStyle w:val="Heading3"/>
              <w:jc w:val="right"/>
              <w:rPr>
                <w:bCs w:val="0"/>
                <w:sz w:val="22"/>
              </w:rPr>
            </w:pPr>
          </w:p>
        </w:tc>
        <w:tc>
          <w:tcPr>
            <w:tcW w:w="1418" w:type="dxa"/>
            <w:tcBorders>
              <w:top w:val="double" w:sz="4" w:space="0" w:color="auto"/>
            </w:tcBorders>
            <w:shd w:val="clear" w:color="auto" w:fill="D9D9D9"/>
          </w:tcPr>
          <w:p w:rsidR="00A67A7A" w:rsidRPr="007C0B0A" w:rsidRDefault="00A67A7A" w:rsidP="008004B3">
            <w:pPr>
              <w:pStyle w:val="Heading3"/>
              <w:jc w:val="right"/>
              <w:rPr>
                <w:bCs w:val="0"/>
                <w:sz w:val="22"/>
              </w:rPr>
            </w:pPr>
          </w:p>
        </w:tc>
      </w:tr>
      <w:tr w:rsidR="00A67A7A" w:rsidRPr="00E00A28">
        <w:tc>
          <w:tcPr>
            <w:tcW w:w="3119" w:type="dxa"/>
          </w:tcPr>
          <w:p w:rsidR="00A67A7A" w:rsidRPr="00E00A28" w:rsidRDefault="00A67A7A" w:rsidP="001B063F">
            <w:pPr>
              <w:pStyle w:val="Heading3"/>
              <w:rPr>
                <w:b w:val="0"/>
                <w:bCs w:val="0"/>
                <w:i/>
                <w:sz w:val="22"/>
              </w:rPr>
            </w:pPr>
          </w:p>
        </w:tc>
        <w:tc>
          <w:tcPr>
            <w:tcW w:w="1843" w:type="dxa"/>
          </w:tcPr>
          <w:p w:rsidR="00A67A7A" w:rsidRPr="00E00A28" w:rsidRDefault="00A67A7A" w:rsidP="00E00A28">
            <w:pPr>
              <w:pStyle w:val="Heading3"/>
              <w:jc w:val="right"/>
              <w:rPr>
                <w:b w:val="0"/>
                <w:sz w:val="22"/>
              </w:rPr>
            </w:pPr>
          </w:p>
        </w:tc>
        <w:tc>
          <w:tcPr>
            <w:tcW w:w="1570" w:type="dxa"/>
          </w:tcPr>
          <w:p w:rsidR="00A67A7A" w:rsidRPr="00CA2261" w:rsidRDefault="00A67A7A" w:rsidP="001B063F">
            <w:pPr>
              <w:jc w:val="right"/>
              <w:rPr>
                <w:sz w:val="22"/>
              </w:rPr>
            </w:pPr>
          </w:p>
        </w:tc>
        <w:tc>
          <w:tcPr>
            <w:tcW w:w="1690" w:type="dxa"/>
          </w:tcPr>
          <w:p w:rsidR="00A67A7A" w:rsidRPr="00E00A28" w:rsidRDefault="00A67A7A" w:rsidP="008004B3">
            <w:pPr>
              <w:jc w:val="center"/>
              <w:rPr>
                <w:sz w:val="22"/>
              </w:rPr>
            </w:pPr>
          </w:p>
        </w:tc>
        <w:tc>
          <w:tcPr>
            <w:tcW w:w="1418" w:type="dxa"/>
          </w:tcPr>
          <w:p w:rsidR="00A67A7A" w:rsidRPr="00E00A28" w:rsidRDefault="00A67A7A" w:rsidP="001B063F">
            <w:pPr>
              <w:jc w:val="right"/>
              <w:rPr>
                <w:sz w:val="22"/>
              </w:rPr>
            </w:pPr>
          </w:p>
        </w:tc>
      </w:tr>
      <w:tr w:rsidR="00A67A7A" w:rsidRPr="00E00A28">
        <w:tc>
          <w:tcPr>
            <w:tcW w:w="3119" w:type="dxa"/>
          </w:tcPr>
          <w:p w:rsidR="00A67A7A" w:rsidRPr="00E00A28" w:rsidRDefault="00A67A7A" w:rsidP="001B063F">
            <w:pPr>
              <w:pStyle w:val="Heading3"/>
              <w:rPr>
                <w:b w:val="0"/>
                <w:bCs w:val="0"/>
                <w:i/>
                <w:sz w:val="22"/>
              </w:rPr>
            </w:pPr>
          </w:p>
        </w:tc>
        <w:tc>
          <w:tcPr>
            <w:tcW w:w="1843" w:type="dxa"/>
          </w:tcPr>
          <w:p w:rsidR="00A67A7A" w:rsidRPr="00E00A28" w:rsidRDefault="00A67A7A" w:rsidP="001B063F">
            <w:pPr>
              <w:jc w:val="right"/>
              <w:rPr>
                <w:sz w:val="22"/>
              </w:rPr>
            </w:pPr>
          </w:p>
        </w:tc>
        <w:tc>
          <w:tcPr>
            <w:tcW w:w="1570" w:type="dxa"/>
          </w:tcPr>
          <w:p w:rsidR="00A67A7A" w:rsidRPr="00CA2261" w:rsidRDefault="00A67A7A" w:rsidP="001B063F">
            <w:pPr>
              <w:jc w:val="right"/>
              <w:rPr>
                <w:sz w:val="22"/>
              </w:rPr>
            </w:pPr>
          </w:p>
        </w:tc>
        <w:tc>
          <w:tcPr>
            <w:tcW w:w="1690" w:type="dxa"/>
          </w:tcPr>
          <w:p w:rsidR="00A67A7A" w:rsidRPr="00E00A28" w:rsidRDefault="00A67A7A" w:rsidP="001B063F">
            <w:pPr>
              <w:jc w:val="center"/>
              <w:rPr>
                <w:sz w:val="22"/>
              </w:rPr>
            </w:pPr>
          </w:p>
        </w:tc>
        <w:tc>
          <w:tcPr>
            <w:tcW w:w="1418" w:type="dxa"/>
          </w:tcPr>
          <w:p w:rsidR="00A67A7A" w:rsidRPr="00E00A28" w:rsidRDefault="00A67A7A" w:rsidP="001B063F">
            <w:pPr>
              <w:jc w:val="right"/>
              <w:rPr>
                <w:sz w:val="22"/>
              </w:rPr>
            </w:pPr>
          </w:p>
        </w:tc>
      </w:tr>
      <w:tr w:rsidR="00A67A7A" w:rsidRPr="007C0B0A">
        <w:tc>
          <w:tcPr>
            <w:tcW w:w="3119" w:type="dxa"/>
          </w:tcPr>
          <w:p w:rsidR="00A67A7A" w:rsidRPr="007C0B0A" w:rsidRDefault="00A67A7A" w:rsidP="001B063F">
            <w:pPr>
              <w:pStyle w:val="Heading3"/>
              <w:rPr>
                <w:b w:val="0"/>
                <w:bCs w:val="0"/>
                <w:i/>
                <w:sz w:val="22"/>
              </w:rPr>
            </w:pPr>
          </w:p>
        </w:tc>
        <w:tc>
          <w:tcPr>
            <w:tcW w:w="1843" w:type="dxa"/>
            <w:shd w:val="clear" w:color="auto" w:fill="A0A0A0"/>
          </w:tcPr>
          <w:p w:rsidR="00A67A7A" w:rsidRPr="007C0B0A" w:rsidRDefault="00A67A7A" w:rsidP="001B063F">
            <w:pPr>
              <w:jc w:val="right"/>
              <w:rPr>
                <w:sz w:val="22"/>
              </w:rPr>
            </w:pPr>
          </w:p>
        </w:tc>
        <w:tc>
          <w:tcPr>
            <w:tcW w:w="1570" w:type="dxa"/>
          </w:tcPr>
          <w:p w:rsidR="00A67A7A" w:rsidRPr="00CA2261" w:rsidRDefault="00A67A7A" w:rsidP="00EC7D8F">
            <w:pPr>
              <w:jc w:val="right"/>
              <w:rPr>
                <w:sz w:val="22"/>
              </w:rPr>
            </w:pPr>
          </w:p>
        </w:tc>
        <w:tc>
          <w:tcPr>
            <w:tcW w:w="1690" w:type="dxa"/>
          </w:tcPr>
          <w:p w:rsidR="00A67A7A" w:rsidRPr="007C0B0A" w:rsidRDefault="00A67A7A" w:rsidP="001B063F">
            <w:pPr>
              <w:jc w:val="center"/>
              <w:rPr>
                <w:sz w:val="22"/>
              </w:rPr>
            </w:pPr>
          </w:p>
        </w:tc>
        <w:tc>
          <w:tcPr>
            <w:tcW w:w="1418" w:type="dxa"/>
          </w:tcPr>
          <w:p w:rsidR="00A67A7A" w:rsidRPr="007C0B0A" w:rsidRDefault="00A67A7A" w:rsidP="001B063F">
            <w:pPr>
              <w:jc w:val="right"/>
              <w:rPr>
                <w:sz w:val="22"/>
              </w:rPr>
            </w:pPr>
          </w:p>
        </w:tc>
      </w:tr>
      <w:tr w:rsidR="00A67A7A" w:rsidRPr="007C0B0A">
        <w:tc>
          <w:tcPr>
            <w:tcW w:w="3119" w:type="dxa"/>
          </w:tcPr>
          <w:p w:rsidR="00A67A7A" w:rsidRPr="007C0B0A" w:rsidRDefault="00A67A7A" w:rsidP="001B063F">
            <w:pPr>
              <w:rPr>
                <w:i/>
                <w:sz w:val="22"/>
              </w:rPr>
            </w:pPr>
          </w:p>
        </w:tc>
        <w:tc>
          <w:tcPr>
            <w:tcW w:w="1843" w:type="dxa"/>
            <w:shd w:val="clear" w:color="auto" w:fill="A6A6A6"/>
          </w:tcPr>
          <w:p w:rsidR="00A67A7A" w:rsidRPr="007C0B0A" w:rsidRDefault="00A67A7A" w:rsidP="001B063F">
            <w:pPr>
              <w:pStyle w:val="Heading3"/>
              <w:rPr>
                <w:b w:val="0"/>
                <w:smallCaps/>
                <w:sz w:val="22"/>
              </w:rPr>
            </w:pPr>
          </w:p>
        </w:tc>
        <w:tc>
          <w:tcPr>
            <w:tcW w:w="1570" w:type="dxa"/>
          </w:tcPr>
          <w:p w:rsidR="00A67A7A" w:rsidRPr="00CA2261" w:rsidRDefault="00A67A7A" w:rsidP="001B063F">
            <w:pPr>
              <w:jc w:val="right"/>
              <w:rPr>
                <w:sz w:val="22"/>
              </w:rPr>
            </w:pPr>
          </w:p>
        </w:tc>
        <w:tc>
          <w:tcPr>
            <w:tcW w:w="1690" w:type="dxa"/>
          </w:tcPr>
          <w:p w:rsidR="00A67A7A" w:rsidRPr="007C0B0A" w:rsidRDefault="00A67A7A" w:rsidP="001B063F">
            <w:pPr>
              <w:jc w:val="center"/>
              <w:rPr>
                <w:sz w:val="22"/>
              </w:rPr>
            </w:pPr>
          </w:p>
        </w:tc>
        <w:tc>
          <w:tcPr>
            <w:tcW w:w="1418" w:type="dxa"/>
          </w:tcPr>
          <w:p w:rsidR="00A67A7A" w:rsidRPr="007C0B0A" w:rsidRDefault="00A67A7A" w:rsidP="001B063F">
            <w:pPr>
              <w:jc w:val="right"/>
              <w:rPr>
                <w:sz w:val="22"/>
              </w:rPr>
            </w:pPr>
          </w:p>
        </w:tc>
      </w:tr>
      <w:tr w:rsidR="00A67A7A" w:rsidRPr="007C0B0A">
        <w:tc>
          <w:tcPr>
            <w:tcW w:w="3119" w:type="dxa"/>
            <w:tcBorders>
              <w:top w:val="double" w:sz="4" w:space="0" w:color="auto"/>
            </w:tcBorders>
          </w:tcPr>
          <w:p w:rsidR="00A67A7A" w:rsidRPr="007C0B0A" w:rsidRDefault="00A67A7A" w:rsidP="00DC2CDE">
            <w:pPr>
              <w:rPr>
                <w:b/>
                <w:sz w:val="22"/>
              </w:rPr>
            </w:pPr>
            <w:r w:rsidRPr="007C0B0A">
              <w:rPr>
                <w:b/>
                <w:sz w:val="22"/>
              </w:rPr>
              <w:t>Total</w:t>
            </w:r>
          </w:p>
        </w:tc>
        <w:tc>
          <w:tcPr>
            <w:tcW w:w="1843" w:type="dxa"/>
            <w:tcBorders>
              <w:top w:val="double" w:sz="4" w:space="0" w:color="auto"/>
            </w:tcBorders>
          </w:tcPr>
          <w:p w:rsidR="00A67A7A" w:rsidRPr="007C0B0A" w:rsidRDefault="00A67A7A" w:rsidP="00A743A0">
            <w:pPr>
              <w:jc w:val="right"/>
              <w:rPr>
                <w:sz w:val="22"/>
              </w:rPr>
            </w:pPr>
          </w:p>
        </w:tc>
        <w:tc>
          <w:tcPr>
            <w:tcW w:w="1570" w:type="dxa"/>
            <w:tcBorders>
              <w:top w:val="double" w:sz="4" w:space="0" w:color="auto"/>
            </w:tcBorders>
          </w:tcPr>
          <w:p w:rsidR="00A67A7A" w:rsidRPr="00CA2261" w:rsidRDefault="00A67A7A" w:rsidP="009E49D3">
            <w:pPr>
              <w:jc w:val="right"/>
              <w:rPr>
                <w:sz w:val="22"/>
              </w:rPr>
            </w:pPr>
          </w:p>
        </w:tc>
        <w:tc>
          <w:tcPr>
            <w:tcW w:w="1690" w:type="dxa"/>
            <w:tcBorders>
              <w:top w:val="double" w:sz="4" w:space="0" w:color="auto"/>
            </w:tcBorders>
          </w:tcPr>
          <w:p w:rsidR="00A67A7A" w:rsidRPr="007C0B0A" w:rsidRDefault="00A67A7A" w:rsidP="005D707F">
            <w:pPr>
              <w:jc w:val="center"/>
              <w:rPr>
                <w:sz w:val="22"/>
              </w:rPr>
            </w:pPr>
          </w:p>
        </w:tc>
        <w:tc>
          <w:tcPr>
            <w:tcW w:w="1418" w:type="dxa"/>
            <w:tcBorders>
              <w:top w:val="double" w:sz="4" w:space="0" w:color="auto"/>
            </w:tcBorders>
          </w:tcPr>
          <w:p w:rsidR="00A67A7A" w:rsidRPr="007C0B0A" w:rsidRDefault="00A67A7A" w:rsidP="00903F25">
            <w:pPr>
              <w:jc w:val="right"/>
              <w:rPr>
                <w:sz w:val="22"/>
              </w:rPr>
            </w:pPr>
          </w:p>
        </w:tc>
      </w:tr>
    </w:tbl>
    <w:p w:rsidR="00A67A7A" w:rsidRDefault="00A67A7A" w:rsidP="007C0B0A">
      <w:pPr>
        <w:spacing w:after="80"/>
        <w:rPr>
          <w:bCs/>
          <w:sz w:val="20"/>
        </w:rPr>
      </w:pPr>
      <w:r w:rsidRPr="007C0B0A">
        <w:rPr>
          <w:bCs/>
          <w:sz w:val="18"/>
        </w:rPr>
        <w:t>* Details provided in Annex C</w:t>
      </w:r>
    </w:p>
    <w:p w:rsidR="00A67A7A" w:rsidRPr="001C30DA" w:rsidRDefault="00A67A7A" w:rsidP="00266149">
      <w:pPr>
        <w:spacing w:after="80"/>
        <w:rPr>
          <w:b/>
          <w:smallCaps/>
          <w:sz w:val="16"/>
        </w:rPr>
      </w:pPr>
    </w:p>
    <w:p w:rsidR="00A67A7A" w:rsidRDefault="00A67A7A" w:rsidP="001C30DA">
      <w:pPr>
        <w:spacing w:after="120"/>
        <w:rPr>
          <w:rFonts w:ascii="Times New Roman Bold" w:hAnsi="Times New Roman Bold"/>
          <w:b/>
          <w:smallCaps/>
          <w:sz w:val="22"/>
        </w:rPr>
      </w:pPr>
      <w:r w:rsidRPr="0053649C">
        <w:rPr>
          <w:b/>
        </w:rPr>
        <w:lastRenderedPageBreak/>
        <w:t>G.</w:t>
      </w:r>
      <w:r w:rsidRPr="0053649C">
        <w:t xml:space="preserve">  </w:t>
      </w:r>
      <w:r w:rsidRPr="0053649C">
        <w:rPr>
          <w:rFonts w:ascii="Times New Roman Bold" w:hAnsi="Times New Roman Bold"/>
          <w:b/>
          <w:smallCaps/>
        </w:rPr>
        <w:t>Does the project include a “non-grant” instrument?</w:t>
      </w:r>
      <w:r w:rsidRPr="0053649C">
        <w:t xml:space="preserve"> </w:t>
      </w:r>
      <w:proofErr w:type="gramStart"/>
      <w:r w:rsidRPr="0053649C">
        <w:t>yes</w:t>
      </w:r>
      <w:proofErr w:type="gramEnd"/>
      <w:r w:rsidRPr="0053649C">
        <w:t xml:space="preserve">  </w:t>
      </w:r>
      <w:bookmarkStart w:id="13" w:name="NonGrantYES"/>
      <w:r w:rsidR="00CB2A48" w:rsidRPr="0053649C">
        <w:fldChar w:fldCharType="begin">
          <w:ffData>
            <w:name w:val="NonGrantYES"/>
            <w:enabled/>
            <w:calcOnExit w:val="0"/>
            <w:checkBox>
              <w:sizeAuto/>
              <w:default w:val="0"/>
            </w:checkBox>
          </w:ffData>
        </w:fldChar>
      </w:r>
      <w:r w:rsidRPr="0053649C">
        <w:instrText xml:space="preserve"> FORMCHECKBOX </w:instrText>
      </w:r>
      <w:r w:rsidR="00CB2A48" w:rsidRPr="0053649C">
        <w:fldChar w:fldCharType="end"/>
      </w:r>
      <w:bookmarkEnd w:id="13"/>
      <w:r w:rsidRPr="0053649C">
        <w:t xml:space="preserve">   no </w:t>
      </w:r>
      <w:bookmarkStart w:id="14" w:name="NonGrantNO"/>
      <w:r w:rsidRPr="0053649C">
        <w:t xml:space="preserve"> </w:t>
      </w:r>
      <w:r w:rsidR="00CB2A48" w:rsidRPr="0053649C">
        <w:fldChar w:fldCharType="begin">
          <w:ffData>
            <w:name w:val="NonGrantNO"/>
            <w:enabled/>
            <w:calcOnExit w:val="0"/>
            <w:checkBox>
              <w:sizeAuto/>
              <w:default w:val="0"/>
            </w:checkBox>
          </w:ffData>
        </w:fldChar>
      </w:r>
      <w:r w:rsidRPr="0053649C">
        <w:instrText xml:space="preserve"> FORMCHECKBOX </w:instrText>
      </w:r>
      <w:r w:rsidR="00CB2A48" w:rsidRPr="0053649C">
        <w:fldChar w:fldCharType="end"/>
      </w:r>
      <w:bookmarkEnd w:id="14"/>
      <w:r>
        <w:br/>
        <w:t xml:space="preserve">      (I</w:t>
      </w:r>
      <w:r w:rsidRPr="005B51E0">
        <w:rPr>
          <w:rFonts w:hAnsi="Times New Roman Bold"/>
          <w:sz w:val="22"/>
        </w:rPr>
        <w:t xml:space="preserve">f non-grant instruments are used, provide in Annex </w:t>
      </w:r>
      <w:r>
        <w:rPr>
          <w:rFonts w:hAnsi="Times New Roman Bold"/>
          <w:sz w:val="22"/>
        </w:rPr>
        <w:t>E</w:t>
      </w:r>
      <w:r w:rsidRPr="005B51E0">
        <w:rPr>
          <w:rFonts w:hAnsi="Times New Roman Bold"/>
          <w:sz w:val="22"/>
        </w:rPr>
        <w:t xml:space="preserve"> an indicative calendar of expected </w:t>
      </w:r>
      <w:r w:rsidRPr="005B51E0">
        <w:rPr>
          <w:rFonts w:hAnsi="Times New Roman Bold"/>
          <w:sz w:val="22"/>
        </w:rPr>
        <w:br/>
        <w:t xml:space="preserve">        reflows to your agency and to the </w:t>
      </w:r>
      <w:r>
        <w:rPr>
          <w:rFonts w:hAnsi="Times New Roman Bold"/>
          <w:sz w:val="22"/>
        </w:rPr>
        <w:t>GEF</w:t>
      </w:r>
      <w:r w:rsidRPr="005B51E0">
        <w:rPr>
          <w:rFonts w:hAnsi="Times New Roman Bold"/>
          <w:sz w:val="22"/>
        </w:rPr>
        <w:t xml:space="preserve"> </w:t>
      </w:r>
      <w:r>
        <w:rPr>
          <w:rFonts w:hAnsi="Times New Roman Bold"/>
          <w:sz w:val="22"/>
        </w:rPr>
        <w:t>T</w:t>
      </w:r>
      <w:r w:rsidRPr="005B51E0">
        <w:rPr>
          <w:rFonts w:hAnsi="Times New Roman Bold"/>
          <w:sz w:val="22"/>
        </w:rPr>
        <w:t xml:space="preserve">rust </w:t>
      </w:r>
      <w:r>
        <w:rPr>
          <w:rFonts w:hAnsi="Times New Roman Bold"/>
          <w:sz w:val="22"/>
        </w:rPr>
        <w:t>F</w:t>
      </w:r>
      <w:r w:rsidRPr="005B51E0">
        <w:rPr>
          <w:rFonts w:hAnsi="Times New Roman Bold"/>
          <w:sz w:val="22"/>
        </w:rPr>
        <w:t>und</w:t>
      </w:r>
      <w:r>
        <w:rPr>
          <w:rFonts w:hAnsi="Times New Roman Bold"/>
          <w:sz w:val="22"/>
        </w:rPr>
        <w:t>)</w:t>
      </w:r>
      <w:r w:rsidRPr="005B51E0">
        <w:rPr>
          <w:rFonts w:hAnsi="Times New Roman Bold"/>
          <w:sz w:val="22"/>
        </w:rPr>
        <w:t>.</w:t>
      </w:r>
      <w:r w:rsidRPr="00883ECB">
        <w:rPr>
          <w:rFonts w:ascii="Times New Roman Bold" w:hAnsi="Times New Roman Bold"/>
          <w:b/>
          <w:smallCaps/>
          <w:sz w:val="22"/>
        </w:rPr>
        <w:t xml:space="preserve">   </w:t>
      </w:r>
      <w:r>
        <w:rPr>
          <w:rFonts w:ascii="Times New Roman Bold" w:hAnsi="Times New Roman Bold"/>
          <w:b/>
          <w:smallCaps/>
          <w:sz w:val="22"/>
          <w:highlight w:val="yellow"/>
        </w:rPr>
        <w:t xml:space="preserve">    </w:t>
      </w:r>
      <w:r w:rsidRPr="00F273FE">
        <w:rPr>
          <w:rFonts w:ascii="Times New Roman Bold" w:hAnsi="Times New Roman Bold"/>
          <w:b/>
          <w:smallCaps/>
          <w:sz w:val="22"/>
          <w:highlight w:val="yellow"/>
        </w:rPr>
        <w:t xml:space="preserve"> </w:t>
      </w:r>
      <w:r>
        <w:rPr>
          <w:rFonts w:ascii="Times New Roman Bold" w:hAnsi="Times New Roman Bold"/>
          <w:b/>
          <w:smallCaps/>
          <w:sz w:val="22"/>
          <w:highlight w:val="yellow"/>
        </w:rPr>
        <w:t xml:space="preserve">   </w:t>
      </w:r>
    </w:p>
    <w:p w:rsidR="00A67A7A" w:rsidRDefault="00A67A7A" w:rsidP="001C30DA">
      <w:pPr>
        <w:spacing w:after="120"/>
        <w:rPr>
          <w:rFonts w:ascii="Times New Roman Bold" w:hAnsi="Times New Roman Bold"/>
          <w:b/>
          <w:smallCaps/>
          <w:sz w:val="22"/>
        </w:rPr>
      </w:pPr>
    </w:p>
    <w:p w:rsidR="00A67A7A" w:rsidRDefault="00A67A7A">
      <w:pPr>
        <w:spacing w:after="120"/>
        <w:rPr>
          <w:b/>
          <w:caps/>
          <w:sz w:val="22"/>
        </w:rPr>
      </w:pPr>
      <w:r w:rsidRPr="001C30DA">
        <w:rPr>
          <w:rFonts w:ascii="Times New Roman Bold" w:hAnsi="Times New Roman Bold"/>
          <w:b/>
          <w:smallCaps/>
          <w:sz w:val="22"/>
        </w:rPr>
        <w:t xml:space="preserve">H.  </w:t>
      </w:r>
      <w:r>
        <w:rPr>
          <w:rFonts w:ascii="Times New Roman Bold" w:hAnsi="Times New Roman Bold"/>
          <w:b/>
          <w:smallCaps/>
          <w:sz w:val="22"/>
        </w:rPr>
        <w:t>D</w:t>
      </w:r>
      <w:r w:rsidRPr="001C30DA">
        <w:rPr>
          <w:rFonts w:ascii="Times New Roman Bold" w:hAnsi="Times New Roman Bold"/>
          <w:b/>
          <w:smallCaps/>
          <w:sz w:val="22"/>
        </w:rPr>
        <w:t xml:space="preserve">escribe the budgeted </w:t>
      </w:r>
      <w:r>
        <w:rPr>
          <w:rFonts w:ascii="Times New Roman Bold" w:hAnsi="Times New Roman Bold"/>
          <w:b/>
          <w:smallCaps/>
          <w:sz w:val="22"/>
        </w:rPr>
        <w:t>M</w:t>
      </w:r>
      <w:r w:rsidRPr="001C30DA">
        <w:rPr>
          <w:rFonts w:ascii="Times New Roman Bold" w:hAnsi="Times New Roman Bold"/>
          <w:b/>
          <w:smallCaps/>
          <w:sz w:val="22"/>
        </w:rPr>
        <w:t xml:space="preserve"> &amp;E P</w:t>
      </w:r>
      <w:r>
        <w:rPr>
          <w:rFonts w:ascii="Times New Roman Bold" w:hAnsi="Times New Roman Bold"/>
          <w:b/>
          <w:smallCaps/>
          <w:sz w:val="22"/>
        </w:rPr>
        <w:t>lan</w:t>
      </w:r>
      <w:r w:rsidRPr="001C30DA">
        <w:rPr>
          <w:rFonts w:ascii="Times New Roman Bold" w:hAnsi="Times New Roman Bold"/>
          <w:b/>
          <w:smallCaps/>
          <w:sz w:val="22"/>
        </w:rPr>
        <w:t>:</w:t>
      </w:r>
      <w:r>
        <w:rPr>
          <w:b/>
          <w:caps/>
          <w:sz w:val="22"/>
        </w:rPr>
        <w:t xml:space="preserve"> </w:t>
      </w:r>
      <w:r w:rsidR="006B1E59">
        <w:rPr>
          <w:b/>
          <w:caps/>
          <w:sz w:val="22"/>
        </w:rPr>
        <w:t xml:space="preserve"> </w:t>
      </w:r>
    </w:p>
    <w:p w:rsidR="00A67A7A" w:rsidRDefault="00A67A7A" w:rsidP="00763BE5">
      <w:pPr>
        <w:spacing w:after="120"/>
        <w:jc w:val="both"/>
      </w:pPr>
      <w:r>
        <w:t>The project is expected to pave the way for</w:t>
      </w:r>
      <w:r w:rsidRPr="0096033F">
        <w:t xml:space="preserve"> a smooth transition towards a sector-wide</w:t>
      </w:r>
      <w:r>
        <w:t xml:space="preserve"> approach.</w:t>
      </w:r>
      <w:r w:rsidRPr="009F38DC">
        <w:t xml:space="preserve"> </w:t>
      </w:r>
      <w:r>
        <w:t xml:space="preserve">Financing mechanisms, </w:t>
      </w:r>
      <w:r w:rsidRPr="0096033F">
        <w:t>including di</w:t>
      </w:r>
      <w:r>
        <w:t>sbursements, will follow national and regional</w:t>
      </w:r>
      <w:r w:rsidRPr="0096033F">
        <w:t xml:space="preserve"> procedures</w:t>
      </w:r>
      <w:r>
        <w:t>.</w:t>
      </w:r>
      <w:r w:rsidRPr="009F38DC">
        <w:t xml:space="preserve"> </w:t>
      </w:r>
      <w:r>
        <w:t xml:space="preserve">Operational </w:t>
      </w:r>
      <w:r w:rsidRPr="001B063F">
        <w:t>coordination</w:t>
      </w:r>
      <w:r>
        <w:t xml:space="preserve"> will be under the responsibility of </w:t>
      </w:r>
      <w:proofErr w:type="spellStart"/>
      <w:r>
        <w:t>MinAgri</w:t>
      </w:r>
      <w:proofErr w:type="spellEnd"/>
      <w:r>
        <w:t xml:space="preserve"> that will </w:t>
      </w:r>
      <w:r w:rsidRPr="004E30D4">
        <w:t>establish a Technical Execution Coordination Committee</w:t>
      </w:r>
      <w:r w:rsidRPr="002D2C58">
        <w:rPr>
          <w:sz w:val="20"/>
          <w:vertAlign w:val="superscript"/>
        </w:rPr>
        <w:footnoteReference w:id="4"/>
      </w:r>
      <w:r w:rsidRPr="004E30D4">
        <w:t xml:space="preserve"> (TECC) to monitor project implementation, ensure coordination of field interventions and build synergies among project stakeholders. </w:t>
      </w:r>
      <w:r>
        <w:t>I</w:t>
      </w:r>
      <w:r w:rsidRPr="00CB79C0">
        <w:t>mplementation of activities</w:t>
      </w:r>
      <w:r>
        <w:t xml:space="preserve"> in the field</w:t>
      </w:r>
      <w:r w:rsidRPr="00CB79C0">
        <w:t xml:space="preserve"> under component 1 will </w:t>
      </w:r>
      <w:r>
        <w:t xml:space="preserve">be led by </w:t>
      </w:r>
      <w:r w:rsidRPr="00CB79C0">
        <w:t>APCAM</w:t>
      </w:r>
      <w:r>
        <w:t xml:space="preserve"> and its subsidiaries at the regional level (CRAs)</w:t>
      </w:r>
      <w:r w:rsidRPr="00CB79C0">
        <w:t xml:space="preserve">. </w:t>
      </w:r>
      <w:r w:rsidR="00653F1F" w:rsidRPr="004D60F9">
        <w:t>The ON will be the executing agency for large scale irrigation inv</w:t>
      </w:r>
      <w:r w:rsidR="00A2017C">
        <w:t xml:space="preserve">estments under subcomponent 2.2 and the </w:t>
      </w:r>
      <w:proofErr w:type="spellStart"/>
      <w:r w:rsidR="00A2017C">
        <w:t>MinAgri</w:t>
      </w:r>
      <w:proofErr w:type="spellEnd"/>
      <w:r w:rsidR="00A2017C">
        <w:t xml:space="preserve"> will implement small-scale irrigation under subcomponent 2.1 and will be responsible for overall implementation of component 3.</w:t>
      </w:r>
      <w:r w:rsidRPr="00CB79C0">
        <w:t xml:space="preserve"> </w:t>
      </w:r>
    </w:p>
    <w:p w:rsidR="00A67A7A" w:rsidRDefault="00A67A7A" w:rsidP="00763BE5">
      <w:pPr>
        <w:pStyle w:val="ListParagraph"/>
        <w:spacing w:after="120"/>
        <w:jc w:val="both"/>
      </w:pPr>
      <w:r w:rsidRPr="009F38DC">
        <w:t xml:space="preserve">As part of its sector supervision </w:t>
      </w:r>
      <w:r w:rsidRPr="005521D8">
        <w:rPr>
          <w:iCs/>
        </w:rPr>
        <w:t>a</w:t>
      </w:r>
      <w:r w:rsidRPr="003B6AA5">
        <w:t>nd</w:t>
      </w:r>
      <w:r w:rsidRPr="00C72A7C">
        <w:t xml:space="preserve"> evaluation mandate, the CPS</w:t>
      </w:r>
      <w:r>
        <w:rPr>
          <w:rStyle w:val="FootnoteReference"/>
        </w:rPr>
        <w:footnoteReference w:id="5"/>
      </w:r>
      <w:r w:rsidRPr="00C72A7C">
        <w:t xml:space="preserve"> of the </w:t>
      </w:r>
      <w:proofErr w:type="spellStart"/>
      <w:r w:rsidRPr="00C72A7C">
        <w:t>MinAgri</w:t>
      </w:r>
      <w:proofErr w:type="spellEnd"/>
      <w:r w:rsidRPr="00C72A7C">
        <w:t xml:space="preserve"> will be responsible for the overall project monitoring and evaluation. At the national level, it will dedicate two staff members to this function.  The project will also provide technical assistance and capacity building support. At the regional level, one staff in the Agricultural Regional Division and one staff in each </w:t>
      </w:r>
      <w:r>
        <w:t>CRA</w:t>
      </w:r>
      <w:r>
        <w:rPr>
          <w:rStyle w:val="FootnoteReference"/>
        </w:rPr>
        <w:footnoteReference w:id="6"/>
      </w:r>
      <w:r>
        <w:t xml:space="preserve"> </w:t>
      </w:r>
      <w:r w:rsidRPr="00C72A7C">
        <w:t xml:space="preserve">will be dedicated to data collection, compilation and communication to the central level. Protocols involving all relevant regional public services will detail data collection modalities for each target production system. </w:t>
      </w:r>
    </w:p>
    <w:p w:rsidR="00A67A7A" w:rsidRDefault="00A67A7A" w:rsidP="00763BE5">
      <w:pPr>
        <w:spacing w:after="120"/>
        <w:jc w:val="both"/>
      </w:pPr>
      <w:r w:rsidRPr="00140352">
        <w:t>Consistent with the project’s</w:t>
      </w:r>
      <w:r w:rsidRPr="005E48AC">
        <w:t xml:space="preserve"> objective of improving policy decision making, project resources will facilitate communication and dissemination of M&amp;E results to all stakeholders. The project will support improvement of producers’ knowledge of their own production systems as well as understanding the value chains. The project will also support APCAM and its network of CRAs to assimilate the information and circulate readily synthesized anal</w:t>
      </w:r>
      <w:r>
        <w:t>ysis to rural farmers (through producer organizations</w:t>
      </w:r>
      <w:r w:rsidRPr="005E48AC">
        <w:t xml:space="preserve"> and value chains inter-professional organizations).</w:t>
      </w:r>
    </w:p>
    <w:p w:rsidR="00A67A7A" w:rsidRDefault="00A67A7A" w:rsidP="00763BE5">
      <w:pPr>
        <w:spacing w:after="120"/>
        <w:jc w:val="both"/>
      </w:pPr>
      <w:r>
        <w:t xml:space="preserve">The CPS will delegate responsibility for collection of production yield measurements to the Mali Rural Economics Research Institute (IER – </w:t>
      </w:r>
      <w:proofErr w:type="spellStart"/>
      <w:r w:rsidRPr="00532E18">
        <w:rPr>
          <w:i/>
        </w:rPr>
        <w:t>Institut</w:t>
      </w:r>
      <w:proofErr w:type="spellEnd"/>
      <w:r w:rsidRPr="00532E18">
        <w:rPr>
          <w:i/>
        </w:rPr>
        <w:t xml:space="preserve"> </w:t>
      </w:r>
      <w:proofErr w:type="spellStart"/>
      <w:r w:rsidRPr="00532E18">
        <w:rPr>
          <w:i/>
        </w:rPr>
        <w:t>d’Économie</w:t>
      </w:r>
      <w:proofErr w:type="spellEnd"/>
      <w:r w:rsidRPr="00532E18">
        <w:rPr>
          <w:i/>
        </w:rPr>
        <w:t xml:space="preserve"> </w:t>
      </w:r>
      <w:proofErr w:type="spellStart"/>
      <w:r w:rsidRPr="00532E18">
        <w:rPr>
          <w:i/>
        </w:rPr>
        <w:t>Rurale</w:t>
      </w:r>
      <w:proofErr w:type="spellEnd"/>
      <w:r>
        <w:t xml:space="preserve">), and for </w:t>
      </w:r>
      <w:r w:rsidRPr="00901C00">
        <w:t>data collection on urban markets t</w:t>
      </w:r>
      <w:r>
        <w:t>o</w:t>
      </w:r>
      <w:r w:rsidRPr="00901C00">
        <w:t xml:space="preserve"> the Agricultural Market Observatory (OMA </w:t>
      </w:r>
      <w:r>
        <w:t xml:space="preserve">- </w:t>
      </w:r>
      <w:proofErr w:type="spellStart"/>
      <w:r w:rsidRPr="00532E18">
        <w:rPr>
          <w:i/>
        </w:rPr>
        <w:t>Observatoire</w:t>
      </w:r>
      <w:proofErr w:type="spellEnd"/>
      <w:r w:rsidRPr="00532E18">
        <w:rPr>
          <w:i/>
        </w:rPr>
        <w:t xml:space="preserve"> des </w:t>
      </w:r>
      <w:proofErr w:type="spellStart"/>
      <w:r w:rsidRPr="00532E18">
        <w:rPr>
          <w:i/>
        </w:rPr>
        <w:t>Marchés</w:t>
      </w:r>
      <w:proofErr w:type="spellEnd"/>
      <w:r w:rsidRPr="00532E18">
        <w:rPr>
          <w:i/>
        </w:rPr>
        <w:t xml:space="preserve"> </w:t>
      </w:r>
      <w:proofErr w:type="spellStart"/>
      <w:r w:rsidRPr="00532E18">
        <w:rPr>
          <w:i/>
        </w:rPr>
        <w:t>Agricoles</w:t>
      </w:r>
      <w:proofErr w:type="spellEnd"/>
      <w:r w:rsidRPr="00901C00">
        <w:t>). P</w:t>
      </w:r>
      <w:r>
        <w:t>roducer organizations, relevant public services and other implementing entities will also be actively involved in the overall collection and measurement methodology. Budget allocations will be available to undertake on-demand studies and field surveys relevant to the M&amp;E process.</w:t>
      </w:r>
    </w:p>
    <w:p w:rsidR="00A67A7A" w:rsidRDefault="00A67A7A" w:rsidP="00763BE5">
      <w:pPr>
        <w:spacing w:after="120"/>
        <w:jc w:val="both"/>
      </w:pPr>
      <w:r>
        <w:t xml:space="preserve">The </w:t>
      </w:r>
      <w:r w:rsidRPr="00901C00">
        <w:t xml:space="preserve">CPS </w:t>
      </w:r>
      <w:r>
        <w:t>will also delegate all environmental/social and SLWM-related M&amp;E activities</w:t>
      </w:r>
      <w:r w:rsidRPr="00FC0091">
        <w:rPr>
          <w:i/>
        </w:rPr>
        <w:t xml:space="preserve"> </w:t>
      </w:r>
      <w:r w:rsidRPr="00FC0091">
        <w:t xml:space="preserve">to </w:t>
      </w:r>
      <w:r>
        <w:t xml:space="preserve">its counterpart at the Ministry of Environment and Sanitation (MES-CPS).  The MES-CPS will be responsible for close monitoring of the Bank’s safeguard policies. Two dedicated staff will be assigned to work closely with the M&amp;E team from </w:t>
      </w:r>
      <w:proofErr w:type="spellStart"/>
      <w:r>
        <w:t>MinAgri</w:t>
      </w:r>
      <w:proofErr w:type="spellEnd"/>
      <w:proofErr w:type="gramStart"/>
      <w:r>
        <w:t>./</w:t>
      </w:r>
      <w:proofErr w:type="gramEnd"/>
      <w:r>
        <w:t>CPS</w:t>
      </w:r>
    </w:p>
    <w:p w:rsidR="00A67A7A" w:rsidRDefault="00653F1F" w:rsidP="00763BE5">
      <w:pPr>
        <w:spacing w:after="120"/>
        <w:jc w:val="both"/>
      </w:pPr>
      <w:r w:rsidRPr="004D60F9">
        <w:lastRenderedPageBreak/>
        <w:t>Component 3.2 of the project (</w:t>
      </w:r>
      <w:r w:rsidR="00A2017C">
        <w:t>US</w:t>
      </w:r>
      <w:r w:rsidR="00A2017C" w:rsidRPr="00A2017C">
        <w:t>$6</w:t>
      </w:r>
      <w:r w:rsidRPr="004D60F9">
        <w:t>.2 million) will support all activities related to agricultural, livestock and environment sector monitoring and evaluation. Component 3.4 (US$</w:t>
      </w:r>
      <w:r w:rsidR="00A2017C" w:rsidRPr="00A2017C">
        <w:t>4.5</w:t>
      </w:r>
      <w:r w:rsidRPr="004D60F9">
        <w:t xml:space="preserve"> million) will cover project-specific M&amp;E needs and will finance impact evaluations at mid-term and at the end of the project, to assess outcomes and results on the ground (at the farm, producer and value chains levels).</w:t>
      </w:r>
    </w:p>
    <w:p w:rsidR="00A67A7A" w:rsidRPr="0000735A" w:rsidRDefault="00A67A7A" w:rsidP="0000735A"/>
    <w:p w:rsidR="00A67A7A" w:rsidRPr="004507F1" w:rsidRDefault="00A67A7A" w:rsidP="005B51E0">
      <w:pPr>
        <w:pStyle w:val="Caption"/>
        <w:spacing w:after="120"/>
        <w:rPr>
          <w:rFonts w:ascii="Times New Roman"/>
          <w:b w:val="0"/>
          <w:caps w:val="0"/>
          <w:sz w:val="22"/>
        </w:rPr>
      </w:pPr>
      <w:r w:rsidRPr="00314547">
        <w:rPr>
          <w:sz w:val="22"/>
          <w:u w:val="single"/>
        </w:rPr>
        <w:t>part ii:  project justification</w:t>
      </w:r>
      <w:r>
        <w:rPr>
          <w:rFonts w:ascii="Times New Roman"/>
          <w:b w:val="0"/>
          <w:caps w:val="0"/>
          <w:sz w:val="22"/>
        </w:rPr>
        <w:t xml:space="preserve">:  </w:t>
      </w:r>
    </w:p>
    <w:p w:rsidR="00A67A7A" w:rsidRPr="00985E25" w:rsidRDefault="00A67A7A" w:rsidP="001C30DA">
      <w:pPr>
        <w:pStyle w:val="Footer"/>
        <w:numPr>
          <w:ilvl w:val="0"/>
          <w:numId w:val="3"/>
        </w:numPr>
        <w:tabs>
          <w:tab w:val="clear" w:pos="4320"/>
          <w:tab w:val="clear" w:pos="8640"/>
        </w:tabs>
        <w:spacing w:after="120"/>
        <w:ind w:left="357" w:hanging="357"/>
        <w:rPr>
          <w:rFonts w:hAnsi="Times New Roman Bold"/>
          <w:sz w:val="22"/>
        </w:rPr>
      </w:pPr>
      <w:r w:rsidRPr="003A1728">
        <w:rPr>
          <w:rFonts w:ascii="Times New Roman Bold" w:hAnsi="Times New Roman Bold"/>
          <w:b/>
          <w:smallCaps/>
          <w:sz w:val="22"/>
        </w:rPr>
        <w:t>State the issue, how the project seeks to address it, and the expected global environmental benefits to be delivered:</w:t>
      </w:r>
    </w:p>
    <w:p w:rsidR="00A67A7A" w:rsidRDefault="00A67A7A" w:rsidP="00CA2261">
      <w:pPr>
        <w:pStyle w:val="Footer"/>
        <w:tabs>
          <w:tab w:val="clear" w:pos="4320"/>
          <w:tab w:val="clear" w:pos="8640"/>
        </w:tabs>
        <w:spacing w:after="80"/>
        <w:rPr>
          <w:rFonts w:hAnsi="Times New Roman Bold"/>
          <w:sz w:val="22"/>
        </w:rPr>
      </w:pPr>
      <w:r>
        <w:rPr>
          <w:rFonts w:hAnsi="Times New Roman Bold"/>
          <w:sz w:val="22"/>
        </w:rPr>
        <w:t xml:space="preserve">Please refer to </w:t>
      </w:r>
      <w:proofErr w:type="gramStart"/>
      <w:r>
        <w:rPr>
          <w:rFonts w:hAnsi="Times New Roman Bold"/>
          <w:sz w:val="22"/>
        </w:rPr>
        <w:t>PAD  pages</w:t>
      </w:r>
      <w:proofErr w:type="gramEnd"/>
      <w:r>
        <w:rPr>
          <w:rFonts w:hAnsi="Times New Roman Bold"/>
          <w:sz w:val="22"/>
        </w:rPr>
        <w:t>: 4, 44, 122, and annex 15 of the project document</w:t>
      </w:r>
    </w:p>
    <w:p w:rsidR="00A67A7A" w:rsidRPr="000F71B0" w:rsidRDefault="00A67A7A" w:rsidP="003E7C5D">
      <w:pPr>
        <w:pStyle w:val="Footer"/>
        <w:tabs>
          <w:tab w:val="clear" w:pos="4320"/>
          <w:tab w:val="clear" w:pos="8640"/>
        </w:tabs>
        <w:spacing w:after="80"/>
        <w:rPr>
          <w:rFonts w:hAnsi="Times New Roman Bold"/>
          <w:sz w:val="22"/>
        </w:rPr>
      </w:pPr>
    </w:p>
    <w:p w:rsidR="00A67A7A" w:rsidRDefault="00A67A7A" w:rsidP="003203C7">
      <w:pPr>
        <w:pStyle w:val="Caption"/>
        <w:numPr>
          <w:ilvl w:val="0"/>
          <w:numId w:val="3"/>
        </w:numPr>
        <w:spacing w:after="120"/>
        <w:ind w:left="360"/>
        <w:rPr>
          <w:rFonts w:ascii="Times New Roman" w:hAnsi="Times New Roman"/>
          <w:b w:val="0"/>
          <w:caps w:val="0"/>
          <w:sz w:val="22"/>
        </w:rPr>
      </w:pPr>
      <w:r w:rsidRPr="003B0176">
        <w:rPr>
          <w:caps w:val="0"/>
          <w:smallCaps/>
        </w:rPr>
        <w:t>Describe the consistency of the project with national</w:t>
      </w:r>
      <w:r>
        <w:rPr>
          <w:caps w:val="0"/>
          <w:smallCaps/>
        </w:rPr>
        <w:t xml:space="preserve"> and/or regional</w:t>
      </w:r>
      <w:r w:rsidRPr="003B0176">
        <w:rPr>
          <w:caps w:val="0"/>
          <w:smallCaps/>
        </w:rPr>
        <w:t xml:space="preserve"> priorities/plans:  </w:t>
      </w:r>
    </w:p>
    <w:p w:rsidR="00A67A7A" w:rsidRDefault="00A67A7A">
      <w:pPr>
        <w:spacing w:after="120"/>
        <w:jc w:val="both"/>
      </w:pPr>
      <w:r w:rsidRPr="001C30DA">
        <w:t>In December 2006 Mali adopted its second Pov</w:t>
      </w:r>
      <w:r>
        <w:t xml:space="preserve">erty Reduction Strategy Paper, </w:t>
      </w:r>
      <w:r w:rsidRPr="001C30DA">
        <w:t xml:space="preserve">known as </w:t>
      </w:r>
      <w:proofErr w:type="gramStart"/>
      <w:r w:rsidRPr="001C30DA">
        <w:t>the  Growth</w:t>
      </w:r>
      <w:proofErr w:type="gramEnd"/>
      <w:r w:rsidRPr="001C30DA">
        <w:t xml:space="preserve"> and Poverty Reduction Strategy Framework (GPRSF) covering the period 2007-2011. The GPRSF is designed as the first phase of the ten-year action plan to achieve the MDGs and is embedded in the Government’s long term vision “Mali 2025”. Its overall growth is to promote redistributive growth and poverty reduction by boosting productive sectors and consolidating public sector performance. Environmental protection and better management of natural resources are priority areas for intervention. The GPRSF highlights the following challenges for Mali to achieve sustainable development: (</w:t>
      </w:r>
      <w:proofErr w:type="spellStart"/>
      <w:r w:rsidRPr="001C30DA">
        <w:t>i</w:t>
      </w:r>
      <w:proofErr w:type="spellEnd"/>
      <w:r w:rsidRPr="001C30DA">
        <w:t xml:space="preserve">) mainstreaming environment issues in all sector policies and implementation plans at the national, regional and local levels; (ii) control of desertification and degradation of land and waterways, in particular in the Niger river; and (iii) protection of wildlife and aquatic species. </w:t>
      </w:r>
    </w:p>
    <w:p w:rsidR="00A67A7A" w:rsidRDefault="00A67A7A">
      <w:pPr>
        <w:spacing w:after="120"/>
        <w:jc w:val="both"/>
      </w:pPr>
      <w:r w:rsidRPr="001C30DA">
        <w:t xml:space="preserve">A National Environment Protection policy ( NEPP) has been adopted by the government of Mali that integrate three strategic axes for intervention: (1) strengthening and dissemination of technical and methodological results and tools available for environment protection; (ii) promoting a </w:t>
      </w:r>
      <w:proofErr w:type="spellStart"/>
      <w:r w:rsidRPr="001C30DA">
        <w:t>multisector</w:t>
      </w:r>
      <w:proofErr w:type="spellEnd"/>
      <w:r w:rsidRPr="001C30DA">
        <w:t xml:space="preserve"> approach to environmental issues; and ,(iii) protecting </w:t>
      </w:r>
      <w:r w:rsidR="000E35D7">
        <w:t>a</w:t>
      </w:r>
      <w:r w:rsidRPr="001C30DA">
        <w:t xml:space="preserve">nd restoring deteriorated areas and cultivated land. For the </w:t>
      </w:r>
      <w:proofErr w:type="spellStart"/>
      <w:r w:rsidRPr="001C30DA">
        <w:t>GoM</w:t>
      </w:r>
      <w:proofErr w:type="spellEnd"/>
      <w:r w:rsidRPr="001C30DA">
        <w:t xml:space="preserve">, desertification and land degradation appear to be key issues to be urgently tackled at the national level. The response of the Malian government to the massive soil degradation that is occurring is specifically addressed through the Desertification and National Action program (NAP) and the action plan for the integrated management of soil fertility. These plans outline the type of solutions that would enable land management to be better prioritized in Mali. At the </w:t>
      </w:r>
      <w:proofErr w:type="spellStart"/>
      <w:r w:rsidRPr="001C30DA">
        <w:t>sectoral</w:t>
      </w:r>
      <w:proofErr w:type="spellEnd"/>
      <w:r w:rsidRPr="001C30DA">
        <w:t xml:space="preserve"> level, the Ministries of Agriculture and Environment, as well as other ministries have realized the long-term impact of unsustainable land use. </w:t>
      </w:r>
    </w:p>
    <w:p w:rsidR="00A67A7A" w:rsidRDefault="00A67A7A">
      <w:pPr>
        <w:spacing w:after="120"/>
        <w:jc w:val="both"/>
      </w:pPr>
      <w:r w:rsidRPr="001C30DA">
        <w:t>While degradation is taking place on many types or arable and non-arable land, the rate of degradation accelerates significantly on agricultural land. The Ministry of Agriculture therefore recently adopted the Agricultural Development Framework Law, which emphasizes the need for the Ministry of Agriculture and producer organization to promote sustainable land manag</w:t>
      </w:r>
      <w:r>
        <w:t xml:space="preserve">ement, with a particular focus on issues such as land tenure, </w:t>
      </w:r>
      <w:r w:rsidRPr="001C30DA">
        <w:t xml:space="preserve">land degradation and soil fertility decrease, restoration of cultivated area, while advocating for the promotion of environment friendly agricultural practices. As such the proposed operation targeting agricultural productivity is consistent with the national strategies and implementation approaches. </w:t>
      </w:r>
    </w:p>
    <w:p w:rsidR="00A67A7A" w:rsidRPr="001F52BD" w:rsidRDefault="00A67A7A" w:rsidP="0020321A">
      <w:pPr>
        <w:jc w:val="both"/>
      </w:pPr>
    </w:p>
    <w:p w:rsidR="00A67A7A" w:rsidRPr="00A51613" w:rsidRDefault="00A67A7A" w:rsidP="003203C7">
      <w:pPr>
        <w:numPr>
          <w:ilvl w:val="0"/>
          <w:numId w:val="1"/>
        </w:numPr>
        <w:spacing w:after="80"/>
        <w:ind w:left="360"/>
        <w:rPr>
          <w:b/>
          <w:bCs/>
          <w:smallCaps/>
          <w:sz w:val="22"/>
        </w:rPr>
      </w:pPr>
      <w:r>
        <w:rPr>
          <w:b/>
          <w:bCs/>
          <w:smallCaps/>
          <w:sz w:val="22"/>
        </w:rPr>
        <w:t xml:space="preserve">Describe the </w:t>
      </w:r>
      <w:r w:rsidRPr="006D4E1C">
        <w:rPr>
          <w:b/>
          <w:bCs/>
          <w:smallCaps/>
          <w:sz w:val="22"/>
        </w:rPr>
        <w:t xml:space="preserve">consistency </w:t>
      </w:r>
      <w:r>
        <w:rPr>
          <w:b/>
          <w:bCs/>
          <w:smallCaps/>
          <w:sz w:val="22"/>
        </w:rPr>
        <w:t xml:space="preserve">of the project </w:t>
      </w:r>
      <w:r w:rsidRPr="006D4E1C">
        <w:rPr>
          <w:b/>
          <w:bCs/>
          <w:smallCaps/>
          <w:sz w:val="22"/>
        </w:rPr>
        <w:t xml:space="preserve">with </w:t>
      </w:r>
      <w:hyperlink r:id="rId10" w:history="1">
        <w:proofErr w:type="spellStart"/>
        <w:r w:rsidRPr="003E3B4C">
          <w:rPr>
            <w:rStyle w:val="Hyperlink"/>
            <w:b/>
            <w:bCs/>
            <w:smallCaps/>
            <w:sz w:val="22"/>
          </w:rPr>
          <w:t>gef</w:t>
        </w:r>
        <w:proofErr w:type="spellEnd"/>
        <w:r w:rsidRPr="003E3B4C">
          <w:rPr>
            <w:rStyle w:val="Hyperlink"/>
            <w:b/>
            <w:bCs/>
            <w:smallCaps/>
            <w:sz w:val="22"/>
          </w:rPr>
          <w:t xml:space="preserve"> strategies</w:t>
        </w:r>
      </w:hyperlink>
      <w:r w:rsidRPr="006D4E1C">
        <w:rPr>
          <w:b/>
          <w:bCs/>
          <w:smallCaps/>
          <w:sz w:val="22"/>
        </w:rPr>
        <w:t xml:space="preserve"> and</w:t>
      </w:r>
      <w:r>
        <w:rPr>
          <w:b/>
          <w:bCs/>
          <w:smallCaps/>
          <w:sz w:val="22"/>
        </w:rPr>
        <w:t xml:space="preserve"> strategic programs</w:t>
      </w:r>
      <w:r w:rsidRPr="006D4E1C">
        <w:rPr>
          <w:b/>
          <w:bCs/>
          <w:smallCaps/>
          <w:sz w:val="22"/>
        </w:rPr>
        <w:t>:</w:t>
      </w:r>
      <w:r>
        <w:rPr>
          <w:b/>
          <w:bCs/>
          <w:smallCaps/>
          <w:sz w:val="22"/>
        </w:rPr>
        <w:t xml:space="preserve">  </w:t>
      </w:r>
    </w:p>
    <w:p w:rsidR="00A67A7A" w:rsidRDefault="00A67A7A">
      <w:pPr>
        <w:spacing w:after="80"/>
        <w:jc w:val="both"/>
        <w:rPr>
          <w:noProof/>
          <w:sz w:val="22"/>
        </w:rPr>
      </w:pPr>
      <w:r w:rsidRPr="00BD7A54">
        <w:t xml:space="preserve">Mali has been selected as a priority country under the </w:t>
      </w:r>
      <w:proofErr w:type="spellStart"/>
      <w:r w:rsidRPr="00BD7A54">
        <w:t>TerrAfrica</w:t>
      </w:r>
      <w:proofErr w:type="spellEnd"/>
      <w:r w:rsidRPr="00BD7A54">
        <w:t xml:space="preserve"> Initiative (2005) and has been included in the Strategic Investment Plan (SIP), under which this project will be submitted and for which the World Bank is the lead The project is consistent with the GEF Land Degradation strategy and will directly contribute to the implementation of its SP1 as well as SO 1 and 2agency and UNDP the main key support to </w:t>
      </w:r>
      <w:proofErr w:type="spellStart"/>
      <w:r w:rsidRPr="00BD7A54">
        <w:t>GoM</w:t>
      </w:r>
      <w:proofErr w:type="spellEnd"/>
      <w:r w:rsidRPr="00BD7A54">
        <w:t>.. In accordance with the GEF strategy, the focus on land management to secure ecosystem services for farmers and pastoralists is (</w:t>
      </w:r>
      <w:proofErr w:type="spellStart"/>
      <w:r w:rsidRPr="00BD7A54">
        <w:t>i</w:t>
      </w:r>
      <w:proofErr w:type="spellEnd"/>
      <w:r w:rsidRPr="00BD7A54">
        <w:t xml:space="preserve">) to provide and create an enabling environment for SLM (ii) upscale sustainable practices among land users on existing productive land, and (iii) to strengthen producer organizations and </w:t>
      </w:r>
      <w:proofErr w:type="spellStart"/>
      <w:r w:rsidRPr="00BD7A54">
        <w:t>extensionists</w:t>
      </w:r>
      <w:proofErr w:type="spellEnd"/>
      <w:r w:rsidRPr="00BD7A54">
        <w:t xml:space="preserve"> to ensure productive land systems long-term sustainability. The project is also consistent with the GEF Operational Program (OP15) regarding the mitigation and prevention of land degradation and desertification. Moving towards a longer-term programmatic approach to SLM investments in Mali, in line with the </w:t>
      </w:r>
      <w:proofErr w:type="spellStart"/>
      <w:r w:rsidRPr="00BD7A54">
        <w:t>TerrAfrica</w:t>
      </w:r>
      <w:proofErr w:type="spellEnd"/>
      <w:r w:rsidRPr="00BD7A54">
        <w:t xml:space="preserve"> Initiative, all SIP activities in Mali will facilitate harmonization of activities and a more strategic targeting of planned activities not only with the GEF but in the broader donor community. This will entail: (</w:t>
      </w:r>
      <w:proofErr w:type="spellStart"/>
      <w:r w:rsidRPr="00BD7A54">
        <w:t>i</w:t>
      </w:r>
      <w:proofErr w:type="spellEnd"/>
      <w:r w:rsidRPr="00BD7A54">
        <w:t xml:space="preserve">) coordinating efforts at the political, strategic, technical, and program levels through Government leadership and deep stakeholder involvement; (ii) developing and consolidating activities that support SLM; (iii) increasing the quality and quantity of contributions and exchanges of knowledge, data, and expertise; and, </w:t>
      </w:r>
      <w:proofErr w:type="gramStart"/>
      <w:r w:rsidRPr="00BD7A54">
        <w:t>(iv) mobilizing</w:t>
      </w:r>
      <w:proofErr w:type="gramEnd"/>
      <w:r w:rsidRPr="00BD7A54">
        <w:t xml:space="preserve"> and channeling financial resources more efficiently. Lastly, the operation conforms with the agreed SIP principles, as: (</w:t>
      </w:r>
      <w:proofErr w:type="spellStart"/>
      <w:r w:rsidRPr="00BD7A54">
        <w:t>i</w:t>
      </w:r>
      <w:proofErr w:type="spellEnd"/>
      <w:r w:rsidRPr="00BD7A54">
        <w:t xml:space="preserve">) Mali has demonstrated commitment to the SLM related objectives of NEPAD’s environment and agriculture programs (EAP, CAADP); (ii) The operation contributes to reaching SIP results; (iii) It will help the implementation of NAP/CCD; (iv) its commits beneficiaries to using harmonized indicators and benchmarks to measure SLM </w:t>
      </w:r>
      <w:r w:rsidRPr="00D95AC1">
        <w:t>scale up and progress toward established goals at regional program level; (v)</w:t>
      </w:r>
      <w:r w:rsidRPr="00D95AC1">
        <w:rPr>
          <w:noProof/>
          <w:sz w:val="22"/>
        </w:rPr>
        <w:t xml:space="preserve"> it exceeds the 1:4 financial leveraging ratio (GEF:non-GEF).</w:t>
      </w:r>
    </w:p>
    <w:p w:rsidR="00A67A7A" w:rsidRPr="001F52BD" w:rsidRDefault="00A67A7A" w:rsidP="001F52BD">
      <w:pPr>
        <w:jc w:val="both"/>
        <w:rPr>
          <w:b/>
          <w:bCs/>
          <w:smallCaps/>
          <w:sz w:val="22"/>
        </w:rPr>
      </w:pPr>
    </w:p>
    <w:p w:rsidR="00A67A7A" w:rsidRPr="00BD7A54" w:rsidRDefault="00A67A7A" w:rsidP="00BD7A54">
      <w:pPr>
        <w:numPr>
          <w:ilvl w:val="0"/>
          <w:numId w:val="1"/>
        </w:numPr>
        <w:spacing w:after="120"/>
        <w:ind w:left="357" w:hanging="357"/>
        <w:rPr>
          <w:rFonts w:ascii="Times New Roman Bold" w:hAnsi="Times New Roman Bold"/>
          <w:b/>
          <w:bCs/>
          <w:smallCaps/>
        </w:rPr>
      </w:pPr>
      <w:r>
        <w:rPr>
          <w:rFonts w:ascii="Times New Roman Bold" w:hAnsi="Times New Roman Bold"/>
          <w:b/>
          <w:bCs/>
          <w:smallCaps/>
        </w:rPr>
        <w:t>J</w:t>
      </w:r>
      <w:r w:rsidRPr="00BD7A54">
        <w:rPr>
          <w:rFonts w:ascii="Times New Roman Bold" w:hAnsi="Times New Roman Bold"/>
          <w:b/>
          <w:bCs/>
          <w:smallCaps/>
        </w:rPr>
        <w:t xml:space="preserve">ustify the type of financing support provided with the </w:t>
      </w:r>
      <w:r>
        <w:rPr>
          <w:rFonts w:ascii="Times New Roman Bold" w:hAnsi="Times New Roman Bold"/>
          <w:b/>
          <w:bCs/>
          <w:smallCaps/>
        </w:rPr>
        <w:t>GEF</w:t>
      </w:r>
      <w:r w:rsidRPr="00BD7A54">
        <w:rPr>
          <w:rFonts w:ascii="Times New Roman Bold" w:hAnsi="Times New Roman Bold"/>
          <w:b/>
          <w:bCs/>
          <w:smallCaps/>
        </w:rPr>
        <w:t xml:space="preserve"> resources. </w:t>
      </w:r>
    </w:p>
    <w:p w:rsidR="00A67A7A" w:rsidRPr="00763BE5" w:rsidRDefault="00A67A7A">
      <w:pPr>
        <w:spacing w:after="80"/>
        <w:jc w:val="both"/>
        <w:rPr>
          <w:b/>
        </w:rPr>
      </w:pPr>
      <w:r w:rsidRPr="00763BE5">
        <w:rPr>
          <w:bCs/>
          <w:noProof/>
        </w:rPr>
        <w:t xml:space="preserve">The GEF resources would support technology generation and dissemination, as well as strengthening of the capacity of service providers and end-users to mainstream SLWM practices in crop and livestock production, rangeland management and agro-forestry. </w:t>
      </w:r>
      <w:r w:rsidRPr="00763BE5">
        <w:t xml:space="preserve">The GEF funding will help develop field interventions that contribute to mainstream and scale-up of the sustainable management approach within Mali’s agriculture sector. Also, GEF will help mainstream the SLWM programmatic approach and will assist the implementation of the Country Strategic Investment Framework (CSIF) for sustainable land management. </w:t>
      </w:r>
    </w:p>
    <w:p w:rsidR="00A9026E" w:rsidRDefault="00A9026E" w:rsidP="00A9026E">
      <w:pPr>
        <w:spacing w:after="80"/>
        <w:jc w:val="both"/>
        <w:rPr>
          <w:color w:val="000000"/>
        </w:rPr>
      </w:pPr>
    </w:p>
    <w:p w:rsidR="00A9026E" w:rsidRDefault="00A9026E" w:rsidP="00A9026E">
      <w:pPr>
        <w:spacing w:after="80"/>
        <w:jc w:val="both"/>
        <w:rPr>
          <w:color w:val="000000"/>
        </w:rPr>
      </w:pPr>
      <w:r>
        <w:rPr>
          <w:color w:val="000000"/>
        </w:rPr>
        <w:t>The activities of 3.3 component will include a UNDP/GEF financing (US$ 1.9 million) and a UNDP co-financing (US$ 0.3 million) that will consist in providing as follows: (</w:t>
      </w:r>
      <w:proofErr w:type="spellStart"/>
      <w:r>
        <w:rPr>
          <w:color w:val="000000"/>
        </w:rPr>
        <w:t>i</w:t>
      </w:r>
      <w:proofErr w:type="spellEnd"/>
      <w:r>
        <w:rPr>
          <w:color w:val="000000"/>
        </w:rPr>
        <w:t xml:space="preserve">) capacity-building of POs and service providers on SLWM (hence supporting subcomponent 1.2, US$ 1.3 million); (ii) monitoring and evaluation of the impact of agriculture on the environment and on the degree of adoption of SLWM practices, thus ensuring that the Ministry for the Environment plays its role in monitoring and supporting the agricultural sector (hence in liaison with subcomponent 3.2, for US$ 0.7 million); and (iii) contribution to the overall PAPAM coordination and M&amp;E needs (i.e. subcomponent 3.4, US$ 0.2 million). Further details on the </w:t>
      </w:r>
      <w:r>
        <w:rPr>
          <w:color w:val="000000"/>
        </w:rPr>
        <w:lastRenderedPageBreak/>
        <w:t>contents and implementation of this subcomponent are to be found in UNDP's Project Document (</w:t>
      </w:r>
      <w:proofErr w:type="spellStart"/>
      <w:r>
        <w:rPr>
          <w:color w:val="000000"/>
        </w:rPr>
        <w:t>ProDoc</w:t>
      </w:r>
      <w:proofErr w:type="spellEnd"/>
      <w:r>
        <w:rPr>
          <w:color w:val="000000"/>
        </w:rPr>
        <w:t>) for the PAPAM.</w:t>
      </w:r>
    </w:p>
    <w:p w:rsidR="00A67A7A" w:rsidRPr="00B069CE" w:rsidRDefault="00A67A7A" w:rsidP="00ED2D92">
      <w:pPr>
        <w:spacing w:after="80"/>
        <w:jc w:val="both"/>
        <w:rPr>
          <w:sz w:val="22"/>
        </w:rPr>
      </w:pPr>
    </w:p>
    <w:p w:rsidR="00A67A7A" w:rsidRPr="00BC3EC5" w:rsidRDefault="00A67A7A" w:rsidP="00BC3EC5">
      <w:pPr>
        <w:numPr>
          <w:ilvl w:val="0"/>
          <w:numId w:val="1"/>
        </w:numPr>
        <w:spacing w:after="120"/>
        <w:ind w:left="357" w:hanging="357"/>
        <w:rPr>
          <w:b/>
          <w:bCs/>
          <w:smallCaps/>
        </w:rPr>
      </w:pPr>
      <w:r w:rsidRPr="00BC3EC5">
        <w:rPr>
          <w:rFonts w:ascii="Times New Roman Bold" w:hAnsi="Times New Roman Bold"/>
          <w:b/>
          <w:smallCaps/>
        </w:rPr>
        <w:t>Outline the Coordination with other related initiatives:</w:t>
      </w:r>
      <w:r w:rsidRPr="00BC3EC5">
        <w:rPr>
          <w:color w:val="000000"/>
        </w:rPr>
        <w:t xml:space="preserve"> </w:t>
      </w:r>
    </w:p>
    <w:p w:rsidR="00A67A7A" w:rsidRDefault="00A67A7A">
      <w:pPr>
        <w:spacing w:after="120"/>
        <w:jc w:val="both"/>
      </w:pPr>
      <w:r>
        <w:t>As a fully blended IDA/GEF operation, the project will build upon on-going Bank/UNDP technical assistance</w:t>
      </w:r>
      <w:r w:rsidRPr="00802CC4">
        <w:t xml:space="preserve"> on SLWM policy </w:t>
      </w:r>
      <w:r>
        <w:t xml:space="preserve">provided </w:t>
      </w:r>
      <w:r w:rsidRPr="00802CC4">
        <w:t xml:space="preserve">to the Ministry of Environment and Sanitation </w:t>
      </w:r>
      <w:r>
        <w:t xml:space="preserve">(MES), </w:t>
      </w:r>
      <w:r w:rsidRPr="00802CC4">
        <w:t>and institutional reviews</w:t>
      </w:r>
      <w:r w:rsidRPr="003107C4">
        <w:t xml:space="preserve"> </w:t>
      </w:r>
      <w:r>
        <w:t xml:space="preserve">under </w:t>
      </w:r>
      <w:r w:rsidRPr="00802CC4">
        <w:t xml:space="preserve">the </w:t>
      </w:r>
      <w:proofErr w:type="spellStart"/>
      <w:r w:rsidRPr="00802CC4">
        <w:t>TerrAfrica</w:t>
      </w:r>
      <w:proofErr w:type="spellEnd"/>
      <w:r w:rsidRPr="00802CC4">
        <w:t xml:space="preserve"> </w:t>
      </w:r>
      <w:r>
        <w:t xml:space="preserve">Initiative. The Bank, </w:t>
      </w:r>
      <w:r w:rsidRPr="00802CC4">
        <w:t>GTZ</w:t>
      </w:r>
      <w:r>
        <w:t xml:space="preserve"> and other donor partners are </w:t>
      </w:r>
      <w:r w:rsidRPr="00802CC4">
        <w:t>support</w:t>
      </w:r>
      <w:r>
        <w:t>ing</w:t>
      </w:r>
      <w:r w:rsidRPr="00802CC4">
        <w:t xml:space="preserve"> the preparation of a SLWM country strategic investment f</w:t>
      </w:r>
      <w:r>
        <w:t>ramework (CSIF) that will identify</w:t>
      </w:r>
      <w:r w:rsidRPr="007547CC">
        <w:t xml:space="preserve"> priority areas for intervention. </w:t>
      </w:r>
      <w:r>
        <w:t xml:space="preserve">The project’s </w:t>
      </w:r>
      <w:r w:rsidRPr="00802CC4">
        <w:t xml:space="preserve">interventions will rely </w:t>
      </w:r>
      <w:r>
        <w:t xml:space="preserve">on the </w:t>
      </w:r>
      <w:r w:rsidRPr="00802CC4">
        <w:t xml:space="preserve">ecosystem and SLWM technical study funded by </w:t>
      </w:r>
      <w:proofErr w:type="spellStart"/>
      <w:r w:rsidRPr="00802CC4">
        <w:t>TerrAfrica</w:t>
      </w:r>
      <w:proofErr w:type="spellEnd"/>
      <w:r w:rsidRPr="00802CC4">
        <w:t xml:space="preserve"> </w:t>
      </w:r>
      <w:r>
        <w:t>where a</w:t>
      </w:r>
      <w:r w:rsidRPr="00B800DE">
        <w:t xml:space="preserve"> number of best practices </w:t>
      </w:r>
      <w:r>
        <w:t xml:space="preserve">were made </w:t>
      </w:r>
      <w:r w:rsidRPr="00B800DE">
        <w:t>available for the various production systems</w:t>
      </w:r>
      <w:r>
        <w:t xml:space="preserve"> (see Annex 18)</w:t>
      </w:r>
      <w:r w:rsidRPr="00B800DE">
        <w:t>.</w:t>
      </w:r>
      <w:r w:rsidRPr="00802CC4" w:rsidDel="004B7CF4">
        <w:t xml:space="preserve"> </w:t>
      </w:r>
      <w:r>
        <w:t xml:space="preserve">Dissemination </w:t>
      </w:r>
      <w:r w:rsidRPr="00B800DE">
        <w:t xml:space="preserve">has </w:t>
      </w:r>
      <w:r>
        <w:t xml:space="preserve">already </w:t>
      </w:r>
      <w:r w:rsidRPr="00B800DE">
        <w:t xml:space="preserve">been initiated by the SLWM technical committee through a </w:t>
      </w:r>
      <w:r>
        <w:t xml:space="preserve">dedicated </w:t>
      </w:r>
      <w:r w:rsidRPr="00B800DE">
        <w:t>GIS mapping tool</w:t>
      </w:r>
      <w:r>
        <w:rPr>
          <w:rStyle w:val="FootnoteReference"/>
        </w:rPr>
        <w:footnoteReference w:id="7"/>
      </w:r>
      <w:r w:rsidRPr="00B800DE">
        <w:t>.</w:t>
      </w:r>
      <w:r w:rsidRPr="00802CC4">
        <w:t xml:space="preserve"> The project will contribute to mainstreaming SLWM best practices in the target production systems</w:t>
      </w:r>
      <w:r>
        <w:t>.</w:t>
      </w:r>
      <w:r w:rsidRPr="00802CC4">
        <w:t xml:space="preserve"> Advisory services on reducing land degradation will also be </w:t>
      </w:r>
      <w:r>
        <w:t>delivered through the project</w:t>
      </w:r>
      <w:r w:rsidRPr="00802CC4">
        <w:t xml:space="preserve"> under the GEF Strategic Investment </w:t>
      </w:r>
      <w:r>
        <w:t>P</w:t>
      </w:r>
      <w:r w:rsidRPr="00802CC4">
        <w:t xml:space="preserve">rogram (SIP). </w:t>
      </w:r>
      <w:r>
        <w:t>UNDP will play a leading role in environmental governance, notably in relation to better engaging the MES in the overall supervision and implementation of the project, and in strengthening the environmental monitoring and impact evaluation of the agricultural and livestock sectors. UNDP will also contribute to disseminate climate-resilient agricultural techniques in project targeted production basins.</w:t>
      </w:r>
    </w:p>
    <w:p w:rsidR="00A67A7A" w:rsidRPr="0043360E" w:rsidRDefault="00A67A7A" w:rsidP="00A51613">
      <w:pPr>
        <w:spacing w:after="80"/>
        <w:rPr>
          <w:b/>
          <w:bCs/>
          <w:smallCaps/>
          <w:sz w:val="22"/>
        </w:rPr>
      </w:pPr>
    </w:p>
    <w:p w:rsidR="00A67A7A" w:rsidRPr="00A51613" w:rsidRDefault="00A67A7A" w:rsidP="003203C7">
      <w:pPr>
        <w:numPr>
          <w:ilvl w:val="0"/>
          <w:numId w:val="1"/>
        </w:numPr>
        <w:spacing w:after="120"/>
        <w:ind w:left="360"/>
        <w:rPr>
          <w:sz w:val="22"/>
        </w:rPr>
      </w:pPr>
      <w:r w:rsidRPr="00EE19C6">
        <w:rPr>
          <w:b/>
          <w:bCs/>
          <w:smallCaps/>
          <w:sz w:val="22"/>
        </w:rPr>
        <w:t>D</w:t>
      </w:r>
      <w:r>
        <w:rPr>
          <w:b/>
          <w:bCs/>
          <w:smallCaps/>
          <w:sz w:val="22"/>
        </w:rPr>
        <w:t xml:space="preserve">iscuss the value-added of GEF involvement in the project  demonstrated through </w:t>
      </w:r>
      <w:hyperlink r:id="rId11" w:history="1">
        <w:r w:rsidRPr="00CD5E2E">
          <w:rPr>
            <w:rStyle w:val="Hyperlink"/>
            <w:rFonts w:ascii="Times New Roman Bold" w:hAnsi="Times New Roman Bold"/>
            <w:b/>
            <w:smallCaps/>
            <w:sz w:val="22"/>
          </w:rPr>
          <w:t>incremental reasoning</w:t>
        </w:r>
      </w:hyperlink>
      <w:r w:rsidRPr="00EE19C6">
        <w:rPr>
          <w:rFonts w:ascii="Times New Roman Bold" w:hAnsi="Times New Roman Bold"/>
          <w:b/>
          <w:smallCaps/>
          <w:sz w:val="22"/>
        </w:rPr>
        <w:t xml:space="preserve"> </w:t>
      </w:r>
      <w:r>
        <w:rPr>
          <w:rFonts w:ascii="Times New Roman Bold" w:hAnsi="Times New Roman Bold"/>
          <w:smallCaps/>
          <w:sz w:val="22"/>
        </w:rPr>
        <w:t xml:space="preserve">:  </w:t>
      </w:r>
      <w:r w:rsidRPr="00976401">
        <w:rPr>
          <w:rFonts w:ascii="Times New Roman Bold" w:hAnsi="Times New Roman Bold"/>
          <w:b/>
          <w:smallCaps/>
          <w:sz w:val="18"/>
        </w:rPr>
        <w:t xml:space="preserve"> </w:t>
      </w:r>
      <w:r>
        <w:rPr>
          <w:rFonts w:ascii="Times New Roman Bold" w:hAnsi="Times New Roman Bold"/>
          <w:b/>
          <w:smallCaps/>
          <w:sz w:val="22"/>
        </w:rPr>
        <w:t xml:space="preserve"> </w:t>
      </w:r>
    </w:p>
    <w:p w:rsidR="00A67A7A" w:rsidRDefault="00A67A7A">
      <w:pPr>
        <w:spacing w:after="120"/>
        <w:jc w:val="both"/>
      </w:pPr>
      <w:r w:rsidRPr="00BD7A54">
        <w:t xml:space="preserve">To achieve Mali’s objectives in the NEPP and other related national strategies, momentum must be sustained to align sectors and stakeholders around a country-led programmatic approach to SLM scale up in the country.  Additional GEF support will help catalyze this shift by leveraging WB and UNDP programs, in coordination with other donors and various stakeholders, including </w:t>
      </w:r>
      <w:proofErr w:type="spellStart"/>
      <w:r w:rsidRPr="00BD7A54">
        <w:t>TerrAfrica</w:t>
      </w:r>
      <w:proofErr w:type="spellEnd"/>
      <w:r w:rsidRPr="00BD7A54">
        <w:t xml:space="preserve"> partners such as NEPAD. GEF support under SIP will be instrumental in allowing the country to move to a longer-term, larger scale programmatic approach with Government leadership, deep stakeholder involvement, and sector and donor alignment. Without GEF support, the ability to engage into solid and mainstreamed policy and institutional dialogues and related governance issues on SLM will be limited, the financial leveraging, efficiency, and cost-effectiveness inherent in piece-meal project approaches as the monitoring, evaluation and benchmarking among GEF and non-GEF operations facing similar challenges in the country will remain weak. Recent experiences demonstrate the importance of SLM approach to increase the scale and the efficacy of resources and to align sectors and stakeholders around a country-led programmatic approach. The absence of GEF funding would inhibit the operation to address long term environmental and land degradation issues that negatively impact the economy of Mali. </w:t>
      </w:r>
    </w:p>
    <w:p w:rsidR="00A67A7A" w:rsidRDefault="00A67A7A">
      <w:pPr>
        <w:spacing w:after="120"/>
        <w:jc w:val="both"/>
      </w:pPr>
      <w:r w:rsidRPr="00BD7A54">
        <w:t xml:space="preserve">With GEF support, long-term sector alignment and stakeholder participation on SLM will be strengthened, policy and institutional dialogues harmonized, and as far as productivity increase is concerned, alternative technical options will be developed in collaboration with research institutions and disseminated to farmers through producer organizations. GEF support will be critical on the ground to help Mali develop and promote conservation farming, integrated pest </w:t>
      </w:r>
      <w:r w:rsidRPr="00BD7A54">
        <w:lastRenderedPageBreak/>
        <w:t>management and other alternative cropping techniques, more friendly to the environment or able to restore soil quality. This IDA/GEF operation is seen as a real opportunity to strengthen growth in agriculture while conserving the productive capacity of the land. The GEF support will also strengthen cross-fertilization and maximize impact per dollar invested, capitalize on the comparative advantages of the agencies and their leveraging impact through a diversified set of delivery mechanisms, and promote coordinated donor engagement over a longer timeframe. For more details on incremental analysis see Annex 1</w:t>
      </w:r>
      <w:r>
        <w:t>5</w:t>
      </w:r>
      <w:r w:rsidRPr="00BD7A54">
        <w:t xml:space="preserve"> in the Project Document.</w:t>
      </w:r>
    </w:p>
    <w:p w:rsidR="00A67A7A" w:rsidRPr="00F273FE" w:rsidRDefault="00A67A7A" w:rsidP="00A51613">
      <w:pPr>
        <w:spacing w:after="120"/>
        <w:rPr>
          <w:sz w:val="22"/>
        </w:rPr>
      </w:pPr>
    </w:p>
    <w:p w:rsidR="00A67A7A" w:rsidRPr="000C0376" w:rsidRDefault="00A67A7A" w:rsidP="003203C7">
      <w:pPr>
        <w:numPr>
          <w:ilvl w:val="0"/>
          <w:numId w:val="1"/>
        </w:numPr>
        <w:spacing w:after="120"/>
        <w:ind w:left="360"/>
        <w:rPr>
          <w:rFonts w:ascii="Times New Roman Bold" w:hAnsi="Times New Roman Bold"/>
          <w:b/>
          <w:smallCaps/>
        </w:rPr>
      </w:pPr>
      <w:r w:rsidRPr="000C0376">
        <w:rPr>
          <w:rFonts w:ascii="Times New Roman Bold" w:hAnsi="Times New Roman Bold"/>
          <w:b/>
          <w:bCs/>
          <w:smallCaps/>
        </w:rPr>
        <w:t>Indicate risks, including climate change risks, that might prevent the project objective(s) from being achieved and outline risk management measures</w:t>
      </w:r>
      <w:r w:rsidRPr="000C0376">
        <w:rPr>
          <w:rFonts w:ascii="Times New Roman Bold" w:hAnsi="Times New Roman Bold"/>
          <w:b/>
          <w:smallCaps/>
        </w:rPr>
        <w:t xml:space="preserve">:  </w:t>
      </w:r>
    </w:p>
    <w:p w:rsidR="00A67A7A" w:rsidRDefault="00A67A7A">
      <w:pPr>
        <w:spacing w:after="120"/>
        <w:jc w:val="both"/>
        <w:rPr>
          <w:noProof/>
          <w:sz w:val="22"/>
        </w:rPr>
      </w:pPr>
      <w:r>
        <w:t xml:space="preserve">A detailed matrix of </w:t>
      </w:r>
      <w:r>
        <w:rPr>
          <w:noProof/>
          <w:sz w:val="22"/>
        </w:rPr>
        <w:t>potential risks and mitigation measures</w:t>
      </w:r>
      <w:r>
        <w:t xml:space="preserve"> is presented in </w:t>
      </w:r>
      <w:r>
        <w:rPr>
          <w:noProof/>
          <w:sz w:val="22"/>
        </w:rPr>
        <w:t>Section III E of the Project Document.</w:t>
      </w:r>
      <w:r w:rsidRPr="00BD7A54">
        <w:t>The overall risk of the operation is rated as moderate, since the project will incorporate the lessons learned from on-going Bank and partners’ investment in Mali. Past evaluations have shown that most of the risks are found in the enabling environment and this operation seeks to improve it. Building local ownership and popular support for this operation through the communication strategy will contribute greatly to minimize risks.  In addition, the operation’s proposed approach combined with strengthened M&amp;E on SLM implementation will further help to reduce the risk.  Other specific risks that include mitigation measures within project activities/administration include: (</w:t>
      </w:r>
      <w:proofErr w:type="spellStart"/>
      <w:r w:rsidRPr="00BD7A54">
        <w:t>i</w:t>
      </w:r>
      <w:proofErr w:type="spellEnd"/>
      <w:r w:rsidRPr="00BD7A54">
        <w:t>) weak capacity of service providers and facilitators to disseminate SLM knowledge; (ii) inadequate mass of properly trained facilitators; and, (iii) potential risk of diversion of funds and inadequate accounting records. To mitigate these risks, both the GEF project and the IDA investment will pay attention to capacity building, especially for public services and producer organizations that will be key stakeholders for project implementation and for further efforts in promoting SLM investments</w:t>
      </w:r>
      <w:r>
        <w:t xml:space="preserve">. </w:t>
      </w:r>
    </w:p>
    <w:p w:rsidR="00A67A7A" w:rsidRPr="001F52BD" w:rsidRDefault="00A67A7A" w:rsidP="001F52BD">
      <w:pPr>
        <w:spacing w:after="120"/>
        <w:rPr>
          <w:rFonts w:ascii="Times New Roman Bold" w:hAnsi="Times New Roman Bold"/>
          <w:smallCaps/>
          <w:sz w:val="22"/>
        </w:rPr>
      </w:pPr>
    </w:p>
    <w:p w:rsidR="00A67A7A" w:rsidRPr="00F273FE" w:rsidRDefault="00A67A7A" w:rsidP="003203C7">
      <w:pPr>
        <w:numPr>
          <w:ilvl w:val="0"/>
          <w:numId w:val="1"/>
        </w:numPr>
        <w:spacing w:after="120"/>
        <w:ind w:left="360"/>
        <w:rPr>
          <w:b/>
          <w:caps/>
          <w:sz w:val="22"/>
        </w:rPr>
      </w:pPr>
      <w:r w:rsidRPr="00F273FE">
        <w:rPr>
          <w:rFonts w:ascii="Times New Roman Bold" w:hAnsi="Times New Roman Bold"/>
          <w:b/>
          <w:smallCaps/>
        </w:rPr>
        <w:t>explain how cost-effectiveness is reflected in the project design</w:t>
      </w:r>
      <w:r>
        <w:t xml:space="preserve">: </w:t>
      </w:r>
      <w:r>
        <w:rPr>
          <w:caps/>
        </w:rPr>
        <w:t xml:space="preserve"> </w:t>
      </w:r>
    </w:p>
    <w:p w:rsidR="00A67A7A" w:rsidRDefault="00A67A7A" w:rsidP="00001EF5">
      <w:pPr>
        <w:pStyle w:val="Footer"/>
        <w:tabs>
          <w:tab w:val="clear" w:pos="4320"/>
          <w:tab w:val="clear" w:pos="8640"/>
        </w:tabs>
        <w:spacing w:after="120"/>
        <w:rPr>
          <w:noProof/>
        </w:rPr>
      </w:pPr>
      <w:r w:rsidRPr="009B0516">
        <w:rPr>
          <w:noProof/>
        </w:rPr>
        <w:t xml:space="preserve">Cost-effectiveness of the project </w:t>
      </w:r>
      <w:r>
        <w:rPr>
          <w:noProof/>
        </w:rPr>
        <w:t xml:space="preserve">has been </w:t>
      </w:r>
      <w:r w:rsidRPr="009B0516">
        <w:rPr>
          <w:noProof/>
        </w:rPr>
        <w:t>determined by: (a) conducting a fuller risk assessment and a financial appraisal of SL</w:t>
      </w:r>
      <w:r>
        <w:rPr>
          <w:noProof/>
        </w:rPr>
        <w:t>W</w:t>
      </w:r>
      <w:r w:rsidRPr="009B0516">
        <w:rPr>
          <w:noProof/>
        </w:rPr>
        <w:t>M activities and alternatives, to be initiated under the TerrAfrica Initiative; (b) conducting an “alternative designs” exercise when developing the project’s logical framework, thus enabling the project proponents to select the best options; and (c) ensuring that all requirements for project management, fiduciary responsibility, and independent oversight are met. More specifically:complete with more information</w:t>
      </w:r>
    </w:p>
    <w:p w:rsidR="00A67A7A" w:rsidRDefault="00A67A7A">
      <w:pPr>
        <w:pStyle w:val="Footer"/>
        <w:spacing w:after="120"/>
        <w:jc w:val="both"/>
      </w:pPr>
      <w:r>
        <w:t>Significantly, during the 2007-11 CAS discussions, a strategic decision was made to consolidate and realign the agriculture portfolio in order to scale up progress in the sector investment program. Three key projects were retained as part of a renewed World Bank ARD strategy to address: (</w:t>
      </w:r>
      <w:proofErr w:type="spellStart"/>
      <w:r>
        <w:t>i</w:t>
      </w:r>
      <w:proofErr w:type="spellEnd"/>
      <w:r>
        <w:t>) grassroots socio-economic development, through the Rural Community Development Project; (ii) supply chain promotion, through the Agricultural Competitiveness and Diversification Project; and (iii) fostering agricultural productivity by scaling-up SLWM practices.  This decision was consistent with the conclusions and recommendations of the 2006 CEM and the 2004-06 CAS completion report. Thus in this blended operation, IDA and GEF play complementary roles – the IDA loan will support a quick start approach aimed at immediate needs of increasing production and rehabilitating the sector and returnees while the GEF grant will be used to strive to enhance the longer term) benefits of environmentally sound agricultural practices, land use, and natural resource management.</w:t>
      </w:r>
    </w:p>
    <w:p w:rsidR="00A67A7A" w:rsidRDefault="00A67A7A">
      <w:pPr>
        <w:pStyle w:val="Footer"/>
        <w:tabs>
          <w:tab w:val="clear" w:pos="4320"/>
          <w:tab w:val="clear" w:pos="8640"/>
        </w:tabs>
        <w:spacing w:after="120"/>
        <w:jc w:val="both"/>
      </w:pPr>
      <w:r>
        <w:lastRenderedPageBreak/>
        <w:t>A fully blended project was chosen to demonstrate how immediately increasing local production could be fully integrated with measures to ensure greater sustainability, rather than with separated and unrelated initiatives. Moreover, a blended project was preferred to a standalone project because of limited technical capacity and financial resources, and because it would facilitate more coordination between the agriculture and environment ministries, where the requisite skills and knowledge for project implementation are. A standalone GEF project would have a more limited impact compared with a larger blended IDA-GEF project, which can more widely mainstream environmental considerations.</w:t>
      </w:r>
    </w:p>
    <w:p w:rsidR="00A67A7A" w:rsidRDefault="00A67A7A">
      <w:pPr>
        <w:pStyle w:val="Footer"/>
        <w:tabs>
          <w:tab w:val="clear" w:pos="4320"/>
          <w:tab w:val="clear" w:pos="8640"/>
        </w:tabs>
        <w:spacing w:after="120"/>
        <w:jc w:val="both"/>
      </w:pPr>
    </w:p>
    <w:p w:rsidR="00A67A7A" w:rsidRDefault="00A67A7A" w:rsidP="00001EF5">
      <w:pPr>
        <w:pStyle w:val="Footer"/>
        <w:tabs>
          <w:tab w:val="clear" w:pos="4320"/>
          <w:tab w:val="clear" w:pos="8640"/>
        </w:tabs>
        <w:spacing w:after="120"/>
        <w:rPr>
          <w:rFonts w:ascii="Times New Roman Bold" w:hAnsi="Times New Roman Bold"/>
          <w:b/>
          <w:caps/>
          <w:sz w:val="22"/>
          <w:u w:val="single"/>
        </w:rPr>
      </w:pPr>
      <w:r w:rsidRPr="0040350B">
        <w:rPr>
          <w:rFonts w:ascii="Times New Roman Bold" w:hAnsi="Times New Roman Bold"/>
          <w:b/>
          <w:caps/>
          <w:sz w:val="22"/>
          <w:u w:val="single"/>
        </w:rPr>
        <w:t>part ii</w:t>
      </w:r>
      <w:r>
        <w:rPr>
          <w:rFonts w:ascii="Times New Roman Bold" w:hAnsi="Times New Roman Bold"/>
          <w:b/>
          <w:caps/>
          <w:sz w:val="22"/>
          <w:u w:val="single"/>
        </w:rPr>
        <w:t>i</w:t>
      </w:r>
      <w:r w:rsidRPr="0040350B">
        <w:rPr>
          <w:rFonts w:ascii="Times New Roman Bold" w:hAnsi="Times New Roman Bold"/>
          <w:b/>
          <w:caps/>
          <w:sz w:val="22"/>
          <w:u w:val="single"/>
        </w:rPr>
        <w:t xml:space="preserve">:  </w:t>
      </w:r>
      <w:r>
        <w:rPr>
          <w:rFonts w:ascii="Times New Roman Bold" w:hAnsi="Times New Roman Bold"/>
          <w:b/>
          <w:caps/>
          <w:sz w:val="22"/>
          <w:u w:val="single"/>
        </w:rPr>
        <w:t>institutional coordination and support</w:t>
      </w:r>
    </w:p>
    <w:p w:rsidR="00A67A7A" w:rsidRDefault="00A67A7A">
      <w:pPr>
        <w:spacing w:after="80"/>
        <w:ind w:left="547" w:hanging="547"/>
        <w:jc w:val="both"/>
        <w:rPr>
          <w:rFonts w:ascii="Times New Roman Bold" w:hAnsi="Times New Roman Bold"/>
          <w:b/>
          <w:smallCaps/>
          <w:sz w:val="22"/>
        </w:rPr>
      </w:pPr>
      <w:r w:rsidRPr="002E626A">
        <w:rPr>
          <w:rFonts w:ascii="Times New Roman Bold" w:hAnsi="Times New Roman Bold"/>
          <w:b/>
          <w:smallCaps/>
          <w:sz w:val="22"/>
        </w:rPr>
        <w:t xml:space="preserve">A.  </w:t>
      </w:r>
      <w:r w:rsidRPr="001F52BD">
        <w:rPr>
          <w:rFonts w:ascii="Times New Roman Bold" w:hAnsi="Times New Roman Bold"/>
          <w:b/>
          <w:smallCaps/>
          <w:sz w:val="22"/>
        </w:rPr>
        <w:t xml:space="preserve">Institutional arrangement:  </w:t>
      </w:r>
    </w:p>
    <w:p w:rsidR="00A67A7A" w:rsidRDefault="00A67A7A">
      <w:pPr>
        <w:pStyle w:val="ListParagraph"/>
        <w:jc w:val="both"/>
      </w:pPr>
      <w:r w:rsidRPr="00BC3EC5">
        <w:rPr>
          <w:color w:val="000000"/>
        </w:rPr>
        <w:t xml:space="preserve">Details are presented in Section III B and Annex 6 of the Project Document. As far as GEF activities are concerned, the Ministry of Environment will be part of the overall project steering committee and an active member of the proposed Technical Execution Coordination Committee. At the regional level, it has been decided that in all regions, the Environmental Regional Division will co-chair the coordination committee. </w:t>
      </w:r>
    </w:p>
    <w:p w:rsidR="00A67A7A" w:rsidRDefault="00A67A7A" w:rsidP="00CA2261">
      <w:pPr>
        <w:pStyle w:val="ListParagraph"/>
        <w:jc w:val="both"/>
        <w:rPr>
          <w:sz w:val="22"/>
        </w:rPr>
      </w:pPr>
    </w:p>
    <w:p w:rsidR="00A67A7A" w:rsidRDefault="00A67A7A">
      <w:pPr>
        <w:spacing w:after="80"/>
        <w:ind w:left="547" w:hanging="547"/>
        <w:jc w:val="both"/>
      </w:pPr>
      <w:r w:rsidRPr="002E4DEA">
        <w:rPr>
          <w:rFonts w:ascii="Times New Roman Bold" w:hAnsi="Times New Roman Bold"/>
          <w:b/>
          <w:smallCaps/>
          <w:sz w:val="22"/>
        </w:rPr>
        <w:t xml:space="preserve">B.  </w:t>
      </w:r>
      <w:r w:rsidRPr="00E66658">
        <w:rPr>
          <w:rFonts w:ascii="Times New Roman Bold" w:hAnsi="Times New Roman Bold"/>
          <w:b/>
          <w:smallCaps/>
          <w:sz w:val="22"/>
        </w:rPr>
        <w:t>Project Implementation Arrangement</w:t>
      </w:r>
      <w:r w:rsidRPr="00E66658">
        <w:rPr>
          <w:sz w:val="22"/>
        </w:rPr>
        <w:t xml:space="preserve">: </w:t>
      </w:r>
    </w:p>
    <w:p w:rsidR="00A67A7A" w:rsidRDefault="00A67A7A">
      <w:pPr>
        <w:pStyle w:val="ListParagraph"/>
        <w:jc w:val="both"/>
      </w:pPr>
      <w:r w:rsidRPr="00BC3EC5">
        <w:rPr>
          <w:color w:val="000000"/>
        </w:rPr>
        <w:t>Details are presented in Section III B and Annex 6 of the Project Document. Field activities and investments will be undertaken by producer organizations under the overall leadership of APCAM and CRAs. However, all training activities and SLWM investments will be overseen by the Ministry of Environment at the national and by the Environmental Division at the Regional level. Producer organizations will receive support from the Ministry of Environment is selecting service providers and trainers in the field of SLWM, as well as technical advice for the design and implementation of SLWM small-scale investments projects under component 1 and for irrigation investments under component 2. The Ministry of Environment will have to lead the policy dialogue toward the finalization and implementation of the CSIF.</w:t>
      </w:r>
    </w:p>
    <w:p w:rsidR="00A67A7A" w:rsidRDefault="00A67A7A" w:rsidP="00991A60">
      <w:pPr>
        <w:rPr>
          <w:sz w:val="22"/>
        </w:rPr>
      </w:pPr>
    </w:p>
    <w:p w:rsidR="00A67A7A" w:rsidRPr="00E66658" w:rsidRDefault="00A67A7A" w:rsidP="00991A60">
      <w:pPr>
        <w:rPr>
          <w:b/>
          <w:bCs/>
          <w:smallCaps/>
          <w:sz w:val="22"/>
        </w:rPr>
      </w:pPr>
    </w:p>
    <w:p w:rsidR="00A67A7A" w:rsidRDefault="00A67A7A" w:rsidP="00D87882">
      <w:pPr>
        <w:pStyle w:val="Footer"/>
      </w:pPr>
      <w:r w:rsidRPr="00AD1646">
        <w:rPr>
          <w:rFonts w:ascii="Times New Roman Bold" w:hAnsi="Times New Roman Bold"/>
          <w:b/>
          <w:caps/>
          <w:sz w:val="22"/>
          <w:u w:val="single"/>
        </w:rPr>
        <w:t>part iv:  explain the alignment of project design with the original PIF</w:t>
      </w:r>
      <w:r>
        <w:rPr>
          <w:rFonts w:ascii="Times New Roman Bold" w:hAnsi="Times New Roman Bold"/>
          <w:caps/>
          <w:sz w:val="18"/>
        </w:rPr>
        <w:t>:</w:t>
      </w:r>
      <w:r w:rsidRPr="00D4763C">
        <w:rPr>
          <w:rFonts w:hAnsi="Times New Roman Bold"/>
          <w:sz w:val="18"/>
        </w:rPr>
        <w:t xml:space="preserve">  </w:t>
      </w:r>
    </w:p>
    <w:p w:rsidR="00A67A7A" w:rsidRDefault="00A67A7A" w:rsidP="00334C9A">
      <w:pPr>
        <w:pStyle w:val="Footer"/>
      </w:pPr>
    </w:p>
    <w:p w:rsidR="00A67A7A" w:rsidRDefault="00A67A7A">
      <w:pPr>
        <w:pStyle w:val="Footer"/>
        <w:jc w:val="both"/>
      </w:pPr>
      <w:r>
        <w:t xml:space="preserve">During project preparation as a result of the planning process of a fully blended project that regrouped a number of co-financing institutions, such as IDA, IFAD, the European Commission and UNEP, small changes were made to the structure of the project. However it may be clarified that these changes do not change the content and approach for the GEF contribution to the overall project. The modifications to the project structure are highlighted below: </w:t>
      </w:r>
    </w:p>
    <w:p w:rsidR="00A67A7A" w:rsidRDefault="00A67A7A">
      <w:pPr>
        <w:pStyle w:val="Footer"/>
        <w:jc w:val="both"/>
      </w:pPr>
    </w:p>
    <w:p w:rsidR="00A67A7A" w:rsidRDefault="00A67A7A">
      <w:pPr>
        <w:pStyle w:val="Footer"/>
        <w:jc w:val="both"/>
      </w:pPr>
      <w:r w:rsidRPr="00334C9A">
        <w:rPr>
          <w:b/>
        </w:rPr>
        <w:t>(a) Project Title:</w:t>
      </w:r>
      <w:r>
        <w:t xml:space="preserve"> Project title under PIF was: </w:t>
      </w:r>
      <w:r w:rsidRPr="009B0516">
        <w:t xml:space="preserve">Restoring agricultural and pastoral productivity. The project title now is: Fostering agricultural productivity in Mali. The concept of </w:t>
      </w:r>
      <w:r>
        <w:t>“</w:t>
      </w:r>
      <w:r w:rsidRPr="009B0516">
        <w:t>restoring productivity</w:t>
      </w:r>
      <w:r>
        <w:t>”</w:t>
      </w:r>
      <w:r w:rsidRPr="009B0516">
        <w:t xml:space="preserve"> is integrated in a title with larger scope of 'fostering productivity'. </w:t>
      </w:r>
      <w:r>
        <w:t xml:space="preserve"> </w:t>
      </w:r>
    </w:p>
    <w:p w:rsidR="00A67A7A" w:rsidRDefault="00A67A7A">
      <w:pPr>
        <w:pStyle w:val="Footer"/>
        <w:jc w:val="both"/>
      </w:pPr>
    </w:p>
    <w:p w:rsidR="00A67A7A" w:rsidRDefault="00A67A7A">
      <w:pPr>
        <w:pStyle w:val="Footer"/>
        <w:jc w:val="both"/>
      </w:pPr>
      <w:r w:rsidRPr="00334C9A">
        <w:rPr>
          <w:b/>
        </w:rPr>
        <w:t xml:space="preserve">(b) </w:t>
      </w:r>
      <w:r>
        <w:rPr>
          <w:b/>
        </w:rPr>
        <w:t xml:space="preserve">Project </w:t>
      </w:r>
      <w:r w:rsidRPr="00334C9A">
        <w:rPr>
          <w:b/>
        </w:rPr>
        <w:t>Objectives:</w:t>
      </w:r>
      <w:r>
        <w:t xml:space="preserve"> PIF objective was “to </w:t>
      </w:r>
      <w:r w:rsidRPr="009B0516">
        <w:t xml:space="preserve">raise agricultural productivity by securing ecosystem services within priority agricultural landscapes, improving the competitiveness of supply chains, enhancing service providers, and increasing the availability of financing to land users. </w:t>
      </w:r>
      <w:r>
        <w:t xml:space="preserve">During preparation the </w:t>
      </w:r>
      <w:r w:rsidRPr="009B0516">
        <w:t>project objective</w:t>
      </w:r>
      <w:r>
        <w:t xml:space="preserve"> was split </w:t>
      </w:r>
      <w:r w:rsidRPr="009B0516">
        <w:t>in</w:t>
      </w:r>
      <w:r>
        <w:t>to</w:t>
      </w:r>
      <w:r w:rsidRPr="009B0516">
        <w:t xml:space="preserve"> two objectives</w:t>
      </w:r>
      <w:r>
        <w:t>:</w:t>
      </w:r>
      <w:r w:rsidRPr="009B0516">
        <w:t xml:space="preserve"> a Project </w:t>
      </w:r>
      <w:r w:rsidRPr="009B0516">
        <w:lastRenderedPageBreak/>
        <w:t>Development Objective (PDO) and a Global Environment Objective (GEO). The PDO is: to increase the productivity of smallholder producers involved in productions systems and within the geographic areas targeted by project interventions. The GEO is to increase the application of sustainable land and water management (SLWM) techniques in the targeted production systems.</w:t>
      </w:r>
      <w:r>
        <w:t xml:space="preserve"> This distinction aimed at giving a clearer visibility to the SLWM dimension of the project and to increase the weight of SLWM field investments beyond the GEF financing. This was critical to keep a strong focus on SLWM aspects whereas other important co-investors, EU and IFAD, joined the project with large budget for small- and large-scale irrigation.</w:t>
      </w:r>
    </w:p>
    <w:p w:rsidR="00A67A7A" w:rsidRDefault="00A67A7A">
      <w:pPr>
        <w:pStyle w:val="Footer"/>
        <w:jc w:val="both"/>
      </w:pPr>
    </w:p>
    <w:p w:rsidR="00A67A7A" w:rsidRPr="004C6446" w:rsidRDefault="00A67A7A" w:rsidP="00CA2261">
      <w:pPr>
        <w:jc w:val="both"/>
      </w:pPr>
      <w:r w:rsidRPr="004E30D4">
        <w:rPr>
          <w:b/>
        </w:rPr>
        <w:t>(c)</w:t>
      </w:r>
      <w:r w:rsidRPr="004E30D4">
        <w:t xml:space="preserve"> </w:t>
      </w:r>
      <w:r w:rsidRPr="004E30D4">
        <w:rPr>
          <w:b/>
        </w:rPr>
        <w:t>Financial plan</w:t>
      </w:r>
      <w:r w:rsidRPr="004E30D4">
        <w:t>: At PIF stage the financing included a GEF contribution of US$ 8.</w:t>
      </w:r>
      <w:r>
        <w:t>55</w:t>
      </w:r>
      <w:r w:rsidRPr="004E30D4">
        <w:t xml:space="preserve"> million</w:t>
      </w:r>
      <w:r>
        <w:rPr>
          <w:rStyle w:val="FootnoteReference"/>
        </w:rPr>
        <w:footnoteReference w:id="8"/>
      </w:r>
      <w:r w:rsidRPr="004E30D4">
        <w:t xml:space="preserve"> which was complementing US$ 60.42 million in baseline co-financing, for a total cost of US$ 68.52 million. At CEO stage the GEF contribution of US$ 8.</w:t>
      </w:r>
      <w:r>
        <w:t>55</w:t>
      </w:r>
      <w:r w:rsidRPr="004E30D4">
        <w:t xml:space="preserve">million is complementing an increased baseline </w:t>
      </w:r>
      <w:proofErr w:type="spellStart"/>
      <w:r w:rsidRPr="004E30D4">
        <w:t>cofinancing</w:t>
      </w:r>
      <w:proofErr w:type="spellEnd"/>
      <w:r w:rsidRPr="004E30D4">
        <w:t xml:space="preserve"> of US$ 1</w:t>
      </w:r>
      <w:r w:rsidR="00303154">
        <w:t>5</w:t>
      </w:r>
      <w:r w:rsidR="00A9026E">
        <w:t>2.2</w:t>
      </w:r>
      <w:r w:rsidRPr="004E30D4">
        <w:t xml:space="preserve"> million, for a total cost of US$ 1</w:t>
      </w:r>
      <w:r w:rsidR="00A9026E">
        <w:t>60.3</w:t>
      </w:r>
      <w:r w:rsidRPr="004E30D4">
        <w:t xml:space="preserve"> million. </w:t>
      </w:r>
    </w:p>
    <w:p w:rsidR="00A67A7A" w:rsidRDefault="00A67A7A">
      <w:pPr>
        <w:pStyle w:val="Footer"/>
        <w:jc w:val="both"/>
      </w:pPr>
    </w:p>
    <w:p w:rsidR="00A67A7A" w:rsidRDefault="00A67A7A">
      <w:pPr>
        <w:pStyle w:val="Footer"/>
        <w:jc w:val="both"/>
      </w:pPr>
      <w:r w:rsidRPr="008C6AB1">
        <w:rPr>
          <w:b/>
        </w:rPr>
        <w:t>(</w:t>
      </w:r>
      <w:r>
        <w:rPr>
          <w:b/>
        </w:rPr>
        <w:t>d</w:t>
      </w:r>
      <w:r w:rsidRPr="008C6AB1">
        <w:rPr>
          <w:b/>
        </w:rPr>
        <w:t>) Scope, targeted production basins</w:t>
      </w:r>
      <w:r>
        <w:t xml:space="preserve">: Based on the available budget at the PIF stage, the project was focused on two core production systems: cotton and rice at Office du Niger. However owing to additional co-financing presented in section (c) above, the scope of the project has been expanded but the targeting strategy remains as to concentrate investments on specific production systems within targeted production basins. This will come along with an opportunity to scale-up SLWM techniques and practices beyond cotton and rice productions. Targeted production systems and basins are presented in paragraph 17 of section II A of the Project Document. </w:t>
      </w:r>
    </w:p>
    <w:p w:rsidR="00A67A7A" w:rsidRDefault="00A67A7A">
      <w:pPr>
        <w:pStyle w:val="Footer"/>
        <w:jc w:val="both"/>
      </w:pPr>
    </w:p>
    <w:p w:rsidR="00A67A7A" w:rsidRDefault="00A67A7A">
      <w:pPr>
        <w:pStyle w:val="Footer"/>
        <w:jc w:val="both"/>
      </w:pPr>
      <w:r w:rsidRPr="00214846">
        <w:rPr>
          <w:b/>
        </w:rPr>
        <w:t>(e) Scope of the GEF dimension</w:t>
      </w:r>
      <w:r>
        <w:t xml:space="preserve">: at the PIF stage, the SLM part of the project was mainly focused on land issues, including land management and degradation, soil restoration, etc. With additional financiers joining the project, especially for small- and large-scale irrigation, it was agreed with the </w:t>
      </w:r>
      <w:proofErr w:type="spellStart"/>
      <w:r>
        <w:t>GoM</w:t>
      </w:r>
      <w:proofErr w:type="spellEnd"/>
      <w:r>
        <w:t xml:space="preserve"> to expand the environment dimension of the project to water management. This includes a strong focus on water savings at Office du Niger where the project will be the main driver in promoting alternative rice production and water saving techniques under the SRI approach (System of Rice Intensification). To highlight this expanded approach and the importance of the water dimension, it was agreed to revise the SLM acronym in SLWM for Sustainable Land and Water Management.</w:t>
      </w:r>
    </w:p>
    <w:p w:rsidR="00A67A7A" w:rsidRDefault="00A67A7A" w:rsidP="00334C9A">
      <w:pPr>
        <w:pStyle w:val="Footer"/>
      </w:pPr>
    </w:p>
    <w:p w:rsidR="00A67A7A" w:rsidRDefault="00A67A7A">
      <w:pPr>
        <w:spacing w:after="120"/>
        <w:jc w:val="both"/>
      </w:pPr>
      <w:r w:rsidRPr="00BB5C31">
        <w:rPr>
          <w:b/>
        </w:rPr>
        <w:t>(</w:t>
      </w:r>
      <w:r>
        <w:rPr>
          <w:b/>
        </w:rPr>
        <w:t>f</w:t>
      </w:r>
      <w:r w:rsidRPr="00BB5C31">
        <w:rPr>
          <w:b/>
        </w:rPr>
        <w:t>) Components:</w:t>
      </w:r>
      <w:r>
        <w:t xml:space="preserve"> As a result of project preparation and reviews by peer reviewers, the p</w:t>
      </w:r>
      <w:r w:rsidRPr="00BB5C31">
        <w:t xml:space="preserve">roject design has been simplified </w:t>
      </w:r>
      <w:r>
        <w:t xml:space="preserve">and components / sub-components have been reorganized to be fully aligned with implementing agencies. Changes have been done in close </w:t>
      </w:r>
      <w:r w:rsidRPr="00BB5C31">
        <w:t xml:space="preserve">consultation with the </w:t>
      </w:r>
      <w:r>
        <w:t xml:space="preserve">Malian </w:t>
      </w:r>
      <w:r w:rsidRPr="00BB5C31">
        <w:t xml:space="preserve">counterparts in view of the available funding and in order to address concerns about </w:t>
      </w:r>
      <w:r>
        <w:t>capacities</w:t>
      </w:r>
      <w:r w:rsidRPr="00BB5C31">
        <w:t xml:space="preserve"> on the ground to implement </w:t>
      </w:r>
      <w:r>
        <w:t>project activities</w:t>
      </w:r>
      <w:r w:rsidRPr="004E30D4">
        <w:t>.</w:t>
      </w:r>
      <w:r w:rsidRPr="00BB5C31">
        <w:t xml:space="preserve"> </w:t>
      </w:r>
      <w:r>
        <w:t>More specifically, no activity as proposed earlier has been dropped, former PIF components have only moved as follows:</w:t>
      </w:r>
    </w:p>
    <w:p w:rsidR="00A67A7A" w:rsidRDefault="00A67A7A" w:rsidP="00FC6340">
      <w:pPr>
        <w:pStyle w:val="ListParagraph"/>
        <w:numPr>
          <w:ilvl w:val="0"/>
          <w:numId w:val="9"/>
        </w:numPr>
        <w:spacing w:after="120"/>
      </w:pPr>
      <w:r>
        <w:t>Component 1 on “</w:t>
      </w:r>
      <w:r w:rsidRPr="00411049">
        <w:rPr>
          <w:b/>
        </w:rPr>
        <w:t>Policy and institutional support at all levels</w:t>
      </w:r>
      <w:r>
        <w:t xml:space="preserve">” has been transferred to component 3, where sub-component 3.1 will support CSIF implementation (see annex 4 of Project Document); </w:t>
      </w:r>
    </w:p>
    <w:p w:rsidR="00A67A7A" w:rsidRDefault="00A67A7A" w:rsidP="00FC6340">
      <w:pPr>
        <w:pStyle w:val="ListParagraph"/>
        <w:numPr>
          <w:ilvl w:val="0"/>
          <w:numId w:val="9"/>
        </w:numPr>
        <w:spacing w:after="120"/>
      </w:pPr>
      <w:r>
        <w:t>Component 2 on “</w:t>
      </w:r>
      <w:r w:rsidRPr="00411049">
        <w:rPr>
          <w:b/>
        </w:rPr>
        <w:t>Investments at sub-national, local and farm levels</w:t>
      </w:r>
      <w:r>
        <w:t xml:space="preserve">” is now fully integrated in the farming system modernization financing mechanism under component 1; this includes training and advisory packages on SLWM techniques that will come along </w:t>
      </w:r>
      <w:r>
        <w:lastRenderedPageBreak/>
        <w:t>small- and large-scale irrigation investments to be financed under the new component 2; best-bet SLWM options will propose to producers for investments as described in annex 18 of Project document;</w:t>
      </w:r>
    </w:p>
    <w:p w:rsidR="00A67A7A" w:rsidRDefault="00A67A7A" w:rsidP="00FC6340">
      <w:pPr>
        <w:pStyle w:val="ListParagraph"/>
        <w:numPr>
          <w:ilvl w:val="0"/>
          <w:numId w:val="9"/>
        </w:numPr>
      </w:pPr>
      <w:r>
        <w:t>Component 3 which aimed at “</w:t>
      </w:r>
      <w:r w:rsidRPr="00411049">
        <w:rPr>
          <w:b/>
        </w:rPr>
        <w:t>Building national awareness and capacities</w:t>
      </w:r>
      <w:r>
        <w:t xml:space="preserve">” is now part of sub-component 1.2 that will strengthen capacities of producer organizations, service providers and </w:t>
      </w:r>
      <w:proofErr w:type="spellStart"/>
      <w:r>
        <w:t>extensionists</w:t>
      </w:r>
      <w:proofErr w:type="spellEnd"/>
      <w:r>
        <w:t>. This will include strengthening capacities in the field of SLWM techniques and investment projects. All activities related to agricultural and livestock sector monitoring, environment and SLWM-related activities monitoring, will remain in component 3.2.</w:t>
      </w:r>
    </w:p>
    <w:p w:rsidR="00A67A7A" w:rsidRDefault="00A67A7A" w:rsidP="00D74AD7">
      <w:pPr>
        <w:jc w:val="both"/>
      </w:pPr>
    </w:p>
    <w:p w:rsidR="00A67A7A" w:rsidRDefault="00A67A7A">
      <w:pPr>
        <w:jc w:val="both"/>
      </w:pPr>
      <w:r w:rsidRPr="00BB5C31">
        <w:rPr>
          <w:b/>
        </w:rPr>
        <w:t>(</w:t>
      </w:r>
      <w:r>
        <w:rPr>
          <w:b/>
        </w:rPr>
        <w:t>g</w:t>
      </w:r>
      <w:r w:rsidRPr="00BB5C31">
        <w:rPr>
          <w:b/>
        </w:rPr>
        <w:t xml:space="preserve">) </w:t>
      </w:r>
      <w:r>
        <w:rPr>
          <w:b/>
        </w:rPr>
        <w:t>Result chain and framework</w:t>
      </w:r>
      <w:r w:rsidRPr="00BB5C31">
        <w:rPr>
          <w:b/>
        </w:rPr>
        <w:t>:</w:t>
      </w:r>
      <w:r>
        <w:t xml:space="preserve"> A result chain has been developed (see annex 3 of Project Document) to better reflect the project logic and gradual potential outcome from the short term to the longer term for food security and sustainable shared agricultural growth. It shows how the SLWM dimension is mainstreamed in the project strategy for productivity increase. In the result framework, specific indicators have been developed to monitor progress for each targeted production systems with a key reference product and its core SLWM indicator (see section II B paragraph 16). Most of the outputs and outcomes proposed at the PIF stage have been revised and reformulated to better fit the overall project result chain, the PDO and GEO, and to stick to the “SMART” recommendations for indicator formulation, especially the measurable criterion in the Malian context. </w:t>
      </w:r>
    </w:p>
    <w:p w:rsidR="00A67A7A" w:rsidRDefault="00A67A7A">
      <w:pPr>
        <w:jc w:val="both"/>
      </w:pPr>
    </w:p>
    <w:p w:rsidR="00A67A7A" w:rsidRDefault="00A67A7A" w:rsidP="00CA2261">
      <w:pPr>
        <w:autoSpaceDE w:val="0"/>
        <w:autoSpaceDN w:val="0"/>
        <w:adjustRightInd w:val="0"/>
        <w:jc w:val="both"/>
      </w:pPr>
      <w:r>
        <w:rPr>
          <w:b/>
          <w:sz w:val="22"/>
        </w:rPr>
        <w:t>(h</w:t>
      </w:r>
      <w:r w:rsidRPr="00016817">
        <w:rPr>
          <w:b/>
          <w:sz w:val="22"/>
        </w:rPr>
        <w:t>)</w:t>
      </w:r>
      <w:r>
        <w:rPr>
          <w:b/>
          <w:sz w:val="22"/>
        </w:rPr>
        <w:t xml:space="preserve"> Institutional set-up and implementation arrangements:</w:t>
      </w:r>
      <w:r>
        <w:t xml:space="preserve"> Project arrangements as described at PIF stage were pretty vague. The project preparation process spent much time and energy on refining the project institutional set-up and implementation arrangements in a very complex and weak institutional context. Detailed arrangements are detailed in annex 6 of the Project Document and will be further detailed in the Project Implementation Manual to be finalized by project negotiations. The Bank and UNDP ensured a clear participation of the Ministry of Environment in project decision making processes, in project activity and investment monitoring and evaluation. </w:t>
      </w:r>
    </w:p>
    <w:p w:rsidR="00A67A7A" w:rsidRDefault="00A67A7A" w:rsidP="00D74AD7">
      <w:pPr>
        <w:jc w:val="both"/>
      </w:pPr>
    </w:p>
    <w:p w:rsidR="00A67A7A" w:rsidRDefault="00A67A7A" w:rsidP="00403849">
      <w:pPr>
        <w:pStyle w:val="Footer"/>
        <w:spacing w:after="80"/>
        <w:rPr>
          <w:rFonts w:ascii="Times New Roman Bold" w:hAnsi="Times New Roman Bold"/>
          <w:b/>
          <w:caps/>
          <w:sz w:val="22"/>
          <w:u w:val="single"/>
        </w:rPr>
      </w:pPr>
    </w:p>
    <w:p w:rsidR="00A67A7A" w:rsidRPr="0080545C" w:rsidRDefault="00A67A7A" w:rsidP="00403849">
      <w:pPr>
        <w:pStyle w:val="Footer"/>
        <w:spacing w:after="80"/>
        <w:rPr>
          <w:rFonts w:ascii="Times New Roman Bold" w:hAnsi="Times New Roman Bold"/>
          <w:b/>
          <w:caps/>
          <w:noProof/>
          <w:sz w:val="22"/>
          <w:u w:val="single"/>
        </w:rPr>
      </w:pPr>
      <w:r w:rsidRPr="00403849">
        <w:rPr>
          <w:rFonts w:ascii="Times New Roman Bold" w:hAnsi="Times New Roman Bold"/>
          <w:b/>
          <w:caps/>
          <w:sz w:val="22"/>
          <w:u w:val="single"/>
        </w:rPr>
        <w:t xml:space="preserve">part v:  </w:t>
      </w:r>
      <w:proofErr w:type="gramStart"/>
      <w:r w:rsidRPr="00403849">
        <w:rPr>
          <w:rFonts w:ascii="Times New Roman Bold" w:hAnsi="Times New Roman Bold"/>
          <w:b/>
          <w:caps/>
          <w:sz w:val="22"/>
          <w:u w:val="single"/>
        </w:rPr>
        <w:t>Agency(</w:t>
      </w:r>
      <w:proofErr w:type="gramEnd"/>
      <w:r w:rsidRPr="00403849">
        <w:rPr>
          <w:rFonts w:ascii="Times New Roman Bold" w:hAnsi="Times New Roman Bold"/>
          <w:b/>
          <w:caps/>
          <w:sz w:val="22"/>
          <w:u w:val="single"/>
        </w:rPr>
        <w:t>ies)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4"/>
      </w:tblGrid>
      <w:tr w:rsidR="00A67A7A" w:rsidRPr="0080545C">
        <w:trPr>
          <w:cantSplit/>
          <w:trHeight w:val="377"/>
        </w:trPr>
        <w:tc>
          <w:tcPr>
            <w:tcW w:w="10440" w:type="dxa"/>
          </w:tcPr>
          <w:p w:rsidR="00A67A7A" w:rsidRPr="0080545C" w:rsidRDefault="00A67A7A" w:rsidP="00403849">
            <w:pPr>
              <w:spacing w:after="120"/>
              <w:rPr>
                <w:noProof/>
                <w:sz w:val="22"/>
              </w:rPr>
            </w:pPr>
            <w:r w:rsidRPr="0080545C">
              <w:rPr>
                <w:noProof/>
                <w:sz w:val="22"/>
              </w:rPr>
              <w:t>This request has been prepared in accordance with GEF policies and procedures and meets the GEF criteria for CEO Endorsement.</w:t>
            </w:r>
          </w:p>
        </w:tc>
      </w:tr>
    </w:tbl>
    <w:p w:rsidR="00A67A7A" w:rsidRPr="0080545C" w:rsidRDefault="00A67A7A" w:rsidP="00403849">
      <w:pPr>
        <w:rPr>
          <w:noProof/>
        </w:rPr>
      </w:pPr>
      <w:r w:rsidRPr="0080545C">
        <w:rPr>
          <w:noProof/>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275"/>
        <w:gridCol w:w="1418"/>
        <w:gridCol w:w="1701"/>
        <w:gridCol w:w="1843"/>
      </w:tblGrid>
      <w:tr w:rsidR="00A67A7A" w:rsidRPr="00D60ADF">
        <w:tc>
          <w:tcPr>
            <w:tcW w:w="1560" w:type="dxa"/>
          </w:tcPr>
          <w:p w:rsidR="00A67A7A" w:rsidRPr="00D60ADF" w:rsidRDefault="00A67A7A" w:rsidP="00403849">
            <w:pPr>
              <w:jc w:val="center"/>
              <w:rPr>
                <w:noProof/>
                <w:sz w:val="20"/>
              </w:rPr>
            </w:pPr>
            <w:r w:rsidRPr="00D60ADF">
              <w:rPr>
                <w:noProof/>
                <w:sz w:val="20"/>
              </w:rPr>
              <w:t>Agency Coordinator, Agency name</w:t>
            </w:r>
          </w:p>
        </w:tc>
        <w:tc>
          <w:tcPr>
            <w:tcW w:w="1701" w:type="dxa"/>
          </w:tcPr>
          <w:p w:rsidR="00A67A7A" w:rsidRPr="00D60ADF" w:rsidRDefault="00A67A7A" w:rsidP="00403849">
            <w:pPr>
              <w:jc w:val="center"/>
              <w:rPr>
                <w:noProof/>
                <w:sz w:val="20"/>
              </w:rPr>
            </w:pPr>
          </w:p>
          <w:p w:rsidR="00A67A7A" w:rsidRPr="00D60ADF" w:rsidRDefault="00A67A7A" w:rsidP="00403849">
            <w:pPr>
              <w:jc w:val="center"/>
              <w:rPr>
                <w:noProof/>
                <w:sz w:val="20"/>
              </w:rPr>
            </w:pPr>
            <w:r w:rsidRPr="00D60ADF">
              <w:rPr>
                <w:noProof/>
                <w:sz w:val="20"/>
              </w:rPr>
              <w:t>Signature</w:t>
            </w:r>
          </w:p>
        </w:tc>
        <w:tc>
          <w:tcPr>
            <w:tcW w:w="1275" w:type="dxa"/>
          </w:tcPr>
          <w:p w:rsidR="00A67A7A" w:rsidRPr="00D60ADF" w:rsidRDefault="00A67A7A" w:rsidP="00403849">
            <w:pPr>
              <w:jc w:val="center"/>
              <w:rPr>
                <w:noProof/>
                <w:sz w:val="20"/>
              </w:rPr>
            </w:pPr>
            <w:r w:rsidRPr="00D60ADF">
              <w:rPr>
                <w:noProof/>
                <w:sz w:val="20"/>
              </w:rPr>
              <w:t xml:space="preserve">Date </w:t>
            </w:r>
          </w:p>
          <w:p w:rsidR="00A67A7A" w:rsidRPr="00D60ADF" w:rsidRDefault="00A67A7A" w:rsidP="00403849">
            <w:pPr>
              <w:jc w:val="center"/>
              <w:rPr>
                <w:noProof/>
                <w:sz w:val="20"/>
              </w:rPr>
            </w:pPr>
          </w:p>
        </w:tc>
        <w:tc>
          <w:tcPr>
            <w:tcW w:w="1418" w:type="dxa"/>
          </w:tcPr>
          <w:p w:rsidR="00A67A7A" w:rsidRPr="00D60ADF" w:rsidRDefault="00A67A7A" w:rsidP="00403849">
            <w:pPr>
              <w:jc w:val="center"/>
              <w:rPr>
                <w:noProof/>
                <w:sz w:val="20"/>
              </w:rPr>
            </w:pPr>
            <w:r w:rsidRPr="00D60ADF">
              <w:rPr>
                <w:noProof/>
                <w:sz w:val="20"/>
              </w:rPr>
              <w:t>Project Contact Person</w:t>
            </w:r>
          </w:p>
        </w:tc>
        <w:tc>
          <w:tcPr>
            <w:tcW w:w="1701" w:type="dxa"/>
          </w:tcPr>
          <w:p w:rsidR="00A67A7A" w:rsidRPr="00D60ADF" w:rsidRDefault="00A67A7A" w:rsidP="00403849">
            <w:pPr>
              <w:jc w:val="center"/>
              <w:rPr>
                <w:noProof/>
                <w:sz w:val="20"/>
              </w:rPr>
            </w:pPr>
          </w:p>
          <w:p w:rsidR="00A67A7A" w:rsidRPr="00D60ADF" w:rsidRDefault="00A67A7A" w:rsidP="00403849">
            <w:pPr>
              <w:jc w:val="center"/>
              <w:rPr>
                <w:noProof/>
                <w:sz w:val="20"/>
              </w:rPr>
            </w:pPr>
            <w:r w:rsidRPr="00D60ADF">
              <w:rPr>
                <w:noProof/>
                <w:sz w:val="20"/>
              </w:rPr>
              <w:t>Telephone</w:t>
            </w:r>
          </w:p>
        </w:tc>
        <w:tc>
          <w:tcPr>
            <w:tcW w:w="1843" w:type="dxa"/>
          </w:tcPr>
          <w:p w:rsidR="00A67A7A" w:rsidRPr="00D60ADF" w:rsidRDefault="00A67A7A" w:rsidP="00403849">
            <w:pPr>
              <w:jc w:val="center"/>
              <w:rPr>
                <w:noProof/>
                <w:sz w:val="20"/>
              </w:rPr>
            </w:pPr>
          </w:p>
          <w:p w:rsidR="00A67A7A" w:rsidRPr="00D60ADF" w:rsidRDefault="00A67A7A" w:rsidP="00403849">
            <w:pPr>
              <w:jc w:val="center"/>
              <w:rPr>
                <w:noProof/>
                <w:sz w:val="20"/>
              </w:rPr>
            </w:pPr>
            <w:r w:rsidRPr="00D60ADF">
              <w:rPr>
                <w:noProof/>
                <w:sz w:val="20"/>
              </w:rPr>
              <w:t>Email Address</w:t>
            </w:r>
          </w:p>
        </w:tc>
      </w:tr>
      <w:tr w:rsidR="00A67A7A" w:rsidRPr="00D60ADF">
        <w:trPr>
          <w:trHeight w:val="1448"/>
        </w:trPr>
        <w:tc>
          <w:tcPr>
            <w:tcW w:w="1560" w:type="dxa"/>
          </w:tcPr>
          <w:p w:rsidR="00A67A7A" w:rsidRPr="0080545C" w:rsidRDefault="00CB2A48" w:rsidP="00403849">
            <w:pPr>
              <w:rPr>
                <w:iCs/>
                <w:noProof/>
                <w:sz w:val="22"/>
              </w:rPr>
            </w:pPr>
            <w:r w:rsidRPr="0080545C">
              <w:rPr>
                <w:iCs/>
                <w:noProof/>
                <w:sz w:val="22"/>
              </w:rPr>
              <w:fldChar w:fldCharType="begin">
                <w:ffData>
                  <w:name w:val="Text36"/>
                  <w:enabled/>
                  <w:calcOnExit w:val="0"/>
                  <w:textInput>
                    <w:default w:val="Name &amp; Signature"/>
                  </w:textInput>
                </w:ffData>
              </w:fldChar>
            </w:r>
            <w:r w:rsidR="00A67A7A" w:rsidRPr="0080545C">
              <w:rPr>
                <w:iCs/>
                <w:noProof/>
                <w:sz w:val="22"/>
              </w:rPr>
              <w:instrText xml:space="preserve"> FORMTEXT </w:instrText>
            </w:r>
            <w:r w:rsidRPr="0080545C">
              <w:rPr>
                <w:iCs/>
                <w:noProof/>
                <w:sz w:val="22"/>
              </w:rPr>
            </w:r>
            <w:r w:rsidRPr="0080545C">
              <w:rPr>
                <w:iCs/>
                <w:noProof/>
                <w:sz w:val="22"/>
              </w:rPr>
              <w:fldChar w:fldCharType="separate"/>
            </w:r>
            <w:r w:rsidR="00A67A7A" w:rsidRPr="0080545C">
              <w:rPr>
                <w:iCs/>
                <w:noProof/>
                <w:sz w:val="22"/>
              </w:rPr>
              <w:t xml:space="preserve">Steve Gorman  </w:t>
            </w:r>
          </w:p>
          <w:p w:rsidR="00A67A7A" w:rsidRPr="0080545C" w:rsidRDefault="00A67A7A" w:rsidP="00403849">
            <w:pPr>
              <w:rPr>
                <w:iCs/>
                <w:noProof/>
                <w:sz w:val="22"/>
              </w:rPr>
            </w:pPr>
            <w:r w:rsidRPr="0080545C">
              <w:rPr>
                <w:iCs/>
                <w:noProof/>
                <w:sz w:val="22"/>
              </w:rPr>
              <w:t>Executive Coordinator</w:t>
            </w:r>
          </w:p>
          <w:p w:rsidR="00A67A7A" w:rsidRPr="00D60ADF" w:rsidRDefault="00A67A7A" w:rsidP="00403849">
            <w:pPr>
              <w:rPr>
                <w:noProof/>
                <w:sz w:val="22"/>
              </w:rPr>
            </w:pPr>
            <w:r w:rsidRPr="0080545C">
              <w:rPr>
                <w:iCs/>
                <w:noProof/>
                <w:sz w:val="22"/>
              </w:rPr>
              <w:t>The World Bank</w:t>
            </w:r>
            <w:r w:rsidR="00CB2A48" w:rsidRPr="0080545C">
              <w:rPr>
                <w:iCs/>
                <w:noProof/>
                <w:sz w:val="22"/>
              </w:rPr>
              <w:fldChar w:fldCharType="end"/>
            </w:r>
          </w:p>
        </w:tc>
        <w:tc>
          <w:tcPr>
            <w:tcW w:w="1701" w:type="dxa"/>
          </w:tcPr>
          <w:p w:rsidR="00A67A7A" w:rsidRPr="00D60ADF" w:rsidRDefault="000E35D7" w:rsidP="00403849">
            <w:pPr>
              <w:jc w:val="center"/>
              <w:rPr>
                <w:noProof/>
                <w:sz w:val="22"/>
              </w:rPr>
            </w:pPr>
            <w:r>
              <w:rPr>
                <w:noProof/>
              </w:rPr>
              <w:drawing>
                <wp:inline distT="0" distB="0" distL="0" distR="0">
                  <wp:extent cx="1141095" cy="431800"/>
                  <wp:effectExtent l="19050" t="0" r="1905" b="0"/>
                  <wp:docPr id="1" name="Picture 1" descr="S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signature"/>
                          <pic:cNvPicPr>
                            <a:picLocks noChangeAspect="1" noChangeArrowheads="1"/>
                          </pic:cNvPicPr>
                        </pic:nvPicPr>
                        <pic:blipFill>
                          <a:blip r:embed="rId12"/>
                          <a:srcRect/>
                          <a:stretch>
                            <a:fillRect/>
                          </a:stretch>
                        </pic:blipFill>
                        <pic:spPr bwMode="auto">
                          <a:xfrm>
                            <a:off x="0" y="0"/>
                            <a:ext cx="1141095" cy="431800"/>
                          </a:xfrm>
                          <a:prstGeom prst="rect">
                            <a:avLst/>
                          </a:prstGeom>
                          <a:noFill/>
                          <a:ln w="9525">
                            <a:noFill/>
                            <a:miter lim="800000"/>
                            <a:headEnd/>
                            <a:tailEnd/>
                          </a:ln>
                        </pic:spPr>
                      </pic:pic>
                    </a:graphicData>
                  </a:graphic>
                </wp:inline>
              </w:drawing>
            </w:r>
          </w:p>
        </w:tc>
        <w:tc>
          <w:tcPr>
            <w:tcW w:w="1275" w:type="dxa"/>
          </w:tcPr>
          <w:p w:rsidR="00A67A7A" w:rsidRPr="00D60ADF" w:rsidRDefault="00A67A7A" w:rsidP="00A748C4">
            <w:pPr>
              <w:jc w:val="center"/>
              <w:rPr>
                <w:noProof/>
                <w:sz w:val="22"/>
              </w:rPr>
            </w:pPr>
            <w:r>
              <w:rPr>
                <w:noProof/>
                <w:sz w:val="22"/>
              </w:rPr>
              <w:t>March 9, 2010</w:t>
            </w:r>
          </w:p>
        </w:tc>
        <w:tc>
          <w:tcPr>
            <w:tcW w:w="1418" w:type="dxa"/>
          </w:tcPr>
          <w:p w:rsidR="00A67A7A" w:rsidRPr="00D60ADF" w:rsidRDefault="00A67A7A" w:rsidP="00403849">
            <w:pPr>
              <w:jc w:val="center"/>
              <w:rPr>
                <w:noProof/>
                <w:sz w:val="22"/>
              </w:rPr>
            </w:pPr>
            <w:r>
              <w:rPr>
                <w:noProof/>
                <w:color w:val="000000"/>
                <w:sz w:val="22"/>
              </w:rPr>
              <w:t>Paola Agostini</w:t>
            </w:r>
          </w:p>
        </w:tc>
        <w:tc>
          <w:tcPr>
            <w:tcW w:w="1701" w:type="dxa"/>
          </w:tcPr>
          <w:p w:rsidR="00A67A7A" w:rsidRPr="00D60ADF" w:rsidRDefault="00A67A7A" w:rsidP="00403849">
            <w:pPr>
              <w:jc w:val="center"/>
              <w:rPr>
                <w:noProof/>
                <w:sz w:val="22"/>
              </w:rPr>
            </w:pPr>
            <w:r w:rsidRPr="00D60ADF">
              <w:rPr>
                <w:noProof/>
                <w:sz w:val="22"/>
              </w:rPr>
              <w:t xml:space="preserve">(202) 473 </w:t>
            </w:r>
            <w:r>
              <w:rPr>
                <w:noProof/>
                <w:sz w:val="22"/>
              </w:rPr>
              <w:t>7620</w:t>
            </w:r>
          </w:p>
        </w:tc>
        <w:tc>
          <w:tcPr>
            <w:tcW w:w="1843" w:type="dxa"/>
          </w:tcPr>
          <w:p w:rsidR="00A67A7A" w:rsidRPr="00D60ADF" w:rsidRDefault="00A67A7A" w:rsidP="00403849">
            <w:pPr>
              <w:jc w:val="center"/>
              <w:rPr>
                <w:noProof/>
                <w:sz w:val="22"/>
              </w:rPr>
            </w:pPr>
            <w:r>
              <w:rPr>
                <w:noProof/>
                <w:sz w:val="20"/>
              </w:rPr>
              <w:t>pagostini@</w:t>
            </w:r>
            <w:r w:rsidRPr="00D60ADF">
              <w:rPr>
                <w:noProof/>
                <w:sz w:val="20"/>
              </w:rPr>
              <w:t>worldbank.org</w:t>
            </w:r>
          </w:p>
        </w:tc>
      </w:tr>
    </w:tbl>
    <w:p w:rsidR="00A67A7A" w:rsidRDefault="00A67A7A" w:rsidP="00EE6799">
      <w:pPr>
        <w:rPr>
          <w:rFonts w:ascii="Times New Roman Bold" w:hAnsi="Times New Roman Bold"/>
          <w:b/>
          <w:smallCaps/>
        </w:rPr>
      </w:pPr>
      <w:r>
        <w:rPr>
          <w:rFonts w:ascii="Times New Roman Bold" w:hAnsi="Times New Roman Bold"/>
          <w:b/>
          <w:smallCaps/>
        </w:rPr>
        <w:br w:type="page"/>
      </w:r>
      <w:r w:rsidRPr="008D5484">
        <w:rPr>
          <w:rFonts w:ascii="Times New Roman Bold" w:hAnsi="Times New Roman Bold"/>
          <w:b/>
          <w:smallCaps/>
        </w:rPr>
        <w:lastRenderedPageBreak/>
        <w:t>Annex A: Project Results Framework</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3271"/>
        <w:gridCol w:w="3474"/>
      </w:tblGrid>
      <w:tr w:rsidR="00C817D4" w:rsidRPr="007256A4" w:rsidTr="00C817D4">
        <w:tc>
          <w:tcPr>
            <w:tcW w:w="2898" w:type="dxa"/>
            <w:tcBorders>
              <w:top w:val="single" w:sz="4" w:space="0" w:color="auto"/>
              <w:left w:val="single" w:sz="4" w:space="0" w:color="auto"/>
              <w:bottom w:val="single" w:sz="4" w:space="0" w:color="auto"/>
              <w:right w:val="single" w:sz="4" w:space="0" w:color="auto"/>
            </w:tcBorders>
            <w:shd w:val="clear" w:color="auto" w:fill="E6E6E6"/>
          </w:tcPr>
          <w:p w:rsidR="00C817D4" w:rsidRPr="002B65EB" w:rsidRDefault="00A4627E" w:rsidP="00C817D4">
            <w:pPr>
              <w:spacing w:before="60"/>
              <w:jc w:val="center"/>
              <w:rPr>
                <w:b/>
                <w:bCs/>
                <w:sz w:val="22"/>
                <w:szCs w:val="22"/>
              </w:rPr>
            </w:pPr>
            <w:r w:rsidRPr="00A4627E">
              <w:rPr>
                <w:b/>
                <w:bCs/>
                <w:sz w:val="22"/>
                <w:szCs w:val="22"/>
              </w:rPr>
              <w:t>Project Development Objective</w:t>
            </w:r>
          </w:p>
        </w:tc>
        <w:tc>
          <w:tcPr>
            <w:tcW w:w="3271" w:type="dxa"/>
            <w:tcBorders>
              <w:top w:val="single" w:sz="4" w:space="0" w:color="auto"/>
              <w:left w:val="single" w:sz="4" w:space="0" w:color="auto"/>
              <w:bottom w:val="single" w:sz="4" w:space="0" w:color="auto"/>
              <w:right w:val="single" w:sz="4" w:space="0" w:color="auto"/>
            </w:tcBorders>
            <w:shd w:val="clear" w:color="auto" w:fill="E6E6E6"/>
          </w:tcPr>
          <w:p w:rsidR="00C817D4" w:rsidRPr="002B65EB" w:rsidRDefault="00A4627E" w:rsidP="00C817D4">
            <w:pPr>
              <w:spacing w:before="60"/>
              <w:jc w:val="center"/>
              <w:rPr>
                <w:b/>
                <w:bCs/>
                <w:sz w:val="22"/>
                <w:szCs w:val="22"/>
              </w:rPr>
            </w:pPr>
            <w:r w:rsidRPr="00A4627E">
              <w:rPr>
                <w:b/>
                <w:bCs/>
                <w:sz w:val="22"/>
                <w:szCs w:val="22"/>
              </w:rPr>
              <w:t>Project Outcome Indicators</w:t>
            </w:r>
          </w:p>
        </w:tc>
        <w:tc>
          <w:tcPr>
            <w:tcW w:w="3474" w:type="dxa"/>
            <w:tcBorders>
              <w:top w:val="single" w:sz="4" w:space="0" w:color="auto"/>
              <w:left w:val="single" w:sz="4" w:space="0" w:color="auto"/>
              <w:bottom w:val="single" w:sz="4" w:space="0" w:color="auto"/>
              <w:right w:val="single" w:sz="4" w:space="0" w:color="auto"/>
            </w:tcBorders>
            <w:shd w:val="clear" w:color="auto" w:fill="E6E6E6"/>
          </w:tcPr>
          <w:p w:rsidR="00C817D4" w:rsidRPr="002B65EB" w:rsidRDefault="00A4627E" w:rsidP="00C817D4">
            <w:pPr>
              <w:spacing w:before="60"/>
              <w:jc w:val="center"/>
              <w:rPr>
                <w:b/>
                <w:bCs/>
                <w:sz w:val="22"/>
                <w:szCs w:val="22"/>
              </w:rPr>
            </w:pPr>
            <w:r w:rsidRPr="00A4627E">
              <w:rPr>
                <w:b/>
                <w:bCs/>
                <w:sz w:val="22"/>
                <w:szCs w:val="22"/>
              </w:rPr>
              <w:t>Use of Project Outcome Information</w:t>
            </w:r>
          </w:p>
        </w:tc>
      </w:tr>
      <w:tr w:rsidR="00C817D4" w:rsidRPr="00F11647" w:rsidTr="00C817D4">
        <w:tc>
          <w:tcPr>
            <w:tcW w:w="2898"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Cs/>
                <w:sz w:val="22"/>
                <w:szCs w:val="22"/>
              </w:rPr>
            </w:pPr>
            <w:r w:rsidRPr="00A4627E">
              <w:rPr>
                <w:bCs/>
                <w:sz w:val="22"/>
                <w:szCs w:val="22"/>
              </w:rPr>
              <w:t>Increase the productivity of smallholder agricultural and agribusiness producers in the targeted productions systems and project areas.</w:t>
            </w:r>
          </w:p>
        </w:tc>
        <w:tc>
          <w:tcPr>
            <w:tcW w:w="3271"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Cs/>
                <w:sz w:val="22"/>
                <w:szCs w:val="22"/>
              </w:rPr>
            </w:pPr>
            <w:r w:rsidRPr="00A4627E">
              <w:rPr>
                <w:bCs/>
                <w:sz w:val="22"/>
                <w:szCs w:val="22"/>
              </w:rPr>
              <w:t>Increase of rice production in project targeted areas</w:t>
            </w:r>
          </w:p>
          <w:p w:rsidR="000C05B7" w:rsidRDefault="00A4627E">
            <w:pPr>
              <w:spacing w:before="60"/>
              <w:rPr>
                <w:bCs/>
                <w:sz w:val="22"/>
                <w:szCs w:val="22"/>
              </w:rPr>
            </w:pPr>
            <w:r w:rsidRPr="00A4627E">
              <w:rPr>
                <w:bCs/>
                <w:sz w:val="22"/>
                <w:szCs w:val="22"/>
              </w:rPr>
              <w:t>Increase of rice yield on small scale irrigation perimeters supported by the project</w:t>
            </w:r>
          </w:p>
          <w:p w:rsidR="000C05B7" w:rsidRDefault="00A4627E">
            <w:pPr>
              <w:spacing w:before="60"/>
              <w:rPr>
                <w:bCs/>
                <w:sz w:val="22"/>
                <w:szCs w:val="22"/>
              </w:rPr>
            </w:pPr>
            <w:r w:rsidRPr="00A4627E">
              <w:rPr>
                <w:bCs/>
                <w:sz w:val="22"/>
                <w:szCs w:val="22"/>
              </w:rPr>
              <w:t>Increase of cowpea yield in project production basins</w:t>
            </w:r>
          </w:p>
          <w:p w:rsidR="000C05B7" w:rsidRDefault="00A4627E">
            <w:pPr>
              <w:spacing w:before="60"/>
              <w:rPr>
                <w:bCs/>
                <w:sz w:val="22"/>
                <w:szCs w:val="22"/>
              </w:rPr>
            </w:pPr>
            <w:r w:rsidRPr="00A4627E">
              <w:rPr>
                <w:bCs/>
                <w:sz w:val="22"/>
                <w:szCs w:val="22"/>
              </w:rPr>
              <w:t>Increase of milk production per milking cow in the targeted areas.</w:t>
            </w:r>
          </w:p>
        </w:tc>
        <w:tc>
          <w:tcPr>
            <w:tcW w:w="3474"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Cs/>
                <w:sz w:val="22"/>
                <w:szCs w:val="22"/>
              </w:rPr>
            </w:pPr>
            <w:r w:rsidRPr="00A4627E">
              <w:rPr>
                <w:bCs/>
                <w:sz w:val="22"/>
                <w:szCs w:val="22"/>
              </w:rPr>
              <w:t>Determine if the project approach is relevant and efficient in delivering agricultural productive infrastructure, equipment and advisory services.</w:t>
            </w:r>
          </w:p>
          <w:p w:rsidR="000C05B7" w:rsidRDefault="00A4627E">
            <w:pPr>
              <w:spacing w:before="60"/>
              <w:rPr>
                <w:bCs/>
                <w:sz w:val="22"/>
                <w:szCs w:val="22"/>
              </w:rPr>
            </w:pPr>
            <w:r w:rsidRPr="00A4627E">
              <w:rPr>
                <w:bCs/>
                <w:sz w:val="22"/>
                <w:szCs w:val="22"/>
              </w:rPr>
              <w:t>Asses the efficiency of financing mechanisms.</w:t>
            </w:r>
          </w:p>
        </w:tc>
      </w:tr>
      <w:tr w:rsidR="00C817D4" w:rsidRPr="007256A4" w:rsidTr="00C817D4">
        <w:tc>
          <w:tcPr>
            <w:tcW w:w="2898"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
                <w:bCs/>
                <w:sz w:val="22"/>
                <w:szCs w:val="22"/>
              </w:rPr>
            </w:pPr>
            <w:r w:rsidRPr="00A4627E">
              <w:rPr>
                <w:b/>
                <w:bCs/>
                <w:sz w:val="22"/>
                <w:szCs w:val="22"/>
              </w:rPr>
              <w:t>Global Environmental Objective</w:t>
            </w:r>
          </w:p>
        </w:tc>
        <w:tc>
          <w:tcPr>
            <w:tcW w:w="3271"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
                <w:bCs/>
                <w:sz w:val="22"/>
                <w:szCs w:val="22"/>
              </w:rPr>
            </w:pPr>
            <w:r w:rsidRPr="00A4627E">
              <w:rPr>
                <w:b/>
                <w:bCs/>
                <w:sz w:val="22"/>
                <w:szCs w:val="22"/>
              </w:rPr>
              <w:t>GEF Outcome Indicators</w:t>
            </w:r>
          </w:p>
        </w:tc>
        <w:tc>
          <w:tcPr>
            <w:tcW w:w="3474"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
                <w:bCs/>
                <w:sz w:val="22"/>
                <w:szCs w:val="22"/>
              </w:rPr>
            </w:pPr>
            <w:r w:rsidRPr="00A4627E">
              <w:rPr>
                <w:b/>
                <w:bCs/>
                <w:sz w:val="22"/>
                <w:szCs w:val="22"/>
              </w:rPr>
              <w:t>Use of Project Outcome Information</w:t>
            </w:r>
          </w:p>
        </w:tc>
      </w:tr>
      <w:tr w:rsidR="00C817D4" w:rsidRPr="00E6317E" w:rsidTr="00C817D4">
        <w:tc>
          <w:tcPr>
            <w:tcW w:w="2898"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Cs/>
                <w:sz w:val="22"/>
                <w:szCs w:val="22"/>
              </w:rPr>
            </w:pPr>
            <w:r w:rsidRPr="00A4627E">
              <w:rPr>
                <w:bCs/>
                <w:sz w:val="22"/>
                <w:szCs w:val="22"/>
              </w:rPr>
              <w:t xml:space="preserve">Increase the use of SLWM practices in the targeted production systems and project areas. </w:t>
            </w:r>
          </w:p>
        </w:tc>
        <w:tc>
          <w:tcPr>
            <w:tcW w:w="3271"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Cs/>
                <w:sz w:val="22"/>
                <w:szCs w:val="22"/>
              </w:rPr>
            </w:pPr>
            <w:r w:rsidRPr="00A4627E">
              <w:rPr>
                <w:bCs/>
                <w:sz w:val="22"/>
                <w:szCs w:val="22"/>
              </w:rPr>
              <w:t>Increase in areas under SLWM practices in the project target production basins (for a given list of priority SLWM techniques).</w:t>
            </w:r>
          </w:p>
          <w:p w:rsidR="000C05B7" w:rsidRDefault="00A4627E">
            <w:pPr>
              <w:spacing w:before="60"/>
              <w:rPr>
                <w:bCs/>
                <w:sz w:val="22"/>
                <w:szCs w:val="22"/>
              </w:rPr>
            </w:pPr>
            <w:r w:rsidRPr="00A4627E">
              <w:rPr>
                <w:bCs/>
                <w:sz w:val="22"/>
                <w:szCs w:val="22"/>
              </w:rPr>
              <w:t>Increase of POs / producers adopting SLWM practices</w:t>
            </w:r>
          </w:p>
        </w:tc>
        <w:tc>
          <w:tcPr>
            <w:tcW w:w="3474" w:type="dxa"/>
            <w:tcBorders>
              <w:top w:val="single" w:sz="4" w:space="0" w:color="auto"/>
              <w:left w:val="single" w:sz="4" w:space="0" w:color="auto"/>
              <w:bottom w:val="single" w:sz="4" w:space="0" w:color="auto"/>
              <w:right w:val="single" w:sz="4" w:space="0" w:color="auto"/>
            </w:tcBorders>
            <w:shd w:val="clear" w:color="auto" w:fill="E6E6E6"/>
          </w:tcPr>
          <w:p w:rsidR="000C05B7" w:rsidRDefault="00A4627E">
            <w:pPr>
              <w:spacing w:before="60"/>
              <w:rPr>
                <w:bCs/>
                <w:sz w:val="22"/>
                <w:szCs w:val="22"/>
              </w:rPr>
            </w:pPr>
            <w:r w:rsidRPr="00A4627E">
              <w:rPr>
                <w:bCs/>
                <w:sz w:val="22"/>
                <w:szCs w:val="22"/>
              </w:rPr>
              <w:t>Confirm the relevance of the proposed SLWM techniques and the efficiency of the dissemination strategy.</w:t>
            </w:r>
          </w:p>
        </w:tc>
      </w:tr>
      <w:tr w:rsidR="00C817D4" w:rsidRPr="007256A4" w:rsidTr="00C817D4">
        <w:tc>
          <w:tcPr>
            <w:tcW w:w="2898" w:type="dxa"/>
            <w:tcBorders>
              <w:top w:val="single" w:sz="4" w:space="0" w:color="auto"/>
              <w:left w:val="single" w:sz="4" w:space="0" w:color="auto"/>
              <w:bottom w:val="single" w:sz="4" w:space="0" w:color="auto"/>
              <w:right w:val="single" w:sz="4" w:space="0" w:color="auto"/>
            </w:tcBorders>
            <w:shd w:val="clear" w:color="auto" w:fill="E6E6E6"/>
          </w:tcPr>
          <w:p w:rsidR="000C05B7" w:rsidRDefault="00C817D4">
            <w:pPr>
              <w:spacing w:before="60"/>
              <w:rPr>
                <w:b/>
                <w:bCs/>
              </w:rPr>
            </w:pPr>
            <w:r w:rsidRPr="002B65EB">
              <w:rPr>
                <w:b/>
                <w:bCs/>
              </w:rPr>
              <w:t>Intermediate Outcomes</w:t>
            </w:r>
          </w:p>
        </w:tc>
        <w:tc>
          <w:tcPr>
            <w:tcW w:w="3271" w:type="dxa"/>
            <w:tcBorders>
              <w:top w:val="single" w:sz="4" w:space="0" w:color="auto"/>
              <w:left w:val="single" w:sz="4" w:space="0" w:color="auto"/>
              <w:bottom w:val="single" w:sz="4" w:space="0" w:color="auto"/>
              <w:right w:val="single" w:sz="4" w:space="0" w:color="auto"/>
            </w:tcBorders>
            <w:shd w:val="clear" w:color="auto" w:fill="E6E6E6"/>
          </w:tcPr>
          <w:p w:rsidR="000C05B7" w:rsidRDefault="00C817D4">
            <w:pPr>
              <w:spacing w:before="60"/>
              <w:rPr>
                <w:b/>
                <w:bCs/>
              </w:rPr>
            </w:pPr>
            <w:r w:rsidRPr="002B65EB">
              <w:rPr>
                <w:b/>
                <w:bCs/>
              </w:rPr>
              <w:t>Intermediate Outcome Indicators</w:t>
            </w:r>
          </w:p>
        </w:tc>
        <w:tc>
          <w:tcPr>
            <w:tcW w:w="3474" w:type="dxa"/>
            <w:tcBorders>
              <w:top w:val="single" w:sz="4" w:space="0" w:color="auto"/>
              <w:left w:val="single" w:sz="4" w:space="0" w:color="auto"/>
              <w:bottom w:val="single" w:sz="4" w:space="0" w:color="auto"/>
              <w:right w:val="single" w:sz="4" w:space="0" w:color="auto"/>
            </w:tcBorders>
            <w:shd w:val="clear" w:color="auto" w:fill="E6E6E6"/>
          </w:tcPr>
          <w:p w:rsidR="000C05B7" w:rsidRDefault="00C817D4">
            <w:pPr>
              <w:spacing w:before="60"/>
              <w:rPr>
                <w:b/>
                <w:bCs/>
              </w:rPr>
            </w:pPr>
            <w:r w:rsidRPr="002B65EB">
              <w:rPr>
                <w:b/>
                <w:bCs/>
              </w:rPr>
              <w:t>Use of Intermediate Outcome Monitoring</w:t>
            </w:r>
          </w:p>
        </w:tc>
      </w:tr>
      <w:tr w:rsidR="00C817D4" w:rsidTr="003C522A">
        <w:tc>
          <w:tcPr>
            <w:tcW w:w="9643" w:type="dxa"/>
            <w:gridSpan w:val="3"/>
          </w:tcPr>
          <w:p w:rsidR="00C817D4" w:rsidRDefault="00C817D4" w:rsidP="003C522A">
            <w:pPr>
              <w:pStyle w:val="FootnoteText"/>
              <w:spacing w:before="60" w:after="60"/>
            </w:pPr>
            <w:r>
              <w:t xml:space="preserve">1 - </w:t>
            </w:r>
            <w:r w:rsidRPr="00C12F30">
              <w:rPr>
                <w:b/>
                <w:bCs/>
              </w:rPr>
              <w:t xml:space="preserve">Technology transfer and service provision to </w:t>
            </w:r>
            <w:r>
              <w:rPr>
                <w:b/>
                <w:bCs/>
              </w:rPr>
              <w:t xml:space="preserve">agricultural </w:t>
            </w:r>
            <w:r w:rsidRPr="00C12F30">
              <w:rPr>
                <w:b/>
                <w:bCs/>
              </w:rPr>
              <w:t>producers</w:t>
            </w:r>
            <w:r>
              <w:rPr>
                <w:b/>
                <w:bCs/>
              </w:rPr>
              <w:t xml:space="preserve"> </w:t>
            </w:r>
          </w:p>
        </w:tc>
      </w:tr>
      <w:tr w:rsidR="00C817D4" w:rsidTr="003C522A">
        <w:trPr>
          <w:trHeight w:val="1804"/>
        </w:trPr>
        <w:tc>
          <w:tcPr>
            <w:tcW w:w="2898" w:type="dxa"/>
          </w:tcPr>
          <w:p w:rsidR="00C817D4" w:rsidRDefault="00C817D4" w:rsidP="00A9026E">
            <w:pPr>
              <w:pStyle w:val="FootnoteText"/>
              <w:spacing w:before="60" w:afterLines="60"/>
            </w:pPr>
            <w:r>
              <w:t xml:space="preserve">Dissemination and adoption of technologies, cropping and breeding practices, including SLWM practices </w:t>
            </w:r>
          </w:p>
          <w:p w:rsidR="003C522A" w:rsidRDefault="003C522A" w:rsidP="00A9026E">
            <w:pPr>
              <w:pStyle w:val="FootnoteText"/>
              <w:spacing w:before="60" w:afterLines="60"/>
            </w:pPr>
          </w:p>
        </w:tc>
        <w:tc>
          <w:tcPr>
            <w:tcW w:w="3271" w:type="dxa"/>
          </w:tcPr>
          <w:p w:rsidR="00C817D4" w:rsidRPr="00841675" w:rsidRDefault="00C817D4" w:rsidP="003C522A">
            <w:pPr>
              <w:pStyle w:val="FootnoteText"/>
              <w:spacing w:before="60" w:after="60"/>
            </w:pPr>
            <w:r w:rsidRPr="00841675">
              <w:t>Percentage of producers that have adopted new cowpea seeds</w:t>
            </w:r>
          </w:p>
          <w:p w:rsidR="00C817D4" w:rsidRPr="00841675" w:rsidRDefault="00C817D4" w:rsidP="003C522A">
            <w:pPr>
              <w:pStyle w:val="FootnoteText"/>
              <w:spacing w:before="60" w:after="60"/>
            </w:pPr>
            <w:r w:rsidRPr="00841675">
              <w:t>Percentage of dairy producers that have adopted improved husbandry practices</w:t>
            </w:r>
          </w:p>
          <w:p w:rsidR="00C817D4" w:rsidRDefault="00C817D4" w:rsidP="003C522A">
            <w:pPr>
              <w:pStyle w:val="FootnoteText"/>
              <w:spacing w:before="60" w:after="60"/>
            </w:pPr>
            <w:r w:rsidRPr="00841675">
              <w:t>Percentage of producers that have adopted SRI techniques at ON</w:t>
            </w:r>
          </w:p>
          <w:p w:rsidR="00C817D4" w:rsidRPr="00841675" w:rsidRDefault="00C817D4" w:rsidP="003C522A">
            <w:pPr>
              <w:pStyle w:val="FootnoteText"/>
              <w:spacing w:before="60" w:after="60"/>
            </w:pPr>
            <w:r>
              <w:t>Percentage of POs’ sub-projects that (</w:t>
            </w:r>
            <w:proofErr w:type="spellStart"/>
            <w:r>
              <w:t>i</w:t>
            </w:r>
            <w:proofErr w:type="spellEnd"/>
            <w:r>
              <w:t xml:space="preserve">) have achieved their objectives; </w:t>
            </w:r>
            <w:r>
              <w:br/>
              <w:t xml:space="preserve">(ii) are </w:t>
            </w:r>
            <w:proofErr w:type="spellStart"/>
            <w:r>
              <w:t>cofinanced</w:t>
            </w:r>
            <w:proofErr w:type="spellEnd"/>
            <w:r>
              <w:t xml:space="preserve"> by a credit </w:t>
            </w:r>
          </w:p>
        </w:tc>
        <w:tc>
          <w:tcPr>
            <w:tcW w:w="3474" w:type="dxa"/>
          </w:tcPr>
          <w:p w:rsidR="00C817D4" w:rsidRDefault="00C817D4" w:rsidP="00A9026E">
            <w:pPr>
              <w:pStyle w:val="FootnoteText"/>
              <w:spacing w:before="60" w:afterLines="60"/>
            </w:pPr>
            <w:r>
              <w:t>Assess if the proposed technologies are adapted to producer needs and if transfer mechanisms are efficient</w:t>
            </w:r>
            <w:r>
              <w:br/>
              <w:t>Confirm the relevance and interest of the proposed sustainable practices.</w:t>
            </w:r>
          </w:p>
          <w:p w:rsidR="003C522A" w:rsidRDefault="003C522A" w:rsidP="00A9026E">
            <w:pPr>
              <w:pStyle w:val="FootnoteText"/>
              <w:spacing w:before="60" w:afterLines="60"/>
            </w:pPr>
          </w:p>
          <w:p w:rsidR="003C522A" w:rsidRDefault="00C817D4" w:rsidP="00A9026E">
            <w:pPr>
              <w:pStyle w:val="FootnoteText"/>
              <w:spacing w:before="60" w:afterLines="60"/>
            </w:pPr>
            <w:r>
              <w:t>Confirm the relevance of the demand-driven approach for technologies and the project support to credit facilitation</w:t>
            </w:r>
          </w:p>
        </w:tc>
      </w:tr>
      <w:tr w:rsidR="00C817D4" w:rsidTr="003C522A">
        <w:tc>
          <w:tcPr>
            <w:tcW w:w="9643" w:type="dxa"/>
            <w:gridSpan w:val="3"/>
          </w:tcPr>
          <w:p w:rsidR="00C817D4" w:rsidRDefault="00C817D4" w:rsidP="003C522A">
            <w:pPr>
              <w:pStyle w:val="FootnoteText"/>
              <w:spacing w:before="60" w:after="60"/>
            </w:pPr>
            <w:r>
              <w:rPr>
                <w:b/>
                <w:bCs/>
              </w:rPr>
              <w:t>2 - Irrigation infrastructure</w:t>
            </w:r>
          </w:p>
        </w:tc>
      </w:tr>
      <w:tr w:rsidR="00C817D4" w:rsidTr="003C522A">
        <w:trPr>
          <w:trHeight w:val="484"/>
        </w:trPr>
        <w:tc>
          <w:tcPr>
            <w:tcW w:w="2898" w:type="dxa"/>
            <w:vMerge w:val="restart"/>
          </w:tcPr>
          <w:p w:rsidR="00C817D4" w:rsidRDefault="00C817D4" w:rsidP="003C522A">
            <w:pPr>
              <w:pStyle w:val="FootnoteText"/>
              <w:spacing w:before="60" w:after="60"/>
            </w:pPr>
            <w:r>
              <w:t xml:space="preserve">Increase in reliable water resources for agricultural production. </w:t>
            </w:r>
          </w:p>
        </w:tc>
        <w:tc>
          <w:tcPr>
            <w:tcW w:w="3271" w:type="dxa"/>
          </w:tcPr>
          <w:p w:rsidR="00C817D4" w:rsidRDefault="00C817D4" w:rsidP="003C522A">
            <w:pPr>
              <w:pStyle w:val="FootnoteText"/>
              <w:spacing w:before="60" w:after="60"/>
            </w:pPr>
            <w:r>
              <w:t>Irrigated areas developed (number of additional hectares).</w:t>
            </w:r>
          </w:p>
        </w:tc>
        <w:tc>
          <w:tcPr>
            <w:tcW w:w="3474" w:type="dxa"/>
          </w:tcPr>
          <w:p w:rsidR="00C817D4" w:rsidRDefault="00C817D4" w:rsidP="003C522A">
            <w:pPr>
              <w:pStyle w:val="FootnoteText"/>
              <w:spacing w:before="60" w:after="60"/>
            </w:pPr>
            <w:r>
              <w:t>Assess the efficiency of the project approach in delivering irrigation infra.</w:t>
            </w:r>
          </w:p>
        </w:tc>
      </w:tr>
      <w:tr w:rsidR="00C817D4" w:rsidTr="003C522A">
        <w:trPr>
          <w:trHeight w:val="445"/>
        </w:trPr>
        <w:tc>
          <w:tcPr>
            <w:tcW w:w="2898" w:type="dxa"/>
            <w:vMerge/>
          </w:tcPr>
          <w:p w:rsidR="00C817D4" w:rsidRDefault="00C817D4" w:rsidP="003C522A">
            <w:pPr>
              <w:pStyle w:val="FootnoteText"/>
              <w:spacing w:before="60" w:after="60"/>
            </w:pPr>
          </w:p>
        </w:tc>
        <w:tc>
          <w:tcPr>
            <w:tcW w:w="3271" w:type="dxa"/>
          </w:tcPr>
          <w:p w:rsidR="00C817D4" w:rsidRDefault="00C817D4" w:rsidP="003C522A">
            <w:pPr>
              <w:pStyle w:val="FootnoteText"/>
              <w:spacing w:before="60" w:after="60"/>
            </w:pPr>
            <w:r>
              <w:rPr>
                <w:bCs/>
              </w:rPr>
              <w:t>Targeted areas with improved drainage (number of hectares drained)</w:t>
            </w:r>
          </w:p>
        </w:tc>
        <w:tc>
          <w:tcPr>
            <w:tcW w:w="3474" w:type="dxa"/>
          </w:tcPr>
          <w:p w:rsidR="00C817D4" w:rsidRDefault="00C817D4" w:rsidP="003C522A">
            <w:pPr>
              <w:pStyle w:val="FootnoteText"/>
              <w:spacing w:before="60" w:after="60"/>
            </w:pPr>
            <w:r>
              <w:rPr>
                <w:bCs/>
              </w:rPr>
              <w:t>Assess the impact of project drainage investments</w:t>
            </w:r>
          </w:p>
        </w:tc>
      </w:tr>
      <w:tr w:rsidR="00C817D4" w:rsidTr="003C522A">
        <w:tc>
          <w:tcPr>
            <w:tcW w:w="9643" w:type="dxa"/>
            <w:gridSpan w:val="3"/>
          </w:tcPr>
          <w:p w:rsidR="00C817D4" w:rsidRDefault="00C817D4" w:rsidP="003C522A">
            <w:pPr>
              <w:pStyle w:val="FootnoteText"/>
              <w:spacing w:before="60" w:after="60"/>
            </w:pPr>
            <w:r>
              <w:rPr>
                <w:b/>
                <w:bCs/>
              </w:rPr>
              <w:t xml:space="preserve">3 - </w:t>
            </w:r>
            <w:r w:rsidRPr="00C12F30">
              <w:rPr>
                <w:b/>
                <w:bCs/>
              </w:rPr>
              <w:t>Comprehensive programmatic approach</w:t>
            </w:r>
            <w:r>
              <w:rPr>
                <w:b/>
                <w:bCs/>
              </w:rPr>
              <w:t>,</w:t>
            </w:r>
            <w:r w:rsidRPr="00C12F30">
              <w:rPr>
                <w:b/>
                <w:bCs/>
              </w:rPr>
              <w:t xml:space="preserve"> sector monitoring</w:t>
            </w:r>
            <w:r>
              <w:rPr>
                <w:b/>
                <w:bCs/>
              </w:rPr>
              <w:t xml:space="preserve"> and project coordination</w:t>
            </w:r>
          </w:p>
        </w:tc>
      </w:tr>
      <w:tr w:rsidR="00C817D4" w:rsidTr="003C522A">
        <w:trPr>
          <w:trHeight w:val="854"/>
        </w:trPr>
        <w:tc>
          <w:tcPr>
            <w:tcW w:w="2898" w:type="dxa"/>
          </w:tcPr>
          <w:p w:rsidR="00C817D4" w:rsidRDefault="00C817D4" w:rsidP="003C522A">
            <w:pPr>
              <w:pStyle w:val="FootnoteText"/>
              <w:spacing w:before="60" w:after="60"/>
            </w:pPr>
            <w:r>
              <w:t>Improved sector coordination and more consistent field interventions</w:t>
            </w:r>
          </w:p>
        </w:tc>
        <w:tc>
          <w:tcPr>
            <w:tcW w:w="3271" w:type="dxa"/>
          </w:tcPr>
          <w:p w:rsidR="00C817D4" w:rsidRDefault="00C817D4" w:rsidP="003C522A">
            <w:pPr>
              <w:pStyle w:val="FootnoteText"/>
              <w:spacing w:before="60" w:after="60"/>
            </w:pPr>
            <w:r>
              <w:t>Reduction in the number of stand-alone projects in the agricultural and livestock sector (</w:t>
            </w:r>
            <w:proofErr w:type="spellStart"/>
            <w:r>
              <w:t>MinAgri</w:t>
            </w:r>
            <w:proofErr w:type="spellEnd"/>
            <w:r>
              <w:t xml:space="preserve"> + MEP)</w:t>
            </w:r>
          </w:p>
        </w:tc>
        <w:tc>
          <w:tcPr>
            <w:tcW w:w="3474" w:type="dxa"/>
          </w:tcPr>
          <w:p w:rsidR="00C817D4" w:rsidRDefault="00C817D4" w:rsidP="003C522A">
            <w:pPr>
              <w:pStyle w:val="FootnoteText"/>
              <w:spacing w:before="60" w:after="60"/>
            </w:pPr>
            <w:r>
              <w:t xml:space="preserve">Confirm that project activities facilitate sector coordination. </w:t>
            </w:r>
          </w:p>
        </w:tc>
      </w:tr>
      <w:tr w:rsidR="00C817D4" w:rsidTr="003C522A">
        <w:tc>
          <w:tcPr>
            <w:tcW w:w="2898" w:type="dxa"/>
          </w:tcPr>
          <w:p w:rsidR="00C817D4" w:rsidRDefault="00C817D4" w:rsidP="003C522A">
            <w:pPr>
              <w:pStyle w:val="FootnoteText"/>
              <w:spacing w:before="60" w:after="60"/>
            </w:pPr>
            <w:r>
              <w:t>Sector monitoring</w:t>
            </w:r>
          </w:p>
        </w:tc>
        <w:tc>
          <w:tcPr>
            <w:tcW w:w="3271" w:type="dxa"/>
          </w:tcPr>
          <w:p w:rsidR="00C817D4" w:rsidRDefault="00C817D4" w:rsidP="003C522A">
            <w:pPr>
              <w:pStyle w:val="FootnoteText"/>
              <w:spacing w:before="60" w:after="60"/>
            </w:pPr>
            <w:r>
              <w:t>Regular production of reliable statistical data and sector analysis</w:t>
            </w:r>
          </w:p>
        </w:tc>
        <w:tc>
          <w:tcPr>
            <w:tcW w:w="3474" w:type="dxa"/>
          </w:tcPr>
          <w:p w:rsidR="00C817D4" w:rsidRDefault="00C817D4" w:rsidP="003C522A">
            <w:pPr>
              <w:pStyle w:val="FootnoteText"/>
              <w:spacing w:before="60" w:after="60"/>
            </w:pPr>
            <w:r>
              <w:t>Check project contribution to policy decision making based on reliable data and analyses.</w:t>
            </w:r>
          </w:p>
        </w:tc>
      </w:tr>
    </w:tbl>
    <w:p w:rsidR="00A67A7A" w:rsidRDefault="00A67A7A" w:rsidP="00632E53">
      <w:pPr>
        <w:jc w:val="center"/>
        <w:sectPr w:rsidR="00A67A7A">
          <w:footerReference w:type="even" r:id="rId13"/>
          <w:footerReference w:type="default" r:id="rId14"/>
          <w:pgSz w:w="12242" w:h="15842" w:code="1"/>
          <w:pgMar w:top="1418" w:right="1418" w:bottom="1418" w:left="1418" w:header="720" w:footer="720" w:gutter="0"/>
          <w:cols w:space="720"/>
          <w:docGrid w:linePitch="360"/>
        </w:sectPr>
      </w:pPr>
    </w:p>
    <w:p w:rsidR="00A67A7A" w:rsidRDefault="00A67A7A" w:rsidP="008B4576">
      <w:pPr>
        <w:spacing w:after="60"/>
        <w:jc w:val="center"/>
        <w:rPr>
          <w:b/>
        </w:rPr>
      </w:pPr>
      <w:r w:rsidRPr="00EE6799">
        <w:rPr>
          <w:b/>
        </w:rPr>
        <w:lastRenderedPageBreak/>
        <w:t>Arrangements for results monitoring</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1"/>
        <w:gridCol w:w="1062"/>
        <w:gridCol w:w="852"/>
        <w:gridCol w:w="850"/>
        <w:gridCol w:w="851"/>
        <w:gridCol w:w="850"/>
        <w:gridCol w:w="851"/>
        <w:gridCol w:w="850"/>
        <w:gridCol w:w="1418"/>
        <w:gridCol w:w="1275"/>
        <w:gridCol w:w="141"/>
        <w:gridCol w:w="1419"/>
      </w:tblGrid>
      <w:tr w:rsidR="00C817D4" w:rsidRPr="00CD4A29" w:rsidTr="003C522A">
        <w:tc>
          <w:tcPr>
            <w:tcW w:w="2481" w:type="dxa"/>
            <w:shd w:val="clear" w:color="auto" w:fill="F3F3F3"/>
          </w:tcPr>
          <w:p w:rsidR="00C817D4" w:rsidRPr="00CD4A29" w:rsidRDefault="00C817D4" w:rsidP="003C522A">
            <w:pPr>
              <w:jc w:val="center"/>
              <w:rPr>
                <w:b/>
                <w:bCs/>
                <w:sz w:val="20"/>
                <w:szCs w:val="20"/>
              </w:rPr>
            </w:pPr>
          </w:p>
        </w:tc>
        <w:tc>
          <w:tcPr>
            <w:tcW w:w="1062" w:type="dxa"/>
            <w:shd w:val="clear" w:color="auto" w:fill="F3F3F3"/>
          </w:tcPr>
          <w:p w:rsidR="00C817D4" w:rsidRPr="00CD4A29" w:rsidRDefault="00C817D4" w:rsidP="003C522A">
            <w:pPr>
              <w:jc w:val="center"/>
              <w:rPr>
                <w:b/>
                <w:bCs/>
                <w:sz w:val="20"/>
                <w:szCs w:val="20"/>
              </w:rPr>
            </w:pPr>
          </w:p>
        </w:tc>
        <w:tc>
          <w:tcPr>
            <w:tcW w:w="5104" w:type="dxa"/>
            <w:gridSpan w:val="6"/>
            <w:shd w:val="clear" w:color="auto" w:fill="F3F3F3"/>
          </w:tcPr>
          <w:p w:rsidR="00C817D4" w:rsidRPr="00CD4A29" w:rsidRDefault="00C817D4" w:rsidP="003C522A">
            <w:pPr>
              <w:jc w:val="center"/>
              <w:rPr>
                <w:b/>
                <w:bCs/>
                <w:sz w:val="20"/>
                <w:szCs w:val="20"/>
              </w:rPr>
            </w:pPr>
            <w:r w:rsidRPr="00CD4A29">
              <w:rPr>
                <w:b/>
                <w:bCs/>
                <w:sz w:val="20"/>
                <w:szCs w:val="20"/>
              </w:rPr>
              <w:t>Target Values</w:t>
            </w:r>
          </w:p>
        </w:tc>
        <w:tc>
          <w:tcPr>
            <w:tcW w:w="4253" w:type="dxa"/>
            <w:gridSpan w:val="4"/>
            <w:shd w:val="clear" w:color="auto" w:fill="F3F3F3"/>
          </w:tcPr>
          <w:p w:rsidR="00C817D4" w:rsidRPr="00CD4A29" w:rsidRDefault="00C817D4" w:rsidP="003C522A">
            <w:pPr>
              <w:jc w:val="center"/>
              <w:rPr>
                <w:b/>
                <w:bCs/>
                <w:sz w:val="20"/>
                <w:szCs w:val="20"/>
              </w:rPr>
            </w:pPr>
            <w:r w:rsidRPr="00CD4A29">
              <w:rPr>
                <w:b/>
                <w:bCs/>
                <w:sz w:val="20"/>
                <w:szCs w:val="20"/>
              </w:rPr>
              <w:t>Data Collection and Reporting</w:t>
            </w:r>
          </w:p>
        </w:tc>
      </w:tr>
      <w:tr w:rsidR="00C817D4" w:rsidRPr="00CD4A29" w:rsidTr="003C522A">
        <w:tc>
          <w:tcPr>
            <w:tcW w:w="2481" w:type="dxa"/>
            <w:shd w:val="clear" w:color="auto" w:fill="F3F3F3"/>
          </w:tcPr>
          <w:p w:rsidR="00C817D4" w:rsidRPr="00CD4A29" w:rsidRDefault="00C817D4" w:rsidP="003C522A">
            <w:pPr>
              <w:jc w:val="center"/>
              <w:rPr>
                <w:b/>
                <w:bCs/>
                <w:sz w:val="20"/>
                <w:szCs w:val="20"/>
              </w:rPr>
            </w:pPr>
            <w:r w:rsidRPr="00CD4A29">
              <w:rPr>
                <w:b/>
                <w:bCs/>
                <w:sz w:val="20"/>
                <w:szCs w:val="20"/>
              </w:rPr>
              <w:t>Intermediate Outcome Indicators</w:t>
            </w:r>
          </w:p>
        </w:tc>
        <w:tc>
          <w:tcPr>
            <w:tcW w:w="1062" w:type="dxa"/>
            <w:shd w:val="clear" w:color="auto" w:fill="F3F3F3"/>
          </w:tcPr>
          <w:p w:rsidR="00C817D4" w:rsidRPr="00CD4A29" w:rsidRDefault="00C817D4" w:rsidP="003C522A">
            <w:pPr>
              <w:jc w:val="center"/>
              <w:rPr>
                <w:b/>
                <w:bCs/>
                <w:sz w:val="20"/>
                <w:szCs w:val="20"/>
              </w:rPr>
            </w:pPr>
            <w:r w:rsidRPr="00CD4A29">
              <w:rPr>
                <w:b/>
                <w:bCs/>
                <w:sz w:val="20"/>
                <w:szCs w:val="20"/>
              </w:rPr>
              <w:t>Baseline</w:t>
            </w:r>
          </w:p>
        </w:tc>
        <w:tc>
          <w:tcPr>
            <w:tcW w:w="852" w:type="dxa"/>
            <w:shd w:val="clear" w:color="auto" w:fill="F3F3F3"/>
          </w:tcPr>
          <w:p w:rsidR="00C817D4" w:rsidRPr="00CD4A29" w:rsidRDefault="00C817D4" w:rsidP="003C522A">
            <w:pPr>
              <w:jc w:val="center"/>
              <w:rPr>
                <w:b/>
                <w:bCs/>
                <w:sz w:val="20"/>
                <w:szCs w:val="20"/>
              </w:rPr>
            </w:pPr>
            <w:r w:rsidRPr="00CD4A29">
              <w:rPr>
                <w:b/>
                <w:bCs/>
                <w:sz w:val="20"/>
                <w:szCs w:val="20"/>
              </w:rPr>
              <w:t>YR1</w:t>
            </w:r>
          </w:p>
        </w:tc>
        <w:tc>
          <w:tcPr>
            <w:tcW w:w="850" w:type="dxa"/>
            <w:shd w:val="clear" w:color="auto" w:fill="F3F3F3"/>
          </w:tcPr>
          <w:p w:rsidR="00C817D4" w:rsidRPr="00CD4A29" w:rsidRDefault="00C817D4" w:rsidP="003C522A">
            <w:pPr>
              <w:jc w:val="center"/>
              <w:rPr>
                <w:b/>
                <w:bCs/>
                <w:sz w:val="20"/>
                <w:szCs w:val="20"/>
              </w:rPr>
            </w:pPr>
            <w:r w:rsidRPr="00CD4A29">
              <w:rPr>
                <w:b/>
                <w:bCs/>
                <w:sz w:val="20"/>
                <w:szCs w:val="20"/>
              </w:rPr>
              <w:t>YR2</w:t>
            </w:r>
          </w:p>
        </w:tc>
        <w:tc>
          <w:tcPr>
            <w:tcW w:w="851" w:type="dxa"/>
            <w:shd w:val="clear" w:color="auto" w:fill="F3F3F3"/>
          </w:tcPr>
          <w:p w:rsidR="00C817D4" w:rsidRPr="00CD4A29" w:rsidRDefault="00C817D4" w:rsidP="003C522A">
            <w:pPr>
              <w:jc w:val="center"/>
              <w:rPr>
                <w:b/>
                <w:bCs/>
                <w:sz w:val="20"/>
                <w:szCs w:val="20"/>
              </w:rPr>
            </w:pPr>
            <w:r w:rsidRPr="00CD4A29">
              <w:rPr>
                <w:b/>
                <w:bCs/>
                <w:sz w:val="20"/>
                <w:szCs w:val="20"/>
              </w:rPr>
              <w:t>YR3</w:t>
            </w:r>
          </w:p>
        </w:tc>
        <w:tc>
          <w:tcPr>
            <w:tcW w:w="850" w:type="dxa"/>
            <w:shd w:val="clear" w:color="auto" w:fill="F3F3F3"/>
          </w:tcPr>
          <w:p w:rsidR="00C817D4" w:rsidRPr="00CD4A29" w:rsidRDefault="00C817D4" w:rsidP="003C522A">
            <w:pPr>
              <w:jc w:val="center"/>
              <w:rPr>
                <w:b/>
                <w:bCs/>
                <w:sz w:val="20"/>
                <w:szCs w:val="20"/>
              </w:rPr>
            </w:pPr>
            <w:r w:rsidRPr="00CD4A29">
              <w:rPr>
                <w:b/>
                <w:bCs/>
                <w:sz w:val="20"/>
                <w:szCs w:val="20"/>
              </w:rPr>
              <w:t>YR4</w:t>
            </w:r>
          </w:p>
        </w:tc>
        <w:tc>
          <w:tcPr>
            <w:tcW w:w="851" w:type="dxa"/>
            <w:shd w:val="clear" w:color="auto" w:fill="F3F3F3"/>
          </w:tcPr>
          <w:p w:rsidR="00C817D4" w:rsidRPr="00CD4A29" w:rsidRDefault="00C817D4" w:rsidP="003C522A">
            <w:pPr>
              <w:jc w:val="center"/>
              <w:rPr>
                <w:b/>
                <w:bCs/>
                <w:sz w:val="20"/>
                <w:szCs w:val="20"/>
              </w:rPr>
            </w:pPr>
            <w:r w:rsidRPr="00CD4A29">
              <w:rPr>
                <w:b/>
                <w:bCs/>
                <w:sz w:val="20"/>
                <w:szCs w:val="20"/>
              </w:rPr>
              <w:t>YR5</w:t>
            </w:r>
          </w:p>
        </w:tc>
        <w:tc>
          <w:tcPr>
            <w:tcW w:w="850" w:type="dxa"/>
            <w:shd w:val="clear" w:color="auto" w:fill="F3F3F3"/>
          </w:tcPr>
          <w:p w:rsidR="00C817D4" w:rsidRPr="00CD4A29" w:rsidRDefault="00C817D4" w:rsidP="003C522A">
            <w:pPr>
              <w:jc w:val="center"/>
              <w:rPr>
                <w:b/>
                <w:bCs/>
                <w:sz w:val="20"/>
                <w:szCs w:val="20"/>
              </w:rPr>
            </w:pPr>
            <w:r w:rsidRPr="00CD4A29">
              <w:rPr>
                <w:b/>
                <w:bCs/>
                <w:sz w:val="20"/>
                <w:szCs w:val="20"/>
              </w:rPr>
              <w:t>YR6</w:t>
            </w:r>
          </w:p>
        </w:tc>
        <w:tc>
          <w:tcPr>
            <w:tcW w:w="1418" w:type="dxa"/>
            <w:shd w:val="clear" w:color="auto" w:fill="F3F3F3"/>
          </w:tcPr>
          <w:p w:rsidR="00C817D4" w:rsidRPr="00CD4A29" w:rsidRDefault="00C817D4" w:rsidP="003C522A">
            <w:pPr>
              <w:jc w:val="center"/>
              <w:rPr>
                <w:b/>
                <w:bCs/>
                <w:sz w:val="20"/>
                <w:szCs w:val="20"/>
              </w:rPr>
            </w:pPr>
            <w:r w:rsidRPr="00CD4A29">
              <w:rPr>
                <w:b/>
                <w:bCs/>
                <w:sz w:val="20"/>
                <w:szCs w:val="20"/>
              </w:rPr>
              <w:t>Frequency and Reports</w:t>
            </w:r>
          </w:p>
        </w:tc>
        <w:tc>
          <w:tcPr>
            <w:tcW w:w="1275" w:type="dxa"/>
            <w:shd w:val="clear" w:color="auto" w:fill="F3F3F3"/>
          </w:tcPr>
          <w:p w:rsidR="00C817D4" w:rsidRPr="00CD4A29" w:rsidRDefault="00C817D4" w:rsidP="003C522A">
            <w:pPr>
              <w:jc w:val="center"/>
              <w:rPr>
                <w:b/>
                <w:bCs/>
                <w:sz w:val="20"/>
                <w:szCs w:val="20"/>
              </w:rPr>
            </w:pPr>
            <w:r w:rsidRPr="00CD4A29">
              <w:rPr>
                <w:b/>
                <w:bCs/>
                <w:sz w:val="20"/>
                <w:szCs w:val="20"/>
              </w:rPr>
              <w:t>Data Collection Instruments</w:t>
            </w:r>
          </w:p>
        </w:tc>
        <w:tc>
          <w:tcPr>
            <w:tcW w:w="1560" w:type="dxa"/>
            <w:gridSpan w:val="2"/>
            <w:shd w:val="clear" w:color="auto" w:fill="F3F3F3"/>
          </w:tcPr>
          <w:p w:rsidR="00C817D4" w:rsidRPr="00CD4A29" w:rsidRDefault="00C817D4" w:rsidP="003C522A">
            <w:pPr>
              <w:jc w:val="center"/>
              <w:rPr>
                <w:b/>
                <w:bCs/>
                <w:sz w:val="20"/>
                <w:szCs w:val="20"/>
              </w:rPr>
            </w:pPr>
            <w:r w:rsidRPr="00CD4A29">
              <w:rPr>
                <w:b/>
                <w:bCs/>
                <w:sz w:val="20"/>
                <w:szCs w:val="20"/>
              </w:rPr>
              <w:t>Responsibility for Data Collection</w:t>
            </w:r>
          </w:p>
        </w:tc>
      </w:tr>
      <w:tr w:rsidR="00C817D4" w:rsidRPr="00964C34" w:rsidTr="003C522A">
        <w:tc>
          <w:tcPr>
            <w:tcW w:w="12900" w:type="dxa"/>
            <w:gridSpan w:val="12"/>
            <w:tcBorders>
              <w:bottom w:val="single" w:sz="4" w:space="0" w:color="auto"/>
            </w:tcBorders>
          </w:tcPr>
          <w:p w:rsidR="00C817D4" w:rsidRPr="00964C34" w:rsidRDefault="00C817D4" w:rsidP="003C522A">
            <w:pPr>
              <w:pStyle w:val="FootnoteText"/>
              <w:spacing w:before="60" w:after="60"/>
              <w:rPr>
                <w:rFonts w:ascii="Times New Roman Bold" w:hAnsi="Times New Roman Bold"/>
                <w:b/>
                <w:smallCaps/>
                <w:sz w:val="24"/>
                <w:szCs w:val="24"/>
              </w:rPr>
            </w:pPr>
            <w:r w:rsidRPr="00964C34">
              <w:rPr>
                <w:rFonts w:ascii="Times New Roman Bold" w:hAnsi="Times New Roman Bold"/>
                <w:b/>
                <w:smallCaps/>
                <w:sz w:val="24"/>
                <w:szCs w:val="24"/>
              </w:rPr>
              <w:t>Project Outcome Indicators</w:t>
            </w:r>
          </w:p>
        </w:tc>
      </w:tr>
      <w:tr w:rsidR="00C817D4" w:rsidRPr="00CD4A29" w:rsidTr="003C522A">
        <w:tc>
          <w:tcPr>
            <w:tcW w:w="2481" w:type="dxa"/>
            <w:tcBorders>
              <w:bottom w:val="nil"/>
            </w:tcBorders>
          </w:tcPr>
          <w:p w:rsidR="00C817D4" w:rsidRPr="00CD4A29" w:rsidRDefault="00C817D4" w:rsidP="003C522A">
            <w:pPr>
              <w:pStyle w:val="FootnoteText"/>
              <w:spacing w:before="60" w:after="60"/>
            </w:pPr>
            <w:r w:rsidRPr="00CD4A29">
              <w:t xml:space="preserve">Rice production increase in targeted areas </w:t>
            </w:r>
          </w:p>
        </w:tc>
        <w:tc>
          <w:tcPr>
            <w:tcW w:w="1062" w:type="dxa"/>
            <w:tcBorders>
              <w:bottom w:val="nil"/>
            </w:tcBorders>
          </w:tcPr>
          <w:p w:rsidR="00C817D4" w:rsidRPr="00CD4A29" w:rsidRDefault="00C817D4" w:rsidP="003C522A">
            <w:pPr>
              <w:pStyle w:val="FootnoteText"/>
              <w:spacing w:before="60"/>
              <w:jc w:val="center"/>
            </w:pPr>
          </w:p>
        </w:tc>
        <w:tc>
          <w:tcPr>
            <w:tcW w:w="852"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1418" w:type="dxa"/>
            <w:vMerge w:val="restart"/>
          </w:tcPr>
          <w:p w:rsidR="00C817D4" w:rsidRPr="00CD4A29" w:rsidRDefault="00C817D4" w:rsidP="003C522A">
            <w:pPr>
              <w:pStyle w:val="FootnoteText"/>
              <w:spacing w:before="60"/>
            </w:pPr>
            <w:r w:rsidRPr="00CD4A29">
              <w:t>End of cropping season</w:t>
            </w:r>
          </w:p>
        </w:tc>
        <w:tc>
          <w:tcPr>
            <w:tcW w:w="1275" w:type="dxa"/>
            <w:vMerge w:val="restart"/>
          </w:tcPr>
          <w:p w:rsidR="00C817D4" w:rsidRPr="00CD4A29" w:rsidRDefault="00C817D4" w:rsidP="003C522A">
            <w:pPr>
              <w:pStyle w:val="FootnoteText"/>
              <w:spacing w:before="60"/>
            </w:pPr>
            <w:r w:rsidRPr="00CD4A29">
              <w:t>Annual survey</w:t>
            </w:r>
          </w:p>
        </w:tc>
        <w:tc>
          <w:tcPr>
            <w:tcW w:w="1560" w:type="dxa"/>
            <w:gridSpan w:val="2"/>
            <w:vMerge w:val="restart"/>
          </w:tcPr>
          <w:p w:rsidR="00C817D4" w:rsidRPr="00CD4A29" w:rsidRDefault="00C817D4" w:rsidP="003C522A">
            <w:pPr>
              <w:spacing w:before="60"/>
              <w:rPr>
                <w:sz w:val="20"/>
                <w:szCs w:val="20"/>
              </w:rPr>
            </w:pPr>
            <w:r w:rsidRPr="00CD4A29">
              <w:rPr>
                <w:sz w:val="20"/>
                <w:szCs w:val="20"/>
              </w:rPr>
              <w:t>Office du Niger</w:t>
            </w:r>
            <w:r w:rsidRPr="00CD4A29">
              <w:rPr>
                <w:sz w:val="20"/>
                <w:szCs w:val="20"/>
              </w:rPr>
              <w:br/>
              <w:t>DNA and CRAs</w:t>
            </w:r>
          </w:p>
        </w:tc>
      </w:tr>
      <w:tr w:rsidR="00C817D4" w:rsidRPr="00C769D2" w:rsidTr="003C522A">
        <w:tc>
          <w:tcPr>
            <w:tcW w:w="2481" w:type="dxa"/>
            <w:tcBorders>
              <w:top w:val="nil"/>
              <w:bottom w:val="nil"/>
            </w:tcBorders>
          </w:tcPr>
          <w:p w:rsidR="00C817D4" w:rsidRPr="0014450A" w:rsidRDefault="00C817D4" w:rsidP="003C522A">
            <w:pPr>
              <w:pStyle w:val="FootnoteText"/>
              <w:spacing w:before="60" w:after="60"/>
              <w:rPr>
                <w:lang w:val="fr-FR"/>
              </w:rPr>
            </w:pPr>
            <w:r>
              <w:rPr>
                <w:lang w:val="fr-FR"/>
              </w:rPr>
              <w:t xml:space="preserve">- </w:t>
            </w:r>
            <w:proofErr w:type="spellStart"/>
            <w:r>
              <w:rPr>
                <w:lang w:val="fr-FR"/>
              </w:rPr>
              <w:t>Sabalibougou</w:t>
            </w:r>
            <w:proofErr w:type="spellEnd"/>
            <w:r>
              <w:rPr>
                <w:lang w:val="fr-FR"/>
              </w:rPr>
              <w:t xml:space="preserve"> + M’</w:t>
            </w:r>
            <w:proofErr w:type="spellStart"/>
            <w:r>
              <w:rPr>
                <w:lang w:val="fr-FR"/>
              </w:rPr>
              <w:t>Béwani</w:t>
            </w:r>
            <w:proofErr w:type="spellEnd"/>
            <w:r>
              <w:rPr>
                <w:lang w:val="fr-FR"/>
              </w:rPr>
              <w:t xml:space="preserve"> + PIV (6t/ha)</w:t>
            </w:r>
          </w:p>
        </w:tc>
        <w:tc>
          <w:tcPr>
            <w:tcW w:w="1062" w:type="dxa"/>
            <w:tcBorders>
              <w:top w:val="nil"/>
              <w:bottom w:val="nil"/>
            </w:tcBorders>
          </w:tcPr>
          <w:p w:rsidR="00C817D4" w:rsidRDefault="00C817D4" w:rsidP="003C522A">
            <w:pPr>
              <w:pStyle w:val="FootnoteText"/>
              <w:spacing w:before="60"/>
              <w:jc w:val="center"/>
              <w:rPr>
                <w:lang w:val="fr-FR"/>
              </w:rPr>
            </w:pPr>
            <w:r>
              <w:rPr>
                <w:lang w:val="fr-FR"/>
              </w:rPr>
              <w:t>0</w:t>
            </w:r>
          </w:p>
        </w:tc>
        <w:tc>
          <w:tcPr>
            <w:tcW w:w="852" w:type="dxa"/>
            <w:tcBorders>
              <w:top w:val="nil"/>
              <w:bottom w:val="nil"/>
            </w:tcBorders>
          </w:tcPr>
          <w:p w:rsidR="00C817D4" w:rsidRDefault="00C817D4" w:rsidP="003C522A">
            <w:pPr>
              <w:pStyle w:val="FootnoteText"/>
              <w:spacing w:before="60"/>
              <w:jc w:val="center"/>
              <w:rPr>
                <w:bCs/>
                <w:lang w:val="fr-FR"/>
              </w:rPr>
            </w:pPr>
            <w:r>
              <w:rPr>
                <w:bCs/>
                <w:lang w:val="fr-FR"/>
              </w:rPr>
              <w:t>0</w:t>
            </w:r>
          </w:p>
        </w:tc>
        <w:tc>
          <w:tcPr>
            <w:tcW w:w="850" w:type="dxa"/>
            <w:tcBorders>
              <w:top w:val="nil"/>
              <w:bottom w:val="nil"/>
            </w:tcBorders>
          </w:tcPr>
          <w:p w:rsidR="00C817D4" w:rsidRDefault="00C817D4" w:rsidP="003C522A">
            <w:pPr>
              <w:pStyle w:val="FootnoteText"/>
              <w:spacing w:before="60"/>
              <w:jc w:val="center"/>
              <w:rPr>
                <w:bCs/>
                <w:lang w:val="fr-FR"/>
              </w:rPr>
            </w:pPr>
            <w:proofErr w:type="gramStart"/>
            <w:r>
              <w:rPr>
                <w:bCs/>
                <w:lang w:val="fr-FR"/>
              </w:rPr>
              <w:t>15,000t</w:t>
            </w:r>
            <w:proofErr w:type="gramEnd"/>
            <w:r>
              <w:rPr>
                <w:bCs/>
                <w:lang w:val="fr-FR"/>
              </w:rPr>
              <w:br/>
            </w:r>
            <w:r w:rsidRPr="00C769D2">
              <w:rPr>
                <w:bCs/>
                <w:sz w:val="16"/>
                <w:lang w:val="fr-FR"/>
              </w:rPr>
              <w:t>(2</w:t>
            </w:r>
            <w:r>
              <w:rPr>
                <w:bCs/>
                <w:sz w:val="16"/>
                <w:lang w:val="fr-FR"/>
              </w:rPr>
              <w:t>,</w:t>
            </w:r>
            <w:r w:rsidRPr="00C769D2">
              <w:rPr>
                <w:bCs/>
                <w:sz w:val="16"/>
                <w:lang w:val="fr-FR"/>
              </w:rPr>
              <w:t>500ha)</w:t>
            </w:r>
          </w:p>
        </w:tc>
        <w:tc>
          <w:tcPr>
            <w:tcW w:w="851" w:type="dxa"/>
            <w:tcBorders>
              <w:top w:val="nil"/>
              <w:bottom w:val="nil"/>
            </w:tcBorders>
          </w:tcPr>
          <w:p w:rsidR="00C817D4" w:rsidRDefault="00C817D4" w:rsidP="003C522A">
            <w:pPr>
              <w:pStyle w:val="FootnoteText"/>
              <w:spacing w:before="60"/>
              <w:jc w:val="center"/>
              <w:rPr>
                <w:bCs/>
                <w:lang w:val="fr-FR"/>
              </w:rPr>
            </w:pPr>
            <w:proofErr w:type="gramStart"/>
            <w:r>
              <w:rPr>
                <w:bCs/>
                <w:lang w:val="fr-FR"/>
              </w:rPr>
              <w:t>21,150t</w:t>
            </w:r>
            <w:proofErr w:type="gramEnd"/>
            <w:r>
              <w:rPr>
                <w:bCs/>
                <w:lang w:val="fr-FR"/>
              </w:rPr>
              <w:br/>
            </w:r>
            <w:r w:rsidRPr="00C769D2">
              <w:rPr>
                <w:bCs/>
                <w:sz w:val="16"/>
                <w:lang w:val="fr-FR"/>
              </w:rPr>
              <w:t>(</w:t>
            </w:r>
            <w:r>
              <w:rPr>
                <w:bCs/>
                <w:sz w:val="16"/>
                <w:lang w:val="fr-FR"/>
              </w:rPr>
              <w:t>3,525</w:t>
            </w:r>
            <w:r w:rsidRPr="00C769D2">
              <w:rPr>
                <w:bCs/>
                <w:sz w:val="16"/>
                <w:lang w:val="fr-FR"/>
              </w:rPr>
              <w:t>ha)</w:t>
            </w:r>
          </w:p>
        </w:tc>
        <w:tc>
          <w:tcPr>
            <w:tcW w:w="850" w:type="dxa"/>
            <w:tcBorders>
              <w:top w:val="nil"/>
              <w:bottom w:val="nil"/>
            </w:tcBorders>
          </w:tcPr>
          <w:p w:rsidR="00C817D4" w:rsidRDefault="00C817D4" w:rsidP="003C522A">
            <w:pPr>
              <w:pStyle w:val="FootnoteText"/>
              <w:spacing w:before="60"/>
              <w:jc w:val="center"/>
              <w:rPr>
                <w:bCs/>
                <w:lang w:val="fr-FR"/>
              </w:rPr>
            </w:pPr>
            <w:proofErr w:type="gramStart"/>
            <w:r>
              <w:rPr>
                <w:bCs/>
                <w:lang w:val="fr-FR"/>
              </w:rPr>
              <w:t>23,850t</w:t>
            </w:r>
            <w:proofErr w:type="gramEnd"/>
            <w:r>
              <w:rPr>
                <w:bCs/>
                <w:lang w:val="fr-FR"/>
              </w:rPr>
              <w:br/>
            </w:r>
            <w:r w:rsidRPr="00C769D2">
              <w:rPr>
                <w:bCs/>
                <w:sz w:val="16"/>
                <w:lang w:val="fr-FR"/>
              </w:rPr>
              <w:t>(</w:t>
            </w:r>
            <w:r>
              <w:rPr>
                <w:bCs/>
                <w:sz w:val="16"/>
                <w:lang w:val="fr-FR"/>
              </w:rPr>
              <w:t>3,975</w:t>
            </w:r>
            <w:r w:rsidRPr="00C769D2">
              <w:rPr>
                <w:bCs/>
                <w:sz w:val="16"/>
                <w:lang w:val="fr-FR"/>
              </w:rPr>
              <w:t>ha)</w:t>
            </w:r>
          </w:p>
        </w:tc>
        <w:tc>
          <w:tcPr>
            <w:tcW w:w="851" w:type="dxa"/>
            <w:tcBorders>
              <w:top w:val="nil"/>
              <w:bottom w:val="nil"/>
            </w:tcBorders>
          </w:tcPr>
          <w:p w:rsidR="00C817D4" w:rsidRDefault="00C817D4" w:rsidP="003C522A">
            <w:pPr>
              <w:pStyle w:val="FootnoteText"/>
              <w:spacing w:before="60"/>
              <w:jc w:val="center"/>
              <w:rPr>
                <w:bCs/>
                <w:lang w:val="fr-FR"/>
              </w:rPr>
            </w:pPr>
            <w:proofErr w:type="gramStart"/>
            <w:r>
              <w:rPr>
                <w:bCs/>
                <w:lang w:val="fr-FR"/>
              </w:rPr>
              <w:t>25,200t</w:t>
            </w:r>
            <w:proofErr w:type="gramEnd"/>
            <w:r>
              <w:rPr>
                <w:bCs/>
                <w:lang w:val="fr-FR"/>
              </w:rPr>
              <w:br/>
            </w:r>
            <w:r w:rsidRPr="00C769D2">
              <w:rPr>
                <w:bCs/>
                <w:sz w:val="16"/>
                <w:lang w:val="fr-FR"/>
              </w:rPr>
              <w:t>(</w:t>
            </w:r>
            <w:r>
              <w:rPr>
                <w:bCs/>
                <w:sz w:val="16"/>
                <w:lang w:val="fr-FR"/>
              </w:rPr>
              <w:t>4,200</w:t>
            </w:r>
            <w:r w:rsidRPr="00C769D2">
              <w:rPr>
                <w:bCs/>
                <w:sz w:val="16"/>
                <w:lang w:val="fr-FR"/>
              </w:rPr>
              <w:t>ha)</w:t>
            </w:r>
          </w:p>
        </w:tc>
        <w:tc>
          <w:tcPr>
            <w:tcW w:w="850" w:type="dxa"/>
            <w:tcBorders>
              <w:top w:val="nil"/>
              <w:bottom w:val="nil"/>
            </w:tcBorders>
          </w:tcPr>
          <w:p w:rsidR="00C817D4" w:rsidRDefault="00C817D4" w:rsidP="003C522A">
            <w:pPr>
              <w:pStyle w:val="FootnoteText"/>
              <w:spacing w:before="60"/>
              <w:jc w:val="center"/>
              <w:rPr>
                <w:bCs/>
                <w:lang w:val="fr-FR"/>
              </w:rPr>
            </w:pPr>
            <w:proofErr w:type="gramStart"/>
            <w:r>
              <w:rPr>
                <w:bCs/>
                <w:lang w:val="fr-FR"/>
              </w:rPr>
              <w:t>25,200t</w:t>
            </w:r>
            <w:proofErr w:type="gramEnd"/>
            <w:r>
              <w:rPr>
                <w:bCs/>
                <w:lang w:val="fr-FR"/>
              </w:rPr>
              <w:br/>
            </w:r>
            <w:r w:rsidRPr="00C769D2">
              <w:rPr>
                <w:bCs/>
                <w:sz w:val="16"/>
                <w:lang w:val="fr-FR"/>
              </w:rPr>
              <w:t>(</w:t>
            </w:r>
            <w:r>
              <w:rPr>
                <w:bCs/>
                <w:sz w:val="16"/>
                <w:lang w:val="fr-FR"/>
              </w:rPr>
              <w:t>4,200</w:t>
            </w:r>
            <w:r w:rsidRPr="00C769D2">
              <w:rPr>
                <w:bCs/>
                <w:sz w:val="16"/>
                <w:lang w:val="fr-FR"/>
              </w:rPr>
              <w:t>ha)</w:t>
            </w:r>
          </w:p>
        </w:tc>
        <w:tc>
          <w:tcPr>
            <w:tcW w:w="1418" w:type="dxa"/>
            <w:vMerge/>
          </w:tcPr>
          <w:p w:rsidR="00C817D4" w:rsidRPr="0014450A" w:rsidRDefault="00C817D4" w:rsidP="003C522A">
            <w:pPr>
              <w:pStyle w:val="FootnoteText"/>
              <w:spacing w:before="60"/>
              <w:rPr>
                <w:lang w:val="fr-FR"/>
              </w:rPr>
            </w:pPr>
          </w:p>
        </w:tc>
        <w:tc>
          <w:tcPr>
            <w:tcW w:w="1275" w:type="dxa"/>
            <w:vMerge/>
          </w:tcPr>
          <w:p w:rsidR="00C817D4" w:rsidRPr="0014450A" w:rsidRDefault="00C817D4" w:rsidP="003C522A">
            <w:pPr>
              <w:pStyle w:val="FootnoteText"/>
              <w:spacing w:before="60"/>
              <w:rPr>
                <w:lang w:val="fr-FR"/>
              </w:rPr>
            </w:pPr>
          </w:p>
        </w:tc>
        <w:tc>
          <w:tcPr>
            <w:tcW w:w="1560" w:type="dxa"/>
            <w:gridSpan w:val="2"/>
            <w:vMerge/>
          </w:tcPr>
          <w:p w:rsidR="00C817D4" w:rsidRPr="0014450A" w:rsidRDefault="00C817D4" w:rsidP="003C522A">
            <w:pPr>
              <w:spacing w:before="60"/>
              <w:rPr>
                <w:sz w:val="20"/>
                <w:szCs w:val="20"/>
                <w:lang w:val="fr-FR"/>
              </w:rPr>
            </w:pPr>
          </w:p>
        </w:tc>
      </w:tr>
      <w:tr w:rsidR="00C817D4" w:rsidRPr="00C769D2" w:rsidTr="003C522A">
        <w:tc>
          <w:tcPr>
            <w:tcW w:w="2481" w:type="dxa"/>
            <w:tcBorders>
              <w:top w:val="nil"/>
              <w:bottom w:val="single" w:sz="4" w:space="0" w:color="auto"/>
            </w:tcBorders>
          </w:tcPr>
          <w:p w:rsidR="00C817D4" w:rsidRPr="007557CD" w:rsidRDefault="00C817D4" w:rsidP="003C522A">
            <w:pPr>
              <w:pStyle w:val="FootnoteText"/>
              <w:spacing w:before="60" w:after="60"/>
            </w:pPr>
            <w:r w:rsidRPr="007557CD">
              <w:t>- Bas-</w:t>
            </w:r>
            <w:proofErr w:type="spellStart"/>
            <w:r w:rsidRPr="007557CD">
              <w:t>fonds</w:t>
            </w:r>
            <w:proofErr w:type="spellEnd"/>
            <w:r w:rsidRPr="007557CD">
              <w:t xml:space="preserve">  (Low-Land)</w:t>
            </w:r>
            <w:r w:rsidRPr="007557CD">
              <w:br/>
              <w:t>(1</w:t>
            </w:r>
            <w:r>
              <w:t>.</w:t>
            </w:r>
            <w:r w:rsidRPr="007557CD">
              <w:t>5t/ha to 1</w:t>
            </w:r>
            <w:r>
              <w:t>.</w:t>
            </w:r>
            <w:r w:rsidRPr="007557CD">
              <w:t>8t/ha)</w:t>
            </w:r>
          </w:p>
        </w:tc>
        <w:tc>
          <w:tcPr>
            <w:tcW w:w="1062" w:type="dxa"/>
            <w:tcBorders>
              <w:top w:val="nil"/>
              <w:bottom w:val="single" w:sz="4" w:space="0" w:color="auto"/>
            </w:tcBorders>
          </w:tcPr>
          <w:p w:rsidR="00C817D4" w:rsidRDefault="00C817D4" w:rsidP="003C522A">
            <w:pPr>
              <w:pStyle w:val="FootnoteText"/>
              <w:spacing w:before="60"/>
              <w:jc w:val="center"/>
              <w:rPr>
                <w:lang w:val="fr-FR"/>
              </w:rPr>
            </w:pPr>
            <w:r>
              <w:rPr>
                <w:lang w:val="fr-FR"/>
              </w:rPr>
              <w:t>0</w:t>
            </w:r>
          </w:p>
        </w:tc>
        <w:tc>
          <w:tcPr>
            <w:tcW w:w="852" w:type="dxa"/>
            <w:tcBorders>
              <w:top w:val="nil"/>
              <w:bottom w:val="single" w:sz="4" w:space="0" w:color="auto"/>
            </w:tcBorders>
          </w:tcPr>
          <w:p w:rsidR="00C817D4" w:rsidRDefault="00C817D4" w:rsidP="003C522A">
            <w:pPr>
              <w:pStyle w:val="FootnoteText"/>
              <w:spacing w:before="60"/>
              <w:jc w:val="center"/>
              <w:rPr>
                <w:bCs/>
                <w:lang w:val="fr-FR"/>
              </w:rPr>
            </w:pPr>
            <w:r>
              <w:rPr>
                <w:bCs/>
                <w:lang w:val="fr-FR"/>
              </w:rPr>
              <w:t>0</w:t>
            </w:r>
          </w:p>
        </w:tc>
        <w:tc>
          <w:tcPr>
            <w:tcW w:w="850" w:type="dxa"/>
            <w:tcBorders>
              <w:top w:val="nil"/>
              <w:bottom w:val="single" w:sz="4" w:space="0" w:color="auto"/>
            </w:tcBorders>
          </w:tcPr>
          <w:p w:rsidR="00C817D4" w:rsidRDefault="00C817D4" w:rsidP="003C522A">
            <w:pPr>
              <w:pStyle w:val="FootnoteText"/>
              <w:spacing w:before="60"/>
              <w:jc w:val="center"/>
              <w:rPr>
                <w:bCs/>
                <w:lang w:val="fr-FR"/>
              </w:rPr>
            </w:pPr>
            <w:r>
              <w:rPr>
                <w:bCs/>
                <w:lang w:val="fr-FR"/>
              </w:rPr>
              <w:t>+</w:t>
            </w:r>
            <w:proofErr w:type="gramStart"/>
            <w:r>
              <w:rPr>
                <w:bCs/>
                <w:lang w:val="fr-FR"/>
              </w:rPr>
              <w:t>580t</w:t>
            </w:r>
            <w:proofErr w:type="gramEnd"/>
            <w:r>
              <w:rPr>
                <w:bCs/>
                <w:lang w:val="fr-FR"/>
              </w:rPr>
              <w:br/>
            </w:r>
            <w:r w:rsidRPr="00C769D2">
              <w:rPr>
                <w:bCs/>
                <w:sz w:val="16"/>
                <w:lang w:val="fr-FR"/>
              </w:rPr>
              <w:t>(</w:t>
            </w:r>
            <w:r>
              <w:rPr>
                <w:bCs/>
                <w:sz w:val="16"/>
                <w:lang w:val="fr-FR"/>
              </w:rPr>
              <w:t>385</w:t>
            </w:r>
            <w:r w:rsidRPr="00C769D2">
              <w:rPr>
                <w:bCs/>
                <w:sz w:val="16"/>
                <w:lang w:val="fr-FR"/>
              </w:rPr>
              <w:t>ha)</w:t>
            </w:r>
          </w:p>
        </w:tc>
        <w:tc>
          <w:tcPr>
            <w:tcW w:w="851" w:type="dxa"/>
            <w:tcBorders>
              <w:top w:val="nil"/>
              <w:bottom w:val="single" w:sz="4" w:space="0" w:color="auto"/>
            </w:tcBorders>
          </w:tcPr>
          <w:p w:rsidR="00C817D4" w:rsidRDefault="00C817D4" w:rsidP="003C522A">
            <w:pPr>
              <w:pStyle w:val="FootnoteText"/>
              <w:spacing w:before="60"/>
              <w:jc w:val="center"/>
              <w:rPr>
                <w:bCs/>
                <w:lang w:val="fr-FR"/>
              </w:rPr>
            </w:pPr>
            <w:r>
              <w:rPr>
                <w:bCs/>
                <w:lang w:val="fr-FR"/>
              </w:rPr>
              <w:t>+</w:t>
            </w:r>
            <w:proofErr w:type="gramStart"/>
            <w:r>
              <w:rPr>
                <w:bCs/>
                <w:lang w:val="fr-FR"/>
              </w:rPr>
              <w:t>1875t</w:t>
            </w:r>
            <w:proofErr w:type="gramEnd"/>
            <w:r>
              <w:rPr>
                <w:bCs/>
                <w:lang w:val="fr-FR"/>
              </w:rPr>
              <w:br/>
            </w:r>
            <w:r w:rsidRPr="00C769D2">
              <w:rPr>
                <w:bCs/>
                <w:sz w:val="16"/>
                <w:lang w:val="fr-FR"/>
              </w:rPr>
              <w:t>(</w:t>
            </w:r>
            <w:r>
              <w:rPr>
                <w:bCs/>
                <w:sz w:val="16"/>
                <w:lang w:val="fr-FR"/>
              </w:rPr>
              <w:t>1,250</w:t>
            </w:r>
            <w:r w:rsidRPr="00C769D2">
              <w:rPr>
                <w:bCs/>
                <w:sz w:val="16"/>
                <w:lang w:val="fr-FR"/>
              </w:rPr>
              <w:t>ha)</w:t>
            </w:r>
          </w:p>
        </w:tc>
        <w:tc>
          <w:tcPr>
            <w:tcW w:w="850" w:type="dxa"/>
            <w:tcBorders>
              <w:top w:val="nil"/>
              <w:bottom w:val="single" w:sz="4" w:space="0" w:color="auto"/>
            </w:tcBorders>
          </w:tcPr>
          <w:p w:rsidR="00C817D4" w:rsidRDefault="00C817D4" w:rsidP="003C522A">
            <w:pPr>
              <w:pStyle w:val="FootnoteText"/>
              <w:spacing w:before="60"/>
              <w:jc w:val="center"/>
              <w:rPr>
                <w:bCs/>
                <w:lang w:val="fr-FR"/>
              </w:rPr>
            </w:pPr>
            <w:r>
              <w:rPr>
                <w:bCs/>
                <w:lang w:val="fr-FR"/>
              </w:rPr>
              <w:t>+</w:t>
            </w:r>
            <w:proofErr w:type="gramStart"/>
            <w:r>
              <w:rPr>
                <w:bCs/>
                <w:lang w:val="fr-FR"/>
              </w:rPr>
              <w:t>3,170t</w:t>
            </w:r>
            <w:proofErr w:type="gramEnd"/>
            <w:r>
              <w:rPr>
                <w:bCs/>
                <w:lang w:val="fr-FR"/>
              </w:rPr>
              <w:br/>
            </w:r>
            <w:r w:rsidRPr="00C769D2">
              <w:rPr>
                <w:bCs/>
                <w:sz w:val="16"/>
                <w:lang w:val="fr-FR"/>
              </w:rPr>
              <w:t>(2</w:t>
            </w:r>
            <w:r>
              <w:rPr>
                <w:bCs/>
                <w:sz w:val="16"/>
                <w:lang w:val="fr-FR"/>
              </w:rPr>
              <w:t>,115</w:t>
            </w:r>
            <w:r w:rsidRPr="00C769D2">
              <w:rPr>
                <w:bCs/>
                <w:sz w:val="16"/>
                <w:lang w:val="fr-FR"/>
              </w:rPr>
              <w:t>ha)</w:t>
            </w:r>
          </w:p>
        </w:tc>
        <w:tc>
          <w:tcPr>
            <w:tcW w:w="851" w:type="dxa"/>
            <w:tcBorders>
              <w:top w:val="nil"/>
              <w:bottom w:val="single" w:sz="4" w:space="0" w:color="auto"/>
            </w:tcBorders>
          </w:tcPr>
          <w:p w:rsidR="00C817D4" w:rsidRDefault="00C817D4" w:rsidP="003C522A">
            <w:pPr>
              <w:pStyle w:val="FootnoteText"/>
              <w:spacing w:before="60"/>
              <w:jc w:val="center"/>
              <w:rPr>
                <w:bCs/>
                <w:lang w:val="fr-FR"/>
              </w:rPr>
            </w:pPr>
            <w:r>
              <w:rPr>
                <w:bCs/>
                <w:lang w:val="fr-FR"/>
              </w:rPr>
              <w:t>+</w:t>
            </w:r>
            <w:proofErr w:type="gramStart"/>
            <w:r>
              <w:rPr>
                <w:bCs/>
                <w:lang w:val="fr-FR"/>
              </w:rPr>
              <w:t>3,750t</w:t>
            </w:r>
            <w:proofErr w:type="gramEnd"/>
            <w:r>
              <w:rPr>
                <w:bCs/>
                <w:lang w:val="fr-FR"/>
              </w:rPr>
              <w:br/>
            </w:r>
            <w:r>
              <w:rPr>
                <w:bCs/>
                <w:sz w:val="16"/>
                <w:lang w:val="fr-FR"/>
              </w:rPr>
              <w:t>(2,</w:t>
            </w:r>
            <w:r w:rsidRPr="00C769D2">
              <w:rPr>
                <w:bCs/>
                <w:sz w:val="16"/>
                <w:lang w:val="fr-FR"/>
              </w:rPr>
              <w:t>500ha)</w:t>
            </w:r>
          </w:p>
        </w:tc>
        <w:tc>
          <w:tcPr>
            <w:tcW w:w="850" w:type="dxa"/>
            <w:tcBorders>
              <w:top w:val="nil"/>
              <w:bottom w:val="single" w:sz="4" w:space="0" w:color="auto"/>
            </w:tcBorders>
          </w:tcPr>
          <w:p w:rsidR="00C817D4" w:rsidRDefault="00C817D4" w:rsidP="003C522A">
            <w:pPr>
              <w:pStyle w:val="FootnoteText"/>
              <w:spacing w:before="60"/>
              <w:jc w:val="center"/>
              <w:rPr>
                <w:bCs/>
                <w:lang w:val="fr-FR"/>
              </w:rPr>
            </w:pPr>
            <w:r>
              <w:rPr>
                <w:bCs/>
                <w:lang w:val="fr-FR"/>
              </w:rPr>
              <w:t>+</w:t>
            </w:r>
            <w:proofErr w:type="gramStart"/>
            <w:r>
              <w:rPr>
                <w:bCs/>
                <w:lang w:val="fr-FR"/>
              </w:rPr>
              <w:t>3,750t</w:t>
            </w:r>
            <w:proofErr w:type="gramEnd"/>
            <w:r>
              <w:rPr>
                <w:bCs/>
                <w:lang w:val="fr-FR"/>
              </w:rPr>
              <w:br/>
            </w:r>
            <w:r w:rsidRPr="00C769D2">
              <w:rPr>
                <w:bCs/>
                <w:sz w:val="16"/>
                <w:lang w:val="fr-FR"/>
              </w:rPr>
              <w:t>(2</w:t>
            </w:r>
            <w:r>
              <w:rPr>
                <w:bCs/>
                <w:sz w:val="16"/>
                <w:lang w:val="fr-FR"/>
              </w:rPr>
              <w:t>,</w:t>
            </w:r>
            <w:r w:rsidRPr="00C769D2">
              <w:rPr>
                <w:bCs/>
                <w:sz w:val="16"/>
                <w:lang w:val="fr-FR"/>
              </w:rPr>
              <w:t>500ha)</w:t>
            </w:r>
          </w:p>
        </w:tc>
        <w:tc>
          <w:tcPr>
            <w:tcW w:w="1418" w:type="dxa"/>
            <w:vMerge/>
            <w:tcBorders>
              <w:bottom w:val="single" w:sz="4" w:space="0" w:color="auto"/>
            </w:tcBorders>
          </w:tcPr>
          <w:p w:rsidR="00C817D4" w:rsidRPr="0014450A" w:rsidRDefault="00C817D4" w:rsidP="003C522A">
            <w:pPr>
              <w:pStyle w:val="FootnoteText"/>
              <w:spacing w:before="60"/>
              <w:rPr>
                <w:lang w:val="fr-FR"/>
              </w:rPr>
            </w:pPr>
          </w:p>
        </w:tc>
        <w:tc>
          <w:tcPr>
            <w:tcW w:w="1275" w:type="dxa"/>
            <w:vMerge/>
            <w:tcBorders>
              <w:bottom w:val="single" w:sz="4" w:space="0" w:color="auto"/>
            </w:tcBorders>
          </w:tcPr>
          <w:p w:rsidR="00C817D4" w:rsidRPr="0014450A" w:rsidRDefault="00C817D4" w:rsidP="003C522A">
            <w:pPr>
              <w:pStyle w:val="FootnoteText"/>
              <w:spacing w:before="60"/>
              <w:rPr>
                <w:lang w:val="fr-FR"/>
              </w:rPr>
            </w:pPr>
          </w:p>
        </w:tc>
        <w:tc>
          <w:tcPr>
            <w:tcW w:w="1560" w:type="dxa"/>
            <w:gridSpan w:val="2"/>
            <w:vMerge/>
            <w:tcBorders>
              <w:bottom w:val="single" w:sz="4" w:space="0" w:color="auto"/>
            </w:tcBorders>
          </w:tcPr>
          <w:p w:rsidR="00C817D4" w:rsidRPr="0014450A" w:rsidRDefault="00C817D4" w:rsidP="003C522A">
            <w:pPr>
              <w:spacing w:before="60"/>
              <w:rPr>
                <w:sz w:val="20"/>
                <w:szCs w:val="20"/>
                <w:lang w:val="fr-FR"/>
              </w:rPr>
            </w:pPr>
          </w:p>
        </w:tc>
      </w:tr>
      <w:tr w:rsidR="00C817D4" w:rsidRPr="00CD4A29" w:rsidTr="003C522A">
        <w:tc>
          <w:tcPr>
            <w:tcW w:w="2481" w:type="dxa"/>
            <w:tcBorders>
              <w:bottom w:val="nil"/>
            </w:tcBorders>
          </w:tcPr>
          <w:p w:rsidR="00C817D4" w:rsidRPr="00CD4A29" w:rsidRDefault="00C817D4" w:rsidP="003C522A">
            <w:pPr>
              <w:pStyle w:val="FootnoteText"/>
              <w:spacing w:before="60" w:after="60"/>
            </w:pPr>
            <w:r w:rsidRPr="00CD4A29">
              <w:t>Rice yield increase on small scale irrigation perimeters supported by the project</w:t>
            </w:r>
          </w:p>
        </w:tc>
        <w:tc>
          <w:tcPr>
            <w:tcW w:w="1062" w:type="dxa"/>
            <w:tcBorders>
              <w:bottom w:val="nil"/>
            </w:tcBorders>
          </w:tcPr>
          <w:p w:rsidR="00C817D4" w:rsidRPr="002571E5" w:rsidRDefault="00C817D4" w:rsidP="003C522A">
            <w:pPr>
              <w:pStyle w:val="FootnoteText"/>
              <w:spacing w:before="60"/>
              <w:jc w:val="center"/>
              <w:rPr>
                <w:sz w:val="18"/>
                <w:szCs w:val="16"/>
              </w:rPr>
            </w:pPr>
            <w:r w:rsidRPr="002571E5">
              <w:rPr>
                <w:sz w:val="18"/>
                <w:szCs w:val="16"/>
              </w:rPr>
              <w:t>CPS / ON Data 2009 survey</w:t>
            </w:r>
          </w:p>
        </w:tc>
        <w:tc>
          <w:tcPr>
            <w:tcW w:w="852"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1418" w:type="dxa"/>
            <w:vMerge w:val="restart"/>
          </w:tcPr>
          <w:p w:rsidR="00C817D4" w:rsidRPr="00CD4A29" w:rsidRDefault="00C817D4" w:rsidP="003C522A">
            <w:pPr>
              <w:pStyle w:val="FootnoteText"/>
              <w:spacing w:before="60"/>
            </w:pPr>
            <w:r w:rsidRPr="00CD4A29">
              <w:t>End of cropping season</w:t>
            </w:r>
          </w:p>
        </w:tc>
        <w:tc>
          <w:tcPr>
            <w:tcW w:w="1275" w:type="dxa"/>
            <w:vMerge w:val="restart"/>
          </w:tcPr>
          <w:p w:rsidR="00C817D4" w:rsidRPr="00CD4A29" w:rsidRDefault="00C817D4" w:rsidP="003C522A">
            <w:pPr>
              <w:pStyle w:val="FootnoteText"/>
              <w:spacing w:before="60"/>
            </w:pPr>
            <w:r w:rsidRPr="00CD4A29">
              <w:t>Annual survey</w:t>
            </w:r>
          </w:p>
        </w:tc>
        <w:tc>
          <w:tcPr>
            <w:tcW w:w="1560" w:type="dxa"/>
            <w:gridSpan w:val="2"/>
            <w:vMerge w:val="restart"/>
          </w:tcPr>
          <w:p w:rsidR="00C817D4" w:rsidRPr="00CD4A29" w:rsidRDefault="00C817D4" w:rsidP="003C522A">
            <w:pPr>
              <w:spacing w:before="60"/>
              <w:rPr>
                <w:sz w:val="20"/>
                <w:szCs w:val="20"/>
              </w:rPr>
            </w:pPr>
            <w:r w:rsidRPr="00CD4A29">
              <w:rPr>
                <w:sz w:val="20"/>
                <w:szCs w:val="20"/>
              </w:rPr>
              <w:t>DNA and CRAs</w:t>
            </w:r>
          </w:p>
        </w:tc>
      </w:tr>
      <w:tr w:rsidR="00C817D4" w:rsidRPr="00A5182B" w:rsidTr="003C522A">
        <w:tc>
          <w:tcPr>
            <w:tcW w:w="2481" w:type="dxa"/>
            <w:tcBorders>
              <w:top w:val="nil"/>
              <w:bottom w:val="nil"/>
            </w:tcBorders>
          </w:tcPr>
          <w:p w:rsidR="00C817D4" w:rsidRPr="0014450A" w:rsidRDefault="00C817D4" w:rsidP="003C522A">
            <w:pPr>
              <w:pStyle w:val="FootnoteText"/>
              <w:spacing w:before="60" w:after="60"/>
              <w:rPr>
                <w:lang w:val="fr-FR"/>
              </w:rPr>
            </w:pPr>
            <w:r>
              <w:rPr>
                <w:lang w:val="fr-FR"/>
              </w:rPr>
              <w:t>- PIV</w:t>
            </w:r>
          </w:p>
        </w:tc>
        <w:tc>
          <w:tcPr>
            <w:tcW w:w="1062" w:type="dxa"/>
            <w:tcBorders>
              <w:top w:val="nil"/>
              <w:bottom w:val="nil"/>
            </w:tcBorders>
          </w:tcPr>
          <w:p w:rsidR="00C817D4" w:rsidRPr="0014450A" w:rsidRDefault="00C817D4" w:rsidP="003C522A">
            <w:pPr>
              <w:pStyle w:val="FootnoteText"/>
              <w:spacing w:before="60"/>
              <w:jc w:val="center"/>
              <w:rPr>
                <w:lang w:val="fr-FR"/>
              </w:rPr>
            </w:pPr>
            <w:r>
              <w:rPr>
                <w:lang w:val="fr-FR"/>
              </w:rPr>
              <w:t>4.0</w:t>
            </w:r>
            <w:r w:rsidRPr="0014450A">
              <w:rPr>
                <w:lang w:val="fr-FR"/>
              </w:rPr>
              <w:t>t/ha</w:t>
            </w:r>
          </w:p>
        </w:tc>
        <w:tc>
          <w:tcPr>
            <w:tcW w:w="852" w:type="dxa"/>
            <w:tcBorders>
              <w:top w:val="nil"/>
              <w:bottom w:val="nil"/>
            </w:tcBorders>
          </w:tcPr>
          <w:p w:rsidR="00C817D4" w:rsidRPr="0014450A" w:rsidRDefault="00C817D4" w:rsidP="003C522A">
            <w:pPr>
              <w:pStyle w:val="FootnoteText"/>
              <w:spacing w:before="60"/>
              <w:jc w:val="center"/>
              <w:rPr>
                <w:bCs/>
                <w:lang w:val="fr-FR"/>
              </w:rPr>
            </w:pPr>
            <w:r>
              <w:rPr>
                <w:bCs/>
                <w:lang w:val="fr-FR"/>
              </w:rPr>
              <w:t>4.0</w:t>
            </w:r>
            <w:r w:rsidRPr="0014450A">
              <w:rPr>
                <w:bCs/>
                <w:lang w:val="fr-FR"/>
              </w:rPr>
              <w:t>t/ha</w:t>
            </w:r>
          </w:p>
        </w:tc>
        <w:tc>
          <w:tcPr>
            <w:tcW w:w="850" w:type="dxa"/>
            <w:tcBorders>
              <w:top w:val="nil"/>
              <w:bottom w:val="nil"/>
            </w:tcBorders>
          </w:tcPr>
          <w:p w:rsidR="00C817D4" w:rsidRPr="0014450A" w:rsidRDefault="00C817D4" w:rsidP="003C522A">
            <w:pPr>
              <w:pStyle w:val="FootnoteText"/>
              <w:spacing w:before="60"/>
              <w:jc w:val="center"/>
              <w:rPr>
                <w:bCs/>
                <w:lang w:val="fr-FR"/>
              </w:rPr>
            </w:pPr>
            <w:r>
              <w:rPr>
                <w:bCs/>
                <w:lang w:val="fr-FR"/>
              </w:rPr>
              <w:t>4.1</w:t>
            </w:r>
            <w:r w:rsidRPr="0014450A">
              <w:rPr>
                <w:bCs/>
                <w:lang w:val="fr-FR"/>
              </w:rPr>
              <w:t>t/ha</w:t>
            </w:r>
          </w:p>
        </w:tc>
        <w:tc>
          <w:tcPr>
            <w:tcW w:w="851" w:type="dxa"/>
            <w:tcBorders>
              <w:top w:val="nil"/>
              <w:bottom w:val="nil"/>
            </w:tcBorders>
          </w:tcPr>
          <w:p w:rsidR="00C817D4" w:rsidRPr="0014450A" w:rsidRDefault="00C817D4" w:rsidP="003C522A">
            <w:pPr>
              <w:pStyle w:val="FootnoteText"/>
              <w:spacing w:before="60"/>
              <w:jc w:val="center"/>
              <w:rPr>
                <w:bCs/>
                <w:lang w:val="fr-FR"/>
              </w:rPr>
            </w:pPr>
            <w:r>
              <w:rPr>
                <w:bCs/>
                <w:lang w:val="fr-FR"/>
              </w:rPr>
              <w:t>4.2</w:t>
            </w:r>
            <w:r w:rsidRPr="0014450A">
              <w:rPr>
                <w:bCs/>
                <w:lang w:val="fr-FR"/>
              </w:rPr>
              <w:t>t/ha</w:t>
            </w:r>
          </w:p>
        </w:tc>
        <w:tc>
          <w:tcPr>
            <w:tcW w:w="850" w:type="dxa"/>
            <w:tcBorders>
              <w:top w:val="nil"/>
              <w:bottom w:val="nil"/>
            </w:tcBorders>
          </w:tcPr>
          <w:p w:rsidR="00C817D4" w:rsidRPr="0014450A" w:rsidRDefault="00C817D4" w:rsidP="003C522A">
            <w:pPr>
              <w:pStyle w:val="FootnoteText"/>
              <w:spacing w:before="60"/>
              <w:jc w:val="center"/>
              <w:rPr>
                <w:bCs/>
                <w:lang w:val="fr-FR"/>
              </w:rPr>
            </w:pPr>
            <w:r>
              <w:rPr>
                <w:bCs/>
                <w:lang w:val="fr-FR"/>
              </w:rPr>
              <w:t>4.3</w:t>
            </w:r>
            <w:r w:rsidRPr="0014450A">
              <w:rPr>
                <w:bCs/>
                <w:lang w:val="fr-FR"/>
              </w:rPr>
              <w:t>t/ha</w:t>
            </w:r>
          </w:p>
        </w:tc>
        <w:tc>
          <w:tcPr>
            <w:tcW w:w="851" w:type="dxa"/>
            <w:tcBorders>
              <w:top w:val="nil"/>
              <w:bottom w:val="nil"/>
            </w:tcBorders>
          </w:tcPr>
          <w:p w:rsidR="00C817D4" w:rsidRDefault="00C817D4" w:rsidP="003C522A">
            <w:pPr>
              <w:pStyle w:val="FootnoteText"/>
              <w:spacing w:before="60"/>
              <w:jc w:val="center"/>
              <w:rPr>
                <w:bCs/>
                <w:lang w:val="fr-FR"/>
              </w:rPr>
            </w:pPr>
            <w:r>
              <w:rPr>
                <w:bCs/>
                <w:lang w:val="fr-FR"/>
              </w:rPr>
              <w:t>4.3</w:t>
            </w:r>
            <w:r w:rsidRPr="0014450A">
              <w:rPr>
                <w:bCs/>
                <w:lang w:val="fr-FR"/>
              </w:rPr>
              <w:t>t/ha</w:t>
            </w:r>
          </w:p>
        </w:tc>
        <w:tc>
          <w:tcPr>
            <w:tcW w:w="850" w:type="dxa"/>
            <w:tcBorders>
              <w:top w:val="nil"/>
              <w:bottom w:val="nil"/>
            </w:tcBorders>
          </w:tcPr>
          <w:p w:rsidR="00C817D4" w:rsidRDefault="00C817D4" w:rsidP="003C522A">
            <w:pPr>
              <w:pStyle w:val="FootnoteText"/>
              <w:spacing w:before="60"/>
              <w:jc w:val="center"/>
              <w:rPr>
                <w:bCs/>
                <w:lang w:val="fr-FR"/>
              </w:rPr>
            </w:pPr>
            <w:r>
              <w:rPr>
                <w:bCs/>
                <w:lang w:val="fr-FR"/>
              </w:rPr>
              <w:t>4.3t/ha</w:t>
            </w:r>
          </w:p>
        </w:tc>
        <w:tc>
          <w:tcPr>
            <w:tcW w:w="1418" w:type="dxa"/>
            <w:vMerge/>
          </w:tcPr>
          <w:p w:rsidR="00C817D4" w:rsidRPr="0014450A" w:rsidRDefault="00C817D4" w:rsidP="003C522A">
            <w:pPr>
              <w:pStyle w:val="FootnoteText"/>
              <w:spacing w:before="60"/>
              <w:rPr>
                <w:lang w:val="fr-FR"/>
              </w:rPr>
            </w:pPr>
          </w:p>
        </w:tc>
        <w:tc>
          <w:tcPr>
            <w:tcW w:w="1275" w:type="dxa"/>
            <w:vMerge/>
          </w:tcPr>
          <w:p w:rsidR="00C817D4" w:rsidRPr="0014450A" w:rsidRDefault="00C817D4" w:rsidP="003C522A">
            <w:pPr>
              <w:pStyle w:val="FootnoteText"/>
              <w:spacing w:before="60"/>
              <w:rPr>
                <w:lang w:val="fr-FR"/>
              </w:rPr>
            </w:pPr>
          </w:p>
        </w:tc>
        <w:tc>
          <w:tcPr>
            <w:tcW w:w="1560" w:type="dxa"/>
            <w:gridSpan w:val="2"/>
            <w:vMerge/>
          </w:tcPr>
          <w:p w:rsidR="00C817D4" w:rsidRPr="0014450A" w:rsidRDefault="00C817D4" w:rsidP="003C522A">
            <w:pPr>
              <w:spacing w:before="60"/>
              <w:rPr>
                <w:sz w:val="20"/>
                <w:szCs w:val="20"/>
                <w:lang w:val="fr-FR"/>
              </w:rPr>
            </w:pPr>
          </w:p>
        </w:tc>
      </w:tr>
      <w:tr w:rsidR="00C817D4" w:rsidRPr="00A5182B" w:rsidTr="003C522A">
        <w:tc>
          <w:tcPr>
            <w:tcW w:w="2481" w:type="dxa"/>
            <w:tcBorders>
              <w:top w:val="nil"/>
            </w:tcBorders>
          </w:tcPr>
          <w:p w:rsidR="00C817D4" w:rsidRPr="0014450A" w:rsidRDefault="00C817D4" w:rsidP="003C522A">
            <w:pPr>
              <w:pStyle w:val="FootnoteText"/>
              <w:spacing w:before="60" w:after="60"/>
              <w:rPr>
                <w:lang w:val="fr-FR"/>
              </w:rPr>
            </w:pPr>
            <w:r>
              <w:rPr>
                <w:lang w:val="fr-FR"/>
              </w:rPr>
              <w:t>- Bas-fonds</w:t>
            </w:r>
          </w:p>
        </w:tc>
        <w:tc>
          <w:tcPr>
            <w:tcW w:w="1062" w:type="dxa"/>
            <w:tcBorders>
              <w:top w:val="nil"/>
            </w:tcBorders>
          </w:tcPr>
          <w:p w:rsidR="00C817D4" w:rsidRPr="007557CD" w:rsidRDefault="00C817D4" w:rsidP="003C522A">
            <w:pPr>
              <w:pStyle w:val="FootnoteText"/>
              <w:spacing w:before="60"/>
              <w:jc w:val="center"/>
              <w:rPr>
                <w:lang w:val="fr-FR"/>
              </w:rPr>
            </w:pPr>
            <w:r>
              <w:rPr>
                <w:szCs w:val="16"/>
                <w:lang w:val="fr-FR"/>
              </w:rPr>
              <w:t>1.</w:t>
            </w:r>
            <w:r w:rsidRPr="007557CD">
              <w:rPr>
                <w:szCs w:val="16"/>
                <w:lang w:val="fr-FR"/>
              </w:rPr>
              <w:t>5t/ha</w:t>
            </w:r>
          </w:p>
        </w:tc>
        <w:tc>
          <w:tcPr>
            <w:tcW w:w="852" w:type="dxa"/>
            <w:tcBorders>
              <w:top w:val="nil"/>
            </w:tcBorders>
          </w:tcPr>
          <w:p w:rsidR="00C817D4" w:rsidRPr="0014450A" w:rsidRDefault="00C817D4" w:rsidP="003C522A">
            <w:pPr>
              <w:pStyle w:val="FootnoteText"/>
              <w:spacing w:before="60"/>
              <w:jc w:val="center"/>
              <w:rPr>
                <w:bCs/>
                <w:lang w:val="fr-FR"/>
              </w:rPr>
            </w:pPr>
            <w:r>
              <w:rPr>
                <w:bCs/>
                <w:lang w:val="fr-FR"/>
              </w:rPr>
              <w:t>1.5</w:t>
            </w:r>
            <w:r w:rsidRPr="0014450A">
              <w:rPr>
                <w:bCs/>
                <w:lang w:val="fr-FR"/>
              </w:rPr>
              <w:t xml:space="preserve"> t/ha</w:t>
            </w:r>
          </w:p>
        </w:tc>
        <w:tc>
          <w:tcPr>
            <w:tcW w:w="850" w:type="dxa"/>
            <w:tcBorders>
              <w:top w:val="nil"/>
            </w:tcBorders>
          </w:tcPr>
          <w:p w:rsidR="00C817D4" w:rsidRPr="0014450A" w:rsidRDefault="00C817D4" w:rsidP="003C522A">
            <w:pPr>
              <w:pStyle w:val="FootnoteText"/>
              <w:spacing w:before="60"/>
              <w:jc w:val="center"/>
              <w:rPr>
                <w:bCs/>
                <w:lang w:val="fr-FR"/>
              </w:rPr>
            </w:pPr>
            <w:r>
              <w:rPr>
                <w:bCs/>
                <w:lang w:val="fr-FR"/>
              </w:rPr>
              <w:t>1.6</w:t>
            </w:r>
            <w:r w:rsidRPr="0014450A">
              <w:rPr>
                <w:bCs/>
                <w:lang w:val="fr-FR"/>
              </w:rPr>
              <w:t xml:space="preserve"> t/ha</w:t>
            </w:r>
          </w:p>
        </w:tc>
        <w:tc>
          <w:tcPr>
            <w:tcW w:w="851" w:type="dxa"/>
            <w:tcBorders>
              <w:top w:val="nil"/>
            </w:tcBorders>
          </w:tcPr>
          <w:p w:rsidR="00C817D4" w:rsidRPr="0014450A" w:rsidRDefault="00C817D4" w:rsidP="003C522A">
            <w:pPr>
              <w:pStyle w:val="FootnoteText"/>
              <w:spacing w:before="60"/>
              <w:jc w:val="center"/>
              <w:rPr>
                <w:bCs/>
                <w:lang w:val="fr-FR"/>
              </w:rPr>
            </w:pPr>
            <w:r>
              <w:rPr>
                <w:bCs/>
                <w:lang w:val="fr-FR"/>
              </w:rPr>
              <w:t>1.7</w:t>
            </w:r>
            <w:r w:rsidRPr="0014450A">
              <w:rPr>
                <w:bCs/>
                <w:lang w:val="fr-FR"/>
              </w:rPr>
              <w:t xml:space="preserve"> t/ha</w:t>
            </w:r>
          </w:p>
        </w:tc>
        <w:tc>
          <w:tcPr>
            <w:tcW w:w="850" w:type="dxa"/>
            <w:tcBorders>
              <w:top w:val="nil"/>
            </w:tcBorders>
          </w:tcPr>
          <w:p w:rsidR="00C817D4" w:rsidRPr="0014450A" w:rsidRDefault="00C817D4" w:rsidP="003C522A">
            <w:pPr>
              <w:pStyle w:val="FootnoteText"/>
              <w:spacing w:before="60"/>
              <w:jc w:val="center"/>
              <w:rPr>
                <w:bCs/>
                <w:lang w:val="fr-FR"/>
              </w:rPr>
            </w:pPr>
            <w:r>
              <w:rPr>
                <w:bCs/>
                <w:lang w:val="fr-FR"/>
              </w:rPr>
              <w:t>1.8</w:t>
            </w:r>
            <w:r w:rsidRPr="0014450A">
              <w:rPr>
                <w:bCs/>
                <w:lang w:val="fr-FR"/>
              </w:rPr>
              <w:t xml:space="preserve"> t/ha</w:t>
            </w:r>
          </w:p>
        </w:tc>
        <w:tc>
          <w:tcPr>
            <w:tcW w:w="851" w:type="dxa"/>
            <w:tcBorders>
              <w:top w:val="nil"/>
            </w:tcBorders>
          </w:tcPr>
          <w:p w:rsidR="00C817D4" w:rsidRDefault="00C817D4" w:rsidP="003C522A">
            <w:pPr>
              <w:pStyle w:val="FootnoteText"/>
              <w:spacing w:before="60"/>
              <w:jc w:val="center"/>
              <w:rPr>
                <w:bCs/>
                <w:lang w:val="fr-FR"/>
              </w:rPr>
            </w:pPr>
            <w:r>
              <w:rPr>
                <w:bCs/>
                <w:lang w:val="fr-FR"/>
              </w:rPr>
              <w:t>1.9</w:t>
            </w:r>
            <w:r w:rsidRPr="0014450A">
              <w:rPr>
                <w:bCs/>
                <w:lang w:val="fr-FR"/>
              </w:rPr>
              <w:t xml:space="preserve"> t/ha</w:t>
            </w:r>
          </w:p>
        </w:tc>
        <w:tc>
          <w:tcPr>
            <w:tcW w:w="850" w:type="dxa"/>
            <w:tcBorders>
              <w:top w:val="nil"/>
            </w:tcBorders>
          </w:tcPr>
          <w:p w:rsidR="00C817D4" w:rsidRDefault="00C817D4" w:rsidP="003C522A">
            <w:pPr>
              <w:pStyle w:val="FootnoteText"/>
              <w:spacing w:before="60"/>
              <w:jc w:val="center"/>
              <w:rPr>
                <w:bCs/>
                <w:lang w:val="fr-FR"/>
              </w:rPr>
            </w:pPr>
            <w:r>
              <w:rPr>
                <w:bCs/>
                <w:lang w:val="fr-FR"/>
              </w:rPr>
              <w:t>2.0t/ha</w:t>
            </w:r>
          </w:p>
        </w:tc>
        <w:tc>
          <w:tcPr>
            <w:tcW w:w="1418" w:type="dxa"/>
            <w:vMerge/>
          </w:tcPr>
          <w:p w:rsidR="00C817D4" w:rsidRPr="0014450A" w:rsidRDefault="00C817D4" w:rsidP="003C522A">
            <w:pPr>
              <w:pStyle w:val="FootnoteText"/>
              <w:spacing w:before="60"/>
              <w:rPr>
                <w:lang w:val="fr-FR"/>
              </w:rPr>
            </w:pPr>
          </w:p>
        </w:tc>
        <w:tc>
          <w:tcPr>
            <w:tcW w:w="1275" w:type="dxa"/>
            <w:vMerge/>
          </w:tcPr>
          <w:p w:rsidR="00C817D4" w:rsidRPr="0014450A" w:rsidRDefault="00C817D4" w:rsidP="003C522A">
            <w:pPr>
              <w:pStyle w:val="FootnoteText"/>
              <w:spacing w:before="60"/>
              <w:rPr>
                <w:lang w:val="fr-FR"/>
              </w:rPr>
            </w:pPr>
          </w:p>
        </w:tc>
        <w:tc>
          <w:tcPr>
            <w:tcW w:w="1560" w:type="dxa"/>
            <w:gridSpan w:val="2"/>
            <w:vMerge/>
          </w:tcPr>
          <w:p w:rsidR="00C817D4" w:rsidRPr="0014450A" w:rsidRDefault="00C817D4" w:rsidP="003C522A">
            <w:pPr>
              <w:spacing w:before="60"/>
              <w:rPr>
                <w:sz w:val="20"/>
                <w:szCs w:val="20"/>
                <w:lang w:val="fr-FR"/>
              </w:rPr>
            </w:pPr>
          </w:p>
        </w:tc>
      </w:tr>
      <w:tr w:rsidR="00C817D4" w:rsidRPr="00CD4A29" w:rsidTr="003C522A">
        <w:tc>
          <w:tcPr>
            <w:tcW w:w="2481" w:type="dxa"/>
          </w:tcPr>
          <w:p w:rsidR="00C817D4" w:rsidRPr="00CD4A29" w:rsidRDefault="00C817D4" w:rsidP="003C522A">
            <w:pPr>
              <w:pStyle w:val="FootnoteText"/>
              <w:spacing w:before="60" w:after="60"/>
            </w:pPr>
            <w:r w:rsidRPr="00CD4A29">
              <w:t>Cowpea yield increase in project areas</w:t>
            </w:r>
          </w:p>
        </w:tc>
        <w:tc>
          <w:tcPr>
            <w:tcW w:w="1062" w:type="dxa"/>
          </w:tcPr>
          <w:p w:rsidR="00C817D4" w:rsidRPr="0014450A" w:rsidRDefault="00C817D4" w:rsidP="003C522A">
            <w:pPr>
              <w:pStyle w:val="FootnoteText"/>
              <w:spacing w:before="60"/>
              <w:jc w:val="center"/>
              <w:rPr>
                <w:lang w:val="fr-FR"/>
              </w:rPr>
            </w:pPr>
            <w:r w:rsidRPr="002571E5">
              <w:rPr>
                <w:lang w:val="fr-FR"/>
              </w:rPr>
              <w:t>250 kg/</w:t>
            </w:r>
            <w:proofErr w:type="gramStart"/>
            <w:r w:rsidRPr="002571E5">
              <w:rPr>
                <w:lang w:val="fr-FR"/>
              </w:rPr>
              <w:t>ha</w:t>
            </w:r>
            <w:proofErr w:type="gramEnd"/>
            <w:r w:rsidRPr="0014450A">
              <w:rPr>
                <w:lang w:val="fr-FR"/>
              </w:rPr>
              <w:br/>
            </w:r>
            <w:r w:rsidRPr="0014450A">
              <w:rPr>
                <w:sz w:val="16"/>
                <w:szCs w:val="16"/>
                <w:lang w:val="fr-FR"/>
              </w:rPr>
              <w:t>(</w:t>
            </w:r>
            <w:r>
              <w:rPr>
                <w:sz w:val="16"/>
                <w:szCs w:val="16"/>
                <w:lang w:val="fr-FR"/>
              </w:rPr>
              <w:t xml:space="preserve">CPS </w:t>
            </w:r>
            <w:r w:rsidRPr="0014450A">
              <w:rPr>
                <w:sz w:val="16"/>
                <w:szCs w:val="16"/>
                <w:lang w:val="fr-FR"/>
              </w:rPr>
              <w:t>2009)</w:t>
            </w:r>
          </w:p>
        </w:tc>
        <w:tc>
          <w:tcPr>
            <w:tcW w:w="852" w:type="dxa"/>
          </w:tcPr>
          <w:p w:rsidR="00C817D4" w:rsidRPr="00CD4A29" w:rsidRDefault="00C817D4" w:rsidP="003C522A">
            <w:pPr>
              <w:pStyle w:val="FootnoteText"/>
              <w:spacing w:before="60"/>
              <w:jc w:val="center"/>
              <w:rPr>
                <w:bCs/>
              </w:rPr>
            </w:pPr>
            <w:r w:rsidRPr="00CD4A29">
              <w:rPr>
                <w:bCs/>
              </w:rPr>
              <w:t>250</w:t>
            </w:r>
            <w:r>
              <w:rPr>
                <w:bCs/>
              </w:rPr>
              <w:t xml:space="preserve"> kg</w:t>
            </w:r>
            <w:r w:rsidRPr="00CD4A29">
              <w:rPr>
                <w:bCs/>
              </w:rPr>
              <w:t>/ha</w:t>
            </w:r>
          </w:p>
        </w:tc>
        <w:tc>
          <w:tcPr>
            <w:tcW w:w="850" w:type="dxa"/>
          </w:tcPr>
          <w:p w:rsidR="00C817D4" w:rsidRPr="00CD4A29" w:rsidRDefault="00C817D4" w:rsidP="003C522A">
            <w:pPr>
              <w:pStyle w:val="FootnoteText"/>
              <w:spacing w:before="60"/>
              <w:jc w:val="center"/>
              <w:rPr>
                <w:bCs/>
              </w:rPr>
            </w:pPr>
            <w:r w:rsidRPr="00CD4A29">
              <w:rPr>
                <w:bCs/>
              </w:rPr>
              <w:t>250</w:t>
            </w:r>
            <w:r>
              <w:rPr>
                <w:bCs/>
              </w:rPr>
              <w:t xml:space="preserve"> kg</w:t>
            </w:r>
            <w:r w:rsidRPr="00CD4A29">
              <w:rPr>
                <w:bCs/>
              </w:rPr>
              <w:t>/ha</w:t>
            </w:r>
          </w:p>
        </w:tc>
        <w:tc>
          <w:tcPr>
            <w:tcW w:w="851" w:type="dxa"/>
          </w:tcPr>
          <w:p w:rsidR="00C817D4" w:rsidRPr="00CD4A29" w:rsidRDefault="00C817D4" w:rsidP="003C522A">
            <w:pPr>
              <w:pStyle w:val="FootnoteText"/>
              <w:spacing w:before="60"/>
              <w:jc w:val="center"/>
              <w:rPr>
                <w:bCs/>
              </w:rPr>
            </w:pPr>
            <w:r w:rsidRPr="00CD4A29">
              <w:rPr>
                <w:bCs/>
              </w:rPr>
              <w:t>350</w:t>
            </w:r>
            <w:r>
              <w:rPr>
                <w:bCs/>
              </w:rPr>
              <w:t xml:space="preserve"> kg</w:t>
            </w:r>
            <w:r w:rsidRPr="00CD4A29">
              <w:rPr>
                <w:bCs/>
              </w:rPr>
              <w:t>/ha</w:t>
            </w:r>
          </w:p>
        </w:tc>
        <w:tc>
          <w:tcPr>
            <w:tcW w:w="850" w:type="dxa"/>
          </w:tcPr>
          <w:p w:rsidR="00C817D4" w:rsidRPr="00CD4A29" w:rsidRDefault="00C817D4" w:rsidP="003C522A">
            <w:pPr>
              <w:pStyle w:val="FootnoteText"/>
              <w:spacing w:before="60"/>
              <w:jc w:val="center"/>
              <w:rPr>
                <w:bCs/>
              </w:rPr>
            </w:pPr>
            <w:r w:rsidRPr="00CD4A29">
              <w:rPr>
                <w:bCs/>
              </w:rPr>
              <w:t>450</w:t>
            </w:r>
            <w:r>
              <w:rPr>
                <w:bCs/>
              </w:rPr>
              <w:t xml:space="preserve"> kg</w:t>
            </w:r>
            <w:r w:rsidRPr="00CD4A29">
              <w:rPr>
                <w:bCs/>
              </w:rPr>
              <w:t>/ha</w:t>
            </w:r>
          </w:p>
        </w:tc>
        <w:tc>
          <w:tcPr>
            <w:tcW w:w="851" w:type="dxa"/>
          </w:tcPr>
          <w:p w:rsidR="00C817D4" w:rsidRPr="00CD4A29" w:rsidRDefault="00C817D4" w:rsidP="003C522A">
            <w:pPr>
              <w:pStyle w:val="FootnoteText"/>
              <w:spacing w:before="60"/>
              <w:jc w:val="center"/>
              <w:rPr>
                <w:bCs/>
              </w:rPr>
            </w:pPr>
            <w:r>
              <w:rPr>
                <w:bCs/>
              </w:rPr>
              <w:t>600 kg</w:t>
            </w:r>
            <w:r w:rsidRPr="00CD4A29">
              <w:rPr>
                <w:bCs/>
              </w:rPr>
              <w:t>/ha</w:t>
            </w:r>
          </w:p>
        </w:tc>
        <w:tc>
          <w:tcPr>
            <w:tcW w:w="850" w:type="dxa"/>
          </w:tcPr>
          <w:p w:rsidR="00C817D4" w:rsidRPr="00CD4A29" w:rsidRDefault="00C817D4" w:rsidP="003C522A">
            <w:pPr>
              <w:pStyle w:val="FootnoteText"/>
              <w:spacing w:before="60"/>
              <w:jc w:val="center"/>
              <w:rPr>
                <w:bCs/>
              </w:rPr>
            </w:pPr>
            <w:r>
              <w:rPr>
                <w:bCs/>
              </w:rPr>
              <w:t>70</w:t>
            </w:r>
            <w:r w:rsidRPr="00CD4A29">
              <w:rPr>
                <w:bCs/>
              </w:rPr>
              <w:t>0</w:t>
            </w:r>
            <w:r>
              <w:rPr>
                <w:bCs/>
              </w:rPr>
              <w:t xml:space="preserve"> kg</w:t>
            </w:r>
            <w:r w:rsidRPr="00CD4A29">
              <w:rPr>
                <w:bCs/>
              </w:rPr>
              <w:t>/ha</w:t>
            </w:r>
          </w:p>
        </w:tc>
        <w:tc>
          <w:tcPr>
            <w:tcW w:w="1418" w:type="dxa"/>
          </w:tcPr>
          <w:p w:rsidR="00C817D4" w:rsidRPr="00CD4A29" w:rsidRDefault="00C817D4" w:rsidP="003C522A">
            <w:pPr>
              <w:pStyle w:val="FootnoteText"/>
              <w:spacing w:before="60"/>
            </w:pPr>
            <w:r>
              <w:t>End of crop-</w:t>
            </w:r>
            <w:r w:rsidRPr="00CD4A29">
              <w:t>ping season</w:t>
            </w:r>
          </w:p>
        </w:tc>
        <w:tc>
          <w:tcPr>
            <w:tcW w:w="1275" w:type="dxa"/>
          </w:tcPr>
          <w:p w:rsidR="00C817D4" w:rsidRPr="00CD4A29" w:rsidRDefault="00C817D4" w:rsidP="003C522A">
            <w:pPr>
              <w:pStyle w:val="FootnoteText"/>
              <w:spacing w:before="60"/>
            </w:pPr>
            <w:r w:rsidRPr="00CD4A29">
              <w:t>Annual survey</w:t>
            </w:r>
          </w:p>
        </w:tc>
        <w:tc>
          <w:tcPr>
            <w:tcW w:w="1560" w:type="dxa"/>
            <w:gridSpan w:val="2"/>
          </w:tcPr>
          <w:p w:rsidR="00C817D4" w:rsidRPr="00CD4A29" w:rsidRDefault="00C817D4" w:rsidP="003C522A">
            <w:pPr>
              <w:spacing w:before="60"/>
              <w:rPr>
                <w:sz w:val="20"/>
                <w:szCs w:val="20"/>
              </w:rPr>
            </w:pPr>
            <w:r w:rsidRPr="00CD4A29">
              <w:rPr>
                <w:sz w:val="20"/>
                <w:szCs w:val="20"/>
              </w:rPr>
              <w:t>DNA and CRAs</w:t>
            </w:r>
          </w:p>
        </w:tc>
      </w:tr>
      <w:tr w:rsidR="00C817D4" w:rsidRPr="00CD4A29" w:rsidTr="003C522A">
        <w:tc>
          <w:tcPr>
            <w:tcW w:w="2481" w:type="dxa"/>
          </w:tcPr>
          <w:p w:rsidR="00C817D4" w:rsidRPr="00CD4A29" w:rsidRDefault="00C817D4" w:rsidP="003C522A">
            <w:pPr>
              <w:pStyle w:val="FootnoteText"/>
              <w:spacing w:before="60" w:after="60"/>
            </w:pPr>
            <w:r w:rsidRPr="00CD4A29">
              <w:t xml:space="preserve">Increase of milk production per milking cow </w:t>
            </w:r>
          </w:p>
        </w:tc>
        <w:tc>
          <w:tcPr>
            <w:tcW w:w="1062" w:type="dxa"/>
          </w:tcPr>
          <w:p w:rsidR="00C817D4" w:rsidRPr="00CD4A29" w:rsidRDefault="00C817D4" w:rsidP="003C522A">
            <w:pPr>
              <w:pStyle w:val="FootnoteText"/>
              <w:spacing w:before="60"/>
              <w:jc w:val="center"/>
            </w:pPr>
            <w:r w:rsidRPr="00CD4A29">
              <w:t>1.5l/d</w:t>
            </w:r>
            <w:r>
              <w:br/>
            </w:r>
            <w:r>
              <w:rPr>
                <w:sz w:val="16"/>
              </w:rPr>
              <w:t xml:space="preserve">(DNPIA </w:t>
            </w:r>
            <w:r w:rsidRPr="007557CD">
              <w:rPr>
                <w:sz w:val="16"/>
              </w:rPr>
              <w:t>09)</w:t>
            </w:r>
          </w:p>
        </w:tc>
        <w:tc>
          <w:tcPr>
            <w:tcW w:w="852" w:type="dxa"/>
          </w:tcPr>
          <w:p w:rsidR="00C817D4" w:rsidRPr="00CD4A29" w:rsidRDefault="00C817D4" w:rsidP="003C522A">
            <w:pPr>
              <w:spacing w:before="60"/>
              <w:jc w:val="center"/>
              <w:rPr>
                <w:sz w:val="20"/>
                <w:szCs w:val="20"/>
              </w:rPr>
            </w:pPr>
            <w:r w:rsidRPr="00CD4A29">
              <w:rPr>
                <w:sz w:val="20"/>
                <w:szCs w:val="20"/>
              </w:rPr>
              <w:t>1.5l/d</w:t>
            </w:r>
          </w:p>
        </w:tc>
        <w:tc>
          <w:tcPr>
            <w:tcW w:w="850" w:type="dxa"/>
          </w:tcPr>
          <w:p w:rsidR="00C817D4" w:rsidRPr="00CD4A29" w:rsidRDefault="00C817D4" w:rsidP="003C522A">
            <w:pPr>
              <w:spacing w:before="60"/>
              <w:jc w:val="center"/>
              <w:rPr>
                <w:sz w:val="20"/>
                <w:szCs w:val="20"/>
              </w:rPr>
            </w:pPr>
            <w:r w:rsidRPr="00CD4A29">
              <w:rPr>
                <w:sz w:val="20"/>
                <w:szCs w:val="20"/>
              </w:rPr>
              <w:t>2.0l/d</w:t>
            </w:r>
          </w:p>
        </w:tc>
        <w:tc>
          <w:tcPr>
            <w:tcW w:w="851" w:type="dxa"/>
          </w:tcPr>
          <w:p w:rsidR="00C817D4" w:rsidRPr="00CD4A29" w:rsidRDefault="00C817D4" w:rsidP="003C522A">
            <w:pPr>
              <w:spacing w:before="60"/>
              <w:jc w:val="center"/>
              <w:rPr>
                <w:sz w:val="20"/>
                <w:szCs w:val="20"/>
              </w:rPr>
            </w:pPr>
            <w:r w:rsidRPr="00CD4A29">
              <w:rPr>
                <w:sz w:val="20"/>
                <w:szCs w:val="20"/>
              </w:rPr>
              <w:t>2.5l/d</w:t>
            </w:r>
          </w:p>
        </w:tc>
        <w:tc>
          <w:tcPr>
            <w:tcW w:w="850" w:type="dxa"/>
          </w:tcPr>
          <w:p w:rsidR="00C817D4" w:rsidRPr="00CD4A29" w:rsidRDefault="00C817D4" w:rsidP="003C522A">
            <w:pPr>
              <w:spacing w:before="60"/>
              <w:jc w:val="center"/>
              <w:rPr>
                <w:sz w:val="20"/>
                <w:szCs w:val="20"/>
              </w:rPr>
            </w:pPr>
            <w:r>
              <w:rPr>
                <w:sz w:val="20"/>
                <w:szCs w:val="20"/>
              </w:rPr>
              <w:t>3.5</w:t>
            </w:r>
            <w:r w:rsidRPr="00CD4A29">
              <w:rPr>
                <w:sz w:val="20"/>
                <w:szCs w:val="20"/>
              </w:rPr>
              <w:t>l/d</w:t>
            </w:r>
          </w:p>
        </w:tc>
        <w:tc>
          <w:tcPr>
            <w:tcW w:w="851" w:type="dxa"/>
          </w:tcPr>
          <w:p w:rsidR="00C817D4" w:rsidRPr="00CD4A29" w:rsidRDefault="00C817D4" w:rsidP="003C522A">
            <w:pPr>
              <w:spacing w:before="60"/>
              <w:jc w:val="center"/>
              <w:rPr>
                <w:sz w:val="20"/>
                <w:szCs w:val="20"/>
              </w:rPr>
            </w:pPr>
            <w:r>
              <w:rPr>
                <w:sz w:val="20"/>
                <w:szCs w:val="20"/>
              </w:rPr>
              <w:t>4</w:t>
            </w:r>
            <w:r w:rsidRPr="00CD4A29">
              <w:rPr>
                <w:sz w:val="20"/>
                <w:szCs w:val="20"/>
              </w:rPr>
              <w:t>.5l/d</w:t>
            </w:r>
          </w:p>
        </w:tc>
        <w:tc>
          <w:tcPr>
            <w:tcW w:w="850" w:type="dxa"/>
          </w:tcPr>
          <w:p w:rsidR="00C817D4" w:rsidRPr="00CD4A29" w:rsidRDefault="00C817D4" w:rsidP="003C522A">
            <w:pPr>
              <w:spacing w:before="60"/>
              <w:jc w:val="center"/>
              <w:rPr>
                <w:sz w:val="20"/>
                <w:szCs w:val="20"/>
              </w:rPr>
            </w:pPr>
            <w:r>
              <w:rPr>
                <w:sz w:val="20"/>
                <w:szCs w:val="20"/>
              </w:rPr>
              <w:t>6</w:t>
            </w:r>
            <w:r w:rsidRPr="00CD4A29">
              <w:rPr>
                <w:sz w:val="20"/>
                <w:szCs w:val="20"/>
              </w:rPr>
              <w:t>.0l/d</w:t>
            </w:r>
          </w:p>
        </w:tc>
        <w:tc>
          <w:tcPr>
            <w:tcW w:w="1418" w:type="dxa"/>
          </w:tcPr>
          <w:p w:rsidR="00C817D4" w:rsidRPr="00CD4A29" w:rsidRDefault="00C817D4" w:rsidP="003C522A">
            <w:pPr>
              <w:spacing w:before="60"/>
              <w:rPr>
                <w:sz w:val="20"/>
                <w:szCs w:val="20"/>
              </w:rPr>
            </w:pPr>
            <w:r w:rsidRPr="00CD4A29">
              <w:rPr>
                <w:sz w:val="20"/>
                <w:szCs w:val="20"/>
              </w:rPr>
              <w:t xml:space="preserve">Daily record by producers </w:t>
            </w:r>
          </w:p>
        </w:tc>
        <w:tc>
          <w:tcPr>
            <w:tcW w:w="1275" w:type="dxa"/>
          </w:tcPr>
          <w:p w:rsidR="00C817D4" w:rsidRPr="00CD4A29" w:rsidRDefault="00C817D4" w:rsidP="003C522A">
            <w:pPr>
              <w:spacing w:before="60"/>
              <w:rPr>
                <w:sz w:val="20"/>
                <w:szCs w:val="20"/>
              </w:rPr>
            </w:pPr>
            <w:r w:rsidRPr="00CD4A29">
              <w:rPr>
                <w:sz w:val="20"/>
                <w:szCs w:val="20"/>
              </w:rPr>
              <w:t>Bi-monthly</w:t>
            </w:r>
          </w:p>
        </w:tc>
        <w:tc>
          <w:tcPr>
            <w:tcW w:w="1560" w:type="dxa"/>
            <w:gridSpan w:val="2"/>
          </w:tcPr>
          <w:p w:rsidR="00C817D4" w:rsidRPr="00CD4A29" w:rsidRDefault="00C817D4" w:rsidP="003C522A">
            <w:pPr>
              <w:spacing w:before="60"/>
              <w:rPr>
                <w:sz w:val="20"/>
                <w:szCs w:val="20"/>
              </w:rPr>
            </w:pPr>
            <w:r w:rsidRPr="00CD4A29">
              <w:rPr>
                <w:sz w:val="20"/>
                <w:szCs w:val="20"/>
              </w:rPr>
              <w:t>MEP / DNPIA</w:t>
            </w:r>
          </w:p>
        </w:tc>
      </w:tr>
      <w:tr w:rsidR="00C817D4" w:rsidRPr="00CD4A29" w:rsidTr="003C522A">
        <w:tc>
          <w:tcPr>
            <w:tcW w:w="2481" w:type="dxa"/>
          </w:tcPr>
          <w:p w:rsidR="00C817D4" w:rsidRPr="007366E0" w:rsidRDefault="00C817D4" w:rsidP="003C522A">
            <w:pPr>
              <w:pStyle w:val="FootnoteText"/>
              <w:spacing w:before="60" w:after="60"/>
              <w:rPr>
                <w:b/>
              </w:rPr>
            </w:pPr>
            <w:r w:rsidRPr="007366E0">
              <w:t>Total number of producers reached by project support</w:t>
            </w:r>
          </w:p>
        </w:tc>
        <w:tc>
          <w:tcPr>
            <w:tcW w:w="1062" w:type="dxa"/>
          </w:tcPr>
          <w:p w:rsidR="00C817D4" w:rsidRDefault="00C817D4" w:rsidP="003C522A">
            <w:pPr>
              <w:pStyle w:val="FootnoteText"/>
              <w:spacing w:before="60"/>
              <w:jc w:val="center"/>
              <w:rPr>
                <w:sz w:val="18"/>
              </w:rPr>
            </w:pPr>
            <w:r w:rsidRPr="007366E0">
              <w:rPr>
                <w:sz w:val="18"/>
              </w:rPr>
              <w:t xml:space="preserve">0 farm </w:t>
            </w:r>
            <w:r>
              <w:rPr>
                <w:sz w:val="18"/>
              </w:rPr>
              <w:t>/ yr</w:t>
            </w:r>
            <w:r>
              <w:rPr>
                <w:sz w:val="18"/>
              </w:rPr>
              <w:br/>
            </w:r>
            <w:proofErr w:type="spellStart"/>
            <w:r>
              <w:rPr>
                <w:sz w:val="18"/>
              </w:rPr>
              <w:t>Cumul</w:t>
            </w:r>
            <w:proofErr w:type="spellEnd"/>
          </w:p>
          <w:p w:rsidR="00C817D4" w:rsidRPr="007366E0" w:rsidRDefault="00C817D4" w:rsidP="003C522A">
            <w:pPr>
              <w:pStyle w:val="FootnoteText"/>
              <w:spacing w:before="60"/>
              <w:jc w:val="center"/>
              <w:rPr>
                <w:sz w:val="18"/>
              </w:rPr>
            </w:pPr>
            <w:r>
              <w:rPr>
                <w:sz w:val="18"/>
              </w:rPr>
              <w:t>Pers.</w:t>
            </w:r>
          </w:p>
        </w:tc>
        <w:tc>
          <w:tcPr>
            <w:tcW w:w="852" w:type="dxa"/>
          </w:tcPr>
          <w:p w:rsidR="00C817D4" w:rsidRDefault="00C817D4" w:rsidP="003C522A">
            <w:pPr>
              <w:pStyle w:val="FootnoteText"/>
              <w:spacing w:before="60"/>
              <w:jc w:val="center"/>
              <w:rPr>
                <w:bCs/>
                <w:sz w:val="18"/>
                <w:szCs w:val="18"/>
              </w:rPr>
            </w:pPr>
            <w:r>
              <w:rPr>
                <w:bCs/>
                <w:sz w:val="18"/>
                <w:szCs w:val="18"/>
              </w:rPr>
              <w:t>30,000</w:t>
            </w:r>
            <w:r>
              <w:rPr>
                <w:bCs/>
                <w:sz w:val="18"/>
                <w:szCs w:val="18"/>
              </w:rPr>
              <w:br/>
              <w:t>30,000</w:t>
            </w:r>
          </w:p>
          <w:p w:rsidR="00C817D4" w:rsidRPr="007366E0" w:rsidRDefault="00C817D4" w:rsidP="003C522A">
            <w:pPr>
              <w:pStyle w:val="FootnoteText"/>
              <w:spacing w:before="60"/>
              <w:jc w:val="center"/>
              <w:rPr>
                <w:bCs/>
                <w:sz w:val="18"/>
                <w:szCs w:val="18"/>
              </w:rPr>
            </w:pPr>
            <w:r>
              <w:rPr>
                <w:bCs/>
                <w:sz w:val="18"/>
                <w:szCs w:val="18"/>
              </w:rPr>
              <w:t>300,000</w:t>
            </w:r>
          </w:p>
        </w:tc>
        <w:tc>
          <w:tcPr>
            <w:tcW w:w="850" w:type="dxa"/>
          </w:tcPr>
          <w:p w:rsidR="00C817D4" w:rsidRDefault="00C817D4" w:rsidP="003C522A">
            <w:pPr>
              <w:pStyle w:val="FootnoteText"/>
              <w:spacing w:before="60"/>
              <w:jc w:val="center"/>
              <w:rPr>
                <w:bCs/>
                <w:sz w:val="18"/>
                <w:szCs w:val="18"/>
              </w:rPr>
            </w:pPr>
            <w:r>
              <w:rPr>
                <w:bCs/>
                <w:sz w:val="18"/>
                <w:szCs w:val="18"/>
              </w:rPr>
              <w:t>60,000</w:t>
            </w:r>
            <w:r>
              <w:rPr>
                <w:bCs/>
                <w:sz w:val="18"/>
                <w:szCs w:val="18"/>
              </w:rPr>
              <w:br/>
              <w:t>90,000</w:t>
            </w:r>
          </w:p>
          <w:p w:rsidR="00C817D4" w:rsidRPr="007366E0" w:rsidRDefault="00C817D4" w:rsidP="003C522A">
            <w:pPr>
              <w:pStyle w:val="FootnoteText"/>
              <w:spacing w:before="60"/>
              <w:jc w:val="center"/>
              <w:rPr>
                <w:bCs/>
                <w:sz w:val="18"/>
                <w:szCs w:val="18"/>
              </w:rPr>
            </w:pPr>
            <w:r>
              <w:rPr>
                <w:bCs/>
                <w:sz w:val="18"/>
                <w:szCs w:val="18"/>
              </w:rPr>
              <w:t>900,000</w:t>
            </w:r>
          </w:p>
        </w:tc>
        <w:tc>
          <w:tcPr>
            <w:tcW w:w="851" w:type="dxa"/>
          </w:tcPr>
          <w:p w:rsidR="00C817D4" w:rsidRDefault="00C817D4" w:rsidP="003C522A">
            <w:pPr>
              <w:pStyle w:val="FootnoteText"/>
              <w:spacing w:before="60"/>
              <w:jc w:val="center"/>
              <w:rPr>
                <w:bCs/>
                <w:sz w:val="18"/>
                <w:szCs w:val="18"/>
              </w:rPr>
            </w:pPr>
            <w:r>
              <w:rPr>
                <w:bCs/>
                <w:sz w:val="18"/>
                <w:szCs w:val="18"/>
              </w:rPr>
              <w:t>60,000</w:t>
            </w:r>
            <w:r>
              <w:rPr>
                <w:bCs/>
                <w:sz w:val="18"/>
                <w:szCs w:val="18"/>
              </w:rPr>
              <w:br/>
              <w:t>150,000</w:t>
            </w:r>
          </w:p>
          <w:p w:rsidR="00C817D4" w:rsidRPr="007366E0" w:rsidRDefault="00C817D4" w:rsidP="003C522A">
            <w:pPr>
              <w:pStyle w:val="FootnoteText"/>
              <w:spacing w:before="60"/>
              <w:jc w:val="center"/>
              <w:rPr>
                <w:bCs/>
                <w:sz w:val="18"/>
                <w:szCs w:val="18"/>
              </w:rPr>
            </w:pPr>
            <w:r>
              <w:rPr>
                <w:bCs/>
                <w:sz w:val="18"/>
                <w:szCs w:val="18"/>
              </w:rPr>
              <w:t>1.5M</w:t>
            </w:r>
          </w:p>
        </w:tc>
        <w:tc>
          <w:tcPr>
            <w:tcW w:w="850" w:type="dxa"/>
          </w:tcPr>
          <w:p w:rsidR="00C817D4" w:rsidRDefault="00C817D4" w:rsidP="003C522A">
            <w:pPr>
              <w:pStyle w:val="FootnoteText"/>
              <w:spacing w:before="60"/>
              <w:jc w:val="center"/>
              <w:rPr>
                <w:bCs/>
                <w:sz w:val="18"/>
                <w:szCs w:val="18"/>
              </w:rPr>
            </w:pPr>
            <w:r>
              <w:rPr>
                <w:bCs/>
                <w:sz w:val="18"/>
                <w:szCs w:val="18"/>
              </w:rPr>
              <w:t>60,000</w:t>
            </w:r>
            <w:r>
              <w:rPr>
                <w:bCs/>
                <w:sz w:val="18"/>
                <w:szCs w:val="18"/>
              </w:rPr>
              <w:br/>
              <w:t>210,000</w:t>
            </w:r>
          </w:p>
          <w:p w:rsidR="00C817D4" w:rsidRPr="007366E0" w:rsidRDefault="00C817D4" w:rsidP="003C522A">
            <w:pPr>
              <w:pStyle w:val="FootnoteText"/>
              <w:spacing w:before="60"/>
              <w:jc w:val="center"/>
              <w:rPr>
                <w:bCs/>
                <w:sz w:val="18"/>
                <w:szCs w:val="18"/>
              </w:rPr>
            </w:pPr>
            <w:r>
              <w:rPr>
                <w:bCs/>
                <w:sz w:val="18"/>
                <w:szCs w:val="18"/>
              </w:rPr>
              <w:t>2.1M</w:t>
            </w:r>
          </w:p>
        </w:tc>
        <w:tc>
          <w:tcPr>
            <w:tcW w:w="851" w:type="dxa"/>
          </w:tcPr>
          <w:p w:rsidR="00C817D4" w:rsidRDefault="00C817D4" w:rsidP="003C522A">
            <w:pPr>
              <w:pStyle w:val="FootnoteText"/>
              <w:spacing w:before="60"/>
              <w:jc w:val="center"/>
              <w:rPr>
                <w:bCs/>
                <w:sz w:val="18"/>
                <w:szCs w:val="18"/>
              </w:rPr>
            </w:pPr>
            <w:r>
              <w:rPr>
                <w:bCs/>
                <w:sz w:val="18"/>
                <w:szCs w:val="18"/>
              </w:rPr>
              <w:t>60,000</w:t>
            </w:r>
            <w:r>
              <w:rPr>
                <w:bCs/>
                <w:sz w:val="18"/>
                <w:szCs w:val="18"/>
              </w:rPr>
              <w:br/>
              <w:t>270,000</w:t>
            </w:r>
          </w:p>
          <w:p w:rsidR="00C817D4" w:rsidRPr="007366E0" w:rsidRDefault="00C817D4" w:rsidP="003C522A">
            <w:pPr>
              <w:pStyle w:val="FootnoteText"/>
              <w:spacing w:before="60"/>
              <w:jc w:val="center"/>
              <w:rPr>
                <w:bCs/>
                <w:sz w:val="18"/>
                <w:szCs w:val="18"/>
              </w:rPr>
            </w:pPr>
            <w:r>
              <w:rPr>
                <w:bCs/>
                <w:sz w:val="18"/>
                <w:szCs w:val="18"/>
              </w:rPr>
              <w:t>2.7M</w:t>
            </w:r>
          </w:p>
        </w:tc>
        <w:tc>
          <w:tcPr>
            <w:tcW w:w="850" w:type="dxa"/>
          </w:tcPr>
          <w:p w:rsidR="00C817D4" w:rsidRDefault="00C817D4" w:rsidP="003C522A">
            <w:pPr>
              <w:pStyle w:val="FootnoteText"/>
              <w:spacing w:before="60"/>
              <w:jc w:val="center"/>
              <w:rPr>
                <w:bCs/>
                <w:sz w:val="18"/>
                <w:szCs w:val="18"/>
              </w:rPr>
            </w:pPr>
            <w:r>
              <w:rPr>
                <w:bCs/>
                <w:sz w:val="18"/>
                <w:szCs w:val="18"/>
              </w:rPr>
              <w:t>30,000</w:t>
            </w:r>
            <w:r>
              <w:rPr>
                <w:bCs/>
                <w:sz w:val="18"/>
                <w:szCs w:val="18"/>
              </w:rPr>
              <w:br/>
              <w:t>300,000</w:t>
            </w:r>
          </w:p>
          <w:p w:rsidR="00C817D4" w:rsidRPr="007366E0" w:rsidRDefault="00C817D4" w:rsidP="003C522A">
            <w:pPr>
              <w:pStyle w:val="FootnoteText"/>
              <w:spacing w:before="60"/>
              <w:jc w:val="center"/>
              <w:rPr>
                <w:bCs/>
                <w:sz w:val="18"/>
                <w:szCs w:val="18"/>
              </w:rPr>
            </w:pPr>
            <w:r>
              <w:rPr>
                <w:bCs/>
                <w:sz w:val="18"/>
                <w:szCs w:val="18"/>
              </w:rPr>
              <w:t>3.0M</w:t>
            </w:r>
          </w:p>
        </w:tc>
        <w:tc>
          <w:tcPr>
            <w:tcW w:w="1418" w:type="dxa"/>
          </w:tcPr>
          <w:p w:rsidR="00C817D4" w:rsidRPr="00CD4A29" w:rsidRDefault="00C817D4" w:rsidP="003C522A">
            <w:pPr>
              <w:pStyle w:val="FootnoteText"/>
              <w:spacing w:before="60"/>
            </w:pPr>
            <w:r w:rsidRPr="00CD4A29">
              <w:t>Bi-annual</w:t>
            </w:r>
          </w:p>
        </w:tc>
        <w:tc>
          <w:tcPr>
            <w:tcW w:w="1275" w:type="dxa"/>
          </w:tcPr>
          <w:p w:rsidR="00C817D4" w:rsidRPr="00CD4A29" w:rsidRDefault="00C817D4" w:rsidP="003C522A">
            <w:pPr>
              <w:pStyle w:val="FootnoteText"/>
              <w:spacing w:before="60"/>
            </w:pPr>
            <w:r w:rsidRPr="00CD4A29">
              <w:t>Progress reports</w:t>
            </w:r>
          </w:p>
        </w:tc>
        <w:tc>
          <w:tcPr>
            <w:tcW w:w="1560" w:type="dxa"/>
            <w:gridSpan w:val="2"/>
          </w:tcPr>
          <w:p w:rsidR="00C817D4" w:rsidRPr="00CD4A29" w:rsidRDefault="00C817D4" w:rsidP="003C522A">
            <w:pPr>
              <w:spacing w:before="60"/>
              <w:rPr>
                <w:sz w:val="20"/>
                <w:szCs w:val="20"/>
              </w:rPr>
            </w:pPr>
            <w:r w:rsidRPr="00CD4A29">
              <w:rPr>
                <w:sz w:val="20"/>
                <w:szCs w:val="20"/>
              </w:rPr>
              <w:t>CPS</w:t>
            </w:r>
          </w:p>
        </w:tc>
      </w:tr>
      <w:tr w:rsidR="00C817D4" w:rsidRPr="00964C34" w:rsidTr="003C522A">
        <w:tc>
          <w:tcPr>
            <w:tcW w:w="12900" w:type="dxa"/>
            <w:gridSpan w:val="12"/>
          </w:tcPr>
          <w:p w:rsidR="00C817D4" w:rsidRPr="00964C34" w:rsidRDefault="00C817D4" w:rsidP="003C522A">
            <w:pPr>
              <w:pStyle w:val="FootnoteText"/>
              <w:spacing w:before="60" w:after="60"/>
              <w:rPr>
                <w:rFonts w:ascii="Times New Roman Bold" w:hAnsi="Times New Roman Bold"/>
                <w:b/>
                <w:smallCaps/>
                <w:sz w:val="24"/>
                <w:szCs w:val="24"/>
              </w:rPr>
            </w:pPr>
            <w:r w:rsidRPr="00964C34">
              <w:rPr>
                <w:rFonts w:ascii="Times New Roman Bold" w:hAnsi="Times New Roman Bold"/>
                <w:b/>
                <w:smallCaps/>
                <w:sz w:val="24"/>
                <w:szCs w:val="24"/>
              </w:rPr>
              <w:t xml:space="preserve">Global Environment Indicators </w:t>
            </w:r>
          </w:p>
        </w:tc>
      </w:tr>
      <w:tr w:rsidR="00C817D4" w:rsidRPr="003B2B11" w:rsidTr="003C522A">
        <w:tc>
          <w:tcPr>
            <w:tcW w:w="2481" w:type="dxa"/>
          </w:tcPr>
          <w:p w:rsidR="00C817D4" w:rsidRPr="003B2B11" w:rsidRDefault="00C817D4" w:rsidP="003C522A">
            <w:pPr>
              <w:spacing w:before="60" w:after="60"/>
              <w:rPr>
                <w:sz w:val="20"/>
              </w:rPr>
            </w:pPr>
            <w:r w:rsidRPr="003B2B11">
              <w:rPr>
                <w:sz w:val="20"/>
                <w:szCs w:val="20"/>
              </w:rPr>
              <w:t xml:space="preserve">Increase in areas under SLWM techniques in project production basins </w:t>
            </w:r>
          </w:p>
        </w:tc>
        <w:tc>
          <w:tcPr>
            <w:tcW w:w="1062" w:type="dxa"/>
          </w:tcPr>
          <w:p w:rsidR="00C817D4" w:rsidRPr="003B2B11" w:rsidRDefault="00C817D4" w:rsidP="003C522A">
            <w:pPr>
              <w:pStyle w:val="FootnoteText"/>
              <w:spacing w:before="60"/>
              <w:jc w:val="center"/>
              <w:rPr>
                <w:lang w:val="fr-FR"/>
              </w:rPr>
            </w:pPr>
            <w:r w:rsidRPr="003B2B11">
              <w:rPr>
                <w:lang w:val="fr-FR"/>
              </w:rPr>
              <w:t>&lt;5</w:t>
            </w:r>
            <w:proofErr w:type="gramStart"/>
            <w:r w:rsidRPr="003B2B11">
              <w:rPr>
                <w:lang w:val="fr-FR"/>
              </w:rPr>
              <w:t>%</w:t>
            </w:r>
            <w:proofErr w:type="gramEnd"/>
            <w:r w:rsidRPr="003B2B11">
              <w:rPr>
                <w:lang w:val="fr-FR"/>
              </w:rPr>
              <w:br/>
            </w:r>
            <w:r w:rsidRPr="003B2B11">
              <w:rPr>
                <w:sz w:val="16"/>
                <w:lang w:val="fr-FR"/>
              </w:rPr>
              <w:t>(données STP 2009)</w:t>
            </w:r>
          </w:p>
        </w:tc>
        <w:tc>
          <w:tcPr>
            <w:tcW w:w="852" w:type="dxa"/>
          </w:tcPr>
          <w:p w:rsidR="00C817D4" w:rsidRPr="003B2B11" w:rsidRDefault="00C817D4" w:rsidP="003C522A">
            <w:pPr>
              <w:spacing w:before="60"/>
              <w:jc w:val="center"/>
              <w:rPr>
                <w:sz w:val="20"/>
                <w:szCs w:val="20"/>
                <w:lang w:val="fr-FR"/>
              </w:rPr>
            </w:pPr>
            <w:r w:rsidRPr="003B2B11">
              <w:rPr>
                <w:sz w:val="20"/>
                <w:szCs w:val="20"/>
                <w:lang w:val="fr-FR"/>
              </w:rPr>
              <w:t>&lt;5%</w:t>
            </w:r>
          </w:p>
        </w:tc>
        <w:tc>
          <w:tcPr>
            <w:tcW w:w="850" w:type="dxa"/>
          </w:tcPr>
          <w:p w:rsidR="00C817D4" w:rsidRPr="003B2B11" w:rsidRDefault="00C817D4" w:rsidP="003C522A">
            <w:pPr>
              <w:spacing w:before="60"/>
              <w:jc w:val="center"/>
              <w:rPr>
                <w:sz w:val="20"/>
                <w:szCs w:val="20"/>
                <w:lang w:val="fr-FR"/>
              </w:rPr>
            </w:pPr>
            <w:r w:rsidRPr="003B2B11">
              <w:rPr>
                <w:sz w:val="20"/>
                <w:szCs w:val="20"/>
                <w:lang w:val="fr-FR"/>
              </w:rPr>
              <w:t>5%</w:t>
            </w:r>
          </w:p>
        </w:tc>
        <w:tc>
          <w:tcPr>
            <w:tcW w:w="851" w:type="dxa"/>
          </w:tcPr>
          <w:p w:rsidR="00C817D4" w:rsidRPr="003B2B11" w:rsidRDefault="00C817D4" w:rsidP="003C522A">
            <w:pPr>
              <w:spacing w:before="60"/>
              <w:jc w:val="center"/>
              <w:rPr>
                <w:sz w:val="20"/>
                <w:szCs w:val="20"/>
                <w:lang w:val="fr-FR"/>
              </w:rPr>
            </w:pPr>
            <w:r w:rsidRPr="003B2B11">
              <w:rPr>
                <w:sz w:val="20"/>
                <w:szCs w:val="20"/>
                <w:lang w:val="fr-FR"/>
              </w:rPr>
              <w:t>15%</w:t>
            </w:r>
          </w:p>
        </w:tc>
        <w:tc>
          <w:tcPr>
            <w:tcW w:w="850" w:type="dxa"/>
          </w:tcPr>
          <w:p w:rsidR="00C817D4" w:rsidRPr="003B2B11" w:rsidRDefault="00C817D4" w:rsidP="003C522A">
            <w:pPr>
              <w:spacing w:before="60"/>
              <w:jc w:val="center"/>
              <w:rPr>
                <w:sz w:val="20"/>
                <w:szCs w:val="20"/>
                <w:lang w:val="fr-FR"/>
              </w:rPr>
            </w:pPr>
            <w:r w:rsidRPr="003B2B11">
              <w:rPr>
                <w:sz w:val="20"/>
                <w:szCs w:val="20"/>
                <w:lang w:val="fr-FR"/>
              </w:rPr>
              <w:t>15%</w:t>
            </w:r>
          </w:p>
        </w:tc>
        <w:tc>
          <w:tcPr>
            <w:tcW w:w="851" w:type="dxa"/>
          </w:tcPr>
          <w:p w:rsidR="00C817D4" w:rsidRPr="003B2B11" w:rsidRDefault="00C817D4" w:rsidP="003C522A">
            <w:pPr>
              <w:spacing w:before="60"/>
              <w:jc w:val="center"/>
              <w:rPr>
                <w:sz w:val="20"/>
                <w:szCs w:val="20"/>
                <w:lang w:val="fr-FR"/>
              </w:rPr>
            </w:pPr>
            <w:r w:rsidRPr="003B2B11">
              <w:rPr>
                <w:sz w:val="20"/>
                <w:szCs w:val="20"/>
                <w:lang w:val="fr-FR"/>
              </w:rPr>
              <w:t>20%</w:t>
            </w:r>
          </w:p>
        </w:tc>
        <w:tc>
          <w:tcPr>
            <w:tcW w:w="850" w:type="dxa"/>
          </w:tcPr>
          <w:p w:rsidR="00C817D4" w:rsidRPr="003B2B11" w:rsidRDefault="00C817D4" w:rsidP="003C522A">
            <w:pPr>
              <w:spacing w:before="60"/>
              <w:jc w:val="center"/>
              <w:rPr>
                <w:sz w:val="20"/>
                <w:szCs w:val="20"/>
                <w:lang w:val="fr-FR"/>
              </w:rPr>
            </w:pPr>
            <w:r w:rsidRPr="003B2B11">
              <w:rPr>
                <w:sz w:val="20"/>
                <w:szCs w:val="20"/>
                <w:lang w:val="fr-FR"/>
              </w:rPr>
              <w:t>25%</w:t>
            </w:r>
          </w:p>
        </w:tc>
        <w:tc>
          <w:tcPr>
            <w:tcW w:w="1418" w:type="dxa"/>
          </w:tcPr>
          <w:p w:rsidR="00C817D4" w:rsidRPr="003B2B11" w:rsidRDefault="00C817D4" w:rsidP="003C522A">
            <w:pPr>
              <w:spacing w:before="60"/>
              <w:rPr>
                <w:sz w:val="20"/>
                <w:szCs w:val="20"/>
              </w:rPr>
            </w:pPr>
            <w:r w:rsidRPr="003B2B11">
              <w:rPr>
                <w:sz w:val="20"/>
                <w:szCs w:val="20"/>
              </w:rPr>
              <w:t>Mid-cropping season</w:t>
            </w:r>
          </w:p>
        </w:tc>
        <w:tc>
          <w:tcPr>
            <w:tcW w:w="1416" w:type="dxa"/>
            <w:gridSpan w:val="2"/>
          </w:tcPr>
          <w:p w:rsidR="00C817D4" w:rsidRPr="003B2B11" w:rsidRDefault="00C817D4" w:rsidP="003C522A">
            <w:pPr>
              <w:spacing w:before="60"/>
              <w:rPr>
                <w:sz w:val="20"/>
                <w:szCs w:val="20"/>
              </w:rPr>
            </w:pPr>
            <w:r w:rsidRPr="003B2B11">
              <w:rPr>
                <w:sz w:val="20"/>
                <w:szCs w:val="20"/>
              </w:rPr>
              <w:t xml:space="preserve">Annual survey </w:t>
            </w:r>
          </w:p>
        </w:tc>
        <w:tc>
          <w:tcPr>
            <w:tcW w:w="1419" w:type="dxa"/>
          </w:tcPr>
          <w:p w:rsidR="00C817D4" w:rsidRPr="003B2B11" w:rsidRDefault="00C817D4" w:rsidP="003C522A">
            <w:pPr>
              <w:spacing w:before="60"/>
              <w:rPr>
                <w:sz w:val="20"/>
                <w:szCs w:val="20"/>
              </w:rPr>
            </w:pPr>
            <w:r w:rsidRPr="003B2B11">
              <w:rPr>
                <w:sz w:val="20"/>
                <w:szCs w:val="20"/>
              </w:rPr>
              <w:t xml:space="preserve">ON / </w:t>
            </w:r>
            <w:proofErr w:type="spellStart"/>
            <w:r w:rsidRPr="003B2B11">
              <w:rPr>
                <w:sz w:val="20"/>
                <w:szCs w:val="20"/>
              </w:rPr>
              <w:t>MinAgri</w:t>
            </w:r>
            <w:proofErr w:type="spellEnd"/>
            <w:r w:rsidRPr="003B2B11">
              <w:rPr>
                <w:sz w:val="20"/>
                <w:szCs w:val="20"/>
              </w:rPr>
              <w:t xml:space="preserve"> / DNA and CRA </w:t>
            </w:r>
          </w:p>
        </w:tc>
      </w:tr>
      <w:tr w:rsidR="00C817D4" w:rsidRPr="00CD4A29" w:rsidTr="003C522A">
        <w:tc>
          <w:tcPr>
            <w:tcW w:w="2481" w:type="dxa"/>
          </w:tcPr>
          <w:p w:rsidR="00C817D4" w:rsidRPr="003B2B11" w:rsidRDefault="00C817D4" w:rsidP="003C522A">
            <w:pPr>
              <w:spacing w:before="60" w:after="120"/>
              <w:rPr>
                <w:sz w:val="20"/>
                <w:szCs w:val="20"/>
              </w:rPr>
            </w:pPr>
            <w:r w:rsidRPr="003B2B11">
              <w:rPr>
                <w:sz w:val="20"/>
              </w:rPr>
              <w:t>Percentage producers that have adopted SLWM practices</w:t>
            </w:r>
          </w:p>
        </w:tc>
        <w:tc>
          <w:tcPr>
            <w:tcW w:w="1062" w:type="dxa"/>
          </w:tcPr>
          <w:p w:rsidR="00C817D4" w:rsidRPr="003B2B11" w:rsidRDefault="00C817D4" w:rsidP="003C522A">
            <w:pPr>
              <w:pStyle w:val="FootnoteText"/>
              <w:spacing w:before="60"/>
              <w:jc w:val="center"/>
              <w:rPr>
                <w:lang w:val="fr-FR"/>
              </w:rPr>
            </w:pPr>
            <w:r w:rsidRPr="003B2B11">
              <w:rPr>
                <w:lang w:val="fr-FR"/>
              </w:rPr>
              <w:t>&lt;5</w:t>
            </w:r>
            <w:proofErr w:type="gramStart"/>
            <w:r w:rsidRPr="003B2B11">
              <w:rPr>
                <w:lang w:val="fr-FR"/>
              </w:rPr>
              <w:t>%</w:t>
            </w:r>
            <w:proofErr w:type="gramEnd"/>
            <w:r w:rsidRPr="003B2B11">
              <w:rPr>
                <w:lang w:val="fr-FR"/>
              </w:rPr>
              <w:br/>
            </w:r>
            <w:r w:rsidRPr="003B2B11">
              <w:rPr>
                <w:sz w:val="16"/>
                <w:lang w:val="fr-FR"/>
              </w:rPr>
              <w:t>(données STP 2009)</w:t>
            </w:r>
          </w:p>
        </w:tc>
        <w:tc>
          <w:tcPr>
            <w:tcW w:w="852" w:type="dxa"/>
          </w:tcPr>
          <w:p w:rsidR="00C817D4" w:rsidRPr="003B2B11" w:rsidRDefault="00C817D4" w:rsidP="003C522A">
            <w:pPr>
              <w:spacing w:before="60"/>
              <w:jc w:val="center"/>
              <w:rPr>
                <w:sz w:val="20"/>
                <w:szCs w:val="20"/>
                <w:lang w:val="fr-FR"/>
              </w:rPr>
            </w:pPr>
            <w:r w:rsidRPr="003B2B11">
              <w:rPr>
                <w:sz w:val="20"/>
                <w:szCs w:val="20"/>
                <w:lang w:val="fr-FR"/>
              </w:rPr>
              <w:t>5%</w:t>
            </w:r>
          </w:p>
        </w:tc>
        <w:tc>
          <w:tcPr>
            <w:tcW w:w="850" w:type="dxa"/>
          </w:tcPr>
          <w:p w:rsidR="00C817D4" w:rsidRPr="003B2B11" w:rsidRDefault="00C817D4" w:rsidP="003C522A">
            <w:pPr>
              <w:spacing w:before="60"/>
              <w:jc w:val="center"/>
              <w:rPr>
                <w:sz w:val="20"/>
                <w:szCs w:val="20"/>
                <w:lang w:val="fr-FR"/>
              </w:rPr>
            </w:pPr>
            <w:r w:rsidRPr="003B2B11">
              <w:rPr>
                <w:sz w:val="20"/>
                <w:szCs w:val="20"/>
                <w:lang w:val="fr-FR"/>
              </w:rPr>
              <w:t>10%</w:t>
            </w:r>
          </w:p>
        </w:tc>
        <w:tc>
          <w:tcPr>
            <w:tcW w:w="851" w:type="dxa"/>
          </w:tcPr>
          <w:p w:rsidR="00C817D4" w:rsidRPr="003B2B11" w:rsidRDefault="00C817D4" w:rsidP="003C522A">
            <w:pPr>
              <w:spacing w:before="60"/>
              <w:jc w:val="center"/>
              <w:rPr>
                <w:sz w:val="20"/>
                <w:szCs w:val="20"/>
                <w:lang w:val="fr-FR"/>
              </w:rPr>
            </w:pPr>
            <w:r w:rsidRPr="003B2B11">
              <w:rPr>
                <w:sz w:val="20"/>
                <w:szCs w:val="20"/>
                <w:lang w:val="fr-FR"/>
              </w:rPr>
              <w:t>20%</w:t>
            </w:r>
          </w:p>
        </w:tc>
        <w:tc>
          <w:tcPr>
            <w:tcW w:w="850" w:type="dxa"/>
          </w:tcPr>
          <w:p w:rsidR="00C817D4" w:rsidRPr="003B2B11" w:rsidRDefault="00C817D4" w:rsidP="003C522A">
            <w:pPr>
              <w:spacing w:before="60"/>
              <w:jc w:val="center"/>
              <w:rPr>
                <w:sz w:val="20"/>
                <w:szCs w:val="20"/>
                <w:lang w:val="fr-FR"/>
              </w:rPr>
            </w:pPr>
            <w:r w:rsidRPr="003B2B11">
              <w:rPr>
                <w:sz w:val="20"/>
                <w:szCs w:val="20"/>
                <w:lang w:val="fr-FR"/>
              </w:rPr>
              <w:t>40%</w:t>
            </w:r>
          </w:p>
        </w:tc>
        <w:tc>
          <w:tcPr>
            <w:tcW w:w="851" w:type="dxa"/>
          </w:tcPr>
          <w:p w:rsidR="00C817D4" w:rsidRPr="003B2B11" w:rsidRDefault="00C817D4" w:rsidP="003C522A">
            <w:pPr>
              <w:spacing w:before="60"/>
              <w:jc w:val="center"/>
              <w:rPr>
                <w:sz w:val="20"/>
                <w:szCs w:val="20"/>
                <w:lang w:val="fr-FR"/>
              </w:rPr>
            </w:pPr>
            <w:r w:rsidRPr="003B2B11">
              <w:rPr>
                <w:sz w:val="20"/>
                <w:szCs w:val="20"/>
                <w:lang w:val="fr-FR"/>
              </w:rPr>
              <w:t>50%</w:t>
            </w:r>
          </w:p>
        </w:tc>
        <w:tc>
          <w:tcPr>
            <w:tcW w:w="850" w:type="dxa"/>
          </w:tcPr>
          <w:p w:rsidR="00C817D4" w:rsidRPr="003B2B11" w:rsidRDefault="00C817D4" w:rsidP="003C522A">
            <w:pPr>
              <w:spacing w:before="60"/>
              <w:jc w:val="center"/>
              <w:rPr>
                <w:sz w:val="20"/>
                <w:szCs w:val="20"/>
                <w:lang w:val="fr-FR"/>
              </w:rPr>
            </w:pPr>
            <w:r w:rsidRPr="003B2B11">
              <w:rPr>
                <w:sz w:val="20"/>
                <w:szCs w:val="20"/>
                <w:lang w:val="fr-FR"/>
              </w:rPr>
              <w:t>60%</w:t>
            </w:r>
          </w:p>
        </w:tc>
        <w:tc>
          <w:tcPr>
            <w:tcW w:w="1418" w:type="dxa"/>
          </w:tcPr>
          <w:p w:rsidR="00C817D4" w:rsidRPr="003B2B11" w:rsidRDefault="00C817D4" w:rsidP="003C522A">
            <w:pPr>
              <w:spacing w:before="60"/>
              <w:rPr>
                <w:sz w:val="20"/>
                <w:szCs w:val="20"/>
              </w:rPr>
            </w:pPr>
            <w:r w:rsidRPr="003B2B11">
              <w:rPr>
                <w:sz w:val="20"/>
                <w:szCs w:val="20"/>
              </w:rPr>
              <w:t>Mid-cropping season</w:t>
            </w:r>
          </w:p>
        </w:tc>
        <w:tc>
          <w:tcPr>
            <w:tcW w:w="1416" w:type="dxa"/>
            <w:gridSpan w:val="2"/>
          </w:tcPr>
          <w:p w:rsidR="00C817D4" w:rsidRPr="003B2B11" w:rsidRDefault="00C817D4" w:rsidP="003C522A">
            <w:pPr>
              <w:spacing w:before="60"/>
              <w:rPr>
                <w:sz w:val="20"/>
                <w:szCs w:val="20"/>
              </w:rPr>
            </w:pPr>
            <w:r w:rsidRPr="003B2B11">
              <w:rPr>
                <w:sz w:val="20"/>
                <w:szCs w:val="20"/>
              </w:rPr>
              <w:t xml:space="preserve">Annual survey </w:t>
            </w:r>
          </w:p>
        </w:tc>
        <w:tc>
          <w:tcPr>
            <w:tcW w:w="1419" w:type="dxa"/>
          </w:tcPr>
          <w:p w:rsidR="00C817D4" w:rsidRPr="00CD4A29" w:rsidRDefault="00C817D4" w:rsidP="003C522A">
            <w:pPr>
              <w:spacing w:before="60"/>
              <w:rPr>
                <w:sz w:val="20"/>
                <w:szCs w:val="20"/>
              </w:rPr>
            </w:pPr>
            <w:r w:rsidRPr="003B2B11">
              <w:rPr>
                <w:sz w:val="20"/>
                <w:szCs w:val="20"/>
              </w:rPr>
              <w:t>DNA and CRA</w:t>
            </w:r>
          </w:p>
        </w:tc>
      </w:tr>
    </w:tbl>
    <w:p w:rsidR="00C817D4" w:rsidRPr="002571E5" w:rsidRDefault="00C817D4" w:rsidP="00C817D4">
      <w:pPr>
        <w:rPr>
          <w:sz w:val="22"/>
        </w:rPr>
      </w:pPr>
      <w:r w:rsidRPr="002571E5">
        <w:rPr>
          <w:sz w:val="22"/>
        </w:rPr>
        <w:br w:type="page"/>
      </w:r>
    </w:p>
    <w:p w:rsidR="00C817D4" w:rsidRDefault="00C817D4" w:rsidP="00C817D4">
      <w:pPr>
        <w:spacing w:after="120"/>
      </w:pPr>
      <w:r w:rsidRPr="00AF0384">
        <w:rPr>
          <w:rFonts w:ascii="Times New Roman Bold" w:hAnsi="Times New Roman Bold"/>
          <w:b/>
          <w:smallCaps/>
        </w:rPr>
        <w:lastRenderedPageBreak/>
        <w:t xml:space="preserve">Component 1 - </w:t>
      </w:r>
      <w:r w:rsidRPr="00AF0384">
        <w:rPr>
          <w:rFonts w:ascii="Times New Roman Bold" w:hAnsi="Times New Roman Bold"/>
          <w:b/>
          <w:bCs/>
          <w:smallCaps/>
        </w:rPr>
        <w:t xml:space="preserve">Technology transfer and service provision to </w:t>
      </w:r>
      <w:r>
        <w:rPr>
          <w:rFonts w:ascii="Times New Roman Bold" w:hAnsi="Times New Roman Bold"/>
          <w:b/>
          <w:bCs/>
          <w:smallCaps/>
        </w:rPr>
        <w:t xml:space="preserve">agricultural </w:t>
      </w:r>
      <w:r w:rsidRPr="00AF0384">
        <w:rPr>
          <w:rFonts w:ascii="Times New Roman Bold" w:hAnsi="Times New Roman Bold"/>
          <w:b/>
          <w:bCs/>
          <w:smallCaps/>
        </w:rPr>
        <w:t>producers</w:t>
      </w:r>
      <w:r w:rsidRPr="00AF0384" w:rsidDel="00FA757B">
        <w:rPr>
          <w:rFonts w:ascii="Times New Roman Bold" w:hAnsi="Times New Roman Bold"/>
          <w:b/>
          <w:bCs/>
          <w:smallCaps/>
        </w:rPr>
        <w:t xml:space="preserve"> </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0"/>
        <w:gridCol w:w="6"/>
        <w:gridCol w:w="918"/>
        <w:gridCol w:w="10"/>
        <w:gridCol w:w="853"/>
        <w:gridCol w:w="840"/>
        <w:gridCol w:w="11"/>
        <w:gridCol w:w="830"/>
        <w:gridCol w:w="21"/>
        <w:gridCol w:w="819"/>
        <w:gridCol w:w="31"/>
        <w:gridCol w:w="810"/>
        <w:gridCol w:w="41"/>
        <w:gridCol w:w="850"/>
        <w:gridCol w:w="1558"/>
        <w:gridCol w:w="1274"/>
        <w:gridCol w:w="1558"/>
      </w:tblGrid>
      <w:tr w:rsidR="00C817D4" w:rsidRPr="00CD4A29" w:rsidTr="003C522A">
        <w:tc>
          <w:tcPr>
            <w:tcW w:w="2476" w:type="dxa"/>
            <w:gridSpan w:val="2"/>
            <w:shd w:val="clear" w:color="auto" w:fill="F3F3F3"/>
          </w:tcPr>
          <w:p w:rsidR="00C817D4" w:rsidRPr="00CD4A29" w:rsidRDefault="00C817D4" w:rsidP="003C522A">
            <w:pPr>
              <w:jc w:val="center"/>
              <w:rPr>
                <w:b/>
                <w:bCs/>
                <w:sz w:val="20"/>
                <w:szCs w:val="20"/>
              </w:rPr>
            </w:pPr>
          </w:p>
        </w:tc>
        <w:tc>
          <w:tcPr>
            <w:tcW w:w="928" w:type="dxa"/>
            <w:gridSpan w:val="2"/>
            <w:shd w:val="clear" w:color="auto" w:fill="F3F3F3"/>
          </w:tcPr>
          <w:p w:rsidR="00C817D4" w:rsidRPr="00CD4A29" w:rsidRDefault="00C817D4" w:rsidP="003C522A">
            <w:pPr>
              <w:jc w:val="center"/>
              <w:rPr>
                <w:b/>
                <w:bCs/>
                <w:sz w:val="20"/>
                <w:szCs w:val="20"/>
              </w:rPr>
            </w:pPr>
          </w:p>
        </w:tc>
        <w:tc>
          <w:tcPr>
            <w:tcW w:w="5106" w:type="dxa"/>
            <w:gridSpan w:val="10"/>
            <w:shd w:val="clear" w:color="auto" w:fill="F3F3F3"/>
          </w:tcPr>
          <w:p w:rsidR="00C817D4" w:rsidRPr="00CD4A29" w:rsidRDefault="00C817D4" w:rsidP="003C522A">
            <w:pPr>
              <w:jc w:val="center"/>
              <w:rPr>
                <w:b/>
                <w:bCs/>
                <w:sz w:val="20"/>
                <w:szCs w:val="20"/>
              </w:rPr>
            </w:pPr>
            <w:r w:rsidRPr="00CD4A29">
              <w:rPr>
                <w:b/>
                <w:bCs/>
                <w:sz w:val="20"/>
                <w:szCs w:val="20"/>
              </w:rPr>
              <w:t>Target Values</w:t>
            </w:r>
          </w:p>
        </w:tc>
        <w:tc>
          <w:tcPr>
            <w:tcW w:w="4390" w:type="dxa"/>
            <w:gridSpan w:val="3"/>
            <w:shd w:val="clear" w:color="auto" w:fill="F3F3F3"/>
          </w:tcPr>
          <w:p w:rsidR="00C817D4" w:rsidRPr="00CD4A29" w:rsidRDefault="00C817D4" w:rsidP="003C522A">
            <w:pPr>
              <w:jc w:val="center"/>
              <w:rPr>
                <w:b/>
                <w:bCs/>
                <w:sz w:val="20"/>
                <w:szCs w:val="20"/>
              </w:rPr>
            </w:pPr>
            <w:r w:rsidRPr="00CD4A29">
              <w:rPr>
                <w:b/>
                <w:bCs/>
                <w:sz w:val="20"/>
                <w:szCs w:val="20"/>
              </w:rPr>
              <w:t>Data Collection and Reporting</w:t>
            </w:r>
          </w:p>
        </w:tc>
      </w:tr>
      <w:tr w:rsidR="00C817D4" w:rsidRPr="00E50D94" w:rsidTr="003C522A">
        <w:tc>
          <w:tcPr>
            <w:tcW w:w="2476" w:type="dxa"/>
            <w:gridSpan w:val="2"/>
            <w:shd w:val="clear" w:color="auto" w:fill="F3F3F3"/>
          </w:tcPr>
          <w:p w:rsidR="00C817D4" w:rsidRPr="00E50D94" w:rsidRDefault="00C817D4" w:rsidP="003C522A">
            <w:pPr>
              <w:jc w:val="center"/>
              <w:rPr>
                <w:b/>
                <w:bCs/>
                <w:szCs w:val="20"/>
              </w:rPr>
            </w:pPr>
            <w:r w:rsidRPr="00E50D94">
              <w:rPr>
                <w:b/>
                <w:bCs/>
                <w:szCs w:val="20"/>
              </w:rPr>
              <w:t>Intermediate Outcome Indicators</w:t>
            </w:r>
          </w:p>
        </w:tc>
        <w:tc>
          <w:tcPr>
            <w:tcW w:w="928" w:type="dxa"/>
            <w:gridSpan w:val="2"/>
            <w:shd w:val="clear" w:color="auto" w:fill="F3F3F3"/>
          </w:tcPr>
          <w:p w:rsidR="00C817D4" w:rsidRPr="00E50D94" w:rsidRDefault="00C817D4" w:rsidP="003C522A">
            <w:pPr>
              <w:jc w:val="center"/>
              <w:rPr>
                <w:b/>
                <w:bCs/>
                <w:szCs w:val="20"/>
              </w:rPr>
            </w:pPr>
            <w:r w:rsidRPr="00E50D94">
              <w:rPr>
                <w:b/>
                <w:bCs/>
                <w:szCs w:val="20"/>
              </w:rPr>
              <w:t>Baseline</w:t>
            </w:r>
          </w:p>
        </w:tc>
        <w:tc>
          <w:tcPr>
            <w:tcW w:w="853" w:type="dxa"/>
            <w:shd w:val="clear" w:color="auto" w:fill="F3F3F3"/>
          </w:tcPr>
          <w:p w:rsidR="00C817D4" w:rsidRPr="00E50D94" w:rsidRDefault="00C817D4" w:rsidP="003C522A">
            <w:pPr>
              <w:jc w:val="center"/>
              <w:rPr>
                <w:b/>
                <w:bCs/>
                <w:szCs w:val="20"/>
              </w:rPr>
            </w:pPr>
            <w:r w:rsidRPr="00E50D94">
              <w:rPr>
                <w:b/>
                <w:bCs/>
                <w:szCs w:val="20"/>
              </w:rPr>
              <w:t>YR1</w:t>
            </w:r>
          </w:p>
        </w:tc>
        <w:tc>
          <w:tcPr>
            <w:tcW w:w="840" w:type="dxa"/>
            <w:shd w:val="clear" w:color="auto" w:fill="F3F3F3"/>
          </w:tcPr>
          <w:p w:rsidR="00C817D4" w:rsidRPr="00E50D94" w:rsidRDefault="00C817D4" w:rsidP="003C522A">
            <w:pPr>
              <w:jc w:val="center"/>
              <w:rPr>
                <w:b/>
                <w:bCs/>
                <w:szCs w:val="20"/>
              </w:rPr>
            </w:pPr>
            <w:r w:rsidRPr="00E50D94">
              <w:rPr>
                <w:b/>
                <w:bCs/>
                <w:szCs w:val="20"/>
              </w:rPr>
              <w:t>YR2</w:t>
            </w:r>
          </w:p>
        </w:tc>
        <w:tc>
          <w:tcPr>
            <w:tcW w:w="841" w:type="dxa"/>
            <w:gridSpan w:val="2"/>
            <w:shd w:val="clear" w:color="auto" w:fill="F3F3F3"/>
          </w:tcPr>
          <w:p w:rsidR="00C817D4" w:rsidRPr="00E50D94" w:rsidRDefault="00C817D4" w:rsidP="003C522A">
            <w:pPr>
              <w:jc w:val="center"/>
              <w:rPr>
                <w:b/>
                <w:bCs/>
                <w:szCs w:val="20"/>
              </w:rPr>
            </w:pPr>
            <w:r w:rsidRPr="00E50D94">
              <w:rPr>
                <w:b/>
                <w:bCs/>
                <w:szCs w:val="20"/>
              </w:rPr>
              <w:t>YR3</w:t>
            </w:r>
          </w:p>
        </w:tc>
        <w:tc>
          <w:tcPr>
            <w:tcW w:w="840" w:type="dxa"/>
            <w:gridSpan w:val="2"/>
            <w:shd w:val="clear" w:color="auto" w:fill="F3F3F3"/>
          </w:tcPr>
          <w:p w:rsidR="00C817D4" w:rsidRPr="00E50D94" w:rsidRDefault="00C817D4" w:rsidP="003C522A">
            <w:pPr>
              <w:jc w:val="center"/>
              <w:rPr>
                <w:b/>
                <w:bCs/>
                <w:szCs w:val="20"/>
              </w:rPr>
            </w:pPr>
            <w:r w:rsidRPr="00E50D94">
              <w:rPr>
                <w:b/>
                <w:bCs/>
                <w:szCs w:val="20"/>
              </w:rPr>
              <w:t>YR4</w:t>
            </w:r>
          </w:p>
        </w:tc>
        <w:tc>
          <w:tcPr>
            <w:tcW w:w="841" w:type="dxa"/>
            <w:gridSpan w:val="2"/>
            <w:shd w:val="clear" w:color="auto" w:fill="F3F3F3"/>
          </w:tcPr>
          <w:p w:rsidR="00C817D4" w:rsidRPr="00E50D94" w:rsidRDefault="00C817D4" w:rsidP="003C522A">
            <w:pPr>
              <w:jc w:val="center"/>
              <w:rPr>
                <w:b/>
                <w:bCs/>
                <w:szCs w:val="20"/>
              </w:rPr>
            </w:pPr>
            <w:r w:rsidRPr="00E50D94">
              <w:rPr>
                <w:b/>
                <w:bCs/>
                <w:szCs w:val="20"/>
              </w:rPr>
              <w:t>YR5</w:t>
            </w:r>
          </w:p>
        </w:tc>
        <w:tc>
          <w:tcPr>
            <w:tcW w:w="891" w:type="dxa"/>
            <w:gridSpan w:val="2"/>
            <w:shd w:val="clear" w:color="auto" w:fill="F3F3F3"/>
          </w:tcPr>
          <w:p w:rsidR="00C817D4" w:rsidRPr="00E50D94" w:rsidRDefault="00C817D4" w:rsidP="003C522A">
            <w:pPr>
              <w:jc w:val="center"/>
              <w:rPr>
                <w:b/>
                <w:bCs/>
                <w:szCs w:val="20"/>
              </w:rPr>
            </w:pPr>
            <w:r w:rsidRPr="00E50D94">
              <w:rPr>
                <w:b/>
                <w:bCs/>
                <w:szCs w:val="20"/>
              </w:rPr>
              <w:t>YR6</w:t>
            </w:r>
          </w:p>
        </w:tc>
        <w:tc>
          <w:tcPr>
            <w:tcW w:w="1558" w:type="dxa"/>
            <w:shd w:val="clear" w:color="auto" w:fill="F3F3F3"/>
          </w:tcPr>
          <w:p w:rsidR="00C817D4" w:rsidRPr="00E50D94" w:rsidRDefault="00C817D4" w:rsidP="003C522A">
            <w:pPr>
              <w:jc w:val="center"/>
              <w:rPr>
                <w:b/>
                <w:bCs/>
                <w:szCs w:val="20"/>
              </w:rPr>
            </w:pPr>
            <w:r w:rsidRPr="00E50D94">
              <w:rPr>
                <w:b/>
                <w:bCs/>
                <w:szCs w:val="20"/>
              </w:rPr>
              <w:t>Frequency and Reports</w:t>
            </w:r>
          </w:p>
        </w:tc>
        <w:tc>
          <w:tcPr>
            <w:tcW w:w="1274" w:type="dxa"/>
            <w:shd w:val="clear" w:color="auto" w:fill="F3F3F3"/>
          </w:tcPr>
          <w:p w:rsidR="00C817D4" w:rsidRPr="00E50D94" w:rsidRDefault="00C817D4" w:rsidP="003C522A">
            <w:pPr>
              <w:jc w:val="center"/>
              <w:rPr>
                <w:b/>
                <w:bCs/>
                <w:szCs w:val="20"/>
              </w:rPr>
            </w:pPr>
            <w:r w:rsidRPr="00E50D94">
              <w:rPr>
                <w:b/>
                <w:bCs/>
                <w:szCs w:val="20"/>
              </w:rPr>
              <w:t>Data Collection Instruments</w:t>
            </w:r>
          </w:p>
        </w:tc>
        <w:tc>
          <w:tcPr>
            <w:tcW w:w="1558" w:type="dxa"/>
            <w:shd w:val="clear" w:color="auto" w:fill="F3F3F3"/>
          </w:tcPr>
          <w:p w:rsidR="00C817D4" w:rsidRPr="00E50D94" w:rsidRDefault="00C817D4" w:rsidP="003C522A">
            <w:pPr>
              <w:jc w:val="center"/>
              <w:rPr>
                <w:b/>
                <w:bCs/>
                <w:szCs w:val="20"/>
              </w:rPr>
            </w:pPr>
            <w:r w:rsidRPr="00E50D94">
              <w:rPr>
                <w:b/>
                <w:bCs/>
                <w:szCs w:val="20"/>
              </w:rPr>
              <w:t>Responsibility for Data Collection</w:t>
            </w:r>
          </w:p>
        </w:tc>
      </w:tr>
      <w:tr w:rsidR="00C817D4" w:rsidRPr="00AF0384" w:rsidTr="003C522A">
        <w:tc>
          <w:tcPr>
            <w:tcW w:w="12900" w:type="dxa"/>
            <w:gridSpan w:val="17"/>
          </w:tcPr>
          <w:p w:rsidR="00C817D4" w:rsidRPr="00AF0384" w:rsidRDefault="00C817D4" w:rsidP="003C522A">
            <w:pPr>
              <w:pStyle w:val="FootnoteText"/>
              <w:spacing w:before="60" w:after="60"/>
              <w:rPr>
                <w:rFonts w:ascii="Times New Roman Bold" w:hAnsi="Times New Roman Bold"/>
                <w:b/>
                <w:smallCaps/>
                <w:sz w:val="24"/>
                <w:szCs w:val="24"/>
              </w:rPr>
            </w:pPr>
          </w:p>
        </w:tc>
      </w:tr>
      <w:tr w:rsidR="00C817D4" w:rsidRPr="00CD4A29" w:rsidTr="003C522A">
        <w:tc>
          <w:tcPr>
            <w:tcW w:w="2470" w:type="dxa"/>
          </w:tcPr>
          <w:p w:rsidR="00C817D4" w:rsidRPr="002571E5" w:rsidRDefault="00C817D4" w:rsidP="003C522A">
            <w:pPr>
              <w:spacing w:before="60" w:after="60"/>
              <w:rPr>
                <w:sz w:val="20"/>
                <w:szCs w:val="20"/>
              </w:rPr>
            </w:pPr>
            <w:r w:rsidRPr="00CD4A29">
              <w:rPr>
                <w:sz w:val="20"/>
                <w:szCs w:val="20"/>
              </w:rPr>
              <w:t xml:space="preserve">Share of producers that have adopted new cowpea varieties </w:t>
            </w:r>
            <w:r>
              <w:rPr>
                <w:sz w:val="20"/>
                <w:szCs w:val="20"/>
              </w:rPr>
              <w:t xml:space="preserve">in the target production basins </w:t>
            </w:r>
            <w:r>
              <w:rPr>
                <w:sz w:val="20"/>
                <w:szCs w:val="20"/>
              </w:rPr>
              <w:br/>
            </w:r>
            <w:r w:rsidRPr="002571E5">
              <w:rPr>
                <w:sz w:val="16"/>
                <w:szCs w:val="20"/>
              </w:rPr>
              <w:t>(</w:t>
            </w:r>
            <w:proofErr w:type="spellStart"/>
            <w:r w:rsidRPr="002571E5">
              <w:rPr>
                <w:sz w:val="16"/>
                <w:szCs w:val="20"/>
              </w:rPr>
              <w:t>Bankass</w:t>
            </w:r>
            <w:proofErr w:type="spellEnd"/>
            <w:r w:rsidRPr="002571E5">
              <w:rPr>
                <w:sz w:val="16"/>
                <w:szCs w:val="20"/>
              </w:rPr>
              <w:t>/</w:t>
            </w:r>
            <w:proofErr w:type="spellStart"/>
            <w:r w:rsidRPr="002571E5">
              <w:rPr>
                <w:sz w:val="16"/>
                <w:szCs w:val="20"/>
              </w:rPr>
              <w:t>Koro</w:t>
            </w:r>
            <w:proofErr w:type="spellEnd"/>
            <w:r w:rsidRPr="002571E5">
              <w:rPr>
                <w:sz w:val="16"/>
                <w:szCs w:val="20"/>
              </w:rPr>
              <w:t xml:space="preserve"> +</w:t>
            </w:r>
            <w:proofErr w:type="spellStart"/>
            <w:r w:rsidRPr="002571E5">
              <w:rPr>
                <w:sz w:val="16"/>
                <w:szCs w:val="20"/>
              </w:rPr>
              <w:t>Bla</w:t>
            </w:r>
            <w:proofErr w:type="spellEnd"/>
            <w:r w:rsidRPr="002571E5">
              <w:rPr>
                <w:sz w:val="16"/>
                <w:szCs w:val="20"/>
              </w:rPr>
              <w:t>/</w:t>
            </w:r>
            <w:proofErr w:type="spellStart"/>
            <w:r w:rsidRPr="002571E5">
              <w:rPr>
                <w:sz w:val="16"/>
                <w:szCs w:val="20"/>
              </w:rPr>
              <w:t>Tominian</w:t>
            </w:r>
            <w:proofErr w:type="spellEnd"/>
            <w:r w:rsidRPr="002571E5">
              <w:rPr>
                <w:sz w:val="16"/>
                <w:szCs w:val="20"/>
              </w:rPr>
              <w:t>)</w:t>
            </w:r>
          </w:p>
        </w:tc>
        <w:tc>
          <w:tcPr>
            <w:tcW w:w="924" w:type="dxa"/>
            <w:gridSpan w:val="2"/>
          </w:tcPr>
          <w:p w:rsidR="00C817D4" w:rsidRPr="00BD4BA7" w:rsidRDefault="00C817D4" w:rsidP="003C522A">
            <w:pPr>
              <w:pStyle w:val="FootnoteText"/>
              <w:spacing w:before="60"/>
              <w:jc w:val="center"/>
              <w:rPr>
                <w:lang w:val="fr-FR"/>
              </w:rPr>
            </w:pPr>
            <w:r w:rsidRPr="00BD4BA7">
              <w:rPr>
                <w:lang w:val="fr-FR"/>
              </w:rPr>
              <w:t>&lt;1</w:t>
            </w:r>
            <w:proofErr w:type="gramStart"/>
            <w:r w:rsidRPr="00BD4BA7">
              <w:rPr>
                <w:lang w:val="fr-FR"/>
              </w:rPr>
              <w:t>%</w:t>
            </w:r>
            <w:proofErr w:type="gramEnd"/>
            <w:r>
              <w:rPr>
                <w:lang w:val="fr-FR"/>
              </w:rPr>
              <w:br/>
            </w:r>
            <w:r>
              <w:rPr>
                <w:lang w:val="fr-FR"/>
              </w:rPr>
              <w:br/>
            </w:r>
            <w:r w:rsidRPr="002571E5">
              <w:rPr>
                <w:sz w:val="16"/>
                <w:lang w:val="fr-FR"/>
              </w:rPr>
              <w:t>(PASAOP data 2009)</w:t>
            </w:r>
          </w:p>
        </w:tc>
        <w:tc>
          <w:tcPr>
            <w:tcW w:w="863" w:type="dxa"/>
            <w:gridSpan w:val="2"/>
          </w:tcPr>
          <w:p w:rsidR="00C817D4" w:rsidRPr="00CD4A29" w:rsidRDefault="00C817D4" w:rsidP="003C522A">
            <w:pPr>
              <w:pStyle w:val="FootnoteText"/>
              <w:spacing w:before="60" w:line="276" w:lineRule="auto"/>
              <w:jc w:val="center"/>
              <w:rPr>
                <w:b/>
                <w:bCs/>
              </w:rPr>
            </w:pPr>
            <w:r w:rsidRPr="00CD4A29">
              <w:t>&lt;1%</w:t>
            </w:r>
          </w:p>
        </w:tc>
        <w:tc>
          <w:tcPr>
            <w:tcW w:w="851" w:type="dxa"/>
            <w:gridSpan w:val="2"/>
          </w:tcPr>
          <w:p w:rsidR="00C817D4" w:rsidRPr="00CD4A29" w:rsidRDefault="00C817D4" w:rsidP="003C522A">
            <w:pPr>
              <w:pStyle w:val="FootnoteText"/>
              <w:spacing w:before="60" w:line="276" w:lineRule="auto"/>
              <w:jc w:val="center"/>
              <w:rPr>
                <w:b/>
                <w:bCs/>
              </w:rPr>
            </w:pPr>
            <w:r w:rsidRPr="00CD4A29">
              <w:t>10%</w:t>
            </w:r>
          </w:p>
        </w:tc>
        <w:tc>
          <w:tcPr>
            <w:tcW w:w="851" w:type="dxa"/>
            <w:gridSpan w:val="2"/>
          </w:tcPr>
          <w:p w:rsidR="00C817D4" w:rsidRPr="00CD4A29" w:rsidRDefault="00C817D4" w:rsidP="003C522A">
            <w:pPr>
              <w:pStyle w:val="FootnoteText"/>
              <w:spacing w:before="60" w:line="276" w:lineRule="auto"/>
              <w:jc w:val="center"/>
              <w:rPr>
                <w:b/>
                <w:bCs/>
              </w:rPr>
            </w:pPr>
            <w:r w:rsidRPr="00CD4A29">
              <w:t>20%</w:t>
            </w:r>
          </w:p>
        </w:tc>
        <w:tc>
          <w:tcPr>
            <w:tcW w:w="850" w:type="dxa"/>
            <w:gridSpan w:val="2"/>
          </w:tcPr>
          <w:p w:rsidR="00C817D4" w:rsidRPr="00CD4A29" w:rsidRDefault="00C817D4" w:rsidP="003C522A">
            <w:pPr>
              <w:pStyle w:val="FootnoteText"/>
              <w:spacing w:before="60" w:line="276" w:lineRule="auto"/>
              <w:jc w:val="center"/>
              <w:rPr>
                <w:b/>
                <w:bCs/>
              </w:rPr>
            </w:pPr>
            <w:r w:rsidRPr="00CD4A29">
              <w:t>30%</w:t>
            </w:r>
          </w:p>
        </w:tc>
        <w:tc>
          <w:tcPr>
            <w:tcW w:w="851" w:type="dxa"/>
            <w:gridSpan w:val="2"/>
          </w:tcPr>
          <w:p w:rsidR="00C817D4" w:rsidRPr="00CD4A29" w:rsidRDefault="00C817D4" w:rsidP="003C522A">
            <w:pPr>
              <w:pStyle w:val="FootnoteText"/>
              <w:spacing w:before="60" w:line="276" w:lineRule="auto"/>
              <w:jc w:val="center"/>
            </w:pPr>
            <w:r w:rsidRPr="00CD4A29">
              <w:t>40%</w:t>
            </w:r>
          </w:p>
        </w:tc>
        <w:tc>
          <w:tcPr>
            <w:tcW w:w="850" w:type="dxa"/>
          </w:tcPr>
          <w:p w:rsidR="00C817D4" w:rsidRPr="00CD4A29" w:rsidRDefault="00C817D4" w:rsidP="003C522A">
            <w:pPr>
              <w:pStyle w:val="FootnoteText"/>
              <w:spacing w:before="60" w:line="276" w:lineRule="auto"/>
              <w:jc w:val="center"/>
            </w:pPr>
            <w:r w:rsidRPr="00CD4A29">
              <w:t>50%</w:t>
            </w:r>
          </w:p>
        </w:tc>
        <w:tc>
          <w:tcPr>
            <w:tcW w:w="1558" w:type="dxa"/>
          </w:tcPr>
          <w:p w:rsidR="00C817D4" w:rsidRPr="00CD4A29" w:rsidRDefault="00C817D4" w:rsidP="003C522A">
            <w:pPr>
              <w:pStyle w:val="FootnoteText"/>
              <w:spacing w:before="60"/>
            </w:pPr>
            <w:r w:rsidRPr="00CD4A29">
              <w:t>Annually, Mid-cropping season</w:t>
            </w:r>
          </w:p>
        </w:tc>
        <w:tc>
          <w:tcPr>
            <w:tcW w:w="1274" w:type="dxa"/>
          </w:tcPr>
          <w:p w:rsidR="00C817D4" w:rsidRPr="00CD4A29" w:rsidRDefault="00C817D4" w:rsidP="003C522A">
            <w:pPr>
              <w:pStyle w:val="FootnoteText"/>
              <w:spacing w:before="60"/>
            </w:pPr>
            <w:r w:rsidRPr="00CD4A29">
              <w:t>Annual survey on a sample of producers</w:t>
            </w:r>
          </w:p>
        </w:tc>
        <w:tc>
          <w:tcPr>
            <w:tcW w:w="1558" w:type="dxa"/>
          </w:tcPr>
          <w:p w:rsidR="00C817D4" w:rsidRPr="00CD4A29" w:rsidRDefault="00C817D4" w:rsidP="003C522A">
            <w:pPr>
              <w:pStyle w:val="FootnoteText"/>
              <w:spacing w:before="60"/>
              <w:rPr>
                <w:lang w:val="fr-FR"/>
              </w:rPr>
            </w:pPr>
            <w:proofErr w:type="spellStart"/>
            <w:r w:rsidRPr="00CD4A29">
              <w:t>MinAgri</w:t>
            </w:r>
            <w:proofErr w:type="spellEnd"/>
            <w:r w:rsidRPr="00CD4A29">
              <w:t xml:space="preserve"> / DNA</w:t>
            </w:r>
          </w:p>
        </w:tc>
      </w:tr>
      <w:tr w:rsidR="00C817D4" w:rsidRPr="00CD4A29" w:rsidTr="003C522A">
        <w:tc>
          <w:tcPr>
            <w:tcW w:w="2470" w:type="dxa"/>
          </w:tcPr>
          <w:p w:rsidR="00C817D4" w:rsidRPr="002571E5" w:rsidRDefault="00C817D4" w:rsidP="003C522A">
            <w:pPr>
              <w:spacing w:before="60" w:after="60"/>
              <w:rPr>
                <w:sz w:val="20"/>
                <w:szCs w:val="20"/>
              </w:rPr>
            </w:pPr>
            <w:r w:rsidRPr="00CD4A29">
              <w:rPr>
                <w:b/>
                <w:sz w:val="20"/>
                <w:szCs w:val="20"/>
              </w:rPr>
              <w:t>[AFTAR]</w:t>
            </w:r>
            <w:r>
              <w:rPr>
                <w:b/>
                <w:sz w:val="20"/>
                <w:szCs w:val="20"/>
              </w:rPr>
              <w:t xml:space="preserve"> </w:t>
            </w:r>
            <w:r w:rsidRPr="00CD4A29">
              <w:rPr>
                <w:sz w:val="20"/>
                <w:szCs w:val="20"/>
              </w:rPr>
              <w:t xml:space="preserve">Dairy producers that have adopted improved husbandry practice </w:t>
            </w:r>
            <w:r>
              <w:rPr>
                <w:sz w:val="20"/>
                <w:szCs w:val="20"/>
              </w:rPr>
              <w:br/>
            </w:r>
            <w:r w:rsidRPr="002571E5">
              <w:rPr>
                <w:sz w:val="18"/>
                <w:szCs w:val="20"/>
              </w:rPr>
              <w:t>(</w:t>
            </w:r>
            <w:proofErr w:type="spellStart"/>
            <w:r w:rsidRPr="002571E5">
              <w:rPr>
                <w:sz w:val="18"/>
                <w:szCs w:val="20"/>
              </w:rPr>
              <w:t>Mopti</w:t>
            </w:r>
            <w:proofErr w:type="spellEnd"/>
            <w:r w:rsidRPr="002571E5">
              <w:rPr>
                <w:sz w:val="18"/>
                <w:szCs w:val="20"/>
              </w:rPr>
              <w:t xml:space="preserve">, </w:t>
            </w:r>
            <w:proofErr w:type="spellStart"/>
            <w:r w:rsidRPr="002571E5">
              <w:rPr>
                <w:sz w:val="18"/>
                <w:szCs w:val="20"/>
              </w:rPr>
              <w:t>Ségou</w:t>
            </w:r>
            <w:proofErr w:type="spellEnd"/>
            <w:r w:rsidRPr="002571E5">
              <w:rPr>
                <w:sz w:val="18"/>
                <w:szCs w:val="20"/>
              </w:rPr>
              <w:t xml:space="preserve">, </w:t>
            </w:r>
            <w:proofErr w:type="spellStart"/>
            <w:r w:rsidRPr="002571E5">
              <w:rPr>
                <w:sz w:val="18"/>
                <w:szCs w:val="20"/>
              </w:rPr>
              <w:t>Sikasso</w:t>
            </w:r>
            <w:proofErr w:type="spellEnd"/>
            <w:r w:rsidRPr="002571E5">
              <w:rPr>
                <w:sz w:val="18"/>
                <w:szCs w:val="20"/>
              </w:rPr>
              <w:t>)</w:t>
            </w:r>
          </w:p>
        </w:tc>
        <w:tc>
          <w:tcPr>
            <w:tcW w:w="924" w:type="dxa"/>
            <w:gridSpan w:val="2"/>
          </w:tcPr>
          <w:p w:rsidR="00C817D4" w:rsidRPr="00BF5217" w:rsidRDefault="00C817D4" w:rsidP="003C522A">
            <w:pPr>
              <w:pStyle w:val="FootnoteText"/>
              <w:spacing w:before="60" w:after="60"/>
              <w:jc w:val="center"/>
            </w:pPr>
            <w:r w:rsidRPr="00BF5217">
              <w:br/>
              <w:t>&lt;5%</w:t>
            </w:r>
            <w:r w:rsidRPr="00BF5217">
              <w:br/>
            </w:r>
            <w:r w:rsidRPr="00BF5217">
              <w:rPr>
                <w:sz w:val="16"/>
              </w:rPr>
              <w:t>(PASAOP data 2009)</w:t>
            </w:r>
          </w:p>
        </w:tc>
        <w:tc>
          <w:tcPr>
            <w:tcW w:w="863" w:type="dxa"/>
            <w:gridSpan w:val="2"/>
          </w:tcPr>
          <w:p w:rsidR="00C817D4" w:rsidRPr="00BF5217" w:rsidRDefault="00C817D4" w:rsidP="003C522A">
            <w:pPr>
              <w:pStyle w:val="FootnoteText"/>
              <w:spacing w:before="60" w:after="60"/>
              <w:jc w:val="center"/>
              <w:rPr>
                <w:bCs/>
              </w:rPr>
            </w:pPr>
            <w:r>
              <w:rPr>
                <w:bCs/>
              </w:rPr>
              <w:br/>
            </w:r>
            <w:r w:rsidRPr="00BF5217">
              <w:rPr>
                <w:bCs/>
              </w:rPr>
              <w:t>&lt;5%</w:t>
            </w:r>
          </w:p>
        </w:tc>
        <w:tc>
          <w:tcPr>
            <w:tcW w:w="851" w:type="dxa"/>
            <w:gridSpan w:val="2"/>
          </w:tcPr>
          <w:p w:rsidR="00C817D4" w:rsidRPr="00BF5217" w:rsidRDefault="00C817D4" w:rsidP="003C522A">
            <w:pPr>
              <w:pStyle w:val="FootnoteText"/>
              <w:spacing w:before="60" w:after="60"/>
              <w:jc w:val="center"/>
              <w:rPr>
                <w:bCs/>
              </w:rPr>
            </w:pPr>
            <w:r>
              <w:rPr>
                <w:bCs/>
              </w:rPr>
              <w:br/>
            </w:r>
            <w:r w:rsidRPr="00BF5217">
              <w:rPr>
                <w:bCs/>
              </w:rPr>
              <w:t>10%</w:t>
            </w:r>
          </w:p>
        </w:tc>
        <w:tc>
          <w:tcPr>
            <w:tcW w:w="851" w:type="dxa"/>
            <w:gridSpan w:val="2"/>
          </w:tcPr>
          <w:p w:rsidR="00C817D4" w:rsidRPr="00BF5217" w:rsidRDefault="00C817D4" w:rsidP="003C522A">
            <w:pPr>
              <w:pStyle w:val="FootnoteText"/>
              <w:spacing w:before="60" w:after="60"/>
              <w:jc w:val="center"/>
              <w:rPr>
                <w:bCs/>
              </w:rPr>
            </w:pPr>
            <w:r>
              <w:rPr>
                <w:bCs/>
              </w:rPr>
              <w:br/>
            </w:r>
            <w:r w:rsidRPr="00BF5217">
              <w:rPr>
                <w:bCs/>
              </w:rPr>
              <w:t>25%</w:t>
            </w:r>
          </w:p>
        </w:tc>
        <w:tc>
          <w:tcPr>
            <w:tcW w:w="850" w:type="dxa"/>
            <w:gridSpan w:val="2"/>
          </w:tcPr>
          <w:p w:rsidR="00C817D4" w:rsidRPr="00BF5217" w:rsidRDefault="00C817D4" w:rsidP="003C522A">
            <w:pPr>
              <w:pStyle w:val="FootnoteText"/>
              <w:spacing w:before="60" w:after="60"/>
              <w:jc w:val="center"/>
              <w:rPr>
                <w:bCs/>
              </w:rPr>
            </w:pPr>
            <w:r>
              <w:rPr>
                <w:bCs/>
              </w:rPr>
              <w:br/>
            </w:r>
            <w:r w:rsidRPr="00BF5217">
              <w:rPr>
                <w:bCs/>
              </w:rPr>
              <w:t>30%</w:t>
            </w:r>
          </w:p>
        </w:tc>
        <w:tc>
          <w:tcPr>
            <w:tcW w:w="851" w:type="dxa"/>
            <w:gridSpan w:val="2"/>
          </w:tcPr>
          <w:p w:rsidR="00C817D4" w:rsidRPr="00BF5217" w:rsidRDefault="00C817D4" w:rsidP="003C522A">
            <w:pPr>
              <w:pStyle w:val="FootnoteText"/>
              <w:spacing w:before="60" w:after="60"/>
              <w:jc w:val="center"/>
              <w:rPr>
                <w:bCs/>
              </w:rPr>
            </w:pPr>
            <w:r>
              <w:rPr>
                <w:bCs/>
              </w:rPr>
              <w:br/>
            </w:r>
            <w:r w:rsidRPr="00BF5217">
              <w:rPr>
                <w:bCs/>
              </w:rPr>
              <w:t>40%</w:t>
            </w:r>
          </w:p>
        </w:tc>
        <w:tc>
          <w:tcPr>
            <w:tcW w:w="850" w:type="dxa"/>
          </w:tcPr>
          <w:p w:rsidR="00C817D4" w:rsidRPr="00BF5217" w:rsidRDefault="00C817D4" w:rsidP="003C522A">
            <w:pPr>
              <w:pStyle w:val="FootnoteText"/>
              <w:spacing w:before="60" w:after="60"/>
              <w:jc w:val="center"/>
              <w:rPr>
                <w:bCs/>
              </w:rPr>
            </w:pPr>
            <w:r>
              <w:rPr>
                <w:bCs/>
              </w:rPr>
              <w:br/>
            </w:r>
            <w:r w:rsidRPr="00BF5217">
              <w:rPr>
                <w:bCs/>
              </w:rPr>
              <w:t>50%</w:t>
            </w:r>
          </w:p>
        </w:tc>
        <w:tc>
          <w:tcPr>
            <w:tcW w:w="1558" w:type="dxa"/>
          </w:tcPr>
          <w:p w:rsidR="00C817D4" w:rsidRPr="00CD4A29" w:rsidRDefault="00C817D4" w:rsidP="003C522A">
            <w:pPr>
              <w:pStyle w:val="FootnoteText"/>
              <w:spacing w:before="60"/>
            </w:pPr>
            <w:r>
              <w:br/>
            </w:r>
            <w:r w:rsidRPr="00CD4A29">
              <w:t>Annual</w:t>
            </w:r>
          </w:p>
        </w:tc>
        <w:tc>
          <w:tcPr>
            <w:tcW w:w="1274" w:type="dxa"/>
          </w:tcPr>
          <w:p w:rsidR="00C817D4" w:rsidRPr="00CD4A29" w:rsidRDefault="00C817D4" w:rsidP="003C522A">
            <w:pPr>
              <w:pStyle w:val="FootnoteText"/>
              <w:spacing w:before="60"/>
            </w:pPr>
            <w:r w:rsidRPr="00CD4A29">
              <w:t>Survey of a sample of producers</w:t>
            </w:r>
          </w:p>
        </w:tc>
        <w:tc>
          <w:tcPr>
            <w:tcW w:w="1558" w:type="dxa"/>
          </w:tcPr>
          <w:p w:rsidR="00C817D4" w:rsidRPr="00CD4A29" w:rsidRDefault="00C817D4" w:rsidP="003C522A">
            <w:pPr>
              <w:pStyle w:val="FootnoteText"/>
              <w:spacing w:before="60"/>
            </w:pPr>
            <w:r w:rsidRPr="00CD4A29">
              <w:t>MEP / DNPIA</w:t>
            </w:r>
          </w:p>
        </w:tc>
      </w:tr>
      <w:tr w:rsidR="00C817D4" w:rsidRPr="00CD4A29" w:rsidTr="003C522A">
        <w:tc>
          <w:tcPr>
            <w:tcW w:w="2470" w:type="dxa"/>
          </w:tcPr>
          <w:p w:rsidR="00C817D4" w:rsidRPr="00CD4A29" w:rsidRDefault="00C817D4" w:rsidP="003C522A">
            <w:pPr>
              <w:pStyle w:val="FootnoteText"/>
              <w:spacing w:before="60" w:after="60"/>
            </w:pPr>
            <w:r w:rsidRPr="00CD4A29">
              <w:rPr>
                <w:b/>
              </w:rPr>
              <w:t>[SLWM]</w:t>
            </w:r>
            <w:r w:rsidRPr="00CD4A29">
              <w:t xml:space="preserve"> Percentage of producers that have adopted the system of rice intensification </w:t>
            </w:r>
            <w:r>
              <w:t xml:space="preserve"> (ON + PIV)</w:t>
            </w:r>
          </w:p>
        </w:tc>
        <w:tc>
          <w:tcPr>
            <w:tcW w:w="924" w:type="dxa"/>
            <w:gridSpan w:val="2"/>
          </w:tcPr>
          <w:p w:rsidR="00C817D4" w:rsidRPr="00BD4BA7" w:rsidRDefault="00C817D4" w:rsidP="003C522A">
            <w:pPr>
              <w:pStyle w:val="FootnoteText"/>
              <w:spacing w:before="60"/>
              <w:jc w:val="center"/>
              <w:rPr>
                <w:lang w:val="fr-FR"/>
              </w:rPr>
            </w:pPr>
            <w:r w:rsidRPr="00BF5217">
              <w:br/>
            </w:r>
            <w:r w:rsidRPr="00BD4BA7">
              <w:rPr>
                <w:lang w:val="fr-FR"/>
              </w:rPr>
              <w:t>&lt;1%</w:t>
            </w:r>
          </w:p>
        </w:tc>
        <w:tc>
          <w:tcPr>
            <w:tcW w:w="863" w:type="dxa"/>
            <w:gridSpan w:val="2"/>
          </w:tcPr>
          <w:p w:rsidR="00C817D4" w:rsidRPr="00BD4BA7" w:rsidRDefault="00C817D4" w:rsidP="003C522A">
            <w:pPr>
              <w:pStyle w:val="FootnoteText"/>
              <w:spacing w:before="60"/>
              <w:jc w:val="center"/>
              <w:rPr>
                <w:bCs/>
                <w:lang w:val="fr-FR"/>
              </w:rPr>
            </w:pPr>
            <w:r w:rsidRPr="00BD4BA7">
              <w:rPr>
                <w:bCs/>
                <w:lang w:val="fr-FR"/>
              </w:rPr>
              <w:br/>
              <w:t>&lt;1%</w:t>
            </w:r>
          </w:p>
        </w:tc>
        <w:tc>
          <w:tcPr>
            <w:tcW w:w="851" w:type="dxa"/>
            <w:gridSpan w:val="2"/>
          </w:tcPr>
          <w:p w:rsidR="00C817D4" w:rsidRPr="00BD4BA7" w:rsidRDefault="00C817D4" w:rsidP="003C522A">
            <w:pPr>
              <w:pStyle w:val="FootnoteText"/>
              <w:spacing w:before="60"/>
              <w:jc w:val="center"/>
              <w:rPr>
                <w:bCs/>
                <w:lang w:val="fr-FR"/>
              </w:rPr>
            </w:pPr>
            <w:r w:rsidRPr="00BD4BA7">
              <w:rPr>
                <w:bCs/>
                <w:lang w:val="fr-FR"/>
              </w:rPr>
              <w:br/>
              <w:t>5%</w:t>
            </w:r>
          </w:p>
        </w:tc>
        <w:tc>
          <w:tcPr>
            <w:tcW w:w="851" w:type="dxa"/>
            <w:gridSpan w:val="2"/>
          </w:tcPr>
          <w:p w:rsidR="00C817D4" w:rsidRPr="00BD4BA7" w:rsidRDefault="00C817D4" w:rsidP="003C522A">
            <w:pPr>
              <w:pStyle w:val="FootnoteText"/>
              <w:spacing w:before="60"/>
              <w:jc w:val="center"/>
              <w:rPr>
                <w:bCs/>
                <w:lang w:val="fr-FR"/>
              </w:rPr>
            </w:pPr>
            <w:r w:rsidRPr="00BD4BA7">
              <w:rPr>
                <w:bCs/>
                <w:lang w:val="fr-FR"/>
              </w:rPr>
              <w:br/>
            </w:r>
            <w:r>
              <w:rPr>
                <w:bCs/>
                <w:lang w:val="fr-FR"/>
              </w:rPr>
              <w:t>10</w:t>
            </w:r>
            <w:r w:rsidRPr="00BD4BA7">
              <w:rPr>
                <w:bCs/>
                <w:lang w:val="fr-FR"/>
              </w:rPr>
              <w:t>%</w:t>
            </w:r>
          </w:p>
        </w:tc>
        <w:tc>
          <w:tcPr>
            <w:tcW w:w="850" w:type="dxa"/>
            <w:gridSpan w:val="2"/>
          </w:tcPr>
          <w:p w:rsidR="00C817D4" w:rsidRPr="00BD4BA7" w:rsidRDefault="00C817D4" w:rsidP="003C522A">
            <w:pPr>
              <w:pStyle w:val="FootnoteText"/>
              <w:spacing w:before="60"/>
              <w:jc w:val="center"/>
              <w:rPr>
                <w:bCs/>
                <w:lang w:val="fr-FR"/>
              </w:rPr>
            </w:pPr>
            <w:r w:rsidRPr="00BD4BA7">
              <w:rPr>
                <w:bCs/>
                <w:lang w:val="fr-FR"/>
              </w:rPr>
              <w:br/>
            </w:r>
            <w:r>
              <w:rPr>
                <w:bCs/>
                <w:lang w:val="fr-FR"/>
              </w:rPr>
              <w:t>15</w:t>
            </w:r>
            <w:r w:rsidRPr="00BD4BA7">
              <w:rPr>
                <w:bCs/>
                <w:lang w:val="fr-FR"/>
              </w:rPr>
              <w:t>%</w:t>
            </w:r>
          </w:p>
        </w:tc>
        <w:tc>
          <w:tcPr>
            <w:tcW w:w="851" w:type="dxa"/>
            <w:gridSpan w:val="2"/>
          </w:tcPr>
          <w:p w:rsidR="00C817D4" w:rsidRPr="00BD4BA7" w:rsidRDefault="00C817D4" w:rsidP="003C522A">
            <w:pPr>
              <w:pStyle w:val="FootnoteText"/>
              <w:spacing w:before="60"/>
              <w:jc w:val="center"/>
              <w:rPr>
                <w:bCs/>
                <w:lang w:val="fr-FR"/>
              </w:rPr>
            </w:pPr>
            <w:r w:rsidRPr="00BD4BA7">
              <w:rPr>
                <w:bCs/>
                <w:lang w:val="fr-FR"/>
              </w:rPr>
              <w:br/>
            </w:r>
            <w:r>
              <w:rPr>
                <w:bCs/>
                <w:lang w:val="fr-FR"/>
              </w:rPr>
              <w:t>25</w:t>
            </w:r>
            <w:r w:rsidRPr="00BD4BA7">
              <w:rPr>
                <w:bCs/>
                <w:lang w:val="fr-FR"/>
              </w:rPr>
              <w:t>%</w:t>
            </w:r>
          </w:p>
        </w:tc>
        <w:tc>
          <w:tcPr>
            <w:tcW w:w="850" w:type="dxa"/>
          </w:tcPr>
          <w:p w:rsidR="00C817D4" w:rsidRPr="00BD4BA7" w:rsidRDefault="00C817D4" w:rsidP="003C522A">
            <w:pPr>
              <w:pStyle w:val="FootnoteText"/>
              <w:spacing w:before="60"/>
              <w:jc w:val="center"/>
              <w:rPr>
                <w:bCs/>
                <w:lang w:val="fr-FR"/>
              </w:rPr>
            </w:pPr>
            <w:r w:rsidRPr="00BD4BA7">
              <w:rPr>
                <w:bCs/>
                <w:lang w:val="fr-FR"/>
              </w:rPr>
              <w:br/>
            </w:r>
            <w:r>
              <w:rPr>
                <w:bCs/>
                <w:lang w:val="fr-FR"/>
              </w:rPr>
              <w:t>3</w:t>
            </w:r>
            <w:r w:rsidRPr="00BD4BA7">
              <w:rPr>
                <w:bCs/>
                <w:lang w:val="fr-FR"/>
              </w:rPr>
              <w:t>0%</w:t>
            </w:r>
          </w:p>
        </w:tc>
        <w:tc>
          <w:tcPr>
            <w:tcW w:w="1558" w:type="dxa"/>
          </w:tcPr>
          <w:p w:rsidR="00C817D4" w:rsidRPr="00CD4A29" w:rsidRDefault="00C817D4" w:rsidP="003C522A">
            <w:pPr>
              <w:pStyle w:val="FootnoteText"/>
              <w:spacing w:before="60"/>
            </w:pPr>
            <w:r w:rsidRPr="00CD4A29">
              <w:t>Annually, Mid-cropping season</w:t>
            </w:r>
          </w:p>
        </w:tc>
        <w:tc>
          <w:tcPr>
            <w:tcW w:w="1274" w:type="dxa"/>
          </w:tcPr>
          <w:p w:rsidR="00C817D4" w:rsidRPr="00CD4A29" w:rsidRDefault="00C817D4" w:rsidP="003C522A">
            <w:pPr>
              <w:pStyle w:val="FootnoteText"/>
              <w:spacing w:before="60"/>
            </w:pPr>
            <w:r w:rsidRPr="00CD4A29">
              <w:t>Annual survey on a sample of producers</w:t>
            </w:r>
          </w:p>
        </w:tc>
        <w:tc>
          <w:tcPr>
            <w:tcW w:w="1558" w:type="dxa"/>
          </w:tcPr>
          <w:p w:rsidR="00C817D4" w:rsidRPr="00CD4A29" w:rsidRDefault="00C817D4" w:rsidP="003C522A">
            <w:pPr>
              <w:spacing w:before="60"/>
              <w:rPr>
                <w:sz w:val="20"/>
                <w:szCs w:val="20"/>
              </w:rPr>
            </w:pPr>
            <w:r w:rsidRPr="00CD4A29">
              <w:rPr>
                <w:sz w:val="20"/>
                <w:szCs w:val="20"/>
              </w:rPr>
              <w:t xml:space="preserve">Office du Niger </w:t>
            </w:r>
          </w:p>
          <w:p w:rsidR="00C817D4" w:rsidRPr="00CD4A29" w:rsidRDefault="00C817D4" w:rsidP="003C522A">
            <w:pPr>
              <w:pStyle w:val="FootnoteText"/>
              <w:spacing w:before="60"/>
            </w:pPr>
            <w:r w:rsidRPr="00CD4A29">
              <w:t xml:space="preserve">MEA </w:t>
            </w:r>
          </w:p>
        </w:tc>
      </w:tr>
      <w:tr w:rsidR="00C817D4" w:rsidRPr="00F90848" w:rsidTr="003C522A">
        <w:tc>
          <w:tcPr>
            <w:tcW w:w="2470"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after="60"/>
            </w:pPr>
            <w:r>
              <w:t xml:space="preserve">Percentage of POs’ sub-projects that  have achieved their objectives as stated in request </w:t>
            </w:r>
          </w:p>
        </w:tc>
        <w:tc>
          <w:tcPr>
            <w:tcW w:w="924" w:type="dxa"/>
            <w:gridSpan w:val="2"/>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jc w:val="center"/>
            </w:pPr>
            <w:r w:rsidRPr="00BF5217">
              <w:t>0</w:t>
            </w:r>
          </w:p>
        </w:tc>
        <w:tc>
          <w:tcPr>
            <w:tcW w:w="863" w:type="dxa"/>
            <w:gridSpan w:val="2"/>
            <w:tcBorders>
              <w:top w:val="single" w:sz="4" w:space="0" w:color="auto"/>
              <w:left w:val="single" w:sz="4" w:space="0" w:color="auto"/>
              <w:bottom w:val="single" w:sz="4" w:space="0" w:color="auto"/>
              <w:right w:val="single" w:sz="4" w:space="0" w:color="auto"/>
            </w:tcBorders>
          </w:tcPr>
          <w:p w:rsidR="00C817D4" w:rsidRPr="00F90848" w:rsidRDefault="00C817D4" w:rsidP="003C522A">
            <w:pPr>
              <w:pStyle w:val="FootnoteText"/>
              <w:spacing w:before="60"/>
              <w:jc w:val="center"/>
              <w:rPr>
                <w:bCs/>
                <w:lang w:val="fr-FR"/>
              </w:rPr>
            </w:pPr>
            <w:r>
              <w:rPr>
                <w:bCs/>
                <w:lang w:val="fr-FR"/>
              </w:rPr>
              <w:t>0</w:t>
            </w:r>
          </w:p>
        </w:tc>
        <w:tc>
          <w:tcPr>
            <w:tcW w:w="851" w:type="dxa"/>
            <w:gridSpan w:val="2"/>
            <w:tcBorders>
              <w:top w:val="single" w:sz="4" w:space="0" w:color="auto"/>
              <w:left w:val="single" w:sz="4" w:space="0" w:color="auto"/>
              <w:bottom w:val="single" w:sz="4" w:space="0" w:color="auto"/>
              <w:right w:val="single" w:sz="4" w:space="0" w:color="auto"/>
            </w:tcBorders>
          </w:tcPr>
          <w:p w:rsidR="00C817D4" w:rsidRPr="00F90848" w:rsidRDefault="00C817D4" w:rsidP="003C522A">
            <w:pPr>
              <w:pStyle w:val="FootnoteText"/>
              <w:spacing w:before="60"/>
              <w:jc w:val="center"/>
              <w:rPr>
                <w:bCs/>
                <w:lang w:val="fr-FR"/>
              </w:rPr>
            </w:pPr>
            <w:r>
              <w:rPr>
                <w:bCs/>
                <w:lang w:val="fr-FR"/>
              </w:rPr>
              <w:t>25%</w:t>
            </w:r>
          </w:p>
        </w:tc>
        <w:tc>
          <w:tcPr>
            <w:tcW w:w="851" w:type="dxa"/>
            <w:gridSpan w:val="2"/>
            <w:tcBorders>
              <w:top w:val="single" w:sz="4" w:space="0" w:color="auto"/>
              <w:left w:val="single" w:sz="4" w:space="0" w:color="auto"/>
              <w:bottom w:val="single" w:sz="4" w:space="0" w:color="auto"/>
              <w:right w:val="single" w:sz="4" w:space="0" w:color="auto"/>
            </w:tcBorders>
          </w:tcPr>
          <w:p w:rsidR="00C817D4" w:rsidRPr="00F90848" w:rsidRDefault="00C817D4" w:rsidP="003C522A">
            <w:pPr>
              <w:pStyle w:val="FootnoteText"/>
              <w:spacing w:before="60"/>
              <w:jc w:val="center"/>
              <w:rPr>
                <w:bCs/>
                <w:lang w:val="fr-FR"/>
              </w:rPr>
            </w:pPr>
            <w:r>
              <w:rPr>
                <w:bCs/>
                <w:lang w:val="fr-FR"/>
              </w:rPr>
              <w:t>50%</w:t>
            </w:r>
          </w:p>
        </w:tc>
        <w:tc>
          <w:tcPr>
            <w:tcW w:w="850" w:type="dxa"/>
            <w:gridSpan w:val="2"/>
            <w:tcBorders>
              <w:top w:val="single" w:sz="4" w:space="0" w:color="auto"/>
              <w:left w:val="single" w:sz="4" w:space="0" w:color="auto"/>
              <w:bottom w:val="single" w:sz="4" w:space="0" w:color="auto"/>
              <w:right w:val="single" w:sz="4" w:space="0" w:color="auto"/>
            </w:tcBorders>
          </w:tcPr>
          <w:p w:rsidR="00C817D4" w:rsidRPr="00F90848" w:rsidRDefault="00C817D4" w:rsidP="003C522A">
            <w:pPr>
              <w:pStyle w:val="FootnoteText"/>
              <w:spacing w:before="60"/>
              <w:jc w:val="center"/>
              <w:rPr>
                <w:bCs/>
                <w:lang w:val="fr-FR"/>
              </w:rPr>
            </w:pPr>
            <w:r>
              <w:rPr>
                <w:bCs/>
                <w:lang w:val="fr-FR"/>
              </w:rPr>
              <w:t>75%</w:t>
            </w:r>
          </w:p>
        </w:tc>
        <w:tc>
          <w:tcPr>
            <w:tcW w:w="851" w:type="dxa"/>
            <w:gridSpan w:val="2"/>
            <w:tcBorders>
              <w:top w:val="single" w:sz="4" w:space="0" w:color="auto"/>
              <w:left w:val="single" w:sz="4" w:space="0" w:color="auto"/>
              <w:bottom w:val="single" w:sz="4" w:space="0" w:color="auto"/>
              <w:right w:val="single" w:sz="4" w:space="0" w:color="auto"/>
            </w:tcBorders>
          </w:tcPr>
          <w:p w:rsidR="00C817D4" w:rsidRPr="00F90848" w:rsidRDefault="00C817D4" w:rsidP="003C522A">
            <w:pPr>
              <w:pStyle w:val="FootnoteText"/>
              <w:spacing w:before="60"/>
              <w:jc w:val="center"/>
              <w:rPr>
                <w:bCs/>
                <w:lang w:val="fr-FR"/>
              </w:rPr>
            </w:pPr>
            <w:r>
              <w:rPr>
                <w:bCs/>
                <w:lang w:val="fr-FR"/>
              </w:rPr>
              <w:t>80%</w:t>
            </w:r>
          </w:p>
        </w:tc>
        <w:tc>
          <w:tcPr>
            <w:tcW w:w="850" w:type="dxa"/>
            <w:tcBorders>
              <w:top w:val="single" w:sz="4" w:space="0" w:color="auto"/>
              <w:left w:val="single" w:sz="4" w:space="0" w:color="auto"/>
              <w:bottom w:val="single" w:sz="4" w:space="0" w:color="auto"/>
              <w:right w:val="single" w:sz="4" w:space="0" w:color="auto"/>
            </w:tcBorders>
          </w:tcPr>
          <w:p w:rsidR="00C817D4" w:rsidRPr="00F90848" w:rsidRDefault="00C817D4" w:rsidP="003C522A">
            <w:pPr>
              <w:pStyle w:val="FootnoteText"/>
              <w:spacing w:before="60"/>
              <w:jc w:val="center"/>
              <w:rPr>
                <w:bCs/>
                <w:lang w:val="fr-FR"/>
              </w:rPr>
            </w:pPr>
            <w:r>
              <w:rPr>
                <w:bCs/>
                <w:lang w:val="fr-FR"/>
              </w:rPr>
              <w:t>80%</w:t>
            </w:r>
          </w:p>
        </w:tc>
        <w:tc>
          <w:tcPr>
            <w:tcW w:w="1558"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pPr>
            <w:r>
              <w:t xml:space="preserve">Annual </w:t>
            </w:r>
          </w:p>
        </w:tc>
        <w:tc>
          <w:tcPr>
            <w:tcW w:w="1274"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rPr>
                <w:lang w:val="fr-FR"/>
              </w:rPr>
            </w:pPr>
            <w:proofErr w:type="spellStart"/>
            <w:r>
              <w:rPr>
                <w:lang w:val="fr-FR"/>
              </w:rPr>
              <w:t>External</w:t>
            </w:r>
            <w:proofErr w:type="spellEnd"/>
            <w:r>
              <w:rPr>
                <w:lang w:val="fr-FR"/>
              </w:rPr>
              <w:t xml:space="preserve"> </w:t>
            </w:r>
            <w:proofErr w:type="spellStart"/>
            <w:r>
              <w:rPr>
                <w:lang w:val="fr-FR"/>
              </w:rPr>
              <w:t>technical</w:t>
            </w:r>
            <w:proofErr w:type="spellEnd"/>
            <w:r>
              <w:rPr>
                <w:lang w:val="fr-FR"/>
              </w:rPr>
              <w:t xml:space="preserve"> audit</w:t>
            </w:r>
          </w:p>
        </w:tc>
        <w:tc>
          <w:tcPr>
            <w:tcW w:w="1558"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spacing w:before="60"/>
              <w:rPr>
                <w:sz w:val="20"/>
                <w:szCs w:val="20"/>
              </w:rPr>
            </w:pPr>
            <w:r w:rsidRPr="00BF5217">
              <w:rPr>
                <w:sz w:val="20"/>
                <w:szCs w:val="20"/>
              </w:rPr>
              <w:t>APCAM et CRA</w:t>
            </w:r>
          </w:p>
        </w:tc>
      </w:tr>
      <w:tr w:rsidR="00C817D4" w:rsidRPr="00F90848" w:rsidTr="003C522A">
        <w:tc>
          <w:tcPr>
            <w:tcW w:w="2470"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after="60"/>
            </w:pPr>
            <w:r>
              <w:t xml:space="preserve">Percentage of POs’ sub-projects that are </w:t>
            </w:r>
            <w:proofErr w:type="spellStart"/>
            <w:r>
              <w:t>cofinanced</w:t>
            </w:r>
            <w:proofErr w:type="spellEnd"/>
            <w:r>
              <w:t xml:space="preserve"> by a bank or MFI credit</w:t>
            </w:r>
          </w:p>
        </w:tc>
        <w:tc>
          <w:tcPr>
            <w:tcW w:w="924" w:type="dxa"/>
            <w:gridSpan w:val="2"/>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jc w:val="center"/>
            </w:pPr>
            <w:r w:rsidRPr="00BF5217">
              <w:t>0</w:t>
            </w:r>
          </w:p>
        </w:tc>
        <w:tc>
          <w:tcPr>
            <w:tcW w:w="863" w:type="dxa"/>
            <w:gridSpan w:val="2"/>
            <w:tcBorders>
              <w:top w:val="single" w:sz="4" w:space="0" w:color="auto"/>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0</w:t>
            </w:r>
          </w:p>
        </w:tc>
        <w:tc>
          <w:tcPr>
            <w:tcW w:w="851" w:type="dxa"/>
            <w:gridSpan w:val="2"/>
            <w:tcBorders>
              <w:top w:val="single" w:sz="4" w:space="0" w:color="auto"/>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20%</w:t>
            </w:r>
          </w:p>
        </w:tc>
        <w:tc>
          <w:tcPr>
            <w:tcW w:w="851" w:type="dxa"/>
            <w:gridSpan w:val="2"/>
            <w:tcBorders>
              <w:top w:val="single" w:sz="4" w:space="0" w:color="auto"/>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35%</w:t>
            </w:r>
          </w:p>
        </w:tc>
        <w:tc>
          <w:tcPr>
            <w:tcW w:w="850" w:type="dxa"/>
            <w:gridSpan w:val="2"/>
            <w:tcBorders>
              <w:top w:val="single" w:sz="4" w:space="0" w:color="auto"/>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50%%</w:t>
            </w:r>
          </w:p>
        </w:tc>
        <w:tc>
          <w:tcPr>
            <w:tcW w:w="851" w:type="dxa"/>
            <w:gridSpan w:val="2"/>
            <w:tcBorders>
              <w:top w:val="single" w:sz="4" w:space="0" w:color="auto"/>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75%</w:t>
            </w:r>
          </w:p>
        </w:tc>
        <w:tc>
          <w:tcPr>
            <w:tcW w:w="850" w:type="dxa"/>
            <w:tcBorders>
              <w:top w:val="single" w:sz="4" w:space="0" w:color="auto"/>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75%</w:t>
            </w:r>
          </w:p>
        </w:tc>
        <w:tc>
          <w:tcPr>
            <w:tcW w:w="1558"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pPr>
            <w:r>
              <w:t>Quarterly</w:t>
            </w:r>
          </w:p>
        </w:tc>
        <w:tc>
          <w:tcPr>
            <w:tcW w:w="1274"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pStyle w:val="FootnoteText"/>
              <w:spacing w:before="60"/>
              <w:rPr>
                <w:lang w:val="fr-FR"/>
              </w:rPr>
            </w:pPr>
            <w:r>
              <w:rPr>
                <w:lang w:val="fr-FR"/>
              </w:rPr>
              <w:t xml:space="preserve">Quarter </w:t>
            </w:r>
            <w:proofErr w:type="spellStart"/>
            <w:r>
              <w:rPr>
                <w:lang w:val="fr-FR"/>
              </w:rPr>
              <w:t>progress</w:t>
            </w:r>
            <w:proofErr w:type="spellEnd"/>
            <w:r>
              <w:rPr>
                <w:lang w:val="fr-FR"/>
              </w:rPr>
              <w:t xml:space="preserve"> report</w:t>
            </w:r>
          </w:p>
        </w:tc>
        <w:tc>
          <w:tcPr>
            <w:tcW w:w="1558" w:type="dxa"/>
            <w:tcBorders>
              <w:top w:val="single" w:sz="4" w:space="0" w:color="auto"/>
              <w:left w:val="single" w:sz="4" w:space="0" w:color="auto"/>
              <w:bottom w:val="single" w:sz="4" w:space="0" w:color="auto"/>
              <w:right w:val="single" w:sz="4" w:space="0" w:color="auto"/>
            </w:tcBorders>
          </w:tcPr>
          <w:p w:rsidR="00C817D4" w:rsidRPr="00BF5217" w:rsidRDefault="00C817D4" w:rsidP="003C522A">
            <w:pPr>
              <w:spacing w:before="60"/>
              <w:rPr>
                <w:sz w:val="20"/>
                <w:szCs w:val="20"/>
              </w:rPr>
            </w:pPr>
            <w:r w:rsidRPr="00BF5217">
              <w:rPr>
                <w:sz w:val="20"/>
                <w:szCs w:val="20"/>
              </w:rPr>
              <w:t>APCAM et CRA</w:t>
            </w:r>
          </w:p>
        </w:tc>
      </w:tr>
    </w:tbl>
    <w:p w:rsidR="00C817D4" w:rsidRPr="00CA0BBD" w:rsidRDefault="00C817D4" w:rsidP="00C817D4">
      <w:pPr>
        <w:pStyle w:val="FootnoteText"/>
        <w:rPr>
          <w:rFonts w:ascii="Times New Roman Bold" w:hAnsi="Times New Roman Bold"/>
          <w:b/>
          <w:smallCaps/>
          <w:sz w:val="16"/>
          <w:szCs w:val="16"/>
        </w:rPr>
      </w:pPr>
    </w:p>
    <w:p w:rsidR="00C817D4" w:rsidRDefault="00C817D4" w:rsidP="00C817D4">
      <w:pPr>
        <w:rPr>
          <w:rFonts w:ascii="Times New Roman Bold" w:hAnsi="Times New Roman Bold"/>
          <w:b/>
          <w:smallCaps/>
        </w:rPr>
      </w:pPr>
      <w:r>
        <w:rPr>
          <w:rFonts w:ascii="Times New Roman Bold" w:hAnsi="Times New Roman Bold"/>
          <w:b/>
          <w:smallCaps/>
        </w:rPr>
        <w:br w:type="page"/>
      </w:r>
    </w:p>
    <w:p w:rsidR="00C817D4" w:rsidRPr="00CA0BBD" w:rsidRDefault="00C817D4" w:rsidP="00C817D4">
      <w:pPr>
        <w:pStyle w:val="FootnoteText"/>
        <w:spacing w:after="120"/>
        <w:rPr>
          <w:rFonts w:ascii="Times New Roman Bold" w:hAnsi="Times New Roman Bold"/>
          <w:b/>
          <w:smallCaps/>
          <w:sz w:val="24"/>
          <w:szCs w:val="24"/>
        </w:rPr>
      </w:pPr>
      <w:r w:rsidRPr="00CA0BBD">
        <w:rPr>
          <w:rFonts w:ascii="Times New Roman Bold" w:hAnsi="Times New Roman Bold"/>
          <w:b/>
          <w:smallCaps/>
          <w:sz w:val="24"/>
          <w:szCs w:val="24"/>
        </w:rPr>
        <w:lastRenderedPageBreak/>
        <w:t xml:space="preserve">Component 2 – </w:t>
      </w:r>
      <w:r w:rsidRPr="00CA0BBD">
        <w:rPr>
          <w:rFonts w:ascii="Times New Roman Bold" w:hAnsi="Times New Roman Bold"/>
          <w:b/>
          <w:bCs/>
          <w:smallCaps/>
          <w:sz w:val="24"/>
          <w:szCs w:val="24"/>
        </w:rPr>
        <w:t>Irrigation Infrastructures</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7"/>
        <w:gridCol w:w="7"/>
        <w:gridCol w:w="1064"/>
        <w:gridCol w:w="6"/>
        <w:gridCol w:w="851"/>
        <w:gridCol w:w="850"/>
        <w:gridCol w:w="851"/>
        <w:gridCol w:w="850"/>
        <w:gridCol w:w="851"/>
        <w:gridCol w:w="850"/>
        <w:gridCol w:w="1420"/>
        <w:gridCol w:w="1274"/>
        <w:gridCol w:w="1559"/>
      </w:tblGrid>
      <w:tr w:rsidR="00C817D4" w:rsidRPr="00CD4A29" w:rsidTr="003C522A">
        <w:tc>
          <w:tcPr>
            <w:tcW w:w="2474" w:type="dxa"/>
            <w:gridSpan w:val="2"/>
            <w:shd w:val="clear" w:color="auto" w:fill="F3F3F3"/>
          </w:tcPr>
          <w:p w:rsidR="00C817D4" w:rsidRPr="00CD4A29" w:rsidRDefault="00C817D4" w:rsidP="003C522A">
            <w:pPr>
              <w:jc w:val="center"/>
              <w:rPr>
                <w:b/>
                <w:bCs/>
                <w:sz w:val="20"/>
                <w:szCs w:val="20"/>
              </w:rPr>
            </w:pPr>
          </w:p>
        </w:tc>
        <w:tc>
          <w:tcPr>
            <w:tcW w:w="1070" w:type="dxa"/>
            <w:gridSpan w:val="2"/>
            <w:shd w:val="clear" w:color="auto" w:fill="F3F3F3"/>
          </w:tcPr>
          <w:p w:rsidR="00C817D4" w:rsidRPr="00CD4A29" w:rsidRDefault="00C817D4" w:rsidP="003C522A">
            <w:pPr>
              <w:jc w:val="center"/>
              <w:rPr>
                <w:b/>
                <w:bCs/>
                <w:sz w:val="20"/>
                <w:szCs w:val="20"/>
              </w:rPr>
            </w:pPr>
          </w:p>
        </w:tc>
        <w:tc>
          <w:tcPr>
            <w:tcW w:w="5103" w:type="dxa"/>
            <w:gridSpan w:val="6"/>
            <w:shd w:val="clear" w:color="auto" w:fill="F3F3F3"/>
          </w:tcPr>
          <w:p w:rsidR="00C817D4" w:rsidRPr="00CD4A29" w:rsidRDefault="00C817D4" w:rsidP="003C522A">
            <w:pPr>
              <w:jc w:val="center"/>
              <w:rPr>
                <w:b/>
                <w:bCs/>
                <w:sz w:val="20"/>
                <w:szCs w:val="20"/>
              </w:rPr>
            </w:pPr>
            <w:r w:rsidRPr="00CD4A29">
              <w:rPr>
                <w:b/>
                <w:bCs/>
                <w:sz w:val="20"/>
                <w:szCs w:val="20"/>
              </w:rPr>
              <w:t>Target Values</w:t>
            </w:r>
          </w:p>
        </w:tc>
        <w:tc>
          <w:tcPr>
            <w:tcW w:w="4253" w:type="dxa"/>
            <w:gridSpan w:val="3"/>
            <w:shd w:val="clear" w:color="auto" w:fill="F3F3F3"/>
          </w:tcPr>
          <w:p w:rsidR="00C817D4" w:rsidRPr="00CD4A29" w:rsidRDefault="00C817D4" w:rsidP="003C522A">
            <w:pPr>
              <w:jc w:val="center"/>
              <w:rPr>
                <w:b/>
                <w:bCs/>
                <w:sz w:val="20"/>
                <w:szCs w:val="20"/>
              </w:rPr>
            </w:pPr>
            <w:r w:rsidRPr="00CD4A29">
              <w:rPr>
                <w:b/>
                <w:bCs/>
                <w:sz w:val="20"/>
                <w:szCs w:val="20"/>
              </w:rPr>
              <w:t>Data Collection and Reporting</w:t>
            </w:r>
          </w:p>
        </w:tc>
      </w:tr>
      <w:tr w:rsidR="00C817D4" w:rsidRPr="00CD4A29" w:rsidTr="003C522A">
        <w:tc>
          <w:tcPr>
            <w:tcW w:w="2474" w:type="dxa"/>
            <w:gridSpan w:val="2"/>
            <w:shd w:val="clear" w:color="auto" w:fill="F3F3F3"/>
          </w:tcPr>
          <w:p w:rsidR="00C817D4" w:rsidRPr="00CD4A29" w:rsidRDefault="00C817D4" w:rsidP="003C522A">
            <w:pPr>
              <w:jc w:val="center"/>
              <w:rPr>
                <w:b/>
                <w:bCs/>
                <w:sz w:val="20"/>
                <w:szCs w:val="20"/>
              </w:rPr>
            </w:pPr>
            <w:r w:rsidRPr="00CD4A29">
              <w:rPr>
                <w:b/>
                <w:bCs/>
                <w:sz w:val="20"/>
                <w:szCs w:val="20"/>
              </w:rPr>
              <w:t>Intermediate Outcome Indicators</w:t>
            </w:r>
          </w:p>
        </w:tc>
        <w:tc>
          <w:tcPr>
            <w:tcW w:w="1070" w:type="dxa"/>
            <w:gridSpan w:val="2"/>
            <w:shd w:val="clear" w:color="auto" w:fill="F3F3F3"/>
          </w:tcPr>
          <w:p w:rsidR="00C817D4" w:rsidRPr="00CD4A29" w:rsidRDefault="00C817D4" w:rsidP="003C522A">
            <w:pPr>
              <w:jc w:val="center"/>
              <w:rPr>
                <w:b/>
                <w:bCs/>
                <w:sz w:val="20"/>
                <w:szCs w:val="20"/>
              </w:rPr>
            </w:pPr>
            <w:r w:rsidRPr="00CD4A29">
              <w:rPr>
                <w:b/>
                <w:bCs/>
                <w:sz w:val="20"/>
                <w:szCs w:val="20"/>
              </w:rPr>
              <w:t>Baseline</w:t>
            </w:r>
          </w:p>
        </w:tc>
        <w:tc>
          <w:tcPr>
            <w:tcW w:w="851" w:type="dxa"/>
            <w:shd w:val="clear" w:color="auto" w:fill="F3F3F3"/>
          </w:tcPr>
          <w:p w:rsidR="00C817D4" w:rsidRPr="00CD4A29" w:rsidRDefault="00C817D4" w:rsidP="003C522A">
            <w:pPr>
              <w:jc w:val="center"/>
              <w:rPr>
                <w:b/>
                <w:bCs/>
                <w:sz w:val="20"/>
                <w:szCs w:val="20"/>
              </w:rPr>
            </w:pPr>
            <w:r w:rsidRPr="00CD4A29">
              <w:rPr>
                <w:b/>
                <w:bCs/>
                <w:sz w:val="20"/>
                <w:szCs w:val="20"/>
              </w:rPr>
              <w:t>YR1</w:t>
            </w:r>
          </w:p>
        </w:tc>
        <w:tc>
          <w:tcPr>
            <w:tcW w:w="850" w:type="dxa"/>
            <w:shd w:val="clear" w:color="auto" w:fill="F3F3F3"/>
          </w:tcPr>
          <w:p w:rsidR="00C817D4" w:rsidRPr="00CD4A29" w:rsidRDefault="00C817D4" w:rsidP="003C522A">
            <w:pPr>
              <w:jc w:val="center"/>
              <w:rPr>
                <w:b/>
                <w:bCs/>
                <w:sz w:val="20"/>
                <w:szCs w:val="20"/>
              </w:rPr>
            </w:pPr>
            <w:r w:rsidRPr="00CD4A29">
              <w:rPr>
                <w:b/>
                <w:bCs/>
                <w:sz w:val="20"/>
                <w:szCs w:val="20"/>
              </w:rPr>
              <w:t>YR2</w:t>
            </w:r>
          </w:p>
        </w:tc>
        <w:tc>
          <w:tcPr>
            <w:tcW w:w="851" w:type="dxa"/>
            <w:shd w:val="clear" w:color="auto" w:fill="F3F3F3"/>
          </w:tcPr>
          <w:p w:rsidR="00C817D4" w:rsidRPr="00CD4A29" w:rsidRDefault="00C817D4" w:rsidP="003C522A">
            <w:pPr>
              <w:jc w:val="center"/>
              <w:rPr>
                <w:b/>
                <w:bCs/>
                <w:sz w:val="20"/>
                <w:szCs w:val="20"/>
              </w:rPr>
            </w:pPr>
            <w:r w:rsidRPr="00CD4A29">
              <w:rPr>
                <w:b/>
                <w:bCs/>
                <w:sz w:val="20"/>
                <w:szCs w:val="20"/>
              </w:rPr>
              <w:t>YR3</w:t>
            </w:r>
          </w:p>
        </w:tc>
        <w:tc>
          <w:tcPr>
            <w:tcW w:w="850" w:type="dxa"/>
            <w:shd w:val="clear" w:color="auto" w:fill="F3F3F3"/>
          </w:tcPr>
          <w:p w:rsidR="00C817D4" w:rsidRPr="00CD4A29" w:rsidRDefault="00C817D4" w:rsidP="003C522A">
            <w:pPr>
              <w:jc w:val="center"/>
              <w:rPr>
                <w:b/>
                <w:bCs/>
                <w:sz w:val="20"/>
                <w:szCs w:val="20"/>
              </w:rPr>
            </w:pPr>
            <w:r w:rsidRPr="00CD4A29">
              <w:rPr>
                <w:b/>
                <w:bCs/>
                <w:sz w:val="20"/>
                <w:szCs w:val="20"/>
              </w:rPr>
              <w:t>YR4</w:t>
            </w:r>
          </w:p>
        </w:tc>
        <w:tc>
          <w:tcPr>
            <w:tcW w:w="851" w:type="dxa"/>
            <w:shd w:val="clear" w:color="auto" w:fill="F3F3F3"/>
          </w:tcPr>
          <w:p w:rsidR="00C817D4" w:rsidRPr="00CD4A29" w:rsidRDefault="00C817D4" w:rsidP="003C522A">
            <w:pPr>
              <w:jc w:val="center"/>
              <w:rPr>
                <w:b/>
                <w:bCs/>
                <w:sz w:val="20"/>
                <w:szCs w:val="20"/>
              </w:rPr>
            </w:pPr>
            <w:r w:rsidRPr="00CD4A29">
              <w:rPr>
                <w:b/>
                <w:bCs/>
                <w:sz w:val="20"/>
                <w:szCs w:val="20"/>
              </w:rPr>
              <w:t>YR5</w:t>
            </w:r>
          </w:p>
        </w:tc>
        <w:tc>
          <w:tcPr>
            <w:tcW w:w="850" w:type="dxa"/>
            <w:shd w:val="clear" w:color="auto" w:fill="F3F3F3"/>
          </w:tcPr>
          <w:p w:rsidR="00C817D4" w:rsidRPr="00CD4A29" w:rsidRDefault="00C817D4" w:rsidP="003C522A">
            <w:pPr>
              <w:jc w:val="center"/>
              <w:rPr>
                <w:b/>
                <w:bCs/>
                <w:sz w:val="20"/>
                <w:szCs w:val="20"/>
              </w:rPr>
            </w:pPr>
            <w:r w:rsidRPr="00CD4A29">
              <w:rPr>
                <w:b/>
                <w:bCs/>
                <w:sz w:val="20"/>
                <w:szCs w:val="20"/>
              </w:rPr>
              <w:t>YR6</w:t>
            </w:r>
          </w:p>
        </w:tc>
        <w:tc>
          <w:tcPr>
            <w:tcW w:w="1420" w:type="dxa"/>
            <w:shd w:val="clear" w:color="auto" w:fill="F3F3F3"/>
          </w:tcPr>
          <w:p w:rsidR="00C817D4" w:rsidRPr="00CD4A29" w:rsidRDefault="00C817D4" w:rsidP="003C522A">
            <w:pPr>
              <w:jc w:val="center"/>
              <w:rPr>
                <w:b/>
                <w:bCs/>
                <w:sz w:val="20"/>
                <w:szCs w:val="20"/>
              </w:rPr>
            </w:pPr>
            <w:r w:rsidRPr="00CD4A29">
              <w:rPr>
                <w:b/>
                <w:bCs/>
                <w:sz w:val="20"/>
                <w:szCs w:val="20"/>
              </w:rPr>
              <w:t>Frequency and Reports</w:t>
            </w:r>
          </w:p>
        </w:tc>
        <w:tc>
          <w:tcPr>
            <w:tcW w:w="1274" w:type="dxa"/>
            <w:shd w:val="clear" w:color="auto" w:fill="F3F3F3"/>
          </w:tcPr>
          <w:p w:rsidR="00C817D4" w:rsidRPr="00CD4A29" w:rsidRDefault="00C817D4" w:rsidP="003C522A">
            <w:pPr>
              <w:jc w:val="center"/>
              <w:rPr>
                <w:b/>
                <w:bCs/>
                <w:sz w:val="20"/>
                <w:szCs w:val="20"/>
              </w:rPr>
            </w:pPr>
            <w:r w:rsidRPr="00CD4A29">
              <w:rPr>
                <w:b/>
                <w:bCs/>
                <w:sz w:val="20"/>
                <w:szCs w:val="20"/>
              </w:rPr>
              <w:t>Data Collection Instruments</w:t>
            </w:r>
          </w:p>
        </w:tc>
        <w:tc>
          <w:tcPr>
            <w:tcW w:w="1559" w:type="dxa"/>
            <w:shd w:val="clear" w:color="auto" w:fill="F3F3F3"/>
          </w:tcPr>
          <w:p w:rsidR="00C817D4" w:rsidRPr="00CD4A29" w:rsidRDefault="00C817D4" w:rsidP="003C522A">
            <w:pPr>
              <w:jc w:val="center"/>
              <w:rPr>
                <w:b/>
                <w:bCs/>
                <w:sz w:val="20"/>
                <w:szCs w:val="20"/>
              </w:rPr>
            </w:pPr>
            <w:r w:rsidRPr="00CD4A29">
              <w:rPr>
                <w:b/>
                <w:bCs/>
                <w:sz w:val="20"/>
                <w:szCs w:val="20"/>
              </w:rPr>
              <w:t>Responsibility for Data Collection</w:t>
            </w:r>
          </w:p>
        </w:tc>
      </w:tr>
      <w:tr w:rsidR="00C817D4" w:rsidRPr="00BD4BA7" w:rsidTr="003C522A">
        <w:tc>
          <w:tcPr>
            <w:tcW w:w="2467" w:type="dxa"/>
            <w:tcBorders>
              <w:top w:val="single" w:sz="4" w:space="0" w:color="auto"/>
              <w:left w:val="single" w:sz="4" w:space="0" w:color="auto"/>
              <w:bottom w:val="nil"/>
              <w:right w:val="single" w:sz="4" w:space="0" w:color="auto"/>
            </w:tcBorders>
          </w:tcPr>
          <w:p w:rsidR="00C817D4" w:rsidRPr="00CD4A29" w:rsidRDefault="00C817D4" w:rsidP="003C522A">
            <w:pPr>
              <w:spacing w:before="60" w:after="60"/>
              <w:rPr>
                <w:b/>
                <w:sz w:val="20"/>
                <w:szCs w:val="20"/>
              </w:rPr>
            </w:pPr>
            <w:r w:rsidRPr="00CD4A29">
              <w:rPr>
                <w:b/>
                <w:sz w:val="20"/>
                <w:szCs w:val="20"/>
              </w:rPr>
              <w:t>[AFTAR]</w:t>
            </w:r>
            <w:r>
              <w:rPr>
                <w:b/>
                <w:sz w:val="20"/>
                <w:szCs w:val="20"/>
              </w:rPr>
              <w:t xml:space="preserve"> </w:t>
            </w:r>
            <w:r w:rsidRPr="00CD4A29">
              <w:rPr>
                <w:sz w:val="20"/>
                <w:szCs w:val="20"/>
              </w:rPr>
              <w:t xml:space="preserve">Total irrigation area developed (hectares) </w:t>
            </w:r>
          </w:p>
        </w:tc>
        <w:tc>
          <w:tcPr>
            <w:tcW w:w="1071" w:type="dxa"/>
            <w:gridSpan w:val="2"/>
            <w:tcBorders>
              <w:top w:val="single" w:sz="4" w:space="0" w:color="auto"/>
              <w:left w:val="single" w:sz="4" w:space="0" w:color="auto"/>
              <w:bottom w:val="nil"/>
              <w:right w:val="single" w:sz="4" w:space="0" w:color="auto"/>
            </w:tcBorders>
          </w:tcPr>
          <w:p w:rsidR="00C817D4" w:rsidRDefault="00C817D4" w:rsidP="003C522A">
            <w:pPr>
              <w:pStyle w:val="FootnoteText"/>
              <w:spacing w:before="60" w:after="60"/>
              <w:jc w:val="center"/>
              <w:rPr>
                <w:sz w:val="18"/>
                <w:lang w:val="fr-FR"/>
              </w:rPr>
            </w:pPr>
            <w:r w:rsidRPr="00D81AB6">
              <w:rPr>
                <w:sz w:val="18"/>
                <w:lang w:val="fr-FR"/>
              </w:rPr>
              <w:t>Cumul (ha)</w:t>
            </w:r>
          </w:p>
          <w:p w:rsidR="00C817D4" w:rsidRPr="00BD4BA7" w:rsidRDefault="00C817D4" w:rsidP="003C522A">
            <w:pPr>
              <w:pStyle w:val="FootnoteText"/>
              <w:spacing w:before="60" w:after="60"/>
              <w:jc w:val="center"/>
              <w:rPr>
                <w:lang w:val="fr-FR"/>
              </w:rPr>
            </w:pPr>
            <w:r>
              <w:rPr>
                <w:sz w:val="18"/>
                <w:lang w:val="fr-FR"/>
              </w:rPr>
              <w:t xml:space="preserve">Total / </w:t>
            </w:r>
            <w:proofErr w:type="spellStart"/>
            <w:r>
              <w:rPr>
                <w:sz w:val="18"/>
                <w:lang w:val="fr-FR"/>
              </w:rPr>
              <w:t>year</w:t>
            </w:r>
            <w:proofErr w:type="spellEnd"/>
          </w:p>
        </w:tc>
        <w:tc>
          <w:tcPr>
            <w:tcW w:w="857" w:type="dxa"/>
            <w:gridSpan w:val="2"/>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t>0</w:t>
            </w:r>
          </w:p>
        </w:tc>
        <w:tc>
          <w:tcPr>
            <w:tcW w:w="850" w:type="dxa"/>
            <w:tcBorders>
              <w:top w:val="single" w:sz="4" w:space="0" w:color="auto"/>
              <w:left w:val="single" w:sz="4" w:space="0" w:color="auto"/>
              <w:bottom w:val="nil"/>
              <w:right w:val="single" w:sz="4" w:space="0" w:color="auto"/>
            </w:tcBorders>
          </w:tcPr>
          <w:p w:rsidR="00C817D4" w:rsidRPr="00777247" w:rsidRDefault="00C817D4" w:rsidP="003C522A">
            <w:pPr>
              <w:pStyle w:val="FootnoteText"/>
              <w:spacing w:before="60" w:after="60"/>
              <w:jc w:val="center"/>
              <w:rPr>
                <w:bCs/>
                <w:lang w:val="fr-FR"/>
              </w:rPr>
            </w:pPr>
            <w:r w:rsidRPr="00777247">
              <w:rPr>
                <w:bCs/>
                <w:lang w:val="fr-FR"/>
              </w:rPr>
              <w:t>2,980</w:t>
            </w:r>
          </w:p>
          <w:p w:rsidR="00C817D4" w:rsidRPr="00777247" w:rsidRDefault="00C817D4" w:rsidP="003C522A">
            <w:pPr>
              <w:pStyle w:val="FootnoteText"/>
              <w:spacing w:before="60" w:after="60"/>
              <w:jc w:val="center"/>
              <w:rPr>
                <w:bCs/>
                <w:lang w:val="fr-FR"/>
              </w:rPr>
            </w:pPr>
            <w:r w:rsidRPr="00777247">
              <w:rPr>
                <w:bCs/>
                <w:lang w:val="fr-FR"/>
              </w:rPr>
              <w:t>2,980</w:t>
            </w:r>
          </w:p>
        </w:tc>
        <w:tc>
          <w:tcPr>
            <w:tcW w:w="851" w:type="dxa"/>
            <w:tcBorders>
              <w:top w:val="single" w:sz="4" w:space="0" w:color="auto"/>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5,095</w:t>
            </w:r>
          </w:p>
          <w:p w:rsidR="00C817D4" w:rsidRPr="00BD4BA7" w:rsidRDefault="00C817D4" w:rsidP="003C522A">
            <w:pPr>
              <w:pStyle w:val="FootnoteText"/>
              <w:spacing w:before="60" w:after="60"/>
              <w:jc w:val="center"/>
              <w:rPr>
                <w:bCs/>
                <w:lang w:val="fr-FR"/>
              </w:rPr>
            </w:pPr>
            <w:r>
              <w:rPr>
                <w:bCs/>
                <w:lang w:val="fr-FR"/>
              </w:rPr>
              <w:t>2,115</w:t>
            </w:r>
          </w:p>
        </w:tc>
        <w:tc>
          <w:tcPr>
            <w:tcW w:w="850" w:type="dxa"/>
            <w:tcBorders>
              <w:top w:val="single" w:sz="4" w:space="0" w:color="auto"/>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6,585</w:t>
            </w:r>
          </w:p>
          <w:p w:rsidR="00C817D4" w:rsidRPr="00BD4BA7" w:rsidRDefault="00C817D4" w:rsidP="003C522A">
            <w:pPr>
              <w:pStyle w:val="FootnoteText"/>
              <w:spacing w:before="60" w:after="60"/>
              <w:jc w:val="center"/>
              <w:rPr>
                <w:bCs/>
                <w:lang w:val="fr-FR"/>
              </w:rPr>
            </w:pPr>
            <w:r>
              <w:rPr>
                <w:bCs/>
                <w:lang w:val="fr-FR"/>
              </w:rPr>
              <w:t>1,490</w:t>
            </w:r>
          </w:p>
        </w:tc>
        <w:tc>
          <w:tcPr>
            <w:tcW w:w="851" w:type="dxa"/>
            <w:tcBorders>
              <w:top w:val="single" w:sz="4" w:space="0" w:color="auto"/>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7,295</w:t>
            </w:r>
          </w:p>
          <w:p w:rsidR="00C817D4" w:rsidRPr="00BD4BA7" w:rsidRDefault="00C817D4" w:rsidP="003C522A">
            <w:pPr>
              <w:pStyle w:val="FootnoteText"/>
              <w:spacing w:before="60" w:after="60"/>
              <w:jc w:val="center"/>
              <w:rPr>
                <w:bCs/>
                <w:lang w:val="fr-FR"/>
              </w:rPr>
            </w:pPr>
            <w:r>
              <w:rPr>
                <w:bCs/>
                <w:lang w:val="fr-FR"/>
              </w:rPr>
              <w:t>710</w:t>
            </w:r>
          </w:p>
        </w:tc>
        <w:tc>
          <w:tcPr>
            <w:tcW w:w="850" w:type="dxa"/>
            <w:tcBorders>
              <w:top w:val="single" w:sz="4" w:space="0" w:color="auto"/>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7,295</w:t>
            </w:r>
          </w:p>
          <w:p w:rsidR="00C817D4" w:rsidRPr="00BD4BA7" w:rsidRDefault="00C817D4" w:rsidP="003C522A">
            <w:pPr>
              <w:pStyle w:val="FootnoteText"/>
              <w:spacing w:before="60" w:after="60"/>
              <w:jc w:val="center"/>
              <w:rPr>
                <w:bCs/>
                <w:lang w:val="fr-FR"/>
              </w:rPr>
            </w:pPr>
            <w:r>
              <w:rPr>
                <w:bCs/>
                <w:lang w:val="fr-FR"/>
              </w:rPr>
              <w:t>-</w:t>
            </w:r>
          </w:p>
        </w:tc>
        <w:tc>
          <w:tcPr>
            <w:tcW w:w="1420" w:type="dxa"/>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rPr>
                <w:lang w:val="fr-FR"/>
              </w:rPr>
            </w:pPr>
            <w:proofErr w:type="spellStart"/>
            <w:r>
              <w:rPr>
                <w:lang w:val="fr-FR"/>
              </w:rPr>
              <w:t>Annua</w:t>
            </w:r>
            <w:r w:rsidRPr="00BD4BA7">
              <w:rPr>
                <w:lang w:val="fr-FR"/>
              </w:rPr>
              <w:t>l</w:t>
            </w:r>
            <w:proofErr w:type="spellEnd"/>
          </w:p>
        </w:tc>
        <w:tc>
          <w:tcPr>
            <w:tcW w:w="1274" w:type="dxa"/>
            <w:tcBorders>
              <w:top w:val="single" w:sz="4" w:space="0" w:color="auto"/>
              <w:left w:val="single" w:sz="4" w:space="0" w:color="auto"/>
              <w:bottom w:val="nil"/>
              <w:right w:val="single" w:sz="4" w:space="0" w:color="auto"/>
            </w:tcBorders>
          </w:tcPr>
          <w:p w:rsidR="00C817D4" w:rsidRPr="00CD4A29" w:rsidRDefault="00C817D4" w:rsidP="003C522A">
            <w:pPr>
              <w:pStyle w:val="FootnoteText"/>
              <w:spacing w:before="60" w:after="60"/>
            </w:pPr>
            <w:r w:rsidRPr="00CD4A29">
              <w:t>Progress reports</w:t>
            </w:r>
          </w:p>
        </w:tc>
        <w:tc>
          <w:tcPr>
            <w:tcW w:w="1559" w:type="dxa"/>
            <w:tcBorders>
              <w:top w:val="single" w:sz="4" w:space="0" w:color="auto"/>
              <w:left w:val="single" w:sz="4" w:space="0" w:color="auto"/>
              <w:bottom w:val="nil"/>
              <w:right w:val="single" w:sz="4" w:space="0" w:color="auto"/>
            </w:tcBorders>
          </w:tcPr>
          <w:p w:rsidR="00C817D4" w:rsidRPr="00BD4BA7" w:rsidRDefault="00C817D4" w:rsidP="003C522A">
            <w:pPr>
              <w:spacing w:before="60" w:after="60"/>
              <w:rPr>
                <w:sz w:val="20"/>
                <w:szCs w:val="20"/>
                <w:lang w:val="fr-FR"/>
              </w:rPr>
            </w:pPr>
            <w:r w:rsidRPr="00BD4BA7">
              <w:rPr>
                <w:sz w:val="20"/>
                <w:szCs w:val="20"/>
                <w:lang w:val="fr-FR"/>
              </w:rPr>
              <w:t>Office du Niger</w:t>
            </w:r>
            <w:r w:rsidRPr="00BD4BA7">
              <w:rPr>
                <w:sz w:val="20"/>
                <w:szCs w:val="20"/>
                <w:lang w:val="fr-FR"/>
              </w:rPr>
              <w:br/>
              <w:t>DNGR</w:t>
            </w:r>
          </w:p>
        </w:tc>
      </w:tr>
      <w:tr w:rsidR="00C817D4" w:rsidRPr="009F2ED0" w:rsidTr="003C522A">
        <w:tc>
          <w:tcPr>
            <w:tcW w:w="2467" w:type="dxa"/>
            <w:tcBorders>
              <w:top w:val="nil"/>
              <w:left w:val="single" w:sz="4" w:space="0" w:color="auto"/>
              <w:bottom w:val="nil"/>
              <w:right w:val="single" w:sz="4" w:space="0" w:color="auto"/>
            </w:tcBorders>
          </w:tcPr>
          <w:p w:rsidR="00C817D4" w:rsidRDefault="00C817D4" w:rsidP="003C522A">
            <w:pPr>
              <w:pStyle w:val="FootnoteText"/>
              <w:spacing w:before="60" w:after="60"/>
              <w:rPr>
                <w:lang w:val="fr-FR"/>
              </w:rPr>
            </w:pPr>
            <w:r w:rsidRPr="00D81AB6">
              <w:rPr>
                <w:lang w:val="fr-FR"/>
              </w:rPr>
              <w:t>-</w:t>
            </w:r>
            <w:r>
              <w:rPr>
                <w:lang w:val="fr-FR"/>
              </w:rPr>
              <w:t xml:space="preserve"> Office du Niger (ha/</w:t>
            </w:r>
            <w:proofErr w:type="spellStart"/>
            <w:r>
              <w:rPr>
                <w:lang w:val="fr-FR"/>
              </w:rPr>
              <w:t>year</w:t>
            </w:r>
            <w:proofErr w:type="spellEnd"/>
            <w:r>
              <w:rPr>
                <w:lang w:val="fr-FR"/>
              </w:rPr>
              <w:t>)</w:t>
            </w:r>
          </w:p>
        </w:tc>
        <w:tc>
          <w:tcPr>
            <w:tcW w:w="1071" w:type="dxa"/>
            <w:gridSpan w:val="2"/>
            <w:tcBorders>
              <w:top w:val="nil"/>
              <w:left w:val="single" w:sz="4" w:space="0" w:color="auto"/>
              <w:bottom w:val="nil"/>
              <w:right w:val="single" w:sz="4" w:space="0" w:color="auto"/>
            </w:tcBorders>
          </w:tcPr>
          <w:p w:rsidR="00C817D4" w:rsidRDefault="00C817D4" w:rsidP="003C522A">
            <w:pPr>
              <w:pStyle w:val="FootnoteText"/>
              <w:spacing w:before="60" w:after="60"/>
              <w:jc w:val="center"/>
              <w:rPr>
                <w:lang w:val="fr-FR"/>
              </w:rPr>
            </w:pPr>
            <w:r>
              <w:rPr>
                <w:lang w:val="fr-FR"/>
              </w:rPr>
              <w:t>0</w:t>
            </w:r>
          </w:p>
        </w:tc>
        <w:tc>
          <w:tcPr>
            <w:tcW w:w="857" w:type="dxa"/>
            <w:gridSpan w:val="2"/>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0</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2,200</w:t>
            </w:r>
          </w:p>
        </w:tc>
        <w:tc>
          <w:tcPr>
            <w:tcW w:w="851"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500</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w:t>
            </w:r>
          </w:p>
        </w:tc>
        <w:tc>
          <w:tcPr>
            <w:tcW w:w="851"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w:t>
            </w:r>
          </w:p>
        </w:tc>
        <w:tc>
          <w:tcPr>
            <w:tcW w:w="1420" w:type="dxa"/>
            <w:tcBorders>
              <w:top w:val="nil"/>
              <w:left w:val="single" w:sz="4" w:space="0" w:color="auto"/>
              <w:bottom w:val="nil"/>
              <w:right w:val="single" w:sz="4" w:space="0" w:color="auto"/>
            </w:tcBorders>
          </w:tcPr>
          <w:p w:rsidR="00C817D4" w:rsidRPr="00BD4BA7" w:rsidRDefault="00C817D4" w:rsidP="003C522A">
            <w:pPr>
              <w:pStyle w:val="FootnoteText"/>
              <w:spacing w:before="60" w:after="60"/>
              <w:rPr>
                <w:lang w:val="fr-FR"/>
              </w:rPr>
            </w:pPr>
          </w:p>
        </w:tc>
        <w:tc>
          <w:tcPr>
            <w:tcW w:w="1274" w:type="dxa"/>
            <w:tcBorders>
              <w:top w:val="nil"/>
              <w:left w:val="single" w:sz="4" w:space="0" w:color="auto"/>
              <w:bottom w:val="nil"/>
              <w:right w:val="single" w:sz="4" w:space="0" w:color="auto"/>
            </w:tcBorders>
          </w:tcPr>
          <w:p w:rsidR="00C817D4" w:rsidRPr="00BD4BA7" w:rsidRDefault="00C817D4" w:rsidP="003C522A">
            <w:pPr>
              <w:pStyle w:val="FootnoteText"/>
              <w:spacing w:before="60" w:after="60"/>
              <w:rPr>
                <w:lang w:val="fr-FR"/>
              </w:rPr>
            </w:pPr>
          </w:p>
        </w:tc>
        <w:tc>
          <w:tcPr>
            <w:tcW w:w="1559" w:type="dxa"/>
            <w:tcBorders>
              <w:top w:val="nil"/>
              <w:left w:val="single" w:sz="4" w:space="0" w:color="auto"/>
              <w:bottom w:val="nil"/>
              <w:right w:val="single" w:sz="4" w:space="0" w:color="auto"/>
            </w:tcBorders>
          </w:tcPr>
          <w:p w:rsidR="00C817D4" w:rsidRPr="00BD4BA7" w:rsidRDefault="00C817D4" w:rsidP="003C522A">
            <w:pPr>
              <w:spacing w:before="60" w:after="60"/>
              <w:rPr>
                <w:sz w:val="20"/>
                <w:szCs w:val="20"/>
                <w:lang w:val="fr-FR"/>
              </w:rPr>
            </w:pPr>
          </w:p>
        </w:tc>
      </w:tr>
      <w:tr w:rsidR="00C817D4" w:rsidRPr="009F2ED0" w:rsidTr="003C522A">
        <w:tc>
          <w:tcPr>
            <w:tcW w:w="2467" w:type="dxa"/>
            <w:tcBorders>
              <w:top w:val="nil"/>
              <w:left w:val="single" w:sz="4" w:space="0" w:color="auto"/>
              <w:bottom w:val="nil"/>
              <w:right w:val="single" w:sz="4" w:space="0" w:color="auto"/>
            </w:tcBorders>
          </w:tcPr>
          <w:p w:rsidR="00C817D4" w:rsidRDefault="00C817D4" w:rsidP="003C522A">
            <w:pPr>
              <w:pStyle w:val="FootnoteText"/>
              <w:spacing w:before="60" w:after="60"/>
              <w:rPr>
                <w:lang w:val="fr-FR"/>
              </w:rPr>
            </w:pPr>
            <w:r>
              <w:rPr>
                <w:lang w:val="fr-FR"/>
              </w:rPr>
              <w:t>- PIV (ha/</w:t>
            </w:r>
            <w:proofErr w:type="spellStart"/>
            <w:r>
              <w:rPr>
                <w:lang w:val="fr-FR"/>
              </w:rPr>
              <w:t>year</w:t>
            </w:r>
            <w:proofErr w:type="spellEnd"/>
            <w:r>
              <w:rPr>
                <w:lang w:val="fr-FR"/>
              </w:rPr>
              <w:t>)</w:t>
            </w:r>
          </w:p>
        </w:tc>
        <w:tc>
          <w:tcPr>
            <w:tcW w:w="1071" w:type="dxa"/>
            <w:gridSpan w:val="2"/>
            <w:tcBorders>
              <w:top w:val="nil"/>
              <w:left w:val="single" w:sz="4" w:space="0" w:color="auto"/>
              <w:bottom w:val="nil"/>
              <w:right w:val="single" w:sz="4" w:space="0" w:color="auto"/>
            </w:tcBorders>
          </w:tcPr>
          <w:p w:rsidR="00C817D4" w:rsidRDefault="00C817D4" w:rsidP="003C522A">
            <w:pPr>
              <w:pStyle w:val="FootnoteText"/>
              <w:spacing w:before="60" w:after="60"/>
              <w:jc w:val="center"/>
              <w:rPr>
                <w:lang w:val="fr-FR"/>
              </w:rPr>
            </w:pPr>
            <w:r>
              <w:rPr>
                <w:lang w:val="fr-FR"/>
              </w:rPr>
              <w:t>0</w:t>
            </w:r>
          </w:p>
        </w:tc>
        <w:tc>
          <w:tcPr>
            <w:tcW w:w="857" w:type="dxa"/>
            <w:gridSpan w:val="2"/>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0</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300</w:t>
            </w:r>
          </w:p>
        </w:tc>
        <w:tc>
          <w:tcPr>
            <w:tcW w:w="851"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525</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450</w:t>
            </w:r>
          </w:p>
        </w:tc>
        <w:tc>
          <w:tcPr>
            <w:tcW w:w="851"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225</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w:t>
            </w:r>
          </w:p>
        </w:tc>
        <w:tc>
          <w:tcPr>
            <w:tcW w:w="1420" w:type="dxa"/>
            <w:tcBorders>
              <w:top w:val="nil"/>
              <w:left w:val="single" w:sz="4" w:space="0" w:color="auto"/>
              <w:bottom w:val="nil"/>
              <w:right w:val="single" w:sz="4" w:space="0" w:color="auto"/>
            </w:tcBorders>
          </w:tcPr>
          <w:p w:rsidR="00C817D4" w:rsidRPr="00BD4BA7" w:rsidRDefault="00C817D4" w:rsidP="003C522A">
            <w:pPr>
              <w:pStyle w:val="FootnoteText"/>
              <w:spacing w:before="60" w:after="60"/>
              <w:rPr>
                <w:lang w:val="fr-FR"/>
              </w:rPr>
            </w:pPr>
          </w:p>
        </w:tc>
        <w:tc>
          <w:tcPr>
            <w:tcW w:w="1274" w:type="dxa"/>
            <w:tcBorders>
              <w:top w:val="nil"/>
              <w:left w:val="single" w:sz="4" w:space="0" w:color="auto"/>
              <w:bottom w:val="nil"/>
              <w:right w:val="single" w:sz="4" w:space="0" w:color="auto"/>
            </w:tcBorders>
          </w:tcPr>
          <w:p w:rsidR="00C817D4" w:rsidRPr="00BD4BA7" w:rsidRDefault="00C817D4" w:rsidP="003C522A">
            <w:pPr>
              <w:pStyle w:val="FootnoteText"/>
              <w:spacing w:before="60" w:after="60"/>
              <w:rPr>
                <w:lang w:val="fr-FR"/>
              </w:rPr>
            </w:pPr>
          </w:p>
        </w:tc>
        <w:tc>
          <w:tcPr>
            <w:tcW w:w="1559" w:type="dxa"/>
            <w:tcBorders>
              <w:top w:val="nil"/>
              <w:left w:val="single" w:sz="4" w:space="0" w:color="auto"/>
              <w:bottom w:val="nil"/>
              <w:right w:val="single" w:sz="4" w:space="0" w:color="auto"/>
            </w:tcBorders>
          </w:tcPr>
          <w:p w:rsidR="00C817D4" w:rsidRPr="00BD4BA7" w:rsidRDefault="00C817D4" w:rsidP="003C522A">
            <w:pPr>
              <w:spacing w:before="60" w:after="60"/>
              <w:rPr>
                <w:sz w:val="20"/>
                <w:szCs w:val="20"/>
                <w:lang w:val="fr-FR"/>
              </w:rPr>
            </w:pPr>
          </w:p>
        </w:tc>
      </w:tr>
      <w:tr w:rsidR="00C817D4" w:rsidRPr="009F2ED0" w:rsidTr="003C522A">
        <w:tc>
          <w:tcPr>
            <w:tcW w:w="2467" w:type="dxa"/>
            <w:tcBorders>
              <w:top w:val="nil"/>
              <w:left w:val="single" w:sz="4" w:space="0" w:color="auto"/>
              <w:bottom w:val="nil"/>
              <w:right w:val="single" w:sz="4" w:space="0" w:color="auto"/>
            </w:tcBorders>
          </w:tcPr>
          <w:p w:rsidR="00C817D4" w:rsidRDefault="00C817D4" w:rsidP="003C522A">
            <w:pPr>
              <w:pStyle w:val="FootnoteText"/>
              <w:spacing w:before="60" w:after="60"/>
              <w:rPr>
                <w:lang w:val="fr-FR"/>
              </w:rPr>
            </w:pPr>
            <w:r>
              <w:rPr>
                <w:lang w:val="fr-FR"/>
              </w:rPr>
              <w:t>- Bas-fonds (ha/</w:t>
            </w:r>
            <w:proofErr w:type="spellStart"/>
            <w:r>
              <w:rPr>
                <w:lang w:val="fr-FR"/>
              </w:rPr>
              <w:t>year</w:t>
            </w:r>
            <w:proofErr w:type="spellEnd"/>
            <w:r>
              <w:rPr>
                <w:lang w:val="fr-FR"/>
              </w:rPr>
              <w:t>)</w:t>
            </w:r>
          </w:p>
        </w:tc>
        <w:tc>
          <w:tcPr>
            <w:tcW w:w="1071" w:type="dxa"/>
            <w:gridSpan w:val="2"/>
            <w:tcBorders>
              <w:top w:val="nil"/>
              <w:left w:val="single" w:sz="4" w:space="0" w:color="auto"/>
              <w:bottom w:val="nil"/>
              <w:right w:val="single" w:sz="4" w:space="0" w:color="auto"/>
            </w:tcBorders>
          </w:tcPr>
          <w:p w:rsidR="00C817D4" w:rsidRDefault="00C817D4" w:rsidP="003C522A">
            <w:pPr>
              <w:pStyle w:val="FootnoteText"/>
              <w:spacing w:before="60" w:after="60"/>
              <w:jc w:val="center"/>
              <w:rPr>
                <w:lang w:val="fr-FR"/>
              </w:rPr>
            </w:pPr>
            <w:r>
              <w:rPr>
                <w:lang w:val="fr-FR"/>
              </w:rPr>
              <w:t>0</w:t>
            </w:r>
          </w:p>
        </w:tc>
        <w:tc>
          <w:tcPr>
            <w:tcW w:w="857" w:type="dxa"/>
            <w:gridSpan w:val="2"/>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0</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385</w:t>
            </w:r>
          </w:p>
        </w:tc>
        <w:tc>
          <w:tcPr>
            <w:tcW w:w="851"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865</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865</w:t>
            </w:r>
          </w:p>
        </w:tc>
        <w:tc>
          <w:tcPr>
            <w:tcW w:w="851"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385</w:t>
            </w:r>
          </w:p>
        </w:tc>
        <w:tc>
          <w:tcPr>
            <w:tcW w:w="850" w:type="dxa"/>
            <w:tcBorders>
              <w:top w:val="nil"/>
              <w:left w:val="single" w:sz="4" w:space="0" w:color="auto"/>
              <w:bottom w:val="nil"/>
              <w:right w:val="single" w:sz="4" w:space="0" w:color="auto"/>
            </w:tcBorders>
          </w:tcPr>
          <w:p w:rsidR="00C817D4" w:rsidRDefault="00C817D4" w:rsidP="003C522A">
            <w:pPr>
              <w:pStyle w:val="FootnoteText"/>
              <w:spacing w:before="60" w:after="60"/>
              <w:jc w:val="center"/>
              <w:rPr>
                <w:bCs/>
                <w:lang w:val="fr-FR"/>
              </w:rPr>
            </w:pPr>
            <w:r>
              <w:rPr>
                <w:bCs/>
                <w:lang w:val="fr-FR"/>
              </w:rPr>
              <w:t>-</w:t>
            </w:r>
          </w:p>
        </w:tc>
        <w:tc>
          <w:tcPr>
            <w:tcW w:w="1420" w:type="dxa"/>
            <w:tcBorders>
              <w:top w:val="nil"/>
              <w:left w:val="single" w:sz="4" w:space="0" w:color="auto"/>
              <w:bottom w:val="nil"/>
              <w:right w:val="single" w:sz="4" w:space="0" w:color="auto"/>
            </w:tcBorders>
          </w:tcPr>
          <w:p w:rsidR="00C817D4" w:rsidRPr="00BD4BA7" w:rsidRDefault="00C817D4" w:rsidP="003C522A">
            <w:pPr>
              <w:pStyle w:val="FootnoteText"/>
              <w:spacing w:before="60" w:after="60"/>
              <w:rPr>
                <w:lang w:val="fr-FR"/>
              </w:rPr>
            </w:pPr>
          </w:p>
        </w:tc>
        <w:tc>
          <w:tcPr>
            <w:tcW w:w="1274" w:type="dxa"/>
            <w:tcBorders>
              <w:top w:val="nil"/>
              <w:left w:val="single" w:sz="4" w:space="0" w:color="auto"/>
              <w:bottom w:val="nil"/>
              <w:right w:val="single" w:sz="4" w:space="0" w:color="auto"/>
            </w:tcBorders>
          </w:tcPr>
          <w:p w:rsidR="00C817D4" w:rsidRPr="00BD4BA7" w:rsidRDefault="00C817D4" w:rsidP="003C522A">
            <w:pPr>
              <w:pStyle w:val="FootnoteText"/>
              <w:spacing w:before="60" w:after="60"/>
              <w:rPr>
                <w:lang w:val="fr-FR"/>
              </w:rPr>
            </w:pPr>
          </w:p>
        </w:tc>
        <w:tc>
          <w:tcPr>
            <w:tcW w:w="1559" w:type="dxa"/>
            <w:tcBorders>
              <w:top w:val="nil"/>
              <w:left w:val="single" w:sz="4" w:space="0" w:color="auto"/>
              <w:bottom w:val="nil"/>
              <w:right w:val="single" w:sz="4" w:space="0" w:color="auto"/>
            </w:tcBorders>
          </w:tcPr>
          <w:p w:rsidR="00C817D4" w:rsidRPr="00BD4BA7" w:rsidRDefault="00C817D4" w:rsidP="003C522A">
            <w:pPr>
              <w:spacing w:before="60" w:after="60"/>
              <w:rPr>
                <w:sz w:val="20"/>
                <w:szCs w:val="20"/>
                <w:lang w:val="fr-FR"/>
              </w:rPr>
            </w:pPr>
          </w:p>
        </w:tc>
      </w:tr>
      <w:tr w:rsidR="00C817D4" w:rsidRPr="009F2ED0" w:rsidTr="003C522A">
        <w:tc>
          <w:tcPr>
            <w:tcW w:w="2467"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rPr>
                <w:lang w:val="fr-FR"/>
              </w:rPr>
            </w:pPr>
            <w:r>
              <w:rPr>
                <w:lang w:val="fr-FR"/>
              </w:rPr>
              <w:t>- PPM</w:t>
            </w:r>
            <w:r>
              <w:rPr>
                <w:rStyle w:val="FootnoteReference"/>
                <w:lang w:val="fr-FR"/>
              </w:rPr>
              <w:footnoteReference w:id="9"/>
            </w:r>
            <w:r>
              <w:rPr>
                <w:lang w:val="fr-FR"/>
              </w:rPr>
              <w:t xml:space="preserve"> (ha/</w:t>
            </w:r>
            <w:proofErr w:type="spellStart"/>
            <w:r>
              <w:rPr>
                <w:lang w:val="fr-FR"/>
              </w:rPr>
              <w:t>year</w:t>
            </w:r>
            <w:proofErr w:type="spellEnd"/>
            <w:r>
              <w:rPr>
                <w:lang w:val="fr-FR"/>
              </w:rPr>
              <w:t>)</w:t>
            </w:r>
          </w:p>
        </w:tc>
        <w:tc>
          <w:tcPr>
            <w:tcW w:w="1071" w:type="dxa"/>
            <w:gridSpan w:val="2"/>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lang w:val="fr-FR"/>
              </w:rPr>
            </w:pPr>
            <w:r>
              <w:rPr>
                <w:lang w:val="fr-FR"/>
              </w:rPr>
              <w:t>0</w:t>
            </w:r>
          </w:p>
        </w:tc>
        <w:tc>
          <w:tcPr>
            <w:tcW w:w="857" w:type="dxa"/>
            <w:gridSpan w:val="2"/>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bCs/>
                <w:lang w:val="fr-FR"/>
              </w:rPr>
            </w:pPr>
            <w:r>
              <w:rPr>
                <w:bCs/>
                <w:lang w:val="fr-FR"/>
              </w:rPr>
              <w:t>0</w:t>
            </w:r>
          </w:p>
        </w:tc>
        <w:tc>
          <w:tcPr>
            <w:tcW w:w="850"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bCs/>
                <w:lang w:val="fr-FR"/>
              </w:rPr>
            </w:pPr>
            <w:r>
              <w:rPr>
                <w:bCs/>
                <w:lang w:val="fr-FR"/>
              </w:rPr>
              <w:t>100</w:t>
            </w:r>
          </w:p>
        </w:tc>
        <w:tc>
          <w:tcPr>
            <w:tcW w:w="851"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bCs/>
                <w:lang w:val="fr-FR"/>
              </w:rPr>
            </w:pPr>
            <w:r>
              <w:rPr>
                <w:bCs/>
                <w:lang w:val="fr-FR"/>
              </w:rPr>
              <w:t>225</w:t>
            </w:r>
          </w:p>
        </w:tc>
        <w:tc>
          <w:tcPr>
            <w:tcW w:w="850"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bCs/>
                <w:lang w:val="fr-FR"/>
              </w:rPr>
            </w:pPr>
            <w:r>
              <w:rPr>
                <w:bCs/>
                <w:lang w:val="fr-FR"/>
              </w:rPr>
              <w:t>175</w:t>
            </w:r>
          </w:p>
        </w:tc>
        <w:tc>
          <w:tcPr>
            <w:tcW w:w="851"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bCs/>
                <w:lang w:val="fr-FR"/>
              </w:rPr>
            </w:pPr>
            <w:r>
              <w:rPr>
                <w:bCs/>
                <w:lang w:val="fr-FR"/>
              </w:rPr>
              <w:t>100</w:t>
            </w:r>
          </w:p>
        </w:tc>
        <w:tc>
          <w:tcPr>
            <w:tcW w:w="850"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after="60"/>
              <w:jc w:val="center"/>
              <w:rPr>
                <w:bCs/>
                <w:lang w:val="fr-FR"/>
              </w:rPr>
            </w:pPr>
            <w:r>
              <w:rPr>
                <w:bCs/>
                <w:lang w:val="fr-FR"/>
              </w:rPr>
              <w:t>-</w:t>
            </w:r>
          </w:p>
        </w:tc>
        <w:tc>
          <w:tcPr>
            <w:tcW w:w="1420" w:type="dxa"/>
            <w:tcBorders>
              <w:top w:val="nil"/>
              <w:left w:val="single" w:sz="4" w:space="0" w:color="auto"/>
              <w:bottom w:val="single" w:sz="4" w:space="0" w:color="auto"/>
              <w:right w:val="single" w:sz="4" w:space="0" w:color="auto"/>
            </w:tcBorders>
          </w:tcPr>
          <w:p w:rsidR="00C817D4" w:rsidRPr="00BD4BA7" w:rsidRDefault="00C817D4" w:rsidP="003C522A">
            <w:pPr>
              <w:pStyle w:val="FootnoteText"/>
              <w:spacing w:before="60" w:after="60"/>
              <w:rPr>
                <w:lang w:val="fr-FR"/>
              </w:rPr>
            </w:pPr>
          </w:p>
        </w:tc>
        <w:tc>
          <w:tcPr>
            <w:tcW w:w="1274" w:type="dxa"/>
            <w:tcBorders>
              <w:top w:val="nil"/>
              <w:left w:val="single" w:sz="4" w:space="0" w:color="auto"/>
              <w:bottom w:val="single" w:sz="4" w:space="0" w:color="auto"/>
              <w:right w:val="single" w:sz="4" w:space="0" w:color="auto"/>
            </w:tcBorders>
          </w:tcPr>
          <w:p w:rsidR="00C817D4" w:rsidRPr="00BD4BA7" w:rsidRDefault="00C817D4" w:rsidP="003C522A">
            <w:pPr>
              <w:pStyle w:val="FootnoteText"/>
              <w:spacing w:before="60" w:after="60"/>
              <w:rPr>
                <w:lang w:val="fr-FR"/>
              </w:rPr>
            </w:pPr>
          </w:p>
        </w:tc>
        <w:tc>
          <w:tcPr>
            <w:tcW w:w="1559" w:type="dxa"/>
            <w:tcBorders>
              <w:top w:val="nil"/>
              <w:left w:val="single" w:sz="4" w:space="0" w:color="auto"/>
              <w:bottom w:val="single" w:sz="4" w:space="0" w:color="auto"/>
              <w:right w:val="single" w:sz="4" w:space="0" w:color="auto"/>
            </w:tcBorders>
          </w:tcPr>
          <w:p w:rsidR="00C817D4" w:rsidRPr="00BD4BA7" w:rsidRDefault="00C817D4" w:rsidP="003C522A">
            <w:pPr>
              <w:spacing w:before="60" w:after="60"/>
              <w:rPr>
                <w:sz w:val="20"/>
                <w:szCs w:val="20"/>
                <w:lang w:val="fr-FR"/>
              </w:rPr>
            </w:pPr>
          </w:p>
        </w:tc>
      </w:tr>
      <w:tr w:rsidR="00C817D4" w:rsidRPr="00BD4BA7" w:rsidTr="003C522A">
        <w:tc>
          <w:tcPr>
            <w:tcW w:w="2467" w:type="dxa"/>
            <w:tcBorders>
              <w:top w:val="single" w:sz="4" w:space="0" w:color="auto"/>
              <w:left w:val="single" w:sz="4" w:space="0" w:color="auto"/>
              <w:bottom w:val="nil"/>
              <w:right w:val="single" w:sz="4" w:space="0" w:color="auto"/>
            </w:tcBorders>
          </w:tcPr>
          <w:p w:rsidR="00C817D4" w:rsidRPr="001A6622" w:rsidRDefault="00C817D4" w:rsidP="003C522A">
            <w:pPr>
              <w:pStyle w:val="FootnoteText"/>
              <w:spacing w:before="60" w:after="60"/>
            </w:pPr>
            <w:r w:rsidRPr="00CD4A29">
              <w:t xml:space="preserve">Number of producers benefitting from newly </w:t>
            </w:r>
            <w:r>
              <w:t xml:space="preserve">or improved </w:t>
            </w:r>
            <w:r w:rsidRPr="00CD4A29">
              <w:t>irrigated land</w:t>
            </w:r>
            <w:r w:rsidRPr="001A6622">
              <w:t xml:space="preserve"> </w:t>
            </w:r>
          </w:p>
        </w:tc>
        <w:tc>
          <w:tcPr>
            <w:tcW w:w="1071" w:type="dxa"/>
            <w:gridSpan w:val="2"/>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lang w:val="fr-FR"/>
              </w:rPr>
            </w:pPr>
            <w:r w:rsidRPr="00BD4BA7">
              <w:rPr>
                <w:lang w:val="fr-FR"/>
              </w:rPr>
              <w:t>0</w:t>
            </w:r>
            <w:r>
              <w:rPr>
                <w:lang w:val="fr-FR"/>
              </w:rPr>
              <w:br/>
              <w:t>Pers.</w:t>
            </w:r>
            <w:r>
              <w:rPr>
                <w:rStyle w:val="FootnoteReference"/>
                <w:lang w:val="fr-FR"/>
              </w:rPr>
              <w:footnoteReference w:id="10"/>
            </w:r>
            <w:r>
              <w:rPr>
                <w:lang w:val="fr-FR"/>
              </w:rPr>
              <w:br/>
            </w:r>
            <w:proofErr w:type="spellStart"/>
            <w:r>
              <w:rPr>
                <w:lang w:val="fr-FR"/>
              </w:rPr>
              <w:t>Farms</w:t>
            </w:r>
            <w:proofErr w:type="spellEnd"/>
          </w:p>
        </w:tc>
        <w:tc>
          <w:tcPr>
            <w:tcW w:w="857" w:type="dxa"/>
            <w:gridSpan w:val="2"/>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br/>
              <w:t>0</w:t>
            </w:r>
            <w:r>
              <w:rPr>
                <w:bCs/>
                <w:lang w:val="fr-FR"/>
              </w:rPr>
              <w:br/>
              <w:t>0</w:t>
            </w:r>
          </w:p>
        </w:tc>
        <w:tc>
          <w:tcPr>
            <w:tcW w:w="850" w:type="dxa"/>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br/>
              <w:t>16,700</w:t>
            </w:r>
            <w:r>
              <w:rPr>
                <w:bCs/>
                <w:lang w:val="fr-FR"/>
              </w:rPr>
              <w:br/>
              <w:t>1,670</w:t>
            </w:r>
          </w:p>
        </w:tc>
        <w:tc>
          <w:tcPr>
            <w:tcW w:w="851" w:type="dxa"/>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br/>
              <w:t>42,900</w:t>
            </w:r>
            <w:r>
              <w:rPr>
                <w:bCs/>
                <w:lang w:val="fr-FR"/>
              </w:rPr>
              <w:br/>
              <w:t>4,290</w:t>
            </w:r>
          </w:p>
        </w:tc>
        <w:tc>
          <w:tcPr>
            <w:tcW w:w="850" w:type="dxa"/>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br/>
              <w:t>66,200</w:t>
            </w:r>
            <w:r>
              <w:rPr>
                <w:bCs/>
                <w:lang w:val="fr-FR"/>
              </w:rPr>
              <w:br/>
              <w:t>6,620</w:t>
            </w:r>
          </w:p>
        </w:tc>
        <w:tc>
          <w:tcPr>
            <w:tcW w:w="851" w:type="dxa"/>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br/>
              <w:t>77,400</w:t>
            </w:r>
            <w:r>
              <w:rPr>
                <w:bCs/>
                <w:lang w:val="fr-FR"/>
              </w:rPr>
              <w:br/>
              <w:t>7,740</w:t>
            </w:r>
          </w:p>
        </w:tc>
        <w:tc>
          <w:tcPr>
            <w:tcW w:w="850" w:type="dxa"/>
            <w:tcBorders>
              <w:top w:val="single" w:sz="4" w:space="0" w:color="auto"/>
              <w:left w:val="single" w:sz="4" w:space="0" w:color="auto"/>
              <w:bottom w:val="nil"/>
              <w:right w:val="single" w:sz="4" w:space="0" w:color="auto"/>
            </w:tcBorders>
          </w:tcPr>
          <w:p w:rsidR="00C817D4" w:rsidRPr="00BD4BA7" w:rsidRDefault="00C817D4" w:rsidP="003C522A">
            <w:pPr>
              <w:pStyle w:val="FootnoteText"/>
              <w:spacing w:before="60" w:after="60"/>
              <w:jc w:val="center"/>
              <w:rPr>
                <w:bCs/>
                <w:lang w:val="fr-FR"/>
              </w:rPr>
            </w:pPr>
            <w:r>
              <w:rPr>
                <w:bCs/>
                <w:lang w:val="fr-FR"/>
              </w:rPr>
              <w:br/>
              <w:t>77,400</w:t>
            </w:r>
            <w:r>
              <w:rPr>
                <w:bCs/>
                <w:lang w:val="fr-FR"/>
              </w:rPr>
              <w:br/>
              <w:t xml:space="preserve">7,740 </w:t>
            </w:r>
          </w:p>
        </w:tc>
        <w:tc>
          <w:tcPr>
            <w:tcW w:w="1420" w:type="dxa"/>
            <w:tcBorders>
              <w:top w:val="single" w:sz="4" w:space="0" w:color="auto"/>
              <w:left w:val="single" w:sz="4" w:space="0" w:color="auto"/>
              <w:bottom w:val="nil"/>
              <w:right w:val="single" w:sz="4" w:space="0" w:color="auto"/>
            </w:tcBorders>
          </w:tcPr>
          <w:p w:rsidR="00C817D4" w:rsidRPr="00CD4A29" w:rsidRDefault="00C817D4" w:rsidP="003C522A">
            <w:pPr>
              <w:pStyle w:val="FootnoteText"/>
              <w:spacing w:before="60" w:after="60"/>
            </w:pPr>
            <w:r w:rsidRPr="00CD4A29">
              <w:t>Annual</w:t>
            </w:r>
          </w:p>
        </w:tc>
        <w:tc>
          <w:tcPr>
            <w:tcW w:w="1274" w:type="dxa"/>
            <w:tcBorders>
              <w:top w:val="single" w:sz="4" w:space="0" w:color="auto"/>
              <w:left w:val="single" w:sz="4" w:space="0" w:color="auto"/>
              <w:bottom w:val="nil"/>
              <w:right w:val="single" w:sz="4" w:space="0" w:color="auto"/>
            </w:tcBorders>
          </w:tcPr>
          <w:p w:rsidR="00C817D4" w:rsidRPr="00CD4A29" w:rsidRDefault="00C817D4" w:rsidP="003C522A">
            <w:pPr>
              <w:pStyle w:val="FootnoteText"/>
              <w:spacing w:before="60" w:after="60"/>
            </w:pPr>
            <w:r w:rsidRPr="00CD4A29">
              <w:t>Progress reports</w:t>
            </w:r>
          </w:p>
        </w:tc>
        <w:tc>
          <w:tcPr>
            <w:tcW w:w="1559" w:type="dxa"/>
            <w:tcBorders>
              <w:top w:val="single" w:sz="4" w:space="0" w:color="auto"/>
              <w:left w:val="single" w:sz="4" w:space="0" w:color="auto"/>
              <w:bottom w:val="nil"/>
              <w:right w:val="single" w:sz="4" w:space="0" w:color="auto"/>
            </w:tcBorders>
          </w:tcPr>
          <w:p w:rsidR="00C817D4" w:rsidRPr="00BD4BA7" w:rsidRDefault="00C817D4" w:rsidP="003C522A">
            <w:pPr>
              <w:spacing w:before="60" w:after="60"/>
              <w:rPr>
                <w:sz w:val="20"/>
                <w:szCs w:val="20"/>
                <w:lang w:val="fr-FR"/>
              </w:rPr>
            </w:pPr>
            <w:r w:rsidRPr="00BD4BA7">
              <w:rPr>
                <w:sz w:val="20"/>
                <w:szCs w:val="20"/>
                <w:lang w:val="fr-FR"/>
              </w:rPr>
              <w:t>Office du Niger</w:t>
            </w:r>
            <w:r w:rsidRPr="00BD4BA7">
              <w:rPr>
                <w:sz w:val="20"/>
                <w:szCs w:val="20"/>
                <w:lang w:val="fr-FR"/>
              </w:rPr>
              <w:br/>
              <w:t>DNGR</w:t>
            </w:r>
          </w:p>
        </w:tc>
      </w:tr>
      <w:tr w:rsidR="00C817D4" w:rsidRPr="00BD4BA7" w:rsidTr="003C522A">
        <w:tc>
          <w:tcPr>
            <w:tcW w:w="2467" w:type="dxa"/>
            <w:tcBorders>
              <w:top w:val="nil"/>
              <w:left w:val="single" w:sz="4" w:space="0" w:color="auto"/>
              <w:bottom w:val="nil"/>
              <w:right w:val="single" w:sz="4" w:space="0" w:color="auto"/>
            </w:tcBorders>
          </w:tcPr>
          <w:p w:rsidR="00C817D4" w:rsidRPr="00BD4BA7" w:rsidRDefault="00C817D4" w:rsidP="003C522A">
            <w:pPr>
              <w:pStyle w:val="FootnoteText"/>
              <w:rPr>
                <w:lang w:val="fr-FR"/>
              </w:rPr>
            </w:pPr>
            <w:r w:rsidRPr="00D81AB6">
              <w:rPr>
                <w:lang w:val="fr-FR"/>
              </w:rPr>
              <w:t>-</w:t>
            </w:r>
            <w:r>
              <w:rPr>
                <w:lang w:val="fr-FR"/>
              </w:rPr>
              <w:t xml:space="preserve"> Office du Niger (5ha / exploitation agricole)</w:t>
            </w:r>
          </w:p>
        </w:tc>
        <w:tc>
          <w:tcPr>
            <w:tcW w:w="1071" w:type="dxa"/>
            <w:gridSpan w:val="2"/>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lang w:val="fr-FR"/>
              </w:rPr>
            </w:pPr>
            <w:r>
              <w:rPr>
                <w:lang w:val="fr-FR"/>
              </w:rPr>
              <w:t>0</w:t>
            </w:r>
            <w:r>
              <w:rPr>
                <w:lang w:val="fr-FR"/>
              </w:rPr>
              <w:br/>
            </w:r>
            <w:proofErr w:type="spellStart"/>
            <w:r>
              <w:rPr>
                <w:sz w:val="16"/>
                <w:lang w:val="fr-FR"/>
              </w:rPr>
              <w:t>farm</w:t>
            </w:r>
            <w:proofErr w:type="spellEnd"/>
            <w:r>
              <w:rPr>
                <w:sz w:val="16"/>
                <w:lang w:val="fr-FR"/>
              </w:rPr>
              <w:t xml:space="preserve"> </w:t>
            </w:r>
            <w:proofErr w:type="spellStart"/>
            <w:r>
              <w:rPr>
                <w:sz w:val="16"/>
                <w:lang w:val="fr-FR"/>
              </w:rPr>
              <w:t>units</w:t>
            </w:r>
            <w:proofErr w:type="spellEnd"/>
          </w:p>
        </w:tc>
        <w:tc>
          <w:tcPr>
            <w:tcW w:w="857" w:type="dxa"/>
            <w:gridSpan w:val="2"/>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bCs/>
                <w:lang w:val="fr-FR"/>
              </w:rPr>
            </w:pPr>
            <w:r>
              <w:rPr>
                <w:bCs/>
                <w:lang w:val="fr-FR"/>
              </w:rPr>
              <w:t>0</w:t>
            </w:r>
          </w:p>
        </w:tc>
        <w:tc>
          <w:tcPr>
            <w:tcW w:w="850" w:type="dxa"/>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bCs/>
                <w:lang w:val="fr-FR"/>
              </w:rPr>
            </w:pPr>
            <w:r>
              <w:rPr>
                <w:bCs/>
                <w:lang w:val="fr-FR"/>
              </w:rPr>
              <w:t xml:space="preserve">440 </w:t>
            </w:r>
          </w:p>
        </w:tc>
        <w:tc>
          <w:tcPr>
            <w:tcW w:w="851" w:type="dxa"/>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bCs/>
                <w:lang w:val="fr-FR"/>
              </w:rPr>
            </w:pPr>
            <w:r>
              <w:rPr>
                <w:bCs/>
                <w:lang w:val="fr-FR"/>
              </w:rPr>
              <w:t xml:space="preserve">540 </w:t>
            </w:r>
          </w:p>
        </w:tc>
        <w:tc>
          <w:tcPr>
            <w:tcW w:w="850" w:type="dxa"/>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bCs/>
                <w:lang w:val="fr-FR"/>
              </w:rPr>
            </w:pPr>
            <w:r>
              <w:rPr>
                <w:bCs/>
                <w:lang w:val="fr-FR"/>
              </w:rPr>
              <w:t>540</w:t>
            </w:r>
          </w:p>
        </w:tc>
        <w:tc>
          <w:tcPr>
            <w:tcW w:w="851" w:type="dxa"/>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bCs/>
                <w:lang w:val="fr-FR"/>
              </w:rPr>
            </w:pPr>
            <w:r>
              <w:rPr>
                <w:bCs/>
                <w:lang w:val="fr-FR"/>
              </w:rPr>
              <w:t>540</w:t>
            </w:r>
          </w:p>
        </w:tc>
        <w:tc>
          <w:tcPr>
            <w:tcW w:w="850" w:type="dxa"/>
            <w:tcBorders>
              <w:top w:val="nil"/>
              <w:left w:val="single" w:sz="4" w:space="0" w:color="auto"/>
              <w:bottom w:val="nil"/>
              <w:right w:val="single" w:sz="4" w:space="0" w:color="auto"/>
            </w:tcBorders>
          </w:tcPr>
          <w:p w:rsidR="00C817D4" w:rsidRPr="00BD4BA7" w:rsidRDefault="00C817D4" w:rsidP="003C522A">
            <w:pPr>
              <w:pStyle w:val="FootnoteText"/>
              <w:spacing w:before="60"/>
              <w:jc w:val="center"/>
              <w:rPr>
                <w:bCs/>
                <w:lang w:val="fr-FR"/>
              </w:rPr>
            </w:pPr>
            <w:r>
              <w:rPr>
                <w:bCs/>
                <w:lang w:val="fr-FR"/>
              </w:rPr>
              <w:t>540</w:t>
            </w:r>
          </w:p>
        </w:tc>
        <w:tc>
          <w:tcPr>
            <w:tcW w:w="1420" w:type="dxa"/>
            <w:tcBorders>
              <w:top w:val="nil"/>
              <w:left w:val="single" w:sz="4" w:space="0" w:color="auto"/>
              <w:bottom w:val="nil"/>
              <w:right w:val="single" w:sz="4" w:space="0" w:color="auto"/>
            </w:tcBorders>
          </w:tcPr>
          <w:p w:rsidR="00C817D4" w:rsidRDefault="00C817D4" w:rsidP="003C522A">
            <w:pPr>
              <w:pStyle w:val="FootnoteText"/>
              <w:spacing w:before="60"/>
              <w:rPr>
                <w:lang w:val="fr-FR"/>
              </w:rPr>
            </w:pPr>
          </w:p>
        </w:tc>
        <w:tc>
          <w:tcPr>
            <w:tcW w:w="1274" w:type="dxa"/>
            <w:tcBorders>
              <w:top w:val="nil"/>
              <w:left w:val="single" w:sz="4" w:space="0" w:color="auto"/>
              <w:bottom w:val="nil"/>
              <w:right w:val="single" w:sz="4" w:space="0" w:color="auto"/>
            </w:tcBorders>
          </w:tcPr>
          <w:p w:rsidR="00C817D4" w:rsidRPr="00BD4BA7" w:rsidRDefault="00C817D4" w:rsidP="003C522A">
            <w:pPr>
              <w:pStyle w:val="FootnoteText"/>
              <w:spacing w:before="60"/>
              <w:rPr>
                <w:lang w:val="fr-FR"/>
              </w:rPr>
            </w:pPr>
          </w:p>
        </w:tc>
        <w:tc>
          <w:tcPr>
            <w:tcW w:w="1559" w:type="dxa"/>
            <w:tcBorders>
              <w:top w:val="nil"/>
              <w:left w:val="single" w:sz="4" w:space="0" w:color="auto"/>
              <w:bottom w:val="nil"/>
              <w:right w:val="single" w:sz="4" w:space="0" w:color="auto"/>
            </w:tcBorders>
          </w:tcPr>
          <w:p w:rsidR="00C817D4" w:rsidRPr="00BD4BA7" w:rsidRDefault="00C817D4" w:rsidP="003C522A">
            <w:pPr>
              <w:spacing w:before="60"/>
              <w:rPr>
                <w:sz w:val="20"/>
                <w:szCs w:val="20"/>
                <w:lang w:val="fr-FR"/>
              </w:rPr>
            </w:pPr>
          </w:p>
        </w:tc>
      </w:tr>
      <w:tr w:rsidR="00C817D4" w:rsidRPr="00BD4BA7" w:rsidTr="003C522A">
        <w:tc>
          <w:tcPr>
            <w:tcW w:w="2467" w:type="dxa"/>
            <w:tcBorders>
              <w:top w:val="nil"/>
              <w:left w:val="single" w:sz="4" w:space="0" w:color="auto"/>
              <w:bottom w:val="single" w:sz="4" w:space="0" w:color="auto"/>
              <w:right w:val="single" w:sz="4" w:space="0" w:color="auto"/>
            </w:tcBorders>
          </w:tcPr>
          <w:p w:rsidR="00C817D4" w:rsidRPr="00BD4BA7" w:rsidRDefault="00C817D4" w:rsidP="003C522A">
            <w:pPr>
              <w:pStyle w:val="FootnoteText"/>
              <w:rPr>
                <w:lang w:val="fr-FR"/>
              </w:rPr>
            </w:pPr>
            <w:r w:rsidRPr="00D81AB6">
              <w:rPr>
                <w:lang w:val="fr-FR"/>
              </w:rPr>
              <w:t>-</w:t>
            </w:r>
            <w:r>
              <w:rPr>
                <w:lang w:val="fr-FR"/>
              </w:rPr>
              <w:t xml:space="preserve"> PIV + Bas-fonds + PPM</w:t>
            </w:r>
          </w:p>
        </w:tc>
        <w:tc>
          <w:tcPr>
            <w:tcW w:w="1071" w:type="dxa"/>
            <w:gridSpan w:val="2"/>
            <w:tcBorders>
              <w:top w:val="nil"/>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lang w:val="fr-FR"/>
              </w:rPr>
            </w:pPr>
            <w:r>
              <w:rPr>
                <w:lang w:val="fr-FR"/>
              </w:rPr>
              <w:t xml:space="preserve">0 </w:t>
            </w:r>
            <w:r>
              <w:rPr>
                <w:lang w:val="fr-FR"/>
              </w:rPr>
              <w:br/>
            </w:r>
            <w:proofErr w:type="spellStart"/>
            <w:r>
              <w:rPr>
                <w:sz w:val="16"/>
                <w:lang w:val="fr-FR"/>
              </w:rPr>
              <w:t>farm</w:t>
            </w:r>
            <w:proofErr w:type="spellEnd"/>
            <w:r>
              <w:rPr>
                <w:sz w:val="16"/>
                <w:lang w:val="fr-FR"/>
              </w:rPr>
              <w:t xml:space="preserve"> </w:t>
            </w:r>
            <w:proofErr w:type="spellStart"/>
            <w:r>
              <w:rPr>
                <w:sz w:val="16"/>
                <w:lang w:val="fr-FR"/>
              </w:rPr>
              <w:t>units</w:t>
            </w:r>
            <w:proofErr w:type="spellEnd"/>
          </w:p>
        </w:tc>
        <w:tc>
          <w:tcPr>
            <w:tcW w:w="857" w:type="dxa"/>
            <w:gridSpan w:val="2"/>
            <w:tcBorders>
              <w:top w:val="nil"/>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0</w:t>
            </w:r>
          </w:p>
        </w:tc>
        <w:tc>
          <w:tcPr>
            <w:tcW w:w="850" w:type="dxa"/>
            <w:tcBorders>
              <w:top w:val="nil"/>
              <w:left w:val="single" w:sz="4" w:space="0" w:color="auto"/>
              <w:bottom w:val="single" w:sz="4" w:space="0" w:color="auto"/>
              <w:right w:val="single" w:sz="4" w:space="0" w:color="auto"/>
            </w:tcBorders>
          </w:tcPr>
          <w:p w:rsidR="00C817D4" w:rsidRPr="00BD4BA7" w:rsidRDefault="00C817D4" w:rsidP="003C522A">
            <w:pPr>
              <w:pStyle w:val="FootnoteText"/>
              <w:spacing w:before="60"/>
              <w:jc w:val="center"/>
              <w:rPr>
                <w:bCs/>
                <w:lang w:val="fr-FR"/>
              </w:rPr>
            </w:pPr>
            <w:r>
              <w:rPr>
                <w:bCs/>
                <w:lang w:val="fr-FR"/>
              </w:rPr>
              <w:t>1,230</w:t>
            </w:r>
          </w:p>
        </w:tc>
        <w:tc>
          <w:tcPr>
            <w:tcW w:w="851"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jc w:val="center"/>
              <w:rPr>
                <w:bCs/>
                <w:lang w:val="fr-FR"/>
              </w:rPr>
            </w:pPr>
            <w:r>
              <w:rPr>
                <w:bCs/>
                <w:lang w:val="fr-FR"/>
              </w:rPr>
              <w:t>2,520</w:t>
            </w:r>
          </w:p>
          <w:p w:rsidR="00C817D4" w:rsidRPr="00BD4BA7" w:rsidRDefault="00C817D4" w:rsidP="003C522A">
            <w:pPr>
              <w:pStyle w:val="FootnoteText"/>
              <w:spacing w:before="60"/>
              <w:jc w:val="center"/>
              <w:rPr>
                <w:bCs/>
                <w:lang w:val="fr-FR"/>
              </w:rPr>
            </w:pPr>
            <w:r>
              <w:rPr>
                <w:bCs/>
                <w:lang w:val="fr-FR"/>
              </w:rPr>
              <w:t>3,750</w:t>
            </w:r>
          </w:p>
        </w:tc>
        <w:tc>
          <w:tcPr>
            <w:tcW w:w="850"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jc w:val="center"/>
              <w:rPr>
                <w:bCs/>
                <w:lang w:val="fr-FR"/>
              </w:rPr>
            </w:pPr>
            <w:r>
              <w:rPr>
                <w:bCs/>
                <w:lang w:val="fr-FR"/>
              </w:rPr>
              <w:t>2,330</w:t>
            </w:r>
          </w:p>
          <w:p w:rsidR="00C817D4" w:rsidRPr="00BD4BA7" w:rsidRDefault="00C817D4" w:rsidP="003C522A">
            <w:pPr>
              <w:pStyle w:val="FootnoteText"/>
              <w:spacing w:before="60"/>
              <w:jc w:val="center"/>
              <w:rPr>
                <w:bCs/>
                <w:lang w:val="fr-FR"/>
              </w:rPr>
            </w:pPr>
            <w:r>
              <w:rPr>
                <w:bCs/>
                <w:lang w:val="fr-FR"/>
              </w:rPr>
              <w:t>6,080</w:t>
            </w:r>
          </w:p>
        </w:tc>
        <w:tc>
          <w:tcPr>
            <w:tcW w:w="851"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jc w:val="center"/>
              <w:rPr>
                <w:bCs/>
                <w:lang w:val="fr-FR"/>
              </w:rPr>
            </w:pPr>
            <w:r>
              <w:rPr>
                <w:bCs/>
                <w:lang w:val="fr-FR"/>
              </w:rPr>
              <w:t>1,120</w:t>
            </w:r>
          </w:p>
          <w:p w:rsidR="00C817D4" w:rsidRPr="00BD4BA7" w:rsidRDefault="00C817D4" w:rsidP="003C522A">
            <w:pPr>
              <w:pStyle w:val="FootnoteText"/>
              <w:spacing w:before="60"/>
              <w:jc w:val="center"/>
              <w:rPr>
                <w:bCs/>
                <w:lang w:val="fr-FR"/>
              </w:rPr>
            </w:pPr>
            <w:r>
              <w:rPr>
                <w:bCs/>
                <w:lang w:val="fr-FR"/>
              </w:rPr>
              <w:t>7,200</w:t>
            </w:r>
          </w:p>
        </w:tc>
        <w:tc>
          <w:tcPr>
            <w:tcW w:w="850"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jc w:val="center"/>
              <w:rPr>
                <w:bCs/>
                <w:lang w:val="fr-FR"/>
              </w:rPr>
            </w:pPr>
          </w:p>
          <w:p w:rsidR="00C817D4" w:rsidRPr="00BD4BA7" w:rsidRDefault="00C817D4" w:rsidP="003C522A">
            <w:pPr>
              <w:pStyle w:val="FootnoteText"/>
              <w:spacing w:before="60"/>
              <w:jc w:val="center"/>
              <w:rPr>
                <w:bCs/>
                <w:lang w:val="fr-FR"/>
              </w:rPr>
            </w:pPr>
            <w:r>
              <w:rPr>
                <w:bCs/>
                <w:lang w:val="fr-FR"/>
              </w:rPr>
              <w:t>7,200</w:t>
            </w:r>
          </w:p>
        </w:tc>
        <w:tc>
          <w:tcPr>
            <w:tcW w:w="1420" w:type="dxa"/>
            <w:tcBorders>
              <w:top w:val="nil"/>
              <w:left w:val="single" w:sz="4" w:space="0" w:color="auto"/>
              <w:bottom w:val="single" w:sz="4" w:space="0" w:color="auto"/>
              <w:right w:val="single" w:sz="4" w:space="0" w:color="auto"/>
            </w:tcBorders>
          </w:tcPr>
          <w:p w:rsidR="00C817D4" w:rsidRDefault="00C817D4" w:rsidP="003C522A">
            <w:pPr>
              <w:pStyle w:val="FootnoteText"/>
              <w:spacing w:before="60"/>
              <w:rPr>
                <w:lang w:val="fr-FR"/>
              </w:rPr>
            </w:pPr>
          </w:p>
        </w:tc>
        <w:tc>
          <w:tcPr>
            <w:tcW w:w="1274" w:type="dxa"/>
            <w:tcBorders>
              <w:top w:val="nil"/>
              <w:left w:val="single" w:sz="4" w:space="0" w:color="auto"/>
              <w:bottom w:val="single" w:sz="4" w:space="0" w:color="auto"/>
              <w:right w:val="single" w:sz="4" w:space="0" w:color="auto"/>
            </w:tcBorders>
          </w:tcPr>
          <w:p w:rsidR="00C817D4" w:rsidRPr="00BD4BA7" w:rsidRDefault="00C817D4" w:rsidP="003C522A">
            <w:pPr>
              <w:pStyle w:val="FootnoteText"/>
              <w:spacing w:before="60"/>
              <w:rPr>
                <w:lang w:val="fr-FR"/>
              </w:rPr>
            </w:pPr>
          </w:p>
        </w:tc>
        <w:tc>
          <w:tcPr>
            <w:tcW w:w="1559" w:type="dxa"/>
            <w:tcBorders>
              <w:top w:val="nil"/>
              <w:left w:val="single" w:sz="4" w:space="0" w:color="auto"/>
              <w:bottom w:val="single" w:sz="4" w:space="0" w:color="auto"/>
              <w:right w:val="single" w:sz="4" w:space="0" w:color="auto"/>
            </w:tcBorders>
          </w:tcPr>
          <w:p w:rsidR="00C817D4" w:rsidRPr="00BD4BA7" w:rsidRDefault="00C817D4" w:rsidP="003C522A">
            <w:pPr>
              <w:spacing w:before="60"/>
              <w:rPr>
                <w:sz w:val="20"/>
                <w:szCs w:val="20"/>
                <w:lang w:val="fr-FR"/>
              </w:rPr>
            </w:pPr>
          </w:p>
        </w:tc>
      </w:tr>
    </w:tbl>
    <w:p w:rsidR="00C817D4" w:rsidRDefault="00C817D4" w:rsidP="00C817D4">
      <w:r>
        <w:br w:type="page"/>
      </w:r>
    </w:p>
    <w:p w:rsidR="00C817D4" w:rsidRPr="00CA0BBD" w:rsidRDefault="00C817D4" w:rsidP="00C817D4">
      <w:pPr>
        <w:spacing w:after="120"/>
      </w:pPr>
      <w:r w:rsidRPr="00CA0BBD">
        <w:rPr>
          <w:rFonts w:ascii="Times New Roman Bold" w:hAnsi="Times New Roman Bold"/>
          <w:b/>
          <w:smallCaps/>
        </w:rPr>
        <w:lastRenderedPageBreak/>
        <w:t>Component 3 – Comp</w:t>
      </w:r>
      <w:r>
        <w:rPr>
          <w:rFonts w:ascii="Times New Roman Bold" w:hAnsi="Times New Roman Bold"/>
          <w:b/>
          <w:smallCaps/>
        </w:rPr>
        <w:t xml:space="preserve">rehensive programmatic approach, </w:t>
      </w:r>
      <w:r w:rsidRPr="00CA0BBD">
        <w:rPr>
          <w:rFonts w:ascii="Times New Roman Bold" w:hAnsi="Times New Roman Bold"/>
          <w:b/>
          <w:smallCaps/>
        </w:rPr>
        <w:t xml:space="preserve">sector monitoring </w:t>
      </w:r>
      <w:r w:rsidRPr="007E3FA1">
        <w:rPr>
          <w:rFonts w:ascii="Times New Roman Bold" w:hAnsi="Times New Roman Bold"/>
          <w:b/>
          <w:bCs/>
          <w:smallCaps/>
        </w:rPr>
        <w:t>and project coordination</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2"/>
        <w:gridCol w:w="851"/>
        <w:gridCol w:w="850"/>
        <w:gridCol w:w="851"/>
        <w:gridCol w:w="850"/>
        <w:gridCol w:w="851"/>
        <w:gridCol w:w="850"/>
        <w:gridCol w:w="1420"/>
        <w:gridCol w:w="1274"/>
        <w:gridCol w:w="1559"/>
      </w:tblGrid>
      <w:tr w:rsidR="00C817D4" w:rsidRPr="00CD4A29" w:rsidTr="003C522A">
        <w:tc>
          <w:tcPr>
            <w:tcW w:w="2552" w:type="dxa"/>
            <w:shd w:val="clear" w:color="auto" w:fill="F3F3F3"/>
          </w:tcPr>
          <w:p w:rsidR="00C817D4" w:rsidRPr="00CD4A29" w:rsidRDefault="00C817D4" w:rsidP="003C522A">
            <w:pPr>
              <w:jc w:val="center"/>
              <w:rPr>
                <w:b/>
                <w:bCs/>
                <w:sz w:val="20"/>
                <w:szCs w:val="20"/>
              </w:rPr>
            </w:pPr>
          </w:p>
        </w:tc>
        <w:tc>
          <w:tcPr>
            <w:tcW w:w="992" w:type="dxa"/>
            <w:shd w:val="clear" w:color="auto" w:fill="F3F3F3"/>
          </w:tcPr>
          <w:p w:rsidR="00C817D4" w:rsidRPr="00CD4A29" w:rsidRDefault="00C817D4" w:rsidP="003C522A">
            <w:pPr>
              <w:jc w:val="center"/>
              <w:rPr>
                <w:b/>
                <w:bCs/>
                <w:sz w:val="20"/>
                <w:szCs w:val="20"/>
              </w:rPr>
            </w:pPr>
          </w:p>
        </w:tc>
        <w:tc>
          <w:tcPr>
            <w:tcW w:w="5103" w:type="dxa"/>
            <w:gridSpan w:val="6"/>
            <w:shd w:val="clear" w:color="auto" w:fill="F3F3F3"/>
          </w:tcPr>
          <w:p w:rsidR="00C817D4" w:rsidRPr="00CD4A29" w:rsidRDefault="00C817D4" w:rsidP="003C522A">
            <w:pPr>
              <w:jc w:val="center"/>
              <w:rPr>
                <w:b/>
                <w:bCs/>
                <w:sz w:val="20"/>
                <w:szCs w:val="20"/>
              </w:rPr>
            </w:pPr>
            <w:r w:rsidRPr="00CD4A29">
              <w:rPr>
                <w:b/>
                <w:bCs/>
                <w:sz w:val="20"/>
                <w:szCs w:val="20"/>
              </w:rPr>
              <w:t>Target Values</w:t>
            </w:r>
          </w:p>
        </w:tc>
        <w:tc>
          <w:tcPr>
            <w:tcW w:w="4253" w:type="dxa"/>
            <w:gridSpan w:val="3"/>
            <w:shd w:val="clear" w:color="auto" w:fill="F3F3F3"/>
          </w:tcPr>
          <w:p w:rsidR="00C817D4" w:rsidRPr="00CD4A29" w:rsidRDefault="00C817D4" w:rsidP="003C522A">
            <w:pPr>
              <w:jc w:val="center"/>
              <w:rPr>
                <w:b/>
                <w:bCs/>
                <w:sz w:val="20"/>
                <w:szCs w:val="20"/>
              </w:rPr>
            </w:pPr>
            <w:r w:rsidRPr="00CD4A29">
              <w:rPr>
                <w:b/>
                <w:bCs/>
                <w:sz w:val="20"/>
                <w:szCs w:val="20"/>
              </w:rPr>
              <w:t>Data Collection and Reporting</w:t>
            </w:r>
          </w:p>
        </w:tc>
      </w:tr>
      <w:tr w:rsidR="00C817D4" w:rsidRPr="00CD4A29" w:rsidTr="003C522A">
        <w:tc>
          <w:tcPr>
            <w:tcW w:w="2552"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Intermediate Outcome Indicators</w:t>
            </w:r>
          </w:p>
        </w:tc>
        <w:tc>
          <w:tcPr>
            <w:tcW w:w="992"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Baseline</w:t>
            </w:r>
          </w:p>
        </w:tc>
        <w:tc>
          <w:tcPr>
            <w:tcW w:w="851"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YR1</w:t>
            </w:r>
          </w:p>
        </w:tc>
        <w:tc>
          <w:tcPr>
            <w:tcW w:w="850"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YR2</w:t>
            </w:r>
          </w:p>
        </w:tc>
        <w:tc>
          <w:tcPr>
            <w:tcW w:w="851"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YR3</w:t>
            </w:r>
          </w:p>
        </w:tc>
        <w:tc>
          <w:tcPr>
            <w:tcW w:w="850"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YR4</w:t>
            </w:r>
          </w:p>
        </w:tc>
        <w:tc>
          <w:tcPr>
            <w:tcW w:w="851"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YR5</w:t>
            </w:r>
          </w:p>
        </w:tc>
        <w:tc>
          <w:tcPr>
            <w:tcW w:w="850"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YR6</w:t>
            </w:r>
          </w:p>
        </w:tc>
        <w:tc>
          <w:tcPr>
            <w:tcW w:w="1420"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Frequency and Reports</w:t>
            </w:r>
          </w:p>
        </w:tc>
        <w:tc>
          <w:tcPr>
            <w:tcW w:w="1274"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Data Collection Instruments</w:t>
            </w:r>
          </w:p>
        </w:tc>
        <w:tc>
          <w:tcPr>
            <w:tcW w:w="1559" w:type="dxa"/>
            <w:tcBorders>
              <w:bottom w:val="single" w:sz="4" w:space="0" w:color="auto"/>
            </w:tcBorders>
            <w:shd w:val="clear" w:color="auto" w:fill="F3F3F3"/>
          </w:tcPr>
          <w:p w:rsidR="00C817D4" w:rsidRPr="00CD4A29" w:rsidRDefault="00C817D4" w:rsidP="003C522A">
            <w:pPr>
              <w:jc w:val="center"/>
              <w:rPr>
                <w:b/>
                <w:bCs/>
                <w:sz w:val="20"/>
                <w:szCs w:val="20"/>
              </w:rPr>
            </w:pPr>
            <w:r w:rsidRPr="00CD4A29">
              <w:rPr>
                <w:b/>
                <w:bCs/>
                <w:sz w:val="20"/>
                <w:szCs w:val="20"/>
              </w:rPr>
              <w:t>Responsibility for Data Collection</w:t>
            </w:r>
          </w:p>
        </w:tc>
      </w:tr>
      <w:tr w:rsidR="00C817D4" w:rsidRPr="00CD4A29" w:rsidTr="003C522A">
        <w:tc>
          <w:tcPr>
            <w:tcW w:w="2552" w:type="dxa"/>
            <w:tcBorders>
              <w:top w:val="single" w:sz="4" w:space="0" w:color="auto"/>
              <w:bottom w:val="single" w:sz="4" w:space="0" w:color="auto"/>
            </w:tcBorders>
          </w:tcPr>
          <w:p w:rsidR="00C817D4" w:rsidRDefault="00C817D4" w:rsidP="003C522A">
            <w:pPr>
              <w:pStyle w:val="FootnoteText"/>
              <w:spacing w:before="60" w:after="60"/>
            </w:pPr>
            <w:r>
              <w:t>Reduction in the number of stand-alone projects in the agricultural and livestock sector (</w:t>
            </w:r>
            <w:proofErr w:type="spellStart"/>
            <w:r>
              <w:t>MinAgri</w:t>
            </w:r>
            <w:proofErr w:type="spellEnd"/>
            <w:r>
              <w:t xml:space="preserve"> + MEP)</w:t>
            </w:r>
          </w:p>
        </w:tc>
        <w:tc>
          <w:tcPr>
            <w:tcW w:w="992" w:type="dxa"/>
            <w:tcBorders>
              <w:top w:val="single" w:sz="4" w:space="0" w:color="auto"/>
              <w:bottom w:val="single" w:sz="4" w:space="0" w:color="auto"/>
            </w:tcBorders>
          </w:tcPr>
          <w:p w:rsidR="00C817D4" w:rsidRPr="00CD4A29" w:rsidRDefault="00C817D4" w:rsidP="003C522A">
            <w:pPr>
              <w:pStyle w:val="FootnoteText"/>
              <w:spacing w:before="60"/>
              <w:jc w:val="center"/>
            </w:pPr>
            <w:r>
              <w:t>110</w:t>
            </w:r>
          </w:p>
        </w:tc>
        <w:tc>
          <w:tcPr>
            <w:tcW w:w="851"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t>110</w:t>
            </w:r>
          </w:p>
        </w:tc>
        <w:tc>
          <w:tcPr>
            <w:tcW w:w="850"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t>110</w:t>
            </w:r>
          </w:p>
        </w:tc>
        <w:tc>
          <w:tcPr>
            <w:tcW w:w="851"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Pr>
                <w:bCs/>
              </w:rPr>
              <w:t>105</w:t>
            </w:r>
          </w:p>
        </w:tc>
        <w:tc>
          <w:tcPr>
            <w:tcW w:w="850"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Pr>
                <w:bCs/>
              </w:rPr>
              <w:t>100</w:t>
            </w:r>
          </w:p>
        </w:tc>
        <w:tc>
          <w:tcPr>
            <w:tcW w:w="851"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Pr>
                <w:bCs/>
              </w:rPr>
              <w:t>90</w:t>
            </w:r>
          </w:p>
        </w:tc>
        <w:tc>
          <w:tcPr>
            <w:tcW w:w="850"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Pr>
                <w:bCs/>
              </w:rPr>
              <w:t>80</w:t>
            </w:r>
          </w:p>
        </w:tc>
        <w:tc>
          <w:tcPr>
            <w:tcW w:w="1420" w:type="dxa"/>
            <w:tcBorders>
              <w:top w:val="single" w:sz="4" w:space="0" w:color="auto"/>
              <w:bottom w:val="single" w:sz="4" w:space="0" w:color="auto"/>
            </w:tcBorders>
          </w:tcPr>
          <w:p w:rsidR="00C817D4" w:rsidRPr="00CD4A29" w:rsidRDefault="00C817D4" w:rsidP="003C522A">
            <w:pPr>
              <w:pStyle w:val="FootnoteText"/>
              <w:spacing w:before="60"/>
            </w:pPr>
            <w:r w:rsidRPr="00CD4A29">
              <w:t>Annual</w:t>
            </w:r>
          </w:p>
        </w:tc>
        <w:tc>
          <w:tcPr>
            <w:tcW w:w="1274" w:type="dxa"/>
            <w:tcBorders>
              <w:top w:val="single" w:sz="4" w:space="0" w:color="auto"/>
              <w:bottom w:val="single" w:sz="4" w:space="0" w:color="auto"/>
            </w:tcBorders>
          </w:tcPr>
          <w:p w:rsidR="00C817D4" w:rsidRPr="00CD4A29" w:rsidRDefault="00C817D4" w:rsidP="003C522A">
            <w:pPr>
              <w:pStyle w:val="FootnoteText"/>
              <w:spacing w:before="60"/>
            </w:pPr>
            <w:proofErr w:type="spellStart"/>
            <w:r w:rsidRPr="00CD4A29">
              <w:t>GoM</w:t>
            </w:r>
            <w:proofErr w:type="spellEnd"/>
            <w:r w:rsidRPr="00CD4A29">
              <w:t xml:space="preserve"> budget</w:t>
            </w:r>
          </w:p>
        </w:tc>
        <w:tc>
          <w:tcPr>
            <w:tcW w:w="1559" w:type="dxa"/>
            <w:tcBorders>
              <w:top w:val="single" w:sz="4" w:space="0" w:color="auto"/>
              <w:bottom w:val="single" w:sz="4" w:space="0" w:color="auto"/>
            </w:tcBorders>
          </w:tcPr>
          <w:p w:rsidR="00C817D4" w:rsidRPr="00CD4A29" w:rsidRDefault="00C817D4" w:rsidP="003C522A">
            <w:pPr>
              <w:spacing w:before="60"/>
              <w:rPr>
                <w:sz w:val="20"/>
                <w:szCs w:val="20"/>
              </w:rPr>
            </w:pPr>
            <w:r w:rsidRPr="00CD4A29">
              <w:rPr>
                <w:sz w:val="20"/>
                <w:szCs w:val="20"/>
              </w:rPr>
              <w:t>CPS</w:t>
            </w:r>
          </w:p>
        </w:tc>
      </w:tr>
      <w:tr w:rsidR="00C817D4" w:rsidRPr="00CD4A29" w:rsidTr="003C522A">
        <w:tc>
          <w:tcPr>
            <w:tcW w:w="2552" w:type="dxa"/>
            <w:tcBorders>
              <w:top w:val="single" w:sz="4" w:space="0" w:color="auto"/>
              <w:bottom w:val="single" w:sz="4" w:space="0" w:color="auto"/>
            </w:tcBorders>
          </w:tcPr>
          <w:p w:rsidR="00C817D4" w:rsidRPr="00CD4A29" w:rsidRDefault="00C817D4" w:rsidP="003C522A">
            <w:pPr>
              <w:pStyle w:val="FootnoteText"/>
              <w:spacing w:before="60" w:after="60"/>
              <w:rPr>
                <w:sz w:val="16"/>
                <w:szCs w:val="16"/>
              </w:rPr>
            </w:pPr>
            <w:r w:rsidRPr="00CD4A29">
              <w:t xml:space="preserve">Number of donors </w:t>
            </w:r>
            <w:r>
              <w:t>using the pooled  financing mechanism</w:t>
            </w:r>
          </w:p>
        </w:tc>
        <w:tc>
          <w:tcPr>
            <w:tcW w:w="992" w:type="dxa"/>
            <w:tcBorders>
              <w:top w:val="single" w:sz="4" w:space="0" w:color="auto"/>
              <w:bottom w:val="single" w:sz="4" w:space="0" w:color="auto"/>
            </w:tcBorders>
          </w:tcPr>
          <w:p w:rsidR="00C817D4" w:rsidRPr="00CD4A29" w:rsidRDefault="00C817D4" w:rsidP="003C522A">
            <w:pPr>
              <w:jc w:val="center"/>
            </w:pPr>
            <w:r w:rsidRPr="00CD4A29">
              <w:rPr>
                <w:sz w:val="20"/>
                <w:szCs w:val="20"/>
              </w:rPr>
              <w:t>n/a</w:t>
            </w:r>
          </w:p>
        </w:tc>
        <w:tc>
          <w:tcPr>
            <w:tcW w:w="851" w:type="dxa"/>
            <w:tcBorders>
              <w:top w:val="single" w:sz="4" w:space="0" w:color="auto"/>
              <w:bottom w:val="single" w:sz="4" w:space="0" w:color="auto"/>
            </w:tcBorders>
          </w:tcPr>
          <w:p w:rsidR="00C817D4" w:rsidRPr="00CD4A29" w:rsidRDefault="00C817D4" w:rsidP="003C522A">
            <w:pPr>
              <w:jc w:val="center"/>
            </w:pPr>
            <w:r w:rsidRPr="00CD4A29">
              <w:rPr>
                <w:sz w:val="20"/>
                <w:szCs w:val="20"/>
              </w:rPr>
              <w:t>n/a</w:t>
            </w:r>
          </w:p>
        </w:tc>
        <w:tc>
          <w:tcPr>
            <w:tcW w:w="850" w:type="dxa"/>
            <w:tcBorders>
              <w:top w:val="single" w:sz="4" w:space="0" w:color="auto"/>
              <w:bottom w:val="single" w:sz="4" w:space="0" w:color="auto"/>
            </w:tcBorders>
          </w:tcPr>
          <w:p w:rsidR="00C817D4" w:rsidRPr="00CD4A29" w:rsidRDefault="00C817D4" w:rsidP="003C522A">
            <w:pPr>
              <w:jc w:val="center"/>
            </w:pPr>
            <w:r w:rsidRPr="00CD4A29">
              <w:rPr>
                <w:sz w:val="20"/>
                <w:szCs w:val="20"/>
              </w:rPr>
              <w:t>n/a</w:t>
            </w:r>
          </w:p>
        </w:tc>
        <w:tc>
          <w:tcPr>
            <w:tcW w:w="851"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sidRPr="00CD4A29">
              <w:rPr>
                <w:bCs/>
              </w:rPr>
              <w:t>1</w:t>
            </w:r>
          </w:p>
        </w:tc>
        <w:tc>
          <w:tcPr>
            <w:tcW w:w="850"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sidRPr="00CD4A29">
              <w:rPr>
                <w:bCs/>
              </w:rPr>
              <w:t>2</w:t>
            </w:r>
          </w:p>
        </w:tc>
        <w:tc>
          <w:tcPr>
            <w:tcW w:w="851"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sidRPr="00CD4A29">
              <w:rPr>
                <w:bCs/>
              </w:rPr>
              <w:t>4</w:t>
            </w:r>
          </w:p>
        </w:tc>
        <w:tc>
          <w:tcPr>
            <w:tcW w:w="850" w:type="dxa"/>
            <w:tcBorders>
              <w:top w:val="single" w:sz="4" w:space="0" w:color="auto"/>
              <w:bottom w:val="single" w:sz="4" w:space="0" w:color="auto"/>
            </w:tcBorders>
          </w:tcPr>
          <w:p w:rsidR="00C817D4" w:rsidRPr="00CD4A29" w:rsidRDefault="00C817D4" w:rsidP="003C522A">
            <w:pPr>
              <w:pStyle w:val="FootnoteText"/>
              <w:spacing w:before="60"/>
              <w:jc w:val="center"/>
              <w:rPr>
                <w:bCs/>
              </w:rPr>
            </w:pPr>
            <w:r w:rsidRPr="00CD4A29">
              <w:rPr>
                <w:bCs/>
              </w:rPr>
              <w:t>6</w:t>
            </w:r>
          </w:p>
        </w:tc>
        <w:tc>
          <w:tcPr>
            <w:tcW w:w="1420" w:type="dxa"/>
            <w:tcBorders>
              <w:top w:val="single" w:sz="4" w:space="0" w:color="auto"/>
              <w:bottom w:val="single" w:sz="4" w:space="0" w:color="auto"/>
            </w:tcBorders>
          </w:tcPr>
          <w:p w:rsidR="00C817D4" w:rsidRPr="00CD4A29" w:rsidRDefault="00C817D4" w:rsidP="003C522A">
            <w:pPr>
              <w:pStyle w:val="FootnoteText"/>
              <w:spacing w:before="60"/>
            </w:pPr>
            <w:r w:rsidRPr="00CD4A29">
              <w:t>Annual</w:t>
            </w:r>
          </w:p>
        </w:tc>
        <w:tc>
          <w:tcPr>
            <w:tcW w:w="1274" w:type="dxa"/>
            <w:tcBorders>
              <w:top w:val="single" w:sz="4" w:space="0" w:color="auto"/>
              <w:bottom w:val="single" w:sz="4" w:space="0" w:color="auto"/>
            </w:tcBorders>
          </w:tcPr>
          <w:p w:rsidR="00C817D4" w:rsidRPr="00CD4A29" w:rsidRDefault="00C817D4" w:rsidP="003C522A">
            <w:pPr>
              <w:pStyle w:val="FootnoteText"/>
              <w:spacing w:before="60"/>
            </w:pPr>
            <w:r w:rsidRPr="00CD4A29">
              <w:t>Progress report</w:t>
            </w:r>
          </w:p>
        </w:tc>
        <w:tc>
          <w:tcPr>
            <w:tcW w:w="1559" w:type="dxa"/>
            <w:tcBorders>
              <w:top w:val="single" w:sz="4" w:space="0" w:color="auto"/>
              <w:bottom w:val="single" w:sz="4" w:space="0" w:color="auto"/>
            </w:tcBorders>
          </w:tcPr>
          <w:p w:rsidR="00C817D4" w:rsidRPr="00CD4A29" w:rsidRDefault="00C817D4" w:rsidP="003C522A">
            <w:pPr>
              <w:spacing w:before="60"/>
              <w:rPr>
                <w:sz w:val="20"/>
                <w:szCs w:val="20"/>
              </w:rPr>
            </w:pPr>
            <w:r w:rsidRPr="00CD4A29">
              <w:rPr>
                <w:sz w:val="20"/>
                <w:szCs w:val="20"/>
              </w:rPr>
              <w:t>CPS</w:t>
            </w:r>
          </w:p>
        </w:tc>
      </w:tr>
      <w:tr w:rsidR="00C817D4" w:rsidRPr="00CD4A29" w:rsidTr="003C522A">
        <w:tc>
          <w:tcPr>
            <w:tcW w:w="2552" w:type="dxa"/>
            <w:tcBorders>
              <w:bottom w:val="nil"/>
            </w:tcBorders>
          </w:tcPr>
          <w:p w:rsidR="00C817D4" w:rsidRDefault="00C817D4" w:rsidP="003C522A">
            <w:pPr>
              <w:pStyle w:val="FootnoteText"/>
              <w:spacing w:before="60" w:after="60"/>
            </w:pPr>
            <w:r>
              <w:t>Regular production of reliable statistical data and sector analysis:</w:t>
            </w:r>
          </w:p>
        </w:tc>
        <w:tc>
          <w:tcPr>
            <w:tcW w:w="992" w:type="dxa"/>
            <w:tcBorders>
              <w:bottom w:val="nil"/>
            </w:tcBorders>
          </w:tcPr>
          <w:p w:rsidR="00C817D4" w:rsidRPr="00CD4A29" w:rsidRDefault="00C817D4" w:rsidP="003C522A">
            <w:pPr>
              <w:pStyle w:val="FootnoteText"/>
              <w:spacing w:before="60"/>
              <w:jc w:val="cente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851" w:type="dxa"/>
            <w:tcBorders>
              <w:bottom w:val="nil"/>
            </w:tcBorders>
          </w:tcPr>
          <w:p w:rsidR="00C817D4" w:rsidRPr="00CD4A29" w:rsidRDefault="00C817D4" w:rsidP="003C522A">
            <w:pPr>
              <w:pStyle w:val="FootnoteText"/>
              <w:spacing w:before="60"/>
              <w:jc w:val="center"/>
              <w:rPr>
                <w:bCs/>
              </w:rPr>
            </w:pPr>
          </w:p>
        </w:tc>
        <w:tc>
          <w:tcPr>
            <w:tcW w:w="850" w:type="dxa"/>
            <w:tcBorders>
              <w:bottom w:val="nil"/>
            </w:tcBorders>
          </w:tcPr>
          <w:p w:rsidR="00C817D4" w:rsidRPr="00CD4A29" w:rsidRDefault="00C817D4" w:rsidP="003C522A">
            <w:pPr>
              <w:pStyle w:val="FootnoteText"/>
              <w:spacing w:before="60"/>
              <w:jc w:val="center"/>
              <w:rPr>
                <w:bCs/>
              </w:rPr>
            </w:pPr>
          </w:p>
        </w:tc>
        <w:tc>
          <w:tcPr>
            <w:tcW w:w="1420" w:type="dxa"/>
            <w:tcBorders>
              <w:bottom w:val="nil"/>
            </w:tcBorders>
          </w:tcPr>
          <w:p w:rsidR="00C817D4" w:rsidRPr="00CD4A29" w:rsidRDefault="00C817D4" w:rsidP="003C522A">
            <w:pPr>
              <w:pStyle w:val="FootnoteText"/>
              <w:spacing w:before="60"/>
            </w:pPr>
            <w:r w:rsidRPr="00CD4A29">
              <w:t xml:space="preserve">Annual </w:t>
            </w:r>
          </w:p>
        </w:tc>
        <w:tc>
          <w:tcPr>
            <w:tcW w:w="1274" w:type="dxa"/>
            <w:tcBorders>
              <w:bottom w:val="nil"/>
            </w:tcBorders>
          </w:tcPr>
          <w:p w:rsidR="00C817D4" w:rsidRPr="00CD4A29" w:rsidRDefault="00C817D4" w:rsidP="003C522A">
            <w:pPr>
              <w:pStyle w:val="FootnoteText"/>
              <w:spacing w:before="60"/>
            </w:pPr>
            <w:r w:rsidRPr="00CD4A29">
              <w:t>Progress report</w:t>
            </w:r>
          </w:p>
        </w:tc>
        <w:tc>
          <w:tcPr>
            <w:tcW w:w="1559" w:type="dxa"/>
            <w:tcBorders>
              <w:bottom w:val="nil"/>
            </w:tcBorders>
          </w:tcPr>
          <w:p w:rsidR="00C817D4" w:rsidRPr="00CD4A29" w:rsidRDefault="00C817D4" w:rsidP="003C522A">
            <w:pPr>
              <w:spacing w:before="60"/>
              <w:rPr>
                <w:sz w:val="20"/>
                <w:szCs w:val="20"/>
              </w:rPr>
            </w:pPr>
            <w:r w:rsidRPr="00CD4A29">
              <w:rPr>
                <w:sz w:val="20"/>
                <w:szCs w:val="20"/>
              </w:rPr>
              <w:t>CPS</w:t>
            </w:r>
            <w:r w:rsidRPr="00CD4A29">
              <w:rPr>
                <w:sz w:val="20"/>
                <w:szCs w:val="20"/>
              </w:rPr>
              <w:br/>
            </w:r>
            <w:r>
              <w:rPr>
                <w:sz w:val="20"/>
                <w:szCs w:val="20"/>
              </w:rPr>
              <w:t>MEA</w:t>
            </w:r>
          </w:p>
        </w:tc>
      </w:tr>
      <w:tr w:rsidR="00C817D4" w:rsidRPr="00CD4A29" w:rsidTr="003C522A">
        <w:tc>
          <w:tcPr>
            <w:tcW w:w="2552" w:type="dxa"/>
            <w:tcBorders>
              <w:top w:val="nil"/>
              <w:bottom w:val="nil"/>
            </w:tcBorders>
          </w:tcPr>
          <w:p w:rsidR="00C817D4" w:rsidRPr="00CD4A29" w:rsidRDefault="00C817D4" w:rsidP="00C817D4">
            <w:pPr>
              <w:pStyle w:val="ListParagraph"/>
              <w:numPr>
                <w:ilvl w:val="0"/>
                <w:numId w:val="12"/>
              </w:numPr>
              <w:spacing w:before="60" w:after="60"/>
              <w:ind w:left="170" w:hanging="170"/>
              <w:rPr>
                <w:b/>
                <w:sz w:val="20"/>
                <w:szCs w:val="20"/>
              </w:rPr>
            </w:pPr>
            <w:r w:rsidRPr="00CD4A29">
              <w:rPr>
                <w:sz w:val="20"/>
                <w:szCs w:val="20"/>
              </w:rPr>
              <w:t>Number of</w:t>
            </w:r>
            <w:r>
              <w:rPr>
                <w:sz w:val="20"/>
                <w:szCs w:val="20"/>
              </w:rPr>
              <w:t xml:space="preserve"> rural </w:t>
            </w:r>
            <w:r w:rsidRPr="00CD4A29">
              <w:rPr>
                <w:sz w:val="20"/>
                <w:szCs w:val="20"/>
              </w:rPr>
              <w:t xml:space="preserve">households monitored </w:t>
            </w:r>
          </w:p>
        </w:tc>
        <w:tc>
          <w:tcPr>
            <w:tcW w:w="992" w:type="dxa"/>
            <w:tcBorders>
              <w:top w:val="nil"/>
              <w:bottom w:val="nil"/>
            </w:tcBorders>
          </w:tcPr>
          <w:p w:rsidR="00C817D4" w:rsidRPr="00CD4A29" w:rsidRDefault="00C817D4" w:rsidP="003C522A">
            <w:pPr>
              <w:pStyle w:val="FootnoteText"/>
              <w:spacing w:before="60"/>
              <w:jc w:val="center"/>
              <w:rPr>
                <w:sz w:val="18"/>
                <w:szCs w:val="18"/>
              </w:rPr>
            </w:pPr>
            <w:r>
              <w:t>610</w:t>
            </w:r>
            <w:r w:rsidRPr="00CD4A29">
              <w:br/>
            </w:r>
            <w:proofErr w:type="spellStart"/>
            <w:r w:rsidRPr="00CD4A29">
              <w:rPr>
                <w:sz w:val="16"/>
                <w:szCs w:val="16"/>
              </w:rPr>
              <w:t>RuralStruc</w:t>
            </w:r>
            <w:proofErr w:type="spellEnd"/>
            <w:r w:rsidRPr="00CD4A29">
              <w:rPr>
                <w:sz w:val="16"/>
                <w:szCs w:val="16"/>
              </w:rPr>
              <w:br/>
              <w:t>IER 2008</w:t>
            </w:r>
          </w:p>
        </w:tc>
        <w:tc>
          <w:tcPr>
            <w:tcW w:w="851" w:type="dxa"/>
            <w:tcBorders>
              <w:top w:val="nil"/>
              <w:bottom w:val="nil"/>
            </w:tcBorders>
          </w:tcPr>
          <w:p w:rsidR="00C817D4" w:rsidRPr="00CD4A29" w:rsidRDefault="00C817D4" w:rsidP="003C522A">
            <w:pPr>
              <w:pStyle w:val="FootnoteText"/>
              <w:spacing w:before="60" w:line="276" w:lineRule="auto"/>
              <w:jc w:val="center"/>
              <w:rPr>
                <w:bCs/>
              </w:rPr>
            </w:pPr>
            <w:r>
              <w:rPr>
                <w:bCs/>
              </w:rPr>
              <w:t>610</w:t>
            </w:r>
          </w:p>
        </w:tc>
        <w:tc>
          <w:tcPr>
            <w:tcW w:w="850" w:type="dxa"/>
            <w:tcBorders>
              <w:top w:val="nil"/>
              <w:bottom w:val="nil"/>
            </w:tcBorders>
          </w:tcPr>
          <w:p w:rsidR="00C817D4" w:rsidRPr="00CD4A29" w:rsidRDefault="00C817D4" w:rsidP="003C522A">
            <w:pPr>
              <w:pStyle w:val="FootnoteText"/>
              <w:spacing w:before="60" w:line="276" w:lineRule="auto"/>
              <w:jc w:val="center"/>
              <w:rPr>
                <w:bCs/>
              </w:rPr>
            </w:pPr>
            <w:r>
              <w:rPr>
                <w:bCs/>
              </w:rPr>
              <w:t>900</w:t>
            </w:r>
          </w:p>
        </w:tc>
        <w:tc>
          <w:tcPr>
            <w:tcW w:w="851" w:type="dxa"/>
            <w:tcBorders>
              <w:top w:val="nil"/>
              <w:bottom w:val="nil"/>
            </w:tcBorders>
          </w:tcPr>
          <w:p w:rsidR="00C817D4" w:rsidRPr="00CD4A29" w:rsidRDefault="00C817D4" w:rsidP="003C522A">
            <w:pPr>
              <w:pStyle w:val="FootnoteText"/>
              <w:spacing w:before="60" w:line="276" w:lineRule="auto"/>
              <w:jc w:val="center"/>
              <w:rPr>
                <w:bCs/>
              </w:rPr>
            </w:pPr>
            <w:r>
              <w:rPr>
                <w:bCs/>
              </w:rPr>
              <w:t>1,200</w:t>
            </w:r>
          </w:p>
        </w:tc>
        <w:tc>
          <w:tcPr>
            <w:tcW w:w="850" w:type="dxa"/>
            <w:tcBorders>
              <w:top w:val="nil"/>
              <w:bottom w:val="nil"/>
            </w:tcBorders>
          </w:tcPr>
          <w:p w:rsidR="00C817D4" w:rsidRPr="00CD4A29" w:rsidRDefault="00C817D4" w:rsidP="003C522A">
            <w:pPr>
              <w:pStyle w:val="FootnoteText"/>
              <w:spacing w:before="60" w:line="276" w:lineRule="auto"/>
              <w:jc w:val="center"/>
              <w:rPr>
                <w:bCs/>
              </w:rPr>
            </w:pPr>
            <w:r>
              <w:rPr>
                <w:bCs/>
              </w:rPr>
              <w:t>1,800</w:t>
            </w:r>
          </w:p>
        </w:tc>
        <w:tc>
          <w:tcPr>
            <w:tcW w:w="851" w:type="dxa"/>
            <w:tcBorders>
              <w:top w:val="nil"/>
              <w:bottom w:val="nil"/>
            </w:tcBorders>
          </w:tcPr>
          <w:p w:rsidR="00C817D4" w:rsidRPr="00CD4A29" w:rsidRDefault="00C817D4" w:rsidP="003C522A">
            <w:pPr>
              <w:pStyle w:val="FootnoteText"/>
              <w:spacing w:before="60" w:line="276" w:lineRule="auto"/>
              <w:jc w:val="center"/>
            </w:pPr>
            <w:r>
              <w:t>1,800</w:t>
            </w:r>
          </w:p>
        </w:tc>
        <w:tc>
          <w:tcPr>
            <w:tcW w:w="850" w:type="dxa"/>
            <w:tcBorders>
              <w:top w:val="nil"/>
              <w:bottom w:val="nil"/>
            </w:tcBorders>
          </w:tcPr>
          <w:p w:rsidR="00C817D4" w:rsidRPr="00CD4A29" w:rsidRDefault="00C817D4" w:rsidP="003C522A">
            <w:pPr>
              <w:pStyle w:val="FootnoteText"/>
              <w:spacing w:before="60" w:line="276" w:lineRule="auto"/>
              <w:jc w:val="center"/>
            </w:pPr>
            <w:r>
              <w:t>1,800</w:t>
            </w:r>
          </w:p>
        </w:tc>
        <w:tc>
          <w:tcPr>
            <w:tcW w:w="1420" w:type="dxa"/>
            <w:tcBorders>
              <w:top w:val="nil"/>
              <w:bottom w:val="nil"/>
            </w:tcBorders>
          </w:tcPr>
          <w:p w:rsidR="00C817D4" w:rsidRPr="00CD4A29" w:rsidRDefault="00C817D4" w:rsidP="003C522A">
            <w:pPr>
              <w:pStyle w:val="FootnoteText"/>
              <w:spacing w:before="60"/>
            </w:pPr>
            <w:r w:rsidRPr="00CD4A29">
              <w:t>Bi-annual</w:t>
            </w:r>
          </w:p>
        </w:tc>
        <w:tc>
          <w:tcPr>
            <w:tcW w:w="1274" w:type="dxa"/>
            <w:tcBorders>
              <w:top w:val="nil"/>
              <w:bottom w:val="nil"/>
            </w:tcBorders>
          </w:tcPr>
          <w:p w:rsidR="00C817D4" w:rsidRPr="00CD4A29" w:rsidRDefault="00C817D4" w:rsidP="003C522A">
            <w:pPr>
              <w:pStyle w:val="FootnoteText"/>
              <w:spacing w:before="60"/>
            </w:pPr>
            <w:proofErr w:type="spellStart"/>
            <w:r>
              <w:t>Surrvey</w:t>
            </w:r>
            <w:proofErr w:type="spellEnd"/>
            <w:r w:rsidRPr="00CD4A29">
              <w:t xml:space="preserve"> report</w:t>
            </w:r>
          </w:p>
        </w:tc>
        <w:tc>
          <w:tcPr>
            <w:tcW w:w="1559" w:type="dxa"/>
            <w:tcBorders>
              <w:top w:val="nil"/>
              <w:bottom w:val="nil"/>
            </w:tcBorders>
          </w:tcPr>
          <w:p w:rsidR="00C817D4" w:rsidRPr="00CD4A29" w:rsidRDefault="00C817D4" w:rsidP="003C522A">
            <w:pPr>
              <w:pStyle w:val="FootnoteText"/>
              <w:spacing w:before="60"/>
            </w:pPr>
            <w:r w:rsidRPr="00CD4A29">
              <w:t>CPS</w:t>
            </w:r>
            <w:r w:rsidRPr="00CD4A29">
              <w:br/>
              <w:t>APCAM/CRAs</w:t>
            </w:r>
          </w:p>
        </w:tc>
      </w:tr>
      <w:tr w:rsidR="00C817D4" w:rsidRPr="00CD4A29" w:rsidTr="003C522A">
        <w:tc>
          <w:tcPr>
            <w:tcW w:w="2552" w:type="dxa"/>
            <w:tcBorders>
              <w:top w:val="nil"/>
              <w:bottom w:val="single" w:sz="4" w:space="0" w:color="auto"/>
            </w:tcBorders>
          </w:tcPr>
          <w:p w:rsidR="00C817D4" w:rsidRPr="00CD4A29" w:rsidRDefault="00C817D4" w:rsidP="00C817D4">
            <w:pPr>
              <w:pStyle w:val="FootnoteText"/>
              <w:numPr>
                <w:ilvl w:val="0"/>
                <w:numId w:val="12"/>
              </w:numPr>
              <w:spacing w:before="60" w:after="60"/>
              <w:ind w:left="170" w:hanging="170"/>
              <w:rPr>
                <w:sz w:val="16"/>
                <w:szCs w:val="16"/>
              </w:rPr>
            </w:pPr>
            <w:r>
              <w:t>Rice yield and production assessment</w:t>
            </w:r>
          </w:p>
        </w:tc>
        <w:tc>
          <w:tcPr>
            <w:tcW w:w="992" w:type="dxa"/>
            <w:tcBorders>
              <w:top w:val="nil"/>
              <w:bottom w:val="single" w:sz="4" w:space="0" w:color="auto"/>
            </w:tcBorders>
          </w:tcPr>
          <w:p w:rsidR="00C817D4" w:rsidRPr="00952B7D" w:rsidRDefault="00C817D4" w:rsidP="003C522A">
            <w:pPr>
              <w:pStyle w:val="FootnoteText"/>
              <w:spacing w:before="60"/>
              <w:jc w:val="center"/>
              <w:rPr>
                <w:bCs/>
              </w:rPr>
            </w:pPr>
            <w:r w:rsidRPr="00952B7D">
              <w:rPr>
                <w:bCs/>
              </w:rPr>
              <w:t>0</w:t>
            </w:r>
          </w:p>
        </w:tc>
        <w:tc>
          <w:tcPr>
            <w:tcW w:w="851" w:type="dxa"/>
            <w:tcBorders>
              <w:top w:val="nil"/>
              <w:bottom w:val="single" w:sz="4" w:space="0" w:color="auto"/>
            </w:tcBorders>
          </w:tcPr>
          <w:p w:rsidR="00C817D4" w:rsidRPr="00952B7D" w:rsidRDefault="00C817D4" w:rsidP="003C522A">
            <w:pPr>
              <w:pStyle w:val="FootnoteText"/>
              <w:spacing w:before="60"/>
              <w:jc w:val="center"/>
              <w:rPr>
                <w:bCs/>
              </w:rPr>
            </w:pPr>
            <w:r w:rsidRPr="00952B7D">
              <w:rPr>
                <w:bCs/>
              </w:rPr>
              <w:t>1</w:t>
            </w:r>
          </w:p>
        </w:tc>
        <w:tc>
          <w:tcPr>
            <w:tcW w:w="850" w:type="dxa"/>
            <w:tcBorders>
              <w:top w:val="nil"/>
              <w:bottom w:val="single" w:sz="4" w:space="0" w:color="auto"/>
            </w:tcBorders>
          </w:tcPr>
          <w:p w:rsidR="00C817D4" w:rsidRPr="00952B7D" w:rsidRDefault="00C817D4" w:rsidP="003C522A">
            <w:pPr>
              <w:pStyle w:val="FootnoteText"/>
              <w:spacing w:before="60"/>
              <w:jc w:val="center"/>
              <w:rPr>
                <w:bCs/>
              </w:rPr>
            </w:pPr>
            <w:r w:rsidRPr="00952B7D">
              <w:rPr>
                <w:bCs/>
              </w:rPr>
              <w:t>1</w:t>
            </w:r>
          </w:p>
        </w:tc>
        <w:tc>
          <w:tcPr>
            <w:tcW w:w="851" w:type="dxa"/>
            <w:tcBorders>
              <w:top w:val="nil"/>
              <w:bottom w:val="single" w:sz="4" w:space="0" w:color="auto"/>
            </w:tcBorders>
          </w:tcPr>
          <w:p w:rsidR="00C817D4" w:rsidRPr="00CD4A29" w:rsidRDefault="00C817D4" w:rsidP="003C522A">
            <w:pPr>
              <w:pStyle w:val="FootnoteText"/>
              <w:spacing w:before="60"/>
              <w:jc w:val="center"/>
              <w:rPr>
                <w:bCs/>
              </w:rPr>
            </w:pPr>
            <w:r>
              <w:rPr>
                <w:bCs/>
              </w:rPr>
              <w:t>1</w:t>
            </w:r>
          </w:p>
        </w:tc>
        <w:tc>
          <w:tcPr>
            <w:tcW w:w="850" w:type="dxa"/>
            <w:tcBorders>
              <w:top w:val="nil"/>
              <w:bottom w:val="single" w:sz="4" w:space="0" w:color="auto"/>
            </w:tcBorders>
          </w:tcPr>
          <w:p w:rsidR="00C817D4" w:rsidRPr="00CD4A29" w:rsidRDefault="00C817D4" w:rsidP="003C522A">
            <w:pPr>
              <w:pStyle w:val="FootnoteText"/>
              <w:tabs>
                <w:tab w:val="center" w:pos="317"/>
              </w:tabs>
              <w:spacing w:before="60"/>
              <w:rPr>
                <w:bCs/>
              </w:rPr>
            </w:pPr>
            <w:r>
              <w:rPr>
                <w:bCs/>
              </w:rPr>
              <w:tab/>
              <w:t>1</w:t>
            </w:r>
          </w:p>
        </w:tc>
        <w:tc>
          <w:tcPr>
            <w:tcW w:w="851" w:type="dxa"/>
            <w:tcBorders>
              <w:top w:val="nil"/>
              <w:bottom w:val="single" w:sz="4" w:space="0" w:color="auto"/>
            </w:tcBorders>
          </w:tcPr>
          <w:p w:rsidR="00C817D4" w:rsidRPr="00CD4A29" w:rsidRDefault="00C817D4" w:rsidP="003C522A">
            <w:pPr>
              <w:pStyle w:val="FootnoteText"/>
              <w:spacing w:before="60"/>
              <w:jc w:val="center"/>
              <w:rPr>
                <w:bCs/>
              </w:rPr>
            </w:pPr>
            <w:r>
              <w:rPr>
                <w:bCs/>
              </w:rPr>
              <w:t>1</w:t>
            </w:r>
          </w:p>
        </w:tc>
        <w:tc>
          <w:tcPr>
            <w:tcW w:w="850" w:type="dxa"/>
            <w:tcBorders>
              <w:top w:val="nil"/>
              <w:bottom w:val="single" w:sz="4" w:space="0" w:color="auto"/>
            </w:tcBorders>
          </w:tcPr>
          <w:p w:rsidR="00C817D4" w:rsidRPr="00CD4A29" w:rsidRDefault="00C817D4" w:rsidP="003C522A">
            <w:pPr>
              <w:pStyle w:val="FootnoteText"/>
              <w:spacing w:before="60"/>
              <w:jc w:val="center"/>
              <w:rPr>
                <w:bCs/>
              </w:rPr>
            </w:pPr>
            <w:r>
              <w:rPr>
                <w:bCs/>
              </w:rPr>
              <w:t>1</w:t>
            </w:r>
          </w:p>
        </w:tc>
        <w:tc>
          <w:tcPr>
            <w:tcW w:w="1420" w:type="dxa"/>
            <w:tcBorders>
              <w:top w:val="nil"/>
              <w:bottom w:val="single" w:sz="4" w:space="0" w:color="auto"/>
            </w:tcBorders>
          </w:tcPr>
          <w:p w:rsidR="00C817D4" w:rsidRPr="00CD4A29" w:rsidRDefault="00C817D4" w:rsidP="003C522A">
            <w:pPr>
              <w:pStyle w:val="FootnoteText"/>
              <w:spacing w:before="60"/>
            </w:pPr>
            <w:r w:rsidRPr="00CD4A29">
              <w:t>Annual</w:t>
            </w:r>
          </w:p>
        </w:tc>
        <w:tc>
          <w:tcPr>
            <w:tcW w:w="1274" w:type="dxa"/>
            <w:tcBorders>
              <w:top w:val="nil"/>
              <w:bottom w:val="single" w:sz="4" w:space="0" w:color="auto"/>
            </w:tcBorders>
          </w:tcPr>
          <w:p w:rsidR="00C817D4" w:rsidRPr="00CD4A29" w:rsidRDefault="00C817D4" w:rsidP="003C522A">
            <w:pPr>
              <w:pStyle w:val="FootnoteText"/>
              <w:spacing w:before="60"/>
            </w:pPr>
            <w:r w:rsidRPr="00CD4A29">
              <w:t>Progress report</w:t>
            </w:r>
          </w:p>
        </w:tc>
        <w:tc>
          <w:tcPr>
            <w:tcW w:w="1559" w:type="dxa"/>
            <w:tcBorders>
              <w:top w:val="nil"/>
              <w:bottom w:val="single" w:sz="4" w:space="0" w:color="auto"/>
            </w:tcBorders>
          </w:tcPr>
          <w:p w:rsidR="00C817D4" w:rsidRPr="00CD4A29" w:rsidRDefault="00C817D4" w:rsidP="003C522A">
            <w:pPr>
              <w:spacing w:before="60"/>
              <w:rPr>
                <w:sz w:val="20"/>
                <w:szCs w:val="20"/>
              </w:rPr>
            </w:pPr>
            <w:r w:rsidRPr="00CD4A29">
              <w:rPr>
                <w:sz w:val="20"/>
                <w:szCs w:val="20"/>
              </w:rPr>
              <w:t>CPS</w:t>
            </w:r>
          </w:p>
        </w:tc>
      </w:tr>
      <w:tr w:rsidR="00C817D4" w:rsidRPr="00CD4A29" w:rsidTr="003C522A">
        <w:tc>
          <w:tcPr>
            <w:tcW w:w="2552" w:type="dxa"/>
          </w:tcPr>
          <w:p w:rsidR="00C817D4" w:rsidRPr="00CD4A29" w:rsidRDefault="00C817D4" w:rsidP="003C522A">
            <w:pPr>
              <w:pStyle w:val="FootnoteText"/>
              <w:spacing w:before="60" w:after="60"/>
            </w:pPr>
            <w:r w:rsidRPr="00CD4A29">
              <w:t>Increase of Government spending on SLWM</w:t>
            </w:r>
          </w:p>
        </w:tc>
        <w:tc>
          <w:tcPr>
            <w:tcW w:w="992" w:type="dxa"/>
          </w:tcPr>
          <w:p w:rsidR="00C817D4" w:rsidRDefault="00C817D4" w:rsidP="003C522A">
            <w:pPr>
              <w:pStyle w:val="FootnoteText"/>
              <w:spacing w:before="60"/>
              <w:jc w:val="center"/>
              <w:rPr>
                <w:sz w:val="16"/>
              </w:rPr>
            </w:pPr>
            <w:r>
              <w:t>4.7%</w:t>
            </w:r>
            <w:r>
              <w:br/>
            </w:r>
            <w:r>
              <w:rPr>
                <w:sz w:val="16"/>
              </w:rPr>
              <w:t>[2007]</w:t>
            </w:r>
          </w:p>
          <w:p w:rsidR="00C817D4" w:rsidRPr="00CD4A29" w:rsidRDefault="00C817D4" w:rsidP="003C522A">
            <w:pPr>
              <w:pStyle w:val="FootnoteText"/>
              <w:spacing w:before="60"/>
              <w:jc w:val="center"/>
            </w:pPr>
            <w:r w:rsidRPr="009A50F4">
              <w:rPr>
                <w:sz w:val="16"/>
              </w:rPr>
              <w:t>IFPRI data 2009</w:t>
            </w:r>
          </w:p>
        </w:tc>
        <w:tc>
          <w:tcPr>
            <w:tcW w:w="851" w:type="dxa"/>
          </w:tcPr>
          <w:p w:rsidR="00C817D4" w:rsidRPr="00CD4A29" w:rsidRDefault="00C817D4" w:rsidP="003C522A">
            <w:pPr>
              <w:pStyle w:val="FootnoteText"/>
              <w:spacing w:before="60"/>
              <w:jc w:val="center"/>
              <w:rPr>
                <w:bCs/>
              </w:rPr>
            </w:pPr>
            <w:r>
              <w:rPr>
                <w:bCs/>
              </w:rPr>
              <w:t>4.7%</w:t>
            </w:r>
          </w:p>
        </w:tc>
        <w:tc>
          <w:tcPr>
            <w:tcW w:w="850" w:type="dxa"/>
          </w:tcPr>
          <w:p w:rsidR="00C817D4" w:rsidRPr="00CD4A29" w:rsidRDefault="00C817D4" w:rsidP="003C522A">
            <w:pPr>
              <w:pStyle w:val="FootnoteText"/>
              <w:spacing w:before="60"/>
              <w:jc w:val="center"/>
              <w:rPr>
                <w:bCs/>
              </w:rPr>
            </w:pPr>
            <w:r w:rsidRPr="00CD4A29">
              <w:rPr>
                <w:bCs/>
              </w:rPr>
              <w:t>5%</w:t>
            </w:r>
          </w:p>
        </w:tc>
        <w:tc>
          <w:tcPr>
            <w:tcW w:w="851" w:type="dxa"/>
          </w:tcPr>
          <w:p w:rsidR="00C817D4" w:rsidRPr="00CD4A29" w:rsidRDefault="00C817D4" w:rsidP="003C522A">
            <w:pPr>
              <w:pStyle w:val="FootnoteText"/>
              <w:spacing w:before="60"/>
              <w:jc w:val="center"/>
              <w:rPr>
                <w:bCs/>
              </w:rPr>
            </w:pPr>
            <w:r>
              <w:rPr>
                <w:bCs/>
              </w:rPr>
              <w:t>5.2</w:t>
            </w:r>
            <w:r w:rsidRPr="00CD4A29">
              <w:rPr>
                <w:bCs/>
              </w:rPr>
              <w:t>%</w:t>
            </w:r>
          </w:p>
        </w:tc>
        <w:tc>
          <w:tcPr>
            <w:tcW w:w="850" w:type="dxa"/>
          </w:tcPr>
          <w:p w:rsidR="00C817D4" w:rsidRPr="00CD4A29" w:rsidRDefault="00C817D4" w:rsidP="003C522A">
            <w:pPr>
              <w:pStyle w:val="FootnoteText"/>
              <w:spacing w:before="60"/>
              <w:jc w:val="center"/>
              <w:rPr>
                <w:bCs/>
              </w:rPr>
            </w:pPr>
            <w:r>
              <w:rPr>
                <w:bCs/>
              </w:rPr>
              <w:t>5.4</w:t>
            </w:r>
            <w:r w:rsidRPr="00CD4A29">
              <w:rPr>
                <w:bCs/>
              </w:rPr>
              <w:t>%</w:t>
            </w:r>
          </w:p>
        </w:tc>
        <w:tc>
          <w:tcPr>
            <w:tcW w:w="851" w:type="dxa"/>
          </w:tcPr>
          <w:p w:rsidR="00C817D4" w:rsidRPr="00CD4A29" w:rsidRDefault="00C817D4" w:rsidP="003C522A">
            <w:pPr>
              <w:pStyle w:val="FootnoteText"/>
              <w:spacing w:before="60"/>
              <w:jc w:val="center"/>
              <w:rPr>
                <w:bCs/>
              </w:rPr>
            </w:pPr>
            <w:r>
              <w:rPr>
                <w:bCs/>
              </w:rPr>
              <w:t>5.6</w:t>
            </w:r>
            <w:r w:rsidRPr="00CD4A29">
              <w:rPr>
                <w:bCs/>
              </w:rPr>
              <w:t>%</w:t>
            </w:r>
          </w:p>
        </w:tc>
        <w:tc>
          <w:tcPr>
            <w:tcW w:w="850" w:type="dxa"/>
          </w:tcPr>
          <w:p w:rsidR="00C817D4" w:rsidRPr="00CD4A29" w:rsidRDefault="00C817D4" w:rsidP="003C522A">
            <w:pPr>
              <w:pStyle w:val="FootnoteText"/>
              <w:spacing w:before="60"/>
              <w:jc w:val="center"/>
              <w:rPr>
                <w:bCs/>
              </w:rPr>
            </w:pPr>
            <w:r>
              <w:rPr>
                <w:bCs/>
              </w:rPr>
              <w:t>6.1</w:t>
            </w:r>
            <w:r w:rsidRPr="00CD4A29">
              <w:rPr>
                <w:bCs/>
              </w:rPr>
              <w:t>%</w:t>
            </w:r>
          </w:p>
        </w:tc>
        <w:tc>
          <w:tcPr>
            <w:tcW w:w="1420" w:type="dxa"/>
          </w:tcPr>
          <w:p w:rsidR="00C817D4" w:rsidRPr="00CD4A29" w:rsidRDefault="00C817D4" w:rsidP="003C522A">
            <w:pPr>
              <w:pStyle w:val="FootnoteText"/>
              <w:spacing w:before="60"/>
            </w:pPr>
            <w:r w:rsidRPr="00CD4A29">
              <w:t>Annual</w:t>
            </w:r>
          </w:p>
        </w:tc>
        <w:tc>
          <w:tcPr>
            <w:tcW w:w="1274" w:type="dxa"/>
          </w:tcPr>
          <w:p w:rsidR="00C817D4" w:rsidRPr="00CD4A29" w:rsidRDefault="00C817D4" w:rsidP="003C522A">
            <w:pPr>
              <w:pStyle w:val="FootnoteText"/>
              <w:spacing w:before="60"/>
            </w:pPr>
            <w:proofErr w:type="spellStart"/>
            <w:r w:rsidRPr="00CD4A29">
              <w:t>GoM</w:t>
            </w:r>
            <w:proofErr w:type="spellEnd"/>
            <w:r w:rsidRPr="00CD4A29">
              <w:t xml:space="preserve"> budget</w:t>
            </w:r>
          </w:p>
        </w:tc>
        <w:tc>
          <w:tcPr>
            <w:tcW w:w="1559" w:type="dxa"/>
          </w:tcPr>
          <w:p w:rsidR="00C817D4" w:rsidRPr="00CD4A29" w:rsidRDefault="00C817D4" w:rsidP="003C522A">
            <w:pPr>
              <w:spacing w:before="60"/>
              <w:rPr>
                <w:sz w:val="20"/>
                <w:szCs w:val="20"/>
              </w:rPr>
            </w:pPr>
            <w:r w:rsidRPr="00CD4A29">
              <w:rPr>
                <w:sz w:val="20"/>
                <w:szCs w:val="20"/>
              </w:rPr>
              <w:t>CPS</w:t>
            </w:r>
            <w:r w:rsidRPr="00CD4A29">
              <w:rPr>
                <w:sz w:val="20"/>
                <w:szCs w:val="20"/>
              </w:rPr>
              <w:br/>
            </w:r>
            <w:r>
              <w:rPr>
                <w:sz w:val="20"/>
                <w:szCs w:val="20"/>
              </w:rPr>
              <w:t>MEA</w:t>
            </w:r>
          </w:p>
        </w:tc>
      </w:tr>
    </w:tbl>
    <w:p w:rsidR="00C817D4" w:rsidRPr="00BF0760" w:rsidRDefault="00C817D4" w:rsidP="00C817D4">
      <w:pPr>
        <w:rPr>
          <w:sz w:val="16"/>
          <w:szCs w:val="16"/>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7"/>
        <w:gridCol w:w="16"/>
        <w:gridCol w:w="926"/>
        <w:gridCol w:w="16"/>
        <w:gridCol w:w="837"/>
        <w:gridCol w:w="851"/>
        <w:gridCol w:w="851"/>
        <w:gridCol w:w="850"/>
        <w:gridCol w:w="851"/>
        <w:gridCol w:w="850"/>
        <w:gridCol w:w="1560"/>
        <w:gridCol w:w="1275"/>
        <w:gridCol w:w="1560"/>
      </w:tblGrid>
      <w:tr w:rsidR="00A67A7A" w:rsidRPr="00CD4A29">
        <w:tc>
          <w:tcPr>
            <w:tcW w:w="2457" w:type="dxa"/>
            <w:shd w:val="clear" w:color="auto" w:fill="F3F3F3"/>
          </w:tcPr>
          <w:p w:rsidR="00A67A7A" w:rsidRPr="00CD4A29" w:rsidRDefault="00A67A7A" w:rsidP="00A20676">
            <w:pPr>
              <w:jc w:val="center"/>
              <w:rPr>
                <w:b/>
                <w:bCs/>
                <w:sz w:val="20"/>
              </w:rPr>
            </w:pPr>
          </w:p>
        </w:tc>
        <w:tc>
          <w:tcPr>
            <w:tcW w:w="958" w:type="dxa"/>
            <w:gridSpan w:val="3"/>
            <w:shd w:val="clear" w:color="auto" w:fill="F3F3F3"/>
          </w:tcPr>
          <w:p w:rsidR="00A67A7A" w:rsidRPr="00CD4A29" w:rsidRDefault="00A67A7A" w:rsidP="00A20676">
            <w:pPr>
              <w:jc w:val="center"/>
              <w:rPr>
                <w:b/>
                <w:bCs/>
                <w:sz w:val="20"/>
              </w:rPr>
            </w:pPr>
          </w:p>
        </w:tc>
        <w:tc>
          <w:tcPr>
            <w:tcW w:w="5090" w:type="dxa"/>
            <w:gridSpan w:val="6"/>
            <w:shd w:val="clear" w:color="auto" w:fill="F3F3F3"/>
          </w:tcPr>
          <w:p w:rsidR="00A67A7A" w:rsidRPr="00CD4A29" w:rsidRDefault="00A67A7A" w:rsidP="00A20676">
            <w:pPr>
              <w:jc w:val="center"/>
              <w:rPr>
                <w:b/>
                <w:bCs/>
                <w:sz w:val="20"/>
              </w:rPr>
            </w:pPr>
            <w:r w:rsidRPr="00CD4A29">
              <w:rPr>
                <w:b/>
                <w:bCs/>
                <w:sz w:val="20"/>
              </w:rPr>
              <w:t>Target Values</w:t>
            </w:r>
          </w:p>
        </w:tc>
        <w:tc>
          <w:tcPr>
            <w:tcW w:w="4395" w:type="dxa"/>
            <w:gridSpan w:val="3"/>
            <w:shd w:val="clear" w:color="auto" w:fill="F3F3F3"/>
          </w:tcPr>
          <w:p w:rsidR="00A67A7A" w:rsidRPr="00CD4A29" w:rsidRDefault="00A67A7A" w:rsidP="00A20676">
            <w:pPr>
              <w:jc w:val="center"/>
              <w:rPr>
                <w:b/>
                <w:bCs/>
                <w:sz w:val="20"/>
              </w:rPr>
            </w:pPr>
            <w:r w:rsidRPr="00CD4A29">
              <w:rPr>
                <w:b/>
                <w:bCs/>
                <w:sz w:val="20"/>
              </w:rPr>
              <w:t>Data Collection and Reporting</w:t>
            </w:r>
          </w:p>
        </w:tc>
      </w:tr>
      <w:tr w:rsidR="00A67A7A" w:rsidRPr="00CD4A29">
        <w:tc>
          <w:tcPr>
            <w:tcW w:w="2457" w:type="dxa"/>
            <w:shd w:val="clear" w:color="auto" w:fill="F3F3F3"/>
          </w:tcPr>
          <w:p w:rsidR="00A67A7A" w:rsidRPr="00CD4A29" w:rsidRDefault="00A67A7A" w:rsidP="00A20676">
            <w:pPr>
              <w:jc w:val="center"/>
              <w:rPr>
                <w:b/>
                <w:bCs/>
                <w:sz w:val="20"/>
              </w:rPr>
            </w:pPr>
            <w:r w:rsidRPr="00CD4A29">
              <w:rPr>
                <w:b/>
                <w:bCs/>
                <w:sz w:val="20"/>
              </w:rPr>
              <w:t>Intermediate Outcome Indicators</w:t>
            </w:r>
          </w:p>
        </w:tc>
        <w:tc>
          <w:tcPr>
            <w:tcW w:w="958" w:type="dxa"/>
            <w:gridSpan w:val="3"/>
            <w:shd w:val="clear" w:color="auto" w:fill="F3F3F3"/>
          </w:tcPr>
          <w:p w:rsidR="00A67A7A" w:rsidRPr="00CD4A29" w:rsidRDefault="00A67A7A" w:rsidP="00A20676">
            <w:pPr>
              <w:jc w:val="center"/>
              <w:rPr>
                <w:b/>
                <w:bCs/>
                <w:sz w:val="20"/>
              </w:rPr>
            </w:pPr>
            <w:r w:rsidRPr="00CD4A29">
              <w:rPr>
                <w:b/>
                <w:bCs/>
                <w:sz w:val="20"/>
              </w:rPr>
              <w:t>Baseline</w:t>
            </w:r>
          </w:p>
        </w:tc>
        <w:tc>
          <w:tcPr>
            <w:tcW w:w="837" w:type="dxa"/>
            <w:shd w:val="clear" w:color="auto" w:fill="F3F3F3"/>
          </w:tcPr>
          <w:p w:rsidR="00A67A7A" w:rsidRPr="00CD4A29" w:rsidRDefault="00A67A7A" w:rsidP="00A20676">
            <w:pPr>
              <w:jc w:val="center"/>
              <w:rPr>
                <w:b/>
                <w:bCs/>
                <w:sz w:val="20"/>
              </w:rPr>
            </w:pPr>
            <w:r w:rsidRPr="00CD4A29">
              <w:rPr>
                <w:b/>
                <w:bCs/>
                <w:sz w:val="20"/>
              </w:rPr>
              <w:t>YR1</w:t>
            </w:r>
          </w:p>
        </w:tc>
        <w:tc>
          <w:tcPr>
            <w:tcW w:w="851" w:type="dxa"/>
            <w:shd w:val="clear" w:color="auto" w:fill="F3F3F3"/>
          </w:tcPr>
          <w:p w:rsidR="00A67A7A" w:rsidRPr="00CD4A29" w:rsidRDefault="00A67A7A" w:rsidP="00A20676">
            <w:pPr>
              <w:jc w:val="center"/>
              <w:rPr>
                <w:b/>
                <w:bCs/>
                <w:sz w:val="20"/>
              </w:rPr>
            </w:pPr>
            <w:r w:rsidRPr="00CD4A29">
              <w:rPr>
                <w:b/>
                <w:bCs/>
                <w:sz w:val="20"/>
              </w:rPr>
              <w:t>YR2</w:t>
            </w:r>
          </w:p>
        </w:tc>
        <w:tc>
          <w:tcPr>
            <w:tcW w:w="851" w:type="dxa"/>
            <w:shd w:val="clear" w:color="auto" w:fill="F3F3F3"/>
          </w:tcPr>
          <w:p w:rsidR="00A67A7A" w:rsidRPr="00CD4A29" w:rsidRDefault="00A67A7A" w:rsidP="00A20676">
            <w:pPr>
              <w:jc w:val="center"/>
              <w:rPr>
                <w:b/>
                <w:bCs/>
                <w:sz w:val="20"/>
              </w:rPr>
            </w:pPr>
            <w:r w:rsidRPr="00CD4A29">
              <w:rPr>
                <w:b/>
                <w:bCs/>
                <w:sz w:val="20"/>
              </w:rPr>
              <w:t>YR3</w:t>
            </w:r>
          </w:p>
        </w:tc>
        <w:tc>
          <w:tcPr>
            <w:tcW w:w="850" w:type="dxa"/>
            <w:shd w:val="clear" w:color="auto" w:fill="F3F3F3"/>
          </w:tcPr>
          <w:p w:rsidR="00A67A7A" w:rsidRPr="00CD4A29" w:rsidRDefault="00A67A7A" w:rsidP="00A20676">
            <w:pPr>
              <w:jc w:val="center"/>
              <w:rPr>
                <w:b/>
                <w:bCs/>
                <w:sz w:val="20"/>
              </w:rPr>
            </w:pPr>
            <w:r w:rsidRPr="00CD4A29">
              <w:rPr>
                <w:b/>
                <w:bCs/>
                <w:sz w:val="20"/>
              </w:rPr>
              <w:t>YR4</w:t>
            </w:r>
          </w:p>
        </w:tc>
        <w:tc>
          <w:tcPr>
            <w:tcW w:w="851" w:type="dxa"/>
            <w:shd w:val="clear" w:color="auto" w:fill="F3F3F3"/>
          </w:tcPr>
          <w:p w:rsidR="00A67A7A" w:rsidRPr="00CD4A29" w:rsidRDefault="00A67A7A" w:rsidP="00A20676">
            <w:pPr>
              <w:jc w:val="center"/>
              <w:rPr>
                <w:b/>
                <w:bCs/>
                <w:sz w:val="20"/>
              </w:rPr>
            </w:pPr>
            <w:r w:rsidRPr="00CD4A29">
              <w:rPr>
                <w:b/>
                <w:bCs/>
                <w:sz w:val="20"/>
              </w:rPr>
              <w:t>YR5</w:t>
            </w:r>
          </w:p>
        </w:tc>
        <w:tc>
          <w:tcPr>
            <w:tcW w:w="850" w:type="dxa"/>
            <w:shd w:val="clear" w:color="auto" w:fill="F3F3F3"/>
          </w:tcPr>
          <w:p w:rsidR="00A67A7A" w:rsidRPr="00CD4A29" w:rsidRDefault="00A67A7A" w:rsidP="00A20676">
            <w:pPr>
              <w:jc w:val="center"/>
              <w:rPr>
                <w:b/>
                <w:bCs/>
                <w:sz w:val="20"/>
              </w:rPr>
            </w:pPr>
            <w:r w:rsidRPr="00CD4A29">
              <w:rPr>
                <w:b/>
                <w:bCs/>
                <w:sz w:val="20"/>
              </w:rPr>
              <w:t>YR6</w:t>
            </w:r>
          </w:p>
        </w:tc>
        <w:tc>
          <w:tcPr>
            <w:tcW w:w="1560" w:type="dxa"/>
            <w:shd w:val="clear" w:color="auto" w:fill="F3F3F3"/>
          </w:tcPr>
          <w:p w:rsidR="00A67A7A" w:rsidRPr="00CD4A29" w:rsidRDefault="00A67A7A" w:rsidP="00A20676">
            <w:pPr>
              <w:jc w:val="center"/>
              <w:rPr>
                <w:b/>
                <w:bCs/>
                <w:sz w:val="20"/>
              </w:rPr>
            </w:pPr>
            <w:r w:rsidRPr="00CD4A29">
              <w:rPr>
                <w:b/>
                <w:bCs/>
                <w:sz w:val="20"/>
              </w:rPr>
              <w:t>Frequency and Reports</w:t>
            </w:r>
          </w:p>
        </w:tc>
        <w:tc>
          <w:tcPr>
            <w:tcW w:w="1275" w:type="dxa"/>
            <w:shd w:val="clear" w:color="auto" w:fill="F3F3F3"/>
          </w:tcPr>
          <w:p w:rsidR="00A67A7A" w:rsidRPr="00CD4A29" w:rsidRDefault="00A67A7A" w:rsidP="00A20676">
            <w:pPr>
              <w:jc w:val="center"/>
              <w:rPr>
                <w:b/>
                <w:bCs/>
                <w:sz w:val="20"/>
              </w:rPr>
            </w:pPr>
            <w:r w:rsidRPr="00CD4A29">
              <w:rPr>
                <w:b/>
                <w:bCs/>
                <w:sz w:val="20"/>
              </w:rPr>
              <w:t>Data Collection Instruments</w:t>
            </w:r>
          </w:p>
        </w:tc>
        <w:tc>
          <w:tcPr>
            <w:tcW w:w="1560" w:type="dxa"/>
            <w:shd w:val="clear" w:color="auto" w:fill="F3F3F3"/>
          </w:tcPr>
          <w:p w:rsidR="00A67A7A" w:rsidRPr="00CD4A29" w:rsidRDefault="00A67A7A" w:rsidP="00A20676">
            <w:pPr>
              <w:jc w:val="center"/>
              <w:rPr>
                <w:b/>
                <w:bCs/>
                <w:sz w:val="20"/>
              </w:rPr>
            </w:pPr>
            <w:r w:rsidRPr="00CD4A29">
              <w:rPr>
                <w:b/>
                <w:bCs/>
                <w:sz w:val="20"/>
              </w:rPr>
              <w:t>Responsibility for Data Collection</w:t>
            </w:r>
          </w:p>
        </w:tc>
      </w:tr>
      <w:tr w:rsidR="00A67A7A" w:rsidRPr="00CD4A29">
        <w:tc>
          <w:tcPr>
            <w:tcW w:w="12900" w:type="dxa"/>
            <w:gridSpan w:val="13"/>
          </w:tcPr>
          <w:p w:rsidR="00A67A7A" w:rsidRPr="00CD4A29" w:rsidRDefault="00A67A7A" w:rsidP="00A20676">
            <w:pPr>
              <w:pStyle w:val="FootnoteText"/>
              <w:spacing w:before="60" w:after="60"/>
              <w:rPr>
                <w:rFonts w:ascii="Times New Roman Bold" w:hAnsi="Times New Roman Bold"/>
                <w:b/>
                <w:smallCaps/>
              </w:rPr>
            </w:pPr>
            <w:r w:rsidRPr="00CD4A29">
              <w:rPr>
                <w:rFonts w:ascii="Times New Roman Bold" w:hAnsi="Times New Roman Bold"/>
                <w:b/>
                <w:smallCaps/>
              </w:rPr>
              <w:t>Sector Monitoring</w:t>
            </w:r>
          </w:p>
        </w:tc>
      </w:tr>
      <w:tr w:rsidR="00A67A7A" w:rsidRPr="00CD4A29">
        <w:tc>
          <w:tcPr>
            <w:tcW w:w="2473" w:type="dxa"/>
            <w:gridSpan w:val="2"/>
            <w:tcBorders>
              <w:bottom w:val="nil"/>
            </w:tcBorders>
          </w:tcPr>
          <w:p w:rsidR="00A67A7A" w:rsidRPr="00CD4A29" w:rsidRDefault="00A67A7A" w:rsidP="00A20676">
            <w:pPr>
              <w:pStyle w:val="FootnoteText"/>
              <w:spacing w:before="60" w:after="60"/>
              <w:rPr>
                <w:b/>
              </w:rPr>
            </w:pPr>
            <w:r w:rsidRPr="00CD4A29">
              <w:t xml:space="preserve">Regular production of reliable statistical data and sector analysis: </w:t>
            </w:r>
          </w:p>
        </w:tc>
        <w:tc>
          <w:tcPr>
            <w:tcW w:w="926" w:type="dxa"/>
            <w:tcBorders>
              <w:bottom w:val="nil"/>
            </w:tcBorders>
          </w:tcPr>
          <w:p w:rsidR="00A67A7A" w:rsidRPr="00CD4A29" w:rsidRDefault="00A67A7A" w:rsidP="00A20676">
            <w:pPr>
              <w:pStyle w:val="FootnoteText"/>
              <w:spacing w:before="60"/>
              <w:jc w:val="center"/>
            </w:pPr>
          </w:p>
        </w:tc>
        <w:tc>
          <w:tcPr>
            <w:tcW w:w="853" w:type="dxa"/>
            <w:gridSpan w:val="2"/>
            <w:tcBorders>
              <w:bottom w:val="nil"/>
            </w:tcBorders>
          </w:tcPr>
          <w:p w:rsidR="00A67A7A" w:rsidRPr="00CD4A29" w:rsidRDefault="00A67A7A" w:rsidP="00A20676">
            <w:pPr>
              <w:pStyle w:val="FootnoteText"/>
              <w:spacing w:before="60" w:line="276" w:lineRule="auto"/>
              <w:jc w:val="center"/>
              <w:rPr>
                <w:bCs/>
              </w:rPr>
            </w:pPr>
          </w:p>
        </w:tc>
        <w:tc>
          <w:tcPr>
            <w:tcW w:w="851" w:type="dxa"/>
            <w:tcBorders>
              <w:bottom w:val="nil"/>
            </w:tcBorders>
          </w:tcPr>
          <w:p w:rsidR="00A67A7A" w:rsidRPr="00CD4A29" w:rsidRDefault="00A67A7A" w:rsidP="00A20676">
            <w:pPr>
              <w:pStyle w:val="FootnoteText"/>
              <w:spacing w:before="60" w:line="276" w:lineRule="auto"/>
              <w:jc w:val="center"/>
              <w:rPr>
                <w:bCs/>
              </w:rPr>
            </w:pPr>
          </w:p>
        </w:tc>
        <w:tc>
          <w:tcPr>
            <w:tcW w:w="851" w:type="dxa"/>
            <w:tcBorders>
              <w:bottom w:val="nil"/>
            </w:tcBorders>
          </w:tcPr>
          <w:p w:rsidR="00A67A7A" w:rsidRPr="00CD4A29" w:rsidRDefault="00A67A7A" w:rsidP="00A20676">
            <w:pPr>
              <w:pStyle w:val="FootnoteText"/>
              <w:spacing w:before="60" w:line="276" w:lineRule="auto"/>
              <w:jc w:val="center"/>
              <w:rPr>
                <w:bCs/>
              </w:rPr>
            </w:pPr>
          </w:p>
        </w:tc>
        <w:tc>
          <w:tcPr>
            <w:tcW w:w="850" w:type="dxa"/>
            <w:tcBorders>
              <w:bottom w:val="nil"/>
            </w:tcBorders>
          </w:tcPr>
          <w:p w:rsidR="00A67A7A" w:rsidRPr="00CD4A29" w:rsidRDefault="00A67A7A" w:rsidP="00A20676">
            <w:pPr>
              <w:pStyle w:val="FootnoteText"/>
              <w:spacing w:before="60" w:line="276" w:lineRule="auto"/>
              <w:jc w:val="center"/>
              <w:rPr>
                <w:bCs/>
              </w:rPr>
            </w:pPr>
          </w:p>
        </w:tc>
        <w:tc>
          <w:tcPr>
            <w:tcW w:w="851" w:type="dxa"/>
            <w:tcBorders>
              <w:bottom w:val="nil"/>
            </w:tcBorders>
          </w:tcPr>
          <w:p w:rsidR="00A67A7A" w:rsidRPr="00CD4A29" w:rsidRDefault="00A67A7A" w:rsidP="00A20676">
            <w:pPr>
              <w:pStyle w:val="FootnoteText"/>
              <w:spacing w:before="60" w:line="276" w:lineRule="auto"/>
              <w:jc w:val="center"/>
            </w:pPr>
          </w:p>
        </w:tc>
        <w:tc>
          <w:tcPr>
            <w:tcW w:w="850" w:type="dxa"/>
            <w:tcBorders>
              <w:bottom w:val="nil"/>
            </w:tcBorders>
          </w:tcPr>
          <w:p w:rsidR="00A67A7A" w:rsidRPr="00CD4A29" w:rsidRDefault="00A67A7A" w:rsidP="00A20676">
            <w:pPr>
              <w:pStyle w:val="FootnoteText"/>
              <w:spacing w:before="60" w:line="276" w:lineRule="auto"/>
              <w:jc w:val="center"/>
            </w:pPr>
          </w:p>
        </w:tc>
        <w:tc>
          <w:tcPr>
            <w:tcW w:w="1560" w:type="dxa"/>
            <w:tcBorders>
              <w:bottom w:val="nil"/>
            </w:tcBorders>
          </w:tcPr>
          <w:p w:rsidR="00A67A7A" w:rsidRPr="00CD4A29" w:rsidRDefault="00A67A7A" w:rsidP="00A20676">
            <w:pPr>
              <w:pStyle w:val="FootnoteText"/>
              <w:spacing w:before="60"/>
            </w:pPr>
          </w:p>
        </w:tc>
        <w:tc>
          <w:tcPr>
            <w:tcW w:w="1275" w:type="dxa"/>
            <w:tcBorders>
              <w:bottom w:val="nil"/>
            </w:tcBorders>
          </w:tcPr>
          <w:p w:rsidR="00A67A7A" w:rsidRPr="00CD4A29" w:rsidRDefault="00A67A7A" w:rsidP="00A20676">
            <w:pPr>
              <w:pStyle w:val="FootnoteText"/>
              <w:spacing w:before="60"/>
            </w:pPr>
          </w:p>
        </w:tc>
        <w:tc>
          <w:tcPr>
            <w:tcW w:w="1560" w:type="dxa"/>
            <w:tcBorders>
              <w:bottom w:val="nil"/>
            </w:tcBorders>
          </w:tcPr>
          <w:p w:rsidR="00A67A7A" w:rsidRPr="00CD4A29" w:rsidRDefault="00A67A7A" w:rsidP="00A20676">
            <w:pPr>
              <w:pStyle w:val="FootnoteText"/>
              <w:spacing w:before="60"/>
            </w:pPr>
          </w:p>
        </w:tc>
      </w:tr>
      <w:tr w:rsidR="00A67A7A" w:rsidRPr="00CD4A29">
        <w:tc>
          <w:tcPr>
            <w:tcW w:w="2473" w:type="dxa"/>
            <w:gridSpan w:val="2"/>
            <w:tcBorders>
              <w:top w:val="nil"/>
              <w:bottom w:val="nil"/>
            </w:tcBorders>
          </w:tcPr>
          <w:p w:rsidR="00A67A7A" w:rsidRPr="00CD4A29" w:rsidRDefault="00A67A7A" w:rsidP="00CF558C">
            <w:pPr>
              <w:pStyle w:val="ListParagraph"/>
              <w:numPr>
                <w:ilvl w:val="0"/>
                <w:numId w:val="12"/>
              </w:numPr>
              <w:spacing w:before="60" w:after="60"/>
              <w:ind w:left="170" w:hanging="170"/>
              <w:contextualSpacing/>
              <w:rPr>
                <w:b/>
                <w:sz w:val="20"/>
              </w:rPr>
            </w:pPr>
            <w:r w:rsidRPr="00CD4A29">
              <w:rPr>
                <w:sz w:val="20"/>
              </w:rPr>
              <w:t>Number of agricultural surveys produced</w:t>
            </w:r>
          </w:p>
        </w:tc>
        <w:tc>
          <w:tcPr>
            <w:tcW w:w="926" w:type="dxa"/>
            <w:tcBorders>
              <w:top w:val="nil"/>
              <w:bottom w:val="nil"/>
            </w:tcBorders>
          </w:tcPr>
          <w:p w:rsidR="00A67A7A" w:rsidRPr="00CD4A29" w:rsidRDefault="00A67A7A" w:rsidP="00A20676">
            <w:pPr>
              <w:pStyle w:val="FootnoteText"/>
              <w:spacing w:before="60"/>
              <w:jc w:val="center"/>
            </w:pPr>
            <w:r w:rsidRPr="00CD4A29">
              <w:t>1-2</w:t>
            </w:r>
          </w:p>
        </w:tc>
        <w:tc>
          <w:tcPr>
            <w:tcW w:w="853" w:type="dxa"/>
            <w:gridSpan w:val="2"/>
            <w:tcBorders>
              <w:top w:val="nil"/>
              <w:bottom w:val="nil"/>
            </w:tcBorders>
          </w:tcPr>
          <w:p w:rsidR="00A67A7A" w:rsidRPr="00CD4A29" w:rsidRDefault="00A67A7A" w:rsidP="00A20676">
            <w:pPr>
              <w:pStyle w:val="FootnoteText"/>
              <w:spacing w:before="60" w:line="276" w:lineRule="auto"/>
              <w:jc w:val="center"/>
              <w:rPr>
                <w:bCs/>
              </w:rPr>
            </w:pPr>
            <w:r w:rsidRPr="00CD4A29">
              <w:rPr>
                <w:bCs/>
              </w:rPr>
              <w:t>2</w:t>
            </w:r>
          </w:p>
        </w:tc>
        <w:tc>
          <w:tcPr>
            <w:tcW w:w="851" w:type="dxa"/>
            <w:tcBorders>
              <w:top w:val="nil"/>
              <w:bottom w:val="nil"/>
            </w:tcBorders>
          </w:tcPr>
          <w:p w:rsidR="00A67A7A" w:rsidRPr="00CD4A29" w:rsidRDefault="00A67A7A" w:rsidP="00A20676">
            <w:pPr>
              <w:pStyle w:val="FootnoteText"/>
              <w:spacing w:before="60" w:line="276" w:lineRule="auto"/>
              <w:jc w:val="center"/>
              <w:rPr>
                <w:bCs/>
              </w:rPr>
            </w:pPr>
            <w:r w:rsidRPr="00CD4A29">
              <w:rPr>
                <w:bCs/>
              </w:rPr>
              <w:t>2</w:t>
            </w:r>
          </w:p>
        </w:tc>
        <w:tc>
          <w:tcPr>
            <w:tcW w:w="851" w:type="dxa"/>
            <w:tcBorders>
              <w:top w:val="nil"/>
              <w:bottom w:val="nil"/>
            </w:tcBorders>
          </w:tcPr>
          <w:p w:rsidR="00A67A7A" w:rsidRPr="00CD4A29" w:rsidRDefault="00A67A7A" w:rsidP="00A20676">
            <w:pPr>
              <w:pStyle w:val="FootnoteText"/>
              <w:spacing w:before="60" w:line="276" w:lineRule="auto"/>
              <w:jc w:val="center"/>
              <w:rPr>
                <w:bCs/>
              </w:rPr>
            </w:pPr>
            <w:r w:rsidRPr="00CD4A29">
              <w:rPr>
                <w:bCs/>
              </w:rPr>
              <w:t>4</w:t>
            </w:r>
          </w:p>
        </w:tc>
        <w:tc>
          <w:tcPr>
            <w:tcW w:w="850" w:type="dxa"/>
            <w:tcBorders>
              <w:top w:val="nil"/>
              <w:bottom w:val="nil"/>
            </w:tcBorders>
          </w:tcPr>
          <w:p w:rsidR="00A67A7A" w:rsidRPr="00CD4A29" w:rsidRDefault="00A67A7A" w:rsidP="00A20676">
            <w:pPr>
              <w:pStyle w:val="FootnoteText"/>
              <w:spacing w:before="60" w:line="276" w:lineRule="auto"/>
              <w:jc w:val="center"/>
              <w:rPr>
                <w:bCs/>
              </w:rPr>
            </w:pPr>
            <w:r w:rsidRPr="00CD4A29">
              <w:rPr>
                <w:bCs/>
              </w:rPr>
              <w:t>6</w:t>
            </w:r>
          </w:p>
        </w:tc>
        <w:tc>
          <w:tcPr>
            <w:tcW w:w="851" w:type="dxa"/>
            <w:tcBorders>
              <w:top w:val="nil"/>
              <w:bottom w:val="nil"/>
            </w:tcBorders>
          </w:tcPr>
          <w:p w:rsidR="00A67A7A" w:rsidRPr="00CD4A29" w:rsidRDefault="00A67A7A" w:rsidP="00A20676">
            <w:pPr>
              <w:pStyle w:val="FootnoteText"/>
              <w:spacing w:before="60" w:line="276" w:lineRule="auto"/>
              <w:jc w:val="center"/>
            </w:pPr>
            <w:r w:rsidRPr="00CD4A29">
              <w:t>6</w:t>
            </w:r>
          </w:p>
        </w:tc>
        <w:tc>
          <w:tcPr>
            <w:tcW w:w="850" w:type="dxa"/>
            <w:tcBorders>
              <w:top w:val="nil"/>
              <w:bottom w:val="nil"/>
            </w:tcBorders>
          </w:tcPr>
          <w:p w:rsidR="00A67A7A" w:rsidRPr="00CD4A29" w:rsidRDefault="00A67A7A" w:rsidP="00A20676">
            <w:pPr>
              <w:pStyle w:val="FootnoteText"/>
              <w:spacing w:before="60" w:line="276" w:lineRule="auto"/>
              <w:jc w:val="center"/>
            </w:pPr>
            <w:r w:rsidRPr="00CD4A29">
              <w:t>6</w:t>
            </w:r>
          </w:p>
        </w:tc>
        <w:tc>
          <w:tcPr>
            <w:tcW w:w="1560" w:type="dxa"/>
            <w:tcBorders>
              <w:top w:val="nil"/>
              <w:bottom w:val="nil"/>
            </w:tcBorders>
          </w:tcPr>
          <w:p w:rsidR="00A67A7A" w:rsidRPr="00CD4A29" w:rsidRDefault="00A67A7A" w:rsidP="00A20676">
            <w:pPr>
              <w:pStyle w:val="FootnoteText"/>
              <w:spacing w:before="60"/>
            </w:pPr>
            <w:r w:rsidRPr="00CD4A29">
              <w:t>Annual</w:t>
            </w:r>
          </w:p>
        </w:tc>
        <w:tc>
          <w:tcPr>
            <w:tcW w:w="1275" w:type="dxa"/>
            <w:tcBorders>
              <w:top w:val="nil"/>
              <w:bottom w:val="nil"/>
            </w:tcBorders>
          </w:tcPr>
          <w:p w:rsidR="00A67A7A" w:rsidRPr="00CD4A29" w:rsidRDefault="00A67A7A" w:rsidP="00A20676">
            <w:pPr>
              <w:pStyle w:val="FootnoteText"/>
              <w:spacing w:before="60"/>
            </w:pPr>
            <w:r w:rsidRPr="00CD4A29">
              <w:t>Progress report</w:t>
            </w:r>
          </w:p>
        </w:tc>
        <w:tc>
          <w:tcPr>
            <w:tcW w:w="1560" w:type="dxa"/>
            <w:tcBorders>
              <w:top w:val="nil"/>
              <w:bottom w:val="nil"/>
            </w:tcBorders>
          </w:tcPr>
          <w:p w:rsidR="00A67A7A" w:rsidRPr="00CD4A29" w:rsidRDefault="00A67A7A" w:rsidP="00A20676">
            <w:pPr>
              <w:pStyle w:val="FootnoteText"/>
              <w:spacing w:before="60"/>
            </w:pPr>
            <w:r w:rsidRPr="00CD4A29">
              <w:t>CPS</w:t>
            </w:r>
          </w:p>
        </w:tc>
      </w:tr>
      <w:tr w:rsidR="00A67A7A" w:rsidRPr="00CD4A29">
        <w:tc>
          <w:tcPr>
            <w:tcW w:w="2473" w:type="dxa"/>
            <w:gridSpan w:val="2"/>
            <w:tcBorders>
              <w:top w:val="nil"/>
              <w:bottom w:val="nil"/>
            </w:tcBorders>
          </w:tcPr>
          <w:p w:rsidR="00A67A7A" w:rsidRPr="00CD4A29" w:rsidRDefault="00A67A7A" w:rsidP="00CF558C">
            <w:pPr>
              <w:pStyle w:val="ListParagraph"/>
              <w:numPr>
                <w:ilvl w:val="0"/>
                <w:numId w:val="12"/>
              </w:numPr>
              <w:spacing w:before="60" w:after="60"/>
              <w:ind w:left="170" w:hanging="170"/>
              <w:contextualSpacing/>
              <w:rPr>
                <w:b/>
                <w:sz w:val="20"/>
              </w:rPr>
            </w:pPr>
            <w:r w:rsidRPr="00CD4A29">
              <w:rPr>
                <w:sz w:val="20"/>
              </w:rPr>
              <w:lastRenderedPageBreak/>
              <w:t>Number of producers / households monitored for targeted crop and livestock production</w:t>
            </w:r>
          </w:p>
        </w:tc>
        <w:tc>
          <w:tcPr>
            <w:tcW w:w="926" w:type="dxa"/>
            <w:tcBorders>
              <w:top w:val="nil"/>
              <w:bottom w:val="nil"/>
            </w:tcBorders>
          </w:tcPr>
          <w:p w:rsidR="00A67A7A" w:rsidRPr="00CD4A29" w:rsidRDefault="00A67A7A" w:rsidP="00A20676">
            <w:pPr>
              <w:pStyle w:val="FootnoteText"/>
              <w:spacing w:before="60"/>
              <w:jc w:val="center"/>
              <w:rPr>
                <w:sz w:val="18"/>
              </w:rPr>
            </w:pPr>
            <w:r w:rsidRPr="00CD4A29">
              <w:t>400</w:t>
            </w:r>
            <w:r w:rsidRPr="00CD4A29">
              <w:br/>
            </w:r>
            <w:proofErr w:type="spellStart"/>
            <w:r w:rsidRPr="00CD4A29">
              <w:rPr>
                <w:sz w:val="16"/>
              </w:rPr>
              <w:t>RuralStruc</w:t>
            </w:r>
            <w:proofErr w:type="spellEnd"/>
            <w:r w:rsidRPr="00CD4A29">
              <w:rPr>
                <w:sz w:val="16"/>
              </w:rPr>
              <w:br/>
              <w:t>IER 2008</w:t>
            </w:r>
          </w:p>
        </w:tc>
        <w:tc>
          <w:tcPr>
            <w:tcW w:w="853" w:type="dxa"/>
            <w:gridSpan w:val="2"/>
            <w:tcBorders>
              <w:top w:val="nil"/>
              <w:bottom w:val="nil"/>
            </w:tcBorders>
          </w:tcPr>
          <w:p w:rsidR="00A67A7A" w:rsidRPr="00CD4A29" w:rsidRDefault="00A67A7A" w:rsidP="00A20676">
            <w:pPr>
              <w:pStyle w:val="FootnoteText"/>
              <w:spacing w:before="60" w:line="276" w:lineRule="auto"/>
              <w:jc w:val="center"/>
              <w:rPr>
                <w:bCs/>
              </w:rPr>
            </w:pPr>
            <w:r w:rsidRPr="00CD4A29">
              <w:rPr>
                <w:bCs/>
              </w:rPr>
              <w:t>400</w:t>
            </w:r>
          </w:p>
        </w:tc>
        <w:tc>
          <w:tcPr>
            <w:tcW w:w="851" w:type="dxa"/>
            <w:tcBorders>
              <w:top w:val="nil"/>
              <w:bottom w:val="nil"/>
            </w:tcBorders>
          </w:tcPr>
          <w:p w:rsidR="00A67A7A" w:rsidRPr="00CD4A29" w:rsidRDefault="00A67A7A" w:rsidP="00A20676">
            <w:pPr>
              <w:pStyle w:val="FootnoteText"/>
              <w:spacing w:before="60" w:line="276" w:lineRule="auto"/>
              <w:jc w:val="center"/>
              <w:rPr>
                <w:bCs/>
              </w:rPr>
            </w:pPr>
            <w:r w:rsidRPr="00CD4A29">
              <w:rPr>
                <w:bCs/>
              </w:rPr>
              <w:t>400</w:t>
            </w:r>
          </w:p>
        </w:tc>
        <w:tc>
          <w:tcPr>
            <w:tcW w:w="851" w:type="dxa"/>
            <w:tcBorders>
              <w:top w:val="nil"/>
              <w:bottom w:val="nil"/>
            </w:tcBorders>
          </w:tcPr>
          <w:p w:rsidR="00A67A7A" w:rsidRPr="00CD4A29" w:rsidRDefault="00A67A7A" w:rsidP="00A20676">
            <w:pPr>
              <w:pStyle w:val="FootnoteText"/>
              <w:spacing w:before="60" w:line="276" w:lineRule="auto"/>
              <w:jc w:val="center"/>
              <w:rPr>
                <w:bCs/>
              </w:rPr>
            </w:pPr>
            <w:r w:rsidRPr="00CD4A29">
              <w:rPr>
                <w:bCs/>
              </w:rPr>
              <w:t>750</w:t>
            </w:r>
          </w:p>
        </w:tc>
        <w:tc>
          <w:tcPr>
            <w:tcW w:w="850" w:type="dxa"/>
            <w:tcBorders>
              <w:top w:val="nil"/>
              <w:bottom w:val="nil"/>
            </w:tcBorders>
          </w:tcPr>
          <w:p w:rsidR="00A67A7A" w:rsidRPr="00CD4A29" w:rsidRDefault="00A67A7A" w:rsidP="00A20676">
            <w:pPr>
              <w:pStyle w:val="FootnoteText"/>
              <w:spacing w:before="60" w:line="276" w:lineRule="auto"/>
              <w:jc w:val="center"/>
              <w:rPr>
                <w:bCs/>
              </w:rPr>
            </w:pPr>
            <w:r w:rsidRPr="00CD4A29">
              <w:rPr>
                <w:bCs/>
              </w:rPr>
              <w:t>1,000</w:t>
            </w:r>
          </w:p>
        </w:tc>
        <w:tc>
          <w:tcPr>
            <w:tcW w:w="851" w:type="dxa"/>
            <w:tcBorders>
              <w:top w:val="nil"/>
              <w:bottom w:val="nil"/>
            </w:tcBorders>
          </w:tcPr>
          <w:p w:rsidR="00A67A7A" w:rsidRPr="00CD4A29" w:rsidRDefault="00A67A7A" w:rsidP="00A20676">
            <w:pPr>
              <w:pStyle w:val="FootnoteText"/>
              <w:spacing w:before="60" w:line="276" w:lineRule="auto"/>
              <w:jc w:val="center"/>
            </w:pPr>
            <w:r w:rsidRPr="00CD4A29">
              <w:t>1,000</w:t>
            </w:r>
          </w:p>
        </w:tc>
        <w:tc>
          <w:tcPr>
            <w:tcW w:w="850" w:type="dxa"/>
            <w:tcBorders>
              <w:top w:val="nil"/>
              <w:bottom w:val="nil"/>
            </w:tcBorders>
          </w:tcPr>
          <w:p w:rsidR="00A67A7A" w:rsidRPr="00CD4A29" w:rsidRDefault="00A67A7A" w:rsidP="00A20676">
            <w:pPr>
              <w:pStyle w:val="FootnoteText"/>
              <w:spacing w:before="60" w:line="276" w:lineRule="auto"/>
              <w:jc w:val="center"/>
            </w:pPr>
            <w:r w:rsidRPr="00CD4A29">
              <w:t>1,000</w:t>
            </w:r>
          </w:p>
        </w:tc>
        <w:tc>
          <w:tcPr>
            <w:tcW w:w="1560" w:type="dxa"/>
            <w:tcBorders>
              <w:top w:val="nil"/>
              <w:bottom w:val="nil"/>
            </w:tcBorders>
          </w:tcPr>
          <w:p w:rsidR="00A67A7A" w:rsidRPr="00CD4A29" w:rsidRDefault="00A67A7A" w:rsidP="00A20676">
            <w:pPr>
              <w:pStyle w:val="FootnoteText"/>
              <w:spacing w:before="60"/>
            </w:pPr>
            <w:r w:rsidRPr="00CD4A29">
              <w:t>Bi-annual</w:t>
            </w:r>
          </w:p>
        </w:tc>
        <w:tc>
          <w:tcPr>
            <w:tcW w:w="1275" w:type="dxa"/>
            <w:tcBorders>
              <w:top w:val="nil"/>
              <w:bottom w:val="nil"/>
            </w:tcBorders>
          </w:tcPr>
          <w:p w:rsidR="00A67A7A" w:rsidRPr="00CD4A29" w:rsidRDefault="00A67A7A" w:rsidP="00A20676">
            <w:pPr>
              <w:pStyle w:val="FootnoteText"/>
              <w:spacing w:before="60"/>
            </w:pPr>
            <w:r w:rsidRPr="00CD4A29">
              <w:t>Progress report</w:t>
            </w:r>
          </w:p>
        </w:tc>
        <w:tc>
          <w:tcPr>
            <w:tcW w:w="1560" w:type="dxa"/>
            <w:tcBorders>
              <w:top w:val="nil"/>
              <w:bottom w:val="nil"/>
            </w:tcBorders>
          </w:tcPr>
          <w:p w:rsidR="00A67A7A" w:rsidRPr="00CD4A29" w:rsidRDefault="00A67A7A" w:rsidP="00A20676">
            <w:pPr>
              <w:pStyle w:val="FootnoteText"/>
              <w:spacing w:before="60"/>
            </w:pPr>
            <w:r w:rsidRPr="00CD4A29">
              <w:t>CPS</w:t>
            </w:r>
            <w:r w:rsidRPr="00CD4A29">
              <w:br/>
              <w:t>APCAM/CRAs</w:t>
            </w:r>
          </w:p>
        </w:tc>
      </w:tr>
      <w:tr w:rsidR="00A67A7A" w:rsidRPr="00CD4A29">
        <w:tc>
          <w:tcPr>
            <w:tcW w:w="12900" w:type="dxa"/>
            <w:gridSpan w:val="13"/>
          </w:tcPr>
          <w:p w:rsidR="00A67A7A" w:rsidRPr="00CD4A29" w:rsidRDefault="00A67A7A" w:rsidP="00A20676">
            <w:pPr>
              <w:pStyle w:val="FootnoteText"/>
              <w:spacing w:before="60" w:after="60"/>
              <w:rPr>
                <w:rFonts w:ascii="Times New Roman Bold" w:hAnsi="Times New Roman Bold"/>
                <w:b/>
                <w:smallCaps/>
              </w:rPr>
            </w:pPr>
            <w:r w:rsidRPr="00CD4A29">
              <w:rPr>
                <w:rFonts w:ascii="Times New Roman Bold" w:hAnsi="Times New Roman Bold"/>
                <w:b/>
                <w:smallCaps/>
              </w:rPr>
              <w:t>Core Public Services</w:t>
            </w:r>
          </w:p>
        </w:tc>
      </w:tr>
      <w:tr w:rsidR="00A67A7A" w:rsidRPr="00CD4A29">
        <w:tc>
          <w:tcPr>
            <w:tcW w:w="2473" w:type="dxa"/>
            <w:gridSpan w:val="2"/>
            <w:tcBorders>
              <w:bottom w:val="nil"/>
            </w:tcBorders>
          </w:tcPr>
          <w:p w:rsidR="00A67A7A" w:rsidRPr="00CD4A29" w:rsidRDefault="00A67A7A" w:rsidP="00A20676">
            <w:pPr>
              <w:pStyle w:val="FootnoteText"/>
              <w:spacing w:before="60" w:after="60"/>
            </w:pPr>
            <w:r w:rsidRPr="00CD4A29">
              <w:t>Number of animal health specialists entering a graduating curriculum:</w:t>
            </w:r>
          </w:p>
        </w:tc>
        <w:tc>
          <w:tcPr>
            <w:tcW w:w="926" w:type="dxa"/>
            <w:tcBorders>
              <w:bottom w:val="nil"/>
            </w:tcBorders>
          </w:tcPr>
          <w:p w:rsidR="00A67A7A" w:rsidRPr="00CD4A29" w:rsidRDefault="00A67A7A" w:rsidP="00A20676">
            <w:pPr>
              <w:pStyle w:val="FootnoteText"/>
              <w:spacing w:before="60"/>
              <w:jc w:val="center"/>
            </w:pPr>
          </w:p>
        </w:tc>
        <w:tc>
          <w:tcPr>
            <w:tcW w:w="853" w:type="dxa"/>
            <w:gridSpan w:val="2"/>
            <w:tcBorders>
              <w:bottom w:val="nil"/>
            </w:tcBorders>
          </w:tcPr>
          <w:p w:rsidR="00A67A7A" w:rsidRPr="00CD4A29" w:rsidRDefault="00A67A7A" w:rsidP="00A20676">
            <w:pPr>
              <w:pStyle w:val="FootnoteText"/>
              <w:spacing w:before="60"/>
              <w:jc w:val="center"/>
              <w:rPr>
                <w:bCs/>
              </w:rPr>
            </w:pPr>
          </w:p>
        </w:tc>
        <w:tc>
          <w:tcPr>
            <w:tcW w:w="851" w:type="dxa"/>
            <w:tcBorders>
              <w:bottom w:val="nil"/>
            </w:tcBorders>
          </w:tcPr>
          <w:p w:rsidR="00A67A7A" w:rsidRPr="00CD4A29" w:rsidRDefault="00A67A7A" w:rsidP="00A20676">
            <w:pPr>
              <w:pStyle w:val="FootnoteText"/>
              <w:spacing w:before="60"/>
              <w:jc w:val="center"/>
              <w:rPr>
                <w:bCs/>
              </w:rPr>
            </w:pPr>
          </w:p>
        </w:tc>
        <w:tc>
          <w:tcPr>
            <w:tcW w:w="851" w:type="dxa"/>
            <w:tcBorders>
              <w:bottom w:val="nil"/>
            </w:tcBorders>
          </w:tcPr>
          <w:p w:rsidR="00A67A7A" w:rsidRPr="00CD4A29" w:rsidRDefault="00A67A7A" w:rsidP="00A20676">
            <w:pPr>
              <w:pStyle w:val="FootnoteText"/>
              <w:spacing w:before="60"/>
              <w:jc w:val="center"/>
              <w:rPr>
                <w:bCs/>
              </w:rPr>
            </w:pPr>
          </w:p>
        </w:tc>
        <w:tc>
          <w:tcPr>
            <w:tcW w:w="850" w:type="dxa"/>
            <w:tcBorders>
              <w:bottom w:val="nil"/>
            </w:tcBorders>
          </w:tcPr>
          <w:p w:rsidR="00A67A7A" w:rsidRPr="00CD4A29" w:rsidRDefault="00A67A7A" w:rsidP="00A20676">
            <w:pPr>
              <w:pStyle w:val="FootnoteText"/>
              <w:spacing w:before="60"/>
              <w:jc w:val="center"/>
              <w:rPr>
                <w:bCs/>
              </w:rPr>
            </w:pPr>
          </w:p>
        </w:tc>
        <w:tc>
          <w:tcPr>
            <w:tcW w:w="851" w:type="dxa"/>
            <w:tcBorders>
              <w:bottom w:val="nil"/>
            </w:tcBorders>
          </w:tcPr>
          <w:p w:rsidR="00A67A7A" w:rsidRPr="00CD4A29" w:rsidRDefault="00A67A7A" w:rsidP="00A20676">
            <w:pPr>
              <w:pStyle w:val="FootnoteText"/>
              <w:spacing w:before="60"/>
              <w:jc w:val="center"/>
              <w:rPr>
                <w:bCs/>
              </w:rPr>
            </w:pPr>
          </w:p>
        </w:tc>
        <w:tc>
          <w:tcPr>
            <w:tcW w:w="850" w:type="dxa"/>
            <w:tcBorders>
              <w:bottom w:val="nil"/>
            </w:tcBorders>
          </w:tcPr>
          <w:p w:rsidR="00A67A7A" w:rsidRPr="00CD4A29" w:rsidRDefault="00A67A7A" w:rsidP="00A20676">
            <w:pPr>
              <w:pStyle w:val="FootnoteText"/>
              <w:spacing w:before="60"/>
              <w:jc w:val="center"/>
              <w:rPr>
                <w:bCs/>
              </w:rPr>
            </w:pPr>
          </w:p>
        </w:tc>
        <w:tc>
          <w:tcPr>
            <w:tcW w:w="1560" w:type="dxa"/>
            <w:tcBorders>
              <w:bottom w:val="nil"/>
            </w:tcBorders>
          </w:tcPr>
          <w:p w:rsidR="00A67A7A" w:rsidRPr="00CD4A29" w:rsidRDefault="00A67A7A" w:rsidP="00A20676">
            <w:pPr>
              <w:pStyle w:val="FootnoteText"/>
              <w:spacing w:before="60"/>
            </w:pPr>
          </w:p>
        </w:tc>
        <w:tc>
          <w:tcPr>
            <w:tcW w:w="1275" w:type="dxa"/>
            <w:tcBorders>
              <w:bottom w:val="nil"/>
            </w:tcBorders>
          </w:tcPr>
          <w:p w:rsidR="00A67A7A" w:rsidRPr="00CD4A29" w:rsidRDefault="00A67A7A" w:rsidP="00A20676">
            <w:pPr>
              <w:pStyle w:val="FootnoteText"/>
              <w:spacing w:before="60"/>
            </w:pPr>
          </w:p>
        </w:tc>
        <w:tc>
          <w:tcPr>
            <w:tcW w:w="1560" w:type="dxa"/>
            <w:tcBorders>
              <w:bottom w:val="nil"/>
            </w:tcBorders>
          </w:tcPr>
          <w:p w:rsidR="00A67A7A" w:rsidRPr="00CD4A29" w:rsidRDefault="00A67A7A" w:rsidP="00A20676">
            <w:pPr>
              <w:spacing w:before="60"/>
              <w:rPr>
                <w:sz w:val="20"/>
              </w:rPr>
            </w:pPr>
          </w:p>
        </w:tc>
      </w:tr>
      <w:tr w:rsidR="00A67A7A" w:rsidRPr="00CD4A29">
        <w:tc>
          <w:tcPr>
            <w:tcW w:w="2473" w:type="dxa"/>
            <w:gridSpan w:val="2"/>
            <w:tcBorders>
              <w:top w:val="nil"/>
              <w:bottom w:val="nil"/>
            </w:tcBorders>
          </w:tcPr>
          <w:p w:rsidR="00A67A7A" w:rsidRPr="00CD4A29" w:rsidRDefault="00A67A7A" w:rsidP="00CF558C">
            <w:pPr>
              <w:pStyle w:val="FootnoteText"/>
              <w:numPr>
                <w:ilvl w:val="0"/>
                <w:numId w:val="12"/>
              </w:numPr>
              <w:spacing w:before="60" w:after="60"/>
            </w:pPr>
            <w:r w:rsidRPr="00CD4A29">
              <w:t>Veterinarians</w:t>
            </w:r>
          </w:p>
        </w:tc>
        <w:tc>
          <w:tcPr>
            <w:tcW w:w="926" w:type="dxa"/>
            <w:tcBorders>
              <w:top w:val="nil"/>
              <w:bottom w:val="nil"/>
            </w:tcBorders>
          </w:tcPr>
          <w:p w:rsidR="00A67A7A" w:rsidRPr="00CD4A29" w:rsidRDefault="00A67A7A" w:rsidP="00A20676">
            <w:pPr>
              <w:pStyle w:val="FootnoteText"/>
              <w:spacing w:before="60"/>
              <w:jc w:val="center"/>
            </w:pPr>
            <w:r w:rsidRPr="00CD4A29">
              <w:t>0</w:t>
            </w:r>
          </w:p>
        </w:tc>
        <w:tc>
          <w:tcPr>
            <w:tcW w:w="853" w:type="dxa"/>
            <w:gridSpan w:val="2"/>
            <w:tcBorders>
              <w:top w:val="nil"/>
              <w:bottom w:val="nil"/>
            </w:tcBorders>
          </w:tcPr>
          <w:p w:rsidR="00A67A7A" w:rsidRPr="00CD4A29" w:rsidRDefault="00A67A7A" w:rsidP="00A20676">
            <w:pPr>
              <w:pStyle w:val="FootnoteText"/>
              <w:spacing w:before="60"/>
              <w:jc w:val="center"/>
              <w:rPr>
                <w:bCs/>
              </w:rPr>
            </w:pPr>
            <w:r w:rsidRPr="00CD4A29">
              <w:rPr>
                <w:bCs/>
              </w:rPr>
              <w:t>0</w:t>
            </w:r>
          </w:p>
        </w:tc>
        <w:tc>
          <w:tcPr>
            <w:tcW w:w="851" w:type="dxa"/>
            <w:tcBorders>
              <w:top w:val="nil"/>
              <w:bottom w:val="nil"/>
            </w:tcBorders>
          </w:tcPr>
          <w:p w:rsidR="00A67A7A" w:rsidRPr="00CD4A29" w:rsidRDefault="00A67A7A" w:rsidP="00A20676">
            <w:pPr>
              <w:pStyle w:val="FootnoteText"/>
              <w:spacing w:before="60"/>
              <w:jc w:val="center"/>
              <w:rPr>
                <w:bCs/>
              </w:rPr>
            </w:pPr>
            <w:r w:rsidRPr="00CD4A29">
              <w:rPr>
                <w:bCs/>
              </w:rPr>
              <w:t>5</w:t>
            </w:r>
          </w:p>
        </w:tc>
        <w:tc>
          <w:tcPr>
            <w:tcW w:w="851" w:type="dxa"/>
            <w:tcBorders>
              <w:top w:val="nil"/>
              <w:bottom w:val="nil"/>
            </w:tcBorders>
          </w:tcPr>
          <w:p w:rsidR="00A67A7A" w:rsidRPr="00CD4A29" w:rsidRDefault="00A67A7A" w:rsidP="00A20676">
            <w:pPr>
              <w:pStyle w:val="FootnoteText"/>
              <w:spacing w:before="60"/>
              <w:jc w:val="center"/>
              <w:rPr>
                <w:bCs/>
              </w:rPr>
            </w:pPr>
            <w:r w:rsidRPr="00CD4A29">
              <w:rPr>
                <w:bCs/>
              </w:rPr>
              <w:t>5</w:t>
            </w:r>
          </w:p>
        </w:tc>
        <w:tc>
          <w:tcPr>
            <w:tcW w:w="850" w:type="dxa"/>
            <w:tcBorders>
              <w:top w:val="nil"/>
              <w:bottom w:val="nil"/>
            </w:tcBorders>
          </w:tcPr>
          <w:p w:rsidR="00A67A7A" w:rsidRPr="00CD4A29" w:rsidRDefault="00A67A7A" w:rsidP="00A20676">
            <w:pPr>
              <w:pStyle w:val="FootnoteText"/>
              <w:spacing w:before="60"/>
              <w:jc w:val="center"/>
              <w:rPr>
                <w:bCs/>
              </w:rPr>
            </w:pPr>
            <w:r w:rsidRPr="00CD4A29">
              <w:rPr>
                <w:bCs/>
              </w:rPr>
              <w:t>5</w:t>
            </w:r>
          </w:p>
        </w:tc>
        <w:tc>
          <w:tcPr>
            <w:tcW w:w="851" w:type="dxa"/>
            <w:tcBorders>
              <w:top w:val="nil"/>
              <w:bottom w:val="nil"/>
            </w:tcBorders>
          </w:tcPr>
          <w:p w:rsidR="00A67A7A" w:rsidRPr="00CD4A29" w:rsidRDefault="00A67A7A" w:rsidP="00A20676">
            <w:pPr>
              <w:pStyle w:val="FootnoteText"/>
              <w:spacing w:before="60"/>
              <w:jc w:val="center"/>
              <w:rPr>
                <w:bCs/>
              </w:rPr>
            </w:pPr>
            <w:r w:rsidRPr="00CD4A29">
              <w:rPr>
                <w:bCs/>
              </w:rPr>
              <w:t>5</w:t>
            </w:r>
          </w:p>
        </w:tc>
        <w:tc>
          <w:tcPr>
            <w:tcW w:w="850" w:type="dxa"/>
            <w:tcBorders>
              <w:top w:val="nil"/>
              <w:bottom w:val="nil"/>
            </w:tcBorders>
          </w:tcPr>
          <w:p w:rsidR="00A67A7A" w:rsidRPr="00CD4A29" w:rsidRDefault="00A67A7A" w:rsidP="00A20676">
            <w:pPr>
              <w:pStyle w:val="FootnoteText"/>
              <w:spacing w:before="60"/>
              <w:jc w:val="center"/>
              <w:rPr>
                <w:bCs/>
              </w:rPr>
            </w:pPr>
            <w:r w:rsidRPr="00CD4A29">
              <w:rPr>
                <w:bCs/>
              </w:rPr>
              <w:t>5</w:t>
            </w:r>
          </w:p>
        </w:tc>
        <w:tc>
          <w:tcPr>
            <w:tcW w:w="1560" w:type="dxa"/>
            <w:vMerge w:val="restart"/>
            <w:tcBorders>
              <w:top w:val="nil"/>
            </w:tcBorders>
          </w:tcPr>
          <w:p w:rsidR="00A67A7A" w:rsidRPr="00CD4A29" w:rsidRDefault="00A67A7A" w:rsidP="00A20676">
            <w:pPr>
              <w:pStyle w:val="FootnoteText"/>
              <w:spacing w:before="60"/>
            </w:pPr>
            <w:r w:rsidRPr="00CD4A29">
              <w:t>Annual</w:t>
            </w:r>
          </w:p>
        </w:tc>
        <w:tc>
          <w:tcPr>
            <w:tcW w:w="1275" w:type="dxa"/>
            <w:vMerge w:val="restart"/>
            <w:tcBorders>
              <w:top w:val="nil"/>
            </w:tcBorders>
          </w:tcPr>
          <w:p w:rsidR="00A67A7A" w:rsidRPr="00CD4A29" w:rsidRDefault="00A67A7A" w:rsidP="00A20676">
            <w:pPr>
              <w:pStyle w:val="FootnoteText"/>
              <w:spacing w:before="60"/>
            </w:pPr>
            <w:r w:rsidRPr="00CD4A29">
              <w:t>Progress report</w:t>
            </w:r>
          </w:p>
        </w:tc>
        <w:tc>
          <w:tcPr>
            <w:tcW w:w="1560" w:type="dxa"/>
            <w:vMerge w:val="restart"/>
            <w:tcBorders>
              <w:top w:val="nil"/>
            </w:tcBorders>
          </w:tcPr>
          <w:p w:rsidR="00A67A7A" w:rsidRPr="00CD4A29" w:rsidRDefault="00A67A7A" w:rsidP="00A20676">
            <w:pPr>
              <w:spacing w:before="60"/>
              <w:rPr>
                <w:sz w:val="20"/>
              </w:rPr>
            </w:pPr>
            <w:r w:rsidRPr="00CD4A29">
              <w:rPr>
                <w:sz w:val="20"/>
              </w:rPr>
              <w:t>CPS</w:t>
            </w:r>
            <w:r w:rsidRPr="00CD4A29">
              <w:rPr>
                <w:sz w:val="20"/>
              </w:rPr>
              <w:br/>
              <w:t>MEP</w:t>
            </w:r>
          </w:p>
        </w:tc>
      </w:tr>
      <w:tr w:rsidR="00A67A7A" w:rsidRPr="00CD4A29">
        <w:tc>
          <w:tcPr>
            <w:tcW w:w="2473" w:type="dxa"/>
            <w:gridSpan w:val="2"/>
            <w:tcBorders>
              <w:top w:val="nil"/>
            </w:tcBorders>
          </w:tcPr>
          <w:p w:rsidR="00A67A7A" w:rsidRPr="00CD4A29" w:rsidRDefault="00A67A7A" w:rsidP="00CF558C">
            <w:pPr>
              <w:pStyle w:val="FootnoteText"/>
              <w:numPr>
                <w:ilvl w:val="0"/>
                <w:numId w:val="12"/>
              </w:numPr>
              <w:spacing w:before="60" w:after="60"/>
            </w:pPr>
            <w:r w:rsidRPr="00CD4A29">
              <w:t>Technicians</w:t>
            </w:r>
          </w:p>
        </w:tc>
        <w:tc>
          <w:tcPr>
            <w:tcW w:w="926" w:type="dxa"/>
            <w:tcBorders>
              <w:top w:val="nil"/>
            </w:tcBorders>
          </w:tcPr>
          <w:p w:rsidR="00A67A7A" w:rsidRPr="00CD4A29" w:rsidRDefault="00A67A7A" w:rsidP="00A20676">
            <w:pPr>
              <w:pStyle w:val="FootnoteText"/>
              <w:spacing w:before="60"/>
              <w:jc w:val="center"/>
            </w:pPr>
            <w:r w:rsidRPr="00CD4A29">
              <w:t>0</w:t>
            </w:r>
          </w:p>
        </w:tc>
        <w:tc>
          <w:tcPr>
            <w:tcW w:w="853" w:type="dxa"/>
            <w:gridSpan w:val="2"/>
            <w:tcBorders>
              <w:top w:val="nil"/>
            </w:tcBorders>
          </w:tcPr>
          <w:p w:rsidR="00A67A7A" w:rsidRPr="00CD4A29" w:rsidRDefault="00A67A7A" w:rsidP="00A20676">
            <w:pPr>
              <w:pStyle w:val="FootnoteText"/>
              <w:spacing w:before="60"/>
              <w:jc w:val="center"/>
              <w:rPr>
                <w:bCs/>
              </w:rPr>
            </w:pPr>
            <w:r w:rsidRPr="00CD4A29">
              <w:rPr>
                <w:bCs/>
              </w:rPr>
              <w:t>0</w:t>
            </w:r>
          </w:p>
        </w:tc>
        <w:tc>
          <w:tcPr>
            <w:tcW w:w="851" w:type="dxa"/>
            <w:tcBorders>
              <w:top w:val="nil"/>
            </w:tcBorders>
          </w:tcPr>
          <w:p w:rsidR="00A67A7A" w:rsidRPr="00CD4A29" w:rsidRDefault="00A67A7A" w:rsidP="00A20676">
            <w:pPr>
              <w:pStyle w:val="FootnoteText"/>
              <w:spacing w:before="60"/>
              <w:jc w:val="center"/>
              <w:rPr>
                <w:bCs/>
              </w:rPr>
            </w:pPr>
            <w:r w:rsidRPr="00CD4A29">
              <w:rPr>
                <w:bCs/>
              </w:rPr>
              <w:t>20</w:t>
            </w:r>
          </w:p>
        </w:tc>
        <w:tc>
          <w:tcPr>
            <w:tcW w:w="851" w:type="dxa"/>
            <w:tcBorders>
              <w:top w:val="nil"/>
            </w:tcBorders>
          </w:tcPr>
          <w:p w:rsidR="00A67A7A" w:rsidRPr="00CD4A29" w:rsidRDefault="00A67A7A" w:rsidP="00A20676">
            <w:pPr>
              <w:pStyle w:val="FootnoteText"/>
              <w:spacing w:before="60"/>
              <w:jc w:val="center"/>
              <w:rPr>
                <w:bCs/>
              </w:rPr>
            </w:pPr>
            <w:r w:rsidRPr="00CD4A29">
              <w:rPr>
                <w:bCs/>
              </w:rPr>
              <w:t>20</w:t>
            </w:r>
          </w:p>
        </w:tc>
        <w:tc>
          <w:tcPr>
            <w:tcW w:w="850" w:type="dxa"/>
            <w:tcBorders>
              <w:top w:val="nil"/>
            </w:tcBorders>
          </w:tcPr>
          <w:p w:rsidR="00A67A7A" w:rsidRPr="00CD4A29" w:rsidRDefault="00A67A7A" w:rsidP="00A20676">
            <w:pPr>
              <w:pStyle w:val="FootnoteText"/>
              <w:spacing w:before="60"/>
              <w:jc w:val="center"/>
              <w:rPr>
                <w:bCs/>
              </w:rPr>
            </w:pPr>
            <w:r w:rsidRPr="00CD4A29">
              <w:rPr>
                <w:bCs/>
              </w:rPr>
              <w:t>20</w:t>
            </w:r>
          </w:p>
        </w:tc>
        <w:tc>
          <w:tcPr>
            <w:tcW w:w="851" w:type="dxa"/>
            <w:tcBorders>
              <w:top w:val="nil"/>
            </w:tcBorders>
          </w:tcPr>
          <w:p w:rsidR="00A67A7A" w:rsidRPr="00CD4A29" w:rsidRDefault="00A67A7A" w:rsidP="00A20676">
            <w:pPr>
              <w:pStyle w:val="FootnoteText"/>
              <w:spacing w:before="60"/>
              <w:jc w:val="center"/>
              <w:rPr>
                <w:bCs/>
              </w:rPr>
            </w:pPr>
            <w:r w:rsidRPr="00CD4A29">
              <w:rPr>
                <w:bCs/>
              </w:rPr>
              <w:t>20</w:t>
            </w:r>
          </w:p>
        </w:tc>
        <w:tc>
          <w:tcPr>
            <w:tcW w:w="850" w:type="dxa"/>
            <w:tcBorders>
              <w:top w:val="nil"/>
            </w:tcBorders>
          </w:tcPr>
          <w:p w:rsidR="00A67A7A" w:rsidRPr="00CD4A29" w:rsidRDefault="00A67A7A" w:rsidP="00A20676">
            <w:pPr>
              <w:pStyle w:val="FootnoteText"/>
              <w:spacing w:before="60"/>
              <w:jc w:val="center"/>
              <w:rPr>
                <w:bCs/>
              </w:rPr>
            </w:pPr>
            <w:r w:rsidRPr="00CD4A29">
              <w:rPr>
                <w:bCs/>
              </w:rPr>
              <w:t>20</w:t>
            </w:r>
          </w:p>
        </w:tc>
        <w:tc>
          <w:tcPr>
            <w:tcW w:w="1560" w:type="dxa"/>
            <w:vMerge/>
          </w:tcPr>
          <w:p w:rsidR="00A67A7A" w:rsidRPr="00CD4A29" w:rsidRDefault="00A67A7A" w:rsidP="00A20676">
            <w:pPr>
              <w:pStyle w:val="FootnoteText"/>
              <w:spacing w:before="60"/>
            </w:pPr>
          </w:p>
        </w:tc>
        <w:tc>
          <w:tcPr>
            <w:tcW w:w="1275" w:type="dxa"/>
            <w:vMerge/>
          </w:tcPr>
          <w:p w:rsidR="00A67A7A" w:rsidRPr="00CD4A29" w:rsidRDefault="00A67A7A" w:rsidP="00A20676">
            <w:pPr>
              <w:pStyle w:val="FootnoteText"/>
              <w:spacing w:before="60"/>
            </w:pPr>
          </w:p>
        </w:tc>
        <w:tc>
          <w:tcPr>
            <w:tcW w:w="1560" w:type="dxa"/>
            <w:vMerge/>
          </w:tcPr>
          <w:p w:rsidR="00A67A7A" w:rsidRPr="00CD4A29" w:rsidRDefault="00A67A7A" w:rsidP="00A20676">
            <w:pPr>
              <w:spacing w:before="60"/>
              <w:rPr>
                <w:sz w:val="20"/>
              </w:rPr>
            </w:pPr>
          </w:p>
        </w:tc>
      </w:tr>
      <w:tr w:rsidR="00A67A7A" w:rsidRPr="00CD4A29">
        <w:tc>
          <w:tcPr>
            <w:tcW w:w="2473" w:type="dxa"/>
            <w:gridSpan w:val="2"/>
            <w:tcBorders>
              <w:bottom w:val="nil"/>
            </w:tcBorders>
          </w:tcPr>
          <w:p w:rsidR="00A67A7A" w:rsidRPr="00CD4A29" w:rsidRDefault="00A67A7A" w:rsidP="00A20676">
            <w:pPr>
              <w:pStyle w:val="FootnoteText"/>
              <w:spacing w:before="60" w:after="60"/>
              <w:rPr>
                <w:b/>
              </w:rPr>
            </w:pPr>
            <w:r w:rsidRPr="00CD4A29">
              <w:t>Improved quality control of crops and livestock inputs</w:t>
            </w:r>
          </w:p>
        </w:tc>
        <w:tc>
          <w:tcPr>
            <w:tcW w:w="926" w:type="dxa"/>
            <w:tcBorders>
              <w:bottom w:val="nil"/>
            </w:tcBorders>
          </w:tcPr>
          <w:p w:rsidR="00A67A7A" w:rsidRPr="00CD4A29" w:rsidRDefault="00A67A7A" w:rsidP="00A20676">
            <w:pPr>
              <w:pStyle w:val="FootnoteText"/>
              <w:spacing w:before="60"/>
              <w:jc w:val="center"/>
            </w:pPr>
          </w:p>
        </w:tc>
        <w:tc>
          <w:tcPr>
            <w:tcW w:w="853" w:type="dxa"/>
            <w:gridSpan w:val="2"/>
            <w:tcBorders>
              <w:bottom w:val="nil"/>
            </w:tcBorders>
          </w:tcPr>
          <w:p w:rsidR="00A67A7A" w:rsidRPr="00CD4A29" w:rsidRDefault="00A67A7A" w:rsidP="00A20676">
            <w:pPr>
              <w:pStyle w:val="FootnoteText"/>
              <w:spacing w:before="60"/>
              <w:jc w:val="center"/>
              <w:rPr>
                <w:bCs/>
              </w:rPr>
            </w:pPr>
          </w:p>
        </w:tc>
        <w:tc>
          <w:tcPr>
            <w:tcW w:w="851" w:type="dxa"/>
            <w:tcBorders>
              <w:bottom w:val="nil"/>
            </w:tcBorders>
          </w:tcPr>
          <w:p w:rsidR="00A67A7A" w:rsidRPr="00CD4A29" w:rsidRDefault="00A67A7A" w:rsidP="00A20676">
            <w:pPr>
              <w:pStyle w:val="FootnoteText"/>
              <w:spacing w:before="60"/>
              <w:jc w:val="center"/>
              <w:rPr>
                <w:bCs/>
              </w:rPr>
            </w:pPr>
          </w:p>
        </w:tc>
        <w:tc>
          <w:tcPr>
            <w:tcW w:w="851" w:type="dxa"/>
            <w:tcBorders>
              <w:bottom w:val="nil"/>
            </w:tcBorders>
          </w:tcPr>
          <w:p w:rsidR="00A67A7A" w:rsidRPr="00CD4A29" w:rsidRDefault="00A67A7A" w:rsidP="00A20676">
            <w:pPr>
              <w:pStyle w:val="FootnoteText"/>
              <w:spacing w:before="60"/>
              <w:jc w:val="center"/>
              <w:rPr>
                <w:bCs/>
              </w:rPr>
            </w:pPr>
          </w:p>
        </w:tc>
        <w:tc>
          <w:tcPr>
            <w:tcW w:w="850" w:type="dxa"/>
            <w:tcBorders>
              <w:bottom w:val="nil"/>
            </w:tcBorders>
          </w:tcPr>
          <w:p w:rsidR="00A67A7A" w:rsidRPr="00CD4A29" w:rsidRDefault="00A67A7A" w:rsidP="00A20676">
            <w:pPr>
              <w:pStyle w:val="FootnoteText"/>
              <w:spacing w:before="60"/>
              <w:jc w:val="center"/>
              <w:rPr>
                <w:bCs/>
              </w:rPr>
            </w:pPr>
          </w:p>
        </w:tc>
        <w:tc>
          <w:tcPr>
            <w:tcW w:w="851" w:type="dxa"/>
            <w:tcBorders>
              <w:bottom w:val="nil"/>
            </w:tcBorders>
          </w:tcPr>
          <w:p w:rsidR="00A67A7A" w:rsidRPr="00CD4A29" w:rsidRDefault="00A67A7A" w:rsidP="00A20676">
            <w:pPr>
              <w:pStyle w:val="FootnoteText"/>
              <w:spacing w:before="60"/>
              <w:jc w:val="center"/>
              <w:rPr>
                <w:bCs/>
              </w:rPr>
            </w:pPr>
          </w:p>
        </w:tc>
        <w:tc>
          <w:tcPr>
            <w:tcW w:w="850" w:type="dxa"/>
            <w:tcBorders>
              <w:bottom w:val="nil"/>
            </w:tcBorders>
          </w:tcPr>
          <w:p w:rsidR="00A67A7A" w:rsidRPr="00CD4A29" w:rsidRDefault="00A67A7A" w:rsidP="00A20676">
            <w:pPr>
              <w:pStyle w:val="FootnoteText"/>
              <w:spacing w:before="60"/>
              <w:jc w:val="center"/>
              <w:rPr>
                <w:bCs/>
              </w:rPr>
            </w:pPr>
          </w:p>
        </w:tc>
        <w:tc>
          <w:tcPr>
            <w:tcW w:w="1560" w:type="dxa"/>
            <w:tcBorders>
              <w:bottom w:val="nil"/>
            </w:tcBorders>
          </w:tcPr>
          <w:p w:rsidR="00A67A7A" w:rsidRPr="00CD4A29" w:rsidRDefault="00A67A7A" w:rsidP="00A20676">
            <w:pPr>
              <w:pStyle w:val="FootnoteText"/>
              <w:spacing w:before="60"/>
            </w:pPr>
          </w:p>
        </w:tc>
        <w:tc>
          <w:tcPr>
            <w:tcW w:w="1275" w:type="dxa"/>
            <w:tcBorders>
              <w:bottom w:val="nil"/>
            </w:tcBorders>
          </w:tcPr>
          <w:p w:rsidR="00A67A7A" w:rsidRPr="00CD4A29" w:rsidRDefault="00A67A7A" w:rsidP="00A20676">
            <w:pPr>
              <w:pStyle w:val="FootnoteText"/>
              <w:spacing w:before="60"/>
            </w:pPr>
          </w:p>
        </w:tc>
        <w:tc>
          <w:tcPr>
            <w:tcW w:w="1560" w:type="dxa"/>
            <w:tcBorders>
              <w:bottom w:val="nil"/>
            </w:tcBorders>
          </w:tcPr>
          <w:p w:rsidR="00A67A7A" w:rsidRPr="00CD4A29" w:rsidRDefault="00A67A7A" w:rsidP="00A20676">
            <w:pPr>
              <w:spacing w:before="60"/>
              <w:rPr>
                <w:sz w:val="20"/>
              </w:rPr>
            </w:pPr>
          </w:p>
        </w:tc>
      </w:tr>
      <w:tr w:rsidR="00A67A7A" w:rsidRPr="00CD4A29">
        <w:tc>
          <w:tcPr>
            <w:tcW w:w="2473" w:type="dxa"/>
            <w:gridSpan w:val="2"/>
            <w:tcBorders>
              <w:top w:val="nil"/>
              <w:bottom w:val="nil"/>
            </w:tcBorders>
          </w:tcPr>
          <w:p w:rsidR="00A67A7A" w:rsidRPr="00CD4A29" w:rsidRDefault="00A67A7A" w:rsidP="00CF558C">
            <w:pPr>
              <w:pStyle w:val="FootnoteText"/>
              <w:numPr>
                <w:ilvl w:val="0"/>
                <w:numId w:val="12"/>
              </w:numPr>
              <w:spacing w:before="60" w:after="60"/>
              <w:ind w:left="170" w:hanging="170"/>
              <w:rPr>
                <w:b/>
              </w:rPr>
            </w:pPr>
            <w:r w:rsidRPr="00CD4A29">
              <w:t>Review of legislation for vet. medicinal products</w:t>
            </w:r>
          </w:p>
        </w:tc>
        <w:tc>
          <w:tcPr>
            <w:tcW w:w="926" w:type="dxa"/>
            <w:tcBorders>
              <w:top w:val="nil"/>
              <w:bottom w:val="nil"/>
            </w:tcBorders>
          </w:tcPr>
          <w:p w:rsidR="00A67A7A" w:rsidRPr="00CD4A29" w:rsidRDefault="00A67A7A" w:rsidP="00A20676">
            <w:pPr>
              <w:pStyle w:val="FootnoteText"/>
              <w:spacing w:before="60"/>
              <w:jc w:val="center"/>
            </w:pPr>
            <w:r w:rsidRPr="00CD4A29">
              <w:t>n/a</w:t>
            </w:r>
          </w:p>
        </w:tc>
        <w:tc>
          <w:tcPr>
            <w:tcW w:w="853" w:type="dxa"/>
            <w:gridSpan w:val="2"/>
            <w:tcBorders>
              <w:top w:val="nil"/>
              <w:bottom w:val="nil"/>
            </w:tcBorders>
          </w:tcPr>
          <w:p w:rsidR="00A67A7A" w:rsidRPr="00CD4A29" w:rsidRDefault="00A67A7A" w:rsidP="00A20676">
            <w:pPr>
              <w:pStyle w:val="FootnoteText"/>
              <w:spacing w:before="60"/>
              <w:jc w:val="center"/>
              <w:rPr>
                <w:bCs/>
              </w:rPr>
            </w:pPr>
            <w:r w:rsidRPr="00CD4A29">
              <w:rPr>
                <w:bCs/>
              </w:rPr>
              <w:t>n/a</w:t>
            </w:r>
          </w:p>
        </w:tc>
        <w:tc>
          <w:tcPr>
            <w:tcW w:w="851" w:type="dxa"/>
            <w:tcBorders>
              <w:top w:val="nil"/>
              <w:bottom w:val="nil"/>
            </w:tcBorders>
          </w:tcPr>
          <w:p w:rsidR="00A67A7A" w:rsidRPr="00CD4A29" w:rsidRDefault="00A67A7A" w:rsidP="00A20676">
            <w:pPr>
              <w:pStyle w:val="FootnoteText"/>
              <w:spacing w:before="60"/>
              <w:jc w:val="center"/>
              <w:rPr>
                <w:bCs/>
              </w:rPr>
            </w:pPr>
            <w:r w:rsidRPr="00CD4A29">
              <w:rPr>
                <w:bCs/>
              </w:rPr>
              <w:t>n/a</w:t>
            </w:r>
          </w:p>
        </w:tc>
        <w:tc>
          <w:tcPr>
            <w:tcW w:w="851" w:type="dxa"/>
            <w:tcBorders>
              <w:top w:val="nil"/>
              <w:bottom w:val="nil"/>
            </w:tcBorders>
          </w:tcPr>
          <w:p w:rsidR="00A67A7A" w:rsidRPr="00CD4A29" w:rsidRDefault="00A67A7A" w:rsidP="00A20676">
            <w:pPr>
              <w:pStyle w:val="FootnoteText"/>
              <w:spacing w:before="60"/>
              <w:jc w:val="center"/>
              <w:rPr>
                <w:bCs/>
              </w:rPr>
            </w:pPr>
            <w:r w:rsidRPr="00CD4A29">
              <w:rPr>
                <w:bCs/>
              </w:rPr>
              <w:t>1</w:t>
            </w:r>
          </w:p>
        </w:tc>
        <w:tc>
          <w:tcPr>
            <w:tcW w:w="850" w:type="dxa"/>
            <w:tcBorders>
              <w:top w:val="nil"/>
              <w:bottom w:val="nil"/>
            </w:tcBorders>
          </w:tcPr>
          <w:p w:rsidR="00A67A7A" w:rsidRPr="00CD4A29" w:rsidRDefault="00A67A7A" w:rsidP="00A20676">
            <w:pPr>
              <w:pStyle w:val="FootnoteText"/>
              <w:spacing w:before="60"/>
              <w:jc w:val="center"/>
              <w:rPr>
                <w:bCs/>
              </w:rPr>
            </w:pPr>
            <w:r w:rsidRPr="00CD4A29">
              <w:rPr>
                <w:bCs/>
              </w:rPr>
              <w:t>1</w:t>
            </w:r>
          </w:p>
        </w:tc>
        <w:tc>
          <w:tcPr>
            <w:tcW w:w="851" w:type="dxa"/>
            <w:tcBorders>
              <w:top w:val="nil"/>
              <w:bottom w:val="nil"/>
            </w:tcBorders>
          </w:tcPr>
          <w:p w:rsidR="00A67A7A" w:rsidRPr="00CD4A29" w:rsidRDefault="00A67A7A" w:rsidP="00A20676">
            <w:pPr>
              <w:pStyle w:val="FootnoteText"/>
              <w:spacing w:before="60"/>
              <w:jc w:val="center"/>
              <w:rPr>
                <w:bCs/>
              </w:rPr>
            </w:pPr>
            <w:r w:rsidRPr="00CD4A29">
              <w:rPr>
                <w:bCs/>
              </w:rPr>
              <w:t>1</w:t>
            </w:r>
          </w:p>
        </w:tc>
        <w:tc>
          <w:tcPr>
            <w:tcW w:w="850" w:type="dxa"/>
            <w:tcBorders>
              <w:top w:val="nil"/>
              <w:bottom w:val="nil"/>
            </w:tcBorders>
          </w:tcPr>
          <w:p w:rsidR="00A67A7A" w:rsidRPr="00CD4A29" w:rsidRDefault="00A67A7A" w:rsidP="00A20676">
            <w:pPr>
              <w:pStyle w:val="FootnoteText"/>
              <w:spacing w:before="60"/>
              <w:jc w:val="center"/>
              <w:rPr>
                <w:bCs/>
              </w:rPr>
            </w:pPr>
            <w:r w:rsidRPr="00CD4A29">
              <w:rPr>
                <w:bCs/>
              </w:rPr>
              <w:t>1</w:t>
            </w:r>
          </w:p>
        </w:tc>
        <w:tc>
          <w:tcPr>
            <w:tcW w:w="1560" w:type="dxa"/>
            <w:tcBorders>
              <w:top w:val="nil"/>
              <w:bottom w:val="nil"/>
            </w:tcBorders>
          </w:tcPr>
          <w:p w:rsidR="00A67A7A" w:rsidRPr="00CD4A29" w:rsidRDefault="00A67A7A" w:rsidP="00A20676">
            <w:pPr>
              <w:pStyle w:val="FootnoteText"/>
              <w:spacing w:before="60"/>
            </w:pPr>
            <w:r w:rsidRPr="00CD4A29">
              <w:t>Mid-term review</w:t>
            </w:r>
          </w:p>
        </w:tc>
        <w:tc>
          <w:tcPr>
            <w:tcW w:w="1275" w:type="dxa"/>
            <w:tcBorders>
              <w:top w:val="nil"/>
              <w:bottom w:val="nil"/>
            </w:tcBorders>
          </w:tcPr>
          <w:p w:rsidR="00A67A7A" w:rsidRPr="00CD4A29" w:rsidRDefault="00A67A7A" w:rsidP="00A20676">
            <w:pPr>
              <w:pStyle w:val="FootnoteText"/>
              <w:spacing w:before="60"/>
            </w:pPr>
            <w:r w:rsidRPr="00CD4A29">
              <w:t>Progress report</w:t>
            </w:r>
          </w:p>
        </w:tc>
        <w:tc>
          <w:tcPr>
            <w:tcW w:w="1560" w:type="dxa"/>
            <w:tcBorders>
              <w:top w:val="nil"/>
              <w:bottom w:val="nil"/>
            </w:tcBorders>
          </w:tcPr>
          <w:p w:rsidR="00A67A7A" w:rsidRPr="00CD4A29" w:rsidRDefault="00A67A7A" w:rsidP="00A20676">
            <w:pPr>
              <w:spacing w:before="60"/>
              <w:rPr>
                <w:sz w:val="20"/>
              </w:rPr>
            </w:pPr>
            <w:r w:rsidRPr="00CD4A29">
              <w:rPr>
                <w:sz w:val="20"/>
              </w:rPr>
              <w:t>DNSV</w:t>
            </w:r>
          </w:p>
        </w:tc>
      </w:tr>
      <w:tr w:rsidR="00A67A7A" w:rsidRPr="00CD4A29">
        <w:tc>
          <w:tcPr>
            <w:tcW w:w="2473" w:type="dxa"/>
            <w:gridSpan w:val="2"/>
            <w:tcBorders>
              <w:top w:val="nil"/>
            </w:tcBorders>
          </w:tcPr>
          <w:p w:rsidR="00A67A7A" w:rsidRPr="00CD4A29" w:rsidRDefault="00A67A7A" w:rsidP="00CF558C">
            <w:pPr>
              <w:pStyle w:val="FootnoteText"/>
              <w:numPr>
                <w:ilvl w:val="0"/>
                <w:numId w:val="12"/>
              </w:numPr>
              <w:spacing w:before="60" w:after="60"/>
              <w:ind w:left="170" w:hanging="170"/>
            </w:pPr>
            <w:r w:rsidRPr="00CD4A29">
              <w:t>Number of quality control inspections (vet medicine, pesticides and fertilizers)</w:t>
            </w:r>
          </w:p>
        </w:tc>
        <w:tc>
          <w:tcPr>
            <w:tcW w:w="926" w:type="dxa"/>
            <w:tcBorders>
              <w:top w:val="nil"/>
            </w:tcBorders>
          </w:tcPr>
          <w:p w:rsidR="00A67A7A" w:rsidRPr="00CD4A29" w:rsidRDefault="00A67A7A" w:rsidP="00A20676">
            <w:pPr>
              <w:pStyle w:val="FootnoteText"/>
              <w:spacing w:before="60"/>
              <w:jc w:val="center"/>
            </w:pPr>
            <w:proofErr w:type="spellStart"/>
            <w:r w:rsidRPr="00CD4A29">
              <w:t>tbd</w:t>
            </w:r>
            <w:proofErr w:type="spellEnd"/>
          </w:p>
        </w:tc>
        <w:tc>
          <w:tcPr>
            <w:tcW w:w="853" w:type="dxa"/>
            <w:gridSpan w:val="2"/>
            <w:tcBorders>
              <w:top w:val="nil"/>
            </w:tcBorders>
          </w:tcPr>
          <w:p w:rsidR="00A67A7A" w:rsidRPr="00CD4A29" w:rsidRDefault="00A67A7A" w:rsidP="00A20676">
            <w:pPr>
              <w:pStyle w:val="FootnoteText"/>
              <w:spacing w:before="60"/>
              <w:jc w:val="center"/>
              <w:rPr>
                <w:bCs/>
              </w:rPr>
            </w:pPr>
          </w:p>
        </w:tc>
        <w:tc>
          <w:tcPr>
            <w:tcW w:w="851" w:type="dxa"/>
            <w:tcBorders>
              <w:top w:val="nil"/>
            </w:tcBorders>
          </w:tcPr>
          <w:p w:rsidR="00A67A7A" w:rsidRPr="00CD4A29" w:rsidRDefault="00A67A7A" w:rsidP="00A20676">
            <w:pPr>
              <w:pStyle w:val="FootnoteText"/>
              <w:spacing w:before="60"/>
              <w:jc w:val="center"/>
              <w:rPr>
                <w:bCs/>
              </w:rPr>
            </w:pPr>
          </w:p>
        </w:tc>
        <w:tc>
          <w:tcPr>
            <w:tcW w:w="851" w:type="dxa"/>
            <w:tcBorders>
              <w:top w:val="nil"/>
            </w:tcBorders>
          </w:tcPr>
          <w:p w:rsidR="00A67A7A" w:rsidRPr="00CD4A29" w:rsidRDefault="00A67A7A" w:rsidP="00A20676">
            <w:pPr>
              <w:pStyle w:val="FootnoteText"/>
              <w:spacing w:before="60"/>
              <w:jc w:val="center"/>
              <w:rPr>
                <w:bCs/>
              </w:rPr>
            </w:pPr>
          </w:p>
        </w:tc>
        <w:tc>
          <w:tcPr>
            <w:tcW w:w="850" w:type="dxa"/>
            <w:tcBorders>
              <w:top w:val="nil"/>
            </w:tcBorders>
          </w:tcPr>
          <w:p w:rsidR="00A67A7A" w:rsidRPr="00CD4A29" w:rsidRDefault="00A67A7A" w:rsidP="00A20676">
            <w:pPr>
              <w:pStyle w:val="FootnoteText"/>
              <w:spacing w:before="60"/>
              <w:jc w:val="center"/>
              <w:rPr>
                <w:bCs/>
              </w:rPr>
            </w:pPr>
          </w:p>
        </w:tc>
        <w:tc>
          <w:tcPr>
            <w:tcW w:w="851" w:type="dxa"/>
            <w:tcBorders>
              <w:top w:val="nil"/>
            </w:tcBorders>
          </w:tcPr>
          <w:p w:rsidR="00A67A7A" w:rsidRPr="00CD4A29" w:rsidRDefault="00A67A7A" w:rsidP="00A20676">
            <w:pPr>
              <w:pStyle w:val="FootnoteText"/>
              <w:spacing w:before="60"/>
              <w:jc w:val="center"/>
              <w:rPr>
                <w:bCs/>
              </w:rPr>
            </w:pPr>
          </w:p>
        </w:tc>
        <w:tc>
          <w:tcPr>
            <w:tcW w:w="850" w:type="dxa"/>
            <w:tcBorders>
              <w:top w:val="nil"/>
            </w:tcBorders>
          </w:tcPr>
          <w:p w:rsidR="00A67A7A" w:rsidRPr="00CD4A29" w:rsidRDefault="00A67A7A" w:rsidP="00A20676">
            <w:pPr>
              <w:pStyle w:val="FootnoteText"/>
              <w:spacing w:before="60"/>
              <w:jc w:val="center"/>
              <w:rPr>
                <w:bCs/>
              </w:rPr>
            </w:pPr>
          </w:p>
        </w:tc>
        <w:tc>
          <w:tcPr>
            <w:tcW w:w="1560" w:type="dxa"/>
            <w:tcBorders>
              <w:top w:val="nil"/>
            </w:tcBorders>
          </w:tcPr>
          <w:p w:rsidR="00A67A7A" w:rsidRPr="00CD4A29" w:rsidRDefault="00A67A7A" w:rsidP="00A20676">
            <w:pPr>
              <w:pStyle w:val="FootnoteText"/>
              <w:spacing w:before="60"/>
            </w:pPr>
            <w:r w:rsidRPr="00CD4A29">
              <w:t>Bi-annual</w:t>
            </w:r>
          </w:p>
        </w:tc>
        <w:tc>
          <w:tcPr>
            <w:tcW w:w="1275" w:type="dxa"/>
            <w:tcBorders>
              <w:top w:val="nil"/>
            </w:tcBorders>
          </w:tcPr>
          <w:p w:rsidR="00A67A7A" w:rsidRPr="00CD4A29" w:rsidRDefault="00A67A7A" w:rsidP="00A20676">
            <w:pPr>
              <w:pStyle w:val="FootnoteText"/>
              <w:spacing w:before="60"/>
            </w:pPr>
            <w:r w:rsidRPr="00CD4A29">
              <w:t>Progress report</w:t>
            </w:r>
          </w:p>
        </w:tc>
        <w:tc>
          <w:tcPr>
            <w:tcW w:w="1560" w:type="dxa"/>
            <w:tcBorders>
              <w:top w:val="nil"/>
            </w:tcBorders>
          </w:tcPr>
          <w:p w:rsidR="00A67A7A" w:rsidRPr="00CD4A29" w:rsidRDefault="00A67A7A" w:rsidP="00A20676">
            <w:pPr>
              <w:spacing w:before="60"/>
              <w:rPr>
                <w:sz w:val="20"/>
              </w:rPr>
            </w:pPr>
            <w:r w:rsidRPr="00CD4A29">
              <w:rPr>
                <w:sz w:val="20"/>
              </w:rPr>
              <w:t>CPS</w:t>
            </w:r>
            <w:r w:rsidRPr="00CD4A29">
              <w:rPr>
                <w:sz w:val="20"/>
              </w:rPr>
              <w:br/>
              <w:t>DNA, DNSV</w:t>
            </w:r>
          </w:p>
        </w:tc>
      </w:tr>
      <w:tr w:rsidR="00A67A7A" w:rsidRPr="00CD4A29">
        <w:tc>
          <w:tcPr>
            <w:tcW w:w="12900" w:type="dxa"/>
            <w:gridSpan w:val="13"/>
          </w:tcPr>
          <w:p w:rsidR="00A67A7A" w:rsidRPr="00CD4A29" w:rsidRDefault="00A67A7A" w:rsidP="00A20676">
            <w:pPr>
              <w:pStyle w:val="FootnoteText"/>
              <w:spacing w:before="60" w:after="60"/>
              <w:rPr>
                <w:rFonts w:ascii="Times New Roman Bold" w:hAnsi="Times New Roman Bold"/>
                <w:b/>
                <w:smallCaps/>
              </w:rPr>
            </w:pPr>
            <w:r w:rsidRPr="00CD4A29">
              <w:rPr>
                <w:rFonts w:ascii="Times New Roman Bold" w:hAnsi="Times New Roman Bold"/>
                <w:b/>
                <w:smallCaps/>
              </w:rPr>
              <w:t>Project Coordination and Evaluation</w:t>
            </w:r>
          </w:p>
        </w:tc>
      </w:tr>
      <w:tr w:rsidR="00A67A7A" w:rsidRPr="00CD4A29">
        <w:tc>
          <w:tcPr>
            <w:tcW w:w="2473" w:type="dxa"/>
            <w:gridSpan w:val="2"/>
          </w:tcPr>
          <w:p w:rsidR="00A67A7A" w:rsidRPr="00CD4A29" w:rsidRDefault="00A67A7A" w:rsidP="00A20676">
            <w:pPr>
              <w:pStyle w:val="FootnoteText"/>
              <w:spacing w:before="60" w:after="60"/>
            </w:pPr>
            <w:r w:rsidRPr="00CD4A29">
              <w:t xml:space="preserve">Project steering committees </w:t>
            </w:r>
          </w:p>
        </w:tc>
        <w:tc>
          <w:tcPr>
            <w:tcW w:w="926" w:type="dxa"/>
          </w:tcPr>
          <w:p w:rsidR="00A67A7A" w:rsidRPr="00CD4A29" w:rsidRDefault="00A67A7A" w:rsidP="00A20676">
            <w:pPr>
              <w:pStyle w:val="FootnoteText"/>
              <w:spacing w:before="60"/>
              <w:jc w:val="center"/>
            </w:pPr>
            <w:r w:rsidRPr="00CD4A29">
              <w:t>n/a</w:t>
            </w:r>
          </w:p>
        </w:tc>
        <w:tc>
          <w:tcPr>
            <w:tcW w:w="853" w:type="dxa"/>
            <w:gridSpan w:val="2"/>
          </w:tcPr>
          <w:p w:rsidR="00A67A7A" w:rsidRPr="00CD4A29" w:rsidRDefault="00A67A7A" w:rsidP="00A20676">
            <w:pPr>
              <w:pStyle w:val="FootnoteText"/>
              <w:spacing w:before="60"/>
              <w:jc w:val="center"/>
              <w:rPr>
                <w:bCs/>
              </w:rPr>
            </w:pPr>
            <w:r w:rsidRPr="00CD4A29">
              <w:rPr>
                <w:bCs/>
              </w:rPr>
              <w:t>2</w:t>
            </w:r>
          </w:p>
        </w:tc>
        <w:tc>
          <w:tcPr>
            <w:tcW w:w="851" w:type="dxa"/>
          </w:tcPr>
          <w:p w:rsidR="00A67A7A" w:rsidRPr="00CD4A29" w:rsidRDefault="00A67A7A" w:rsidP="00A20676">
            <w:pPr>
              <w:pStyle w:val="FootnoteText"/>
              <w:spacing w:before="60"/>
              <w:jc w:val="center"/>
              <w:rPr>
                <w:bCs/>
              </w:rPr>
            </w:pPr>
            <w:r w:rsidRPr="00CD4A29">
              <w:rPr>
                <w:bCs/>
              </w:rPr>
              <w:t>2</w:t>
            </w:r>
          </w:p>
        </w:tc>
        <w:tc>
          <w:tcPr>
            <w:tcW w:w="851" w:type="dxa"/>
          </w:tcPr>
          <w:p w:rsidR="00A67A7A" w:rsidRPr="00CD4A29" w:rsidRDefault="00A67A7A" w:rsidP="00A20676">
            <w:pPr>
              <w:pStyle w:val="FootnoteText"/>
              <w:spacing w:before="60"/>
              <w:jc w:val="center"/>
              <w:rPr>
                <w:bCs/>
              </w:rPr>
            </w:pPr>
            <w:r w:rsidRPr="00CD4A29">
              <w:rPr>
                <w:bCs/>
              </w:rPr>
              <w:t>2</w:t>
            </w:r>
          </w:p>
        </w:tc>
        <w:tc>
          <w:tcPr>
            <w:tcW w:w="850" w:type="dxa"/>
          </w:tcPr>
          <w:p w:rsidR="00A67A7A" w:rsidRPr="00CD4A29" w:rsidRDefault="00A67A7A" w:rsidP="00A20676">
            <w:pPr>
              <w:pStyle w:val="FootnoteText"/>
              <w:spacing w:before="60"/>
              <w:jc w:val="center"/>
              <w:rPr>
                <w:bCs/>
              </w:rPr>
            </w:pPr>
            <w:r w:rsidRPr="00CD4A29">
              <w:rPr>
                <w:bCs/>
              </w:rPr>
              <w:t>2</w:t>
            </w:r>
          </w:p>
        </w:tc>
        <w:tc>
          <w:tcPr>
            <w:tcW w:w="851" w:type="dxa"/>
          </w:tcPr>
          <w:p w:rsidR="00A67A7A" w:rsidRPr="00CD4A29" w:rsidRDefault="00A67A7A" w:rsidP="00A20676">
            <w:pPr>
              <w:pStyle w:val="FootnoteText"/>
              <w:spacing w:before="60"/>
              <w:jc w:val="center"/>
              <w:rPr>
                <w:bCs/>
              </w:rPr>
            </w:pPr>
            <w:r w:rsidRPr="00CD4A29">
              <w:rPr>
                <w:bCs/>
              </w:rPr>
              <w:t>2</w:t>
            </w:r>
          </w:p>
        </w:tc>
        <w:tc>
          <w:tcPr>
            <w:tcW w:w="850" w:type="dxa"/>
          </w:tcPr>
          <w:p w:rsidR="00A67A7A" w:rsidRPr="00CD4A29" w:rsidRDefault="00A67A7A" w:rsidP="00A20676">
            <w:pPr>
              <w:pStyle w:val="FootnoteText"/>
              <w:spacing w:before="60"/>
              <w:jc w:val="center"/>
              <w:rPr>
                <w:bCs/>
              </w:rPr>
            </w:pPr>
            <w:r w:rsidRPr="00CD4A29">
              <w:rPr>
                <w:bCs/>
              </w:rPr>
              <w:t>2</w:t>
            </w:r>
          </w:p>
        </w:tc>
        <w:tc>
          <w:tcPr>
            <w:tcW w:w="1560" w:type="dxa"/>
          </w:tcPr>
          <w:p w:rsidR="00A67A7A" w:rsidRPr="00CD4A29" w:rsidRDefault="00A67A7A" w:rsidP="00A20676">
            <w:pPr>
              <w:pStyle w:val="FootnoteText"/>
              <w:spacing w:before="60"/>
            </w:pPr>
            <w:r w:rsidRPr="00CD4A29">
              <w:t>Bi-annual</w:t>
            </w:r>
          </w:p>
        </w:tc>
        <w:tc>
          <w:tcPr>
            <w:tcW w:w="1275" w:type="dxa"/>
            <w:vMerge w:val="restart"/>
          </w:tcPr>
          <w:p w:rsidR="00A67A7A" w:rsidRPr="00CD4A29" w:rsidRDefault="00A67A7A" w:rsidP="00A20676">
            <w:pPr>
              <w:pStyle w:val="FootnoteText"/>
              <w:spacing w:before="60"/>
            </w:pPr>
            <w:r w:rsidRPr="00CD4A29">
              <w:t>Progress report</w:t>
            </w:r>
          </w:p>
        </w:tc>
        <w:tc>
          <w:tcPr>
            <w:tcW w:w="1560" w:type="dxa"/>
            <w:vMerge w:val="restart"/>
          </w:tcPr>
          <w:p w:rsidR="00A67A7A" w:rsidRPr="00CD4A29" w:rsidRDefault="00A67A7A" w:rsidP="00A20676">
            <w:pPr>
              <w:spacing w:before="60"/>
              <w:rPr>
                <w:sz w:val="20"/>
              </w:rPr>
            </w:pPr>
            <w:r w:rsidRPr="00CD4A29">
              <w:rPr>
                <w:sz w:val="20"/>
              </w:rPr>
              <w:t>CPS</w:t>
            </w:r>
          </w:p>
        </w:tc>
      </w:tr>
      <w:tr w:rsidR="00A67A7A" w:rsidRPr="00CD4A29">
        <w:tc>
          <w:tcPr>
            <w:tcW w:w="2473" w:type="dxa"/>
            <w:gridSpan w:val="2"/>
          </w:tcPr>
          <w:p w:rsidR="00A67A7A" w:rsidRPr="00CD4A29" w:rsidRDefault="00A67A7A" w:rsidP="00A20676">
            <w:pPr>
              <w:pStyle w:val="FootnoteText"/>
              <w:spacing w:before="60" w:after="60"/>
            </w:pPr>
            <w:r w:rsidRPr="00CD4A29">
              <w:t>Number of TECC meetings</w:t>
            </w:r>
          </w:p>
        </w:tc>
        <w:tc>
          <w:tcPr>
            <w:tcW w:w="926" w:type="dxa"/>
          </w:tcPr>
          <w:p w:rsidR="00A67A7A" w:rsidRPr="00CD4A29" w:rsidRDefault="00A67A7A" w:rsidP="00A20676">
            <w:pPr>
              <w:pStyle w:val="FootnoteText"/>
              <w:spacing w:before="60"/>
              <w:jc w:val="center"/>
            </w:pPr>
            <w:r w:rsidRPr="00CD4A29">
              <w:t>n/a</w:t>
            </w:r>
          </w:p>
        </w:tc>
        <w:tc>
          <w:tcPr>
            <w:tcW w:w="853" w:type="dxa"/>
            <w:gridSpan w:val="2"/>
          </w:tcPr>
          <w:p w:rsidR="00A67A7A" w:rsidRPr="00CD4A29" w:rsidRDefault="00A67A7A" w:rsidP="00A20676">
            <w:pPr>
              <w:pStyle w:val="FootnoteText"/>
              <w:spacing w:before="60"/>
              <w:jc w:val="center"/>
              <w:rPr>
                <w:bCs/>
              </w:rPr>
            </w:pPr>
            <w:r w:rsidRPr="00CD4A29">
              <w:rPr>
                <w:bCs/>
              </w:rPr>
              <w:t>2</w:t>
            </w:r>
          </w:p>
        </w:tc>
        <w:tc>
          <w:tcPr>
            <w:tcW w:w="851" w:type="dxa"/>
          </w:tcPr>
          <w:p w:rsidR="00A67A7A" w:rsidRPr="00CD4A29" w:rsidRDefault="00A67A7A" w:rsidP="00A20676">
            <w:pPr>
              <w:pStyle w:val="FootnoteText"/>
              <w:spacing w:before="60"/>
              <w:jc w:val="center"/>
              <w:rPr>
                <w:bCs/>
              </w:rPr>
            </w:pPr>
            <w:r w:rsidRPr="00CD4A29">
              <w:rPr>
                <w:bCs/>
              </w:rPr>
              <w:t>3</w:t>
            </w:r>
          </w:p>
        </w:tc>
        <w:tc>
          <w:tcPr>
            <w:tcW w:w="851" w:type="dxa"/>
          </w:tcPr>
          <w:p w:rsidR="00A67A7A" w:rsidRPr="00CD4A29" w:rsidRDefault="00A67A7A" w:rsidP="00A20676">
            <w:pPr>
              <w:pStyle w:val="FootnoteText"/>
              <w:spacing w:before="60"/>
              <w:jc w:val="center"/>
              <w:rPr>
                <w:bCs/>
              </w:rPr>
            </w:pPr>
            <w:r w:rsidRPr="00CD4A29">
              <w:rPr>
                <w:bCs/>
              </w:rPr>
              <w:t>4</w:t>
            </w:r>
          </w:p>
        </w:tc>
        <w:tc>
          <w:tcPr>
            <w:tcW w:w="850" w:type="dxa"/>
          </w:tcPr>
          <w:p w:rsidR="00A67A7A" w:rsidRPr="00CD4A29" w:rsidRDefault="00A67A7A" w:rsidP="00A20676">
            <w:pPr>
              <w:pStyle w:val="FootnoteText"/>
              <w:spacing w:before="60"/>
              <w:jc w:val="center"/>
              <w:rPr>
                <w:bCs/>
              </w:rPr>
            </w:pPr>
            <w:r w:rsidRPr="00CD4A29">
              <w:rPr>
                <w:bCs/>
              </w:rPr>
              <w:t>4</w:t>
            </w:r>
          </w:p>
        </w:tc>
        <w:tc>
          <w:tcPr>
            <w:tcW w:w="851" w:type="dxa"/>
          </w:tcPr>
          <w:p w:rsidR="00A67A7A" w:rsidRPr="00CD4A29" w:rsidRDefault="00A67A7A" w:rsidP="00A20676">
            <w:pPr>
              <w:pStyle w:val="FootnoteText"/>
              <w:spacing w:before="60"/>
              <w:jc w:val="center"/>
              <w:rPr>
                <w:bCs/>
              </w:rPr>
            </w:pPr>
            <w:r w:rsidRPr="00CD4A29">
              <w:rPr>
                <w:bCs/>
              </w:rPr>
              <w:t>4</w:t>
            </w:r>
          </w:p>
        </w:tc>
        <w:tc>
          <w:tcPr>
            <w:tcW w:w="850" w:type="dxa"/>
          </w:tcPr>
          <w:p w:rsidR="00A67A7A" w:rsidRPr="00CD4A29" w:rsidRDefault="00A67A7A" w:rsidP="00A20676">
            <w:pPr>
              <w:pStyle w:val="FootnoteText"/>
              <w:spacing w:before="60"/>
              <w:jc w:val="center"/>
              <w:rPr>
                <w:bCs/>
              </w:rPr>
            </w:pPr>
            <w:r w:rsidRPr="00CD4A29">
              <w:rPr>
                <w:bCs/>
              </w:rPr>
              <w:t>4</w:t>
            </w:r>
          </w:p>
        </w:tc>
        <w:tc>
          <w:tcPr>
            <w:tcW w:w="1560" w:type="dxa"/>
          </w:tcPr>
          <w:p w:rsidR="00A67A7A" w:rsidRPr="00CD4A29" w:rsidRDefault="00A67A7A" w:rsidP="00A20676">
            <w:pPr>
              <w:pStyle w:val="FootnoteText"/>
              <w:spacing w:before="60"/>
            </w:pPr>
            <w:r w:rsidRPr="00CD4A29">
              <w:t>Quarterly</w:t>
            </w:r>
          </w:p>
        </w:tc>
        <w:tc>
          <w:tcPr>
            <w:tcW w:w="1275" w:type="dxa"/>
            <w:vMerge/>
          </w:tcPr>
          <w:p w:rsidR="00A67A7A" w:rsidRPr="00CD4A29" w:rsidRDefault="00A67A7A" w:rsidP="00A20676">
            <w:pPr>
              <w:pStyle w:val="FootnoteText"/>
              <w:spacing w:before="60"/>
            </w:pPr>
          </w:p>
        </w:tc>
        <w:tc>
          <w:tcPr>
            <w:tcW w:w="1560" w:type="dxa"/>
            <w:vMerge/>
          </w:tcPr>
          <w:p w:rsidR="00A67A7A" w:rsidRPr="00CD4A29" w:rsidRDefault="00A67A7A" w:rsidP="00A20676">
            <w:pPr>
              <w:spacing w:before="60"/>
              <w:rPr>
                <w:sz w:val="20"/>
              </w:rPr>
            </w:pPr>
          </w:p>
        </w:tc>
      </w:tr>
    </w:tbl>
    <w:p w:rsidR="00A67A7A" w:rsidRDefault="00A67A7A" w:rsidP="00632E53">
      <w:pPr>
        <w:jc w:val="center"/>
      </w:pPr>
    </w:p>
    <w:p w:rsidR="00A67A7A" w:rsidRDefault="00A67A7A" w:rsidP="00632E53">
      <w:pPr>
        <w:sectPr w:rsidR="00A67A7A">
          <w:pgSz w:w="15842" w:h="12242" w:orient="landscape" w:code="1"/>
          <w:pgMar w:top="1440" w:right="1440" w:bottom="1440" w:left="1440" w:header="720" w:footer="720" w:gutter="0"/>
          <w:cols w:space="720"/>
          <w:docGrid w:linePitch="360"/>
        </w:sectPr>
      </w:pPr>
    </w:p>
    <w:p w:rsidR="00A67A7A" w:rsidRPr="002C49EE" w:rsidRDefault="00A67A7A" w:rsidP="002C49EE">
      <w:r w:rsidRPr="00A75D6A">
        <w:rPr>
          <w:rFonts w:ascii="Times New Roman Bold" w:hAnsi="Times New Roman Bold"/>
          <w:b/>
          <w:smallCaps/>
        </w:rPr>
        <w:lastRenderedPageBreak/>
        <w:t xml:space="preserve">Annex B: Responses to Project Reviews </w:t>
      </w:r>
      <w:r w:rsidRPr="00A75D6A">
        <w:t>(from</w:t>
      </w:r>
      <w:r>
        <w:t xml:space="preserve"> GEF Secretariat and </w:t>
      </w:r>
      <w:r w:rsidRPr="002C49EE">
        <w:t xml:space="preserve">GEF Agencies, </w:t>
      </w:r>
      <w:r>
        <w:t xml:space="preserve">and Responses to Comments from Council at work program inclusion and the Convention Secretariat </w:t>
      </w:r>
      <w:r w:rsidRPr="002C49EE">
        <w:t>and STAP</w:t>
      </w:r>
      <w:r>
        <w:t xml:space="preserve"> at PIF</w:t>
      </w:r>
      <w:r w:rsidRPr="002C49EE">
        <w:t>)</w:t>
      </w:r>
    </w:p>
    <w:p w:rsidR="00A67A7A" w:rsidRDefault="00A67A7A" w:rsidP="00991A60"/>
    <w:p w:rsidR="00A67A7A" w:rsidRPr="00334C9A" w:rsidRDefault="00A67A7A" w:rsidP="000A4EE0">
      <w:pPr>
        <w:numPr>
          <w:ilvl w:val="0"/>
          <w:numId w:val="5"/>
        </w:numPr>
        <w:rPr>
          <w:b/>
          <w:u w:val="single"/>
        </w:rPr>
      </w:pPr>
      <w:r w:rsidRPr="00334C9A">
        <w:rPr>
          <w:b/>
          <w:u w:val="single"/>
        </w:rPr>
        <w:t>Response to GEFSEC Comments of Review of March 14, 2008</w:t>
      </w:r>
    </w:p>
    <w:p w:rsidR="00A67A7A" w:rsidRDefault="00A67A7A" w:rsidP="00334C9A">
      <w:pPr>
        <w:ind w:left="720"/>
      </w:pPr>
    </w:p>
    <w:p w:rsidR="00A67A7A" w:rsidRPr="005E59E0" w:rsidRDefault="00A67A7A" w:rsidP="00334C9A">
      <w:pPr>
        <w:autoSpaceDE w:val="0"/>
        <w:autoSpaceDN w:val="0"/>
        <w:adjustRightInd w:val="0"/>
        <w:jc w:val="both"/>
        <w:rPr>
          <w:i/>
        </w:rPr>
      </w:pPr>
      <w:r w:rsidRPr="005E59E0">
        <w:rPr>
          <w:i/>
        </w:rPr>
        <w:t>Comment 1: Please provide in the project document a detailed monitoring and evaluation program with baseline information (area of land under SLM at the beginning of the project, Number of people trained or receiving SLM services, number of training courses, Number of revised PDSEC, expansion rate of land under cotton production at the beginning of the project, adoption rate of SLM technologies) and consistent with the SIP framework.</w:t>
      </w:r>
    </w:p>
    <w:p w:rsidR="00A67A7A" w:rsidRDefault="00A67A7A" w:rsidP="00334C9A">
      <w:pPr>
        <w:autoSpaceDE w:val="0"/>
        <w:autoSpaceDN w:val="0"/>
        <w:adjustRightInd w:val="0"/>
        <w:ind w:right="144"/>
        <w:jc w:val="both"/>
      </w:pPr>
      <w:r w:rsidRPr="00480BA4">
        <w:rPr>
          <w:b/>
          <w:u w:val="single"/>
        </w:rPr>
        <w:t>Response</w:t>
      </w:r>
      <w:r w:rsidRPr="00480BA4">
        <w:t>: Detailed results framework and M&amp;E plan are presented in Annex 3 of the Project Document.</w:t>
      </w:r>
    </w:p>
    <w:p w:rsidR="00A67A7A" w:rsidRDefault="00A67A7A" w:rsidP="00334C9A">
      <w:pPr>
        <w:autoSpaceDE w:val="0"/>
        <w:autoSpaceDN w:val="0"/>
        <w:adjustRightInd w:val="0"/>
        <w:jc w:val="both"/>
        <w:rPr>
          <w:i/>
        </w:rPr>
      </w:pPr>
    </w:p>
    <w:p w:rsidR="00A67A7A" w:rsidRDefault="00A67A7A" w:rsidP="00334C9A">
      <w:pPr>
        <w:autoSpaceDE w:val="0"/>
        <w:autoSpaceDN w:val="0"/>
        <w:adjustRightInd w:val="0"/>
        <w:jc w:val="both"/>
        <w:rPr>
          <w:i/>
        </w:rPr>
      </w:pPr>
      <w:r w:rsidRPr="005E59E0">
        <w:rPr>
          <w:i/>
        </w:rPr>
        <w:t>Comment</w:t>
      </w:r>
      <w:r>
        <w:rPr>
          <w:i/>
        </w:rPr>
        <w:t xml:space="preserve"> 2: </w:t>
      </w:r>
      <w:r w:rsidRPr="005E59E0">
        <w:rPr>
          <w:i/>
        </w:rPr>
        <w:t xml:space="preserve"> Please detail quantitative outputs and indicators as indicated in the review.</w:t>
      </w:r>
    </w:p>
    <w:p w:rsidR="00A67A7A" w:rsidRDefault="00A67A7A" w:rsidP="00334C9A">
      <w:pPr>
        <w:autoSpaceDE w:val="0"/>
        <w:autoSpaceDN w:val="0"/>
        <w:adjustRightInd w:val="0"/>
        <w:ind w:right="144"/>
        <w:jc w:val="both"/>
      </w:pPr>
      <w:r w:rsidRPr="00914BA5">
        <w:rPr>
          <w:b/>
          <w:u w:val="single"/>
        </w:rPr>
        <w:t>Response</w:t>
      </w:r>
      <w:r w:rsidRPr="00914BA5">
        <w:t xml:space="preserve">: </w:t>
      </w:r>
      <w:r>
        <w:t>Detailed outputs and indicators are presented in Annex 3 of the Project Document.</w:t>
      </w:r>
    </w:p>
    <w:p w:rsidR="00A67A7A" w:rsidRDefault="00A67A7A" w:rsidP="00334C9A">
      <w:pPr>
        <w:autoSpaceDE w:val="0"/>
        <w:autoSpaceDN w:val="0"/>
        <w:adjustRightInd w:val="0"/>
        <w:ind w:right="144"/>
        <w:jc w:val="both"/>
      </w:pPr>
    </w:p>
    <w:p w:rsidR="00A67A7A" w:rsidRPr="005E59E0" w:rsidRDefault="00A67A7A" w:rsidP="00334C9A">
      <w:pPr>
        <w:autoSpaceDE w:val="0"/>
        <w:autoSpaceDN w:val="0"/>
        <w:adjustRightInd w:val="0"/>
        <w:jc w:val="both"/>
        <w:rPr>
          <w:i/>
        </w:rPr>
      </w:pPr>
      <w:r w:rsidRPr="005E59E0">
        <w:rPr>
          <w:i/>
        </w:rPr>
        <w:t xml:space="preserve">Comment </w:t>
      </w:r>
      <w:r>
        <w:rPr>
          <w:i/>
        </w:rPr>
        <w:t>3</w:t>
      </w:r>
      <w:r w:rsidRPr="005E59E0">
        <w:rPr>
          <w:i/>
        </w:rPr>
        <w:t xml:space="preserve">: Confirm budget breakdown and </w:t>
      </w:r>
      <w:proofErr w:type="spellStart"/>
      <w:r w:rsidRPr="005E59E0">
        <w:rPr>
          <w:i/>
        </w:rPr>
        <w:t>cofinancing</w:t>
      </w:r>
      <w:proofErr w:type="spellEnd"/>
      <w:r w:rsidRPr="005E59E0">
        <w:rPr>
          <w:i/>
        </w:rPr>
        <w:t>.</w:t>
      </w:r>
    </w:p>
    <w:p w:rsidR="00A67A7A" w:rsidRDefault="00A67A7A" w:rsidP="00334C9A">
      <w:pPr>
        <w:autoSpaceDE w:val="0"/>
        <w:autoSpaceDN w:val="0"/>
        <w:adjustRightInd w:val="0"/>
        <w:ind w:right="144"/>
        <w:jc w:val="both"/>
      </w:pPr>
      <w:r w:rsidRPr="00A20676">
        <w:rPr>
          <w:b/>
          <w:u w:val="single"/>
        </w:rPr>
        <w:t>Response</w:t>
      </w:r>
      <w:r w:rsidRPr="00A20676">
        <w:t>: Financing plan has been revised to take into account new co-financiers (IFAD and EU). Detailed budget is presented in Annex 5 of the Project Document with Incremental Cost Analysis for the GEF financing in annex 15.</w:t>
      </w:r>
    </w:p>
    <w:p w:rsidR="00A67A7A" w:rsidRDefault="00A67A7A" w:rsidP="00334C9A">
      <w:pPr>
        <w:autoSpaceDE w:val="0"/>
        <w:autoSpaceDN w:val="0"/>
        <w:adjustRightInd w:val="0"/>
        <w:jc w:val="both"/>
        <w:rPr>
          <w:i/>
        </w:rPr>
      </w:pPr>
    </w:p>
    <w:p w:rsidR="00A67A7A" w:rsidRPr="005E59E0" w:rsidRDefault="00A67A7A" w:rsidP="00334C9A">
      <w:pPr>
        <w:autoSpaceDE w:val="0"/>
        <w:autoSpaceDN w:val="0"/>
        <w:adjustRightInd w:val="0"/>
        <w:jc w:val="both"/>
        <w:rPr>
          <w:i/>
        </w:rPr>
      </w:pPr>
      <w:r w:rsidRPr="00281B14">
        <w:rPr>
          <w:i/>
        </w:rPr>
        <w:t>Comment 4: Ensure a good participation and communication strategy, notably at local level with</w:t>
      </w:r>
      <w:r w:rsidRPr="005E59E0">
        <w:rPr>
          <w:i/>
        </w:rPr>
        <w:t xml:space="preserve"> Producers Organizations.</w:t>
      </w:r>
    </w:p>
    <w:p w:rsidR="00A67A7A" w:rsidRDefault="00A67A7A" w:rsidP="00334C9A">
      <w:pPr>
        <w:autoSpaceDE w:val="0"/>
        <w:autoSpaceDN w:val="0"/>
        <w:adjustRightInd w:val="0"/>
        <w:ind w:right="144"/>
        <w:jc w:val="both"/>
      </w:pPr>
      <w:r w:rsidRPr="00914BA5">
        <w:rPr>
          <w:b/>
          <w:u w:val="single"/>
        </w:rPr>
        <w:t>Response</w:t>
      </w:r>
      <w:r w:rsidRPr="00914BA5">
        <w:t xml:space="preserve">: </w:t>
      </w:r>
      <w:r>
        <w:t>APCAM and CNOP have been actively participating in project formulation and design. They will be fully empowered to implement component 1 of the project. The financing mechanism for the modernization of farming systems under component 1.1 will be fully producer-led. POs will be in charge of the selection of small-scale investment projects at the local and regional levels. Details are given in annex 6 on implementation arrangements.</w:t>
      </w:r>
    </w:p>
    <w:p w:rsidR="00A67A7A" w:rsidRPr="005E59E0" w:rsidRDefault="00A67A7A" w:rsidP="00334C9A">
      <w:pPr>
        <w:jc w:val="both"/>
        <w:rPr>
          <w:i/>
        </w:rPr>
      </w:pPr>
    </w:p>
    <w:p w:rsidR="00A67A7A" w:rsidRDefault="00A67A7A" w:rsidP="00334C9A">
      <w:pPr>
        <w:jc w:val="both"/>
        <w:rPr>
          <w:i/>
        </w:rPr>
      </w:pPr>
      <w:r w:rsidRPr="005E59E0">
        <w:rPr>
          <w:i/>
        </w:rPr>
        <w:t>Comment</w:t>
      </w:r>
      <w:r>
        <w:rPr>
          <w:i/>
        </w:rPr>
        <w:t xml:space="preserve"> 5</w:t>
      </w:r>
      <w:r w:rsidRPr="005E59E0">
        <w:rPr>
          <w:i/>
        </w:rPr>
        <w:t>: A full risk assessment is awaited in the project document.</w:t>
      </w:r>
    </w:p>
    <w:p w:rsidR="00A67A7A" w:rsidRDefault="00A67A7A" w:rsidP="00334C9A">
      <w:pPr>
        <w:jc w:val="both"/>
        <w:rPr>
          <w:i/>
        </w:rPr>
      </w:pPr>
      <w:r w:rsidRPr="00914BA5">
        <w:rPr>
          <w:b/>
          <w:u w:val="single"/>
        </w:rPr>
        <w:t>Response</w:t>
      </w:r>
      <w:r w:rsidRPr="00914BA5">
        <w:t>:</w:t>
      </w:r>
      <w:r>
        <w:t xml:space="preserve"> A detailed matrix of potential risks and mitigation measures has been developed and is presented in section III E in the Project Document</w:t>
      </w:r>
      <w:r w:rsidRPr="005E59E0">
        <w:t xml:space="preserve">. </w:t>
      </w:r>
    </w:p>
    <w:p w:rsidR="00A67A7A" w:rsidRDefault="00A67A7A" w:rsidP="00334C9A">
      <w:pPr>
        <w:autoSpaceDE w:val="0"/>
        <w:autoSpaceDN w:val="0"/>
        <w:adjustRightInd w:val="0"/>
        <w:ind w:right="144"/>
        <w:jc w:val="both"/>
        <w:rPr>
          <w:i/>
        </w:rPr>
      </w:pPr>
    </w:p>
    <w:p w:rsidR="00A67A7A" w:rsidRPr="005E59E0" w:rsidRDefault="00A67A7A" w:rsidP="00334C9A">
      <w:pPr>
        <w:autoSpaceDE w:val="0"/>
        <w:autoSpaceDN w:val="0"/>
        <w:adjustRightInd w:val="0"/>
        <w:ind w:right="144"/>
        <w:jc w:val="both"/>
        <w:rPr>
          <w:i/>
        </w:rPr>
      </w:pPr>
      <w:r w:rsidRPr="00124223">
        <w:rPr>
          <w:i/>
        </w:rPr>
        <w:t xml:space="preserve">Comment 6: </w:t>
      </w:r>
      <w:r w:rsidRPr="00124223">
        <w:rPr>
          <w:rFonts w:ascii="TimesNewRomanPS-BoldMT" w:hAnsi="TimesNewRomanPS-BoldMT" w:cs="TimesNewRomanPS-BoldMT"/>
          <w:i/>
        </w:rPr>
        <w:t>Please provide your own cost-effectiveness analysis</w:t>
      </w:r>
    </w:p>
    <w:p w:rsidR="00A67A7A" w:rsidRPr="005E59E0" w:rsidRDefault="00A67A7A" w:rsidP="00334C9A">
      <w:pPr>
        <w:autoSpaceDE w:val="0"/>
        <w:autoSpaceDN w:val="0"/>
        <w:adjustRightInd w:val="0"/>
        <w:ind w:right="144"/>
        <w:jc w:val="both"/>
        <w:rPr>
          <w:i/>
        </w:rPr>
      </w:pPr>
      <w:r w:rsidRPr="00914BA5">
        <w:rPr>
          <w:b/>
          <w:u w:val="single"/>
        </w:rPr>
        <w:t>Response</w:t>
      </w:r>
      <w:r w:rsidRPr="00914BA5">
        <w:t>:</w:t>
      </w:r>
      <w:r>
        <w:t xml:space="preserve"> Please refer to section H of this Memo which details the cost effectiveness of the project. </w:t>
      </w:r>
    </w:p>
    <w:p w:rsidR="00A67A7A" w:rsidRDefault="00A67A7A" w:rsidP="00334C9A">
      <w:pPr>
        <w:autoSpaceDE w:val="0"/>
        <w:autoSpaceDN w:val="0"/>
        <w:adjustRightInd w:val="0"/>
        <w:ind w:right="144"/>
        <w:jc w:val="both"/>
        <w:rPr>
          <w:i/>
        </w:rPr>
      </w:pPr>
    </w:p>
    <w:p w:rsidR="00A67A7A" w:rsidRDefault="00A67A7A" w:rsidP="00334C9A">
      <w:pPr>
        <w:autoSpaceDE w:val="0"/>
        <w:autoSpaceDN w:val="0"/>
        <w:adjustRightInd w:val="0"/>
        <w:ind w:right="144"/>
        <w:jc w:val="both"/>
        <w:rPr>
          <w:i/>
        </w:rPr>
      </w:pPr>
      <w:r w:rsidRPr="005E59E0">
        <w:rPr>
          <w:i/>
        </w:rPr>
        <w:t xml:space="preserve">Comment </w:t>
      </w:r>
      <w:r>
        <w:rPr>
          <w:i/>
        </w:rPr>
        <w:t xml:space="preserve">7: </w:t>
      </w:r>
      <w:r w:rsidRPr="005E59E0">
        <w:rPr>
          <w:i/>
        </w:rPr>
        <w:t xml:space="preserve"> Please detail pilot sites information</w:t>
      </w:r>
    </w:p>
    <w:p w:rsidR="00A67A7A" w:rsidRDefault="00A67A7A" w:rsidP="00334C9A">
      <w:pPr>
        <w:autoSpaceDE w:val="0"/>
        <w:autoSpaceDN w:val="0"/>
        <w:adjustRightInd w:val="0"/>
        <w:ind w:right="144"/>
        <w:jc w:val="both"/>
      </w:pPr>
      <w:r w:rsidRPr="00914BA5">
        <w:rPr>
          <w:b/>
          <w:u w:val="single"/>
        </w:rPr>
        <w:t>Response</w:t>
      </w:r>
      <w:r w:rsidRPr="00914BA5">
        <w:t>:</w:t>
      </w:r>
      <w:r>
        <w:t xml:space="preserve"> The project will not have pilot sites per se but will focus on production basins that are described in the eco-systemic diagnosis undertaken during project preparation as part of the PPG activities and presented online at </w:t>
      </w:r>
      <w:hyperlink r:id="rId15" w:history="1">
        <w:r w:rsidRPr="002B4DBF">
          <w:rPr>
            <w:rStyle w:val="Hyperlink"/>
          </w:rPr>
          <w:t>http://ige.nfrance.com/~k1009/jws1/</w:t>
        </w:r>
      </w:hyperlink>
      <w:r>
        <w:t>.</w:t>
      </w:r>
    </w:p>
    <w:p w:rsidR="00A67A7A" w:rsidRDefault="00A67A7A" w:rsidP="00334C9A">
      <w:pPr>
        <w:autoSpaceDE w:val="0"/>
        <w:autoSpaceDN w:val="0"/>
        <w:adjustRightInd w:val="0"/>
        <w:ind w:right="144"/>
        <w:jc w:val="both"/>
      </w:pPr>
    </w:p>
    <w:p w:rsidR="00A67A7A" w:rsidRPr="0071305F" w:rsidRDefault="00A67A7A" w:rsidP="00334C9A">
      <w:pPr>
        <w:numPr>
          <w:ilvl w:val="0"/>
          <w:numId w:val="5"/>
        </w:numPr>
        <w:autoSpaceDE w:val="0"/>
        <w:autoSpaceDN w:val="0"/>
        <w:adjustRightInd w:val="0"/>
        <w:ind w:right="144"/>
        <w:jc w:val="both"/>
        <w:rPr>
          <w:b/>
          <w:u w:val="single"/>
        </w:rPr>
      </w:pPr>
      <w:r w:rsidRPr="0071305F">
        <w:rPr>
          <w:b/>
          <w:u w:val="single"/>
        </w:rPr>
        <w:br w:type="page"/>
      </w:r>
      <w:r w:rsidRPr="0071305F">
        <w:rPr>
          <w:b/>
          <w:u w:val="single"/>
        </w:rPr>
        <w:lastRenderedPageBreak/>
        <w:t xml:space="preserve">Responses to Comments in </w:t>
      </w:r>
      <w:r>
        <w:rPr>
          <w:b/>
          <w:u w:val="single"/>
        </w:rPr>
        <w:t>the STAP review (</w:t>
      </w:r>
      <w:r w:rsidRPr="0071305F">
        <w:rPr>
          <w:b/>
          <w:u w:val="single"/>
        </w:rPr>
        <w:t>March 17, 2008)</w:t>
      </w:r>
    </w:p>
    <w:p w:rsidR="00A67A7A" w:rsidRDefault="00A67A7A" w:rsidP="00334C9A">
      <w:pPr>
        <w:autoSpaceDE w:val="0"/>
        <w:autoSpaceDN w:val="0"/>
        <w:adjustRightInd w:val="0"/>
        <w:ind w:right="144"/>
        <w:jc w:val="both"/>
      </w:pPr>
    </w:p>
    <w:p w:rsidR="00A67A7A" w:rsidRPr="00D126B6" w:rsidRDefault="00A67A7A" w:rsidP="00334C9A">
      <w:pPr>
        <w:jc w:val="both"/>
        <w:rPr>
          <w:b/>
          <w:i/>
        </w:rPr>
      </w:pPr>
      <w:r w:rsidRPr="00D126B6">
        <w:rPr>
          <w:b/>
          <w:i/>
        </w:rPr>
        <w:t>Comment 1- What are the participatory methods used to design an SLM approach? Please specify the methods clearly to ensure the appropriate stakeholders are included in developing the approach, and to verify the appropriate mechanisms are used to encourage participation.</w:t>
      </w:r>
    </w:p>
    <w:p w:rsidR="00A67A7A" w:rsidRDefault="00A67A7A" w:rsidP="00334C9A">
      <w:pPr>
        <w:jc w:val="both"/>
      </w:pPr>
    </w:p>
    <w:p w:rsidR="00A67A7A" w:rsidRDefault="00A67A7A" w:rsidP="00334C9A">
      <w:pPr>
        <w:jc w:val="both"/>
      </w:pPr>
      <w:r w:rsidRPr="00D93295">
        <w:rPr>
          <w:b/>
        </w:rPr>
        <w:t>Response:</w:t>
      </w:r>
      <w:r>
        <w:t xml:space="preserve"> The project will build upon institutions and decision-making mechanisms set up under its two predecessor projects, PASAOP and PNIR. It will also replicate and complement ongoing value chain development strategies undertaken by the recently approved PCDA. </w:t>
      </w:r>
    </w:p>
    <w:p w:rsidR="00A67A7A" w:rsidRDefault="00A67A7A" w:rsidP="00334C9A">
      <w:pPr>
        <w:jc w:val="both"/>
      </w:pPr>
    </w:p>
    <w:p w:rsidR="00A67A7A" w:rsidRDefault="00A67A7A" w:rsidP="00334C9A">
      <w:pPr>
        <w:jc w:val="both"/>
      </w:pPr>
      <w:r>
        <w:t xml:space="preserve">Based on these strategies and the lessons learned, the project will pay particular attention to improving the implementation and financing mechanisms to reach directly end-users. It will strongly favor stakeholder participation within the decision making process in regards to developing and implementing project activities. </w:t>
      </w:r>
    </w:p>
    <w:p w:rsidR="00A67A7A" w:rsidRDefault="00A67A7A" w:rsidP="00334C9A">
      <w:pPr>
        <w:jc w:val="both"/>
      </w:pPr>
    </w:p>
    <w:p w:rsidR="00A67A7A" w:rsidRDefault="00A67A7A" w:rsidP="00334C9A">
      <w:pPr>
        <w:jc w:val="both"/>
      </w:pPr>
      <w:r>
        <w:t xml:space="preserve">Interventions of this project will </w:t>
      </w:r>
      <w:r w:rsidRPr="00470AE8">
        <w:t xml:space="preserve">be </w:t>
      </w:r>
      <w:r w:rsidRPr="00AF7AFC">
        <w:t xml:space="preserve">technically focused </w:t>
      </w:r>
      <w:r>
        <w:t xml:space="preserve">and </w:t>
      </w:r>
      <w:r w:rsidRPr="00470AE8">
        <w:t xml:space="preserve">geographically </w:t>
      </w:r>
      <w:r w:rsidRPr="00AF7AFC">
        <w:t>concentrate</w:t>
      </w:r>
      <w:r>
        <w:t>d</w:t>
      </w:r>
      <w:r w:rsidRPr="00AF7AFC">
        <w:t xml:space="preserve"> </w:t>
      </w:r>
      <w:r w:rsidRPr="00470AE8">
        <w:t xml:space="preserve">to </w:t>
      </w:r>
      <w:r w:rsidRPr="00AF7AFC">
        <w:t xml:space="preserve">ensure a tangible and measurable impact in targeted production systems. </w:t>
      </w:r>
      <w:r>
        <w:t xml:space="preserve">This approach will enable to easily identify the key-stakeholders within the production system, an important step in developing and engaging in participatory processes, with focus on smallholder producers and their producer organizations (PO). The project will pay attention to POs’ inclusiveness, representativeness, social responsibility and accountability. Capacity building programs will strengthen POs so that they can expand their membership and reach as many farmers as possible. </w:t>
      </w:r>
    </w:p>
    <w:p w:rsidR="00A67A7A" w:rsidRPr="00243E82" w:rsidRDefault="00A67A7A" w:rsidP="00334C9A">
      <w:pPr>
        <w:jc w:val="both"/>
      </w:pPr>
    </w:p>
    <w:p w:rsidR="00A67A7A" w:rsidRPr="007704D6" w:rsidRDefault="00A67A7A" w:rsidP="00334C9A">
      <w:pPr>
        <w:jc w:val="both"/>
      </w:pPr>
      <w:r w:rsidRPr="007704D6">
        <w:t xml:space="preserve">As part of the preparation of project safeguards instruments, stakeholder consultations have been organized in different locations around the country. These are presented in annex 10 of the Project Document (paragraphs 20 to 24) and gave the opportunity to present the project concept and design, its strategy for productivity increase and for mainstreaming SLWM activities, the potential social and environment adverse risks and the proposed mitigation measures. </w:t>
      </w:r>
      <w:r>
        <w:t>At the national level, APCAM and CNOP were the key producer representatives who participated in all key preparation steps and contributed to the project design, to the elaboration of its content and to the discussion on the project institutional set-up and implementation arrangements. All field visits and discussion at the regional level involved the Regional Agricultural Chambers.</w:t>
      </w:r>
    </w:p>
    <w:p w:rsidR="00A67A7A" w:rsidRDefault="00A67A7A" w:rsidP="00334C9A">
      <w:pPr>
        <w:jc w:val="both"/>
        <w:rPr>
          <w:highlight w:val="cyan"/>
        </w:rPr>
      </w:pPr>
    </w:p>
    <w:p w:rsidR="00A67A7A" w:rsidRPr="00243E82" w:rsidRDefault="00A67A7A" w:rsidP="00334C9A">
      <w:pPr>
        <w:jc w:val="both"/>
      </w:pPr>
      <w:r>
        <w:t>To make these approaches operational, the project will put in place a “modernization fund”. With this fund t</w:t>
      </w:r>
      <w:r w:rsidRPr="00F9123F">
        <w:t>he project will strengthen and expand the range and quality of services delivered to producers. End-users can access this fund directly, based on their demand, and therefore decide themselves what activities they like to pursue. The project also targets with that to prefigure an operational mechanism of the National Agricultural Development Fund prescribed in Mali’s 2006 LOA. The fund will include support to ensure sustainable access to advisory services and foster linkages with rural credit.</w:t>
      </w:r>
    </w:p>
    <w:p w:rsidR="00A67A7A" w:rsidRPr="00243E82" w:rsidRDefault="00A67A7A" w:rsidP="00334C9A">
      <w:pPr>
        <w:jc w:val="both"/>
      </w:pPr>
    </w:p>
    <w:p w:rsidR="00A67A7A" w:rsidRPr="00243E82" w:rsidRDefault="00A67A7A" w:rsidP="00334C9A">
      <w:pPr>
        <w:jc w:val="both"/>
      </w:pPr>
      <w:r w:rsidRPr="00243E82">
        <w:t xml:space="preserve">In regards to developing the SLM approach, the project will apply the same implementation approach and the same logic throughout the project as described above. </w:t>
      </w:r>
    </w:p>
    <w:p w:rsidR="00A67A7A" w:rsidRDefault="00A67A7A" w:rsidP="00334C9A">
      <w:pPr>
        <w:jc w:val="both"/>
      </w:pPr>
    </w:p>
    <w:p w:rsidR="00A67A7A" w:rsidRPr="00243E82" w:rsidRDefault="00A67A7A" w:rsidP="00334C9A">
      <w:pPr>
        <w:jc w:val="both"/>
      </w:pPr>
      <w:r w:rsidRPr="00243E82">
        <w:t xml:space="preserve">Producers will be able to directly apply for SLWM investments and services through the ‘modernization fund’. In order to guarantee environmental long-term sustainability of the intensification efforts of the agricultural production systems, a wide range of SLM practices is </w:t>
      </w:r>
      <w:r w:rsidRPr="00243E82">
        <w:lastRenderedPageBreak/>
        <w:t xml:space="preserve">available that can reinforce ecosystem resilience and productivity aiming at plot level, community level or landscape level. The project will focus on promoting a few SLM interventions that respond to the constraints and potentials of the specific production systems. In addition, a wider range of SLM options and technologies will be made available to end-users. Organized training in regards to SLWM options, will allow farmers to make informed decisions, which techniques they like to pursue. </w:t>
      </w:r>
    </w:p>
    <w:p w:rsidR="00A67A7A" w:rsidRPr="00243E82" w:rsidRDefault="00A67A7A" w:rsidP="00334C9A">
      <w:pPr>
        <w:jc w:val="both"/>
      </w:pPr>
    </w:p>
    <w:p w:rsidR="00A67A7A" w:rsidRPr="00243E82" w:rsidRDefault="00A67A7A" w:rsidP="00334C9A">
      <w:pPr>
        <w:jc w:val="both"/>
      </w:pPr>
      <w:r w:rsidRPr="00243E82">
        <w:t>Thus, the project will apply a very straightforward participatory approach that allows end-users to directly decide what SLM investments and services they like to work with. In additions, SLWM interventions will also be integrated within the profitable modernization packages, thus mainstreaming SLWM practices and principals directly within the productivity related activities.</w:t>
      </w:r>
    </w:p>
    <w:p w:rsidR="00A67A7A" w:rsidRPr="00243E82" w:rsidRDefault="00A67A7A" w:rsidP="00334C9A">
      <w:pPr>
        <w:jc w:val="both"/>
      </w:pPr>
    </w:p>
    <w:p w:rsidR="00A67A7A" w:rsidRPr="00D126B6" w:rsidRDefault="00A67A7A" w:rsidP="00334C9A">
      <w:pPr>
        <w:jc w:val="both"/>
        <w:rPr>
          <w:b/>
          <w:i/>
        </w:rPr>
      </w:pPr>
      <w:r w:rsidRPr="00D126B6">
        <w:rPr>
          <w:b/>
          <w:i/>
        </w:rPr>
        <w:t xml:space="preserve">Comment 2- How will the five global benefits the project intends to achieve be measured and monitored? What methods will be used to measure an increase in vegetation, an increase in carbon sequestration? What specific POPs will the project address? </w:t>
      </w:r>
    </w:p>
    <w:p w:rsidR="00A67A7A" w:rsidRPr="00D126B6" w:rsidRDefault="00A67A7A" w:rsidP="00334C9A">
      <w:pPr>
        <w:jc w:val="both"/>
        <w:rPr>
          <w:b/>
        </w:rPr>
      </w:pPr>
    </w:p>
    <w:p w:rsidR="00A67A7A" w:rsidRDefault="00A67A7A" w:rsidP="00334C9A">
      <w:pPr>
        <w:jc w:val="both"/>
      </w:pPr>
      <w:r>
        <w:t xml:space="preserve">Response: For each of the production systems, a number of SLWM techniques have been identified (see Annex 18) that contribute to creating global environmental benefits (GEB). A list of practices will be confirmed at the beginning of the project for which training and technical assistance will be available to POs and communities. Based on these practices, the global environmental benefits will be measured and computed. </w:t>
      </w:r>
    </w:p>
    <w:p w:rsidR="00A67A7A" w:rsidRDefault="00A67A7A" w:rsidP="00334C9A">
      <w:pPr>
        <w:jc w:val="both"/>
      </w:pPr>
    </w:p>
    <w:p w:rsidR="00A67A7A" w:rsidRPr="00243E82" w:rsidRDefault="00A67A7A" w:rsidP="00334C9A">
      <w:pPr>
        <w:jc w:val="both"/>
      </w:pPr>
      <w:r w:rsidRPr="006E58B9">
        <w:t xml:space="preserve">The five GEB the project intends to achieve are listed below including the approaches and techniques to measure the benefits. </w:t>
      </w:r>
      <w:r w:rsidRPr="00243E82">
        <w:t xml:space="preserve">A number of delimited sites for each of the production systems will be identified, with and without project intervention, and monitored throughout the project. </w:t>
      </w:r>
    </w:p>
    <w:p w:rsidR="00A67A7A" w:rsidRPr="006E58B9" w:rsidRDefault="00A67A7A" w:rsidP="00334C9A">
      <w:pPr>
        <w:jc w:val="both"/>
      </w:pPr>
    </w:p>
    <w:p w:rsidR="00A67A7A" w:rsidRPr="00243E82" w:rsidRDefault="00A67A7A" w:rsidP="00CF558C">
      <w:pPr>
        <w:numPr>
          <w:ilvl w:val="0"/>
          <w:numId w:val="8"/>
        </w:numPr>
        <w:tabs>
          <w:tab w:val="num" w:pos="720"/>
        </w:tabs>
        <w:ind w:left="720" w:hanging="450"/>
        <w:jc w:val="both"/>
      </w:pPr>
      <w:r w:rsidRPr="00243E82">
        <w:t xml:space="preserve">An increase of vegetation with a subsequent increase in carbon sequestration; </w:t>
      </w:r>
    </w:p>
    <w:p w:rsidR="00A67A7A" w:rsidRPr="00243E82" w:rsidRDefault="00A67A7A" w:rsidP="00334C9A">
      <w:pPr>
        <w:ind w:left="270"/>
        <w:jc w:val="both"/>
      </w:pPr>
    </w:p>
    <w:p w:rsidR="00A67A7A" w:rsidRPr="00243E82" w:rsidRDefault="00A67A7A" w:rsidP="00334C9A">
      <w:pPr>
        <w:tabs>
          <w:tab w:val="left" w:pos="1080"/>
        </w:tabs>
        <w:jc w:val="both"/>
      </w:pPr>
      <w:r w:rsidRPr="00243E82">
        <w:t xml:space="preserve">The measurement will be done with a two-pronged approach, </w:t>
      </w:r>
      <w:proofErr w:type="spellStart"/>
      <w:r w:rsidRPr="00243E82">
        <w:t>i</w:t>
      </w:r>
      <w:proofErr w:type="spellEnd"/>
      <w:r w:rsidRPr="00243E82">
        <w:t xml:space="preserve">) through satellite image comparison at the beginning of the project (baseline), mid-term and at the end of the project, and ii) through on-the-ground measurements that will complement satellite image results, especially below-ground carbon sequestration, and vegetation increase in the under-storey that are difficult to detect through satellite imagery. A landscape approach will be applied to the monitored sites. At first a qualitative approach with stakeholders on the ground will be initiated. The dynamics concerning land degradation and concerning the impact of SLWM practices are identified, and what </w:t>
      </w:r>
      <w:r>
        <w:t xml:space="preserve">were </w:t>
      </w:r>
      <w:r w:rsidRPr="00243E82">
        <w:t xml:space="preserve">the driving factors that influenced the vegetation cover, carbon sequestration or land degradation. It will then been proceeded to do measurements, for instance on SLWM practices (e.g. total length of live-fences x carbon content of unit of live-fence length, tons of compost applied and carbon increase in soils measured via lab methods). All the contributions will be added up, and carbon increase computed. </w:t>
      </w:r>
    </w:p>
    <w:p w:rsidR="00A67A7A" w:rsidRPr="00243E82" w:rsidRDefault="00A67A7A" w:rsidP="00334C9A">
      <w:pPr>
        <w:ind w:left="270"/>
        <w:jc w:val="both"/>
      </w:pPr>
    </w:p>
    <w:p w:rsidR="00A67A7A" w:rsidRPr="00243E82" w:rsidRDefault="00A67A7A" w:rsidP="00CF558C">
      <w:pPr>
        <w:numPr>
          <w:ilvl w:val="0"/>
          <w:numId w:val="8"/>
        </w:numPr>
        <w:tabs>
          <w:tab w:val="num" w:pos="720"/>
        </w:tabs>
        <w:ind w:left="720" w:hanging="450"/>
        <w:jc w:val="both"/>
      </w:pPr>
      <w:r w:rsidRPr="00243E82">
        <w:t>A reduction in the severity of land degradation</w:t>
      </w:r>
    </w:p>
    <w:p w:rsidR="00A67A7A" w:rsidRPr="00243E82" w:rsidRDefault="00A67A7A" w:rsidP="00334C9A">
      <w:pPr>
        <w:jc w:val="both"/>
      </w:pPr>
    </w:p>
    <w:p w:rsidR="00A67A7A" w:rsidRPr="00243E82" w:rsidRDefault="00A67A7A" w:rsidP="00334C9A">
      <w:pPr>
        <w:jc w:val="both"/>
      </w:pPr>
      <w:r w:rsidRPr="00243E82">
        <w:t xml:space="preserve">This will follow a similar approach to previous GEB. Both GEBs will be monitored in a comprehensive approach at the landscape level of the M&amp;E site. It is important to apply a system’s approach, as reduction in severity of land degradation and increase in carbon </w:t>
      </w:r>
      <w:r w:rsidRPr="00243E82">
        <w:lastRenderedPageBreak/>
        <w:t xml:space="preserve">sequestration, for instance, are inherently linked. Land degradation issues and their severity need to be established, evaluated and quantified at the beginning of the project (e.g. deforestation activities), which will be monitored throughout the project. The measurements will be done according to well-established scientific methods. </w:t>
      </w:r>
    </w:p>
    <w:p w:rsidR="00A67A7A" w:rsidRPr="00243E82" w:rsidRDefault="00A67A7A" w:rsidP="00334C9A">
      <w:pPr>
        <w:jc w:val="both"/>
      </w:pPr>
    </w:p>
    <w:p w:rsidR="00A67A7A" w:rsidRPr="00243E82" w:rsidRDefault="00A67A7A" w:rsidP="00CF558C">
      <w:pPr>
        <w:numPr>
          <w:ilvl w:val="0"/>
          <w:numId w:val="8"/>
        </w:numPr>
        <w:tabs>
          <w:tab w:val="num" w:pos="720"/>
        </w:tabs>
        <w:ind w:left="720" w:hanging="450"/>
        <w:jc w:val="both"/>
      </w:pPr>
      <w:r w:rsidRPr="00243E82">
        <w:t xml:space="preserve">A reduction in the use of POPs with a subsequent improvement in water quality; </w:t>
      </w:r>
    </w:p>
    <w:p w:rsidR="00A67A7A" w:rsidRPr="00243E82" w:rsidRDefault="00A67A7A" w:rsidP="00334C9A">
      <w:pPr>
        <w:jc w:val="both"/>
      </w:pPr>
    </w:p>
    <w:p w:rsidR="00A67A7A" w:rsidRPr="00243E82" w:rsidRDefault="00A67A7A" w:rsidP="00334C9A">
      <w:pPr>
        <w:jc w:val="both"/>
      </w:pPr>
      <w:r w:rsidRPr="00243E82">
        <w:t xml:space="preserve">With agro-ecological approaches promoted through the SLWM practices, the use of pesticides in the agriculture system will be evaluated at the beginning of the project, and alternative strategies based on an IPM approach developed. This will allow reducing pesticide use, which will have a beneficial impact on biodiversity of insect communities, reduction of water pollution and reduction in exposing humans to these toxic health hazards. </w:t>
      </w:r>
    </w:p>
    <w:p w:rsidR="00A67A7A" w:rsidRPr="00243E82" w:rsidRDefault="00A67A7A" w:rsidP="00334C9A">
      <w:pPr>
        <w:jc w:val="both"/>
      </w:pPr>
    </w:p>
    <w:p w:rsidR="00A67A7A" w:rsidRPr="00243E82" w:rsidRDefault="00A67A7A" w:rsidP="00CF558C">
      <w:pPr>
        <w:numPr>
          <w:ilvl w:val="0"/>
          <w:numId w:val="8"/>
        </w:numPr>
        <w:tabs>
          <w:tab w:val="num" w:pos="720"/>
        </w:tabs>
        <w:ind w:left="720" w:hanging="450"/>
        <w:jc w:val="both"/>
      </w:pPr>
      <w:r w:rsidRPr="00243E82">
        <w:t>The preservation and restoration of biological diversity</w:t>
      </w:r>
    </w:p>
    <w:p w:rsidR="00A67A7A" w:rsidRPr="00243E82" w:rsidRDefault="00A67A7A" w:rsidP="00334C9A">
      <w:pPr>
        <w:jc w:val="both"/>
      </w:pPr>
    </w:p>
    <w:p w:rsidR="00A67A7A" w:rsidRPr="00243E82" w:rsidRDefault="00A67A7A" w:rsidP="00334C9A">
      <w:pPr>
        <w:jc w:val="both"/>
      </w:pPr>
      <w:r w:rsidRPr="00243E82">
        <w:t>The proposed SLWM practices in this project will have a wide range of beneficial impact on biodiversity, depending on the production system, the sub-systems and the location and niches within the production system. Preservation and restoration of biological biodiversity will be achieved in forests (flora, fauna, and soil microbes), pastures (herbaceous and woody species), agricultural soils (soil microbial enrichment through organic matter substrate), agricultural land (crop diversification, including diversification with agro</w:t>
      </w:r>
      <w:r>
        <w:t>-</w:t>
      </w:r>
      <w:r w:rsidRPr="00243E82">
        <w:t xml:space="preserve">forestry species; insect species diversity, including natural enemies to pests). It is foreseen that many of the SLWM practices have a biodiversity preserving and restoring effect. Measurements are done via species inventory of forest land, pastoral and agricultural land. </w:t>
      </w:r>
    </w:p>
    <w:p w:rsidR="00A67A7A" w:rsidRPr="00243E82" w:rsidRDefault="00A67A7A" w:rsidP="00334C9A">
      <w:pPr>
        <w:jc w:val="both"/>
      </w:pPr>
    </w:p>
    <w:p w:rsidR="00A67A7A" w:rsidRPr="006E58B9" w:rsidRDefault="00A67A7A" w:rsidP="00CF558C">
      <w:pPr>
        <w:numPr>
          <w:ilvl w:val="0"/>
          <w:numId w:val="8"/>
        </w:numPr>
        <w:tabs>
          <w:tab w:val="num" w:pos="720"/>
        </w:tabs>
        <w:ind w:left="720" w:hanging="450"/>
        <w:jc w:val="both"/>
      </w:pPr>
      <w:r w:rsidRPr="00243E82">
        <w:t>The preservation of the agro-</w:t>
      </w:r>
      <w:proofErr w:type="spellStart"/>
      <w:r w:rsidRPr="00243E82">
        <w:t>sylvo</w:t>
      </w:r>
      <w:proofErr w:type="spellEnd"/>
      <w:r w:rsidRPr="00243E82">
        <w:t>-pastoral ecosystem stability and integrity.</w:t>
      </w:r>
    </w:p>
    <w:p w:rsidR="00A67A7A" w:rsidRPr="006E58B9" w:rsidRDefault="00A67A7A" w:rsidP="00334C9A">
      <w:pPr>
        <w:jc w:val="both"/>
      </w:pPr>
    </w:p>
    <w:p w:rsidR="00A67A7A" w:rsidRPr="006E58B9" w:rsidRDefault="00A67A7A" w:rsidP="00334C9A">
      <w:pPr>
        <w:jc w:val="both"/>
      </w:pPr>
      <w:r w:rsidRPr="006E58B9">
        <w:t>Ecosystems with a high integrity should be relatively resistant to environmental changes and stresses and should be able to recover to their original conditions relatively quickly after a perturbation. Of course it is difficult to know ahead of time what stresses or disturbances will occur during the project period and in a given location. Most likely there will be climate stresses (such as dry spells, flooding)</w:t>
      </w:r>
      <w:proofErr w:type="gramStart"/>
      <w:r w:rsidRPr="006E58B9">
        <w:t>,</w:t>
      </w:r>
      <w:proofErr w:type="gramEnd"/>
      <w:r w:rsidRPr="006E58B9">
        <w:t xml:space="preserve"> others could be fires, cricket invasion, or disturbance caused by humans, such as forest cutting etc. Thus, within each of the production basins, a monitoring system needs to be developed, with some potential scenarios given the likelihood of disturbances. Nevertheless, the monitoring system needs to remain flexible, and adapt quickly its monitoring strategy, in case some unforeseen events occur that influence the ecosystems’ integrity. </w:t>
      </w:r>
    </w:p>
    <w:p w:rsidR="00A67A7A" w:rsidRPr="00E83916" w:rsidRDefault="00A67A7A" w:rsidP="00334C9A">
      <w:pPr>
        <w:jc w:val="both"/>
      </w:pPr>
    </w:p>
    <w:p w:rsidR="00A67A7A" w:rsidRPr="00D126B6" w:rsidRDefault="00A67A7A" w:rsidP="00334C9A">
      <w:pPr>
        <w:jc w:val="both"/>
        <w:rPr>
          <w:b/>
          <w:i/>
        </w:rPr>
      </w:pPr>
      <w:r w:rsidRPr="00D126B6">
        <w:rPr>
          <w:b/>
          <w:i/>
        </w:rPr>
        <w:t>How will changes be tracked within the project and what mechanisms are proposed to ensure that beneficial change is monitored after the project completes?</w:t>
      </w:r>
    </w:p>
    <w:p w:rsidR="00A67A7A" w:rsidRPr="006E58B9" w:rsidRDefault="00A67A7A" w:rsidP="00334C9A">
      <w:pPr>
        <w:jc w:val="both"/>
      </w:pPr>
    </w:p>
    <w:p w:rsidR="00A67A7A" w:rsidRPr="006E58B9" w:rsidRDefault="00A67A7A" w:rsidP="00334C9A">
      <w:pPr>
        <w:jc w:val="both"/>
      </w:pPr>
      <w:r w:rsidRPr="006E58B9">
        <w:t xml:space="preserve">The mechanisms proposed to monitor changes and to disseminate information about these changes during and after the project are based on internet based tools and information. The project will establish and support a </w:t>
      </w:r>
      <w:r>
        <w:t>w</w:t>
      </w:r>
      <w:r w:rsidRPr="006E58B9">
        <w:t>e</w:t>
      </w:r>
      <w:r>
        <w:t>b</w:t>
      </w:r>
      <w:r w:rsidRPr="006E58B9">
        <w:t xml:space="preserve">site for SLWM in Mali. The project M&amp;E on SLWM will be integrated within this website </w:t>
      </w:r>
      <w:r>
        <w:t xml:space="preserve">where </w:t>
      </w:r>
      <w:r w:rsidRPr="006E58B9">
        <w:t>monitored change</w:t>
      </w:r>
      <w:r>
        <w:t>s</w:t>
      </w:r>
      <w:r w:rsidRPr="006E58B9">
        <w:t xml:space="preserve"> will be accessible. During project preparation, a Geographic Information System </w:t>
      </w:r>
      <w:r>
        <w:t xml:space="preserve">has been </w:t>
      </w:r>
      <w:r w:rsidRPr="006E58B9">
        <w:t xml:space="preserve">developed, including a geo-referenced catalogue for SLWM activities, </w:t>
      </w:r>
      <w:r>
        <w:t xml:space="preserve">already online at </w:t>
      </w:r>
      <w:hyperlink r:id="rId16" w:history="1">
        <w:r w:rsidRPr="002B4DBF">
          <w:rPr>
            <w:rStyle w:val="Hyperlink"/>
          </w:rPr>
          <w:t>http://ige.nfrance.com/~k1009/jws1/</w:t>
        </w:r>
      </w:hyperlink>
      <w:r>
        <w:t>.</w:t>
      </w:r>
    </w:p>
    <w:p w:rsidR="00A67A7A" w:rsidRPr="006E58B9" w:rsidRDefault="00A67A7A" w:rsidP="00334C9A">
      <w:pPr>
        <w:jc w:val="both"/>
      </w:pPr>
    </w:p>
    <w:p w:rsidR="00A67A7A" w:rsidRPr="00D126B6" w:rsidRDefault="00A67A7A" w:rsidP="00334C9A">
      <w:pPr>
        <w:jc w:val="both"/>
        <w:rPr>
          <w:b/>
          <w:i/>
        </w:rPr>
      </w:pPr>
      <w:r w:rsidRPr="00D126B6">
        <w:rPr>
          <w:b/>
          <w:i/>
        </w:rPr>
        <w:lastRenderedPageBreak/>
        <w:t>Comment 3- What are the risks that farmers may not adopt organic fertilizers, and/or other land management practices in which it may not be appropriate for farmers to invest. Measuring carbon can be a methodological challenge. How does the project intend to overcome these barriers, as well as challenges related to increasing soil carbon in degraded areas?</w:t>
      </w:r>
    </w:p>
    <w:p w:rsidR="00A67A7A" w:rsidRDefault="00A67A7A" w:rsidP="00334C9A">
      <w:pPr>
        <w:jc w:val="both"/>
      </w:pPr>
    </w:p>
    <w:p w:rsidR="00A67A7A" w:rsidRDefault="00A67A7A" w:rsidP="00334C9A">
      <w:pPr>
        <w:jc w:val="both"/>
      </w:pPr>
      <w:r w:rsidRPr="002B4DBF">
        <w:rPr>
          <w:b/>
        </w:rPr>
        <w:t>Response:</w:t>
      </w:r>
      <w:r w:rsidRPr="002B4DBF">
        <w:t xml:space="preserve"> The project document now includes a detailed risk analysis (see Project Document in Section III E paragraph 66).  However the above points are clarified herein.</w:t>
      </w:r>
      <w:r>
        <w:t xml:space="preserve"> </w:t>
      </w:r>
    </w:p>
    <w:p w:rsidR="00A67A7A" w:rsidRDefault="00A67A7A" w:rsidP="00334C9A">
      <w:pPr>
        <w:jc w:val="both"/>
      </w:pPr>
    </w:p>
    <w:p w:rsidR="00A67A7A" w:rsidRPr="006E58B9" w:rsidRDefault="00A67A7A" w:rsidP="00334C9A">
      <w:pPr>
        <w:jc w:val="both"/>
      </w:pPr>
      <w:r w:rsidRPr="006E58B9">
        <w:t xml:space="preserve">Organic fertilization or the management of organic matter for soil improvement will be a priority SLM intervention for the project in each of the targeted production systems. Organic matter content in soils is directly related to soil productivity and soil health. Soils with low organic matter contents tend to be depleted and less productive. Thus, increasing and maintaining soil organic matter contents is essential for achieving productive agricultural systems and maintaining important ecosystem services. Farmers in Mali are well aware of the importance of organic matter for soil productivity, and in many areas, organic matter amendments are provided to crops. In places, where farmers have not yet used this practice, soils are often depleted, less productive and the use of chemical fertilizer does not result in expected yield increases anymore. In these locations, demonstrations of organic matter inputs have shown to be highly effective for farmers’ understanding of OM importance. </w:t>
      </w:r>
    </w:p>
    <w:p w:rsidR="00A67A7A" w:rsidRPr="006E58B9" w:rsidRDefault="00A67A7A" w:rsidP="00334C9A">
      <w:pPr>
        <w:jc w:val="both"/>
      </w:pPr>
    </w:p>
    <w:p w:rsidR="00A67A7A" w:rsidRPr="00271A15" w:rsidRDefault="00A67A7A" w:rsidP="00334C9A">
      <w:pPr>
        <w:jc w:val="both"/>
        <w:rPr>
          <w:bCs/>
          <w:color w:val="000000"/>
        </w:rPr>
      </w:pPr>
      <w:r w:rsidRPr="006E58B9">
        <w:t xml:space="preserve">The question about adoption or non-adoption of OM inputs is therefore not relevant in general terms, as OM inputs will be an SLM priority intervention for the project. The question rather relates to what techniques of OM inputs can be proposed that respond to farmers’ opportunities to apply them. </w:t>
      </w:r>
      <w:r w:rsidRPr="00271A15">
        <w:rPr>
          <w:bCs/>
          <w:color w:val="000000"/>
        </w:rPr>
        <w:t>Many techniques and practices are known and available in Mali that can contribute to above and belowground carbon sequestration, such as cover crops, composting, production of organic inputs through agro</w:t>
      </w:r>
      <w:r>
        <w:rPr>
          <w:bCs/>
          <w:color w:val="000000"/>
        </w:rPr>
        <w:t>-</w:t>
      </w:r>
      <w:r w:rsidRPr="00271A15">
        <w:rPr>
          <w:bCs/>
          <w:color w:val="000000"/>
        </w:rPr>
        <w:t>forestry systems, tree planting, soil and water conservation, improved grazing systems, to mention a few. A thorough analysis of the available techniques has been done during the preparation of this project and is summarized in the study “</w:t>
      </w:r>
      <w:r w:rsidRPr="00C606C3">
        <w:rPr>
          <w:bCs/>
          <w:i/>
          <w:color w:val="000000"/>
        </w:rPr>
        <w:t xml:space="preserve">Diagnostic </w:t>
      </w:r>
      <w:proofErr w:type="spellStart"/>
      <w:r w:rsidRPr="00C606C3">
        <w:rPr>
          <w:bCs/>
          <w:i/>
          <w:color w:val="000000"/>
        </w:rPr>
        <w:t>Ecosyst</w:t>
      </w:r>
      <w:r>
        <w:rPr>
          <w:bCs/>
          <w:i/>
          <w:color w:val="000000"/>
        </w:rPr>
        <w:t>é</w:t>
      </w:r>
      <w:r w:rsidRPr="00C606C3">
        <w:rPr>
          <w:bCs/>
          <w:i/>
          <w:color w:val="000000"/>
        </w:rPr>
        <w:t>mique</w:t>
      </w:r>
      <w:proofErr w:type="spellEnd"/>
      <w:r w:rsidRPr="00C606C3">
        <w:rPr>
          <w:bCs/>
          <w:i/>
          <w:color w:val="000000"/>
        </w:rPr>
        <w:t xml:space="preserve"> et Technique </w:t>
      </w:r>
      <w:proofErr w:type="gramStart"/>
      <w:r w:rsidRPr="00C606C3">
        <w:rPr>
          <w:bCs/>
          <w:i/>
          <w:color w:val="000000"/>
        </w:rPr>
        <w:t>pour</w:t>
      </w:r>
      <w:proofErr w:type="gramEnd"/>
      <w:r w:rsidRPr="00C606C3">
        <w:rPr>
          <w:bCs/>
          <w:i/>
          <w:color w:val="000000"/>
        </w:rPr>
        <w:t xml:space="preserve"> la </w:t>
      </w:r>
      <w:proofErr w:type="spellStart"/>
      <w:r w:rsidRPr="00C606C3">
        <w:rPr>
          <w:bCs/>
          <w:i/>
          <w:color w:val="000000"/>
        </w:rPr>
        <w:t>Gestion</w:t>
      </w:r>
      <w:proofErr w:type="spellEnd"/>
      <w:r w:rsidRPr="00C606C3">
        <w:rPr>
          <w:bCs/>
          <w:i/>
          <w:color w:val="000000"/>
        </w:rPr>
        <w:t xml:space="preserve"> Durable des </w:t>
      </w:r>
      <w:proofErr w:type="spellStart"/>
      <w:r w:rsidRPr="00C606C3">
        <w:rPr>
          <w:bCs/>
          <w:i/>
          <w:color w:val="000000"/>
        </w:rPr>
        <w:t>Terres</w:t>
      </w:r>
      <w:proofErr w:type="spellEnd"/>
      <w:r w:rsidRPr="00C606C3">
        <w:rPr>
          <w:bCs/>
          <w:i/>
          <w:color w:val="000000"/>
        </w:rPr>
        <w:t xml:space="preserve"> au Mali</w:t>
      </w:r>
      <w:r w:rsidRPr="00271A15">
        <w:rPr>
          <w:bCs/>
          <w:color w:val="000000"/>
        </w:rPr>
        <w:t xml:space="preserve">, 2009”.  Each subsystem in the targeted production systems has specific constraints and potentials in regards to carbon sequestration, and it will be the role of the project to identify the techniques, practices and interventions in each of the production systems that best suit the farmers based on their available resources and their needs. </w:t>
      </w:r>
    </w:p>
    <w:p w:rsidR="00A67A7A" w:rsidRPr="00271A15" w:rsidRDefault="00A67A7A" w:rsidP="00334C9A">
      <w:pPr>
        <w:jc w:val="both"/>
        <w:rPr>
          <w:bCs/>
          <w:color w:val="000000"/>
        </w:rPr>
      </w:pPr>
    </w:p>
    <w:p w:rsidR="00A67A7A" w:rsidRPr="005E59E0" w:rsidRDefault="00A67A7A" w:rsidP="00334C9A">
      <w:pPr>
        <w:jc w:val="both"/>
        <w:rPr>
          <w:i/>
        </w:rPr>
      </w:pPr>
      <w:r>
        <w:rPr>
          <w:bCs/>
          <w:color w:val="000000"/>
        </w:rPr>
        <w:t xml:space="preserve">For the </w:t>
      </w:r>
      <w:r w:rsidRPr="00271A15">
        <w:rPr>
          <w:bCs/>
          <w:color w:val="000000"/>
        </w:rPr>
        <w:t>measurement of carbon</w:t>
      </w:r>
      <w:r>
        <w:rPr>
          <w:bCs/>
          <w:color w:val="000000"/>
        </w:rPr>
        <w:t xml:space="preserve"> please see response to comment 2 above.</w:t>
      </w:r>
    </w:p>
    <w:p w:rsidR="00E33E04" w:rsidRDefault="00E33E04" w:rsidP="00D3394C"/>
    <w:p w:rsidR="00E33E04" w:rsidRDefault="00E33E04" w:rsidP="00D3394C"/>
    <w:p w:rsidR="00A2017C" w:rsidRPr="00A2017C" w:rsidRDefault="00A2017C" w:rsidP="00A2017C">
      <w:pPr>
        <w:pStyle w:val="ListParagraph"/>
        <w:numPr>
          <w:ilvl w:val="0"/>
          <w:numId w:val="5"/>
        </w:numPr>
        <w:rPr>
          <w:b/>
          <w:u w:val="single"/>
        </w:rPr>
      </w:pPr>
      <w:r w:rsidRPr="00A2017C">
        <w:rPr>
          <w:b/>
          <w:u w:val="single"/>
        </w:rPr>
        <w:t>Response to GEFSEC Comments of Review of March 14, 2008</w:t>
      </w:r>
    </w:p>
    <w:p w:rsidR="00E33E04" w:rsidRDefault="00E33E04" w:rsidP="00D3394C"/>
    <w:p w:rsidR="00E33E04" w:rsidRPr="00A80831" w:rsidRDefault="00E33E04" w:rsidP="00E33E04">
      <w:pPr>
        <w:rPr>
          <w:color w:val="000000"/>
          <w:szCs w:val="20"/>
          <w:lang w:bidi="en-US"/>
        </w:rPr>
      </w:pPr>
    </w:p>
    <w:p w:rsidR="00E33E04" w:rsidRPr="00B705DA" w:rsidRDefault="00E33E04" w:rsidP="00E33E04">
      <w:pPr>
        <w:jc w:val="both"/>
        <w:rPr>
          <w:i/>
          <w:sz w:val="22"/>
          <w:szCs w:val="22"/>
          <w:lang w:bidi="en-US"/>
        </w:rPr>
      </w:pPr>
      <w:r w:rsidRPr="00B705DA">
        <w:rPr>
          <w:i/>
          <w:color w:val="000000"/>
          <w:sz w:val="22"/>
          <w:szCs w:val="22"/>
          <w:lang w:bidi="en-US"/>
        </w:rPr>
        <w:t xml:space="preserve">Comment 1: </w:t>
      </w:r>
      <w:r w:rsidRPr="00B705DA">
        <w:rPr>
          <w:i/>
          <w:sz w:val="22"/>
          <w:szCs w:val="22"/>
          <w:lang w:bidi="en-US"/>
        </w:rPr>
        <w:t xml:space="preserve">At PIF level, some exchanges between the GEFSEC and the IAs were dealing with the nature and the formulation of outputs. The PIF was revised following GEFSEC guidance. However, in the request for CEO endorsement, it seems that we lost some of these improvements. </w:t>
      </w:r>
    </w:p>
    <w:p w:rsidR="00E33E04" w:rsidRPr="00B705DA" w:rsidRDefault="00E33E04" w:rsidP="00E33E04">
      <w:pPr>
        <w:jc w:val="both"/>
        <w:rPr>
          <w:i/>
          <w:sz w:val="22"/>
          <w:szCs w:val="22"/>
          <w:lang w:bidi="en-US"/>
        </w:rPr>
      </w:pPr>
      <w:r w:rsidRPr="00B705DA">
        <w:rPr>
          <w:i/>
          <w:sz w:val="22"/>
          <w:szCs w:val="22"/>
          <w:lang w:bidi="en-US"/>
        </w:rPr>
        <w:t xml:space="preserve">This is mainly a question of presentation, as all the information seems available in the annex4. Please, revise the outputs under each component in the table </w:t>
      </w:r>
      <w:proofErr w:type="gramStart"/>
      <w:r w:rsidRPr="00B705DA">
        <w:rPr>
          <w:i/>
          <w:sz w:val="22"/>
          <w:szCs w:val="22"/>
          <w:lang w:bidi="en-US"/>
        </w:rPr>
        <w:t>A</w:t>
      </w:r>
      <w:proofErr w:type="gramEnd"/>
      <w:r w:rsidRPr="00B705DA">
        <w:rPr>
          <w:i/>
          <w:sz w:val="22"/>
          <w:szCs w:val="22"/>
          <w:lang w:bidi="en-US"/>
        </w:rPr>
        <w:t xml:space="preserve">, p.1 and 2. Outputs are not mentioned in the logical framework. We find indeed 2 indicators instead of outputs in the framework. At CEO </w:t>
      </w:r>
      <w:r w:rsidRPr="00B705DA">
        <w:rPr>
          <w:i/>
          <w:sz w:val="22"/>
          <w:szCs w:val="22"/>
          <w:lang w:bidi="en-US"/>
        </w:rPr>
        <w:lastRenderedPageBreak/>
        <w:t xml:space="preserve">Endorsement, outputs should be concrete and where applicable should reflect targets that have been established during project preparation (e.g. 10 staff trained to operate and maintain an early warning system, data capture in 5 regions of costal lowlands). Thanks to revise accordingly. </w:t>
      </w:r>
    </w:p>
    <w:p w:rsidR="00E33E04" w:rsidRPr="00B705DA" w:rsidRDefault="00E33E04" w:rsidP="00E33E04">
      <w:pPr>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w:t>
      </w:r>
      <w:r w:rsidR="00C06EEC">
        <w:rPr>
          <w:color w:val="0000FF"/>
          <w:sz w:val="22"/>
          <w:szCs w:val="22"/>
          <w:lang w:bidi="en-US"/>
        </w:rPr>
        <w:t>The o</w:t>
      </w:r>
      <w:r w:rsidRPr="00B705DA">
        <w:rPr>
          <w:color w:val="0000FF"/>
          <w:sz w:val="22"/>
          <w:szCs w:val="22"/>
          <w:lang w:bidi="en-US"/>
        </w:rPr>
        <w:t>utputs</w:t>
      </w:r>
      <w:r>
        <w:rPr>
          <w:color w:val="0000FF"/>
          <w:sz w:val="22"/>
          <w:szCs w:val="22"/>
          <w:lang w:bidi="en-US"/>
        </w:rPr>
        <w:t xml:space="preserve"> </w:t>
      </w:r>
      <w:r w:rsidR="00C06EEC">
        <w:rPr>
          <w:color w:val="0000FF"/>
          <w:sz w:val="22"/>
          <w:szCs w:val="22"/>
          <w:lang w:bidi="en-US"/>
        </w:rPr>
        <w:t xml:space="preserve">have been adjusted to better </w:t>
      </w:r>
      <w:r>
        <w:rPr>
          <w:color w:val="0000FF"/>
          <w:sz w:val="22"/>
          <w:szCs w:val="22"/>
          <w:lang w:bidi="en-US"/>
        </w:rPr>
        <w:t xml:space="preserve">align with the PIF and </w:t>
      </w:r>
      <w:r w:rsidRPr="00B705DA">
        <w:rPr>
          <w:color w:val="0000FF"/>
          <w:sz w:val="22"/>
          <w:szCs w:val="22"/>
          <w:lang w:bidi="en-US"/>
        </w:rPr>
        <w:t xml:space="preserve">Annex 4 in Table 1 of </w:t>
      </w:r>
      <w:r>
        <w:rPr>
          <w:color w:val="0000FF"/>
          <w:sz w:val="22"/>
          <w:szCs w:val="22"/>
          <w:lang w:bidi="en-US"/>
        </w:rPr>
        <w:t xml:space="preserve">the </w:t>
      </w:r>
      <w:r w:rsidR="00C06EEC">
        <w:rPr>
          <w:color w:val="0000FF"/>
          <w:sz w:val="22"/>
          <w:szCs w:val="22"/>
          <w:lang w:bidi="en-US"/>
        </w:rPr>
        <w:t>CEO Memo.</w:t>
      </w:r>
      <w:r w:rsidRPr="00B705DA">
        <w:rPr>
          <w:color w:val="0000FF"/>
          <w:sz w:val="22"/>
          <w:szCs w:val="22"/>
          <w:lang w:bidi="en-US"/>
        </w:rPr>
        <w:t xml:space="preserve"> </w:t>
      </w:r>
    </w:p>
    <w:p w:rsidR="00E33E04" w:rsidRPr="00B705DA" w:rsidRDefault="00E33E04" w:rsidP="00E33E04">
      <w:pPr>
        <w:jc w:val="both"/>
        <w:rPr>
          <w:sz w:val="22"/>
          <w:szCs w:val="22"/>
          <w:lang w:bidi="en-US"/>
        </w:rPr>
      </w:pPr>
    </w:p>
    <w:p w:rsidR="00E33E04" w:rsidRPr="00B705DA" w:rsidRDefault="00E33E04" w:rsidP="00E33E04">
      <w:pPr>
        <w:jc w:val="both"/>
        <w:rPr>
          <w:i/>
          <w:sz w:val="22"/>
          <w:szCs w:val="22"/>
          <w:lang w:bidi="en-US"/>
        </w:rPr>
      </w:pPr>
      <w:r w:rsidRPr="00B705DA">
        <w:rPr>
          <w:i/>
          <w:color w:val="000000"/>
          <w:sz w:val="22"/>
          <w:szCs w:val="22"/>
          <w:lang w:bidi="en-US"/>
        </w:rPr>
        <w:t xml:space="preserve">Comment 2: </w:t>
      </w:r>
      <w:r w:rsidRPr="00B705DA">
        <w:rPr>
          <w:i/>
          <w:sz w:val="22"/>
          <w:szCs w:val="22"/>
          <w:lang w:bidi="en-US"/>
        </w:rPr>
        <w:t>The information on pilot sites of intervention was requested at PIF level for CEO endorsemen</w:t>
      </w:r>
      <w:r>
        <w:rPr>
          <w:i/>
          <w:sz w:val="22"/>
          <w:szCs w:val="22"/>
          <w:lang w:bidi="en-US"/>
        </w:rPr>
        <w:t xml:space="preserve">t. During the PPG, $70,000 </w:t>
      </w:r>
      <w:proofErr w:type="gramStart"/>
      <w:r>
        <w:rPr>
          <w:i/>
          <w:sz w:val="22"/>
          <w:szCs w:val="22"/>
          <w:lang w:bidi="en-US"/>
        </w:rPr>
        <w:t>were</w:t>
      </w:r>
      <w:proofErr w:type="gramEnd"/>
      <w:r>
        <w:rPr>
          <w:i/>
          <w:sz w:val="22"/>
          <w:szCs w:val="22"/>
          <w:lang w:bidi="en-US"/>
        </w:rPr>
        <w:t xml:space="preserve"> </w:t>
      </w:r>
      <w:r w:rsidRPr="00B705DA">
        <w:rPr>
          <w:i/>
          <w:sz w:val="22"/>
          <w:szCs w:val="22"/>
          <w:lang w:bidi="en-US"/>
        </w:rPr>
        <w:t>programmed for such activities (project sites and baseline identification). Please, provide the adequate information on sites or basins to figure out how the GEF will have an added value.</w:t>
      </w:r>
    </w:p>
    <w:p w:rsidR="00E33E04" w:rsidRPr="00B705DA" w:rsidRDefault="00E33E04" w:rsidP="00E33E04">
      <w:pPr>
        <w:jc w:val="both"/>
        <w:rPr>
          <w:color w:val="0000FF"/>
          <w:sz w:val="22"/>
          <w:szCs w:val="22"/>
          <w:lang w:bidi="en-US"/>
        </w:rPr>
      </w:pPr>
      <w:r w:rsidRPr="00792B5B">
        <w:rPr>
          <w:b/>
          <w:color w:val="0000FF"/>
          <w:sz w:val="22"/>
          <w:szCs w:val="22"/>
          <w:lang w:bidi="en-US"/>
        </w:rPr>
        <w:t>Response:</w:t>
      </w:r>
      <w:r>
        <w:rPr>
          <w:color w:val="0000FF"/>
          <w:sz w:val="22"/>
          <w:szCs w:val="22"/>
          <w:lang w:bidi="en-US"/>
        </w:rPr>
        <w:t xml:space="preserve"> A first analysis of project sites and target production basins has been done during pre-appraisal and appraisal. </w:t>
      </w:r>
      <w:r w:rsidR="00C65BC0">
        <w:rPr>
          <w:color w:val="0000FF"/>
          <w:sz w:val="22"/>
          <w:szCs w:val="22"/>
          <w:lang w:bidi="en-US"/>
        </w:rPr>
        <w:t xml:space="preserve">Information on </w:t>
      </w:r>
      <w:r w:rsidRPr="00B705DA">
        <w:rPr>
          <w:color w:val="0000FF"/>
          <w:sz w:val="22"/>
          <w:szCs w:val="22"/>
          <w:lang w:bidi="en-US"/>
        </w:rPr>
        <w:t xml:space="preserve">Sites and basins are presented in PAD Table 1 page </w:t>
      </w:r>
      <w:r>
        <w:rPr>
          <w:color w:val="0000FF"/>
          <w:sz w:val="22"/>
          <w:szCs w:val="22"/>
          <w:lang w:bidi="en-US"/>
        </w:rPr>
        <w:t>5</w:t>
      </w:r>
      <w:r w:rsidRPr="00B705DA">
        <w:rPr>
          <w:color w:val="0000FF"/>
          <w:sz w:val="22"/>
          <w:szCs w:val="22"/>
          <w:lang w:bidi="en-US"/>
        </w:rPr>
        <w:t xml:space="preserve">, and Annex 4 Table 2 page </w:t>
      </w:r>
      <w:r>
        <w:rPr>
          <w:color w:val="0000FF"/>
          <w:sz w:val="22"/>
          <w:szCs w:val="22"/>
          <w:lang w:bidi="en-US"/>
        </w:rPr>
        <w:t xml:space="preserve">46. </w:t>
      </w:r>
      <w:r w:rsidR="00C65BC0">
        <w:rPr>
          <w:color w:val="0000FF"/>
          <w:sz w:val="22"/>
          <w:szCs w:val="22"/>
          <w:lang w:bidi="en-US"/>
        </w:rPr>
        <w:t xml:space="preserve">Work is currently ongoing </w:t>
      </w:r>
      <w:r>
        <w:rPr>
          <w:color w:val="0000FF"/>
          <w:sz w:val="22"/>
          <w:szCs w:val="22"/>
          <w:lang w:bidi="en-US"/>
        </w:rPr>
        <w:t>on data collection and baseline identification that will be integrated in the M&amp;E manual</w:t>
      </w:r>
      <w:r w:rsidR="004D60F9">
        <w:rPr>
          <w:color w:val="0000FF"/>
          <w:sz w:val="22"/>
          <w:szCs w:val="22"/>
          <w:lang w:bidi="en-US"/>
        </w:rPr>
        <w:t xml:space="preserve"> </w:t>
      </w:r>
      <w:r w:rsidR="00A2017C" w:rsidRPr="00A2017C">
        <w:rPr>
          <w:color w:val="0000FF"/>
          <w:sz w:val="22"/>
          <w:szCs w:val="22"/>
          <w:lang w:bidi="en-US"/>
        </w:rPr>
        <w:t>p</w:t>
      </w:r>
      <w:r w:rsidR="00653F1F" w:rsidRPr="004D60F9">
        <w:rPr>
          <w:color w:val="0000FF"/>
          <w:sz w:val="22"/>
          <w:szCs w:val="22"/>
          <w:lang w:bidi="en-US"/>
        </w:rPr>
        <w:t>rior to effectiveness.</w:t>
      </w:r>
      <w:r>
        <w:rPr>
          <w:color w:val="0000FF"/>
          <w:sz w:val="22"/>
          <w:szCs w:val="22"/>
          <w:lang w:bidi="en-US"/>
        </w:rPr>
        <w:t xml:space="preserve"> Target production systems and refer</w:t>
      </w:r>
      <w:r w:rsidR="00732CD2">
        <w:rPr>
          <w:color w:val="0000FF"/>
          <w:sz w:val="22"/>
          <w:szCs w:val="22"/>
          <w:lang w:bidi="en-US"/>
        </w:rPr>
        <w:t>ence products are described in detail in A</w:t>
      </w:r>
      <w:r>
        <w:rPr>
          <w:color w:val="0000FF"/>
          <w:sz w:val="22"/>
          <w:szCs w:val="22"/>
          <w:lang w:bidi="en-US"/>
        </w:rPr>
        <w:t>nnex</w:t>
      </w:r>
      <w:r w:rsidR="00732CD2">
        <w:rPr>
          <w:color w:val="0000FF"/>
          <w:sz w:val="22"/>
          <w:szCs w:val="22"/>
          <w:lang w:bidi="en-US"/>
        </w:rPr>
        <w:t xml:space="preserve"> </w:t>
      </w:r>
      <w:r>
        <w:rPr>
          <w:color w:val="0000FF"/>
          <w:sz w:val="22"/>
          <w:szCs w:val="22"/>
          <w:lang w:bidi="en-US"/>
        </w:rPr>
        <w:t>1.</w:t>
      </w:r>
    </w:p>
    <w:p w:rsidR="00E33E04" w:rsidRPr="00B705DA" w:rsidRDefault="00E33E04" w:rsidP="00E33E04">
      <w:pPr>
        <w:jc w:val="both"/>
        <w:rPr>
          <w:color w:val="000000"/>
          <w:sz w:val="22"/>
          <w:szCs w:val="22"/>
          <w:lang w:bidi="en-US"/>
        </w:rPr>
      </w:pPr>
    </w:p>
    <w:p w:rsidR="00E33E04" w:rsidRDefault="00E33E04" w:rsidP="00E33E04">
      <w:pPr>
        <w:jc w:val="both"/>
        <w:rPr>
          <w:i/>
          <w:color w:val="000000"/>
          <w:sz w:val="22"/>
          <w:szCs w:val="22"/>
          <w:lang w:bidi="en-US"/>
        </w:rPr>
      </w:pPr>
      <w:r w:rsidRPr="00B705DA">
        <w:rPr>
          <w:i/>
          <w:color w:val="000000"/>
          <w:sz w:val="22"/>
          <w:szCs w:val="22"/>
          <w:lang w:bidi="en-US"/>
        </w:rPr>
        <w:t xml:space="preserve">Comment 3: </w:t>
      </w:r>
      <w:r>
        <w:rPr>
          <w:i/>
          <w:color w:val="000000"/>
          <w:sz w:val="22"/>
          <w:szCs w:val="22"/>
          <w:lang w:bidi="en-US"/>
        </w:rPr>
        <w:t xml:space="preserve">(a) </w:t>
      </w:r>
      <w:r w:rsidRPr="00B705DA">
        <w:rPr>
          <w:i/>
          <w:color w:val="000000"/>
          <w:sz w:val="22"/>
          <w:szCs w:val="22"/>
          <w:lang w:bidi="en-US"/>
        </w:rPr>
        <w:t xml:space="preserve">Please, explain the sustainability of the approach and how the national institutions are supposed to internalize </w:t>
      </w:r>
      <w:proofErr w:type="gramStart"/>
      <w:r w:rsidRPr="00B705DA">
        <w:rPr>
          <w:i/>
          <w:color w:val="000000"/>
          <w:sz w:val="22"/>
          <w:szCs w:val="22"/>
          <w:lang w:bidi="en-US"/>
        </w:rPr>
        <w:t>all the</w:t>
      </w:r>
      <w:proofErr w:type="gramEnd"/>
      <w:r w:rsidRPr="00B705DA">
        <w:rPr>
          <w:i/>
          <w:color w:val="000000"/>
          <w:sz w:val="22"/>
          <w:szCs w:val="22"/>
          <w:lang w:bidi="en-US"/>
        </w:rPr>
        <w:t xml:space="preserve"> scientific and monitoring component. We understand that the project will bring resources to restore production of reliable statistics and strengthen capacities of the rural sector's </w:t>
      </w:r>
      <w:proofErr w:type="spellStart"/>
      <w:r w:rsidRPr="00B705DA">
        <w:rPr>
          <w:i/>
          <w:color w:val="000000"/>
          <w:sz w:val="22"/>
          <w:szCs w:val="22"/>
          <w:lang w:bidi="en-US"/>
        </w:rPr>
        <w:t>Statistists</w:t>
      </w:r>
      <w:proofErr w:type="spellEnd"/>
      <w:r w:rsidRPr="00B705DA">
        <w:rPr>
          <w:i/>
          <w:color w:val="000000"/>
          <w:sz w:val="22"/>
          <w:szCs w:val="22"/>
          <w:lang w:bidi="en-US"/>
        </w:rPr>
        <w:t xml:space="preserve"> and Planning unit. </w:t>
      </w:r>
    </w:p>
    <w:p w:rsidR="00E33E04" w:rsidRPr="00B705DA" w:rsidRDefault="00E33E04" w:rsidP="00E33E04">
      <w:pPr>
        <w:jc w:val="both"/>
        <w:rPr>
          <w:i/>
          <w:color w:val="000000"/>
          <w:sz w:val="22"/>
          <w:szCs w:val="22"/>
          <w:lang w:bidi="en-US"/>
        </w:rPr>
      </w:pPr>
      <w:r>
        <w:rPr>
          <w:i/>
          <w:color w:val="000000"/>
          <w:sz w:val="22"/>
          <w:szCs w:val="22"/>
          <w:lang w:bidi="en-US"/>
        </w:rPr>
        <w:t xml:space="preserve">(b) </w:t>
      </w:r>
      <w:r w:rsidRPr="00B705DA">
        <w:rPr>
          <w:i/>
          <w:color w:val="000000"/>
          <w:sz w:val="22"/>
          <w:szCs w:val="22"/>
          <w:lang w:bidi="en-US"/>
        </w:rPr>
        <w:t>We do not find in the risk assessment and mitigation measures, what will be done to trigger structural changes and give a chance to these services and administrations to be active beyond the project duration.</w:t>
      </w:r>
    </w:p>
    <w:p w:rsidR="00C937F0" w:rsidRDefault="00C937F0" w:rsidP="00E33E04">
      <w:pPr>
        <w:jc w:val="both"/>
        <w:rPr>
          <w:b/>
          <w:color w:val="0000FF"/>
          <w:sz w:val="22"/>
          <w:szCs w:val="22"/>
          <w:lang w:bidi="en-US"/>
        </w:rPr>
      </w:pPr>
    </w:p>
    <w:p w:rsidR="00C937F0" w:rsidRDefault="00E33E04" w:rsidP="00E33E04">
      <w:pPr>
        <w:jc w:val="both"/>
        <w:rPr>
          <w:color w:val="0000FF"/>
          <w:sz w:val="22"/>
          <w:szCs w:val="22"/>
          <w:lang w:bidi="en-US"/>
        </w:rPr>
      </w:pPr>
      <w:r w:rsidRPr="00792B5B">
        <w:rPr>
          <w:b/>
          <w:color w:val="0000FF"/>
          <w:sz w:val="22"/>
          <w:szCs w:val="22"/>
          <w:lang w:bidi="en-US"/>
        </w:rPr>
        <w:t>Response:</w:t>
      </w:r>
      <w:r>
        <w:rPr>
          <w:b/>
          <w:color w:val="0000FF"/>
          <w:sz w:val="22"/>
          <w:szCs w:val="22"/>
          <w:lang w:bidi="en-US"/>
        </w:rPr>
        <w:t xml:space="preserve"> </w:t>
      </w:r>
      <w:r w:rsidR="00C937F0">
        <w:rPr>
          <w:color w:val="0000FF"/>
          <w:sz w:val="22"/>
          <w:szCs w:val="22"/>
          <w:lang w:bidi="en-US"/>
        </w:rPr>
        <w:t>T</w:t>
      </w:r>
      <w:r w:rsidRPr="00C84BAB">
        <w:rPr>
          <w:color w:val="0000FF"/>
          <w:sz w:val="22"/>
          <w:szCs w:val="22"/>
          <w:lang w:bidi="en-US"/>
        </w:rPr>
        <w:t xml:space="preserve">he approach </w:t>
      </w:r>
      <w:r>
        <w:rPr>
          <w:color w:val="0000FF"/>
          <w:sz w:val="22"/>
          <w:szCs w:val="22"/>
          <w:lang w:bidi="en-US"/>
        </w:rPr>
        <w:t xml:space="preserve">relies on supporting two poles of key project stakeholders: </w:t>
      </w:r>
      <w:r w:rsidRPr="00C84BAB">
        <w:rPr>
          <w:color w:val="0000FF"/>
          <w:sz w:val="22"/>
          <w:szCs w:val="22"/>
          <w:lang w:bidi="en-US"/>
        </w:rPr>
        <w:t>(</w:t>
      </w:r>
      <w:proofErr w:type="spellStart"/>
      <w:r w:rsidRPr="00C84BAB">
        <w:rPr>
          <w:color w:val="0000FF"/>
          <w:sz w:val="22"/>
          <w:szCs w:val="22"/>
          <w:lang w:bidi="en-US"/>
        </w:rPr>
        <w:t>i</w:t>
      </w:r>
      <w:proofErr w:type="spellEnd"/>
      <w:r w:rsidRPr="00C84BAB">
        <w:rPr>
          <w:color w:val="0000FF"/>
          <w:sz w:val="22"/>
          <w:szCs w:val="22"/>
          <w:lang w:bidi="en-US"/>
        </w:rPr>
        <w:t xml:space="preserve">) build the strategic capacities of CPS for policy / strategy formulation and sector coordination; and (ii) strengthen the operational capacities of APCAM and POs for field activities and investments. </w:t>
      </w:r>
      <w:r>
        <w:rPr>
          <w:color w:val="0000FF"/>
          <w:sz w:val="22"/>
          <w:szCs w:val="22"/>
          <w:lang w:bidi="en-US"/>
        </w:rPr>
        <w:t xml:space="preserve">It is expected from project inputs (in terms of training, studies and consultation processes) and from project outputs (analytical works, household surveys and production and environmental assessment) to help these stakeholders better understand the need for reliable information and field data for policy formulation and field investment result and impact monitoring. </w:t>
      </w:r>
    </w:p>
    <w:p w:rsidR="00C937F0" w:rsidRDefault="00C937F0" w:rsidP="00E33E04">
      <w:pPr>
        <w:jc w:val="both"/>
        <w:rPr>
          <w:color w:val="0000FF"/>
          <w:sz w:val="22"/>
          <w:szCs w:val="22"/>
          <w:lang w:bidi="en-US"/>
        </w:rPr>
      </w:pPr>
    </w:p>
    <w:p w:rsidR="00E33E04" w:rsidRPr="00C84BAB" w:rsidRDefault="00E33E04" w:rsidP="00E33E04">
      <w:pPr>
        <w:jc w:val="both"/>
        <w:rPr>
          <w:color w:val="0000FF"/>
          <w:sz w:val="22"/>
          <w:szCs w:val="22"/>
          <w:lang w:bidi="en-US"/>
        </w:rPr>
      </w:pPr>
      <w:r>
        <w:rPr>
          <w:color w:val="0000FF"/>
          <w:sz w:val="22"/>
          <w:szCs w:val="22"/>
          <w:lang w:bidi="en-US"/>
        </w:rPr>
        <w:t xml:space="preserve">As far as funding resources </w:t>
      </w:r>
      <w:r w:rsidR="00653F1F" w:rsidRPr="004D60F9">
        <w:rPr>
          <w:color w:val="0000FF"/>
          <w:sz w:val="22"/>
          <w:szCs w:val="22"/>
          <w:lang w:bidi="en-US"/>
        </w:rPr>
        <w:t>beyond the duration of the project</w:t>
      </w:r>
      <w:r w:rsidR="00C65BC0">
        <w:rPr>
          <w:color w:val="0000FF"/>
          <w:sz w:val="22"/>
          <w:szCs w:val="22"/>
          <w:lang w:bidi="en-US"/>
        </w:rPr>
        <w:t xml:space="preserve"> </w:t>
      </w:r>
      <w:r>
        <w:rPr>
          <w:color w:val="0000FF"/>
          <w:sz w:val="22"/>
          <w:szCs w:val="22"/>
          <w:lang w:bidi="en-US"/>
        </w:rPr>
        <w:t>are concerned, the elaboration of the agricultural investment program</w:t>
      </w:r>
      <w:r w:rsidR="00C65BC0">
        <w:rPr>
          <w:color w:val="0000FF"/>
          <w:sz w:val="22"/>
          <w:szCs w:val="22"/>
          <w:lang w:bidi="en-US"/>
        </w:rPr>
        <w:t xml:space="preserve"> </w:t>
      </w:r>
      <w:r w:rsidR="00AF251F">
        <w:rPr>
          <w:color w:val="0000FF"/>
          <w:sz w:val="22"/>
          <w:szCs w:val="22"/>
          <w:lang w:bidi="en-US"/>
        </w:rPr>
        <w:t xml:space="preserve">based on a Mid-Term Expenditure Framework </w:t>
      </w:r>
      <w:r>
        <w:rPr>
          <w:color w:val="0000FF"/>
          <w:sz w:val="22"/>
          <w:szCs w:val="22"/>
          <w:lang w:bidi="en-US"/>
        </w:rPr>
        <w:t>will integrate the annual budgeting of field surveys and impact assessment. Through the implementation of the National Agricultural Development Fund, POs will be able to access resources to undertake their own surveys, production and yield measurements, and impact evaluation.</w:t>
      </w:r>
      <w:r w:rsidR="00C65BC0">
        <w:rPr>
          <w:color w:val="0000FF"/>
          <w:sz w:val="22"/>
          <w:szCs w:val="22"/>
          <w:lang w:bidi="en-US"/>
        </w:rPr>
        <w:t xml:space="preserve"> </w:t>
      </w:r>
      <w:r w:rsidR="00AF251F">
        <w:rPr>
          <w:color w:val="0000FF"/>
          <w:sz w:val="22"/>
          <w:szCs w:val="22"/>
          <w:lang w:bidi="en-US"/>
        </w:rPr>
        <w:t xml:space="preserve">This National Fund has been already established by the </w:t>
      </w:r>
      <w:proofErr w:type="spellStart"/>
      <w:r w:rsidR="00AF251F">
        <w:rPr>
          <w:color w:val="0000FF"/>
          <w:sz w:val="22"/>
          <w:szCs w:val="22"/>
          <w:lang w:bidi="en-US"/>
        </w:rPr>
        <w:t>GoM</w:t>
      </w:r>
      <w:proofErr w:type="spellEnd"/>
      <w:r w:rsidR="004D60F9">
        <w:rPr>
          <w:color w:val="0000FF"/>
          <w:sz w:val="22"/>
          <w:szCs w:val="22"/>
          <w:lang w:bidi="en-US"/>
        </w:rPr>
        <w:t xml:space="preserve"> and </w:t>
      </w:r>
      <w:r w:rsidR="00AF251F">
        <w:rPr>
          <w:color w:val="0000FF"/>
          <w:sz w:val="22"/>
          <w:szCs w:val="22"/>
          <w:lang w:bidi="en-US"/>
        </w:rPr>
        <w:t>operating procedures are being prepared by the Min</w:t>
      </w:r>
      <w:r w:rsidR="004D60F9">
        <w:rPr>
          <w:color w:val="0000FF"/>
          <w:sz w:val="22"/>
          <w:szCs w:val="22"/>
          <w:lang w:bidi="en-US"/>
        </w:rPr>
        <w:t>i</w:t>
      </w:r>
      <w:r w:rsidR="00AF251F">
        <w:rPr>
          <w:color w:val="0000FF"/>
          <w:sz w:val="22"/>
          <w:szCs w:val="22"/>
          <w:lang w:bidi="en-US"/>
        </w:rPr>
        <w:t>stry of Agriculture in close collaboration with P</w:t>
      </w:r>
      <w:r w:rsidR="004D60F9">
        <w:rPr>
          <w:color w:val="0000FF"/>
          <w:sz w:val="22"/>
          <w:szCs w:val="22"/>
          <w:lang w:bidi="en-US"/>
        </w:rPr>
        <w:t>O</w:t>
      </w:r>
      <w:r w:rsidR="00AF251F">
        <w:rPr>
          <w:color w:val="0000FF"/>
          <w:sz w:val="22"/>
          <w:szCs w:val="22"/>
          <w:lang w:bidi="en-US"/>
        </w:rPr>
        <w:t>s</w:t>
      </w:r>
      <w:r w:rsidR="004D60F9">
        <w:rPr>
          <w:color w:val="0000FF"/>
          <w:sz w:val="22"/>
          <w:szCs w:val="22"/>
          <w:lang w:bidi="en-US"/>
        </w:rPr>
        <w:t xml:space="preserve"> which will ensure continuity and also mitigates the associated risk</w:t>
      </w:r>
    </w:p>
    <w:p w:rsidR="00E33E04" w:rsidRDefault="00E33E04" w:rsidP="00E33E04">
      <w:pPr>
        <w:jc w:val="both"/>
        <w:rPr>
          <w:i/>
          <w:color w:val="000000"/>
          <w:sz w:val="22"/>
          <w:szCs w:val="22"/>
          <w:lang w:bidi="en-US"/>
        </w:rPr>
      </w:pPr>
    </w:p>
    <w:p w:rsidR="00E33E04" w:rsidRPr="00B705DA" w:rsidRDefault="00E33E04" w:rsidP="00E33E04">
      <w:pPr>
        <w:widowControl w:val="0"/>
        <w:autoSpaceDE w:val="0"/>
        <w:autoSpaceDN w:val="0"/>
        <w:adjustRightInd w:val="0"/>
        <w:jc w:val="both"/>
        <w:rPr>
          <w:color w:val="000000"/>
          <w:sz w:val="22"/>
          <w:szCs w:val="22"/>
          <w:lang w:bidi="en-US"/>
        </w:rPr>
      </w:pPr>
    </w:p>
    <w:p w:rsidR="00E33E04" w:rsidRPr="00E33E04" w:rsidRDefault="00E33E04" w:rsidP="00E33E04">
      <w:pPr>
        <w:widowControl w:val="0"/>
        <w:autoSpaceDE w:val="0"/>
        <w:autoSpaceDN w:val="0"/>
        <w:adjustRightInd w:val="0"/>
        <w:jc w:val="both"/>
        <w:rPr>
          <w:i/>
          <w:color w:val="000000"/>
          <w:sz w:val="22"/>
          <w:szCs w:val="22"/>
          <w:lang w:bidi="en-US"/>
        </w:rPr>
      </w:pPr>
      <w:r w:rsidRPr="00B705DA">
        <w:rPr>
          <w:i/>
          <w:color w:val="000000"/>
          <w:sz w:val="22"/>
          <w:szCs w:val="22"/>
          <w:lang w:bidi="en-US"/>
        </w:rPr>
        <w:t>Comment 4:</w:t>
      </w:r>
      <w:r>
        <w:rPr>
          <w:i/>
          <w:color w:val="000000"/>
          <w:sz w:val="22"/>
          <w:szCs w:val="22"/>
          <w:lang w:bidi="en-US"/>
        </w:rPr>
        <w:t xml:space="preserve"> </w:t>
      </w:r>
      <w:r w:rsidRPr="00E33E04">
        <w:rPr>
          <w:i/>
          <w:color w:val="000000"/>
          <w:sz w:val="22"/>
          <w:szCs w:val="22"/>
          <w:lang w:bidi="en-US"/>
        </w:rPr>
        <w:t>S</w:t>
      </w:r>
      <w:r w:rsidR="00A2017C" w:rsidRPr="00A2017C">
        <w:rPr>
          <w:i/>
          <w:color w:val="000000"/>
          <w:sz w:val="22"/>
          <w:szCs w:val="22"/>
          <w:lang w:bidi="en-US"/>
        </w:rPr>
        <w:t xml:space="preserve">ome clarifications are expected to figure out the use of GEF resources in the component 3. </w:t>
      </w:r>
    </w:p>
    <w:p w:rsidR="00E33E04" w:rsidRPr="00E33E04" w:rsidRDefault="00A2017C" w:rsidP="00E33E04">
      <w:pPr>
        <w:pStyle w:val="ListParagraph"/>
        <w:widowControl w:val="0"/>
        <w:numPr>
          <w:ilvl w:val="0"/>
          <w:numId w:val="16"/>
        </w:numPr>
        <w:autoSpaceDE w:val="0"/>
        <w:autoSpaceDN w:val="0"/>
        <w:adjustRightInd w:val="0"/>
        <w:contextualSpacing/>
        <w:jc w:val="both"/>
        <w:rPr>
          <w:i/>
          <w:color w:val="000000"/>
          <w:sz w:val="22"/>
          <w:szCs w:val="22"/>
          <w:lang w:bidi="en-US"/>
        </w:rPr>
      </w:pPr>
      <w:r w:rsidRPr="00A2017C">
        <w:rPr>
          <w:i/>
          <w:color w:val="000000"/>
          <w:sz w:val="22"/>
          <w:szCs w:val="22"/>
          <w:lang w:bidi="en-US"/>
        </w:rPr>
        <w:t>Same comment done in the cell.9: please revise the outputs.</w:t>
      </w:r>
    </w:p>
    <w:p w:rsidR="00E33E04" w:rsidRDefault="00E33E04" w:rsidP="00E33E04">
      <w:pPr>
        <w:jc w:val="both"/>
        <w:rPr>
          <w:color w:val="0000FF"/>
          <w:sz w:val="22"/>
          <w:szCs w:val="22"/>
        </w:rPr>
      </w:pPr>
      <w:r w:rsidRPr="00792B5B">
        <w:rPr>
          <w:b/>
          <w:color w:val="0000FF"/>
          <w:sz w:val="22"/>
          <w:szCs w:val="22"/>
          <w:lang w:bidi="en-US"/>
        </w:rPr>
        <w:t>Response:</w:t>
      </w:r>
      <w:r w:rsidRPr="00B705DA">
        <w:rPr>
          <w:color w:val="0000FF"/>
          <w:sz w:val="22"/>
          <w:szCs w:val="22"/>
          <w:lang w:bidi="en-US"/>
        </w:rPr>
        <w:t xml:space="preserve"> As described under Part IV section f) of the CEO Memo, the project </w:t>
      </w:r>
      <w:r w:rsidRPr="00B705DA">
        <w:rPr>
          <w:color w:val="0000FF"/>
          <w:sz w:val="22"/>
          <w:szCs w:val="22"/>
        </w:rPr>
        <w:t xml:space="preserve">design has been simplified as compared to the PIF and components / sub-components have been reorganized. </w:t>
      </w:r>
      <w:r>
        <w:rPr>
          <w:color w:val="0000FF"/>
          <w:sz w:val="22"/>
          <w:szCs w:val="22"/>
        </w:rPr>
        <w:t xml:space="preserve">   </w:t>
      </w:r>
      <w:r w:rsidRPr="00B705DA">
        <w:rPr>
          <w:color w:val="0000FF"/>
          <w:sz w:val="22"/>
          <w:szCs w:val="22"/>
        </w:rPr>
        <w:t xml:space="preserve">Component 3 comprises parts from PIF Component 1 “Policy and institutional support at all levels” now under 3.1; from PIF component 3 “Building national awareness and capacities”, now under 3.2. It also includes project management and project monitoring </w:t>
      </w:r>
      <w:proofErr w:type="gramStart"/>
      <w:r w:rsidRPr="00B705DA">
        <w:rPr>
          <w:color w:val="0000FF"/>
          <w:sz w:val="22"/>
          <w:szCs w:val="22"/>
        </w:rPr>
        <w:t>under</w:t>
      </w:r>
      <w:proofErr w:type="gramEnd"/>
      <w:r w:rsidRPr="00B705DA">
        <w:rPr>
          <w:color w:val="0000FF"/>
          <w:sz w:val="22"/>
          <w:szCs w:val="22"/>
        </w:rPr>
        <w:t xml:space="preserve"> 3.4. </w:t>
      </w:r>
      <w:r>
        <w:rPr>
          <w:color w:val="0000FF"/>
          <w:sz w:val="22"/>
          <w:szCs w:val="22"/>
        </w:rPr>
        <w:t>The outputs have been revised in the Memo.</w:t>
      </w:r>
    </w:p>
    <w:p w:rsidR="00E33E04" w:rsidRDefault="00E33E04" w:rsidP="00E33E04">
      <w:pPr>
        <w:jc w:val="both"/>
        <w:rPr>
          <w:color w:val="0000FF"/>
          <w:sz w:val="22"/>
          <w:szCs w:val="22"/>
        </w:rPr>
      </w:pPr>
    </w:p>
    <w:p w:rsidR="00E33E04" w:rsidRDefault="00C06EEC" w:rsidP="00E33E04">
      <w:pPr>
        <w:jc w:val="both"/>
        <w:rPr>
          <w:color w:val="0000FF"/>
          <w:sz w:val="22"/>
          <w:szCs w:val="22"/>
        </w:rPr>
      </w:pPr>
      <w:r>
        <w:rPr>
          <w:color w:val="0000FF"/>
          <w:sz w:val="22"/>
          <w:szCs w:val="22"/>
        </w:rPr>
        <w:t xml:space="preserve">In line with advice </w:t>
      </w:r>
      <w:r w:rsidR="00E33E04">
        <w:rPr>
          <w:color w:val="0000FF"/>
          <w:sz w:val="22"/>
          <w:szCs w:val="22"/>
        </w:rPr>
        <w:t>by the Bank lawyer, financial management and disbursement specialists</w:t>
      </w:r>
      <w:r>
        <w:rPr>
          <w:color w:val="0000FF"/>
          <w:sz w:val="22"/>
          <w:szCs w:val="22"/>
        </w:rPr>
        <w:t xml:space="preserve"> during the </w:t>
      </w:r>
      <w:r w:rsidR="00E33E04">
        <w:rPr>
          <w:color w:val="0000FF"/>
          <w:sz w:val="22"/>
          <w:szCs w:val="22"/>
        </w:rPr>
        <w:t xml:space="preserve">appraisal mission </w:t>
      </w:r>
      <w:r>
        <w:rPr>
          <w:color w:val="0000FF"/>
          <w:sz w:val="22"/>
          <w:szCs w:val="22"/>
        </w:rPr>
        <w:t xml:space="preserve">the costs by component and the sources </w:t>
      </w:r>
      <w:proofErr w:type="gramStart"/>
      <w:r>
        <w:rPr>
          <w:color w:val="0000FF"/>
          <w:sz w:val="22"/>
          <w:szCs w:val="22"/>
        </w:rPr>
        <w:t>were  reconfirmed</w:t>
      </w:r>
      <w:proofErr w:type="gramEnd"/>
      <w:r>
        <w:rPr>
          <w:color w:val="0000FF"/>
          <w:sz w:val="22"/>
          <w:szCs w:val="22"/>
        </w:rPr>
        <w:t xml:space="preserve"> and now reflect the actual </w:t>
      </w:r>
      <w:r>
        <w:rPr>
          <w:color w:val="0000FF"/>
          <w:sz w:val="22"/>
          <w:szCs w:val="22"/>
        </w:rPr>
        <w:lastRenderedPageBreak/>
        <w:t xml:space="preserve">contributions towards various activities. </w:t>
      </w:r>
      <w:r w:rsidR="00E33E04">
        <w:rPr>
          <w:color w:val="0000FF"/>
          <w:sz w:val="22"/>
          <w:szCs w:val="22"/>
        </w:rPr>
        <w:t xml:space="preserve">Activities have been regrouped to get one specific group of activities financed by one specific donor under each component and sub-component. This didn’t change the project activities and outputs, but moved them from one sub-component to another. </w:t>
      </w:r>
    </w:p>
    <w:p w:rsidR="00E33E04" w:rsidRDefault="00E33E04" w:rsidP="00E33E04">
      <w:pPr>
        <w:jc w:val="both"/>
        <w:rPr>
          <w:color w:val="0000FF"/>
          <w:sz w:val="22"/>
          <w:szCs w:val="22"/>
        </w:rPr>
      </w:pPr>
    </w:p>
    <w:p w:rsidR="00E33E04" w:rsidRDefault="00E33E04" w:rsidP="00E33E04">
      <w:pPr>
        <w:jc w:val="both"/>
        <w:rPr>
          <w:color w:val="0000FF"/>
          <w:sz w:val="22"/>
          <w:szCs w:val="22"/>
        </w:rPr>
      </w:pPr>
      <w:r>
        <w:rPr>
          <w:color w:val="0000FF"/>
          <w:sz w:val="22"/>
          <w:szCs w:val="22"/>
        </w:rPr>
        <w:t xml:space="preserve">For the GEF elements, it was </w:t>
      </w:r>
      <w:r w:rsidR="00D058C9">
        <w:rPr>
          <w:color w:val="0000FF"/>
          <w:sz w:val="22"/>
          <w:szCs w:val="22"/>
        </w:rPr>
        <w:t xml:space="preserve">agreed with the </w:t>
      </w:r>
      <w:proofErr w:type="spellStart"/>
      <w:r w:rsidR="00D058C9">
        <w:rPr>
          <w:color w:val="0000FF"/>
          <w:sz w:val="22"/>
          <w:szCs w:val="22"/>
        </w:rPr>
        <w:t>GoM</w:t>
      </w:r>
      <w:proofErr w:type="spellEnd"/>
      <w:r w:rsidR="00D058C9">
        <w:rPr>
          <w:color w:val="0000FF"/>
          <w:sz w:val="22"/>
          <w:szCs w:val="22"/>
        </w:rPr>
        <w:t xml:space="preserve"> that GEF-WB</w:t>
      </w:r>
      <w:r>
        <w:rPr>
          <w:color w:val="0000FF"/>
          <w:sz w:val="22"/>
          <w:szCs w:val="22"/>
        </w:rPr>
        <w:t xml:space="preserve"> will be focused on field investments (component 1.1); studies and integration of SLWM in the elaboration of the National Agricultural Investment program (C3.1) and environment M&amp;E (C3.2). The GEF-UNDP will be used for supporting the Min of Environment in formulating strategies, developing training and disseminating information on SLWM.</w:t>
      </w:r>
    </w:p>
    <w:p w:rsidR="00E33E04" w:rsidRDefault="00E33E04" w:rsidP="00E33E04">
      <w:pPr>
        <w:jc w:val="both"/>
        <w:rPr>
          <w:sz w:val="22"/>
          <w:szCs w:val="22"/>
          <w:lang w:bidi="en-US"/>
        </w:rPr>
      </w:pPr>
    </w:p>
    <w:p w:rsidR="00E33E04" w:rsidRDefault="00E33E04" w:rsidP="00E33E04">
      <w:pPr>
        <w:jc w:val="both"/>
        <w:rPr>
          <w:sz w:val="22"/>
          <w:szCs w:val="22"/>
          <w:lang w:bidi="en-US"/>
        </w:rPr>
      </w:pPr>
    </w:p>
    <w:p w:rsidR="00E33E04" w:rsidRPr="00E33E04" w:rsidRDefault="00A2017C" w:rsidP="00E33E04">
      <w:pPr>
        <w:widowControl w:val="0"/>
        <w:autoSpaceDE w:val="0"/>
        <w:autoSpaceDN w:val="0"/>
        <w:adjustRightInd w:val="0"/>
        <w:jc w:val="both"/>
        <w:rPr>
          <w:i/>
          <w:color w:val="000000"/>
          <w:sz w:val="22"/>
          <w:szCs w:val="22"/>
          <w:lang w:bidi="en-US"/>
        </w:rPr>
      </w:pPr>
      <w:r w:rsidRPr="00A2017C">
        <w:rPr>
          <w:i/>
          <w:color w:val="000000"/>
          <w:sz w:val="22"/>
          <w:szCs w:val="22"/>
          <w:lang w:bidi="en-US"/>
        </w:rPr>
        <w:t xml:space="preserve">- The component 3.4 for instance is too high and should be under 10% (below $810,000). Please, reduce the management/coordination costs. </w:t>
      </w:r>
    </w:p>
    <w:p w:rsidR="00E33E04" w:rsidRPr="00E33E04" w:rsidRDefault="00A2017C" w:rsidP="00E33E04">
      <w:pPr>
        <w:jc w:val="both"/>
        <w:rPr>
          <w:i/>
          <w:color w:val="000000"/>
          <w:sz w:val="22"/>
          <w:szCs w:val="22"/>
          <w:lang w:bidi="en-US"/>
        </w:rPr>
      </w:pPr>
      <w:r w:rsidRPr="00A2017C">
        <w:rPr>
          <w:i/>
          <w:color w:val="000000"/>
          <w:sz w:val="22"/>
          <w:szCs w:val="22"/>
          <w:lang w:bidi="en-US"/>
        </w:rPr>
        <w:t xml:space="preserve">- Moreover, the </w:t>
      </w:r>
      <w:proofErr w:type="spellStart"/>
      <w:r w:rsidRPr="00A2017C">
        <w:rPr>
          <w:i/>
          <w:color w:val="000000"/>
          <w:sz w:val="22"/>
          <w:szCs w:val="22"/>
          <w:lang w:bidi="en-US"/>
        </w:rPr>
        <w:t>cofinancing</w:t>
      </w:r>
      <w:proofErr w:type="spellEnd"/>
      <w:r w:rsidRPr="00A2017C">
        <w:rPr>
          <w:i/>
          <w:color w:val="000000"/>
          <w:sz w:val="22"/>
          <w:szCs w:val="22"/>
          <w:lang w:bidi="en-US"/>
        </w:rPr>
        <w:t xml:space="preserve"> ratio for the project is 1 for 15. But for the component 3.4, the WB sub-component is providing a </w:t>
      </w:r>
      <w:proofErr w:type="spellStart"/>
      <w:r w:rsidRPr="00A2017C">
        <w:rPr>
          <w:i/>
          <w:color w:val="000000"/>
          <w:sz w:val="22"/>
          <w:szCs w:val="22"/>
          <w:lang w:bidi="en-US"/>
        </w:rPr>
        <w:t>cofinancing</w:t>
      </w:r>
      <w:proofErr w:type="spellEnd"/>
      <w:r w:rsidRPr="00A2017C">
        <w:rPr>
          <w:i/>
          <w:color w:val="000000"/>
          <w:sz w:val="22"/>
          <w:szCs w:val="22"/>
          <w:lang w:bidi="en-US"/>
        </w:rPr>
        <w:t xml:space="preserve"> of 1:4.3 and no </w:t>
      </w:r>
      <w:proofErr w:type="spellStart"/>
      <w:r w:rsidRPr="00A2017C">
        <w:rPr>
          <w:i/>
          <w:color w:val="000000"/>
          <w:sz w:val="22"/>
          <w:szCs w:val="22"/>
          <w:lang w:bidi="en-US"/>
        </w:rPr>
        <w:t>cofinancing</w:t>
      </w:r>
      <w:proofErr w:type="spellEnd"/>
      <w:r w:rsidRPr="00A2017C">
        <w:rPr>
          <w:i/>
          <w:color w:val="000000"/>
          <w:sz w:val="22"/>
          <w:szCs w:val="22"/>
          <w:lang w:bidi="en-US"/>
        </w:rPr>
        <w:t xml:space="preserve"> is provided by the UNDP sub-component. Please, revise</w:t>
      </w:r>
    </w:p>
    <w:p w:rsidR="00E33E04" w:rsidRPr="00383EDE" w:rsidRDefault="00E33E04" w:rsidP="00E33E04">
      <w:pPr>
        <w:widowControl w:val="0"/>
        <w:autoSpaceDE w:val="0"/>
        <w:autoSpaceDN w:val="0"/>
        <w:adjustRightInd w:val="0"/>
        <w:jc w:val="both"/>
        <w:rPr>
          <w:color w:val="0000FF"/>
          <w:sz w:val="22"/>
          <w:szCs w:val="22"/>
          <w:lang w:bidi="en-US"/>
        </w:rPr>
      </w:pPr>
      <w:r w:rsidRPr="00792B5B">
        <w:rPr>
          <w:b/>
          <w:color w:val="0000FF"/>
          <w:sz w:val="22"/>
          <w:szCs w:val="22"/>
          <w:lang w:bidi="en-US"/>
        </w:rPr>
        <w:t>Response:</w:t>
      </w:r>
      <w:r>
        <w:rPr>
          <w:b/>
          <w:color w:val="0000FF"/>
          <w:sz w:val="22"/>
          <w:szCs w:val="22"/>
          <w:lang w:bidi="en-US"/>
        </w:rPr>
        <w:t xml:space="preserve"> </w:t>
      </w:r>
      <w:r w:rsidRPr="00383EDE">
        <w:rPr>
          <w:color w:val="0000FF"/>
          <w:sz w:val="22"/>
          <w:szCs w:val="22"/>
          <w:lang w:bidi="en-US"/>
        </w:rPr>
        <w:t xml:space="preserve">Sub-component 3.4 has been revised and </w:t>
      </w:r>
      <w:r>
        <w:rPr>
          <w:color w:val="0000FF"/>
          <w:sz w:val="22"/>
          <w:szCs w:val="22"/>
          <w:lang w:bidi="en-US"/>
        </w:rPr>
        <w:t xml:space="preserve">it has been agreed with </w:t>
      </w:r>
      <w:r w:rsidR="00D058C9">
        <w:rPr>
          <w:color w:val="0000FF"/>
          <w:sz w:val="22"/>
          <w:szCs w:val="22"/>
          <w:lang w:bidi="en-US"/>
        </w:rPr>
        <w:t xml:space="preserve">the </w:t>
      </w:r>
      <w:r>
        <w:rPr>
          <w:color w:val="0000FF"/>
          <w:sz w:val="22"/>
          <w:szCs w:val="22"/>
          <w:lang w:bidi="en-US"/>
        </w:rPr>
        <w:t>Malian counterparts to use only IDA-resources for project coordination and management (MUS$3.</w:t>
      </w:r>
      <w:r w:rsidR="00C817D4">
        <w:rPr>
          <w:color w:val="0000FF"/>
          <w:sz w:val="22"/>
          <w:szCs w:val="22"/>
          <w:lang w:bidi="en-US"/>
        </w:rPr>
        <w:t xml:space="preserve">7 </w:t>
      </w:r>
      <w:r>
        <w:rPr>
          <w:color w:val="0000FF"/>
          <w:sz w:val="22"/>
          <w:szCs w:val="22"/>
          <w:lang w:bidi="en-US"/>
        </w:rPr>
        <w:t xml:space="preserve">/ 4.5% of total costs). </w:t>
      </w:r>
      <w:r w:rsidR="00653F1F" w:rsidRPr="004D60F9">
        <w:rPr>
          <w:color w:val="0000FF"/>
          <w:sz w:val="22"/>
          <w:szCs w:val="22"/>
          <w:lang w:bidi="en-US"/>
        </w:rPr>
        <w:t>No GEF resources will be used</w:t>
      </w:r>
      <w:r w:rsidR="00A2017C" w:rsidRPr="00A2017C">
        <w:rPr>
          <w:color w:val="0000FF"/>
          <w:sz w:val="22"/>
          <w:szCs w:val="22"/>
          <w:lang w:bidi="en-US"/>
        </w:rPr>
        <w:t xml:space="preserve"> for this subcomponent</w:t>
      </w:r>
      <w:r w:rsidR="00653F1F" w:rsidRPr="004D60F9">
        <w:rPr>
          <w:color w:val="0000FF"/>
          <w:sz w:val="22"/>
          <w:szCs w:val="22"/>
          <w:lang w:bidi="en-US"/>
        </w:rPr>
        <w:t>. This Memo has been revised accordingly.</w:t>
      </w:r>
    </w:p>
    <w:p w:rsidR="00E33E04" w:rsidRDefault="00E33E04" w:rsidP="00E33E04">
      <w:pPr>
        <w:jc w:val="both"/>
        <w:rPr>
          <w:sz w:val="22"/>
          <w:szCs w:val="22"/>
          <w:lang w:bidi="en-US"/>
        </w:rPr>
      </w:pPr>
    </w:p>
    <w:p w:rsidR="00E33E04" w:rsidRDefault="00E33E04" w:rsidP="00E33E04">
      <w:pPr>
        <w:jc w:val="both"/>
        <w:rPr>
          <w:i/>
          <w:color w:val="000000"/>
          <w:sz w:val="22"/>
          <w:szCs w:val="22"/>
          <w:lang w:bidi="en-US"/>
        </w:rPr>
      </w:pPr>
    </w:p>
    <w:p w:rsidR="00E33E04" w:rsidRPr="00E33E04" w:rsidRDefault="00E33E04" w:rsidP="00E33E04">
      <w:pPr>
        <w:jc w:val="both"/>
        <w:rPr>
          <w:i/>
          <w:color w:val="000000"/>
          <w:sz w:val="22"/>
          <w:szCs w:val="22"/>
          <w:lang w:bidi="en-US"/>
        </w:rPr>
      </w:pPr>
      <w:r w:rsidRPr="00E33E04">
        <w:rPr>
          <w:i/>
          <w:color w:val="000000"/>
          <w:sz w:val="22"/>
          <w:szCs w:val="22"/>
          <w:lang w:bidi="en-US"/>
        </w:rPr>
        <w:t xml:space="preserve">Comment 5: Risks - </w:t>
      </w:r>
      <w:r w:rsidR="00A2017C" w:rsidRPr="00A2017C">
        <w:rPr>
          <w:i/>
          <w:color w:val="000000"/>
          <w:sz w:val="22"/>
          <w:szCs w:val="22"/>
          <w:lang w:bidi="en-US"/>
        </w:rPr>
        <w:t xml:space="preserve">Somehow addressed. Please check cell 13. </w:t>
      </w:r>
      <w:proofErr w:type="gramStart"/>
      <w:r w:rsidR="00A2017C" w:rsidRPr="00A2017C">
        <w:rPr>
          <w:i/>
          <w:color w:val="000000"/>
          <w:sz w:val="22"/>
          <w:szCs w:val="22"/>
          <w:lang w:bidi="en-US"/>
        </w:rPr>
        <w:t>thanks</w:t>
      </w:r>
      <w:proofErr w:type="gramEnd"/>
    </w:p>
    <w:p w:rsidR="00E33E04" w:rsidRDefault="00E33E04" w:rsidP="00E33E04">
      <w:pPr>
        <w:autoSpaceDE w:val="0"/>
        <w:autoSpaceDN w:val="0"/>
        <w:adjustRightInd w:val="0"/>
        <w:spacing w:after="120"/>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w:t>
      </w:r>
      <w:r w:rsidR="00C65BC0">
        <w:rPr>
          <w:color w:val="0000FF"/>
          <w:sz w:val="22"/>
          <w:szCs w:val="22"/>
          <w:lang w:bidi="en-US"/>
        </w:rPr>
        <w:t>See response to comment 3 b.</w:t>
      </w:r>
    </w:p>
    <w:p w:rsidR="00E33E04" w:rsidRPr="00B705DA" w:rsidRDefault="00E33E04" w:rsidP="00E33E04">
      <w:pPr>
        <w:widowControl w:val="0"/>
        <w:autoSpaceDE w:val="0"/>
        <w:autoSpaceDN w:val="0"/>
        <w:adjustRightInd w:val="0"/>
        <w:jc w:val="both"/>
        <w:rPr>
          <w:color w:val="000000"/>
          <w:sz w:val="22"/>
          <w:szCs w:val="22"/>
          <w:lang w:bidi="en-US"/>
        </w:rPr>
      </w:pPr>
    </w:p>
    <w:p w:rsidR="00E33E04" w:rsidRPr="00E33E04" w:rsidRDefault="00E33E04" w:rsidP="00E33E04">
      <w:pPr>
        <w:widowControl w:val="0"/>
        <w:autoSpaceDE w:val="0"/>
        <w:autoSpaceDN w:val="0"/>
        <w:adjustRightInd w:val="0"/>
        <w:jc w:val="both"/>
        <w:rPr>
          <w:i/>
          <w:color w:val="000000"/>
          <w:sz w:val="22"/>
          <w:szCs w:val="22"/>
          <w:lang w:bidi="en-US"/>
        </w:rPr>
      </w:pPr>
      <w:r w:rsidRPr="00E33E04">
        <w:rPr>
          <w:i/>
          <w:color w:val="000000"/>
          <w:sz w:val="22"/>
          <w:szCs w:val="22"/>
          <w:lang w:bidi="en-US"/>
        </w:rPr>
        <w:t xml:space="preserve">Comment 6: </w:t>
      </w:r>
      <w:r w:rsidR="00A2017C" w:rsidRPr="00A2017C">
        <w:rPr>
          <w:i/>
          <w:color w:val="000000"/>
          <w:sz w:val="22"/>
          <w:szCs w:val="22"/>
          <w:lang w:bidi="en-US"/>
        </w:rPr>
        <w:t>Please, provide complementary information on the role of UNDP and the use of GEF resources. The document does not detail enough the UNDP's component (strategy, framework for intervention, outputs, and partners), although the UNDP's component will bring a key support to Producer organizations</w:t>
      </w:r>
    </w:p>
    <w:p w:rsidR="00952669" w:rsidRDefault="00E33E04" w:rsidP="00E33E04">
      <w:pPr>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UNDP</w:t>
      </w:r>
      <w:r>
        <w:rPr>
          <w:color w:val="0000FF"/>
          <w:sz w:val="22"/>
          <w:szCs w:val="22"/>
          <w:lang w:bidi="en-US"/>
        </w:rPr>
        <w:t xml:space="preserve"> will provide support through training, technical assistance and consultancies to the Ministry of Environment (STP/CIGQE) in developing information and communication strategies, trainings for technical staff and producers in the field of SLWM. </w:t>
      </w:r>
      <w:r w:rsidR="00952669">
        <w:rPr>
          <w:color w:val="0000FF"/>
          <w:sz w:val="22"/>
          <w:szCs w:val="22"/>
          <w:lang w:bidi="en-US"/>
        </w:rPr>
        <w:t>Please see Annex 4 of the Bank PAD which describes the UNDP supported subcomponent.</w:t>
      </w:r>
    </w:p>
    <w:p w:rsidR="00952669" w:rsidRDefault="00952669" w:rsidP="00E33E04">
      <w:pPr>
        <w:jc w:val="both"/>
        <w:rPr>
          <w:color w:val="0000FF"/>
          <w:sz w:val="22"/>
          <w:szCs w:val="22"/>
          <w:lang w:bidi="en-US"/>
        </w:rPr>
      </w:pPr>
    </w:p>
    <w:p w:rsidR="00E33E04" w:rsidRPr="00B705DA" w:rsidRDefault="00E33E04" w:rsidP="00E33E04">
      <w:pPr>
        <w:jc w:val="both"/>
        <w:rPr>
          <w:color w:val="0000FF"/>
          <w:sz w:val="22"/>
          <w:szCs w:val="22"/>
          <w:lang w:bidi="en-US"/>
        </w:rPr>
      </w:pPr>
      <w:r w:rsidRPr="004D60F9">
        <w:rPr>
          <w:color w:val="0000FF"/>
          <w:sz w:val="22"/>
          <w:szCs w:val="22"/>
          <w:lang w:bidi="en-US"/>
        </w:rPr>
        <w:t>UNDP-PRODOC is being prepared</w:t>
      </w:r>
      <w:r w:rsidR="00C65BC0" w:rsidRPr="004D60F9">
        <w:rPr>
          <w:color w:val="0000FF"/>
          <w:sz w:val="22"/>
          <w:szCs w:val="22"/>
          <w:lang w:bidi="en-US"/>
        </w:rPr>
        <w:t xml:space="preserve"> and </w:t>
      </w:r>
      <w:r w:rsidR="00653F1F" w:rsidRPr="004D60F9">
        <w:rPr>
          <w:color w:val="0000FF"/>
          <w:sz w:val="22"/>
          <w:szCs w:val="22"/>
          <w:lang w:bidi="en-US"/>
        </w:rPr>
        <w:t>will be submitted separately</w:t>
      </w:r>
      <w:r w:rsidR="00732CD2">
        <w:rPr>
          <w:color w:val="0000FF"/>
          <w:sz w:val="22"/>
          <w:szCs w:val="22"/>
          <w:lang w:bidi="en-US"/>
        </w:rPr>
        <w:t xml:space="preserve"> </w:t>
      </w:r>
    </w:p>
    <w:p w:rsidR="00E33E04" w:rsidRDefault="00E33E04" w:rsidP="00E33E04">
      <w:pPr>
        <w:widowControl w:val="0"/>
        <w:autoSpaceDE w:val="0"/>
        <w:autoSpaceDN w:val="0"/>
        <w:adjustRightInd w:val="0"/>
        <w:jc w:val="both"/>
        <w:rPr>
          <w:i/>
          <w:color w:val="000000"/>
          <w:sz w:val="22"/>
          <w:szCs w:val="22"/>
          <w:lang w:bidi="en-US"/>
        </w:rPr>
      </w:pPr>
    </w:p>
    <w:p w:rsidR="00E33E04" w:rsidRPr="00E33E04" w:rsidRDefault="00E33E04" w:rsidP="00E33E04">
      <w:pPr>
        <w:widowControl w:val="0"/>
        <w:autoSpaceDE w:val="0"/>
        <w:autoSpaceDN w:val="0"/>
        <w:adjustRightInd w:val="0"/>
        <w:jc w:val="both"/>
        <w:rPr>
          <w:i/>
          <w:color w:val="000000"/>
          <w:sz w:val="22"/>
          <w:szCs w:val="22"/>
          <w:lang w:bidi="en-US"/>
        </w:rPr>
      </w:pPr>
      <w:r w:rsidRPr="00E33E04">
        <w:rPr>
          <w:i/>
          <w:color w:val="000000"/>
          <w:sz w:val="22"/>
          <w:szCs w:val="22"/>
          <w:lang w:bidi="en-US"/>
        </w:rPr>
        <w:t xml:space="preserve">Comment 7: </w:t>
      </w:r>
      <w:r w:rsidR="00A2017C" w:rsidRPr="00A2017C">
        <w:rPr>
          <w:i/>
          <w:color w:val="000000"/>
          <w:sz w:val="22"/>
          <w:szCs w:val="22"/>
          <w:lang w:bidi="en-US"/>
        </w:rPr>
        <w:t xml:space="preserve">- Please confirm the costs for international and local consultants. Confirm these costs are following the IA policies. It seems there is </w:t>
      </w:r>
      <w:proofErr w:type="gramStart"/>
      <w:r w:rsidR="00A2017C" w:rsidRPr="00A2017C">
        <w:rPr>
          <w:i/>
          <w:color w:val="000000"/>
          <w:sz w:val="22"/>
          <w:szCs w:val="22"/>
          <w:lang w:bidi="en-US"/>
        </w:rPr>
        <w:t>a</w:t>
      </w:r>
      <w:proofErr w:type="gramEnd"/>
      <w:r w:rsidR="00A2017C" w:rsidRPr="00A2017C">
        <w:rPr>
          <w:i/>
          <w:color w:val="000000"/>
          <w:sz w:val="22"/>
          <w:szCs w:val="22"/>
          <w:lang w:bidi="en-US"/>
        </w:rPr>
        <w:t xml:space="preserve"> increase of the usual </w:t>
      </w:r>
      <w:proofErr w:type="spellStart"/>
      <w:r w:rsidR="00A2017C" w:rsidRPr="00A2017C">
        <w:rPr>
          <w:i/>
          <w:color w:val="000000"/>
          <w:sz w:val="22"/>
          <w:szCs w:val="22"/>
          <w:lang w:bidi="en-US"/>
        </w:rPr>
        <w:t>practises</w:t>
      </w:r>
      <w:proofErr w:type="spellEnd"/>
      <w:r w:rsidR="00A2017C" w:rsidRPr="00A2017C">
        <w:rPr>
          <w:i/>
          <w:color w:val="000000"/>
          <w:sz w:val="22"/>
          <w:szCs w:val="22"/>
          <w:lang w:bidi="en-US"/>
        </w:rPr>
        <w:t xml:space="preserve"> in the region. </w:t>
      </w:r>
    </w:p>
    <w:p w:rsidR="00E33E04" w:rsidRDefault="00E33E04" w:rsidP="00E33E04">
      <w:pPr>
        <w:widowControl w:val="0"/>
        <w:autoSpaceDE w:val="0"/>
        <w:autoSpaceDN w:val="0"/>
        <w:adjustRightInd w:val="0"/>
        <w:jc w:val="both"/>
        <w:rPr>
          <w:b/>
          <w:color w:val="0000FF"/>
          <w:sz w:val="22"/>
          <w:szCs w:val="22"/>
          <w:lang w:bidi="en-US"/>
        </w:rPr>
      </w:pPr>
      <w:r w:rsidRPr="00792B5B">
        <w:rPr>
          <w:b/>
          <w:color w:val="0000FF"/>
          <w:sz w:val="22"/>
          <w:szCs w:val="22"/>
          <w:lang w:bidi="en-US"/>
        </w:rPr>
        <w:t>Response:</w:t>
      </w:r>
      <w:r w:rsidRPr="00E02911">
        <w:rPr>
          <w:color w:val="0000FF"/>
          <w:sz w:val="22"/>
          <w:szCs w:val="22"/>
          <w:lang w:bidi="en-US"/>
        </w:rPr>
        <w:t xml:space="preserve"> </w:t>
      </w:r>
      <w:r>
        <w:rPr>
          <w:color w:val="0000FF"/>
          <w:sz w:val="22"/>
          <w:szCs w:val="22"/>
          <w:lang w:bidi="en-US"/>
        </w:rPr>
        <w:t xml:space="preserve">Costs have been checked and confirmed by the FAO expert who helped </w:t>
      </w:r>
      <w:proofErr w:type="spellStart"/>
      <w:r>
        <w:rPr>
          <w:color w:val="0000FF"/>
          <w:sz w:val="22"/>
          <w:szCs w:val="22"/>
          <w:lang w:bidi="en-US"/>
        </w:rPr>
        <w:t>Costab</w:t>
      </w:r>
      <w:proofErr w:type="spellEnd"/>
      <w:r>
        <w:rPr>
          <w:color w:val="0000FF"/>
          <w:sz w:val="22"/>
          <w:szCs w:val="22"/>
          <w:lang w:bidi="en-US"/>
        </w:rPr>
        <w:t xml:space="preserve"> elaboration</w:t>
      </w:r>
      <w:r w:rsidR="00732CD2">
        <w:rPr>
          <w:color w:val="0000FF"/>
          <w:sz w:val="22"/>
          <w:szCs w:val="22"/>
          <w:lang w:bidi="en-US"/>
        </w:rPr>
        <w:t xml:space="preserve"> and </w:t>
      </w:r>
      <w:r w:rsidR="00653F1F" w:rsidRPr="004D60F9">
        <w:rPr>
          <w:color w:val="0000FF"/>
          <w:sz w:val="22"/>
          <w:szCs w:val="22"/>
          <w:lang w:bidi="en-US"/>
        </w:rPr>
        <w:t xml:space="preserve">as per the prescribed </w:t>
      </w:r>
      <w:r w:rsidR="00A2017C" w:rsidRPr="00A2017C">
        <w:rPr>
          <w:color w:val="0000FF"/>
          <w:sz w:val="22"/>
          <w:szCs w:val="22"/>
          <w:lang w:bidi="en-US"/>
        </w:rPr>
        <w:t xml:space="preserve">consultant </w:t>
      </w:r>
      <w:r w:rsidR="00653F1F" w:rsidRPr="004D60F9">
        <w:rPr>
          <w:color w:val="0000FF"/>
          <w:sz w:val="22"/>
          <w:szCs w:val="22"/>
          <w:lang w:bidi="en-US"/>
        </w:rPr>
        <w:t>costs.</w:t>
      </w:r>
      <w:r>
        <w:rPr>
          <w:color w:val="0000FF"/>
          <w:sz w:val="22"/>
          <w:szCs w:val="22"/>
          <w:lang w:bidi="en-US"/>
        </w:rPr>
        <w:t xml:space="preserve"> Final costing will be </w:t>
      </w:r>
      <w:r w:rsidR="00915E82">
        <w:rPr>
          <w:color w:val="0000FF"/>
          <w:sz w:val="22"/>
          <w:szCs w:val="22"/>
          <w:lang w:bidi="en-US"/>
        </w:rPr>
        <w:t>reconfirmed</w:t>
      </w:r>
      <w:r>
        <w:rPr>
          <w:color w:val="0000FF"/>
          <w:sz w:val="22"/>
          <w:szCs w:val="22"/>
          <w:lang w:bidi="en-US"/>
        </w:rPr>
        <w:t xml:space="preserve"> on a case by case basis during project implementation by the Financial Management Division of the Min</w:t>
      </w:r>
      <w:r w:rsidR="00732CD2">
        <w:rPr>
          <w:color w:val="0000FF"/>
          <w:sz w:val="22"/>
          <w:szCs w:val="22"/>
          <w:lang w:bidi="en-US"/>
        </w:rPr>
        <w:t xml:space="preserve"> of </w:t>
      </w:r>
      <w:r>
        <w:rPr>
          <w:color w:val="0000FF"/>
          <w:sz w:val="22"/>
          <w:szCs w:val="22"/>
          <w:lang w:bidi="en-US"/>
        </w:rPr>
        <w:t>Agri. The latter will control</w:t>
      </w:r>
      <w:r w:rsidR="00732CD2">
        <w:rPr>
          <w:color w:val="0000FF"/>
          <w:sz w:val="22"/>
          <w:szCs w:val="22"/>
          <w:lang w:bidi="en-US"/>
        </w:rPr>
        <w:t xml:space="preserve"> </w:t>
      </w:r>
      <w:r>
        <w:rPr>
          <w:color w:val="0000FF"/>
          <w:sz w:val="22"/>
          <w:szCs w:val="22"/>
          <w:lang w:bidi="en-US"/>
        </w:rPr>
        <w:t xml:space="preserve">if requests are aligned with the current </w:t>
      </w:r>
      <w:proofErr w:type="spellStart"/>
      <w:r>
        <w:rPr>
          <w:color w:val="0000FF"/>
          <w:sz w:val="22"/>
          <w:szCs w:val="22"/>
          <w:lang w:bidi="en-US"/>
        </w:rPr>
        <w:t>GoM’s</w:t>
      </w:r>
      <w:proofErr w:type="spellEnd"/>
      <w:r>
        <w:rPr>
          <w:color w:val="0000FF"/>
          <w:sz w:val="22"/>
          <w:szCs w:val="22"/>
          <w:lang w:bidi="en-US"/>
        </w:rPr>
        <w:t xml:space="preserve"> policies and consistent with fee level and expen</w:t>
      </w:r>
      <w:r w:rsidR="00D058C9">
        <w:rPr>
          <w:color w:val="0000FF"/>
          <w:sz w:val="22"/>
          <w:szCs w:val="22"/>
          <w:lang w:bidi="en-US"/>
        </w:rPr>
        <w:t>diture practices</w:t>
      </w:r>
      <w:r>
        <w:rPr>
          <w:color w:val="0000FF"/>
          <w:sz w:val="22"/>
          <w:szCs w:val="22"/>
          <w:lang w:bidi="en-US"/>
        </w:rPr>
        <w:t>.</w:t>
      </w:r>
    </w:p>
    <w:p w:rsidR="00E33E04" w:rsidRDefault="00E33E04" w:rsidP="00E33E04">
      <w:pPr>
        <w:widowControl w:val="0"/>
        <w:autoSpaceDE w:val="0"/>
        <w:autoSpaceDN w:val="0"/>
        <w:adjustRightInd w:val="0"/>
        <w:jc w:val="both"/>
        <w:rPr>
          <w:b/>
          <w:color w:val="0000FF"/>
          <w:sz w:val="22"/>
          <w:szCs w:val="22"/>
          <w:lang w:bidi="en-US"/>
        </w:rPr>
      </w:pPr>
    </w:p>
    <w:p w:rsidR="00E33E04" w:rsidRPr="00B705DA" w:rsidRDefault="00E33E04" w:rsidP="00E33E04">
      <w:pPr>
        <w:widowControl w:val="0"/>
        <w:autoSpaceDE w:val="0"/>
        <w:autoSpaceDN w:val="0"/>
        <w:adjustRightInd w:val="0"/>
        <w:jc w:val="both"/>
        <w:rPr>
          <w:i/>
          <w:color w:val="000000"/>
          <w:sz w:val="22"/>
          <w:szCs w:val="22"/>
          <w:lang w:bidi="en-US"/>
        </w:rPr>
      </w:pPr>
    </w:p>
    <w:p w:rsidR="00E33E04" w:rsidRPr="00E33E04" w:rsidRDefault="00E33E04" w:rsidP="00E33E04">
      <w:pPr>
        <w:widowControl w:val="0"/>
        <w:autoSpaceDE w:val="0"/>
        <w:autoSpaceDN w:val="0"/>
        <w:adjustRightInd w:val="0"/>
        <w:jc w:val="both"/>
        <w:rPr>
          <w:i/>
          <w:color w:val="000000"/>
          <w:sz w:val="22"/>
          <w:szCs w:val="22"/>
          <w:lang w:bidi="en-US"/>
        </w:rPr>
      </w:pPr>
      <w:r w:rsidRPr="00E33E04">
        <w:rPr>
          <w:i/>
          <w:color w:val="000000"/>
          <w:sz w:val="22"/>
          <w:szCs w:val="22"/>
          <w:lang w:bidi="en-US"/>
        </w:rPr>
        <w:t xml:space="preserve">Comment 8: </w:t>
      </w:r>
      <w:r w:rsidR="00A2017C" w:rsidRPr="00A2017C">
        <w:rPr>
          <w:i/>
          <w:color w:val="000000"/>
          <w:sz w:val="22"/>
          <w:szCs w:val="22"/>
          <w:lang w:bidi="en-US"/>
        </w:rPr>
        <w:t>- Please justify the travel ($311, 200) and office ($580,800) sub-components</w:t>
      </w:r>
    </w:p>
    <w:p w:rsidR="00E33E04" w:rsidRPr="00C40985" w:rsidRDefault="00E33E04" w:rsidP="00E33E04">
      <w:pPr>
        <w:widowControl w:val="0"/>
        <w:autoSpaceDE w:val="0"/>
        <w:autoSpaceDN w:val="0"/>
        <w:adjustRightInd w:val="0"/>
        <w:jc w:val="both"/>
        <w:rPr>
          <w:color w:val="0000FF"/>
          <w:sz w:val="22"/>
          <w:szCs w:val="22"/>
          <w:lang w:bidi="en-US"/>
        </w:rPr>
      </w:pPr>
      <w:r w:rsidRPr="00792B5B">
        <w:rPr>
          <w:b/>
          <w:color w:val="0000FF"/>
          <w:sz w:val="22"/>
          <w:szCs w:val="22"/>
          <w:lang w:bidi="en-US"/>
        </w:rPr>
        <w:t>Response:</w:t>
      </w:r>
      <w:r>
        <w:rPr>
          <w:b/>
          <w:color w:val="0000FF"/>
          <w:sz w:val="22"/>
          <w:szCs w:val="22"/>
          <w:lang w:bidi="en-US"/>
        </w:rPr>
        <w:t xml:space="preserve"> </w:t>
      </w:r>
      <w:r w:rsidRPr="00C40985">
        <w:rPr>
          <w:color w:val="0000FF"/>
          <w:sz w:val="22"/>
          <w:szCs w:val="22"/>
          <w:lang w:bidi="en-US"/>
        </w:rPr>
        <w:t xml:space="preserve">Travels </w:t>
      </w:r>
      <w:r>
        <w:rPr>
          <w:color w:val="0000FF"/>
          <w:sz w:val="22"/>
          <w:szCs w:val="22"/>
          <w:lang w:bidi="en-US"/>
        </w:rPr>
        <w:t>include activities such as: (</w:t>
      </w:r>
      <w:proofErr w:type="spellStart"/>
      <w:r>
        <w:rPr>
          <w:color w:val="0000FF"/>
          <w:sz w:val="22"/>
          <w:szCs w:val="22"/>
          <w:lang w:bidi="en-US"/>
        </w:rPr>
        <w:t>i</w:t>
      </w:r>
      <w:proofErr w:type="spellEnd"/>
      <w:r>
        <w:rPr>
          <w:color w:val="0000FF"/>
          <w:sz w:val="22"/>
          <w:szCs w:val="22"/>
          <w:lang w:bidi="en-US"/>
        </w:rPr>
        <w:t xml:space="preserve">) </w:t>
      </w:r>
      <w:r w:rsidRPr="00C40985">
        <w:rPr>
          <w:color w:val="0000FF"/>
          <w:sz w:val="22"/>
          <w:szCs w:val="22"/>
          <w:lang w:bidi="en-US"/>
        </w:rPr>
        <w:t>Participation in regional and international training or exchange workshop on CSIF formulation and implementation; (ii) South-South exchanges and field visits within Africa or other regions on specific SLWM topics such as system of rice intensification, irrigati</w:t>
      </w:r>
      <w:r>
        <w:rPr>
          <w:color w:val="0000FF"/>
          <w:sz w:val="22"/>
          <w:szCs w:val="22"/>
          <w:lang w:bidi="en-US"/>
        </w:rPr>
        <w:t xml:space="preserve">on water management and savings. The “Office” budget line includes 2 vehicles for STP for overall supervision and field activity monitoring, and office equipment for the regional divisions and small </w:t>
      </w:r>
      <w:r>
        <w:rPr>
          <w:color w:val="0000FF"/>
          <w:sz w:val="22"/>
          <w:szCs w:val="22"/>
          <w:lang w:bidi="en-US"/>
        </w:rPr>
        <w:lastRenderedPageBreak/>
        <w:t>rehabilitation of training facilities in three regions.</w:t>
      </w:r>
    </w:p>
    <w:p w:rsidR="00E33E04" w:rsidRDefault="00E33E04" w:rsidP="00E33E04">
      <w:pPr>
        <w:widowControl w:val="0"/>
        <w:autoSpaceDE w:val="0"/>
        <w:autoSpaceDN w:val="0"/>
        <w:adjustRightInd w:val="0"/>
        <w:jc w:val="both"/>
        <w:rPr>
          <w:b/>
          <w:color w:val="0000FF"/>
          <w:sz w:val="22"/>
          <w:szCs w:val="22"/>
          <w:lang w:bidi="en-US"/>
        </w:rPr>
      </w:pPr>
    </w:p>
    <w:p w:rsidR="00E33E04" w:rsidRPr="00B705DA" w:rsidRDefault="00E33E04" w:rsidP="00E33E04">
      <w:pPr>
        <w:widowControl w:val="0"/>
        <w:autoSpaceDE w:val="0"/>
        <w:autoSpaceDN w:val="0"/>
        <w:adjustRightInd w:val="0"/>
        <w:jc w:val="both"/>
        <w:rPr>
          <w:i/>
          <w:color w:val="000000"/>
          <w:sz w:val="22"/>
          <w:szCs w:val="22"/>
          <w:lang w:bidi="en-US"/>
        </w:rPr>
      </w:pPr>
    </w:p>
    <w:p w:rsidR="00E33E04" w:rsidRPr="00E33E04" w:rsidRDefault="00E33E04" w:rsidP="00E33E04">
      <w:pPr>
        <w:widowControl w:val="0"/>
        <w:autoSpaceDE w:val="0"/>
        <w:autoSpaceDN w:val="0"/>
        <w:adjustRightInd w:val="0"/>
        <w:jc w:val="both"/>
        <w:rPr>
          <w:i/>
          <w:color w:val="000000"/>
          <w:sz w:val="22"/>
          <w:szCs w:val="22"/>
          <w:lang w:bidi="en-US"/>
        </w:rPr>
      </w:pPr>
      <w:r w:rsidRPr="00E33E04">
        <w:rPr>
          <w:i/>
          <w:color w:val="000000"/>
          <w:sz w:val="22"/>
          <w:szCs w:val="22"/>
          <w:lang w:bidi="en-US"/>
        </w:rPr>
        <w:t xml:space="preserve">Comment 9: </w:t>
      </w:r>
      <w:r w:rsidR="00A2017C" w:rsidRPr="00A2017C">
        <w:rPr>
          <w:i/>
          <w:color w:val="000000"/>
          <w:sz w:val="22"/>
          <w:szCs w:val="22"/>
          <w:lang w:bidi="en-US"/>
        </w:rPr>
        <w:t>- Is the annex 5 completed in the PAD (p.71)?</w:t>
      </w:r>
    </w:p>
    <w:p w:rsidR="00E33E04" w:rsidRPr="00B705DA" w:rsidRDefault="00E33E04" w:rsidP="00E33E04">
      <w:pPr>
        <w:jc w:val="both"/>
        <w:rPr>
          <w:color w:val="0000FF"/>
          <w:sz w:val="22"/>
          <w:szCs w:val="22"/>
          <w:lang w:bidi="en-US"/>
        </w:rPr>
      </w:pPr>
      <w:r w:rsidRPr="00F07093">
        <w:rPr>
          <w:b/>
          <w:color w:val="0000FF"/>
          <w:sz w:val="22"/>
          <w:szCs w:val="22"/>
          <w:lang w:bidi="en-US"/>
        </w:rPr>
        <w:t>Response:</w:t>
      </w:r>
      <w:r w:rsidRPr="00F07093">
        <w:rPr>
          <w:color w:val="0000FF"/>
          <w:sz w:val="22"/>
          <w:szCs w:val="22"/>
          <w:lang w:bidi="en-US"/>
        </w:rPr>
        <w:t xml:space="preserve"> The </w:t>
      </w:r>
      <w:r w:rsidR="00C937F0">
        <w:rPr>
          <w:color w:val="0000FF"/>
          <w:sz w:val="22"/>
          <w:szCs w:val="22"/>
          <w:lang w:bidi="en-US"/>
        </w:rPr>
        <w:t>A</w:t>
      </w:r>
      <w:r w:rsidRPr="00F07093">
        <w:rPr>
          <w:color w:val="0000FF"/>
          <w:sz w:val="22"/>
          <w:szCs w:val="22"/>
          <w:lang w:bidi="en-US"/>
        </w:rPr>
        <w:t>nnex has now been completed</w:t>
      </w:r>
      <w:r w:rsidR="00C937F0">
        <w:rPr>
          <w:color w:val="0000FF"/>
          <w:sz w:val="22"/>
          <w:szCs w:val="22"/>
          <w:lang w:bidi="en-US"/>
        </w:rPr>
        <w:t xml:space="preserve"> to include the cost by components.</w:t>
      </w:r>
      <w:r w:rsidRPr="00F07093">
        <w:rPr>
          <w:color w:val="0000FF"/>
          <w:sz w:val="22"/>
          <w:szCs w:val="22"/>
          <w:lang w:bidi="en-US"/>
        </w:rPr>
        <w:t xml:space="preserve"> </w:t>
      </w:r>
    </w:p>
    <w:p w:rsidR="00C937F0" w:rsidRDefault="00C937F0" w:rsidP="00E33E04">
      <w:pPr>
        <w:widowControl w:val="0"/>
        <w:autoSpaceDE w:val="0"/>
        <w:autoSpaceDN w:val="0"/>
        <w:adjustRightInd w:val="0"/>
        <w:jc w:val="both"/>
        <w:rPr>
          <w:i/>
          <w:color w:val="000000"/>
          <w:sz w:val="22"/>
          <w:szCs w:val="22"/>
          <w:lang w:bidi="en-US"/>
        </w:rPr>
      </w:pPr>
    </w:p>
    <w:p w:rsidR="00E33E04" w:rsidRPr="00E33E04" w:rsidRDefault="00E33E04" w:rsidP="00E33E04">
      <w:pPr>
        <w:widowControl w:val="0"/>
        <w:autoSpaceDE w:val="0"/>
        <w:autoSpaceDN w:val="0"/>
        <w:adjustRightInd w:val="0"/>
        <w:jc w:val="both"/>
        <w:rPr>
          <w:i/>
          <w:color w:val="000000"/>
          <w:sz w:val="22"/>
          <w:szCs w:val="22"/>
          <w:lang w:bidi="en-US"/>
        </w:rPr>
      </w:pPr>
      <w:r w:rsidRPr="00B705DA">
        <w:rPr>
          <w:i/>
          <w:color w:val="000000"/>
          <w:sz w:val="22"/>
          <w:szCs w:val="22"/>
          <w:lang w:bidi="en-US"/>
        </w:rPr>
        <w:t>Comment 1</w:t>
      </w:r>
      <w:r>
        <w:rPr>
          <w:i/>
          <w:color w:val="000000"/>
          <w:sz w:val="22"/>
          <w:szCs w:val="22"/>
          <w:lang w:bidi="en-US"/>
        </w:rPr>
        <w:t>0</w:t>
      </w:r>
      <w:r w:rsidRPr="00B705DA">
        <w:rPr>
          <w:i/>
          <w:color w:val="000000"/>
          <w:sz w:val="22"/>
          <w:szCs w:val="22"/>
          <w:lang w:bidi="en-US"/>
        </w:rPr>
        <w:t>:</w:t>
      </w:r>
      <w:r w:rsidRPr="00E33E04">
        <w:rPr>
          <w:i/>
          <w:color w:val="000000"/>
          <w:sz w:val="22"/>
          <w:szCs w:val="22"/>
          <w:lang w:bidi="en-US"/>
        </w:rPr>
        <w:t xml:space="preserve"> </w:t>
      </w:r>
      <w:r w:rsidR="00A2017C" w:rsidRPr="00A2017C">
        <w:rPr>
          <w:i/>
          <w:color w:val="000000"/>
          <w:sz w:val="22"/>
          <w:szCs w:val="22"/>
          <w:lang w:bidi="en-US"/>
        </w:rPr>
        <w:t xml:space="preserve">Some clarifications will be welcome. </w:t>
      </w:r>
    </w:p>
    <w:p w:rsidR="00E33E04" w:rsidRPr="00E33E04" w:rsidRDefault="00A2017C" w:rsidP="00E33E04">
      <w:pPr>
        <w:widowControl w:val="0"/>
        <w:autoSpaceDE w:val="0"/>
        <w:autoSpaceDN w:val="0"/>
        <w:adjustRightInd w:val="0"/>
        <w:jc w:val="both"/>
        <w:rPr>
          <w:i/>
          <w:color w:val="000000"/>
          <w:sz w:val="22"/>
          <w:szCs w:val="22"/>
          <w:lang w:bidi="en-US"/>
        </w:rPr>
      </w:pPr>
      <w:r w:rsidRPr="00A2017C">
        <w:rPr>
          <w:i/>
          <w:color w:val="000000"/>
          <w:sz w:val="22"/>
          <w:szCs w:val="22"/>
          <w:lang w:bidi="en-US"/>
        </w:rPr>
        <w:t xml:space="preserve">- More than half of the project seems to be used for </w:t>
      </w:r>
      <w:proofErr w:type="spellStart"/>
      <w:r w:rsidRPr="00A2017C">
        <w:rPr>
          <w:i/>
          <w:color w:val="000000"/>
          <w:sz w:val="22"/>
          <w:szCs w:val="22"/>
          <w:lang w:bidi="en-US"/>
        </w:rPr>
        <w:t>programme</w:t>
      </w:r>
      <w:proofErr w:type="spellEnd"/>
      <w:r w:rsidRPr="00A2017C">
        <w:rPr>
          <w:i/>
          <w:color w:val="000000"/>
          <w:sz w:val="22"/>
          <w:szCs w:val="22"/>
          <w:lang w:bidi="en-US"/>
        </w:rPr>
        <w:t xml:space="preserve"> coordination and monitoring (the component 3 = $3.2 million). </w:t>
      </w:r>
    </w:p>
    <w:p w:rsidR="00E33E04" w:rsidRPr="00B705DA" w:rsidRDefault="00E33E04" w:rsidP="00E33E04">
      <w:pPr>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w:t>
      </w:r>
      <w:r>
        <w:rPr>
          <w:color w:val="0000FF"/>
          <w:sz w:val="22"/>
          <w:szCs w:val="22"/>
          <w:lang w:bidi="en-US"/>
        </w:rPr>
        <w:t xml:space="preserve">Only sub-component 3.4 deals with project coordination and M&amp;E. C3.1 and 3.2 aim at producing reliable information, statistical data and analytical works for policy formulation and sector coordination monitoring. The project aims at helping the </w:t>
      </w:r>
      <w:proofErr w:type="spellStart"/>
      <w:r>
        <w:rPr>
          <w:color w:val="0000FF"/>
          <w:sz w:val="22"/>
          <w:szCs w:val="22"/>
          <w:lang w:bidi="en-US"/>
        </w:rPr>
        <w:t>GoM</w:t>
      </w:r>
      <w:proofErr w:type="spellEnd"/>
      <w:r>
        <w:rPr>
          <w:color w:val="0000FF"/>
          <w:sz w:val="22"/>
          <w:szCs w:val="22"/>
          <w:lang w:bidi="en-US"/>
        </w:rPr>
        <w:t xml:space="preserve"> restore its capacities to get a clear picture and assessment of the agricultural sector performances and natural resources evolution to pilot investments and adjust its policies. Sub-component 3.3 will support key divisions within </w:t>
      </w:r>
      <w:proofErr w:type="spellStart"/>
      <w:r>
        <w:rPr>
          <w:color w:val="0000FF"/>
          <w:sz w:val="22"/>
          <w:szCs w:val="22"/>
          <w:lang w:bidi="en-US"/>
        </w:rPr>
        <w:t>MinAgri</w:t>
      </w:r>
      <w:proofErr w:type="spellEnd"/>
      <w:r>
        <w:rPr>
          <w:color w:val="0000FF"/>
          <w:sz w:val="22"/>
          <w:szCs w:val="22"/>
          <w:lang w:bidi="en-US"/>
        </w:rPr>
        <w:t xml:space="preserve">, </w:t>
      </w:r>
      <w:proofErr w:type="spellStart"/>
      <w:r>
        <w:rPr>
          <w:color w:val="0000FF"/>
          <w:sz w:val="22"/>
          <w:szCs w:val="22"/>
          <w:lang w:bidi="en-US"/>
        </w:rPr>
        <w:t>MinEnv</w:t>
      </w:r>
      <w:proofErr w:type="spellEnd"/>
      <w:r>
        <w:rPr>
          <w:color w:val="0000FF"/>
          <w:sz w:val="22"/>
          <w:szCs w:val="22"/>
          <w:lang w:bidi="en-US"/>
        </w:rPr>
        <w:t xml:space="preserve"> and Min of Livestock in delivering core public services that are critical for productivity increase and natural resources management.</w:t>
      </w:r>
    </w:p>
    <w:p w:rsidR="00E33E04" w:rsidRPr="00B705DA" w:rsidRDefault="00E33E04" w:rsidP="00E33E04">
      <w:pPr>
        <w:widowControl w:val="0"/>
        <w:autoSpaceDE w:val="0"/>
        <w:autoSpaceDN w:val="0"/>
        <w:adjustRightInd w:val="0"/>
        <w:jc w:val="both"/>
        <w:rPr>
          <w:color w:val="000000"/>
          <w:sz w:val="22"/>
          <w:szCs w:val="22"/>
          <w:lang w:bidi="en-US"/>
        </w:rPr>
      </w:pPr>
    </w:p>
    <w:p w:rsidR="00E33E04" w:rsidRPr="00B705DA" w:rsidRDefault="00E33E04" w:rsidP="00E33E04">
      <w:pPr>
        <w:widowControl w:val="0"/>
        <w:autoSpaceDE w:val="0"/>
        <w:autoSpaceDN w:val="0"/>
        <w:adjustRightInd w:val="0"/>
        <w:jc w:val="both"/>
        <w:rPr>
          <w:color w:val="000000"/>
          <w:sz w:val="22"/>
          <w:szCs w:val="22"/>
          <w:lang w:bidi="en-US"/>
        </w:rPr>
      </w:pPr>
      <w:r w:rsidRPr="00B705DA">
        <w:rPr>
          <w:i/>
          <w:color w:val="000000"/>
          <w:sz w:val="22"/>
          <w:szCs w:val="22"/>
          <w:lang w:bidi="en-US"/>
        </w:rPr>
        <w:t>Comment 1</w:t>
      </w:r>
      <w:r>
        <w:rPr>
          <w:i/>
          <w:color w:val="000000"/>
          <w:sz w:val="22"/>
          <w:szCs w:val="22"/>
          <w:lang w:bidi="en-US"/>
        </w:rPr>
        <w:t>1</w:t>
      </w:r>
      <w:r w:rsidRPr="00B705DA">
        <w:rPr>
          <w:i/>
          <w:color w:val="000000"/>
          <w:sz w:val="22"/>
          <w:szCs w:val="22"/>
          <w:lang w:bidi="en-US"/>
        </w:rPr>
        <w:t xml:space="preserve">: </w:t>
      </w:r>
      <w:r w:rsidR="00A2017C" w:rsidRPr="00A2017C">
        <w:rPr>
          <w:i/>
          <w:color w:val="000000"/>
          <w:sz w:val="22"/>
          <w:szCs w:val="22"/>
          <w:lang w:bidi="en-US"/>
        </w:rPr>
        <w:t xml:space="preserve">- UNDP has been instrumental in many SIP projects, providing an added value in term of capacity building and coordination of donors. For this project, please clarify the niche of UNDP. Do they bring any </w:t>
      </w:r>
      <w:proofErr w:type="spellStart"/>
      <w:r w:rsidR="00A2017C" w:rsidRPr="00A2017C">
        <w:rPr>
          <w:i/>
          <w:color w:val="000000"/>
          <w:sz w:val="22"/>
          <w:szCs w:val="22"/>
          <w:lang w:bidi="en-US"/>
        </w:rPr>
        <w:t>cofinancing</w:t>
      </w:r>
      <w:proofErr w:type="spellEnd"/>
      <w:r w:rsidR="00A2017C" w:rsidRPr="00A2017C">
        <w:rPr>
          <w:i/>
          <w:color w:val="000000"/>
          <w:sz w:val="22"/>
          <w:szCs w:val="22"/>
          <w:lang w:bidi="en-US"/>
        </w:rPr>
        <w:t xml:space="preserve">? What is the baseline situation on their </w:t>
      </w:r>
      <w:proofErr w:type="gramStart"/>
      <w:r w:rsidR="00A2017C" w:rsidRPr="00A2017C">
        <w:rPr>
          <w:i/>
          <w:color w:val="000000"/>
          <w:sz w:val="22"/>
          <w:szCs w:val="22"/>
          <w:lang w:bidi="en-US"/>
        </w:rPr>
        <w:t>component.</w:t>
      </w:r>
      <w:proofErr w:type="gramEnd"/>
      <w:r w:rsidR="00A2017C" w:rsidRPr="00A2017C">
        <w:rPr>
          <w:i/>
          <w:color w:val="000000"/>
          <w:sz w:val="22"/>
          <w:szCs w:val="22"/>
          <w:lang w:bidi="en-US"/>
        </w:rPr>
        <w:t xml:space="preserve"> Why there is no </w:t>
      </w:r>
      <w:proofErr w:type="spellStart"/>
      <w:r w:rsidR="00A2017C" w:rsidRPr="00A2017C">
        <w:rPr>
          <w:i/>
          <w:color w:val="000000"/>
          <w:sz w:val="22"/>
          <w:szCs w:val="22"/>
          <w:lang w:bidi="en-US"/>
        </w:rPr>
        <w:t>cofinancing</w:t>
      </w:r>
      <w:proofErr w:type="spellEnd"/>
      <w:r w:rsidR="00A2017C" w:rsidRPr="00A2017C">
        <w:rPr>
          <w:i/>
          <w:color w:val="000000"/>
          <w:sz w:val="22"/>
          <w:szCs w:val="22"/>
          <w:lang w:bidi="en-US"/>
        </w:rPr>
        <w:t xml:space="preserve"> on their sub-component 3.4.</w:t>
      </w:r>
      <w:r w:rsidRPr="00B705DA">
        <w:rPr>
          <w:color w:val="000000"/>
          <w:sz w:val="22"/>
          <w:szCs w:val="22"/>
          <w:lang w:bidi="en-US"/>
        </w:rPr>
        <w:t xml:space="preserve"> </w:t>
      </w:r>
    </w:p>
    <w:p w:rsidR="00E33E04" w:rsidRDefault="00E33E04" w:rsidP="00E33E04">
      <w:pPr>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UNDP</w:t>
      </w:r>
      <w:r>
        <w:rPr>
          <w:color w:val="0000FF"/>
          <w:sz w:val="22"/>
          <w:szCs w:val="22"/>
          <w:lang w:bidi="en-US"/>
        </w:rPr>
        <w:t xml:space="preserve">’s value-added is seen as supporting the Ministry of Environment in participating actively in the piloting, implementation, supervision and evaluation of project activities. It is expected from UNDP that it will help STP/CIGQE to develop SLWM strategies and toolkits to promote SLWM approaches, disseminate information on available techniques, and to develop capacity building modules for technical staff and producers. At an earlier stage, UNDP Mali office mentioned that UNDP will bring its own specific </w:t>
      </w:r>
      <w:proofErr w:type="spellStart"/>
      <w:proofErr w:type="gramStart"/>
      <w:r>
        <w:rPr>
          <w:color w:val="0000FF"/>
          <w:sz w:val="22"/>
          <w:szCs w:val="22"/>
          <w:lang w:bidi="en-US"/>
        </w:rPr>
        <w:t>cofinancing</w:t>
      </w:r>
      <w:proofErr w:type="spellEnd"/>
      <w:r>
        <w:rPr>
          <w:color w:val="0000FF"/>
          <w:sz w:val="22"/>
          <w:szCs w:val="22"/>
          <w:lang w:bidi="en-US"/>
        </w:rPr>
        <w:t xml:space="preserve"> </w:t>
      </w:r>
      <w:r w:rsidR="00915E82">
        <w:rPr>
          <w:color w:val="0000FF"/>
          <w:sz w:val="22"/>
          <w:szCs w:val="22"/>
          <w:lang w:bidi="en-US"/>
        </w:rPr>
        <w:t xml:space="preserve"> </w:t>
      </w:r>
      <w:r w:rsidR="00653F1F" w:rsidRPr="004D60F9">
        <w:rPr>
          <w:color w:val="0000FF"/>
          <w:sz w:val="22"/>
          <w:szCs w:val="22"/>
          <w:lang w:bidi="en-US"/>
        </w:rPr>
        <w:t>which</w:t>
      </w:r>
      <w:proofErr w:type="gramEnd"/>
      <w:r w:rsidR="00653F1F" w:rsidRPr="004D60F9">
        <w:rPr>
          <w:color w:val="0000FF"/>
          <w:sz w:val="22"/>
          <w:szCs w:val="22"/>
          <w:lang w:bidi="en-US"/>
        </w:rPr>
        <w:t xml:space="preserve"> will be elaborated in their </w:t>
      </w:r>
      <w:proofErr w:type="spellStart"/>
      <w:r w:rsidR="00653F1F" w:rsidRPr="004D60F9">
        <w:rPr>
          <w:color w:val="0000FF"/>
          <w:sz w:val="22"/>
          <w:szCs w:val="22"/>
          <w:lang w:bidi="en-US"/>
        </w:rPr>
        <w:t>ProDoc</w:t>
      </w:r>
      <w:proofErr w:type="spellEnd"/>
      <w:r w:rsidR="00A2017C" w:rsidRPr="00A2017C">
        <w:rPr>
          <w:color w:val="0000FF"/>
          <w:sz w:val="22"/>
          <w:szCs w:val="22"/>
          <w:lang w:bidi="en-US"/>
        </w:rPr>
        <w:t xml:space="preserve"> to be submitted separately</w:t>
      </w:r>
      <w:r w:rsidR="00653F1F" w:rsidRPr="004D60F9">
        <w:rPr>
          <w:color w:val="0000FF"/>
          <w:sz w:val="22"/>
          <w:szCs w:val="22"/>
          <w:lang w:bidi="en-US"/>
        </w:rPr>
        <w:t>.</w:t>
      </w:r>
      <w:r w:rsidR="00915E82">
        <w:rPr>
          <w:color w:val="0000FF"/>
          <w:sz w:val="22"/>
          <w:szCs w:val="22"/>
          <w:lang w:bidi="en-US"/>
        </w:rPr>
        <w:t xml:space="preserve"> </w:t>
      </w:r>
    </w:p>
    <w:p w:rsidR="00E33E04" w:rsidRDefault="00E33E04" w:rsidP="00E33E04">
      <w:pPr>
        <w:jc w:val="both"/>
        <w:rPr>
          <w:color w:val="0000FF"/>
          <w:sz w:val="22"/>
          <w:szCs w:val="22"/>
          <w:lang w:bidi="en-US"/>
        </w:rPr>
      </w:pPr>
    </w:p>
    <w:p w:rsidR="00E33E04" w:rsidRDefault="00E33E04" w:rsidP="00E33E04">
      <w:pPr>
        <w:jc w:val="both"/>
        <w:rPr>
          <w:color w:val="0000FF"/>
          <w:sz w:val="22"/>
          <w:szCs w:val="22"/>
          <w:lang w:bidi="en-US"/>
        </w:rPr>
      </w:pPr>
      <w:r>
        <w:rPr>
          <w:color w:val="0000FF"/>
          <w:sz w:val="22"/>
          <w:szCs w:val="22"/>
          <w:lang w:bidi="en-US"/>
        </w:rPr>
        <w:t xml:space="preserve">C3.4 is now 100% financed by IDA. Other subcomponents are </w:t>
      </w:r>
      <w:proofErr w:type="spellStart"/>
      <w:r>
        <w:rPr>
          <w:color w:val="0000FF"/>
          <w:sz w:val="22"/>
          <w:szCs w:val="22"/>
          <w:lang w:bidi="en-US"/>
        </w:rPr>
        <w:t>cofinanced</w:t>
      </w:r>
      <w:proofErr w:type="spellEnd"/>
      <w:r>
        <w:rPr>
          <w:color w:val="0000FF"/>
          <w:sz w:val="22"/>
          <w:szCs w:val="22"/>
          <w:lang w:bidi="en-US"/>
        </w:rPr>
        <w:t xml:space="preserve"> but each group of activities has only one source of financing to facilitate legal agreement, financial management and implementation.</w:t>
      </w:r>
    </w:p>
    <w:p w:rsidR="00E33E04" w:rsidRPr="00B705DA" w:rsidRDefault="00E33E04" w:rsidP="00E33E04">
      <w:pPr>
        <w:jc w:val="both"/>
        <w:rPr>
          <w:color w:val="000000"/>
          <w:sz w:val="22"/>
          <w:szCs w:val="22"/>
          <w:lang w:bidi="en-US"/>
        </w:rPr>
      </w:pPr>
    </w:p>
    <w:p w:rsidR="00E33E04" w:rsidRDefault="00E33E04" w:rsidP="00E33E04">
      <w:pPr>
        <w:widowControl w:val="0"/>
        <w:autoSpaceDE w:val="0"/>
        <w:autoSpaceDN w:val="0"/>
        <w:adjustRightInd w:val="0"/>
        <w:jc w:val="both"/>
        <w:rPr>
          <w:i/>
          <w:color w:val="000000"/>
          <w:sz w:val="22"/>
          <w:szCs w:val="22"/>
          <w:lang w:bidi="en-US"/>
        </w:rPr>
      </w:pPr>
    </w:p>
    <w:p w:rsidR="00E33E04" w:rsidRPr="00B705DA" w:rsidRDefault="00E33E04" w:rsidP="00E33E04">
      <w:pPr>
        <w:widowControl w:val="0"/>
        <w:autoSpaceDE w:val="0"/>
        <w:autoSpaceDN w:val="0"/>
        <w:adjustRightInd w:val="0"/>
        <w:jc w:val="both"/>
        <w:rPr>
          <w:color w:val="000000"/>
          <w:sz w:val="22"/>
          <w:szCs w:val="22"/>
          <w:lang w:bidi="en-US"/>
        </w:rPr>
      </w:pPr>
      <w:r w:rsidRPr="00B705DA">
        <w:rPr>
          <w:i/>
          <w:color w:val="000000"/>
          <w:sz w:val="22"/>
          <w:szCs w:val="22"/>
          <w:lang w:bidi="en-US"/>
        </w:rPr>
        <w:t>Comment 1</w:t>
      </w:r>
      <w:r>
        <w:rPr>
          <w:i/>
          <w:color w:val="000000"/>
          <w:sz w:val="22"/>
          <w:szCs w:val="22"/>
          <w:lang w:bidi="en-US"/>
        </w:rPr>
        <w:t>2</w:t>
      </w:r>
      <w:r w:rsidRPr="00B705DA">
        <w:rPr>
          <w:i/>
          <w:color w:val="000000"/>
          <w:sz w:val="22"/>
          <w:szCs w:val="22"/>
          <w:lang w:bidi="en-US"/>
        </w:rPr>
        <w:t xml:space="preserve">: </w:t>
      </w:r>
      <w:r w:rsidR="00A2017C" w:rsidRPr="00A2017C">
        <w:rPr>
          <w:i/>
          <w:color w:val="000000"/>
          <w:sz w:val="22"/>
          <w:szCs w:val="22"/>
          <w:lang w:bidi="en-US"/>
        </w:rPr>
        <w:t>- The Co-financing from EU is classified under "bilateral". Please confirm</w:t>
      </w:r>
      <w:r w:rsidRPr="00B705DA">
        <w:rPr>
          <w:color w:val="000000"/>
          <w:sz w:val="22"/>
          <w:szCs w:val="22"/>
          <w:lang w:bidi="en-US"/>
        </w:rPr>
        <w:t xml:space="preserve"> </w:t>
      </w:r>
    </w:p>
    <w:p w:rsidR="00E33E04" w:rsidRPr="00B705DA" w:rsidRDefault="00E33E04" w:rsidP="00E33E04">
      <w:pPr>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w:t>
      </w:r>
      <w:r>
        <w:rPr>
          <w:color w:val="0000FF"/>
          <w:sz w:val="22"/>
          <w:szCs w:val="22"/>
          <w:lang w:bidi="en-US"/>
        </w:rPr>
        <w:t>The error has been corrected: EU financing that comes through a TF managed by the WB is classified as multilateral.</w:t>
      </w:r>
    </w:p>
    <w:p w:rsidR="00E33E04" w:rsidRDefault="00E33E04" w:rsidP="00E33E04">
      <w:pPr>
        <w:widowControl w:val="0"/>
        <w:autoSpaceDE w:val="0"/>
        <w:autoSpaceDN w:val="0"/>
        <w:adjustRightInd w:val="0"/>
        <w:jc w:val="both"/>
        <w:rPr>
          <w:color w:val="000000"/>
          <w:sz w:val="22"/>
          <w:szCs w:val="22"/>
          <w:lang w:bidi="en-US"/>
        </w:rPr>
      </w:pPr>
    </w:p>
    <w:p w:rsidR="00E33E04" w:rsidRPr="00B705DA" w:rsidRDefault="00E33E04" w:rsidP="00E33E04">
      <w:pPr>
        <w:widowControl w:val="0"/>
        <w:autoSpaceDE w:val="0"/>
        <w:autoSpaceDN w:val="0"/>
        <w:adjustRightInd w:val="0"/>
        <w:jc w:val="both"/>
        <w:rPr>
          <w:color w:val="000000"/>
          <w:sz w:val="22"/>
          <w:szCs w:val="22"/>
          <w:lang w:bidi="en-US"/>
        </w:rPr>
      </w:pPr>
    </w:p>
    <w:p w:rsidR="00E33E04" w:rsidRPr="00B705DA" w:rsidRDefault="00E33E04" w:rsidP="00E33E04">
      <w:pPr>
        <w:jc w:val="both"/>
        <w:rPr>
          <w:sz w:val="22"/>
          <w:szCs w:val="22"/>
        </w:rPr>
      </w:pPr>
      <w:r w:rsidRPr="00B705DA">
        <w:rPr>
          <w:i/>
          <w:color w:val="000000"/>
          <w:sz w:val="22"/>
          <w:szCs w:val="22"/>
          <w:lang w:bidi="en-US"/>
        </w:rPr>
        <w:t>Comment 1</w:t>
      </w:r>
      <w:r>
        <w:rPr>
          <w:i/>
          <w:color w:val="000000"/>
          <w:sz w:val="22"/>
          <w:szCs w:val="22"/>
          <w:lang w:bidi="en-US"/>
        </w:rPr>
        <w:t>3</w:t>
      </w:r>
      <w:r w:rsidRPr="00B705DA">
        <w:rPr>
          <w:i/>
          <w:color w:val="000000"/>
          <w:sz w:val="22"/>
          <w:szCs w:val="22"/>
          <w:lang w:bidi="en-US"/>
        </w:rPr>
        <w:t xml:space="preserve">: </w:t>
      </w:r>
      <w:r w:rsidR="00A2017C" w:rsidRPr="00A2017C">
        <w:rPr>
          <w:i/>
          <w:color w:val="000000"/>
          <w:sz w:val="22"/>
          <w:szCs w:val="22"/>
          <w:lang w:bidi="en-US"/>
        </w:rPr>
        <w:t xml:space="preserve">Please confirm the </w:t>
      </w:r>
      <w:proofErr w:type="spellStart"/>
      <w:r w:rsidR="00A2017C" w:rsidRPr="00A2017C">
        <w:rPr>
          <w:i/>
          <w:color w:val="000000"/>
          <w:sz w:val="22"/>
          <w:szCs w:val="22"/>
          <w:lang w:bidi="en-US"/>
        </w:rPr>
        <w:t>cofinancing</w:t>
      </w:r>
      <w:proofErr w:type="spellEnd"/>
      <w:r w:rsidR="00A2017C" w:rsidRPr="00A2017C">
        <w:rPr>
          <w:i/>
          <w:color w:val="000000"/>
          <w:sz w:val="22"/>
          <w:szCs w:val="22"/>
          <w:lang w:bidi="en-US"/>
        </w:rPr>
        <w:t xml:space="preserve"> for each component (e.g. the </w:t>
      </w:r>
      <w:proofErr w:type="spellStart"/>
      <w:r w:rsidR="00A2017C" w:rsidRPr="00A2017C">
        <w:rPr>
          <w:i/>
          <w:color w:val="000000"/>
          <w:sz w:val="22"/>
          <w:szCs w:val="22"/>
          <w:lang w:bidi="en-US"/>
        </w:rPr>
        <w:t>cofinancing</w:t>
      </w:r>
      <w:proofErr w:type="spellEnd"/>
      <w:r w:rsidR="00A2017C" w:rsidRPr="00A2017C">
        <w:rPr>
          <w:i/>
          <w:color w:val="000000"/>
          <w:sz w:val="22"/>
          <w:szCs w:val="22"/>
          <w:lang w:bidi="en-US"/>
        </w:rPr>
        <w:t xml:space="preserve"> is not enough for the component 3.4 and management costs are too high).</w:t>
      </w:r>
      <w:r w:rsidRPr="00B705DA">
        <w:rPr>
          <w:sz w:val="22"/>
          <w:szCs w:val="22"/>
        </w:rPr>
        <w:t xml:space="preserve"> </w:t>
      </w:r>
    </w:p>
    <w:p w:rsidR="00E33E04" w:rsidRDefault="00E33E04" w:rsidP="00E33E04">
      <w:pPr>
        <w:jc w:val="both"/>
        <w:rPr>
          <w:color w:val="0000FF"/>
          <w:sz w:val="22"/>
          <w:szCs w:val="22"/>
          <w:lang w:bidi="en-US"/>
        </w:rPr>
      </w:pPr>
      <w:r w:rsidRPr="00792B5B">
        <w:rPr>
          <w:b/>
          <w:color w:val="0000FF"/>
          <w:sz w:val="22"/>
          <w:szCs w:val="22"/>
          <w:lang w:bidi="en-US"/>
        </w:rPr>
        <w:t>Response:</w:t>
      </w:r>
      <w:r w:rsidRPr="00B705DA">
        <w:rPr>
          <w:color w:val="0000FF"/>
          <w:sz w:val="22"/>
          <w:szCs w:val="22"/>
          <w:lang w:bidi="en-US"/>
        </w:rPr>
        <w:t xml:space="preserve"> </w:t>
      </w:r>
      <w:r>
        <w:rPr>
          <w:color w:val="0000FF"/>
          <w:sz w:val="22"/>
          <w:szCs w:val="22"/>
          <w:lang w:bidi="en-US"/>
        </w:rPr>
        <w:t xml:space="preserve">As mentioned above, </w:t>
      </w:r>
      <w:proofErr w:type="spellStart"/>
      <w:r>
        <w:rPr>
          <w:color w:val="0000FF"/>
          <w:sz w:val="22"/>
          <w:szCs w:val="22"/>
          <w:lang w:bidi="en-US"/>
        </w:rPr>
        <w:t>cofinancing</w:t>
      </w:r>
      <w:proofErr w:type="spellEnd"/>
      <w:r>
        <w:rPr>
          <w:color w:val="0000FF"/>
          <w:sz w:val="22"/>
          <w:szCs w:val="22"/>
          <w:lang w:bidi="en-US"/>
        </w:rPr>
        <w:t xml:space="preserve"> arrangements have been revised and clarified based on comments received from Country Lawyer, Financial management and Disbursement Specialists at Decision Meeting.</w:t>
      </w:r>
      <w:r w:rsidR="00915E82">
        <w:rPr>
          <w:color w:val="0000FF"/>
          <w:sz w:val="22"/>
          <w:szCs w:val="22"/>
          <w:lang w:bidi="en-US"/>
        </w:rPr>
        <w:t xml:space="preserve"> </w:t>
      </w:r>
      <w:r w:rsidR="00653F1F" w:rsidRPr="004D60F9">
        <w:rPr>
          <w:color w:val="0000FF"/>
          <w:sz w:val="22"/>
          <w:szCs w:val="22"/>
          <w:lang w:bidi="en-US"/>
        </w:rPr>
        <w:t>Revisions have been made to the PM costs which are now funded solely by IDA.</w:t>
      </w:r>
    </w:p>
    <w:p w:rsidR="00E33E04" w:rsidRPr="00A80831" w:rsidRDefault="00E33E04" w:rsidP="00E33E04"/>
    <w:p w:rsidR="00E33E04" w:rsidRDefault="00E33E04" w:rsidP="00E33E04"/>
    <w:p w:rsidR="00A67A7A" w:rsidRDefault="00A67A7A" w:rsidP="00D3394C">
      <w:pPr>
        <w:rPr>
          <w:b/>
          <w:sz w:val="22"/>
          <w:u w:val="single"/>
        </w:rPr>
      </w:pPr>
      <w:r>
        <w:br w:type="page"/>
      </w:r>
      <w:r w:rsidRPr="004E30D4">
        <w:rPr>
          <w:rFonts w:ascii="Times New Roman Bold" w:hAnsi="Times New Roman Bold"/>
          <w:b/>
          <w:smallCaps/>
        </w:rPr>
        <w:lastRenderedPageBreak/>
        <w:t xml:space="preserve">Annex </w:t>
      </w:r>
      <w:r w:rsidRPr="004E30D4">
        <w:rPr>
          <w:rFonts w:ascii="Times New Roman Bold" w:hAnsi="Times New Roman Bold"/>
          <w:b/>
          <w:caps/>
        </w:rPr>
        <w:t>c</w:t>
      </w:r>
      <w:r w:rsidRPr="004E30D4">
        <w:rPr>
          <w:rFonts w:ascii="Times New Roman Bold" w:hAnsi="Times New Roman Bold"/>
          <w:b/>
          <w:smallCaps/>
        </w:rPr>
        <w:t xml:space="preserve">: consultants to be hired for the project using </w:t>
      </w:r>
      <w:proofErr w:type="spellStart"/>
      <w:r w:rsidRPr="004E30D4">
        <w:rPr>
          <w:rFonts w:ascii="Times New Roman Bold" w:hAnsi="Times New Roman Bold"/>
          <w:b/>
          <w:smallCaps/>
        </w:rPr>
        <w:t>gef</w:t>
      </w:r>
      <w:proofErr w:type="spellEnd"/>
      <w:r w:rsidRPr="004E30D4">
        <w:rPr>
          <w:rFonts w:ascii="Times New Roman Bold" w:hAnsi="Times New Roman Bold"/>
          <w:b/>
          <w:smallCaps/>
        </w:rPr>
        <w:t xml:space="preserve"> resources</w:t>
      </w:r>
      <w:r>
        <w:rPr>
          <w:rFonts w:ascii="Times New Roman Bold" w:hAnsi="Times New Roman Bold"/>
          <w:b/>
          <w:smallCaps/>
        </w:rPr>
        <w:t xml:space="preserve"> </w:t>
      </w:r>
    </w:p>
    <w:p w:rsidR="00A67A7A" w:rsidRDefault="00A67A7A" w:rsidP="00C0165E">
      <w:pPr>
        <w:rPr>
          <w:b/>
          <w:sz w:val="22"/>
          <w:u w:val="single"/>
        </w:rPr>
      </w:pPr>
    </w:p>
    <w:p w:rsidR="00A67A7A" w:rsidRPr="00501378" w:rsidRDefault="00A67A7A" w:rsidP="00C0165E">
      <w:pPr>
        <w:rPr>
          <w:rFonts w:ascii="Times New Roman Bold" w:hAnsi="Times New Roman Bold"/>
          <w:b/>
          <w:smallCaps/>
          <w:sz w:val="28"/>
        </w:rPr>
      </w:pPr>
      <w:r w:rsidRPr="00501378">
        <w:rPr>
          <w:rFonts w:ascii="Times New Roman Bold" w:hAnsi="Times New Roman Bold"/>
          <w:b/>
          <w:smallCaps/>
          <w:sz w:val="28"/>
        </w:rPr>
        <w:t>World Bank</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276"/>
        <w:gridCol w:w="1276"/>
        <w:gridCol w:w="3558"/>
      </w:tblGrid>
      <w:tr w:rsidR="00A67A7A" w:rsidRPr="00501378">
        <w:tc>
          <w:tcPr>
            <w:tcW w:w="3402" w:type="dxa"/>
          </w:tcPr>
          <w:p w:rsidR="00A67A7A" w:rsidRPr="00501378" w:rsidRDefault="00A67A7A" w:rsidP="00501378">
            <w:pPr>
              <w:jc w:val="center"/>
              <w:rPr>
                <w:b/>
                <w:i/>
                <w:sz w:val="22"/>
              </w:rPr>
            </w:pPr>
          </w:p>
          <w:p w:rsidR="00A67A7A" w:rsidRPr="00501378" w:rsidRDefault="00A67A7A" w:rsidP="00501378">
            <w:pPr>
              <w:jc w:val="center"/>
              <w:rPr>
                <w:b/>
                <w:i/>
                <w:sz w:val="22"/>
              </w:rPr>
            </w:pPr>
            <w:r w:rsidRPr="00501378">
              <w:rPr>
                <w:b/>
                <w:i/>
                <w:sz w:val="22"/>
              </w:rPr>
              <w:t>Position Titles</w:t>
            </w:r>
          </w:p>
        </w:tc>
        <w:tc>
          <w:tcPr>
            <w:tcW w:w="1276" w:type="dxa"/>
          </w:tcPr>
          <w:p w:rsidR="00A67A7A" w:rsidRPr="00501378" w:rsidRDefault="00A67A7A" w:rsidP="00ED7C7A">
            <w:pPr>
              <w:jc w:val="center"/>
              <w:rPr>
                <w:b/>
                <w:i/>
                <w:sz w:val="22"/>
              </w:rPr>
            </w:pPr>
            <w:r>
              <w:rPr>
                <w:b/>
                <w:i/>
                <w:sz w:val="22"/>
              </w:rPr>
              <w:t>US</w:t>
            </w:r>
            <w:r w:rsidRPr="00501378">
              <w:rPr>
                <w:b/>
                <w:i/>
                <w:sz w:val="22"/>
              </w:rPr>
              <w:t>$</w:t>
            </w:r>
            <w:r>
              <w:rPr>
                <w:b/>
                <w:i/>
                <w:sz w:val="22"/>
              </w:rPr>
              <w:t xml:space="preserve"> </w:t>
            </w:r>
            <w:r w:rsidRPr="00501378">
              <w:rPr>
                <w:b/>
                <w:i/>
                <w:sz w:val="22"/>
              </w:rPr>
              <w:t>/</w:t>
            </w:r>
            <w:r>
              <w:rPr>
                <w:b/>
                <w:i/>
                <w:sz w:val="22"/>
              </w:rPr>
              <w:t xml:space="preserve"> </w:t>
            </w:r>
            <w:r w:rsidRPr="00501378">
              <w:rPr>
                <w:b/>
                <w:i/>
                <w:sz w:val="22"/>
              </w:rPr>
              <w:t>person</w:t>
            </w:r>
          </w:p>
        </w:tc>
        <w:tc>
          <w:tcPr>
            <w:tcW w:w="1276" w:type="dxa"/>
          </w:tcPr>
          <w:p w:rsidR="00A67A7A" w:rsidRPr="00501378" w:rsidRDefault="00A67A7A" w:rsidP="00ED7C7A">
            <w:pPr>
              <w:jc w:val="center"/>
              <w:rPr>
                <w:b/>
                <w:i/>
                <w:sz w:val="22"/>
              </w:rPr>
            </w:pPr>
            <w:r w:rsidRPr="00501378">
              <w:rPr>
                <w:b/>
                <w:i/>
                <w:sz w:val="22"/>
              </w:rPr>
              <w:t xml:space="preserve">Estimated </w:t>
            </w:r>
            <w:r>
              <w:rPr>
                <w:b/>
                <w:i/>
                <w:sz w:val="22"/>
              </w:rPr>
              <w:t>time</w:t>
            </w:r>
          </w:p>
        </w:tc>
        <w:tc>
          <w:tcPr>
            <w:tcW w:w="3558" w:type="dxa"/>
          </w:tcPr>
          <w:p w:rsidR="00A67A7A" w:rsidRPr="00501378" w:rsidRDefault="00A67A7A" w:rsidP="00501378">
            <w:pPr>
              <w:jc w:val="center"/>
              <w:rPr>
                <w:b/>
                <w:i/>
                <w:sz w:val="22"/>
              </w:rPr>
            </w:pPr>
          </w:p>
          <w:p w:rsidR="00A67A7A" w:rsidRPr="00501378" w:rsidRDefault="00A67A7A" w:rsidP="00501378">
            <w:pPr>
              <w:jc w:val="center"/>
              <w:rPr>
                <w:b/>
                <w:i/>
                <w:sz w:val="22"/>
              </w:rPr>
            </w:pPr>
            <w:r w:rsidRPr="00501378">
              <w:rPr>
                <w:b/>
                <w:i/>
                <w:sz w:val="22"/>
              </w:rPr>
              <w:t>Tasks to be performed</w:t>
            </w:r>
          </w:p>
        </w:tc>
      </w:tr>
      <w:tr w:rsidR="00A67A7A" w:rsidRPr="00501378">
        <w:tc>
          <w:tcPr>
            <w:tcW w:w="9512" w:type="dxa"/>
            <w:gridSpan w:val="4"/>
          </w:tcPr>
          <w:p w:rsidR="00A67A7A" w:rsidRPr="00501378" w:rsidRDefault="00A67A7A" w:rsidP="004A5944">
            <w:pPr>
              <w:rPr>
                <w:b/>
                <w:sz w:val="22"/>
              </w:rPr>
            </w:pPr>
            <w:r w:rsidRPr="004E30D4">
              <w:rPr>
                <w:b/>
                <w:sz w:val="22"/>
              </w:rPr>
              <w:t>For Project Management</w:t>
            </w:r>
          </w:p>
        </w:tc>
      </w:tr>
      <w:tr w:rsidR="00A67A7A" w:rsidRPr="00501378">
        <w:tc>
          <w:tcPr>
            <w:tcW w:w="9512" w:type="dxa"/>
            <w:gridSpan w:val="4"/>
          </w:tcPr>
          <w:p w:rsidR="00A67A7A" w:rsidRPr="00501378" w:rsidRDefault="00A67A7A" w:rsidP="00F13C7E">
            <w:pPr>
              <w:rPr>
                <w:b/>
                <w:i/>
                <w:sz w:val="22"/>
              </w:rPr>
            </w:pPr>
            <w:r w:rsidRPr="00501378">
              <w:rPr>
                <w:b/>
                <w:i/>
                <w:sz w:val="22"/>
              </w:rPr>
              <w:t xml:space="preserve">Local </w:t>
            </w:r>
          </w:p>
        </w:tc>
      </w:tr>
      <w:tr w:rsidR="00A67A7A" w:rsidRPr="00501378">
        <w:tc>
          <w:tcPr>
            <w:tcW w:w="3402" w:type="dxa"/>
          </w:tcPr>
          <w:p w:rsidR="00A67A7A" w:rsidRPr="00501378" w:rsidRDefault="00A67A7A" w:rsidP="00C47729">
            <w:pPr>
              <w:rPr>
                <w:sz w:val="22"/>
              </w:rPr>
            </w:pPr>
          </w:p>
        </w:tc>
        <w:tc>
          <w:tcPr>
            <w:tcW w:w="1276" w:type="dxa"/>
          </w:tcPr>
          <w:p w:rsidR="00A67A7A" w:rsidRPr="00501378" w:rsidRDefault="00A67A7A" w:rsidP="00C47729">
            <w:pPr>
              <w:jc w:val="center"/>
              <w:rPr>
                <w:sz w:val="22"/>
              </w:rPr>
            </w:pPr>
          </w:p>
        </w:tc>
        <w:tc>
          <w:tcPr>
            <w:tcW w:w="1276" w:type="dxa"/>
          </w:tcPr>
          <w:p w:rsidR="00A67A7A" w:rsidRPr="00501378" w:rsidRDefault="00A67A7A" w:rsidP="00C47729">
            <w:pPr>
              <w:jc w:val="center"/>
              <w:rPr>
                <w:sz w:val="22"/>
              </w:rPr>
            </w:pPr>
          </w:p>
        </w:tc>
        <w:tc>
          <w:tcPr>
            <w:tcW w:w="3558" w:type="dxa"/>
          </w:tcPr>
          <w:p w:rsidR="00A67A7A" w:rsidRPr="00501378" w:rsidRDefault="00A67A7A" w:rsidP="00E65160">
            <w:pPr>
              <w:rPr>
                <w:sz w:val="22"/>
              </w:rPr>
            </w:pPr>
          </w:p>
        </w:tc>
      </w:tr>
      <w:tr w:rsidR="00A67A7A" w:rsidRPr="00501378">
        <w:tc>
          <w:tcPr>
            <w:tcW w:w="3402" w:type="dxa"/>
          </w:tcPr>
          <w:p w:rsidR="00A67A7A" w:rsidRDefault="00A67A7A" w:rsidP="00C47729">
            <w:pPr>
              <w:rPr>
                <w:sz w:val="22"/>
              </w:rPr>
            </w:pPr>
          </w:p>
        </w:tc>
        <w:tc>
          <w:tcPr>
            <w:tcW w:w="1276" w:type="dxa"/>
          </w:tcPr>
          <w:p w:rsidR="00A67A7A" w:rsidRDefault="00A67A7A" w:rsidP="00C47729">
            <w:pPr>
              <w:jc w:val="center"/>
              <w:rPr>
                <w:sz w:val="22"/>
              </w:rPr>
            </w:pPr>
          </w:p>
        </w:tc>
        <w:tc>
          <w:tcPr>
            <w:tcW w:w="1276" w:type="dxa"/>
          </w:tcPr>
          <w:p w:rsidR="00A67A7A" w:rsidRDefault="00A67A7A" w:rsidP="00C47729">
            <w:pPr>
              <w:jc w:val="center"/>
              <w:rPr>
                <w:sz w:val="22"/>
              </w:rPr>
            </w:pPr>
          </w:p>
        </w:tc>
        <w:tc>
          <w:tcPr>
            <w:tcW w:w="3558" w:type="dxa"/>
          </w:tcPr>
          <w:p w:rsidR="00A67A7A" w:rsidRDefault="00A67A7A" w:rsidP="00C47729">
            <w:pPr>
              <w:rPr>
                <w:sz w:val="22"/>
              </w:rPr>
            </w:pPr>
          </w:p>
        </w:tc>
      </w:tr>
      <w:tr w:rsidR="00A67A7A" w:rsidRPr="00501378">
        <w:tc>
          <w:tcPr>
            <w:tcW w:w="3402" w:type="dxa"/>
          </w:tcPr>
          <w:p w:rsidR="00A67A7A" w:rsidRPr="00501378" w:rsidRDefault="00A67A7A" w:rsidP="00C47729">
            <w:pPr>
              <w:rPr>
                <w:sz w:val="22"/>
              </w:rPr>
            </w:pPr>
          </w:p>
        </w:tc>
        <w:tc>
          <w:tcPr>
            <w:tcW w:w="1276" w:type="dxa"/>
          </w:tcPr>
          <w:p w:rsidR="00A67A7A" w:rsidRPr="00501378" w:rsidRDefault="00A67A7A" w:rsidP="00C47729">
            <w:pPr>
              <w:jc w:val="center"/>
              <w:rPr>
                <w:sz w:val="22"/>
              </w:rPr>
            </w:pPr>
          </w:p>
        </w:tc>
        <w:tc>
          <w:tcPr>
            <w:tcW w:w="1276" w:type="dxa"/>
          </w:tcPr>
          <w:p w:rsidR="00A67A7A" w:rsidRPr="00501378" w:rsidRDefault="00A67A7A" w:rsidP="00C47729">
            <w:pPr>
              <w:jc w:val="center"/>
              <w:rPr>
                <w:sz w:val="22"/>
              </w:rPr>
            </w:pPr>
          </w:p>
        </w:tc>
        <w:tc>
          <w:tcPr>
            <w:tcW w:w="3558" w:type="dxa"/>
          </w:tcPr>
          <w:p w:rsidR="00A67A7A" w:rsidRPr="00501378" w:rsidRDefault="00A67A7A" w:rsidP="00C47729">
            <w:pPr>
              <w:rPr>
                <w:sz w:val="22"/>
              </w:rPr>
            </w:pPr>
          </w:p>
        </w:tc>
      </w:tr>
      <w:tr w:rsidR="00A67A7A" w:rsidRPr="00501378">
        <w:tc>
          <w:tcPr>
            <w:tcW w:w="9512" w:type="dxa"/>
            <w:gridSpan w:val="4"/>
          </w:tcPr>
          <w:p w:rsidR="00A67A7A" w:rsidRPr="00501378" w:rsidRDefault="00A67A7A" w:rsidP="00BE42E9">
            <w:pPr>
              <w:rPr>
                <w:b/>
                <w:i/>
                <w:sz w:val="22"/>
              </w:rPr>
            </w:pPr>
            <w:r w:rsidRPr="00501378">
              <w:rPr>
                <w:b/>
                <w:i/>
                <w:sz w:val="22"/>
              </w:rPr>
              <w:t>International</w:t>
            </w:r>
          </w:p>
        </w:tc>
      </w:tr>
      <w:tr w:rsidR="00A67A7A" w:rsidRPr="00501378">
        <w:trPr>
          <w:trHeight w:val="80"/>
        </w:trPr>
        <w:tc>
          <w:tcPr>
            <w:tcW w:w="3402" w:type="dxa"/>
          </w:tcPr>
          <w:p w:rsidR="00A67A7A" w:rsidRPr="00501378" w:rsidRDefault="00A67A7A" w:rsidP="004A5944">
            <w:pPr>
              <w:rPr>
                <w:sz w:val="22"/>
              </w:rPr>
            </w:pPr>
          </w:p>
        </w:tc>
        <w:tc>
          <w:tcPr>
            <w:tcW w:w="1276" w:type="dxa"/>
          </w:tcPr>
          <w:p w:rsidR="00A67A7A" w:rsidRPr="00501378" w:rsidRDefault="00A67A7A" w:rsidP="00BE42E9">
            <w:pPr>
              <w:jc w:val="center"/>
              <w:rPr>
                <w:sz w:val="22"/>
              </w:rPr>
            </w:pPr>
          </w:p>
        </w:tc>
        <w:tc>
          <w:tcPr>
            <w:tcW w:w="1276" w:type="dxa"/>
          </w:tcPr>
          <w:p w:rsidR="00A67A7A" w:rsidRPr="00501378" w:rsidRDefault="00A67A7A" w:rsidP="00BE42E9">
            <w:pPr>
              <w:jc w:val="center"/>
              <w:rPr>
                <w:sz w:val="22"/>
              </w:rPr>
            </w:pPr>
          </w:p>
        </w:tc>
        <w:tc>
          <w:tcPr>
            <w:tcW w:w="3558" w:type="dxa"/>
          </w:tcPr>
          <w:p w:rsidR="00A67A7A" w:rsidRPr="00501378" w:rsidRDefault="00A67A7A" w:rsidP="004A5944">
            <w:pPr>
              <w:rPr>
                <w:sz w:val="22"/>
              </w:rPr>
            </w:pPr>
          </w:p>
        </w:tc>
      </w:tr>
      <w:tr w:rsidR="00A67A7A" w:rsidRPr="00501378">
        <w:tc>
          <w:tcPr>
            <w:tcW w:w="9512" w:type="dxa"/>
            <w:gridSpan w:val="4"/>
          </w:tcPr>
          <w:p w:rsidR="00A67A7A" w:rsidRPr="00707314" w:rsidRDefault="00A67A7A" w:rsidP="00707314">
            <w:pPr>
              <w:pStyle w:val="ListParagraph"/>
              <w:numPr>
                <w:ilvl w:val="0"/>
                <w:numId w:val="12"/>
              </w:numPr>
              <w:rPr>
                <w:sz w:val="22"/>
              </w:rPr>
            </w:pPr>
          </w:p>
        </w:tc>
      </w:tr>
      <w:tr w:rsidR="00A67A7A" w:rsidRPr="00501378">
        <w:tc>
          <w:tcPr>
            <w:tcW w:w="3402" w:type="dxa"/>
          </w:tcPr>
          <w:p w:rsidR="00A67A7A" w:rsidRPr="00501378" w:rsidRDefault="00A67A7A" w:rsidP="004A5944">
            <w:pPr>
              <w:rPr>
                <w:b/>
                <w:sz w:val="22"/>
              </w:rPr>
            </w:pPr>
            <w:r w:rsidRPr="00501378">
              <w:rPr>
                <w:b/>
                <w:sz w:val="22"/>
              </w:rPr>
              <w:t xml:space="preserve">For Technical Assistance </w:t>
            </w:r>
          </w:p>
        </w:tc>
        <w:tc>
          <w:tcPr>
            <w:tcW w:w="1276" w:type="dxa"/>
          </w:tcPr>
          <w:p w:rsidR="00A67A7A" w:rsidRPr="00501378" w:rsidRDefault="00A67A7A" w:rsidP="00BE42E9">
            <w:pPr>
              <w:jc w:val="center"/>
              <w:rPr>
                <w:sz w:val="22"/>
              </w:rPr>
            </w:pPr>
          </w:p>
        </w:tc>
        <w:tc>
          <w:tcPr>
            <w:tcW w:w="1276" w:type="dxa"/>
          </w:tcPr>
          <w:p w:rsidR="00A67A7A" w:rsidRPr="00501378" w:rsidRDefault="00A67A7A" w:rsidP="00BE42E9">
            <w:pPr>
              <w:jc w:val="center"/>
              <w:rPr>
                <w:sz w:val="22"/>
              </w:rPr>
            </w:pPr>
          </w:p>
        </w:tc>
        <w:tc>
          <w:tcPr>
            <w:tcW w:w="3558" w:type="dxa"/>
          </w:tcPr>
          <w:p w:rsidR="00A67A7A" w:rsidRPr="00501378" w:rsidRDefault="00A67A7A" w:rsidP="004A5944">
            <w:pPr>
              <w:rPr>
                <w:sz w:val="22"/>
              </w:rPr>
            </w:pPr>
          </w:p>
        </w:tc>
      </w:tr>
      <w:tr w:rsidR="00A67A7A" w:rsidRPr="00501378">
        <w:tc>
          <w:tcPr>
            <w:tcW w:w="3402" w:type="dxa"/>
          </w:tcPr>
          <w:p w:rsidR="00A67A7A" w:rsidRPr="00501378" w:rsidRDefault="00A67A7A" w:rsidP="004A5944">
            <w:pPr>
              <w:rPr>
                <w:b/>
                <w:i/>
                <w:sz w:val="22"/>
              </w:rPr>
            </w:pPr>
            <w:r w:rsidRPr="00501378">
              <w:rPr>
                <w:b/>
                <w:i/>
                <w:sz w:val="22"/>
              </w:rPr>
              <w:t>Local</w:t>
            </w:r>
          </w:p>
        </w:tc>
        <w:tc>
          <w:tcPr>
            <w:tcW w:w="1276" w:type="dxa"/>
          </w:tcPr>
          <w:p w:rsidR="00A67A7A" w:rsidRPr="00501378" w:rsidRDefault="00A67A7A" w:rsidP="00BE42E9">
            <w:pPr>
              <w:jc w:val="center"/>
              <w:rPr>
                <w:sz w:val="22"/>
              </w:rPr>
            </w:pPr>
          </w:p>
        </w:tc>
        <w:tc>
          <w:tcPr>
            <w:tcW w:w="1276" w:type="dxa"/>
          </w:tcPr>
          <w:p w:rsidR="00A67A7A" w:rsidRPr="00501378" w:rsidRDefault="00A67A7A" w:rsidP="00BE42E9">
            <w:pPr>
              <w:jc w:val="center"/>
              <w:rPr>
                <w:sz w:val="22"/>
              </w:rPr>
            </w:pPr>
          </w:p>
        </w:tc>
        <w:tc>
          <w:tcPr>
            <w:tcW w:w="3558" w:type="dxa"/>
          </w:tcPr>
          <w:p w:rsidR="00A67A7A" w:rsidRPr="00501378" w:rsidRDefault="00A67A7A" w:rsidP="00A743A0">
            <w:pPr>
              <w:jc w:val="center"/>
              <w:rPr>
                <w:sz w:val="22"/>
              </w:rPr>
            </w:pPr>
          </w:p>
        </w:tc>
      </w:tr>
      <w:tr w:rsidR="00A67A7A" w:rsidRPr="00501378">
        <w:tc>
          <w:tcPr>
            <w:tcW w:w="3402" w:type="dxa"/>
          </w:tcPr>
          <w:p w:rsidR="00A67A7A" w:rsidRPr="00501378" w:rsidRDefault="00A67A7A" w:rsidP="004A5944">
            <w:pPr>
              <w:rPr>
                <w:sz w:val="22"/>
              </w:rPr>
            </w:pPr>
            <w:r>
              <w:rPr>
                <w:sz w:val="22"/>
              </w:rPr>
              <w:t>CSIF trainers</w:t>
            </w:r>
          </w:p>
        </w:tc>
        <w:tc>
          <w:tcPr>
            <w:tcW w:w="1276" w:type="dxa"/>
          </w:tcPr>
          <w:p w:rsidR="00A67A7A" w:rsidRDefault="00A67A7A" w:rsidP="00C47729">
            <w:pPr>
              <w:jc w:val="center"/>
              <w:rPr>
                <w:sz w:val="22"/>
              </w:rPr>
            </w:pPr>
            <w:r>
              <w:rPr>
                <w:sz w:val="22"/>
              </w:rPr>
              <w:t>1,200</w:t>
            </w:r>
          </w:p>
          <w:p w:rsidR="00A67A7A" w:rsidRPr="00501378" w:rsidRDefault="00A67A7A" w:rsidP="00BE42E9">
            <w:pPr>
              <w:jc w:val="center"/>
              <w:rPr>
                <w:sz w:val="22"/>
              </w:rPr>
            </w:pPr>
            <w:r>
              <w:rPr>
                <w:sz w:val="22"/>
              </w:rPr>
              <w:t>US$/month</w:t>
            </w:r>
          </w:p>
        </w:tc>
        <w:tc>
          <w:tcPr>
            <w:tcW w:w="1276" w:type="dxa"/>
          </w:tcPr>
          <w:p w:rsidR="00A67A7A" w:rsidRPr="00501378" w:rsidRDefault="00A67A7A" w:rsidP="00BE42E9">
            <w:pPr>
              <w:jc w:val="center"/>
              <w:rPr>
                <w:sz w:val="22"/>
              </w:rPr>
            </w:pPr>
            <w:r>
              <w:rPr>
                <w:sz w:val="22"/>
              </w:rPr>
              <w:t>24 months</w:t>
            </w:r>
          </w:p>
        </w:tc>
        <w:tc>
          <w:tcPr>
            <w:tcW w:w="3558" w:type="dxa"/>
          </w:tcPr>
          <w:p w:rsidR="00A67A7A" w:rsidRPr="00501378" w:rsidRDefault="00A67A7A" w:rsidP="00707314">
            <w:pPr>
              <w:rPr>
                <w:sz w:val="22"/>
              </w:rPr>
            </w:pPr>
            <w:r>
              <w:rPr>
                <w:sz w:val="22"/>
              </w:rPr>
              <w:t xml:space="preserve">Design and implement training modules and information session on CSIF for stakeholders and POs </w:t>
            </w:r>
          </w:p>
        </w:tc>
      </w:tr>
      <w:tr w:rsidR="00A67A7A" w:rsidRPr="00501378">
        <w:tc>
          <w:tcPr>
            <w:tcW w:w="3402" w:type="dxa"/>
          </w:tcPr>
          <w:p w:rsidR="00A67A7A" w:rsidRPr="00501378" w:rsidRDefault="00A67A7A" w:rsidP="00C47729">
            <w:pPr>
              <w:rPr>
                <w:sz w:val="22"/>
              </w:rPr>
            </w:pPr>
            <w:r>
              <w:rPr>
                <w:sz w:val="22"/>
              </w:rPr>
              <w:t xml:space="preserve">SLWM impact assessment </w:t>
            </w:r>
          </w:p>
        </w:tc>
        <w:tc>
          <w:tcPr>
            <w:tcW w:w="1276" w:type="dxa"/>
          </w:tcPr>
          <w:p w:rsidR="00A67A7A" w:rsidRDefault="00A67A7A" w:rsidP="00C47729">
            <w:pPr>
              <w:jc w:val="center"/>
              <w:rPr>
                <w:sz w:val="22"/>
              </w:rPr>
            </w:pPr>
            <w:r>
              <w:rPr>
                <w:sz w:val="22"/>
              </w:rPr>
              <w:t>300</w:t>
            </w:r>
          </w:p>
          <w:p w:rsidR="00A67A7A" w:rsidRPr="00501378" w:rsidRDefault="00A67A7A" w:rsidP="00ED7C7A">
            <w:pPr>
              <w:jc w:val="center"/>
              <w:rPr>
                <w:sz w:val="22"/>
              </w:rPr>
            </w:pPr>
            <w:r>
              <w:rPr>
                <w:sz w:val="22"/>
              </w:rPr>
              <w:t>US$/week</w:t>
            </w:r>
          </w:p>
        </w:tc>
        <w:tc>
          <w:tcPr>
            <w:tcW w:w="1276" w:type="dxa"/>
          </w:tcPr>
          <w:p w:rsidR="00A67A7A" w:rsidRPr="00501378" w:rsidRDefault="00A67A7A" w:rsidP="00BE42E9">
            <w:pPr>
              <w:jc w:val="center"/>
              <w:rPr>
                <w:sz w:val="22"/>
              </w:rPr>
            </w:pPr>
            <w:r>
              <w:rPr>
                <w:sz w:val="22"/>
              </w:rPr>
              <w:t>16 weeks</w:t>
            </w:r>
          </w:p>
        </w:tc>
        <w:tc>
          <w:tcPr>
            <w:tcW w:w="3558" w:type="dxa"/>
          </w:tcPr>
          <w:p w:rsidR="00A67A7A" w:rsidRPr="00501378" w:rsidRDefault="00A67A7A" w:rsidP="004A5944">
            <w:pPr>
              <w:rPr>
                <w:sz w:val="22"/>
              </w:rPr>
            </w:pPr>
            <w:r>
              <w:rPr>
                <w:sz w:val="22"/>
              </w:rPr>
              <w:t>Undertake mid-term and final impact evaluation of SLWM investments</w:t>
            </w:r>
          </w:p>
        </w:tc>
      </w:tr>
      <w:tr w:rsidR="00A67A7A" w:rsidRPr="00501378">
        <w:tc>
          <w:tcPr>
            <w:tcW w:w="3402" w:type="dxa"/>
          </w:tcPr>
          <w:p w:rsidR="00A67A7A" w:rsidRPr="00501378" w:rsidRDefault="00A67A7A" w:rsidP="004A5944">
            <w:pPr>
              <w:rPr>
                <w:sz w:val="22"/>
              </w:rPr>
            </w:pPr>
          </w:p>
        </w:tc>
        <w:tc>
          <w:tcPr>
            <w:tcW w:w="1276" w:type="dxa"/>
          </w:tcPr>
          <w:p w:rsidR="00A67A7A" w:rsidRPr="00501378" w:rsidRDefault="00A67A7A" w:rsidP="00BE42E9">
            <w:pPr>
              <w:jc w:val="center"/>
              <w:rPr>
                <w:sz w:val="22"/>
              </w:rPr>
            </w:pPr>
          </w:p>
        </w:tc>
        <w:tc>
          <w:tcPr>
            <w:tcW w:w="1276" w:type="dxa"/>
          </w:tcPr>
          <w:p w:rsidR="00A67A7A" w:rsidRPr="00501378" w:rsidRDefault="00A67A7A" w:rsidP="00BE42E9">
            <w:pPr>
              <w:jc w:val="center"/>
              <w:rPr>
                <w:sz w:val="22"/>
              </w:rPr>
            </w:pPr>
          </w:p>
        </w:tc>
        <w:tc>
          <w:tcPr>
            <w:tcW w:w="3558" w:type="dxa"/>
          </w:tcPr>
          <w:p w:rsidR="00A67A7A" w:rsidRPr="00501378" w:rsidRDefault="00A67A7A" w:rsidP="004A5944">
            <w:pPr>
              <w:rPr>
                <w:sz w:val="22"/>
              </w:rPr>
            </w:pPr>
          </w:p>
        </w:tc>
      </w:tr>
      <w:tr w:rsidR="00A67A7A" w:rsidRPr="00501378">
        <w:tc>
          <w:tcPr>
            <w:tcW w:w="3402" w:type="dxa"/>
          </w:tcPr>
          <w:p w:rsidR="00A67A7A" w:rsidRPr="00501378" w:rsidRDefault="00A67A7A" w:rsidP="004A5944">
            <w:pPr>
              <w:rPr>
                <w:b/>
                <w:i/>
                <w:sz w:val="22"/>
              </w:rPr>
            </w:pPr>
            <w:r w:rsidRPr="00501378">
              <w:rPr>
                <w:b/>
                <w:i/>
                <w:sz w:val="22"/>
              </w:rPr>
              <w:t>International</w:t>
            </w:r>
          </w:p>
        </w:tc>
        <w:tc>
          <w:tcPr>
            <w:tcW w:w="1276" w:type="dxa"/>
          </w:tcPr>
          <w:p w:rsidR="00A67A7A" w:rsidRPr="00501378" w:rsidRDefault="00A67A7A" w:rsidP="00BE42E9">
            <w:pPr>
              <w:jc w:val="center"/>
              <w:rPr>
                <w:sz w:val="22"/>
              </w:rPr>
            </w:pPr>
          </w:p>
        </w:tc>
        <w:tc>
          <w:tcPr>
            <w:tcW w:w="1276" w:type="dxa"/>
          </w:tcPr>
          <w:p w:rsidR="00A67A7A" w:rsidRPr="00501378" w:rsidRDefault="00A67A7A" w:rsidP="00BE42E9">
            <w:pPr>
              <w:jc w:val="center"/>
              <w:rPr>
                <w:sz w:val="22"/>
              </w:rPr>
            </w:pPr>
          </w:p>
        </w:tc>
        <w:tc>
          <w:tcPr>
            <w:tcW w:w="3558" w:type="dxa"/>
          </w:tcPr>
          <w:p w:rsidR="00A67A7A" w:rsidRPr="00501378" w:rsidRDefault="00A67A7A" w:rsidP="00A743A0">
            <w:pPr>
              <w:jc w:val="center"/>
              <w:rPr>
                <w:sz w:val="22"/>
              </w:rPr>
            </w:pPr>
          </w:p>
        </w:tc>
      </w:tr>
      <w:tr w:rsidR="00A67A7A" w:rsidRPr="00501378">
        <w:tc>
          <w:tcPr>
            <w:tcW w:w="3402" w:type="dxa"/>
          </w:tcPr>
          <w:p w:rsidR="00A67A7A" w:rsidRPr="00501378" w:rsidRDefault="00A67A7A" w:rsidP="005A2581">
            <w:pPr>
              <w:rPr>
                <w:sz w:val="22"/>
              </w:rPr>
            </w:pPr>
            <w:r>
              <w:rPr>
                <w:sz w:val="22"/>
              </w:rPr>
              <w:t>CSIF formulation / implementation</w:t>
            </w:r>
          </w:p>
        </w:tc>
        <w:tc>
          <w:tcPr>
            <w:tcW w:w="1276" w:type="dxa"/>
          </w:tcPr>
          <w:p w:rsidR="00A67A7A" w:rsidRDefault="00A67A7A" w:rsidP="00C47729">
            <w:pPr>
              <w:jc w:val="center"/>
              <w:rPr>
                <w:sz w:val="22"/>
              </w:rPr>
            </w:pPr>
            <w:r>
              <w:rPr>
                <w:sz w:val="22"/>
              </w:rPr>
              <w:t>3,500</w:t>
            </w:r>
          </w:p>
          <w:p w:rsidR="00A67A7A" w:rsidRPr="00501378" w:rsidRDefault="00A67A7A" w:rsidP="0081397E">
            <w:pPr>
              <w:jc w:val="center"/>
              <w:rPr>
                <w:sz w:val="22"/>
              </w:rPr>
            </w:pPr>
            <w:r>
              <w:rPr>
                <w:sz w:val="22"/>
              </w:rPr>
              <w:t>US$/week</w:t>
            </w:r>
          </w:p>
        </w:tc>
        <w:tc>
          <w:tcPr>
            <w:tcW w:w="1276" w:type="dxa"/>
          </w:tcPr>
          <w:p w:rsidR="00A67A7A" w:rsidRPr="00501378" w:rsidRDefault="00A67A7A" w:rsidP="00BE42E9">
            <w:pPr>
              <w:jc w:val="center"/>
              <w:rPr>
                <w:sz w:val="22"/>
              </w:rPr>
            </w:pPr>
            <w:r>
              <w:rPr>
                <w:sz w:val="22"/>
              </w:rPr>
              <w:t>12 weeks</w:t>
            </w:r>
          </w:p>
        </w:tc>
        <w:tc>
          <w:tcPr>
            <w:tcW w:w="3558" w:type="dxa"/>
          </w:tcPr>
          <w:p w:rsidR="00A67A7A" w:rsidRPr="00501378" w:rsidRDefault="00A67A7A" w:rsidP="00C41FB9">
            <w:pPr>
              <w:rPr>
                <w:sz w:val="22"/>
              </w:rPr>
            </w:pPr>
            <w:r>
              <w:rPr>
                <w:sz w:val="22"/>
              </w:rPr>
              <w:t>Provide support to policy makers on CSIF finalization and implementation</w:t>
            </w:r>
          </w:p>
        </w:tc>
      </w:tr>
      <w:tr w:rsidR="00A67A7A" w:rsidRPr="00501378">
        <w:trPr>
          <w:trHeight w:val="92"/>
        </w:trPr>
        <w:tc>
          <w:tcPr>
            <w:tcW w:w="3402" w:type="dxa"/>
          </w:tcPr>
          <w:p w:rsidR="00A67A7A" w:rsidRPr="00501378" w:rsidRDefault="00A67A7A" w:rsidP="00C47729">
            <w:pPr>
              <w:rPr>
                <w:sz w:val="22"/>
              </w:rPr>
            </w:pPr>
            <w:r>
              <w:rPr>
                <w:sz w:val="22"/>
              </w:rPr>
              <w:t xml:space="preserve">GIS management </w:t>
            </w:r>
          </w:p>
        </w:tc>
        <w:tc>
          <w:tcPr>
            <w:tcW w:w="1276" w:type="dxa"/>
          </w:tcPr>
          <w:p w:rsidR="00A67A7A" w:rsidRDefault="00A67A7A" w:rsidP="00C47729">
            <w:pPr>
              <w:jc w:val="center"/>
              <w:rPr>
                <w:sz w:val="22"/>
              </w:rPr>
            </w:pPr>
            <w:r>
              <w:rPr>
                <w:sz w:val="22"/>
              </w:rPr>
              <w:t>3,500</w:t>
            </w:r>
          </w:p>
          <w:p w:rsidR="00A67A7A" w:rsidRPr="00501378" w:rsidRDefault="00A67A7A" w:rsidP="00ED7C7A">
            <w:pPr>
              <w:jc w:val="center"/>
              <w:rPr>
                <w:sz w:val="22"/>
              </w:rPr>
            </w:pPr>
            <w:r>
              <w:rPr>
                <w:sz w:val="22"/>
              </w:rPr>
              <w:t>US$/week</w:t>
            </w:r>
          </w:p>
        </w:tc>
        <w:tc>
          <w:tcPr>
            <w:tcW w:w="1276" w:type="dxa"/>
          </w:tcPr>
          <w:p w:rsidR="00A67A7A" w:rsidRPr="00501378" w:rsidRDefault="00A67A7A" w:rsidP="00BE42E9">
            <w:pPr>
              <w:jc w:val="center"/>
              <w:rPr>
                <w:sz w:val="22"/>
              </w:rPr>
            </w:pPr>
            <w:r>
              <w:rPr>
                <w:sz w:val="22"/>
              </w:rPr>
              <w:t>36 weeks</w:t>
            </w:r>
          </w:p>
        </w:tc>
        <w:tc>
          <w:tcPr>
            <w:tcW w:w="3558" w:type="dxa"/>
          </w:tcPr>
          <w:p w:rsidR="00A67A7A" w:rsidRPr="00501378" w:rsidRDefault="00A67A7A" w:rsidP="005A2581">
            <w:pPr>
              <w:rPr>
                <w:sz w:val="22"/>
              </w:rPr>
            </w:pPr>
            <w:r>
              <w:rPr>
                <w:sz w:val="22"/>
              </w:rPr>
              <w:t>Provide support for web-based information system design and maintenance</w:t>
            </w:r>
          </w:p>
        </w:tc>
      </w:tr>
      <w:tr w:rsidR="00A67A7A" w:rsidRPr="00501378">
        <w:tc>
          <w:tcPr>
            <w:tcW w:w="3402" w:type="dxa"/>
          </w:tcPr>
          <w:p w:rsidR="00A67A7A" w:rsidRPr="00501378" w:rsidRDefault="00A67A7A" w:rsidP="004A5944">
            <w:pPr>
              <w:rPr>
                <w:sz w:val="22"/>
              </w:rPr>
            </w:pPr>
            <w:r>
              <w:rPr>
                <w:sz w:val="22"/>
              </w:rPr>
              <w:t>SLWM PO investment designer</w:t>
            </w:r>
          </w:p>
        </w:tc>
        <w:tc>
          <w:tcPr>
            <w:tcW w:w="1276" w:type="dxa"/>
          </w:tcPr>
          <w:p w:rsidR="00A67A7A" w:rsidRDefault="00A67A7A" w:rsidP="00C47729">
            <w:pPr>
              <w:jc w:val="center"/>
              <w:rPr>
                <w:sz w:val="22"/>
              </w:rPr>
            </w:pPr>
            <w:r>
              <w:rPr>
                <w:sz w:val="22"/>
              </w:rPr>
              <w:t>3,500</w:t>
            </w:r>
          </w:p>
          <w:p w:rsidR="00A67A7A" w:rsidRPr="00501378" w:rsidRDefault="00A67A7A" w:rsidP="00ED7C7A">
            <w:pPr>
              <w:jc w:val="center"/>
              <w:rPr>
                <w:sz w:val="22"/>
              </w:rPr>
            </w:pPr>
            <w:r>
              <w:rPr>
                <w:sz w:val="22"/>
              </w:rPr>
              <w:t>US$/week</w:t>
            </w:r>
          </w:p>
        </w:tc>
        <w:tc>
          <w:tcPr>
            <w:tcW w:w="1276" w:type="dxa"/>
          </w:tcPr>
          <w:p w:rsidR="00A67A7A" w:rsidRPr="00501378" w:rsidRDefault="00A67A7A" w:rsidP="00BE42E9">
            <w:pPr>
              <w:jc w:val="center"/>
              <w:rPr>
                <w:sz w:val="22"/>
              </w:rPr>
            </w:pPr>
            <w:r>
              <w:rPr>
                <w:sz w:val="22"/>
              </w:rPr>
              <w:t>48 weeks</w:t>
            </w:r>
          </w:p>
        </w:tc>
        <w:tc>
          <w:tcPr>
            <w:tcW w:w="3558" w:type="dxa"/>
          </w:tcPr>
          <w:p w:rsidR="00A67A7A" w:rsidRPr="00501378" w:rsidRDefault="00A67A7A" w:rsidP="004A5944">
            <w:pPr>
              <w:rPr>
                <w:sz w:val="22"/>
              </w:rPr>
            </w:pPr>
            <w:r>
              <w:rPr>
                <w:sz w:val="22"/>
              </w:rPr>
              <w:t>Provide support to project and APCAM in designing SLWM PO investments</w:t>
            </w:r>
          </w:p>
        </w:tc>
      </w:tr>
      <w:tr w:rsidR="00A67A7A" w:rsidRPr="00501378">
        <w:tc>
          <w:tcPr>
            <w:tcW w:w="3402" w:type="dxa"/>
          </w:tcPr>
          <w:p w:rsidR="00A67A7A" w:rsidRPr="00501378" w:rsidRDefault="00A67A7A" w:rsidP="004A5944">
            <w:pPr>
              <w:rPr>
                <w:sz w:val="22"/>
              </w:rPr>
            </w:pPr>
            <w:r>
              <w:rPr>
                <w:sz w:val="22"/>
              </w:rPr>
              <w:t xml:space="preserve">SLWM impact assessment </w:t>
            </w:r>
          </w:p>
        </w:tc>
        <w:tc>
          <w:tcPr>
            <w:tcW w:w="1276" w:type="dxa"/>
          </w:tcPr>
          <w:p w:rsidR="00A67A7A" w:rsidRDefault="00A67A7A" w:rsidP="00C47729">
            <w:pPr>
              <w:jc w:val="center"/>
              <w:rPr>
                <w:sz w:val="22"/>
              </w:rPr>
            </w:pPr>
            <w:r>
              <w:rPr>
                <w:sz w:val="22"/>
              </w:rPr>
              <w:t>3,500</w:t>
            </w:r>
          </w:p>
          <w:p w:rsidR="00A67A7A" w:rsidRPr="00501378" w:rsidRDefault="00A67A7A" w:rsidP="00ED7C7A">
            <w:pPr>
              <w:jc w:val="center"/>
              <w:rPr>
                <w:sz w:val="22"/>
              </w:rPr>
            </w:pPr>
            <w:r>
              <w:rPr>
                <w:sz w:val="22"/>
              </w:rPr>
              <w:t>US$/week</w:t>
            </w:r>
          </w:p>
        </w:tc>
        <w:tc>
          <w:tcPr>
            <w:tcW w:w="1276" w:type="dxa"/>
          </w:tcPr>
          <w:p w:rsidR="00A67A7A" w:rsidRPr="00501378" w:rsidRDefault="00A67A7A" w:rsidP="00BE42E9">
            <w:pPr>
              <w:jc w:val="center"/>
              <w:rPr>
                <w:sz w:val="22"/>
              </w:rPr>
            </w:pPr>
            <w:r>
              <w:rPr>
                <w:sz w:val="22"/>
              </w:rPr>
              <w:t>16 weeks</w:t>
            </w:r>
          </w:p>
        </w:tc>
        <w:tc>
          <w:tcPr>
            <w:tcW w:w="3558" w:type="dxa"/>
          </w:tcPr>
          <w:p w:rsidR="00A67A7A" w:rsidRPr="00501378" w:rsidRDefault="00A67A7A" w:rsidP="004A5944">
            <w:pPr>
              <w:rPr>
                <w:sz w:val="22"/>
              </w:rPr>
            </w:pPr>
            <w:r>
              <w:rPr>
                <w:sz w:val="22"/>
              </w:rPr>
              <w:t>Undertake mid-term and final impact evaluation of SLWM investments</w:t>
            </w:r>
          </w:p>
        </w:tc>
      </w:tr>
      <w:tr w:rsidR="00A67A7A" w:rsidRPr="00501378">
        <w:tc>
          <w:tcPr>
            <w:tcW w:w="9512" w:type="dxa"/>
            <w:gridSpan w:val="4"/>
          </w:tcPr>
          <w:p w:rsidR="00A67A7A" w:rsidRPr="00501378" w:rsidRDefault="00A67A7A" w:rsidP="00D80C73">
            <w:pPr>
              <w:rPr>
                <w:sz w:val="22"/>
              </w:rPr>
            </w:pPr>
            <w:r w:rsidRPr="00501378">
              <w:rPr>
                <w:sz w:val="22"/>
              </w:rPr>
              <w:t xml:space="preserve">Justification for Travel, if any: </w:t>
            </w:r>
          </w:p>
          <w:p w:rsidR="00A67A7A" w:rsidRDefault="00A67A7A" w:rsidP="00707314">
            <w:pPr>
              <w:pStyle w:val="ListParagraph"/>
              <w:numPr>
                <w:ilvl w:val="0"/>
                <w:numId w:val="12"/>
              </w:numPr>
              <w:rPr>
                <w:sz w:val="22"/>
              </w:rPr>
            </w:pPr>
            <w:r>
              <w:rPr>
                <w:sz w:val="22"/>
              </w:rPr>
              <w:t>Participation in regional and international training or exchange workshop on CSIF formulation and implementation;</w:t>
            </w:r>
          </w:p>
          <w:p w:rsidR="00A67A7A" w:rsidRPr="00707314" w:rsidRDefault="00A67A7A" w:rsidP="00707314">
            <w:pPr>
              <w:pStyle w:val="ListParagraph"/>
              <w:numPr>
                <w:ilvl w:val="0"/>
                <w:numId w:val="12"/>
              </w:numPr>
              <w:rPr>
                <w:sz w:val="22"/>
              </w:rPr>
            </w:pPr>
            <w:r>
              <w:rPr>
                <w:sz w:val="22"/>
              </w:rPr>
              <w:t>South-South exchanges and field visits within Africa or other regions on specific SLWM topics such as system of rice intensification, irrigation water management and savings, etc.</w:t>
            </w:r>
          </w:p>
        </w:tc>
      </w:tr>
    </w:tbl>
    <w:p w:rsidR="00B82503" w:rsidRDefault="00A67A7A">
      <w:pPr>
        <w:rPr>
          <w:rFonts w:ascii="Times New Roman Bold" w:hAnsi="Times New Roman Bold"/>
          <w:b/>
          <w:smallCaps/>
        </w:rPr>
      </w:pPr>
      <w:r w:rsidRPr="00A9160E">
        <w:rPr>
          <w:rFonts w:ascii="Times New Roman Bold" w:hAnsi="Times New Roman Bold"/>
          <w:b/>
          <w:smallCaps/>
        </w:rPr>
        <w:t xml:space="preserve">Annex </w:t>
      </w:r>
      <w:r w:rsidRPr="00A9160E">
        <w:rPr>
          <w:rFonts w:ascii="Times New Roman Bold" w:hAnsi="Times New Roman Bold"/>
          <w:b/>
          <w:caps/>
        </w:rPr>
        <w:t>d</w:t>
      </w:r>
      <w:r w:rsidRPr="00A9160E">
        <w:rPr>
          <w:rFonts w:ascii="Times New Roman Bold" w:hAnsi="Times New Roman Bold"/>
          <w:b/>
          <w:smallCaps/>
        </w:rPr>
        <w:t>:  status of implementation of project preparation activities and the use of funds</w:t>
      </w:r>
    </w:p>
    <w:p w:rsidR="00A67A7A" w:rsidRPr="00632E53" w:rsidRDefault="00A67A7A" w:rsidP="0054562E">
      <w:pPr>
        <w:numPr>
          <w:ilvl w:val="0"/>
          <w:numId w:val="4"/>
        </w:numPr>
        <w:spacing w:after="120"/>
        <w:ind w:left="357" w:hanging="357"/>
        <w:rPr>
          <w:rFonts w:ascii="Times New Roman Bold" w:hAnsi="Times New Roman Bold"/>
          <w:b/>
          <w:smallCaps/>
        </w:rPr>
      </w:pPr>
      <w:r>
        <w:rPr>
          <w:rFonts w:ascii="Times New Roman Bold" w:hAnsi="Times New Roman Bold"/>
          <w:b/>
          <w:smallCaps/>
        </w:rPr>
        <w:t xml:space="preserve">explain if the </w:t>
      </w:r>
      <w:proofErr w:type="spellStart"/>
      <w:r>
        <w:rPr>
          <w:rFonts w:ascii="Times New Roman Bold" w:hAnsi="Times New Roman Bold"/>
          <w:b/>
          <w:smallCaps/>
        </w:rPr>
        <w:t>ppg</w:t>
      </w:r>
      <w:proofErr w:type="spellEnd"/>
      <w:r>
        <w:rPr>
          <w:rFonts w:ascii="Times New Roman Bold" w:hAnsi="Times New Roman Bold"/>
          <w:b/>
          <w:smallCaps/>
        </w:rPr>
        <w:t xml:space="preserve"> objective has been achieved through the </w:t>
      </w:r>
      <w:proofErr w:type="spellStart"/>
      <w:r>
        <w:rPr>
          <w:rFonts w:ascii="Times New Roman Bold" w:hAnsi="Times New Roman Bold"/>
          <w:b/>
          <w:smallCaps/>
        </w:rPr>
        <w:t>ppg</w:t>
      </w:r>
      <w:proofErr w:type="spellEnd"/>
      <w:r>
        <w:rPr>
          <w:rFonts w:ascii="Times New Roman Bold" w:hAnsi="Times New Roman Bold"/>
          <w:b/>
          <w:smallCaps/>
        </w:rPr>
        <w:t xml:space="preserve"> activities undertaken.  </w:t>
      </w:r>
    </w:p>
    <w:p w:rsidR="00A67A7A" w:rsidRPr="0054562E" w:rsidRDefault="00A67A7A" w:rsidP="0054562E">
      <w:pPr>
        <w:jc w:val="both"/>
      </w:pPr>
      <w:r w:rsidRPr="0054562E">
        <w:t>The PPG objective was to generate specific outputs that will help to guide and finalize full project design. This objective was fully achieved, generated outputs helped  to (</w:t>
      </w:r>
      <w:proofErr w:type="spellStart"/>
      <w:r w:rsidRPr="0054562E">
        <w:t>i</w:t>
      </w:r>
      <w:proofErr w:type="spellEnd"/>
      <w:r w:rsidRPr="0054562E">
        <w:t xml:space="preserve">) identify project areas of interventions, (ii) define baselines, adapted SLM </w:t>
      </w:r>
      <w:proofErr w:type="spellStart"/>
      <w:r w:rsidRPr="0054562E">
        <w:t>technics</w:t>
      </w:r>
      <w:proofErr w:type="spellEnd"/>
      <w:r w:rsidRPr="0054562E">
        <w:t xml:space="preserve"> and approaches, (iii) clarify institutional arrangements and stakeholders to be involved, (iv) setup knowledge management tools, (v)  identify climate impacts. In addition, the grant was used for stakeholder consultations for the establishment of the SLM programmatic agenda in the country. </w:t>
      </w:r>
    </w:p>
    <w:p w:rsidR="00A67A7A" w:rsidRDefault="00A67A7A" w:rsidP="00632E53">
      <w:pPr>
        <w:ind w:left="360"/>
        <w:rPr>
          <w:rFonts w:ascii="Times New Roman Bold" w:hAnsi="Times New Roman Bold"/>
          <w:b/>
          <w:smallCaps/>
        </w:rPr>
      </w:pPr>
    </w:p>
    <w:p w:rsidR="00A67A7A" w:rsidRDefault="00A67A7A" w:rsidP="0054562E">
      <w:pPr>
        <w:numPr>
          <w:ilvl w:val="0"/>
          <w:numId w:val="4"/>
        </w:numPr>
        <w:spacing w:after="120"/>
        <w:ind w:left="357" w:hanging="357"/>
        <w:rPr>
          <w:rFonts w:ascii="Times New Roman Bold" w:hAnsi="Times New Roman Bold"/>
          <w:b/>
          <w:smallCaps/>
        </w:rPr>
      </w:pPr>
      <w:r>
        <w:rPr>
          <w:rFonts w:ascii="Times New Roman Bold" w:hAnsi="Times New Roman Bold"/>
          <w:b/>
          <w:smallCaps/>
        </w:rPr>
        <w:lastRenderedPageBreak/>
        <w:t xml:space="preserve">describe findings that might affect the project design or any concerns on project implementation, if any:  </w:t>
      </w:r>
    </w:p>
    <w:p w:rsidR="00A67A7A" w:rsidRPr="0054562E" w:rsidRDefault="00A67A7A" w:rsidP="0054562E">
      <w:pPr>
        <w:ind w:left="357"/>
        <w:jc w:val="both"/>
      </w:pPr>
      <w:r w:rsidRPr="0054562E">
        <w:t>N/A</w:t>
      </w:r>
    </w:p>
    <w:p w:rsidR="00A67A7A" w:rsidRDefault="00A67A7A" w:rsidP="00632E53">
      <w:pPr>
        <w:ind w:left="360"/>
        <w:rPr>
          <w:rFonts w:ascii="Times New Roman Bold" w:hAnsi="Times New Roman Bold"/>
          <w:b/>
          <w:smallCaps/>
        </w:rPr>
      </w:pPr>
    </w:p>
    <w:p w:rsidR="00A67A7A" w:rsidRPr="00E14D8C" w:rsidRDefault="00A67A7A" w:rsidP="0054562E">
      <w:pPr>
        <w:numPr>
          <w:ilvl w:val="0"/>
          <w:numId w:val="4"/>
        </w:numPr>
        <w:spacing w:after="120"/>
        <w:ind w:left="357" w:hanging="357"/>
        <w:rPr>
          <w:rFonts w:ascii="Times New Roman Bold" w:hAnsi="Times New Roman Bold"/>
          <w:b/>
          <w:smallCaps/>
        </w:rPr>
      </w:pPr>
      <w:r>
        <w:rPr>
          <w:rFonts w:ascii="Times New Roman Bold" w:hAnsi="Times New Roman Bold"/>
          <w:b/>
          <w:smallCaps/>
        </w:rPr>
        <w:t xml:space="preserve">provide detailed funding amount of the </w:t>
      </w:r>
      <w:proofErr w:type="spellStart"/>
      <w:r>
        <w:rPr>
          <w:rFonts w:ascii="Times New Roman Bold" w:hAnsi="Times New Roman Bold"/>
          <w:b/>
          <w:smallCaps/>
        </w:rPr>
        <w:t>ppg</w:t>
      </w:r>
      <w:proofErr w:type="spellEnd"/>
      <w:r>
        <w:rPr>
          <w:rFonts w:ascii="Times New Roman Bold" w:hAnsi="Times New Roman Bold"/>
          <w:b/>
          <w:smallCaps/>
        </w:rPr>
        <w:t xml:space="preserve"> activities and their implementation status in the table below: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0"/>
        <w:gridCol w:w="1275"/>
        <w:gridCol w:w="1276"/>
        <w:gridCol w:w="1134"/>
        <w:gridCol w:w="1418"/>
        <w:gridCol w:w="1134"/>
      </w:tblGrid>
      <w:tr w:rsidR="00A67A7A" w:rsidRPr="00A743A0">
        <w:trPr>
          <w:trHeight w:val="233"/>
        </w:trPr>
        <w:tc>
          <w:tcPr>
            <w:tcW w:w="2268" w:type="dxa"/>
            <w:vMerge w:val="restart"/>
          </w:tcPr>
          <w:p w:rsidR="00A67A7A" w:rsidRPr="00A743A0" w:rsidRDefault="00A67A7A" w:rsidP="008A12AA">
            <w:pPr>
              <w:jc w:val="center"/>
              <w:rPr>
                <w:b/>
                <w:i/>
                <w:sz w:val="20"/>
              </w:rPr>
            </w:pPr>
          </w:p>
          <w:p w:rsidR="00A67A7A" w:rsidRPr="00A743A0" w:rsidRDefault="00A67A7A" w:rsidP="008A12AA">
            <w:pPr>
              <w:jc w:val="center"/>
              <w:rPr>
                <w:b/>
                <w:i/>
                <w:sz w:val="20"/>
              </w:rPr>
            </w:pPr>
            <w:r w:rsidRPr="00A743A0">
              <w:rPr>
                <w:b/>
                <w:i/>
                <w:sz w:val="20"/>
              </w:rPr>
              <w:t>Project Preparation Activities Approved</w:t>
            </w:r>
          </w:p>
        </w:tc>
        <w:tc>
          <w:tcPr>
            <w:tcW w:w="1560" w:type="dxa"/>
            <w:vMerge w:val="restart"/>
          </w:tcPr>
          <w:p w:rsidR="00A67A7A" w:rsidRPr="00A743A0" w:rsidRDefault="00A67A7A" w:rsidP="008A12AA">
            <w:pPr>
              <w:jc w:val="center"/>
              <w:rPr>
                <w:b/>
                <w:i/>
                <w:sz w:val="20"/>
              </w:rPr>
            </w:pPr>
          </w:p>
          <w:p w:rsidR="00A67A7A" w:rsidRPr="00A743A0" w:rsidRDefault="00A67A7A" w:rsidP="008A12AA">
            <w:pPr>
              <w:jc w:val="center"/>
              <w:rPr>
                <w:b/>
                <w:i/>
                <w:sz w:val="20"/>
                <w:u w:val="single"/>
              </w:rPr>
            </w:pPr>
            <w:r w:rsidRPr="00A743A0">
              <w:rPr>
                <w:b/>
                <w:i/>
                <w:sz w:val="20"/>
              </w:rPr>
              <w:t>Implementation Status</w:t>
            </w:r>
          </w:p>
        </w:tc>
        <w:tc>
          <w:tcPr>
            <w:tcW w:w="5103" w:type="dxa"/>
            <w:gridSpan w:val="4"/>
          </w:tcPr>
          <w:p w:rsidR="00A67A7A" w:rsidRPr="00A743A0" w:rsidRDefault="00A67A7A" w:rsidP="008A12AA">
            <w:pPr>
              <w:jc w:val="center"/>
              <w:rPr>
                <w:b/>
                <w:i/>
                <w:sz w:val="20"/>
              </w:rPr>
            </w:pPr>
            <w:r w:rsidRPr="00A743A0">
              <w:rPr>
                <w:b/>
                <w:i/>
                <w:sz w:val="20"/>
              </w:rPr>
              <w:t>GEF Amount ($)</w:t>
            </w:r>
          </w:p>
        </w:tc>
        <w:tc>
          <w:tcPr>
            <w:tcW w:w="1134" w:type="dxa"/>
            <w:vMerge w:val="restart"/>
          </w:tcPr>
          <w:p w:rsidR="00A67A7A" w:rsidRPr="00A743A0" w:rsidRDefault="00A67A7A" w:rsidP="008A12AA">
            <w:pPr>
              <w:jc w:val="center"/>
              <w:rPr>
                <w:b/>
                <w:i/>
                <w:sz w:val="18"/>
              </w:rPr>
            </w:pPr>
          </w:p>
          <w:p w:rsidR="00A67A7A" w:rsidRPr="00A743A0" w:rsidRDefault="00A67A7A" w:rsidP="008A12AA">
            <w:pPr>
              <w:jc w:val="center"/>
              <w:rPr>
                <w:b/>
                <w:i/>
                <w:sz w:val="20"/>
              </w:rPr>
            </w:pPr>
            <w:r w:rsidRPr="00A743A0">
              <w:rPr>
                <w:b/>
                <w:i/>
                <w:sz w:val="20"/>
              </w:rPr>
              <w:t>Co-financing</w:t>
            </w:r>
          </w:p>
          <w:p w:rsidR="00A67A7A" w:rsidRPr="00A743A0" w:rsidRDefault="00A67A7A" w:rsidP="008A12AA">
            <w:pPr>
              <w:jc w:val="center"/>
              <w:rPr>
                <w:b/>
                <w:i/>
                <w:sz w:val="20"/>
              </w:rPr>
            </w:pPr>
            <w:r w:rsidRPr="00A743A0">
              <w:rPr>
                <w:b/>
                <w:i/>
                <w:sz w:val="20"/>
              </w:rPr>
              <w:t>($)</w:t>
            </w:r>
          </w:p>
        </w:tc>
      </w:tr>
      <w:tr w:rsidR="00A67A7A" w:rsidRPr="00A743A0">
        <w:trPr>
          <w:trHeight w:val="232"/>
        </w:trPr>
        <w:tc>
          <w:tcPr>
            <w:tcW w:w="2268" w:type="dxa"/>
            <w:vMerge/>
          </w:tcPr>
          <w:p w:rsidR="00A67A7A" w:rsidRPr="00A743A0" w:rsidRDefault="00A67A7A" w:rsidP="008A12AA">
            <w:pPr>
              <w:jc w:val="center"/>
              <w:rPr>
                <w:b/>
                <w:sz w:val="20"/>
              </w:rPr>
            </w:pPr>
          </w:p>
        </w:tc>
        <w:tc>
          <w:tcPr>
            <w:tcW w:w="1560" w:type="dxa"/>
            <w:vMerge/>
          </w:tcPr>
          <w:p w:rsidR="00A67A7A" w:rsidRPr="00A743A0" w:rsidRDefault="00A67A7A" w:rsidP="008A12AA">
            <w:pPr>
              <w:jc w:val="center"/>
              <w:rPr>
                <w:b/>
                <w:sz w:val="20"/>
              </w:rPr>
            </w:pPr>
          </w:p>
        </w:tc>
        <w:tc>
          <w:tcPr>
            <w:tcW w:w="1275" w:type="dxa"/>
          </w:tcPr>
          <w:p w:rsidR="00A67A7A" w:rsidRPr="00A743A0" w:rsidRDefault="00A67A7A" w:rsidP="008A12AA">
            <w:pPr>
              <w:jc w:val="center"/>
              <w:rPr>
                <w:b/>
                <w:i/>
                <w:sz w:val="20"/>
              </w:rPr>
            </w:pPr>
            <w:r w:rsidRPr="00A743A0">
              <w:rPr>
                <w:b/>
                <w:i/>
                <w:sz w:val="20"/>
              </w:rPr>
              <w:t>Amount Approved</w:t>
            </w:r>
          </w:p>
        </w:tc>
        <w:tc>
          <w:tcPr>
            <w:tcW w:w="1276" w:type="dxa"/>
          </w:tcPr>
          <w:p w:rsidR="00A67A7A" w:rsidRPr="00A743A0" w:rsidRDefault="00A67A7A" w:rsidP="008A12AA">
            <w:pPr>
              <w:jc w:val="center"/>
              <w:rPr>
                <w:i/>
                <w:sz w:val="20"/>
              </w:rPr>
            </w:pPr>
            <w:r w:rsidRPr="00A743A0">
              <w:rPr>
                <w:b/>
                <w:i/>
                <w:sz w:val="20"/>
              </w:rPr>
              <w:t>Amount Spent To</w:t>
            </w:r>
            <w:r>
              <w:rPr>
                <w:b/>
                <w:i/>
                <w:sz w:val="20"/>
              </w:rPr>
              <w:t xml:space="preserve"> </w:t>
            </w:r>
            <w:r w:rsidRPr="00A743A0">
              <w:rPr>
                <w:b/>
                <w:i/>
                <w:sz w:val="20"/>
              </w:rPr>
              <w:t>date</w:t>
            </w:r>
            <w:r>
              <w:rPr>
                <w:b/>
                <w:i/>
                <w:sz w:val="20"/>
              </w:rPr>
              <w:t xml:space="preserve"> (Feb. 2010)</w:t>
            </w:r>
          </w:p>
        </w:tc>
        <w:tc>
          <w:tcPr>
            <w:tcW w:w="1134" w:type="dxa"/>
          </w:tcPr>
          <w:p w:rsidR="00A67A7A" w:rsidRPr="00A743A0" w:rsidRDefault="00A67A7A" w:rsidP="008A12AA">
            <w:pPr>
              <w:jc w:val="center"/>
              <w:rPr>
                <w:b/>
                <w:i/>
                <w:sz w:val="20"/>
              </w:rPr>
            </w:pPr>
            <w:r w:rsidRPr="00A743A0">
              <w:rPr>
                <w:b/>
                <w:i/>
                <w:sz w:val="20"/>
              </w:rPr>
              <w:t>Amount Committed</w:t>
            </w:r>
          </w:p>
        </w:tc>
        <w:tc>
          <w:tcPr>
            <w:tcW w:w="1418" w:type="dxa"/>
          </w:tcPr>
          <w:p w:rsidR="00A67A7A" w:rsidRPr="00A743A0" w:rsidRDefault="00A67A7A" w:rsidP="008A12AA">
            <w:pPr>
              <w:jc w:val="center"/>
              <w:rPr>
                <w:i/>
                <w:sz w:val="20"/>
              </w:rPr>
            </w:pPr>
            <w:r w:rsidRPr="00A743A0">
              <w:rPr>
                <w:b/>
                <w:i/>
                <w:sz w:val="20"/>
              </w:rPr>
              <w:t>Uncommitted Amount*</w:t>
            </w:r>
          </w:p>
        </w:tc>
        <w:tc>
          <w:tcPr>
            <w:tcW w:w="1134" w:type="dxa"/>
            <w:vMerge/>
          </w:tcPr>
          <w:p w:rsidR="00A67A7A" w:rsidRPr="00A743A0" w:rsidRDefault="00A67A7A" w:rsidP="008A12AA">
            <w:pPr>
              <w:rPr>
                <w:b/>
                <w:sz w:val="22"/>
                <w:u w:val="single"/>
              </w:rPr>
            </w:pPr>
          </w:p>
        </w:tc>
      </w:tr>
      <w:tr w:rsidR="00A67A7A" w:rsidRPr="00A743A0">
        <w:tc>
          <w:tcPr>
            <w:tcW w:w="2268" w:type="dxa"/>
          </w:tcPr>
          <w:p w:rsidR="00A67A7A" w:rsidRPr="00FF73E2" w:rsidRDefault="00A67A7A" w:rsidP="008A12AA">
            <w:pPr>
              <w:rPr>
                <w:b/>
                <w:sz w:val="22"/>
              </w:rPr>
            </w:pPr>
            <w:r w:rsidRPr="00FF73E2">
              <w:rPr>
                <w:spacing w:val="-3"/>
                <w:sz w:val="22"/>
              </w:rPr>
              <w:t>Investment Priorities Identification</w:t>
            </w:r>
          </w:p>
        </w:tc>
        <w:tc>
          <w:tcPr>
            <w:tcW w:w="1560" w:type="dxa"/>
          </w:tcPr>
          <w:p w:rsidR="00A67A7A" w:rsidRPr="00FF73E2" w:rsidRDefault="00A67A7A" w:rsidP="008A12AA">
            <w:pPr>
              <w:rPr>
                <w:sz w:val="22"/>
              </w:rPr>
            </w:pPr>
            <w:r>
              <w:rPr>
                <w:sz w:val="22"/>
              </w:rPr>
              <w:t>Ongoing</w:t>
            </w:r>
          </w:p>
        </w:tc>
        <w:tc>
          <w:tcPr>
            <w:tcW w:w="1275" w:type="dxa"/>
          </w:tcPr>
          <w:p w:rsidR="00A67A7A" w:rsidRPr="00696567" w:rsidRDefault="00A67A7A" w:rsidP="008A12AA">
            <w:pPr>
              <w:jc w:val="right"/>
              <w:rPr>
                <w:sz w:val="22"/>
              </w:rPr>
            </w:pPr>
            <w:r w:rsidRPr="00696567">
              <w:rPr>
                <w:color w:val="000000"/>
                <w:sz w:val="22"/>
              </w:rPr>
              <w:t>180,000</w:t>
            </w:r>
          </w:p>
        </w:tc>
        <w:tc>
          <w:tcPr>
            <w:tcW w:w="1276" w:type="dxa"/>
          </w:tcPr>
          <w:p w:rsidR="00A67A7A" w:rsidRPr="00696567" w:rsidRDefault="00A67A7A" w:rsidP="0003121D">
            <w:pPr>
              <w:jc w:val="right"/>
              <w:rPr>
                <w:sz w:val="22"/>
              </w:rPr>
            </w:pPr>
            <w:r w:rsidRPr="00696567">
              <w:rPr>
                <w:sz w:val="22"/>
              </w:rPr>
              <w:t>70,100</w:t>
            </w:r>
          </w:p>
        </w:tc>
        <w:tc>
          <w:tcPr>
            <w:tcW w:w="1134" w:type="dxa"/>
          </w:tcPr>
          <w:p w:rsidR="00A67A7A" w:rsidRPr="00696567" w:rsidRDefault="00A67A7A" w:rsidP="0003121D">
            <w:pPr>
              <w:jc w:val="right"/>
              <w:rPr>
                <w:sz w:val="22"/>
              </w:rPr>
            </w:pPr>
            <w:r w:rsidRPr="00696567">
              <w:rPr>
                <w:color w:val="000000"/>
                <w:sz w:val="22"/>
              </w:rPr>
              <w:t>180,000</w:t>
            </w:r>
          </w:p>
        </w:tc>
        <w:tc>
          <w:tcPr>
            <w:tcW w:w="1418" w:type="dxa"/>
          </w:tcPr>
          <w:p w:rsidR="00A67A7A" w:rsidRPr="00696567" w:rsidRDefault="00A67A7A" w:rsidP="008A12AA">
            <w:pPr>
              <w:jc w:val="right"/>
              <w:rPr>
                <w:sz w:val="22"/>
              </w:rPr>
            </w:pPr>
          </w:p>
        </w:tc>
        <w:tc>
          <w:tcPr>
            <w:tcW w:w="1134" w:type="dxa"/>
            <w:vAlign w:val="bottom"/>
          </w:tcPr>
          <w:p w:rsidR="00A67A7A" w:rsidRPr="00696567" w:rsidRDefault="00A67A7A" w:rsidP="00C56D18">
            <w:pPr>
              <w:rPr>
                <w:sz w:val="22"/>
              </w:rPr>
            </w:pPr>
            <w:r w:rsidRPr="00696567">
              <w:rPr>
                <w:sz w:val="22"/>
              </w:rPr>
              <w:t>100,000</w:t>
            </w:r>
          </w:p>
        </w:tc>
      </w:tr>
      <w:tr w:rsidR="00A67A7A" w:rsidRPr="00FF73E2">
        <w:tc>
          <w:tcPr>
            <w:tcW w:w="2268" w:type="dxa"/>
          </w:tcPr>
          <w:p w:rsidR="00A67A7A" w:rsidRPr="00FF73E2" w:rsidRDefault="00A67A7A" w:rsidP="008A12AA">
            <w:pPr>
              <w:rPr>
                <w:spacing w:val="-3"/>
                <w:sz w:val="22"/>
              </w:rPr>
            </w:pPr>
            <w:r w:rsidRPr="00FF73E2">
              <w:rPr>
                <w:spacing w:val="-3"/>
                <w:sz w:val="22"/>
              </w:rPr>
              <w:t>Analysis, Diagnostic and Stocktaking</w:t>
            </w:r>
          </w:p>
        </w:tc>
        <w:tc>
          <w:tcPr>
            <w:tcW w:w="1560" w:type="dxa"/>
          </w:tcPr>
          <w:p w:rsidR="00A67A7A" w:rsidRPr="00FF73E2" w:rsidRDefault="00A67A7A" w:rsidP="008A12AA">
            <w:pPr>
              <w:rPr>
                <w:spacing w:val="-3"/>
                <w:sz w:val="22"/>
              </w:rPr>
            </w:pPr>
            <w:r>
              <w:rPr>
                <w:spacing w:val="-3"/>
                <w:sz w:val="22"/>
              </w:rPr>
              <w:t>Ongoing</w:t>
            </w:r>
          </w:p>
        </w:tc>
        <w:tc>
          <w:tcPr>
            <w:tcW w:w="1275" w:type="dxa"/>
          </w:tcPr>
          <w:p w:rsidR="00A67A7A" w:rsidRPr="00696567" w:rsidRDefault="00A67A7A" w:rsidP="008A12AA">
            <w:pPr>
              <w:jc w:val="right"/>
              <w:rPr>
                <w:spacing w:val="-3"/>
                <w:sz w:val="22"/>
              </w:rPr>
            </w:pPr>
            <w:r w:rsidRPr="00696567">
              <w:rPr>
                <w:spacing w:val="-3"/>
                <w:sz w:val="22"/>
              </w:rPr>
              <w:t>120,000</w:t>
            </w:r>
          </w:p>
        </w:tc>
        <w:tc>
          <w:tcPr>
            <w:tcW w:w="1276" w:type="dxa"/>
          </w:tcPr>
          <w:p w:rsidR="00A67A7A" w:rsidRPr="00696567" w:rsidRDefault="00A67A7A" w:rsidP="0003121D">
            <w:pPr>
              <w:jc w:val="right"/>
              <w:rPr>
                <w:spacing w:val="-3"/>
                <w:sz w:val="22"/>
              </w:rPr>
            </w:pPr>
            <w:r w:rsidRPr="00696567">
              <w:rPr>
                <w:spacing w:val="-3"/>
                <w:sz w:val="22"/>
              </w:rPr>
              <w:t>50,000</w:t>
            </w:r>
          </w:p>
        </w:tc>
        <w:tc>
          <w:tcPr>
            <w:tcW w:w="1134" w:type="dxa"/>
          </w:tcPr>
          <w:p w:rsidR="00A67A7A" w:rsidRPr="00696567" w:rsidRDefault="00A67A7A" w:rsidP="0003121D">
            <w:pPr>
              <w:jc w:val="right"/>
              <w:rPr>
                <w:spacing w:val="-3"/>
                <w:sz w:val="22"/>
              </w:rPr>
            </w:pPr>
            <w:r w:rsidRPr="00696567">
              <w:rPr>
                <w:spacing w:val="-3"/>
                <w:sz w:val="22"/>
              </w:rPr>
              <w:t>120,000</w:t>
            </w:r>
          </w:p>
        </w:tc>
        <w:tc>
          <w:tcPr>
            <w:tcW w:w="1418" w:type="dxa"/>
          </w:tcPr>
          <w:p w:rsidR="00A67A7A" w:rsidRPr="00696567" w:rsidRDefault="00A67A7A" w:rsidP="008A12AA">
            <w:pPr>
              <w:rPr>
                <w:spacing w:val="-3"/>
                <w:sz w:val="22"/>
              </w:rPr>
            </w:pPr>
          </w:p>
        </w:tc>
        <w:tc>
          <w:tcPr>
            <w:tcW w:w="1134" w:type="dxa"/>
            <w:vAlign w:val="bottom"/>
          </w:tcPr>
          <w:p w:rsidR="00A67A7A" w:rsidRPr="00696567" w:rsidRDefault="00A67A7A" w:rsidP="00C56D18">
            <w:pPr>
              <w:rPr>
                <w:sz w:val="22"/>
              </w:rPr>
            </w:pPr>
            <w:r w:rsidRPr="00696567">
              <w:rPr>
                <w:sz w:val="22"/>
              </w:rPr>
              <w:t>200,000</w:t>
            </w:r>
          </w:p>
        </w:tc>
      </w:tr>
      <w:tr w:rsidR="00A67A7A" w:rsidRPr="00A743A0">
        <w:tc>
          <w:tcPr>
            <w:tcW w:w="2268" w:type="dxa"/>
          </w:tcPr>
          <w:p w:rsidR="00A67A7A" w:rsidRPr="00FF73E2" w:rsidRDefault="00A67A7A" w:rsidP="008A12AA">
            <w:r w:rsidRPr="00FF73E2">
              <w:rPr>
                <w:spacing w:val="-3"/>
                <w:sz w:val="22"/>
              </w:rPr>
              <w:t>Communication and Monitoring and Evaluation System</w:t>
            </w:r>
          </w:p>
        </w:tc>
        <w:tc>
          <w:tcPr>
            <w:tcW w:w="1560" w:type="dxa"/>
          </w:tcPr>
          <w:p w:rsidR="00A67A7A" w:rsidRPr="00FF73E2" w:rsidRDefault="00A67A7A" w:rsidP="008A12AA">
            <w:pPr>
              <w:rPr>
                <w:sz w:val="22"/>
              </w:rPr>
            </w:pPr>
            <w:r>
              <w:rPr>
                <w:sz w:val="22"/>
              </w:rPr>
              <w:t>Ongoing</w:t>
            </w:r>
          </w:p>
        </w:tc>
        <w:tc>
          <w:tcPr>
            <w:tcW w:w="1275" w:type="dxa"/>
          </w:tcPr>
          <w:p w:rsidR="00A67A7A" w:rsidRPr="00696567" w:rsidRDefault="00A67A7A" w:rsidP="008A12AA">
            <w:pPr>
              <w:jc w:val="right"/>
              <w:rPr>
                <w:sz w:val="22"/>
              </w:rPr>
            </w:pPr>
            <w:r w:rsidRPr="00696567">
              <w:rPr>
                <w:sz w:val="22"/>
              </w:rPr>
              <w:t>80,000</w:t>
            </w:r>
          </w:p>
        </w:tc>
        <w:tc>
          <w:tcPr>
            <w:tcW w:w="1276" w:type="dxa"/>
          </w:tcPr>
          <w:p w:rsidR="00A67A7A" w:rsidRPr="00696567" w:rsidRDefault="00A67A7A" w:rsidP="0003121D">
            <w:pPr>
              <w:jc w:val="right"/>
              <w:rPr>
                <w:sz w:val="22"/>
              </w:rPr>
            </w:pPr>
            <w:r w:rsidRPr="00696567">
              <w:rPr>
                <w:sz w:val="22"/>
              </w:rPr>
              <w:t>10,000</w:t>
            </w:r>
          </w:p>
        </w:tc>
        <w:tc>
          <w:tcPr>
            <w:tcW w:w="1134" w:type="dxa"/>
          </w:tcPr>
          <w:p w:rsidR="00A67A7A" w:rsidRPr="00696567" w:rsidRDefault="00A67A7A" w:rsidP="0003121D">
            <w:pPr>
              <w:jc w:val="right"/>
              <w:rPr>
                <w:sz w:val="22"/>
              </w:rPr>
            </w:pPr>
            <w:r w:rsidRPr="00696567">
              <w:rPr>
                <w:sz w:val="22"/>
              </w:rPr>
              <w:t>80,000</w:t>
            </w:r>
          </w:p>
        </w:tc>
        <w:tc>
          <w:tcPr>
            <w:tcW w:w="1418" w:type="dxa"/>
          </w:tcPr>
          <w:p w:rsidR="00A67A7A" w:rsidRPr="00696567" w:rsidRDefault="00A67A7A" w:rsidP="008A12AA">
            <w:pPr>
              <w:jc w:val="right"/>
              <w:rPr>
                <w:sz w:val="22"/>
              </w:rPr>
            </w:pPr>
          </w:p>
        </w:tc>
        <w:tc>
          <w:tcPr>
            <w:tcW w:w="1134" w:type="dxa"/>
            <w:vAlign w:val="bottom"/>
          </w:tcPr>
          <w:p w:rsidR="00A67A7A" w:rsidRPr="00696567" w:rsidRDefault="00A67A7A" w:rsidP="00C56D18">
            <w:pPr>
              <w:rPr>
                <w:sz w:val="22"/>
              </w:rPr>
            </w:pPr>
            <w:r w:rsidRPr="00696567">
              <w:rPr>
                <w:sz w:val="22"/>
              </w:rPr>
              <w:t>100,000</w:t>
            </w:r>
          </w:p>
        </w:tc>
      </w:tr>
      <w:tr w:rsidR="00A67A7A" w:rsidRPr="00A743A0">
        <w:tc>
          <w:tcPr>
            <w:tcW w:w="2268" w:type="dxa"/>
          </w:tcPr>
          <w:p w:rsidR="00A67A7A" w:rsidRPr="00FF73E2" w:rsidRDefault="00A67A7A" w:rsidP="008A12AA">
            <w:r w:rsidRPr="00FF73E2">
              <w:rPr>
                <w:spacing w:val="-3"/>
                <w:sz w:val="22"/>
              </w:rPr>
              <w:t>Project Sites and Baseline Identificatio</w:t>
            </w:r>
            <w:r>
              <w:rPr>
                <w:spacing w:val="-3"/>
                <w:sz w:val="22"/>
              </w:rPr>
              <w:t>n</w:t>
            </w:r>
          </w:p>
        </w:tc>
        <w:tc>
          <w:tcPr>
            <w:tcW w:w="1560" w:type="dxa"/>
          </w:tcPr>
          <w:p w:rsidR="00A67A7A" w:rsidRPr="00FF73E2" w:rsidRDefault="00A67A7A" w:rsidP="008A12AA">
            <w:pPr>
              <w:rPr>
                <w:sz w:val="22"/>
              </w:rPr>
            </w:pPr>
            <w:r>
              <w:rPr>
                <w:sz w:val="22"/>
              </w:rPr>
              <w:t>Ongoing</w:t>
            </w:r>
          </w:p>
        </w:tc>
        <w:tc>
          <w:tcPr>
            <w:tcW w:w="1275" w:type="dxa"/>
          </w:tcPr>
          <w:p w:rsidR="00A67A7A" w:rsidRPr="00696567" w:rsidRDefault="00A67A7A" w:rsidP="008A12AA">
            <w:pPr>
              <w:jc w:val="right"/>
              <w:rPr>
                <w:sz w:val="22"/>
              </w:rPr>
            </w:pPr>
            <w:r w:rsidRPr="00696567">
              <w:rPr>
                <w:sz w:val="22"/>
              </w:rPr>
              <w:t>70,000</w:t>
            </w:r>
          </w:p>
        </w:tc>
        <w:tc>
          <w:tcPr>
            <w:tcW w:w="1276" w:type="dxa"/>
          </w:tcPr>
          <w:p w:rsidR="00A67A7A" w:rsidRPr="00696567" w:rsidRDefault="00A67A7A" w:rsidP="0003121D">
            <w:pPr>
              <w:jc w:val="right"/>
              <w:rPr>
                <w:sz w:val="22"/>
              </w:rPr>
            </w:pPr>
            <w:r w:rsidRPr="00696567">
              <w:rPr>
                <w:sz w:val="22"/>
              </w:rPr>
              <w:t>10,000</w:t>
            </w:r>
          </w:p>
        </w:tc>
        <w:tc>
          <w:tcPr>
            <w:tcW w:w="1134" w:type="dxa"/>
          </w:tcPr>
          <w:p w:rsidR="00A67A7A" w:rsidRPr="00696567" w:rsidRDefault="00A67A7A" w:rsidP="0003121D">
            <w:pPr>
              <w:jc w:val="right"/>
              <w:rPr>
                <w:sz w:val="22"/>
              </w:rPr>
            </w:pPr>
            <w:r w:rsidRPr="00696567">
              <w:rPr>
                <w:sz w:val="22"/>
              </w:rPr>
              <w:t>70,000</w:t>
            </w:r>
          </w:p>
        </w:tc>
        <w:tc>
          <w:tcPr>
            <w:tcW w:w="1418" w:type="dxa"/>
          </w:tcPr>
          <w:p w:rsidR="00A67A7A" w:rsidRPr="00696567" w:rsidRDefault="00A67A7A" w:rsidP="008A12AA">
            <w:pPr>
              <w:jc w:val="right"/>
              <w:rPr>
                <w:sz w:val="22"/>
              </w:rPr>
            </w:pPr>
          </w:p>
        </w:tc>
        <w:tc>
          <w:tcPr>
            <w:tcW w:w="1134" w:type="dxa"/>
            <w:vAlign w:val="bottom"/>
          </w:tcPr>
          <w:p w:rsidR="00A67A7A" w:rsidRPr="00696567" w:rsidRDefault="00A67A7A" w:rsidP="00696567">
            <w:pPr>
              <w:rPr>
                <w:sz w:val="22"/>
              </w:rPr>
            </w:pPr>
            <w:r w:rsidRPr="00696567">
              <w:rPr>
                <w:sz w:val="22"/>
              </w:rPr>
              <w:t>100,000</w:t>
            </w:r>
          </w:p>
        </w:tc>
      </w:tr>
      <w:tr w:rsidR="00A67A7A" w:rsidRPr="00A743A0">
        <w:tc>
          <w:tcPr>
            <w:tcW w:w="2268" w:type="dxa"/>
            <w:tcBorders>
              <w:bottom w:val="double" w:sz="4" w:space="0" w:color="auto"/>
            </w:tcBorders>
          </w:tcPr>
          <w:p w:rsidR="00A67A7A" w:rsidRDefault="00A67A7A" w:rsidP="008A12AA"/>
        </w:tc>
        <w:tc>
          <w:tcPr>
            <w:tcW w:w="1560" w:type="dxa"/>
            <w:tcBorders>
              <w:bottom w:val="double" w:sz="4" w:space="0" w:color="auto"/>
            </w:tcBorders>
          </w:tcPr>
          <w:p w:rsidR="00A67A7A" w:rsidRPr="00A743A0" w:rsidRDefault="00A67A7A" w:rsidP="008A12AA">
            <w:pPr>
              <w:rPr>
                <w:sz w:val="22"/>
              </w:rPr>
            </w:pPr>
          </w:p>
        </w:tc>
        <w:tc>
          <w:tcPr>
            <w:tcW w:w="1275" w:type="dxa"/>
            <w:tcBorders>
              <w:bottom w:val="double" w:sz="4" w:space="0" w:color="auto"/>
            </w:tcBorders>
          </w:tcPr>
          <w:p w:rsidR="00A67A7A" w:rsidRPr="00696567" w:rsidRDefault="00A67A7A" w:rsidP="008A12AA">
            <w:pPr>
              <w:jc w:val="right"/>
              <w:rPr>
                <w:sz w:val="22"/>
              </w:rPr>
            </w:pPr>
          </w:p>
        </w:tc>
        <w:tc>
          <w:tcPr>
            <w:tcW w:w="1276" w:type="dxa"/>
            <w:tcBorders>
              <w:bottom w:val="double" w:sz="4" w:space="0" w:color="auto"/>
            </w:tcBorders>
          </w:tcPr>
          <w:p w:rsidR="00A67A7A" w:rsidRPr="00696567" w:rsidRDefault="00A67A7A" w:rsidP="0003121D">
            <w:pPr>
              <w:jc w:val="right"/>
              <w:rPr>
                <w:sz w:val="22"/>
              </w:rPr>
            </w:pPr>
          </w:p>
        </w:tc>
        <w:tc>
          <w:tcPr>
            <w:tcW w:w="1134" w:type="dxa"/>
            <w:tcBorders>
              <w:bottom w:val="double" w:sz="4" w:space="0" w:color="auto"/>
            </w:tcBorders>
          </w:tcPr>
          <w:p w:rsidR="00A67A7A" w:rsidRPr="00696567" w:rsidRDefault="00A67A7A" w:rsidP="0003121D">
            <w:pPr>
              <w:jc w:val="right"/>
              <w:rPr>
                <w:sz w:val="22"/>
              </w:rPr>
            </w:pPr>
          </w:p>
        </w:tc>
        <w:tc>
          <w:tcPr>
            <w:tcW w:w="1418" w:type="dxa"/>
            <w:tcBorders>
              <w:bottom w:val="double" w:sz="4" w:space="0" w:color="auto"/>
            </w:tcBorders>
          </w:tcPr>
          <w:p w:rsidR="00A67A7A" w:rsidRPr="00696567" w:rsidRDefault="00A67A7A" w:rsidP="008A12AA">
            <w:pPr>
              <w:jc w:val="right"/>
              <w:rPr>
                <w:sz w:val="22"/>
              </w:rPr>
            </w:pPr>
          </w:p>
        </w:tc>
        <w:tc>
          <w:tcPr>
            <w:tcW w:w="1134" w:type="dxa"/>
            <w:tcBorders>
              <w:bottom w:val="double" w:sz="4" w:space="0" w:color="auto"/>
            </w:tcBorders>
            <w:vAlign w:val="bottom"/>
          </w:tcPr>
          <w:p w:rsidR="00A67A7A" w:rsidRPr="00696567" w:rsidRDefault="00A67A7A">
            <w:pPr>
              <w:jc w:val="right"/>
              <w:rPr>
                <w:sz w:val="22"/>
              </w:rPr>
            </w:pPr>
          </w:p>
        </w:tc>
      </w:tr>
      <w:tr w:rsidR="00A67A7A" w:rsidRPr="00A743A0">
        <w:tc>
          <w:tcPr>
            <w:tcW w:w="2268" w:type="dxa"/>
            <w:tcBorders>
              <w:top w:val="double" w:sz="4" w:space="0" w:color="auto"/>
            </w:tcBorders>
          </w:tcPr>
          <w:p w:rsidR="00A67A7A" w:rsidRPr="00A743A0" w:rsidRDefault="00A67A7A" w:rsidP="008A12AA">
            <w:pPr>
              <w:rPr>
                <w:b/>
                <w:sz w:val="18"/>
              </w:rPr>
            </w:pPr>
            <w:r w:rsidRPr="00A743A0">
              <w:rPr>
                <w:b/>
                <w:sz w:val="18"/>
              </w:rPr>
              <w:t>Total</w:t>
            </w:r>
          </w:p>
        </w:tc>
        <w:tc>
          <w:tcPr>
            <w:tcW w:w="1560" w:type="dxa"/>
            <w:tcBorders>
              <w:top w:val="double" w:sz="4" w:space="0" w:color="auto"/>
            </w:tcBorders>
            <w:shd w:val="clear" w:color="auto" w:fill="A0A0A0"/>
          </w:tcPr>
          <w:p w:rsidR="00A67A7A" w:rsidRPr="00A743A0" w:rsidRDefault="00A67A7A" w:rsidP="008A12AA">
            <w:pPr>
              <w:rPr>
                <w:b/>
                <w:sz w:val="22"/>
                <w:u w:val="single"/>
              </w:rPr>
            </w:pPr>
          </w:p>
        </w:tc>
        <w:tc>
          <w:tcPr>
            <w:tcW w:w="1275" w:type="dxa"/>
            <w:tcBorders>
              <w:top w:val="double" w:sz="4" w:space="0" w:color="auto"/>
            </w:tcBorders>
          </w:tcPr>
          <w:p w:rsidR="00A67A7A" w:rsidRPr="00696567" w:rsidRDefault="00A67A7A" w:rsidP="008A12AA">
            <w:pPr>
              <w:jc w:val="right"/>
              <w:rPr>
                <w:sz w:val="22"/>
              </w:rPr>
            </w:pPr>
            <w:r w:rsidRPr="00696567">
              <w:rPr>
                <w:sz w:val="22"/>
              </w:rPr>
              <w:t>450,000</w:t>
            </w:r>
          </w:p>
        </w:tc>
        <w:tc>
          <w:tcPr>
            <w:tcW w:w="1276" w:type="dxa"/>
            <w:tcBorders>
              <w:top w:val="double" w:sz="4" w:space="0" w:color="auto"/>
            </w:tcBorders>
          </w:tcPr>
          <w:p w:rsidR="00A67A7A" w:rsidRPr="00696567" w:rsidRDefault="00A67A7A" w:rsidP="0003121D">
            <w:pPr>
              <w:jc w:val="right"/>
              <w:rPr>
                <w:sz w:val="22"/>
              </w:rPr>
            </w:pPr>
            <w:r w:rsidRPr="00696567">
              <w:rPr>
                <w:sz w:val="22"/>
              </w:rPr>
              <w:t>140,100</w:t>
            </w:r>
          </w:p>
        </w:tc>
        <w:tc>
          <w:tcPr>
            <w:tcW w:w="1134" w:type="dxa"/>
            <w:tcBorders>
              <w:top w:val="double" w:sz="4" w:space="0" w:color="auto"/>
            </w:tcBorders>
          </w:tcPr>
          <w:p w:rsidR="00A67A7A" w:rsidRPr="00696567" w:rsidRDefault="00A67A7A" w:rsidP="0003121D">
            <w:pPr>
              <w:jc w:val="right"/>
              <w:rPr>
                <w:sz w:val="22"/>
              </w:rPr>
            </w:pPr>
            <w:r w:rsidRPr="00696567">
              <w:rPr>
                <w:sz w:val="22"/>
              </w:rPr>
              <w:t>450,000</w:t>
            </w:r>
          </w:p>
        </w:tc>
        <w:tc>
          <w:tcPr>
            <w:tcW w:w="1418" w:type="dxa"/>
            <w:tcBorders>
              <w:top w:val="double" w:sz="4" w:space="0" w:color="auto"/>
            </w:tcBorders>
          </w:tcPr>
          <w:p w:rsidR="00A67A7A" w:rsidRPr="00696567" w:rsidRDefault="00A67A7A" w:rsidP="008A12AA">
            <w:pPr>
              <w:jc w:val="right"/>
              <w:rPr>
                <w:sz w:val="22"/>
              </w:rPr>
            </w:pPr>
            <w:r w:rsidRPr="00696567">
              <w:rPr>
                <w:sz w:val="22"/>
              </w:rPr>
              <w:t>0</w:t>
            </w:r>
          </w:p>
        </w:tc>
        <w:tc>
          <w:tcPr>
            <w:tcW w:w="1134" w:type="dxa"/>
            <w:tcBorders>
              <w:top w:val="double" w:sz="4" w:space="0" w:color="auto"/>
            </w:tcBorders>
            <w:vAlign w:val="bottom"/>
          </w:tcPr>
          <w:p w:rsidR="00A67A7A" w:rsidRPr="00696567" w:rsidRDefault="00A67A7A" w:rsidP="00696567">
            <w:pPr>
              <w:jc w:val="center"/>
              <w:rPr>
                <w:sz w:val="22"/>
              </w:rPr>
            </w:pPr>
            <w:r w:rsidRPr="00696567">
              <w:rPr>
                <w:sz w:val="22"/>
              </w:rPr>
              <w:t>500,000</w:t>
            </w:r>
          </w:p>
        </w:tc>
      </w:tr>
    </w:tbl>
    <w:p w:rsidR="00A67A7A" w:rsidRPr="0054562E" w:rsidRDefault="00A67A7A" w:rsidP="0054562E">
      <w:pPr>
        <w:pStyle w:val="ListParagraph"/>
        <w:numPr>
          <w:ilvl w:val="0"/>
          <w:numId w:val="4"/>
        </w:numPr>
        <w:rPr>
          <w:sz w:val="18"/>
        </w:rPr>
      </w:pPr>
      <w:proofErr w:type="gramStart"/>
      <w:r w:rsidRPr="0054562E">
        <w:rPr>
          <w:sz w:val="18"/>
        </w:rPr>
        <w:t>*  Any</w:t>
      </w:r>
      <w:proofErr w:type="gramEnd"/>
      <w:r w:rsidRPr="0054562E">
        <w:rPr>
          <w:sz w:val="18"/>
        </w:rPr>
        <w:t xml:space="preserve"> uncommitted amounts should be returned to the GEF Trust Fund.  This is not a physical transfer of money, but </w:t>
      </w:r>
      <w:proofErr w:type="gramStart"/>
      <w:r w:rsidRPr="0054562E">
        <w:rPr>
          <w:sz w:val="18"/>
        </w:rPr>
        <w:t>achieved  through</w:t>
      </w:r>
      <w:proofErr w:type="gramEnd"/>
      <w:r w:rsidRPr="0054562E">
        <w:rPr>
          <w:sz w:val="18"/>
        </w:rPr>
        <w:t xml:space="preserve"> reporting and netting out from disbursement request to Trustee.  Please indicate expected date of refund transaction to Trustee. </w:t>
      </w:r>
    </w:p>
    <w:p w:rsidR="00A67A7A" w:rsidRDefault="00A67A7A" w:rsidP="007D5137">
      <w:pPr>
        <w:rPr>
          <w:rFonts w:ascii="Times New Roman Bold" w:hAnsi="Times New Roman Bold"/>
          <w:b/>
          <w:smallCaps/>
        </w:rPr>
      </w:pPr>
    </w:p>
    <w:p w:rsidR="00A67A7A" w:rsidRDefault="00A67A7A" w:rsidP="007D5137">
      <w:pPr>
        <w:rPr>
          <w:rFonts w:ascii="Times New Roman Bold" w:hAnsi="Times New Roman Bold"/>
          <w:b/>
          <w:smallCaps/>
        </w:rPr>
      </w:pPr>
    </w:p>
    <w:p w:rsidR="00A67A7A" w:rsidRDefault="00A67A7A" w:rsidP="007D5137">
      <w:pPr>
        <w:rPr>
          <w:rFonts w:ascii="Times New Roman Bold" w:hAnsi="Times New Roman Bold"/>
          <w:b/>
          <w:smallCaps/>
        </w:rPr>
      </w:pPr>
      <w:r>
        <w:rPr>
          <w:rFonts w:ascii="Times New Roman Bold" w:hAnsi="Times New Roman Bold"/>
          <w:b/>
          <w:smallCaps/>
        </w:rPr>
        <w:t>annex e:  calendar of expected reflows</w:t>
      </w:r>
    </w:p>
    <w:p w:rsidR="00A67A7A" w:rsidRDefault="00A67A7A" w:rsidP="00A40C76">
      <w:pPr>
        <w:rPr>
          <w:rFonts w:hAnsi="Times New Roman Bold"/>
        </w:rPr>
      </w:pPr>
      <w:r>
        <w:rPr>
          <w:rFonts w:hAnsi="Times New Roman Bold"/>
        </w:rPr>
        <w:t>Not applicable</w:t>
      </w:r>
    </w:p>
    <w:p w:rsidR="00A67A7A" w:rsidRDefault="00A67A7A" w:rsidP="00991A60"/>
    <w:sectPr w:rsidR="00A67A7A" w:rsidSect="00C8368E">
      <w:pgSz w:w="12240" w:h="15840" w:code="1"/>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5B7" w:rsidRDefault="000C05B7">
      <w:r>
        <w:separator/>
      </w:r>
    </w:p>
  </w:endnote>
  <w:endnote w:type="continuationSeparator" w:id="0">
    <w:p w:rsidR="000C05B7" w:rsidRDefault="000C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eGothic BoldCondTwenty">
    <w:altName w:val="Franklin Gothic Demi Con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7" w:rsidRDefault="00CB2A48" w:rsidP="0099128C">
    <w:pPr>
      <w:pStyle w:val="Footer"/>
      <w:framePr w:wrap="around" w:vAnchor="text" w:hAnchor="margin" w:xAlign="right" w:y="1"/>
      <w:rPr>
        <w:rStyle w:val="PageNumber"/>
      </w:rPr>
    </w:pPr>
    <w:r>
      <w:rPr>
        <w:rStyle w:val="PageNumber"/>
      </w:rPr>
      <w:fldChar w:fldCharType="begin"/>
    </w:r>
    <w:r w:rsidR="000C05B7">
      <w:rPr>
        <w:rStyle w:val="PageNumber"/>
      </w:rPr>
      <w:instrText xml:space="preserve">PAGE  </w:instrText>
    </w:r>
    <w:r>
      <w:rPr>
        <w:rStyle w:val="PageNumber"/>
      </w:rPr>
      <w:fldChar w:fldCharType="end"/>
    </w:r>
  </w:p>
  <w:p w:rsidR="000C05B7" w:rsidRDefault="000C0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7" w:rsidRDefault="000C05B7" w:rsidP="00A950F8">
    <w:pPr>
      <w:pStyle w:val="Footer"/>
      <w:framePr w:w="706" w:wrap="around" w:vAnchor="text" w:hAnchor="page" w:x="5806" w:y="3"/>
      <w:jc w:val="center"/>
      <w:rPr>
        <w:rStyle w:val="PageNumber"/>
      </w:rPr>
    </w:pPr>
    <w:r w:rsidRPr="00A950F8">
      <w:rPr>
        <w:rStyle w:val="PageNumber"/>
        <w:sz w:val="20"/>
      </w:rPr>
      <w:t>-</w:t>
    </w:r>
    <w:r>
      <w:rPr>
        <w:rStyle w:val="PageNumber"/>
        <w:sz w:val="20"/>
      </w:rPr>
      <w:t xml:space="preserve"> </w:t>
    </w:r>
    <w:r w:rsidR="00CB2A48">
      <w:rPr>
        <w:rStyle w:val="PageNumber"/>
        <w:sz w:val="20"/>
      </w:rPr>
      <w:fldChar w:fldCharType="begin"/>
    </w:r>
    <w:r>
      <w:rPr>
        <w:rStyle w:val="PageNumber"/>
        <w:sz w:val="20"/>
      </w:rPr>
      <w:instrText xml:space="preserve">PAGE  </w:instrText>
    </w:r>
    <w:r w:rsidR="00CB2A48">
      <w:rPr>
        <w:rStyle w:val="PageNumber"/>
        <w:sz w:val="20"/>
      </w:rPr>
      <w:fldChar w:fldCharType="separate"/>
    </w:r>
    <w:r w:rsidR="00AF0C1A">
      <w:rPr>
        <w:rStyle w:val="PageNumber"/>
        <w:noProof/>
        <w:sz w:val="20"/>
      </w:rPr>
      <w:t>11</w:t>
    </w:r>
    <w:r w:rsidR="00CB2A48">
      <w:rPr>
        <w:rStyle w:val="PageNumber"/>
        <w:sz w:val="20"/>
      </w:rPr>
      <w:fldChar w:fldCharType="end"/>
    </w:r>
    <w:r>
      <w:rPr>
        <w:rStyle w:val="PageNumber"/>
        <w:sz w:val="20"/>
      </w:rPr>
      <w:t xml:space="preserve"> -</w:t>
    </w:r>
  </w:p>
  <w:p w:rsidR="000C05B7" w:rsidRDefault="000C05B7" w:rsidP="00A950F8">
    <w:pPr>
      <w:pStyle w:val="Footer"/>
      <w:ind w:left="-540" w:right="360"/>
      <w:rPr>
        <w:color w:val="999999"/>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5B7" w:rsidRDefault="000C05B7">
      <w:r>
        <w:separator/>
      </w:r>
    </w:p>
  </w:footnote>
  <w:footnote w:type="continuationSeparator" w:id="0">
    <w:p w:rsidR="000C05B7" w:rsidRDefault="000C05B7">
      <w:r>
        <w:continuationSeparator/>
      </w:r>
    </w:p>
  </w:footnote>
  <w:footnote w:id="1">
    <w:p w:rsidR="000C05B7" w:rsidRDefault="000C05B7" w:rsidP="00715A13">
      <w:pPr>
        <w:pStyle w:val="FootnoteText"/>
        <w:jc w:val="both"/>
      </w:pPr>
      <w:r>
        <w:rPr>
          <w:rStyle w:val="FootnoteReference"/>
        </w:rPr>
        <w:footnoteRef/>
      </w:r>
      <w:r>
        <w:t xml:space="preserve"> </w:t>
      </w:r>
      <w:proofErr w:type="spellStart"/>
      <w:r>
        <w:t>Cofinancing</w:t>
      </w:r>
      <w:proofErr w:type="spellEnd"/>
      <w:r>
        <w:t xml:space="preserve"> of 0.3 m from UNDP – Mali has been included in the CEO Memo in line with the UNDP budgeting in the </w:t>
      </w:r>
      <w:proofErr w:type="spellStart"/>
      <w:r>
        <w:t>Prodoc</w:t>
      </w:r>
      <w:proofErr w:type="spellEnd"/>
      <w:r>
        <w:t xml:space="preserve"> (but is not reflected in the WB PAD). Therefore the total for component 3 appears different to the WB PAD.</w:t>
      </w:r>
    </w:p>
  </w:footnote>
  <w:footnote w:id="2">
    <w:p w:rsidR="000C05B7" w:rsidRDefault="000C05B7">
      <w:pPr>
        <w:pStyle w:val="FootnoteText"/>
        <w:jc w:val="both"/>
      </w:pPr>
      <w:r>
        <w:rPr>
          <w:rStyle w:val="FootnoteReference"/>
        </w:rPr>
        <w:footnoteRef/>
      </w:r>
      <w:r>
        <w:t xml:space="preserve"> (*) </w:t>
      </w:r>
      <w:r w:rsidRPr="0006200B">
        <w:t xml:space="preserve">The </w:t>
      </w:r>
      <w:r>
        <w:t xml:space="preserve">total </w:t>
      </w:r>
      <w:proofErr w:type="spellStart"/>
      <w:r>
        <w:t>cofinan</w:t>
      </w:r>
      <w:r w:rsidRPr="0006200B">
        <w:t>cing</w:t>
      </w:r>
      <w:proofErr w:type="spellEnd"/>
      <w:r>
        <w:t xml:space="preserve"> and consequently total cost </w:t>
      </w:r>
      <w:r w:rsidRPr="0006200B">
        <w:t xml:space="preserve"> </w:t>
      </w:r>
      <w:r>
        <w:t xml:space="preserve">in </w:t>
      </w:r>
      <w:r w:rsidRPr="0006200B">
        <w:t>Table</w:t>
      </w:r>
      <w:r>
        <w:t xml:space="preserve"> A above differs from Table B, since it d</w:t>
      </w:r>
      <w:r w:rsidRPr="0006200B">
        <w:t xml:space="preserve">oes not </w:t>
      </w:r>
      <w:r>
        <w:t xml:space="preserve">reflect </w:t>
      </w:r>
      <w:r w:rsidRPr="0006200B">
        <w:t>the IDA PPF refinancing (MUS$0.95) and unallocated resources (MUS$6.05)</w:t>
      </w:r>
      <w:r>
        <w:t xml:space="preserve"> which are integrated amounts in the total IDA and </w:t>
      </w:r>
      <w:proofErr w:type="spellStart"/>
      <w:r>
        <w:t>Govt</w:t>
      </w:r>
      <w:proofErr w:type="spellEnd"/>
      <w:r>
        <w:t xml:space="preserve"> resources but cannot be allocated by components.</w:t>
      </w:r>
    </w:p>
  </w:footnote>
  <w:footnote w:id="3">
    <w:p w:rsidR="000C05B7" w:rsidRDefault="000C05B7" w:rsidP="00CA351B">
      <w:pPr>
        <w:pStyle w:val="FootnoteText"/>
      </w:pPr>
      <w:r>
        <w:rPr>
          <w:rStyle w:val="FootnoteReference"/>
        </w:rPr>
        <w:footnoteRef/>
      </w:r>
      <w:r>
        <w:t xml:space="preserve"> The amount of </w:t>
      </w:r>
      <w:proofErr w:type="spellStart"/>
      <w:r>
        <w:t>cofinancing</w:t>
      </w:r>
      <w:proofErr w:type="spellEnd"/>
      <w:r>
        <w:t xml:space="preserve"> for the PPG is inclusive of the IDA loan as PPF.</w:t>
      </w:r>
    </w:p>
  </w:footnote>
  <w:footnote w:id="4">
    <w:p w:rsidR="000C05B7" w:rsidRDefault="000C05B7" w:rsidP="001B063F">
      <w:pPr>
        <w:pStyle w:val="FootnoteText"/>
        <w:jc w:val="both"/>
      </w:pPr>
      <w:r>
        <w:rPr>
          <w:rStyle w:val="FootnoteReference"/>
        </w:rPr>
        <w:footnoteRef/>
      </w:r>
      <w:r>
        <w:t xml:space="preserve"> </w:t>
      </w:r>
      <w:r>
        <w:rPr>
          <w:lang w:val="en-GB"/>
        </w:rPr>
        <w:t>TECC</w:t>
      </w:r>
      <w:r>
        <w:rPr>
          <w:bCs/>
          <w:lang w:val="en-GB"/>
        </w:rPr>
        <w:t xml:space="preserve"> will include</w:t>
      </w:r>
      <w:r w:rsidRPr="0096033F">
        <w:rPr>
          <w:bCs/>
          <w:lang w:val="en-GB"/>
        </w:rPr>
        <w:t xml:space="preserve"> directors and heads of the main entities involved in project implementation: Divisions of</w:t>
      </w:r>
      <w:r>
        <w:rPr>
          <w:bCs/>
          <w:lang w:val="en-GB"/>
        </w:rPr>
        <w:t xml:space="preserve"> sector Ministries, APCAM, CNRA and</w:t>
      </w:r>
      <w:r w:rsidRPr="0096033F">
        <w:rPr>
          <w:bCs/>
          <w:lang w:val="en-GB"/>
        </w:rPr>
        <w:t xml:space="preserve"> Office du Niger.</w:t>
      </w:r>
      <w:r>
        <w:rPr>
          <w:lang w:val="en-GB"/>
        </w:rPr>
        <w:t xml:space="preserve"> It</w:t>
      </w:r>
      <w:r w:rsidRPr="0096033F">
        <w:rPr>
          <w:lang w:val="en-GB"/>
        </w:rPr>
        <w:t xml:space="preserve"> will meet once a month under the </w:t>
      </w:r>
      <w:r>
        <w:rPr>
          <w:lang w:val="en-GB"/>
        </w:rPr>
        <w:t>chairman</w:t>
      </w:r>
      <w:r w:rsidRPr="0096033F">
        <w:rPr>
          <w:lang w:val="en-GB"/>
        </w:rPr>
        <w:t>ship of the CPS director</w:t>
      </w:r>
      <w:r>
        <w:rPr>
          <w:lang w:val="en-GB"/>
        </w:rPr>
        <w:t xml:space="preserve">. </w:t>
      </w:r>
    </w:p>
  </w:footnote>
  <w:footnote w:id="5">
    <w:p w:rsidR="000C05B7" w:rsidRPr="00FA0E76" w:rsidRDefault="000C05B7">
      <w:pPr>
        <w:pStyle w:val="FootnoteText"/>
        <w:rPr>
          <w:lang w:val="fr-FR"/>
        </w:rPr>
      </w:pPr>
      <w:r>
        <w:rPr>
          <w:rStyle w:val="FootnoteReference"/>
        </w:rPr>
        <w:footnoteRef/>
      </w:r>
      <w:r w:rsidRPr="005521D8">
        <w:rPr>
          <w:lang w:val="fr-FR"/>
        </w:rPr>
        <w:t xml:space="preserve"> </w:t>
      </w:r>
      <w:r w:rsidRPr="00677067">
        <w:rPr>
          <w:i/>
          <w:iCs/>
          <w:lang w:val="fr-FR"/>
        </w:rPr>
        <w:t xml:space="preserve">Cellule de Planification et de Statistiques </w:t>
      </w:r>
      <w:r w:rsidRPr="00677067">
        <w:rPr>
          <w:iCs/>
          <w:lang w:val="fr-FR"/>
        </w:rPr>
        <w:t>(</w:t>
      </w:r>
      <w:proofErr w:type="spellStart"/>
      <w:r w:rsidRPr="00677067">
        <w:rPr>
          <w:iCs/>
          <w:lang w:val="fr-FR"/>
        </w:rPr>
        <w:t>Statistics</w:t>
      </w:r>
      <w:proofErr w:type="spellEnd"/>
      <w:r w:rsidRPr="00677067">
        <w:rPr>
          <w:iCs/>
          <w:lang w:val="fr-FR"/>
        </w:rPr>
        <w:t xml:space="preserve"> and Planning </w:t>
      </w:r>
      <w:r w:rsidRPr="00CC0779">
        <w:rPr>
          <w:iCs/>
          <w:lang w:val="fr-FR"/>
        </w:rPr>
        <w:t>Unit)</w:t>
      </w:r>
    </w:p>
  </w:footnote>
  <w:footnote w:id="6">
    <w:p w:rsidR="000C05B7" w:rsidRPr="00FA0E76" w:rsidRDefault="000C05B7">
      <w:pPr>
        <w:pStyle w:val="FootnoteText"/>
        <w:rPr>
          <w:lang w:val="fr-FR"/>
        </w:rPr>
      </w:pPr>
      <w:r>
        <w:rPr>
          <w:rStyle w:val="FootnoteReference"/>
        </w:rPr>
        <w:footnoteRef/>
      </w:r>
      <w:r w:rsidRPr="005521D8">
        <w:rPr>
          <w:lang w:val="fr-FR"/>
        </w:rPr>
        <w:t xml:space="preserve"> </w:t>
      </w:r>
      <w:proofErr w:type="spellStart"/>
      <w:r>
        <w:rPr>
          <w:lang w:val="fr-FR"/>
        </w:rPr>
        <w:t>CRAs</w:t>
      </w:r>
      <w:proofErr w:type="spellEnd"/>
      <w:r>
        <w:rPr>
          <w:lang w:val="fr-FR"/>
        </w:rPr>
        <w:t xml:space="preserve">: </w:t>
      </w:r>
      <w:r w:rsidRPr="005521D8">
        <w:rPr>
          <w:i/>
          <w:lang w:val="fr-FR"/>
        </w:rPr>
        <w:t>Chambre Régionale d’Agriculture</w:t>
      </w:r>
      <w:r>
        <w:rPr>
          <w:lang w:val="fr-FR"/>
        </w:rPr>
        <w:t xml:space="preserve"> – </w:t>
      </w:r>
      <w:proofErr w:type="spellStart"/>
      <w:r>
        <w:rPr>
          <w:lang w:val="fr-FR"/>
        </w:rPr>
        <w:t>Regional</w:t>
      </w:r>
      <w:proofErr w:type="spellEnd"/>
      <w:r>
        <w:rPr>
          <w:lang w:val="fr-FR"/>
        </w:rPr>
        <w:t xml:space="preserve"> Agricultural Chambers</w:t>
      </w:r>
    </w:p>
  </w:footnote>
  <w:footnote w:id="7">
    <w:p w:rsidR="000C05B7" w:rsidRPr="00FA0E76" w:rsidRDefault="000C05B7" w:rsidP="000C0376">
      <w:pPr>
        <w:pStyle w:val="FootnoteText"/>
        <w:rPr>
          <w:lang w:val="fr-FR"/>
        </w:rPr>
      </w:pPr>
      <w:r>
        <w:rPr>
          <w:rStyle w:val="FootnoteReference"/>
        </w:rPr>
        <w:footnoteRef/>
      </w:r>
      <w:r w:rsidRPr="00D20655">
        <w:rPr>
          <w:lang w:val="fr-FR"/>
        </w:rPr>
        <w:t xml:space="preserve"> </w:t>
      </w:r>
      <w:hyperlink r:id="rId1" w:history="1">
        <w:r w:rsidRPr="00D20655">
          <w:rPr>
            <w:rStyle w:val="Hyperlink"/>
            <w:lang w:val="fr-FR"/>
          </w:rPr>
          <w:t>http://ige.nfrance.com/~k1009/jws1/</w:t>
        </w:r>
      </w:hyperlink>
    </w:p>
  </w:footnote>
  <w:footnote w:id="8">
    <w:p w:rsidR="000C05B7" w:rsidRDefault="000C05B7">
      <w:pPr>
        <w:pStyle w:val="FootnoteText"/>
      </w:pPr>
      <w:r>
        <w:rPr>
          <w:rStyle w:val="FootnoteReference"/>
        </w:rPr>
        <w:footnoteRef/>
      </w:r>
      <w:r>
        <w:t xml:space="preserve"> </w:t>
      </w:r>
      <w:proofErr w:type="gramStart"/>
      <w:r>
        <w:t>Including US$450,000 for project preparation.</w:t>
      </w:r>
      <w:proofErr w:type="gramEnd"/>
    </w:p>
  </w:footnote>
  <w:footnote w:id="9">
    <w:p w:rsidR="000C05B7" w:rsidRDefault="000C05B7" w:rsidP="00C817D4">
      <w:pPr>
        <w:pStyle w:val="FootnoteText"/>
      </w:pPr>
      <w:r>
        <w:rPr>
          <w:rStyle w:val="FootnoteReference"/>
        </w:rPr>
        <w:footnoteRef/>
      </w:r>
      <w:r>
        <w:t xml:space="preserve"> </w:t>
      </w:r>
      <w:r w:rsidRPr="001A6622">
        <w:rPr>
          <w:i/>
        </w:rPr>
        <w:t xml:space="preserve">Petit </w:t>
      </w:r>
      <w:proofErr w:type="spellStart"/>
      <w:r w:rsidRPr="001A6622">
        <w:rPr>
          <w:i/>
        </w:rPr>
        <w:t>Périmètre</w:t>
      </w:r>
      <w:proofErr w:type="spellEnd"/>
      <w:r w:rsidRPr="001A6622">
        <w:rPr>
          <w:i/>
        </w:rPr>
        <w:t xml:space="preserve"> </w:t>
      </w:r>
      <w:proofErr w:type="spellStart"/>
      <w:r w:rsidRPr="001A6622">
        <w:rPr>
          <w:i/>
        </w:rPr>
        <w:t>Maraîcher</w:t>
      </w:r>
      <w:proofErr w:type="spellEnd"/>
      <w:r w:rsidRPr="001A6622">
        <w:t xml:space="preserve"> (Small scale irrigation perimeter for vegetable production)</w:t>
      </w:r>
    </w:p>
  </w:footnote>
  <w:footnote w:id="10">
    <w:p w:rsidR="000C05B7" w:rsidRPr="00AC7879" w:rsidRDefault="000C05B7" w:rsidP="00C817D4">
      <w:pPr>
        <w:pStyle w:val="FootnoteText"/>
      </w:pPr>
      <w:r>
        <w:rPr>
          <w:rStyle w:val="FootnoteReference"/>
        </w:rPr>
        <w:footnoteRef/>
      </w:r>
      <w:r w:rsidRPr="00AC7879">
        <w:t xml:space="preserve"> </w:t>
      </w:r>
      <w:r w:rsidRPr="00AC7879">
        <w:rPr>
          <w:sz w:val="16"/>
        </w:rPr>
        <w:t>Baseline: 10 people par farm unit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389"/>
    <w:multiLevelType w:val="hybridMultilevel"/>
    <w:tmpl w:val="4D2ACCF6"/>
    <w:lvl w:ilvl="0" w:tplc="4B5458A6">
      <w:start w:val="1"/>
      <w:numFmt w:val="bullet"/>
      <w:lvlText w:val="-"/>
      <w:lvlJc w:val="left"/>
      <w:pPr>
        <w:ind w:left="360" w:hanging="360"/>
      </w:pPr>
      <w:rPr>
        <w:rFonts w:ascii="Times New Roman" w:eastAsia="Times New Roman" w:hAnsi="Times New Roman"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
    <w:nsid w:val="05C635DB"/>
    <w:multiLevelType w:val="hybridMultilevel"/>
    <w:tmpl w:val="69DC7C1E"/>
    <w:lvl w:ilvl="0" w:tplc="BA0271E6">
      <w:start w:val="1"/>
      <w:numFmt w:val="upperLetter"/>
      <w:lvlText w:val="%1."/>
      <w:lvlJc w:val="left"/>
      <w:pPr>
        <w:tabs>
          <w:tab w:val="num" w:pos="720"/>
        </w:tabs>
        <w:ind w:left="720" w:hanging="360"/>
      </w:pPr>
      <w:rPr>
        <w:rFonts w:ascii="Times New Roman Bold" w:hAnsi="Times New Roman Bold" w:hint="default"/>
        <w:b/>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0C4D1914"/>
    <w:multiLevelType w:val="hybridMultilevel"/>
    <w:tmpl w:val="2DA695FA"/>
    <w:lvl w:ilvl="0" w:tplc="0409000F">
      <w:start w:val="1"/>
      <w:numFmt w:val="decimal"/>
      <w:lvlText w:val="%1."/>
      <w:lvlJc w:val="left"/>
      <w:pPr>
        <w:tabs>
          <w:tab w:val="num" w:pos="720"/>
        </w:tabs>
        <w:ind w:left="720" w:hanging="360"/>
      </w:pPr>
      <w:rPr>
        <w:rFonts w:hint="default"/>
        <w:b w:val="0"/>
        <w:i w:val="0"/>
      </w:rPr>
    </w:lvl>
    <w:lvl w:ilvl="1" w:tplc="B6D46C0E">
      <w:start w:val="1"/>
      <w:numFmt w:val="lowerLetter"/>
      <w:lvlText w:val="(%2)"/>
      <w:lvlJc w:val="left"/>
      <w:pPr>
        <w:tabs>
          <w:tab w:val="num" w:pos="1440"/>
        </w:tabs>
        <w:ind w:left="567" w:hanging="567"/>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B06F7"/>
    <w:multiLevelType w:val="hybridMultilevel"/>
    <w:tmpl w:val="0EE85CAA"/>
    <w:lvl w:ilvl="0" w:tplc="7D56BFD8">
      <w:start w:val="1"/>
      <w:numFmt w:val="decimal"/>
      <w:pStyle w:val="Part1paragraphnumbering"/>
      <w:lvlText w:val="%1."/>
      <w:lvlJc w:val="left"/>
      <w:rPr>
        <w:rFonts w:ascii="Times New Roman" w:hAnsi="Times New Roman" w:hint="default"/>
        <w:b w:val="0"/>
        <w:sz w:val="24"/>
      </w:rPr>
    </w:lvl>
    <w:lvl w:ilvl="1" w:tplc="D3749D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D1F2A"/>
    <w:multiLevelType w:val="multilevel"/>
    <w:tmpl w:val="8422929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C57592"/>
    <w:multiLevelType w:val="hybridMultilevel"/>
    <w:tmpl w:val="580A0224"/>
    <w:lvl w:ilvl="0" w:tplc="52B670F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F7F79"/>
    <w:multiLevelType w:val="hybridMultilevel"/>
    <w:tmpl w:val="3BC45F86"/>
    <w:lvl w:ilvl="0" w:tplc="487C44F2">
      <w:start w:val="1"/>
      <w:numFmt w:val="decimal"/>
      <w:lvlText w:val="%1."/>
      <w:lvlJc w:val="left"/>
      <w:pPr>
        <w:tabs>
          <w:tab w:val="num" w:pos="720"/>
        </w:tabs>
        <w:ind w:left="720" w:hanging="360"/>
      </w:pPr>
      <w:rPr>
        <w:rFonts w:hint="default"/>
      </w:rPr>
    </w:lvl>
    <w:lvl w:ilvl="1" w:tplc="824AD73A" w:tentative="1">
      <w:start w:val="1"/>
      <w:numFmt w:val="lowerLetter"/>
      <w:lvlText w:val="%2."/>
      <w:lvlJc w:val="left"/>
      <w:pPr>
        <w:tabs>
          <w:tab w:val="num" w:pos="1440"/>
        </w:tabs>
        <w:ind w:left="1440" w:hanging="360"/>
      </w:pPr>
    </w:lvl>
    <w:lvl w:ilvl="2" w:tplc="7E8A131E" w:tentative="1">
      <w:start w:val="1"/>
      <w:numFmt w:val="lowerRoman"/>
      <w:lvlText w:val="%3."/>
      <w:lvlJc w:val="right"/>
      <w:pPr>
        <w:tabs>
          <w:tab w:val="num" w:pos="2160"/>
        </w:tabs>
        <w:ind w:left="2160" w:hanging="180"/>
      </w:pPr>
    </w:lvl>
    <w:lvl w:ilvl="3" w:tplc="E9668E5E" w:tentative="1">
      <w:start w:val="1"/>
      <w:numFmt w:val="decimal"/>
      <w:lvlText w:val="%4."/>
      <w:lvlJc w:val="left"/>
      <w:pPr>
        <w:tabs>
          <w:tab w:val="num" w:pos="2880"/>
        </w:tabs>
        <w:ind w:left="2880" w:hanging="360"/>
      </w:pPr>
    </w:lvl>
    <w:lvl w:ilvl="4" w:tplc="4EA46DD0" w:tentative="1">
      <w:start w:val="1"/>
      <w:numFmt w:val="lowerLetter"/>
      <w:lvlText w:val="%5."/>
      <w:lvlJc w:val="left"/>
      <w:pPr>
        <w:tabs>
          <w:tab w:val="num" w:pos="3600"/>
        </w:tabs>
        <w:ind w:left="3600" w:hanging="360"/>
      </w:pPr>
    </w:lvl>
    <w:lvl w:ilvl="5" w:tplc="2C3C651A" w:tentative="1">
      <w:start w:val="1"/>
      <w:numFmt w:val="lowerRoman"/>
      <w:lvlText w:val="%6."/>
      <w:lvlJc w:val="right"/>
      <w:pPr>
        <w:tabs>
          <w:tab w:val="num" w:pos="4320"/>
        </w:tabs>
        <w:ind w:left="4320" w:hanging="180"/>
      </w:pPr>
    </w:lvl>
    <w:lvl w:ilvl="6" w:tplc="17660280" w:tentative="1">
      <w:start w:val="1"/>
      <w:numFmt w:val="decimal"/>
      <w:lvlText w:val="%7."/>
      <w:lvlJc w:val="left"/>
      <w:pPr>
        <w:tabs>
          <w:tab w:val="num" w:pos="5040"/>
        </w:tabs>
        <w:ind w:left="5040" w:hanging="360"/>
      </w:pPr>
    </w:lvl>
    <w:lvl w:ilvl="7" w:tplc="53DA41D8" w:tentative="1">
      <w:start w:val="1"/>
      <w:numFmt w:val="lowerLetter"/>
      <w:lvlText w:val="%8."/>
      <w:lvlJc w:val="left"/>
      <w:pPr>
        <w:tabs>
          <w:tab w:val="num" w:pos="5760"/>
        </w:tabs>
        <w:ind w:left="5760" w:hanging="360"/>
      </w:pPr>
    </w:lvl>
    <w:lvl w:ilvl="8" w:tplc="52E2F930" w:tentative="1">
      <w:start w:val="1"/>
      <w:numFmt w:val="lowerRoman"/>
      <w:lvlText w:val="%9."/>
      <w:lvlJc w:val="right"/>
      <w:pPr>
        <w:tabs>
          <w:tab w:val="num" w:pos="6480"/>
        </w:tabs>
        <w:ind w:left="6480" w:hanging="180"/>
      </w:pPr>
    </w:lvl>
  </w:abstractNum>
  <w:abstractNum w:abstractNumId="7">
    <w:nsid w:val="475543EE"/>
    <w:multiLevelType w:val="hybridMultilevel"/>
    <w:tmpl w:val="5A2CCD76"/>
    <w:lvl w:ilvl="0" w:tplc="59A6A9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A00B9"/>
    <w:multiLevelType w:val="hybridMultilevel"/>
    <w:tmpl w:val="CBDAF30E"/>
    <w:lvl w:ilvl="0" w:tplc="04090001">
      <w:start w:val="1"/>
      <w:numFmt w:val="decimal"/>
      <w:lvlText w:val="%1."/>
      <w:lvlJc w:val="left"/>
      <w:pPr>
        <w:tabs>
          <w:tab w:val="num" w:pos="360"/>
        </w:tabs>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5BB034DC"/>
    <w:multiLevelType w:val="hybridMultilevel"/>
    <w:tmpl w:val="4DAC1EB0"/>
    <w:lvl w:ilvl="0" w:tplc="3958BA2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21510B8"/>
    <w:multiLevelType w:val="hybridMultilevel"/>
    <w:tmpl w:val="ECE0F232"/>
    <w:lvl w:ilvl="0" w:tplc="C2801C60">
      <w:numFmt w:val="bullet"/>
      <w:lvlText w:val="-"/>
      <w:lvlJc w:val="left"/>
      <w:pPr>
        <w:ind w:left="720" w:hanging="360"/>
      </w:pPr>
      <w:rPr>
        <w:rFonts w:ascii="Times New Roman" w:eastAsia="Times New Roman" w:hAnsi="Times New Roman" w:hint="default"/>
      </w:rPr>
    </w:lvl>
    <w:lvl w:ilvl="1" w:tplc="11E835C0" w:tentative="1">
      <w:start w:val="1"/>
      <w:numFmt w:val="bullet"/>
      <w:lvlText w:val="o"/>
      <w:lvlJc w:val="left"/>
      <w:pPr>
        <w:ind w:left="1440" w:hanging="360"/>
      </w:pPr>
      <w:rPr>
        <w:rFonts w:ascii="Courier New" w:hAnsi="Courier New" w:hint="default"/>
      </w:rPr>
    </w:lvl>
    <w:lvl w:ilvl="2" w:tplc="795C261A" w:tentative="1">
      <w:start w:val="1"/>
      <w:numFmt w:val="bullet"/>
      <w:lvlText w:val=""/>
      <w:lvlJc w:val="left"/>
      <w:pPr>
        <w:ind w:left="2160" w:hanging="360"/>
      </w:pPr>
      <w:rPr>
        <w:rFonts w:ascii="Wingdings" w:hAnsi="Wingdings" w:hint="default"/>
      </w:rPr>
    </w:lvl>
    <w:lvl w:ilvl="3" w:tplc="261083A0" w:tentative="1">
      <w:start w:val="1"/>
      <w:numFmt w:val="bullet"/>
      <w:lvlText w:val=""/>
      <w:lvlJc w:val="left"/>
      <w:pPr>
        <w:ind w:left="2880" w:hanging="360"/>
      </w:pPr>
      <w:rPr>
        <w:rFonts w:ascii="Symbol" w:hAnsi="Symbol" w:hint="default"/>
      </w:rPr>
    </w:lvl>
    <w:lvl w:ilvl="4" w:tplc="2EC49A8E" w:tentative="1">
      <w:start w:val="1"/>
      <w:numFmt w:val="bullet"/>
      <w:lvlText w:val="o"/>
      <w:lvlJc w:val="left"/>
      <w:pPr>
        <w:ind w:left="3600" w:hanging="360"/>
      </w:pPr>
      <w:rPr>
        <w:rFonts w:ascii="Courier New" w:hAnsi="Courier New" w:hint="default"/>
      </w:rPr>
    </w:lvl>
    <w:lvl w:ilvl="5" w:tplc="B00EABFE" w:tentative="1">
      <w:start w:val="1"/>
      <w:numFmt w:val="bullet"/>
      <w:lvlText w:val=""/>
      <w:lvlJc w:val="left"/>
      <w:pPr>
        <w:ind w:left="4320" w:hanging="360"/>
      </w:pPr>
      <w:rPr>
        <w:rFonts w:ascii="Wingdings" w:hAnsi="Wingdings" w:hint="default"/>
      </w:rPr>
    </w:lvl>
    <w:lvl w:ilvl="6" w:tplc="B70E30E0" w:tentative="1">
      <w:start w:val="1"/>
      <w:numFmt w:val="bullet"/>
      <w:lvlText w:val=""/>
      <w:lvlJc w:val="left"/>
      <w:pPr>
        <w:ind w:left="5040" w:hanging="360"/>
      </w:pPr>
      <w:rPr>
        <w:rFonts w:ascii="Symbol" w:hAnsi="Symbol" w:hint="default"/>
      </w:rPr>
    </w:lvl>
    <w:lvl w:ilvl="7" w:tplc="8F72AA06" w:tentative="1">
      <w:start w:val="1"/>
      <w:numFmt w:val="bullet"/>
      <w:lvlText w:val="o"/>
      <w:lvlJc w:val="left"/>
      <w:pPr>
        <w:ind w:left="5760" w:hanging="360"/>
      </w:pPr>
      <w:rPr>
        <w:rFonts w:ascii="Courier New" w:hAnsi="Courier New" w:hint="default"/>
      </w:rPr>
    </w:lvl>
    <w:lvl w:ilvl="8" w:tplc="46C69086" w:tentative="1">
      <w:start w:val="1"/>
      <w:numFmt w:val="bullet"/>
      <w:lvlText w:val=""/>
      <w:lvlJc w:val="left"/>
      <w:pPr>
        <w:ind w:left="6480" w:hanging="360"/>
      </w:pPr>
      <w:rPr>
        <w:rFonts w:ascii="Wingdings" w:hAnsi="Wingdings" w:hint="default"/>
      </w:rPr>
    </w:lvl>
  </w:abstractNum>
  <w:abstractNum w:abstractNumId="11">
    <w:nsid w:val="6AB853E1"/>
    <w:multiLevelType w:val="hybridMultilevel"/>
    <w:tmpl w:val="561CC2E4"/>
    <w:lvl w:ilvl="0" w:tplc="CCC41474">
      <w:start w:val="1"/>
      <w:numFmt w:val="upperLetter"/>
      <w:lvlText w:val="%1."/>
      <w:lvlJc w:val="left"/>
      <w:pPr>
        <w:tabs>
          <w:tab w:val="num" w:pos="720"/>
        </w:tabs>
        <w:ind w:left="720" w:hanging="360"/>
      </w:pPr>
    </w:lvl>
    <w:lvl w:ilvl="1" w:tplc="2A846610" w:tentative="1">
      <w:start w:val="1"/>
      <w:numFmt w:val="lowerLetter"/>
      <w:lvlText w:val="%2."/>
      <w:lvlJc w:val="left"/>
      <w:pPr>
        <w:tabs>
          <w:tab w:val="num" w:pos="1440"/>
        </w:tabs>
        <w:ind w:left="1440" w:hanging="360"/>
      </w:pPr>
    </w:lvl>
    <w:lvl w:ilvl="2" w:tplc="EDDC9CB8" w:tentative="1">
      <w:start w:val="1"/>
      <w:numFmt w:val="lowerRoman"/>
      <w:lvlText w:val="%3."/>
      <w:lvlJc w:val="right"/>
      <w:pPr>
        <w:tabs>
          <w:tab w:val="num" w:pos="2160"/>
        </w:tabs>
        <w:ind w:left="2160" w:hanging="180"/>
      </w:pPr>
    </w:lvl>
    <w:lvl w:ilvl="3" w:tplc="DAE07654" w:tentative="1">
      <w:start w:val="1"/>
      <w:numFmt w:val="decimal"/>
      <w:lvlText w:val="%4."/>
      <w:lvlJc w:val="left"/>
      <w:pPr>
        <w:tabs>
          <w:tab w:val="num" w:pos="2880"/>
        </w:tabs>
        <w:ind w:left="2880" w:hanging="360"/>
      </w:pPr>
    </w:lvl>
    <w:lvl w:ilvl="4" w:tplc="F6D03DAC" w:tentative="1">
      <w:start w:val="1"/>
      <w:numFmt w:val="lowerLetter"/>
      <w:lvlText w:val="%5."/>
      <w:lvlJc w:val="left"/>
      <w:pPr>
        <w:tabs>
          <w:tab w:val="num" w:pos="3600"/>
        </w:tabs>
        <w:ind w:left="3600" w:hanging="360"/>
      </w:pPr>
    </w:lvl>
    <w:lvl w:ilvl="5" w:tplc="7D7EB53A" w:tentative="1">
      <w:start w:val="1"/>
      <w:numFmt w:val="lowerRoman"/>
      <w:lvlText w:val="%6."/>
      <w:lvlJc w:val="right"/>
      <w:pPr>
        <w:tabs>
          <w:tab w:val="num" w:pos="4320"/>
        </w:tabs>
        <w:ind w:left="4320" w:hanging="180"/>
      </w:pPr>
    </w:lvl>
    <w:lvl w:ilvl="6" w:tplc="F7A288F0" w:tentative="1">
      <w:start w:val="1"/>
      <w:numFmt w:val="decimal"/>
      <w:lvlText w:val="%7."/>
      <w:lvlJc w:val="left"/>
      <w:pPr>
        <w:tabs>
          <w:tab w:val="num" w:pos="5040"/>
        </w:tabs>
        <w:ind w:left="5040" w:hanging="360"/>
      </w:pPr>
    </w:lvl>
    <w:lvl w:ilvl="7" w:tplc="DD9AEE9C" w:tentative="1">
      <w:start w:val="1"/>
      <w:numFmt w:val="lowerLetter"/>
      <w:lvlText w:val="%8."/>
      <w:lvlJc w:val="left"/>
      <w:pPr>
        <w:tabs>
          <w:tab w:val="num" w:pos="5760"/>
        </w:tabs>
        <w:ind w:left="5760" w:hanging="360"/>
      </w:pPr>
    </w:lvl>
    <w:lvl w:ilvl="8" w:tplc="924882B2" w:tentative="1">
      <w:start w:val="1"/>
      <w:numFmt w:val="lowerRoman"/>
      <w:lvlText w:val="%9."/>
      <w:lvlJc w:val="right"/>
      <w:pPr>
        <w:tabs>
          <w:tab w:val="num" w:pos="6480"/>
        </w:tabs>
        <w:ind w:left="6480" w:hanging="180"/>
      </w:pPr>
    </w:lvl>
  </w:abstractNum>
  <w:abstractNum w:abstractNumId="12">
    <w:nsid w:val="6F252AD1"/>
    <w:multiLevelType w:val="hybridMultilevel"/>
    <w:tmpl w:val="3BC45F86"/>
    <w:lvl w:ilvl="0" w:tplc="487C44F2">
      <w:start w:val="1"/>
      <w:numFmt w:val="decimal"/>
      <w:lvlText w:val="%1."/>
      <w:lvlJc w:val="left"/>
      <w:pPr>
        <w:tabs>
          <w:tab w:val="num" w:pos="720"/>
        </w:tabs>
        <w:ind w:left="720" w:hanging="360"/>
      </w:pPr>
      <w:rPr>
        <w:rFonts w:hint="default"/>
      </w:rPr>
    </w:lvl>
    <w:lvl w:ilvl="1" w:tplc="824AD73A" w:tentative="1">
      <w:start w:val="1"/>
      <w:numFmt w:val="lowerLetter"/>
      <w:lvlText w:val="%2."/>
      <w:lvlJc w:val="left"/>
      <w:pPr>
        <w:tabs>
          <w:tab w:val="num" w:pos="1440"/>
        </w:tabs>
        <w:ind w:left="1440" w:hanging="360"/>
      </w:pPr>
    </w:lvl>
    <w:lvl w:ilvl="2" w:tplc="7E8A131E" w:tentative="1">
      <w:start w:val="1"/>
      <w:numFmt w:val="lowerRoman"/>
      <w:lvlText w:val="%3."/>
      <w:lvlJc w:val="right"/>
      <w:pPr>
        <w:tabs>
          <w:tab w:val="num" w:pos="2160"/>
        </w:tabs>
        <w:ind w:left="2160" w:hanging="180"/>
      </w:pPr>
    </w:lvl>
    <w:lvl w:ilvl="3" w:tplc="E9668E5E" w:tentative="1">
      <w:start w:val="1"/>
      <w:numFmt w:val="decimal"/>
      <w:lvlText w:val="%4."/>
      <w:lvlJc w:val="left"/>
      <w:pPr>
        <w:tabs>
          <w:tab w:val="num" w:pos="2880"/>
        </w:tabs>
        <w:ind w:left="2880" w:hanging="360"/>
      </w:pPr>
    </w:lvl>
    <w:lvl w:ilvl="4" w:tplc="4EA46DD0" w:tentative="1">
      <w:start w:val="1"/>
      <w:numFmt w:val="lowerLetter"/>
      <w:lvlText w:val="%5."/>
      <w:lvlJc w:val="left"/>
      <w:pPr>
        <w:tabs>
          <w:tab w:val="num" w:pos="3600"/>
        </w:tabs>
        <w:ind w:left="3600" w:hanging="360"/>
      </w:pPr>
    </w:lvl>
    <w:lvl w:ilvl="5" w:tplc="2C3C651A" w:tentative="1">
      <w:start w:val="1"/>
      <w:numFmt w:val="lowerRoman"/>
      <w:lvlText w:val="%6."/>
      <w:lvlJc w:val="right"/>
      <w:pPr>
        <w:tabs>
          <w:tab w:val="num" w:pos="4320"/>
        </w:tabs>
        <w:ind w:left="4320" w:hanging="180"/>
      </w:pPr>
    </w:lvl>
    <w:lvl w:ilvl="6" w:tplc="17660280" w:tentative="1">
      <w:start w:val="1"/>
      <w:numFmt w:val="decimal"/>
      <w:lvlText w:val="%7."/>
      <w:lvlJc w:val="left"/>
      <w:pPr>
        <w:tabs>
          <w:tab w:val="num" w:pos="5040"/>
        </w:tabs>
        <w:ind w:left="5040" w:hanging="360"/>
      </w:pPr>
    </w:lvl>
    <w:lvl w:ilvl="7" w:tplc="53DA41D8" w:tentative="1">
      <w:start w:val="1"/>
      <w:numFmt w:val="lowerLetter"/>
      <w:lvlText w:val="%8."/>
      <w:lvlJc w:val="left"/>
      <w:pPr>
        <w:tabs>
          <w:tab w:val="num" w:pos="5760"/>
        </w:tabs>
        <w:ind w:left="5760" w:hanging="360"/>
      </w:pPr>
    </w:lvl>
    <w:lvl w:ilvl="8" w:tplc="52E2F930" w:tentative="1">
      <w:start w:val="1"/>
      <w:numFmt w:val="lowerRoman"/>
      <w:lvlText w:val="%9."/>
      <w:lvlJc w:val="right"/>
      <w:pPr>
        <w:tabs>
          <w:tab w:val="num" w:pos="6480"/>
        </w:tabs>
        <w:ind w:left="6480" w:hanging="180"/>
      </w:pPr>
    </w:lvl>
  </w:abstractNum>
  <w:abstractNum w:abstractNumId="13">
    <w:nsid w:val="6FBD03CE"/>
    <w:multiLevelType w:val="hybridMultilevel"/>
    <w:tmpl w:val="3AA896C4"/>
    <w:lvl w:ilvl="0" w:tplc="4C98D60A">
      <w:start w:val="3"/>
      <w:numFmt w:val="upperLetter"/>
      <w:lvlText w:val="%1."/>
      <w:lvlJc w:val="left"/>
      <w:pPr>
        <w:tabs>
          <w:tab w:val="num" w:pos="720"/>
        </w:tabs>
        <w:ind w:left="720" w:hanging="360"/>
      </w:pPr>
      <w:rPr>
        <w:rFonts w:ascii="Times New Roman" w:hAnsi="Times New Roman" w:hint="default"/>
        <w:b/>
      </w:rPr>
    </w:lvl>
    <w:lvl w:ilvl="1" w:tplc="E2E85B72">
      <w:start w:val="1"/>
      <w:numFmt w:val="decimal"/>
      <w:lvlRestart w:val="0"/>
      <w:lvlText w:val="%2."/>
      <w:lvlJc w:val="left"/>
      <w:pPr>
        <w:tabs>
          <w:tab w:val="num" w:pos="1440"/>
        </w:tabs>
        <w:ind w:left="1440" w:hanging="360"/>
      </w:pPr>
      <w:rPr>
        <w:rFonts w:hint="default"/>
      </w:rPr>
    </w:lvl>
    <w:lvl w:ilvl="2" w:tplc="A560EBD6" w:tentative="1">
      <w:start w:val="1"/>
      <w:numFmt w:val="lowerRoman"/>
      <w:lvlText w:val="%3."/>
      <w:lvlJc w:val="right"/>
      <w:pPr>
        <w:tabs>
          <w:tab w:val="num" w:pos="2160"/>
        </w:tabs>
        <w:ind w:left="2160" w:hanging="180"/>
      </w:pPr>
    </w:lvl>
    <w:lvl w:ilvl="3" w:tplc="141CCFC0" w:tentative="1">
      <w:start w:val="1"/>
      <w:numFmt w:val="decimal"/>
      <w:lvlText w:val="%4."/>
      <w:lvlJc w:val="left"/>
      <w:pPr>
        <w:tabs>
          <w:tab w:val="num" w:pos="2880"/>
        </w:tabs>
        <w:ind w:left="2880" w:hanging="360"/>
      </w:pPr>
    </w:lvl>
    <w:lvl w:ilvl="4" w:tplc="9228A8D0" w:tentative="1">
      <w:start w:val="1"/>
      <w:numFmt w:val="lowerLetter"/>
      <w:lvlText w:val="%5."/>
      <w:lvlJc w:val="left"/>
      <w:pPr>
        <w:tabs>
          <w:tab w:val="num" w:pos="3600"/>
        </w:tabs>
        <w:ind w:left="3600" w:hanging="360"/>
      </w:pPr>
    </w:lvl>
    <w:lvl w:ilvl="5" w:tplc="DAA4740A" w:tentative="1">
      <w:start w:val="1"/>
      <w:numFmt w:val="lowerRoman"/>
      <w:lvlText w:val="%6."/>
      <w:lvlJc w:val="right"/>
      <w:pPr>
        <w:tabs>
          <w:tab w:val="num" w:pos="4320"/>
        </w:tabs>
        <w:ind w:left="4320" w:hanging="180"/>
      </w:pPr>
    </w:lvl>
    <w:lvl w:ilvl="6" w:tplc="460EF626" w:tentative="1">
      <w:start w:val="1"/>
      <w:numFmt w:val="decimal"/>
      <w:lvlText w:val="%7."/>
      <w:lvlJc w:val="left"/>
      <w:pPr>
        <w:tabs>
          <w:tab w:val="num" w:pos="5040"/>
        </w:tabs>
        <w:ind w:left="5040" w:hanging="360"/>
      </w:pPr>
    </w:lvl>
    <w:lvl w:ilvl="7" w:tplc="9E9E83D4" w:tentative="1">
      <w:start w:val="1"/>
      <w:numFmt w:val="lowerLetter"/>
      <w:lvlText w:val="%8."/>
      <w:lvlJc w:val="left"/>
      <w:pPr>
        <w:tabs>
          <w:tab w:val="num" w:pos="5760"/>
        </w:tabs>
        <w:ind w:left="5760" w:hanging="360"/>
      </w:pPr>
    </w:lvl>
    <w:lvl w:ilvl="8" w:tplc="E85A6592" w:tentative="1">
      <w:start w:val="1"/>
      <w:numFmt w:val="lowerRoman"/>
      <w:lvlText w:val="%9."/>
      <w:lvlJc w:val="right"/>
      <w:pPr>
        <w:tabs>
          <w:tab w:val="num" w:pos="6480"/>
        </w:tabs>
        <w:ind w:left="6480" w:hanging="180"/>
      </w:pPr>
    </w:lvl>
  </w:abstractNum>
  <w:abstractNum w:abstractNumId="14">
    <w:nsid w:val="76EC17F2"/>
    <w:multiLevelType w:val="hybridMultilevel"/>
    <w:tmpl w:val="C0E0DBF0"/>
    <w:lvl w:ilvl="0" w:tplc="EC540D44">
      <w:start w:val="1"/>
      <w:numFmt w:val="upperLetter"/>
      <w:lvlText w:val="%1."/>
      <w:lvlJc w:val="left"/>
      <w:pPr>
        <w:tabs>
          <w:tab w:val="num" w:pos="720"/>
        </w:tabs>
        <w:ind w:left="720" w:hanging="360"/>
      </w:pPr>
      <w:rPr>
        <w:rFonts w:hint="default"/>
      </w:rPr>
    </w:lvl>
    <w:lvl w:ilvl="1" w:tplc="3996B112" w:tentative="1">
      <w:start w:val="1"/>
      <w:numFmt w:val="lowerLetter"/>
      <w:lvlText w:val="%2."/>
      <w:lvlJc w:val="left"/>
      <w:pPr>
        <w:tabs>
          <w:tab w:val="num" w:pos="1440"/>
        </w:tabs>
        <w:ind w:left="1440" w:hanging="360"/>
      </w:pPr>
    </w:lvl>
    <w:lvl w:ilvl="2" w:tplc="B2B67958" w:tentative="1">
      <w:start w:val="1"/>
      <w:numFmt w:val="lowerRoman"/>
      <w:lvlText w:val="%3."/>
      <w:lvlJc w:val="right"/>
      <w:pPr>
        <w:tabs>
          <w:tab w:val="num" w:pos="2160"/>
        </w:tabs>
        <w:ind w:left="2160" w:hanging="180"/>
      </w:pPr>
    </w:lvl>
    <w:lvl w:ilvl="3" w:tplc="84065B2E" w:tentative="1">
      <w:start w:val="1"/>
      <w:numFmt w:val="decimal"/>
      <w:lvlText w:val="%4."/>
      <w:lvlJc w:val="left"/>
      <w:pPr>
        <w:tabs>
          <w:tab w:val="num" w:pos="2880"/>
        </w:tabs>
        <w:ind w:left="2880" w:hanging="360"/>
      </w:pPr>
    </w:lvl>
    <w:lvl w:ilvl="4" w:tplc="8A821BDC" w:tentative="1">
      <w:start w:val="1"/>
      <w:numFmt w:val="lowerLetter"/>
      <w:lvlText w:val="%5."/>
      <w:lvlJc w:val="left"/>
      <w:pPr>
        <w:tabs>
          <w:tab w:val="num" w:pos="3600"/>
        </w:tabs>
        <w:ind w:left="3600" w:hanging="360"/>
      </w:pPr>
    </w:lvl>
    <w:lvl w:ilvl="5" w:tplc="506CBFD6" w:tentative="1">
      <w:start w:val="1"/>
      <w:numFmt w:val="lowerRoman"/>
      <w:lvlText w:val="%6."/>
      <w:lvlJc w:val="right"/>
      <w:pPr>
        <w:tabs>
          <w:tab w:val="num" w:pos="4320"/>
        </w:tabs>
        <w:ind w:left="4320" w:hanging="180"/>
      </w:pPr>
    </w:lvl>
    <w:lvl w:ilvl="6" w:tplc="19145728" w:tentative="1">
      <w:start w:val="1"/>
      <w:numFmt w:val="decimal"/>
      <w:lvlText w:val="%7."/>
      <w:lvlJc w:val="left"/>
      <w:pPr>
        <w:tabs>
          <w:tab w:val="num" w:pos="5040"/>
        </w:tabs>
        <w:ind w:left="5040" w:hanging="360"/>
      </w:pPr>
    </w:lvl>
    <w:lvl w:ilvl="7" w:tplc="0B90FDFC" w:tentative="1">
      <w:start w:val="1"/>
      <w:numFmt w:val="lowerLetter"/>
      <w:lvlText w:val="%8."/>
      <w:lvlJc w:val="left"/>
      <w:pPr>
        <w:tabs>
          <w:tab w:val="num" w:pos="5760"/>
        </w:tabs>
        <w:ind w:left="5760" w:hanging="360"/>
      </w:pPr>
    </w:lvl>
    <w:lvl w:ilvl="8" w:tplc="47EC9762" w:tentative="1">
      <w:start w:val="1"/>
      <w:numFmt w:val="lowerRoman"/>
      <w:lvlText w:val="%9."/>
      <w:lvlJc w:val="right"/>
      <w:pPr>
        <w:tabs>
          <w:tab w:val="num" w:pos="6480"/>
        </w:tabs>
        <w:ind w:left="6480" w:hanging="180"/>
      </w:pPr>
    </w:lvl>
  </w:abstractNum>
  <w:abstractNum w:abstractNumId="15">
    <w:nsid w:val="7CF50442"/>
    <w:multiLevelType w:val="hybridMultilevel"/>
    <w:tmpl w:val="010A2AEA"/>
    <w:lvl w:ilvl="0" w:tplc="6CC41F72">
      <w:start w:val="1"/>
      <w:numFmt w:val="lowerRoman"/>
      <w:lvlText w:val="(%1)"/>
      <w:lvlJc w:val="left"/>
      <w:pPr>
        <w:tabs>
          <w:tab w:val="num" w:pos="1080"/>
        </w:tabs>
        <w:ind w:left="1080" w:hanging="720"/>
      </w:pPr>
      <w:rPr>
        <w:rFonts w:hint="default"/>
      </w:rPr>
    </w:lvl>
    <w:lvl w:ilvl="1" w:tplc="A2FC4682" w:tentative="1">
      <w:start w:val="1"/>
      <w:numFmt w:val="lowerLetter"/>
      <w:lvlText w:val="%2."/>
      <w:lvlJc w:val="left"/>
      <w:pPr>
        <w:tabs>
          <w:tab w:val="num" w:pos="1440"/>
        </w:tabs>
        <w:ind w:left="1440" w:hanging="360"/>
      </w:pPr>
    </w:lvl>
    <w:lvl w:ilvl="2" w:tplc="360E3B50" w:tentative="1">
      <w:start w:val="1"/>
      <w:numFmt w:val="lowerRoman"/>
      <w:lvlText w:val="%3."/>
      <w:lvlJc w:val="right"/>
      <w:pPr>
        <w:tabs>
          <w:tab w:val="num" w:pos="2160"/>
        </w:tabs>
        <w:ind w:left="2160" w:hanging="180"/>
      </w:pPr>
    </w:lvl>
    <w:lvl w:ilvl="3" w:tplc="F37A1850" w:tentative="1">
      <w:start w:val="1"/>
      <w:numFmt w:val="decimal"/>
      <w:lvlText w:val="%4."/>
      <w:lvlJc w:val="left"/>
      <w:pPr>
        <w:tabs>
          <w:tab w:val="num" w:pos="2880"/>
        </w:tabs>
        <w:ind w:left="2880" w:hanging="360"/>
      </w:pPr>
    </w:lvl>
    <w:lvl w:ilvl="4" w:tplc="0EC05EBE" w:tentative="1">
      <w:start w:val="1"/>
      <w:numFmt w:val="lowerLetter"/>
      <w:lvlText w:val="%5."/>
      <w:lvlJc w:val="left"/>
      <w:pPr>
        <w:tabs>
          <w:tab w:val="num" w:pos="3600"/>
        </w:tabs>
        <w:ind w:left="3600" w:hanging="360"/>
      </w:pPr>
    </w:lvl>
    <w:lvl w:ilvl="5" w:tplc="F984F36A" w:tentative="1">
      <w:start w:val="1"/>
      <w:numFmt w:val="lowerRoman"/>
      <w:lvlText w:val="%6."/>
      <w:lvlJc w:val="right"/>
      <w:pPr>
        <w:tabs>
          <w:tab w:val="num" w:pos="4320"/>
        </w:tabs>
        <w:ind w:left="4320" w:hanging="180"/>
      </w:pPr>
    </w:lvl>
    <w:lvl w:ilvl="6" w:tplc="C280379A" w:tentative="1">
      <w:start w:val="1"/>
      <w:numFmt w:val="decimal"/>
      <w:lvlText w:val="%7."/>
      <w:lvlJc w:val="left"/>
      <w:pPr>
        <w:tabs>
          <w:tab w:val="num" w:pos="5040"/>
        </w:tabs>
        <w:ind w:left="5040" w:hanging="360"/>
      </w:pPr>
    </w:lvl>
    <w:lvl w:ilvl="7" w:tplc="8EDE56D4" w:tentative="1">
      <w:start w:val="1"/>
      <w:numFmt w:val="lowerLetter"/>
      <w:lvlText w:val="%8."/>
      <w:lvlJc w:val="left"/>
      <w:pPr>
        <w:tabs>
          <w:tab w:val="num" w:pos="5760"/>
        </w:tabs>
        <w:ind w:left="5760" w:hanging="360"/>
      </w:pPr>
    </w:lvl>
    <w:lvl w:ilvl="8" w:tplc="97984FF6" w:tentative="1">
      <w:start w:val="1"/>
      <w:numFmt w:val="lowerRoman"/>
      <w:lvlText w:val="%9."/>
      <w:lvlJc w:val="right"/>
      <w:pPr>
        <w:tabs>
          <w:tab w:val="num" w:pos="6480"/>
        </w:tabs>
        <w:ind w:left="6480" w:hanging="180"/>
      </w:pPr>
    </w:lvl>
  </w:abstractNum>
  <w:abstractNum w:abstractNumId="16">
    <w:nsid w:val="7FE30505"/>
    <w:multiLevelType w:val="hybridMultilevel"/>
    <w:tmpl w:val="BB28820C"/>
    <w:lvl w:ilvl="0" w:tplc="BA0271E6">
      <w:start w:val="1"/>
      <w:numFmt w:val="bullet"/>
      <w:lvlText w:val=""/>
      <w:lvlJc w:val="left"/>
      <w:pPr>
        <w:tabs>
          <w:tab w:val="num" w:pos="1440"/>
        </w:tabs>
        <w:ind w:left="1440" w:hanging="720"/>
      </w:pPr>
      <w:rPr>
        <w:rFonts w:ascii="Symbol" w:hAnsi="Symbol" w:hint="default"/>
      </w:rPr>
    </w:lvl>
    <w:lvl w:ilvl="1" w:tplc="04090003">
      <w:start w:val="1"/>
      <w:numFmt w:val="bullet"/>
      <w:lvlText w:val=""/>
      <w:lvlJc w:val="left"/>
      <w:pPr>
        <w:tabs>
          <w:tab w:val="num" w:pos="792"/>
        </w:tabs>
        <w:ind w:left="79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
  </w:num>
  <w:num w:numId="4">
    <w:abstractNumId w:val="14"/>
  </w:num>
  <w:num w:numId="5">
    <w:abstractNumId w:val="12"/>
  </w:num>
  <w:num w:numId="6">
    <w:abstractNumId w:val="4"/>
  </w:num>
  <w:num w:numId="7">
    <w:abstractNumId w:val="16"/>
  </w:num>
  <w:num w:numId="8">
    <w:abstractNumId w:val="15"/>
  </w:num>
  <w:num w:numId="9">
    <w:abstractNumId w:val="10"/>
  </w:num>
  <w:num w:numId="10">
    <w:abstractNumId w:val="8"/>
  </w:num>
  <w:num w:numId="11">
    <w:abstractNumId w:val="3"/>
  </w:num>
  <w:num w:numId="12">
    <w:abstractNumId w:val="0"/>
  </w:num>
  <w:num w:numId="13">
    <w:abstractNumId w:val="5"/>
  </w:num>
  <w:num w:numId="14">
    <w:abstractNumId w:val="2"/>
  </w:num>
  <w:num w:numId="15">
    <w:abstractNumId w:val="9"/>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4C6CA1"/>
    <w:rsid w:val="000012A5"/>
    <w:rsid w:val="0000153B"/>
    <w:rsid w:val="00001540"/>
    <w:rsid w:val="00001C66"/>
    <w:rsid w:val="00001C88"/>
    <w:rsid w:val="00001EF5"/>
    <w:rsid w:val="00002169"/>
    <w:rsid w:val="0000266F"/>
    <w:rsid w:val="00003962"/>
    <w:rsid w:val="00003E8F"/>
    <w:rsid w:val="00004DF1"/>
    <w:rsid w:val="0000735A"/>
    <w:rsid w:val="000116E6"/>
    <w:rsid w:val="00011DC5"/>
    <w:rsid w:val="000126FE"/>
    <w:rsid w:val="00014266"/>
    <w:rsid w:val="00014D5C"/>
    <w:rsid w:val="00016817"/>
    <w:rsid w:val="000170B9"/>
    <w:rsid w:val="00017231"/>
    <w:rsid w:val="000172AF"/>
    <w:rsid w:val="000207B2"/>
    <w:rsid w:val="00020C48"/>
    <w:rsid w:val="00022726"/>
    <w:rsid w:val="00025112"/>
    <w:rsid w:val="00027012"/>
    <w:rsid w:val="000301BF"/>
    <w:rsid w:val="0003121D"/>
    <w:rsid w:val="00031BC5"/>
    <w:rsid w:val="000327E9"/>
    <w:rsid w:val="0003369A"/>
    <w:rsid w:val="0003477D"/>
    <w:rsid w:val="0003527B"/>
    <w:rsid w:val="00035D06"/>
    <w:rsid w:val="00040EC4"/>
    <w:rsid w:val="00041F77"/>
    <w:rsid w:val="00043CC3"/>
    <w:rsid w:val="0004518F"/>
    <w:rsid w:val="00050F6A"/>
    <w:rsid w:val="00054155"/>
    <w:rsid w:val="00056AFB"/>
    <w:rsid w:val="00056EC2"/>
    <w:rsid w:val="00056EF0"/>
    <w:rsid w:val="00060013"/>
    <w:rsid w:val="0006088C"/>
    <w:rsid w:val="00061D0D"/>
    <w:rsid w:val="0006200B"/>
    <w:rsid w:val="00063935"/>
    <w:rsid w:val="000659BF"/>
    <w:rsid w:val="0006669E"/>
    <w:rsid w:val="0006781F"/>
    <w:rsid w:val="00074B99"/>
    <w:rsid w:val="0007509A"/>
    <w:rsid w:val="00080A43"/>
    <w:rsid w:val="00081C7F"/>
    <w:rsid w:val="00083DCA"/>
    <w:rsid w:val="00085AB8"/>
    <w:rsid w:val="00087197"/>
    <w:rsid w:val="00092974"/>
    <w:rsid w:val="0009330E"/>
    <w:rsid w:val="000933E2"/>
    <w:rsid w:val="00093FDC"/>
    <w:rsid w:val="000949CF"/>
    <w:rsid w:val="00096199"/>
    <w:rsid w:val="0009716D"/>
    <w:rsid w:val="000A0281"/>
    <w:rsid w:val="000A0CA0"/>
    <w:rsid w:val="000A4411"/>
    <w:rsid w:val="000A4BA2"/>
    <w:rsid w:val="000A4EE0"/>
    <w:rsid w:val="000A733C"/>
    <w:rsid w:val="000B01AE"/>
    <w:rsid w:val="000B0DD8"/>
    <w:rsid w:val="000B10F6"/>
    <w:rsid w:val="000B1C04"/>
    <w:rsid w:val="000B464E"/>
    <w:rsid w:val="000B62E1"/>
    <w:rsid w:val="000C0376"/>
    <w:rsid w:val="000C05B7"/>
    <w:rsid w:val="000C0B1A"/>
    <w:rsid w:val="000C17B4"/>
    <w:rsid w:val="000C216F"/>
    <w:rsid w:val="000C2D8F"/>
    <w:rsid w:val="000C573C"/>
    <w:rsid w:val="000C5B49"/>
    <w:rsid w:val="000C779A"/>
    <w:rsid w:val="000D0D55"/>
    <w:rsid w:val="000D2C27"/>
    <w:rsid w:val="000D73A1"/>
    <w:rsid w:val="000D74F9"/>
    <w:rsid w:val="000E35D7"/>
    <w:rsid w:val="000E4571"/>
    <w:rsid w:val="000E625C"/>
    <w:rsid w:val="000F2019"/>
    <w:rsid w:val="000F2036"/>
    <w:rsid w:val="000F2E97"/>
    <w:rsid w:val="000F6C4A"/>
    <w:rsid w:val="000F6D1D"/>
    <w:rsid w:val="000F71B0"/>
    <w:rsid w:val="00103620"/>
    <w:rsid w:val="00106305"/>
    <w:rsid w:val="00110E6C"/>
    <w:rsid w:val="001132D4"/>
    <w:rsid w:val="00113571"/>
    <w:rsid w:val="0011635C"/>
    <w:rsid w:val="00117D27"/>
    <w:rsid w:val="001200FA"/>
    <w:rsid w:val="00122964"/>
    <w:rsid w:val="001235BE"/>
    <w:rsid w:val="00124223"/>
    <w:rsid w:val="001244B5"/>
    <w:rsid w:val="00127D2D"/>
    <w:rsid w:val="00127EC4"/>
    <w:rsid w:val="001302F4"/>
    <w:rsid w:val="00130D82"/>
    <w:rsid w:val="00130F0E"/>
    <w:rsid w:val="00130F18"/>
    <w:rsid w:val="00131073"/>
    <w:rsid w:val="00132707"/>
    <w:rsid w:val="00134D77"/>
    <w:rsid w:val="00135456"/>
    <w:rsid w:val="00140352"/>
    <w:rsid w:val="00140DAF"/>
    <w:rsid w:val="00140DC3"/>
    <w:rsid w:val="00143997"/>
    <w:rsid w:val="0014667C"/>
    <w:rsid w:val="00147117"/>
    <w:rsid w:val="00150F18"/>
    <w:rsid w:val="00151844"/>
    <w:rsid w:val="00151CCB"/>
    <w:rsid w:val="00153C62"/>
    <w:rsid w:val="00153DB4"/>
    <w:rsid w:val="00156962"/>
    <w:rsid w:val="00156FDD"/>
    <w:rsid w:val="001617A6"/>
    <w:rsid w:val="00161A6E"/>
    <w:rsid w:val="0016202F"/>
    <w:rsid w:val="00164EBB"/>
    <w:rsid w:val="0016500E"/>
    <w:rsid w:val="00165DA6"/>
    <w:rsid w:val="001702B3"/>
    <w:rsid w:val="00175A71"/>
    <w:rsid w:val="00177611"/>
    <w:rsid w:val="0018053B"/>
    <w:rsid w:val="00180BEA"/>
    <w:rsid w:val="001837DE"/>
    <w:rsid w:val="00184A13"/>
    <w:rsid w:val="00186780"/>
    <w:rsid w:val="001876E4"/>
    <w:rsid w:val="001912EA"/>
    <w:rsid w:val="001921B5"/>
    <w:rsid w:val="001923DE"/>
    <w:rsid w:val="001934F6"/>
    <w:rsid w:val="00193EB4"/>
    <w:rsid w:val="00195051"/>
    <w:rsid w:val="001968C4"/>
    <w:rsid w:val="001A04CA"/>
    <w:rsid w:val="001A77DD"/>
    <w:rsid w:val="001B063F"/>
    <w:rsid w:val="001B4B65"/>
    <w:rsid w:val="001C0699"/>
    <w:rsid w:val="001C1A9C"/>
    <w:rsid w:val="001C30DA"/>
    <w:rsid w:val="001C4949"/>
    <w:rsid w:val="001C57BC"/>
    <w:rsid w:val="001C7CA1"/>
    <w:rsid w:val="001D120B"/>
    <w:rsid w:val="001D7BBA"/>
    <w:rsid w:val="001E0565"/>
    <w:rsid w:val="001E4AE1"/>
    <w:rsid w:val="001E79CA"/>
    <w:rsid w:val="001F277D"/>
    <w:rsid w:val="001F34F8"/>
    <w:rsid w:val="001F52BD"/>
    <w:rsid w:val="001F66E4"/>
    <w:rsid w:val="001F7E01"/>
    <w:rsid w:val="001F7EF8"/>
    <w:rsid w:val="00201EA7"/>
    <w:rsid w:val="0020321A"/>
    <w:rsid w:val="00203A9D"/>
    <w:rsid w:val="00210F68"/>
    <w:rsid w:val="00211772"/>
    <w:rsid w:val="0021270E"/>
    <w:rsid w:val="0021404F"/>
    <w:rsid w:val="00214846"/>
    <w:rsid w:val="002162AE"/>
    <w:rsid w:val="00217F7D"/>
    <w:rsid w:val="00220CDC"/>
    <w:rsid w:val="00222F40"/>
    <w:rsid w:val="00224133"/>
    <w:rsid w:val="00225811"/>
    <w:rsid w:val="00225855"/>
    <w:rsid w:val="0022762C"/>
    <w:rsid w:val="00230BB9"/>
    <w:rsid w:val="002314DB"/>
    <w:rsid w:val="00231854"/>
    <w:rsid w:val="00232C90"/>
    <w:rsid w:val="00234800"/>
    <w:rsid w:val="00236C60"/>
    <w:rsid w:val="00237430"/>
    <w:rsid w:val="00240596"/>
    <w:rsid w:val="00241A89"/>
    <w:rsid w:val="00243E82"/>
    <w:rsid w:val="00244600"/>
    <w:rsid w:val="00250DCB"/>
    <w:rsid w:val="002543E8"/>
    <w:rsid w:val="00254629"/>
    <w:rsid w:val="00254F6B"/>
    <w:rsid w:val="002570DC"/>
    <w:rsid w:val="002617EB"/>
    <w:rsid w:val="00262747"/>
    <w:rsid w:val="00266149"/>
    <w:rsid w:val="00267329"/>
    <w:rsid w:val="00267889"/>
    <w:rsid w:val="002678CF"/>
    <w:rsid w:val="002717BE"/>
    <w:rsid w:val="00271893"/>
    <w:rsid w:val="00271A15"/>
    <w:rsid w:val="0027295B"/>
    <w:rsid w:val="0027597E"/>
    <w:rsid w:val="00275DD1"/>
    <w:rsid w:val="00277465"/>
    <w:rsid w:val="002777F2"/>
    <w:rsid w:val="00281B14"/>
    <w:rsid w:val="00286185"/>
    <w:rsid w:val="00291FFD"/>
    <w:rsid w:val="002920EE"/>
    <w:rsid w:val="00295E6E"/>
    <w:rsid w:val="00296471"/>
    <w:rsid w:val="002A0791"/>
    <w:rsid w:val="002A1034"/>
    <w:rsid w:val="002A1157"/>
    <w:rsid w:val="002A31DD"/>
    <w:rsid w:val="002A3753"/>
    <w:rsid w:val="002A4819"/>
    <w:rsid w:val="002A4D23"/>
    <w:rsid w:val="002A5AC2"/>
    <w:rsid w:val="002B2976"/>
    <w:rsid w:val="002B433C"/>
    <w:rsid w:val="002B4DBF"/>
    <w:rsid w:val="002B5C2C"/>
    <w:rsid w:val="002B5DD6"/>
    <w:rsid w:val="002B6319"/>
    <w:rsid w:val="002B65EB"/>
    <w:rsid w:val="002B6944"/>
    <w:rsid w:val="002B743F"/>
    <w:rsid w:val="002C0A03"/>
    <w:rsid w:val="002C0C7E"/>
    <w:rsid w:val="002C265E"/>
    <w:rsid w:val="002C49EE"/>
    <w:rsid w:val="002C7CB5"/>
    <w:rsid w:val="002D03C9"/>
    <w:rsid w:val="002D16DB"/>
    <w:rsid w:val="002D2603"/>
    <w:rsid w:val="002D2C58"/>
    <w:rsid w:val="002D363B"/>
    <w:rsid w:val="002D481E"/>
    <w:rsid w:val="002D51C0"/>
    <w:rsid w:val="002D534C"/>
    <w:rsid w:val="002D6DCE"/>
    <w:rsid w:val="002D7F27"/>
    <w:rsid w:val="002E0164"/>
    <w:rsid w:val="002E10BF"/>
    <w:rsid w:val="002E22B5"/>
    <w:rsid w:val="002E3C76"/>
    <w:rsid w:val="002E4D7D"/>
    <w:rsid w:val="002E4DEA"/>
    <w:rsid w:val="002E626A"/>
    <w:rsid w:val="002E741D"/>
    <w:rsid w:val="002F4778"/>
    <w:rsid w:val="002F48F2"/>
    <w:rsid w:val="002F564A"/>
    <w:rsid w:val="002F763B"/>
    <w:rsid w:val="0030063D"/>
    <w:rsid w:val="003019C8"/>
    <w:rsid w:val="00301B96"/>
    <w:rsid w:val="00302607"/>
    <w:rsid w:val="00303154"/>
    <w:rsid w:val="003039C6"/>
    <w:rsid w:val="003107C4"/>
    <w:rsid w:val="00312062"/>
    <w:rsid w:val="00312C74"/>
    <w:rsid w:val="00314547"/>
    <w:rsid w:val="00314E1D"/>
    <w:rsid w:val="00316700"/>
    <w:rsid w:val="00316ED2"/>
    <w:rsid w:val="003203C7"/>
    <w:rsid w:val="00323B74"/>
    <w:rsid w:val="00324D0F"/>
    <w:rsid w:val="00324FA0"/>
    <w:rsid w:val="003259CB"/>
    <w:rsid w:val="003267D9"/>
    <w:rsid w:val="0032740F"/>
    <w:rsid w:val="0033107F"/>
    <w:rsid w:val="00333824"/>
    <w:rsid w:val="00334C9A"/>
    <w:rsid w:val="00335E05"/>
    <w:rsid w:val="003406E0"/>
    <w:rsid w:val="00340D27"/>
    <w:rsid w:val="00340F0E"/>
    <w:rsid w:val="003427AA"/>
    <w:rsid w:val="0034376C"/>
    <w:rsid w:val="00346366"/>
    <w:rsid w:val="00346B78"/>
    <w:rsid w:val="003477D7"/>
    <w:rsid w:val="0035085F"/>
    <w:rsid w:val="00355F53"/>
    <w:rsid w:val="00356183"/>
    <w:rsid w:val="00356527"/>
    <w:rsid w:val="00361088"/>
    <w:rsid w:val="0036580D"/>
    <w:rsid w:val="00365AC6"/>
    <w:rsid w:val="00365E2A"/>
    <w:rsid w:val="003671E6"/>
    <w:rsid w:val="00372614"/>
    <w:rsid w:val="00377370"/>
    <w:rsid w:val="003778F2"/>
    <w:rsid w:val="00377B98"/>
    <w:rsid w:val="003800CC"/>
    <w:rsid w:val="003809F8"/>
    <w:rsid w:val="00380B8A"/>
    <w:rsid w:val="00381093"/>
    <w:rsid w:val="00382976"/>
    <w:rsid w:val="00383C1A"/>
    <w:rsid w:val="00384F9C"/>
    <w:rsid w:val="003924C7"/>
    <w:rsid w:val="003926CD"/>
    <w:rsid w:val="0039738E"/>
    <w:rsid w:val="003A0CBC"/>
    <w:rsid w:val="003A0F13"/>
    <w:rsid w:val="003A1728"/>
    <w:rsid w:val="003A1CA9"/>
    <w:rsid w:val="003A1E91"/>
    <w:rsid w:val="003A1FEC"/>
    <w:rsid w:val="003A27C9"/>
    <w:rsid w:val="003A2D47"/>
    <w:rsid w:val="003A6156"/>
    <w:rsid w:val="003A6B11"/>
    <w:rsid w:val="003A6C37"/>
    <w:rsid w:val="003A6F1F"/>
    <w:rsid w:val="003B0176"/>
    <w:rsid w:val="003B1752"/>
    <w:rsid w:val="003B21C5"/>
    <w:rsid w:val="003B362A"/>
    <w:rsid w:val="003B6AA5"/>
    <w:rsid w:val="003B74F5"/>
    <w:rsid w:val="003B7684"/>
    <w:rsid w:val="003C0060"/>
    <w:rsid w:val="003C0353"/>
    <w:rsid w:val="003C07BC"/>
    <w:rsid w:val="003C1222"/>
    <w:rsid w:val="003C1C9B"/>
    <w:rsid w:val="003C2190"/>
    <w:rsid w:val="003C372C"/>
    <w:rsid w:val="003C496A"/>
    <w:rsid w:val="003C4AE7"/>
    <w:rsid w:val="003C522A"/>
    <w:rsid w:val="003D1786"/>
    <w:rsid w:val="003D57AE"/>
    <w:rsid w:val="003E3233"/>
    <w:rsid w:val="003E3B4C"/>
    <w:rsid w:val="003E3CB2"/>
    <w:rsid w:val="003E3D39"/>
    <w:rsid w:val="003E4DA3"/>
    <w:rsid w:val="003E64BE"/>
    <w:rsid w:val="003E7C5D"/>
    <w:rsid w:val="003F0741"/>
    <w:rsid w:val="003F1929"/>
    <w:rsid w:val="003F224C"/>
    <w:rsid w:val="003F6027"/>
    <w:rsid w:val="003F6388"/>
    <w:rsid w:val="003F7109"/>
    <w:rsid w:val="004028CA"/>
    <w:rsid w:val="0040350B"/>
    <w:rsid w:val="00403849"/>
    <w:rsid w:val="004065E6"/>
    <w:rsid w:val="004076B4"/>
    <w:rsid w:val="00410109"/>
    <w:rsid w:val="00411049"/>
    <w:rsid w:val="004120C4"/>
    <w:rsid w:val="0041495A"/>
    <w:rsid w:val="0041651E"/>
    <w:rsid w:val="00417919"/>
    <w:rsid w:val="0042227D"/>
    <w:rsid w:val="004235F7"/>
    <w:rsid w:val="00424669"/>
    <w:rsid w:val="004263C3"/>
    <w:rsid w:val="004330FA"/>
    <w:rsid w:val="0043353B"/>
    <w:rsid w:val="0043360E"/>
    <w:rsid w:val="004350AA"/>
    <w:rsid w:val="0043615C"/>
    <w:rsid w:val="00436582"/>
    <w:rsid w:val="004401EF"/>
    <w:rsid w:val="004416C4"/>
    <w:rsid w:val="00441E80"/>
    <w:rsid w:val="00442561"/>
    <w:rsid w:val="00442C4C"/>
    <w:rsid w:val="00446780"/>
    <w:rsid w:val="00447C0E"/>
    <w:rsid w:val="004507F1"/>
    <w:rsid w:val="004537B8"/>
    <w:rsid w:val="00453CBB"/>
    <w:rsid w:val="0045425B"/>
    <w:rsid w:val="00454868"/>
    <w:rsid w:val="00455210"/>
    <w:rsid w:val="0045535D"/>
    <w:rsid w:val="0045763F"/>
    <w:rsid w:val="00461438"/>
    <w:rsid w:val="00461E3C"/>
    <w:rsid w:val="00462E74"/>
    <w:rsid w:val="0046301F"/>
    <w:rsid w:val="00467DC6"/>
    <w:rsid w:val="00470AE8"/>
    <w:rsid w:val="00471305"/>
    <w:rsid w:val="004714A7"/>
    <w:rsid w:val="00471706"/>
    <w:rsid w:val="0047186B"/>
    <w:rsid w:val="00471CB8"/>
    <w:rsid w:val="00471FD4"/>
    <w:rsid w:val="004736D6"/>
    <w:rsid w:val="00474217"/>
    <w:rsid w:val="00474665"/>
    <w:rsid w:val="0047493A"/>
    <w:rsid w:val="00480BA4"/>
    <w:rsid w:val="00483607"/>
    <w:rsid w:val="0048450A"/>
    <w:rsid w:val="00484A9A"/>
    <w:rsid w:val="00485159"/>
    <w:rsid w:val="00486E67"/>
    <w:rsid w:val="00490106"/>
    <w:rsid w:val="0049465D"/>
    <w:rsid w:val="00494761"/>
    <w:rsid w:val="00495BD7"/>
    <w:rsid w:val="004965F1"/>
    <w:rsid w:val="004975CF"/>
    <w:rsid w:val="00497B09"/>
    <w:rsid w:val="004A2BDB"/>
    <w:rsid w:val="004A5944"/>
    <w:rsid w:val="004A6B8D"/>
    <w:rsid w:val="004A6EAD"/>
    <w:rsid w:val="004B4BEE"/>
    <w:rsid w:val="004B5942"/>
    <w:rsid w:val="004B5C3D"/>
    <w:rsid w:val="004B5F0A"/>
    <w:rsid w:val="004B66B3"/>
    <w:rsid w:val="004B7C4C"/>
    <w:rsid w:val="004B7CF4"/>
    <w:rsid w:val="004C0408"/>
    <w:rsid w:val="004C1B82"/>
    <w:rsid w:val="004C207E"/>
    <w:rsid w:val="004C3BD4"/>
    <w:rsid w:val="004C44D5"/>
    <w:rsid w:val="004C54B7"/>
    <w:rsid w:val="004C6446"/>
    <w:rsid w:val="004C6CA1"/>
    <w:rsid w:val="004C7745"/>
    <w:rsid w:val="004D13C3"/>
    <w:rsid w:val="004D3984"/>
    <w:rsid w:val="004D60F9"/>
    <w:rsid w:val="004D6483"/>
    <w:rsid w:val="004D68F3"/>
    <w:rsid w:val="004E21C7"/>
    <w:rsid w:val="004E30D4"/>
    <w:rsid w:val="004E3AD3"/>
    <w:rsid w:val="004E411A"/>
    <w:rsid w:val="004E618A"/>
    <w:rsid w:val="004E67B6"/>
    <w:rsid w:val="004E77FC"/>
    <w:rsid w:val="004F4D4C"/>
    <w:rsid w:val="00500846"/>
    <w:rsid w:val="00501378"/>
    <w:rsid w:val="00502B45"/>
    <w:rsid w:val="005059FD"/>
    <w:rsid w:val="00505B7F"/>
    <w:rsid w:val="00506C86"/>
    <w:rsid w:val="00507172"/>
    <w:rsid w:val="00507BDE"/>
    <w:rsid w:val="005122F5"/>
    <w:rsid w:val="00516067"/>
    <w:rsid w:val="005209B3"/>
    <w:rsid w:val="005214A7"/>
    <w:rsid w:val="00521EA0"/>
    <w:rsid w:val="0052349A"/>
    <w:rsid w:val="00524E39"/>
    <w:rsid w:val="00525516"/>
    <w:rsid w:val="00527381"/>
    <w:rsid w:val="005304E4"/>
    <w:rsid w:val="00531287"/>
    <w:rsid w:val="00532A89"/>
    <w:rsid w:val="00532E18"/>
    <w:rsid w:val="005338CF"/>
    <w:rsid w:val="00533E14"/>
    <w:rsid w:val="00535555"/>
    <w:rsid w:val="0053557A"/>
    <w:rsid w:val="00535CE0"/>
    <w:rsid w:val="0053649C"/>
    <w:rsid w:val="005370CD"/>
    <w:rsid w:val="00542F36"/>
    <w:rsid w:val="0054562E"/>
    <w:rsid w:val="00546189"/>
    <w:rsid w:val="005474C1"/>
    <w:rsid w:val="005474CC"/>
    <w:rsid w:val="00547F09"/>
    <w:rsid w:val="00550837"/>
    <w:rsid w:val="005521D8"/>
    <w:rsid w:val="0055256E"/>
    <w:rsid w:val="00554A3B"/>
    <w:rsid w:val="0055667A"/>
    <w:rsid w:val="00556840"/>
    <w:rsid w:val="005600A7"/>
    <w:rsid w:val="00562787"/>
    <w:rsid w:val="00567018"/>
    <w:rsid w:val="005707D3"/>
    <w:rsid w:val="0057170B"/>
    <w:rsid w:val="00572818"/>
    <w:rsid w:val="005731B9"/>
    <w:rsid w:val="005767E2"/>
    <w:rsid w:val="005807B7"/>
    <w:rsid w:val="00580B19"/>
    <w:rsid w:val="005824A3"/>
    <w:rsid w:val="005838E6"/>
    <w:rsid w:val="00585F7C"/>
    <w:rsid w:val="0058667B"/>
    <w:rsid w:val="00586FA7"/>
    <w:rsid w:val="00590FEB"/>
    <w:rsid w:val="00591798"/>
    <w:rsid w:val="00592614"/>
    <w:rsid w:val="00595531"/>
    <w:rsid w:val="00597BE5"/>
    <w:rsid w:val="005A2581"/>
    <w:rsid w:val="005A28D9"/>
    <w:rsid w:val="005A4F82"/>
    <w:rsid w:val="005A6314"/>
    <w:rsid w:val="005A6E1D"/>
    <w:rsid w:val="005B51E0"/>
    <w:rsid w:val="005B5261"/>
    <w:rsid w:val="005C048F"/>
    <w:rsid w:val="005C0EA8"/>
    <w:rsid w:val="005C21A4"/>
    <w:rsid w:val="005C2552"/>
    <w:rsid w:val="005C39B0"/>
    <w:rsid w:val="005C4E2F"/>
    <w:rsid w:val="005C4F9F"/>
    <w:rsid w:val="005C50F9"/>
    <w:rsid w:val="005C516C"/>
    <w:rsid w:val="005C6793"/>
    <w:rsid w:val="005D0EF3"/>
    <w:rsid w:val="005D3082"/>
    <w:rsid w:val="005D3526"/>
    <w:rsid w:val="005D40E2"/>
    <w:rsid w:val="005D462B"/>
    <w:rsid w:val="005D55C1"/>
    <w:rsid w:val="005D707F"/>
    <w:rsid w:val="005E06C2"/>
    <w:rsid w:val="005E10D5"/>
    <w:rsid w:val="005E1755"/>
    <w:rsid w:val="005E18F6"/>
    <w:rsid w:val="005E4357"/>
    <w:rsid w:val="005E48AC"/>
    <w:rsid w:val="005E59E0"/>
    <w:rsid w:val="005E7A2F"/>
    <w:rsid w:val="005F0614"/>
    <w:rsid w:val="005F1188"/>
    <w:rsid w:val="005F1E13"/>
    <w:rsid w:val="005F1FCB"/>
    <w:rsid w:val="005F2012"/>
    <w:rsid w:val="005F2FB2"/>
    <w:rsid w:val="005F3531"/>
    <w:rsid w:val="005F43E8"/>
    <w:rsid w:val="005F66BC"/>
    <w:rsid w:val="005F76DC"/>
    <w:rsid w:val="00600984"/>
    <w:rsid w:val="006047A8"/>
    <w:rsid w:val="00605655"/>
    <w:rsid w:val="00607485"/>
    <w:rsid w:val="00607B6D"/>
    <w:rsid w:val="00611DFB"/>
    <w:rsid w:val="006122D3"/>
    <w:rsid w:val="00612862"/>
    <w:rsid w:val="006140E2"/>
    <w:rsid w:val="0061445C"/>
    <w:rsid w:val="006165B5"/>
    <w:rsid w:val="00623FE2"/>
    <w:rsid w:val="0062632C"/>
    <w:rsid w:val="006263C0"/>
    <w:rsid w:val="006274B0"/>
    <w:rsid w:val="00632CB1"/>
    <w:rsid w:val="00632D4F"/>
    <w:rsid w:val="00632E53"/>
    <w:rsid w:val="006364D2"/>
    <w:rsid w:val="00637D75"/>
    <w:rsid w:val="00640573"/>
    <w:rsid w:val="00640854"/>
    <w:rsid w:val="00646F87"/>
    <w:rsid w:val="0065196C"/>
    <w:rsid w:val="00652EA7"/>
    <w:rsid w:val="00653E58"/>
    <w:rsid w:val="00653F1F"/>
    <w:rsid w:val="00654C85"/>
    <w:rsid w:val="00655753"/>
    <w:rsid w:val="00661329"/>
    <w:rsid w:val="00661CAF"/>
    <w:rsid w:val="00662C9D"/>
    <w:rsid w:val="00663BE1"/>
    <w:rsid w:val="00664CD2"/>
    <w:rsid w:val="0066564C"/>
    <w:rsid w:val="006667FB"/>
    <w:rsid w:val="0067011C"/>
    <w:rsid w:val="00674ED7"/>
    <w:rsid w:val="006764D6"/>
    <w:rsid w:val="00677067"/>
    <w:rsid w:val="00681913"/>
    <w:rsid w:val="00681BE0"/>
    <w:rsid w:val="006844C5"/>
    <w:rsid w:val="0069060A"/>
    <w:rsid w:val="0069495E"/>
    <w:rsid w:val="0069614A"/>
    <w:rsid w:val="00696567"/>
    <w:rsid w:val="00696D25"/>
    <w:rsid w:val="00696E48"/>
    <w:rsid w:val="00697285"/>
    <w:rsid w:val="00697C32"/>
    <w:rsid w:val="006A0603"/>
    <w:rsid w:val="006A1B2B"/>
    <w:rsid w:val="006A2881"/>
    <w:rsid w:val="006A28A6"/>
    <w:rsid w:val="006A48E0"/>
    <w:rsid w:val="006A4930"/>
    <w:rsid w:val="006A56A0"/>
    <w:rsid w:val="006A5957"/>
    <w:rsid w:val="006B0A39"/>
    <w:rsid w:val="006B1E59"/>
    <w:rsid w:val="006B20CE"/>
    <w:rsid w:val="006B248A"/>
    <w:rsid w:val="006B2739"/>
    <w:rsid w:val="006B30D6"/>
    <w:rsid w:val="006B3A21"/>
    <w:rsid w:val="006B4361"/>
    <w:rsid w:val="006B5F0E"/>
    <w:rsid w:val="006B65B0"/>
    <w:rsid w:val="006B6691"/>
    <w:rsid w:val="006C1D01"/>
    <w:rsid w:val="006C2998"/>
    <w:rsid w:val="006D0686"/>
    <w:rsid w:val="006D4E1C"/>
    <w:rsid w:val="006D5E7C"/>
    <w:rsid w:val="006D7591"/>
    <w:rsid w:val="006E01B4"/>
    <w:rsid w:val="006E2B4B"/>
    <w:rsid w:val="006E2CAF"/>
    <w:rsid w:val="006E4BDF"/>
    <w:rsid w:val="006E58B9"/>
    <w:rsid w:val="006E71C4"/>
    <w:rsid w:val="006F0879"/>
    <w:rsid w:val="006F0F28"/>
    <w:rsid w:val="006F4A56"/>
    <w:rsid w:val="006F595A"/>
    <w:rsid w:val="006F7C9B"/>
    <w:rsid w:val="007000C4"/>
    <w:rsid w:val="00701127"/>
    <w:rsid w:val="0070140C"/>
    <w:rsid w:val="00701FF2"/>
    <w:rsid w:val="00705474"/>
    <w:rsid w:val="007065F9"/>
    <w:rsid w:val="00707314"/>
    <w:rsid w:val="00711654"/>
    <w:rsid w:val="00712AAF"/>
    <w:rsid w:val="0071305F"/>
    <w:rsid w:val="00715A13"/>
    <w:rsid w:val="0071732A"/>
    <w:rsid w:val="00725DE1"/>
    <w:rsid w:val="007270A9"/>
    <w:rsid w:val="00727D50"/>
    <w:rsid w:val="007303E6"/>
    <w:rsid w:val="0073215A"/>
    <w:rsid w:val="00732CD2"/>
    <w:rsid w:val="00733393"/>
    <w:rsid w:val="00734E5A"/>
    <w:rsid w:val="00740852"/>
    <w:rsid w:val="00744734"/>
    <w:rsid w:val="007506C2"/>
    <w:rsid w:val="00750B84"/>
    <w:rsid w:val="00754040"/>
    <w:rsid w:val="007547CC"/>
    <w:rsid w:val="00756EE9"/>
    <w:rsid w:val="00757EBA"/>
    <w:rsid w:val="00760967"/>
    <w:rsid w:val="00761E3F"/>
    <w:rsid w:val="00763BE5"/>
    <w:rsid w:val="00764F86"/>
    <w:rsid w:val="00765372"/>
    <w:rsid w:val="007653F3"/>
    <w:rsid w:val="007660FB"/>
    <w:rsid w:val="007704D6"/>
    <w:rsid w:val="00770833"/>
    <w:rsid w:val="007733FD"/>
    <w:rsid w:val="007750A5"/>
    <w:rsid w:val="00775DDB"/>
    <w:rsid w:val="00776438"/>
    <w:rsid w:val="00776D1F"/>
    <w:rsid w:val="00777161"/>
    <w:rsid w:val="00777E54"/>
    <w:rsid w:val="007805D5"/>
    <w:rsid w:val="00782DEA"/>
    <w:rsid w:val="007844C5"/>
    <w:rsid w:val="00786DF0"/>
    <w:rsid w:val="00790DBF"/>
    <w:rsid w:val="00793810"/>
    <w:rsid w:val="007A24F0"/>
    <w:rsid w:val="007A2E61"/>
    <w:rsid w:val="007A353E"/>
    <w:rsid w:val="007A5316"/>
    <w:rsid w:val="007A624A"/>
    <w:rsid w:val="007A678A"/>
    <w:rsid w:val="007A7584"/>
    <w:rsid w:val="007A7955"/>
    <w:rsid w:val="007B1190"/>
    <w:rsid w:val="007B1290"/>
    <w:rsid w:val="007B56C5"/>
    <w:rsid w:val="007C0AB9"/>
    <w:rsid w:val="007C0B0A"/>
    <w:rsid w:val="007C0E50"/>
    <w:rsid w:val="007C2D3A"/>
    <w:rsid w:val="007C3073"/>
    <w:rsid w:val="007C3D2C"/>
    <w:rsid w:val="007C4025"/>
    <w:rsid w:val="007C6CF8"/>
    <w:rsid w:val="007D0E7F"/>
    <w:rsid w:val="007D1BA1"/>
    <w:rsid w:val="007D5137"/>
    <w:rsid w:val="007D6D3D"/>
    <w:rsid w:val="007D775F"/>
    <w:rsid w:val="007D7BC5"/>
    <w:rsid w:val="007E19AA"/>
    <w:rsid w:val="007E44FB"/>
    <w:rsid w:val="007E568E"/>
    <w:rsid w:val="007E7412"/>
    <w:rsid w:val="007E76D8"/>
    <w:rsid w:val="007F0AB8"/>
    <w:rsid w:val="007F1133"/>
    <w:rsid w:val="007F11E4"/>
    <w:rsid w:val="007F1BD7"/>
    <w:rsid w:val="007F1C2E"/>
    <w:rsid w:val="007F20FA"/>
    <w:rsid w:val="007F359B"/>
    <w:rsid w:val="007F37DD"/>
    <w:rsid w:val="007F3DD2"/>
    <w:rsid w:val="007F3EDA"/>
    <w:rsid w:val="007F4BE4"/>
    <w:rsid w:val="007F4DAF"/>
    <w:rsid w:val="007F53B3"/>
    <w:rsid w:val="007F6712"/>
    <w:rsid w:val="007F712D"/>
    <w:rsid w:val="007F7150"/>
    <w:rsid w:val="008004B3"/>
    <w:rsid w:val="00802C07"/>
    <w:rsid w:val="00802CC4"/>
    <w:rsid w:val="00802FFD"/>
    <w:rsid w:val="0080545C"/>
    <w:rsid w:val="00806A8E"/>
    <w:rsid w:val="008100BF"/>
    <w:rsid w:val="008117C8"/>
    <w:rsid w:val="00812EB1"/>
    <w:rsid w:val="0081397E"/>
    <w:rsid w:val="008172D9"/>
    <w:rsid w:val="00817C36"/>
    <w:rsid w:val="0082078A"/>
    <w:rsid w:val="00820CC6"/>
    <w:rsid w:val="00821391"/>
    <w:rsid w:val="0082384B"/>
    <w:rsid w:val="00824F1D"/>
    <w:rsid w:val="0082721C"/>
    <w:rsid w:val="00830A50"/>
    <w:rsid w:val="008321A4"/>
    <w:rsid w:val="0083222C"/>
    <w:rsid w:val="008322BC"/>
    <w:rsid w:val="00832424"/>
    <w:rsid w:val="00833438"/>
    <w:rsid w:val="008348E5"/>
    <w:rsid w:val="00835ED8"/>
    <w:rsid w:val="00841681"/>
    <w:rsid w:val="008419C7"/>
    <w:rsid w:val="00842C08"/>
    <w:rsid w:val="00846B73"/>
    <w:rsid w:val="00847218"/>
    <w:rsid w:val="00847699"/>
    <w:rsid w:val="00847C7F"/>
    <w:rsid w:val="008509D0"/>
    <w:rsid w:val="00851ACB"/>
    <w:rsid w:val="008536B8"/>
    <w:rsid w:val="008547E3"/>
    <w:rsid w:val="00855FF2"/>
    <w:rsid w:val="0086280A"/>
    <w:rsid w:val="00862DA2"/>
    <w:rsid w:val="00863A0C"/>
    <w:rsid w:val="00865A1F"/>
    <w:rsid w:val="008663A7"/>
    <w:rsid w:val="00867EE6"/>
    <w:rsid w:val="0087599D"/>
    <w:rsid w:val="00875AF3"/>
    <w:rsid w:val="00876922"/>
    <w:rsid w:val="00881BC2"/>
    <w:rsid w:val="0088265E"/>
    <w:rsid w:val="00882CF0"/>
    <w:rsid w:val="00883ECB"/>
    <w:rsid w:val="0088484C"/>
    <w:rsid w:val="00885D2F"/>
    <w:rsid w:val="008865A7"/>
    <w:rsid w:val="008879F5"/>
    <w:rsid w:val="00890B0F"/>
    <w:rsid w:val="00894F8D"/>
    <w:rsid w:val="008951D1"/>
    <w:rsid w:val="00895EE2"/>
    <w:rsid w:val="00897C0C"/>
    <w:rsid w:val="00897FA4"/>
    <w:rsid w:val="008A12AA"/>
    <w:rsid w:val="008A1857"/>
    <w:rsid w:val="008A42AF"/>
    <w:rsid w:val="008A5718"/>
    <w:rsid w:val="008A6536"/>
    <w:rsid w:val="008B0D14"/>
    <w:rsid w:val="008B2FCB"/>
    <w:rsid w:val="008B44BF"/>
    <w:rsid w:val="008B4576"/>
    <w:rsid w:val="008B55D1"/>
    <w:rsid w:val="008B7FB3"/>
    <w:rsid w:val="008C0C80"/>
    <w:rsid w:val="008C29B2"/>
    <w:rsid w:val="008C2E20"/>
    <w:rsid w:val="008C4182"/>
    <w:rsid w:val="008C6AB1"/>
    <w:rsid w:val="008D0C6F"/>
    <w:rsid w:val="008D0D0A"/>
    <w:rsid w:val="008D0FFF"/>
    <w:rsid w:val="008D1036"/>
    <w:rsid w:val="008D121D"/>
    <w:rsid w:val="008D2AEA"/>
    <w:rsid w:val="008D5047"/>
    <w:rsid w:val="008D5484"/>
    <w:rsid w:val="008D5DE3"/>
    <w:rsid w:val="008E34BC"/>
    <w:rsid w:val="008E4DDE"/>
    <w:rsid w:val="008E5DD9"/>
    <w:rsid w:val="008E6532"/>
    <w:rsid w:val="008E6611"/>
    <w:rsid w:val="008F3ED8"/>
    <w:rsid w:val="008F4C52"/>
    <w:rsid w:val="008F6AE7"/>
    <w:rsid w:val="008F6B7D"/>
    <w:rsid w:val="008F7BAF"/>
    <w:rsid w:val="00900BD0"/>
    <w:rsid w:val="00901C00"/>
    <w:rsid w:val="009022F6"/>
    <w:rsid w:val="00903F25"/>
    <w:rsid w:val="00903FC2"/>
    <w:rsid w:val="00904F37"/>
    <w:rsid w:val="00910B7C"/>
    <w:rsid w:val="00911073"/>
    <w:rsid w:val="0091371E"/>
    <w:rsid w:val="009146A5"/>
    <w:rsid w:val="00914ADA"/>
    <w:rsid w:val="00914BA5"/>
    <w:rsid w:val="00915E82"/>
    <w:rsid w:val="0091687A"/>
    <w:rsid w:val="00917B86"/>
    <w:rsid w:val="00921F0F"/>
    <w:rsid w:val="0092368A"/>
    <w:rsid w:val="009240A1"/>
    <w:rsid w:val="009248BA"/>
    <w:rsid w:val="009269C7"/>
    <w:rsid w:val="00930C60"/>
    <w:rsid w:val="00931CA6"/>
    <w:rsid w:val="00932B36"/>
    <w:rsid w:val="00933919"/>
    <w:rsid w:val="00937D38"/>
    <w:rsid w:val="00941FBD"/>
    <w:rsid w:val="009423DF"/>
    <w:rsid w:val="00952669"/>
    <w:rsid w:val="009537EF"/>
    <w:rsid w:val="009539D1"/>
    <w:rsid w:val="009543E8"/>
    <w:rsid w:val="0095489A"/>
    <w:rsid w:val="00956E1C"/>
    <w:rsid w:val="0096033F"/>
    <w:rsid w:val="00963720"/>
    <w:rsid w:val="009644A1"/>
    <w:rsid w:val="00967C51"/>
    <w:rsid w:val="00972689"/>
    <w:rsid w:val="00972962"/>
    <w:rsid w:val="00972C1A"/>
    <w:rsid w:val="0097325B"/>
    <w:rsid w:val="0097357F"/>
    <w:rsid w:val="00975CA0"/>
    <w:rsid w:val="00975CFD"/>
    <w:rsid w:val="00976401"/>
    <w:rsid w:val="0097796B"/>
    <w:rsid w:val="00977AFB"/>
    <w:rsid w:val="0098124E"/>
    <w:rsid w:val="009822C9"/>
    <w:rsid w:val="00983252"/>
    <w:rsid w:val="00983B36"/>
    <w:rsid w:val="00985E25"/>
    <w:rsid w:val="00986433"/>
    <w:rsid w:val="00986BDD"/>
    <w:rsid w:val="0098763F"/>
    <w:rsid w:val="0098782E"/>
    <w:rsid w:val="00987915"/>
    <w:rsid w:val="0099015C"/>
    <w:rsid w:val="0099128C"/>
    <w:rsid w:val="00991A60"/>
    <w:rsid w:val="009937FE"/>
    <w:rsid w:val="00993E14"/>
    <w:rsid w:val="00994A24"/>
    <w:rsid w:val="00995F36"/>
    <w:rsid w:val="009975EE"/>
    <w:rsid w:val="009A212B"/>
    <w:rsid w:val="009A49BB"/>
    <w:rsid w:val="009A53A4"/>
    <w:rsid w:val="009A6647"/>
    <w:rsid w:val="009A7DB3"/>
    <w:rsid w:val="009B0516"/>
    <w:rsid w:val="009B2791"/>
    <w:rsid w:val="009B4241"/>
    <w:rsid w:val="009B4884"/>
    <w:rsid w:val="009B59EC"/>
    <w:rsid w:val="009B615B"/>
    <w:rsid w:val="009B7BBD"/>
    <w:rsid w:val="009C143E"/>
    <w:rsid w:val="009C3317"/>
    <w:rsid w:val="009C44E6"/>
    <w:rsid w:val="009D07A9"/>
    <w:rsid w:val="009D0F90"/>
    <w:rsid w:val="009D14FB"/>
    <w:rsid w:val="009D16E9"/>
    <w:rsid w:val="009D1CC5"/>
    <w:rsid w:val="009D3C35"/>
    <w:rsid w:val="009D6A9F"/>
    <w:rsid w:val="009D6D12"/>
    <w:rsid w:val="009D6F32"/>
    <w:rsid w:val="009E0148"/>
    <w:rsid w:val="009E1CC4"/>
    <w:rsid w:val="009E2631"/>
    <w:rsid w:val="009E2CC6"/>
    <w:rsid w:val="009E49D3"/>
    <w:rsid w:val="009E4A48"/>
    <w:rsid w:val="009E4F49"/>
    <w:rsid w:val="009E6E14"/>
    <w:rsid w:val="009E7799"/>
    <w:rsid w:val="009E7F0C"/>
    <w:rsid w:val="009F0DBC"/>
    <w:rsid w:val="009F38DC"/>
    <w:rsid w:val="009F4ACD"/>
    <w:rsid w:val="009F5F02"/>
    <w:rsid w:val="00A005CA"/>
    <w:rsid w:val="00A02051"/>
    <w:rsid w:val="00A0225F"/>
    <w:rsid w:val="00A02555"/>
    <w:rsid w:val="00A02C0F"/>
    <w:rsid w:val="00A10FFB"/>
    <w:rsid w:val="00A13539"/>
    <w:rsid w:val="00A14434"/>
    <w:rsid w:val="00A16B3C"/>
    <w:rsid w:val="00A1788F"/>
    <w:rsid w:val="00A2017C"/>
    <w:rsid w:val="00A20676"/>
    <w:rsid w:val="00A21BDC"/>
    <w:rsid w:val="00A22901"/>
    <w:rsid w:val="00A232CE"/>
    <w:rsid w:val="00A23A0B"/>
    <w:rsid w:val="00A2524F"/>
    <w:rsid w:val="00A25372"/>
    <w:rsid w:val="00A25D58"/>
    <w:rsid w:val="00A2611C"/>
    <w:rsid w:val="00A26D2A"/>
    <w:rsid w:val="00A27762"/>
    <w:rsid w:val="00A3064B"/>
    <w:rsid w:val="00A40A76"/>
    <w:rsid w:val="00A40C76"/>
    <w:rsid w:val="00A40F9B"/>
    <w:rsid w:val="00A41635"/>
    <w:rsid w:val="00A41A2B"/>
    <w:rsid w:val="00A43608"/>
    <w:rsid w:val="00A43DEF"/>
    <w:rsid w:val="00A45F61"/>
    <w:rsid w:val="00A4627E"/>
    <w:rsid w:val="00A505AE"/>
    <w:rsid w:val="00A51613"/>
    <w:rsid w:val="00A529F9"/>
    <w:rsid w:val="00A52B5B"/>
    <w:rsid w:val="00A52D41"/>
    <w:rsid w:val="00A541C7"/>
    <w:rsid w:val="00A56A1A"/>
    <w:rsid w:val="00A56FCF"/>
    <w:rsid w:val="00A578F0"/>
    <w:rsid w:val="00A57E34"/>
    <w:rsid w:val="00A63811"/>
    <w:rsid w:val="00A63AFB"/>
    <w:rsid w:val="00A63B5B"/>
    <w:rsid w:val="00A65089"/>
    <w:rsid w:val="00A6533B"/>
    <w:rsid w:val="00A65A36"/>
    <w:rsid w:val="00A67A7A"/>
    <w:rsid w:val="00A67B4B"/>
    <w:rsid w:val="00A72E72"/>
    <w:rsid w:val="00A743A0"/>
    <w:rsid w:val="00A748C4"/>
    <w:rsid w:val="00A75D6A"/>
    <w:rsid w:val="00A76386"/>
    <w:rsid w:val="00A77112"/>
    <w:rsid w:val="00A775BA"/>
    <w:rsid w:val="00A80A86"/>
    <w:rsid w:val="00A87965"/>
    <w:rsid w:val="00A879B3"/>
    <w:rsid w:val="00A9026E"/>
    <w:rsid w:val="00A9160E"/>
    <w:rsid w:val="00A93762"/>
    <w:rsid w:val="00A93C86"/>
    <w:rsid w:val="00A9411B"/>
    <w:rsid w:val="00A94BA0"/>
    <w:rsid w:val="00A950F8"/>
    <w:rsid w:val="00A95D6C"/>
    <w:rsid w:val="00AA1A3F"/>
    <w:rsid w:val="00AA2722"/>
    <w:rsid w:val="00AB0CE9"/>
    <w:rsid w:val="00AB10B6"/>
    <w:rsid w:val="00AB1359"/>
    <w:rsid w:val="00AB3207"/>
    <w:rsid w:val="00AB6758"/>
    <w:rsid w:val="00AB6DB4"/>
    <w:rsid w:val="00AB7C34"/>
    <w:rsid w:val="00AC0A68"/>
    <w:rsid w:val="00AC0E71"/>
    <w:rsid w:val="00AC1625"/>
    <w:rsid w:val="00AC1C21"/>
    <w:rsid w:val="00AC4972"/>
    <w:rsid w:val="00AC5205"/>
    <w:rsid w:val="00AC7CDA"/>
    <w:rsid w:val="00AD04D2"/>
    <w:rsid w:val="00AD0506"/>
    <w:rsid w:val="00AD1357"/>
    <w:rsid w:val="00AD1646"/>
    <w:rsid w:val="00AD1ED8"/>
    <w:rsid w:val="00AD28B3"/>
    <w:rsid w:val="00AD5FFD"/>
    <w:rsid w:val="00AD6B37"/>
    <w:rsid w:val="00AE0D8E"/>
    <w:rsid w:val="00AE1B0C"/>
    <w:rsid w:val="00AE2A3A"/>
    <w:rsid w:val="00AE4D3C"/>
    <w:rsid w:val="00AE644C"/>
    <w:rsid w:val="00AE69A2"/>
    <w:rsid w:val="00AF0AA3"/>
    <w:rsid w:val="00AF0C1A"/>
    <w:rsid w:val="00AF16F7"/>
    <w:rsid w:val="00AF251F"/>
    <w:rsid w:val="00AF2EE7"/>
    <w:rsid w:val="00AF6A03"/>
    <w:rsid w:val="00AF6CF4"/>
    <w:rsid w:val="00AF725A"/>
    <w:rsid w:val="00AF7AFC"/>
    <w:rsid w:val="00B00083"/>
    <w:rsid w:val="00B02BE1"/>
    <w:rsid w:val="00B042DE"/>
    <w:rsid w:val="00B069CE"/>
    <w:rsid w:val="00B0768B"/>
    <w:rsid w:val="00B105AB"/>
    <w:rsid w:val="00B12626"/>
    <w:rsid w:val="00B13457"/>
    <w:rsid w:val="00B15929"/>
    <w:rsid w:val="00B2005E"/>
    <w:rsid w:val="00B2182C"/>
    <w:rsid w:val="00B2253A"/>
    <w:rsid w:val="00B22FA4"/>
    <w:rsid w:val="00B240C0"/>
    <w:rsid w:val="00B24D1E"/>
    <w:rsid w:val="00B41399"/>
    <w:rsid w:val="00B4349C"/>
    <w:rsid w:val="00B43550"/>
    <w:rsid w:val="00B435D0"/>
    <w:rsid w:val="00B441C6"/>
    <w:rsid w:val="00B4453E"/>
    <w:rsid w:val="00B4512F"/>
    <w:rsid w:val="00B46F40"/>
    <w:rsid w:val="00B5486A"/>
    <w:rsid w:val="00B5691E"/>
    <w:rsid w:val="00B575E0"/>
    <w:rsid w:val="00B603B9"/>
    <w:rsid w:val="00B60ED4"/>
    <w:rsid w:val="00B63A6D"/>
    <w:rsid w:val="00B63C2D"/>
    <w:rsid w:val="00B64943"/>
    <w:rsid w:val="00B65ACF"/>
    <w:rsid w:val="00B66D20"/>
    <w:rsid w:val="00B67A88"/>
    <w:rsid w:val="00B67DD6"/>
    <w:rsid w:val="00B70018"/>
    <w:rsid w:val="00B7095D"/>
    <w:rsid w:val="00B718BF"/>
    <w:rsid w:val="00B71D2A"/>
    <w:rsid w:val="00B72A61"/>
    <w:rsid w:val="00B738D7"/>
    <w:rsid w:val="00B73ABE"/>
    <w:rsid w:val="00B744BA"/>
    <w:rsid w:val="00B75E52"/>
    <w:rsid w:val="00B800DE"/>
    <w:rsid w:val="00B80D94"/>
    <w:rsid w:val="00B812C8"/>
    <w:rsid w:val="00B82503"/>
    <w:rsid w:val="00B82D95"/>
    <w:rsid w:val="00B84AF2"/>
    <w:rsid w:val="00B860DA"/>
    <w:rsid w:val="00B87FDD"/>
    <w:rsid w:val="00B90D36"/>
    <w:rsid w:val="00B9294E"/>
    <w:rsid w:val="00B92E3C"/>
    <w:rsid w:val="00B96318"/>
    <w:rsid w:val="00B96627"/>
    <w:rsid w:val="00B97395"/>
    <w:rsid w:val="00BA20F9"/>
    <w:rsid w:val="00BA27F3"/>
    <w:rsid w:val="00BA399B"/>
    <w:rsid w:val="00BA4205"/>
    <w:rsid w:val="00BA5273"/>
    <w:rsid w:val="00BA6012"/>
    <w:rsid w:val="00BA71F2"/>
    <w:rsid w:val="00BB2BCE"/>
    <w:rsid w:val="00BB5C31"/>
    <w:rsid w:val="00BC0066"/>
    <w:rsid w:val="00BC0373"/>
    <w:rsid w:val="00BC0E1C"/>
    <w:rsid w:val="00BC1151"/>
    <w:rsid w:val="00BC20C3"/>
    <w:rsid w:val="00BC2620"/>
    <w:rsid w:val="00BC3E00"/>
    <w:rsid w:val="00BC3EC5"/>
    <w:rsid w:val="00BC4D24"/>
    <w:rsid w:val="00BC5280"/>
    <w:rsid w:val="00BD16CB"/>
    <w:rsid w:val="00BD3D15"/>
    <w:rsid w:val="00BD41AB"/>
    <w:rsid w:val="00BD4516"/>
    <w:rsid w:val="00BD533D"/>
    <w:rsid w:val="00BD635D"/>
    <w:rsid w:val="00BD68F0"/>
    <w:rsid w:val="00BD7A54"/>
    <w:rsid w:val="00BE0396"/>
    <w:rsid w:val="00BE0A69"/>
    <w:rsid w:val="00BE1523"/>
    <w:rsid w:val="00BE1907"/>
    <w:rsid w:val="00BE30B2"/>
    <w:rsid w:val="00BE3554"/>
    <w:rsid w:val="00BE42E9"/>
    <w:rsid w:val="00BE65F6"/>
    <w:rsid w:val="00BE6721"/>
    <w:rsid w:val="00BE6E4C"/>
    <w:rsid w:val="00BF07D8"/>
    <w:rsid w:val="00BF49A7"/>
    <w:rsid w:val="00BF59BF"/>
    <w:rsid w:val="00C0165E"/>
    <w:rsid w:val="00C0324C"/>
    <w:rsid w:val="00C037AC"/>
    <w:rsid w:val="00C03D8B"/>
    <w:rsid w:val="00C04D01"/>
    <w:rsid w:val="00C05EEA"/>
    <w:rsid w:val="00C0694A"/>
    <w:rsid w:val="00C06EEC"/>
    <w:rsid w:val="00C06F3F"/>
    <w:rsid w:val="00C076FA"/>
    <w:rsid w:val="00C104B7"/>
    <w:rsid w:val="00C12F30"/>
    <w:rsid w:val="00C154FB"/>
    <w:rsid w:val="00C21DA0"/>
    <w:rsid w:val="00C2665D"/>
    <w:rsid w:val="00C26BFA"/>
    <w:rsid w:val="00C33039"/>
    <w:rsid w:val="00C35BD0"/>
    <w:rsid w:val="00C36BC0"/>
    <w:rsid w:val="00C373C7"/>
    <w:rsid w:val="00C41FB9"/>
    <w:rsid w:val="00C422F6"/>
    <w:rsid w:val="00C4402B"/>
    <w:rsid w:val="00C45846"/>
    <w:rsid w:val="00C470EC"/>
    <w:rsid w:val="00C47729"/>
    <w:rsid w:val="00C51BE5"/>
    <w:rsid w:val="00C55129"/>
    <w:rsid w:val="00C56D18"/>
    <w:rsid w:val="00C5763B"/>
    <w:rsid w:val="00C606C3"/>
    <w:rsid w:val="00C6311F"/>
    <w:rsid w:val="00C641B0"/>
    <w:rsid w:val="00C6460B"/>
    <w:rsid w:val="00C6477C"/>
    <w:rsid w:val="00C64A2C"/>
    <w:rsid w:val="00C64E4C"/>
    <w:rsid w:val="00C653B3"/>
    <w:rsid w:val="00C65790"/>
    <w:rsid w:val="00C65BC0"/>
    <w:rsid w:val="00C70C60"/>
    <w:rsid w:val="00C72A7C"/>
    <w:rsid w:val="00C74083"/>
    <w:rsid w:val="00C75F49"/>
    <w:rsid w:val="00C817D4"/>
    <w:rsid w:val="00C81B8F"/>
    <w:rsid w:val="00C835F1"/>
    <w:rsid w:val="00C8368E"/>
    <w:rsid w:val="00C84062"/>
    <w:rsid w:val="00C8408F"/>
    <w:rsid w:val="00C844D2"/>
    <w:rsid w:val="00C85B34"/>
    <w:rsid w:val="00C85F99"/>
    <w:rsid w:val="00C873E5"/>
    <w:rsid w:val="00C876F7"/>
    <w:rsid w:val="00C87CBA"/>
    <w:rsid w:val="00C90084"/>
    <w:rsid w:val="00C911D6"/>
    <w:rsid w:val="00C921C9"/>
    <w:rsid w:val="00C92AF1"/>
    <w:rsid w:val="00C932A8"/>
    <w:rsid w:val="00C937F0"/>
    <w:rsid w:val="00C94444"/>
    <w:rsid w:val="00C97373"/>
    <w:rsid w:val="00C97DD1"/>
    <w:rsid w:val="00CA1F3E"/>
    <w:rsid w:val="00CA2261"/>
    <w:rsid w:val="00CA351B"/>
    <w:rsid w:val="00CA5C7F"/>
    <w:rsid w:val="00CA6343"/>
    <w:rsid w:val="00CB2A48"/>
    <w:rsid w:val="00CB3EDD"/>
    <w:rsid w:val="00CB54E8"/>
    <w:rsid w:val="00CB566D"/>
    <w:rsid w:val="00CB615E"/>
    <w:rsid w:val="00CB79C0"/>
    <w:rsid w:val="00CB7D2B"/>
    <w:rsid w:val="00CC0779"/>
    <w:rsid w:val="00CC1488"/>
    <w:rsid w:val="00CC4E2E"/>
    <w:rsid w:val="00CC6CD7"/>
    <w:rsid w:val="00CD0071"/>
    <w:rsid w:val="00CD0C2B"/>
    <w:rsid w:val="00CD14F3"/>
    <w:rsid w:val="00CD1913"/>
    <w:rsid w:val="00CD2D38"/>
    <w:rsid w:val="00CD39C2"/>
    <w:rsid w:val="00CD4A1E"/>
    <w:rsid w:val="00CD4A29"/>
    <w:rsid w:val="00CD4C0A"/>
    <w:rsid w:val="00CD5E2E"/>
    <w:rsid w:val="00CD6901"/>
    <w:rsid w:val="00CD7AD9"/>
    <w:rsid w:val="00CE26A3"/>
    <w:rsid w:val="00CE3A32"/>
    <w:rsid w:val="00CE3D5C"/>
    <w:rsid w:val="00CF38DF"/>
    <w:rsid w:val="00CF4887"/>
    <w:rsid w:val="00CF4D53"/>
    <w:rsid w:val="00CF4F1D"/>
    <w:rsid w:val="00CF558C"/>
    <w:rsid w:val="00CF7E63"/>
    <w:rsid w:val="00CF7E9B"/>
    <w:rsid w:val="00D00567"/>
    <w:rsid w:val="00D0057A"/>
    <w:rsid w:val="00D00E22"/>
    <w:rsid w:val="00D0173B"/>
    <w:rsid w:val="00D01867"/>
    <w:rsid w:val="00D01B2D"/>
    <w:rsid w:val="00D01E17"/>
    <w:rsid w:val="00D021C2"/>
    <w:rsid w:val="00D0223C"/>
    <w:rsid w:val="00D035C5"/>
    <w:rsid w:val="00D045C1"/>
    <w:rsid w:val="00D04852"/>
    <w:rsid w:val="00D05270"/>
    <w:rsid w:val="00D058C9"/>
    <w:rsid w:val="00D06607"/>
    <w:rsid w:val="00D1026F"/>
    <w:rsid w:val="00D110EC"/>
    <w:rsid w:val="00D122CC"/>
    <w:rsid w:val="00D126B6"/>
    <w:rsid w:val="00D12CEA"/>
    <w:rsid w:val="00D12F84"/>
    <w:rsid w:val="00D132A8"/>
    <w:rsid w:val="00D164C8"/>
    <w:rsid w:val="00D20655"/>
    <w:rsid w:val="00D20C11"/>
    <w:rsid w:val="00D226E8"/>
    <w:rsid w:val="00D23AB0"/>
    <w:rsid w:val="00D24133"/>
    <w:rsid w:val="00D3023A"/>
    <w:rsid w:val="00D306B1"/>
    <w:rsid w:val="00D321A0"/>
    <w:rsid w:val="00D3310D"/>
    <w:rsid w:val="00D3369F"/>
    <w:rsid w:val="00D336FE"/>
    <w:rsid w:val="00D3394C"/>
    <w:rsid w:val="00D34571"/>
    <w:rsid w:val="00D34833"/>
    <w:rsid w:val="00D354B5"/>
    <w:rsid w:val="00D36F7A"/>
    <w:rsid w:val="00D37B52"/>
    <w:rsid w:val="00D40A33"/>
    <w:rsid w:val="00D42AEE"/>
    <w:rsid w:val="00D430A4"/>
    <w:rsid w:val="00D44717"/>
    <w:rsid w:val="00D44BA1"/>
    <w:rsid w:val="00D456C2"/>
    <w:rsid w:val="00D4763C"/>
    <w:rsid w:val="00D5048E"/>
    <w:rsid w:val="00D5428C"/>
    <w:rsid w:val="00D55DF3"/>
    <w:rsid w:val="00D563A0"/>
    <w:rsid w:val="00D56400"/>
    <w:rsid w:val="00D56658"/>
    <w:rsid w:val="00D57396"/>
    <w:rsid w:val="00D60ADF"/>
    <w:rsid w:val="00D633AB"/>
    <w:rsid w:val="00D63BC1"/>
    <w:rsid w:val="00D63CC2"/>
    <w:rsid w:val="00D64FA7"/>
    <w:rsid w:val="00D67053"/>
    <w:rsid w:val="00D71357"/>
    <w:rsid w:val="00D74AD7"/>
    <w:rsid w:val="00D763E4"/>
    <w:rsid w:val="00D764DA"/>
    <w:rsid w:val="00D80403"/>
    <w:rsid w:val="00D80C73"/>
    <w:rsid w:val="00D81260"/>
    <w:rsid w:val="00D817BC"/>
    <w:rsid w:val="00D8428E"/>
    <w:rsid w:val="00D84D74"/>
    <w:rsid w:val="00D87882"/>
    <w:rsid w:val="00D87F98"/>
    <w:rsid w:val="00D914DF"/>
    <w:rsid w:val="00D91CE7"/>
    <w:rsid w:val="00D93295"/>
    <w:rsid w:val="00D939D2"/>
    <w:rsid w:val="00D939F4"/>
    <w:rsid w:val="00D95AC1"/>
    <w:rsid w:val="00D95CC6"/>
    <w:rsid w:val="00D9773A"/>
    <w:rsid w:val="00DA072B"/>
    <w:rsid w:val="00DA09B2"/>
    <w:rsid w:val="00DA0D41"/>
    <w:rsid w:val="00DA1CCF"/>
    <w:rsid w:val="00DA1DB8"/>
    <w:rsid w:val="00DA48AD"/>
    <w:rsid w:val="00DA4B64"/>
    <w:rsid w:val="00DA5559"/>
    <w:rsid w:val="00DA650B"/>
    <w:rsid w:val="00DB2140"/>
    <w:rsid w:val="00DB2256"/>
    <w:rsid w:val="00DB3C6F"/>
    <w:rsid w:val="00DB3E73"/>
    <w:rsid w:val="00DB482C"/>
    <w:rsid w:val="00DB4A69"/>
    <w:rsid w:val="00DB6C92"/>
    <w:rsid w:val="00DB7865"/>
    <w:rsid w:val="00DC1A13"/>
    <w:rsid w:val="00DC1D91"/>
    <w:rsid w:val="00DC1F89"/>
    <w:rsid w:val="00DC2C70"/>
    <w:rsid w:val="00DC2CDE"/>
    <w:rsid w:val="00DC5CAB"/>
    <w:rsid w:val="00DC66B2"/>
    <w:rsid w:val="00DC6E36"/>
    <w:rsid w:val="00DD21B8"/>
    <w:rsid w:val="00DD5259"/>
    <w:rsid w:val="00DD5264"/>
    <w:rsid w:val="00DD5970"/>
    <w:rsid w:val="00DD666F"/>
    <w:rsid w:val="00DD6A0B"/>
    <w:rsid w:val="00DD77D5"/>
    <w:rsid w:val="00DE2D8A"/>
    <w:rsid w:val="00DE2E7F"/>
    <w:rsid w:val="00DE2FF9"/>
    <w:rsid w:val="00DE4A38"/>
    <w:rsid w:val="00DE4A8E"/>
    <w:rsid w:val="00DE5896"/>
    <w:rsid w:val="00DE754D"/>
    <w:rsid w:val="00DE7BCD"/>
    <w:rsid w:val="00DF12ED"/>
    <w:rsid w:val="00DF14C9"/>
    <w:rsid w:val="00DF235E"/>
    <w:rsid w:val="00DF241B"/>
    <w:rsid w:val="00DF355B"/>
    <w:rsid w:val="00E00A28"/>
    <w:rsid w:val="00E02D0D"/>
    <w:rsid w:val="00E03C02"/>
    <w:rsid w:val="00E04360"/>
    <w:rsid w:val="00E04BC6"/>
    <w:rsid w:val="00E05169"/>
    <w:rsid w:val="00E052DF"/>
    <w:rsid w:val="00E05307"/>
    <w:rsid w:val="00E10BF2"/>
    <w:rsid w:val="00E10D29"/>
    <w:rsid w:val="00E12945"/>
    <w:rsid w:val="00E13DAF"/>
    <w:rsid w:val="00E14D8C"/>
    <w:rsid w:val="00E15097"/>
    <w:rsid w:val="00E17E61"/>
    <w:rsid w:val="00E210A2"/>
    <w:rsid w:val="00E21C09"/>
    <w:rsid w:val="00E2236B"/>
    <w:rsid w:val="00E239AA"/>
    <w:rsid w:val="00E3061D"/>
    <w:rsid w:val="00E312C9"/>
    <w:rsid w:val="00E317E3"/>
    <w:rsid w:val="00E33E04"/>
    <w:rsid w:val="00E3416A"/>
    <w:rsid w:val="00E34D6A"/>
    <w:rsid w:val="00E350F6"/>
    <w:rsid w:val="00E3543E"/>
    <w:rsid w:val="00E36415"/>
    <w:rsid w:val="00E419B9"/>
    <w:rsid w:val="00E4287F"/>
    <w:rsid w:val="00E42AF7"/>
    <w:rsid w:val="00E44734"/>
    <w:rsid w:val="00E45B23"/>
    <w:rsid w:val="00E47079"/>
    <w:rsid w:val="00E4792B"/>
    <w:rsid w:val="00E47D5C"/>
    <w:rsid w:val="00E511E8"/>
    <w:rsid w:val="00E514B7"/>
    <w:rsid w:val="00E51B99"/>
    <w:rsid w:val="00E54069"/>
    <w:rsid w:val="00E5457C"/>
    <w:rsid w:val="00E56548"/>
    <w:rsid w:val="00E5728B"/>
    <w:rsid w:val="00E607C9"/>
    <w:rsid w:val="00E60E24"/>
    <w:rsid w:val="00E6317E"/>
    <w:rsid w:val="00E63C7D"/>
    <w:rsid w:val="00E65160"/>
    <w:rsid w:val="00E66658"/>
    <w:rsid w:val="00E66BCF"/>
    <w:rsid w:val="00E71EDD"/>
    <w:rsid w:val="00E734BE"/>
    <w:rsid w:val="00E7432F"/>
    <w:rsid w:val="00E7602A"/>
    <w:rsid w:val="00E822F8"/>
    <w:rsid w:val="00E82CE5"/>
    <w:rsid w:val="00E83916"/>
    <w:rsid w:val="00E857C0"/>
    <w:rsid w:val="00E867C6"/>
    <w:rsid w:val="00E867D0"/>
    <w:rsid w:val="00E86DB7"/>
    <w:rsid w:val="00E87229"/>
    <w:rsid w:val="00E9090B"/>
    <w:rsid w:val="00E90C1D"/>
    <w:rsid w:val="00E90ECC"/>
    <w:rsid w:val="00E92996"/>
    <w:rsid w:val="00E95674"/>
    <w:rsid w:val="00E95AF9"/>
    <w:rsid w:val="00E95B20"/>
    <w:rsid w:val="00E96208"/>
    <w:rsid w:val="00E96A13"/>
    <w:rsid w:val="00E9726B"/>
    <w:rsid w:val="00E97A07"/>
    <w:rsid w:val="00EA2B72"/>
    <w:rsid w:val="00EA2EA0"/>
    <w:rsid w:val="00EA3917"/>
    <w:rsid w:val="00EA3937"/>
    <w:rsid w:val="00EA7854"/>
    <w:rsid w:val="00EA7EB1"/>
    <w:rsid w:val="00EB21CE"/>
    <w:rsid w:val="00EB46D0"/>
    <w:rsid w:val="00EB5C1C"/>
    <w:rsid w:val="00EB7162"/>
    <w:rsid w:val="00EB747B"/>
    <w:rsid w:val="00EC1BF3"/>
    <w:rsid w:val="00EC2B1F"/>
    <w:rsid w:val="00EC4212"/>
    <w:rsid w:val="00EC498C"/>
    <w:rsid w:val="00EC5630"/>
    <w:rsid w:val="00EC5CEB"/>
    <w:rsid w:val="00EC5DDD"/>
    <w:rsid w:val="00EC69A2"/>
    <w:rsid w:val="00EC7D8F"/>
    <w:rsid w:val="00ED16C6"/>
    <w:rsid w:val="00ED2D92"/>
    <w:rsid w:val="00ED3608"/>
    <w:rsid w:val="00ED6A72"/>
    <w:rsid w:val="00ED7C7A"/>
    <w:rsid w:val="00EE19C6"/>
    <w:rsid w:val="00EE5FAB"/>
    <w:rsid w:val="00EE62F5"/>
    <w:rsid w:val="00EE6799"/>
    <w:rsid w:val="00EE73DB"/>
    <w:rsid w:val="00EE7CBA"/>
    <w:rsid w:val="00EF05E3"/>
    <w:rsid w:val="00EF07E3"/>
    <w:rsid w:val="00EF0AC1"/>
    <w:rsid w:val="00EF156A"/>
    <w:rsid w:val="00EF20A4"/>
    <w:rsid w:val="00EF3DDD"/>
    <w:rsid w:val="00EF4E05"/>
    <w:rsid w:val="00EF4ECA"/>
    <w:rsid w:val="00EF76CA"/>
    <w:rsid w:val="00F00793"/>
    <w:rsid w:val="00F03DB6"/>
    <w:rsid w:val="00F060CC"/>
    <w:rsid w:val="00F11647"/>
    <w:rsid w:val="00F11660"/>
    <w:rsid w:val="00F13414"/>
    <w:rsid w:val="00F13C7E"/>
    <w:rsid w:val="00F15103"/>
    <w:rsid w:val="00F1599C"/>
    <w:rsid w:val="00F16527"/>
    <w:rsid w:val="00F17658"/>
    <w:rsid w:val="00F17D3C"/>
    <w:rsid w:val="00F20B77"/>
    <w:rsid w:val="00F24AD2"/>
    <w:rsid w:val="00F24C21"/>
    <w:rsid w:val="00F251DD"/>
    <w:rsid w:val="00F25A41"/>
    <w:rsid w:val="00F2652E"/>
    <w:rsid w:val="00F273FE"/>
    <w:rsid w:val="00F309DB"/>
    <w:rsid w:val="00F30F8C"/>
    <w:rsid w:val="00F338B1"/>
    <w:rsid w:val="00F339D9"/>
    <w:rsid w:val="00F34409"/>
    <w:rsid w:val="00F344AA"/>
    <w:rsid w:val="00F34AA7"/>
    <w:rsid w:val="00F34E44"/>
    <w:rsid w:val="00F34F5B"/>
    <w:rsid w:val="00F35374"/>
    <w:rsid w:val="00F353F5"/>
    <w:rsid w:val="00F35CCE"/>
    <w:rsid w:val="00F35D87"/>
    <w:rsid w:val="00F3635A"/>
    <w:rsid w:val="00F366C6"/>
    <w:rsid w:val="00F446F2"/>
    <w:rsid w:val="00F44EF1"/>
    <w:rsid w:val="00F46543"/>
    <w:rsid w:val="00F46639"/>
    <w:rsid w:val="00F46850"/>
    <w:rsid w:val="00F474BB"/>
    <w:rsid w:val="00F47579"/>
    <w:rsid w:val="00F47DC9"/>
    <w:rsid w:val="00F51A8A"/>
    <w:rsid w:val="00F56B60"/>
    <w:rsid w:val="00F618C4"/>
    <w:rsid w:val="00F62405"/>
    <w:rsid w:val="00F6314C"/>
    <w:rsid w:val="00F63EA3"/>
    <w:rsid w:val="00F649A0"/>
    <w:rsid w:val="00F64E40"/>
    <w:rsid w:val="00F678BC"/>
    <w:rsid w:val="00F702BB"/>
    <w:rsid w:val="00F706C0"/>
    <w:rsid w:val="00F7076C"/>
    <w:rsid w:val="00F718DF"/>
    <w:rsid w:val="00F7283C"/>
    <w:rsid w:val="00F740F7"/>
    <w:rsid w:val="00F7451D"/>
    <w:rsid w:val="00F745D5"/>
    <w:rsid w:val="00F74E68"/>
    <w:rsid w:val="00F764ED"/>
    <w:rsid w:val="00F80C23"/>
    <w:rsid w:val="00F82CB5"/>
    <w:rsid w:val="00F84630"/>
    <w:rsid w:val="00F9123F"/>
    <w:rsid w:val="00F917B4"/>
    <w:rsid w:val="00F94B90"/>
    <w:rsid w:val="00FA01C6"/>
    <w:rsid w:val="00FA0E76"/>
    <w:rsid w:val="00FA12AA"/>
    <w:rsid w:val="00FA757B"/>
    <w:rsid w:val="00FA7E3B"/>
    <w:rsid w:val="00FB1BE3"/>
    <w:rsid w:val="00FB2F7D"/>
    <w:rsid w:val="00FC0091"/>
    <w:rsid w:val="00FC1105"/>
    <w:rsid w:val="00FC19C8"/>
    <w:rsid w:val="00FC2055"/>
    <w:rsid w:val="00FC2FED"/>
    <w:rsid w:val="00FC367F"/>
    <w:rsid w:val="00FC6340"/>
    <w:rsid w:val="00FC7166"/>
    <w:rsid w:val="00FC7CC4"/>
    <w:rsid w:val="00FD1EE3"/>
    <w:rsid w:val="00FD40F3"/>
    <w:rsid w:val="00FD5669"/>
    <w:rsid w:val="00FD56E5"/>
    <w:rsid w:val="00FD5748"/>
    <w:rsid w:val="00FE16C7"/>
    <w:rsid w:val="00FE3140"/>
    <w:rsid w:val="00FE3412"/>
    <w:rsid w:val="00FE4911"/>
    <w:rsid w:val="00FE4E99"/>
    <w:rsid w:val="00FE503B"/>
    <w:rsid w:val="00FE584E"/>
    <w:rsid w:val="00FE658C"/>
    <w:rsid w:val="00FF036F"/>
    <w:rsid w:val="00FF0CA1"/>
    <w:rsid w:val="00FF1D38"/>
    <w:rsid w:val="00FF2622"/>
    <w:rsid w:val="00FF3B3C"/>
    <w:rsid w:val="00FF3DEF"/>
    <w:rsid w:val="00FF5FB0"/>
    <w:rsid w:val="00FF73E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iPriority="0"/>
    <w:lsdException w:name="index heading" w:unhideWhenUsed="1"/>
    <w:lsdException w:name="caption" w:semiHidden="0" w:qFormat="1"/>
    <w:lsdException w:name="envelope address" w:unhideWhenUsed="1"/>
    <w:lsdException w:name="envelope return" w:unhideWhenUsed="1"/>
    <w:lsdException w:name="footnote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428C"/>
    <w:rPr>
      <w:sz w:val="24"/>
      <w:szCs w:val="24"/>
    </w:rPr>
  </w:style>
  <w:style w:type="paragraph" w:styleId="Heading1">
    <w:name w:val="heading 1"/>
    <w:basedOn w:val="Normal"/>
    <w:next w:val="Normal"/>
    <w:link w:val="Heading1Char"/>
    <w:uiPriority w:val="99"/>
    <w:qFormat/>
    <w:rsid w:val="00D5428C"/>
    <w:pPr>
      <w:keepNext/>
      <w:outlineLvl w:val="0"/>
    </w:pPr>
    <w:rPr>
      <w:b/>
      <w:bCs/>
      <w:u w:val="single"/>
    </w:rPr>
  </w:style>
  <w:style w:type="paragraph" w:styleId="Heading2">
    <w:name w:val="heading 2"/>
    <w:basedOn w:val="Normal"/>
    <w:next w:val="Normal"/>
    <w:link w:val="Heading2Char"/>
    <w:uiPriority w:val="99"/>
    <w:qFormat/>
    <w:rsid w:val="00D5428C"/>
    <w:pPr>
      <w:keepNext/>
      <w:outlineLvl w:val="1"/>
    </w:pPr>
    <w:rPr>
      <w:i/>
      <w:iCs/>
    </w:rPr>
  </w:style>
  <w:style w:type="paragraph" w:styleId="Heading3">
    <w:name w:val="heading 3"/>
    <w:basedOn w:val="Normal"/>
    <w:next w:val="Normal"/>
    <w:link w:val="Heading3Char"/>
    <w:uiPriority w:val="99"/>
    <w:qFormat/>
    <w:rsid w:val="00D5428C"/>
    <w:pPr>
      <w:keepNext/>
      <w:outlineLvl w:val="2"/>
    </w:pPr>
    <w:rPr>
      <w:b/>
      <w:bCs/>
    </w:rPr>
  </w:style>
  <w:style w:type="paragraph" w:styleId="Heading4">
    <w:name w:val="heading 4"/>
    <w:basedOn w:val="Normal"/>
    <w:next w:val="Normal"/>
    <w:link w:val="Heading4Char"/>
    <w:uiPriority w:val="99"/>
    <w:qFormat/>
    <w:rsid w:val="00D5428C"/>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uiPriority w:val="99"/>
    <w:qFormat/>
    <w:rsid w:val="00D5428C"/>
    <w:pPr>
      <w:keepNext/>
      <w:ind w:left="720"/>
      <w:outlineLvl w:val="4"/>
    </w:pPr>
    <w:rPr>
      <w:b/>
      <w:bCs/>
    </w:rPr>
  </w:style>
  <w:style w:type="paragraph" w:styleId="Heading6">
    <w:name w:val="heading 6"/>
    <w:basedOn w:val="Normal"/>
    <w:next w:val="Normal"/>
    <w:link w:val="Heading6Char"/>
    <w:uiPriority w:val="99"/>
    <w:qFormat/>
    <w:rsid w:val="00D5428C"/>
    <w:pPr>
      <w:keepNext/>
      <w:ind w:left="360"/>
      <w:outlineLvl w:val="5"/>
    </w:pPr>
    <w:rPr>
      <w:b/>
      <w:bCs/>
      <w:smallCaps/>
    </w:rPr>
  </w:style>
  <w:style w:type="paragraph" w:styleId="Heading7">
    <w:name w:val="heading 7"/>
    <w:basedOn w:val="Normal"/>
    <w:next w:val="Normal"/>
    <w:link w:val="Heading7Char"/>
    <w:uiPriority w:val="99"/>
    <w:qFormat/>
    <w:rsid w:val="00D5428C"/>
    <w:pPr>
      <w:keepNext/>
      <w:outlineLvl w:val="6"/>
    </w:pPr>
    <w:rPr>
      <w:b/>
      <w:bCs/>
      <w:sz w:val="20"/>
    </w:rPr>
  </w:style>
  <w:style w:type="paragraph" w:styleId="Heading8">
    <w:name w:val="heading 8"/>
    <w:basedOn w:val="Normal"/>
    <w:next w:val="Normal"/>
    <w:link w:val="Heading8Char"/>
    <w:uiPriority w:val="99"/>
    <w:qFormat/>
    <w:rsid w:val="00D5428C"/>
    <w:pPr>
      <w:keepNext/>
      <w:jc w:val="center"/>
      <w:outlineLvl w:val="7"/>
    </w:pPr>
    <w:rPr>
      <w:b/>
      <w:bCs/>
      <w:sz w:val="20"/>
    </w:rPr>
  </w:style>
  <w:style w:type="paragraph" w:styleId="Heading9">
    <w:name w:val="heading 9"/>
    <w:basedOn w:val="Normal"/>
    <w:next w:val="Normal"/>
    <w:link w:val="Heading9Char"/>
    <w:uiPriority w:val="99"/>
    <w:qFormat/>
    <w:rsid w:val="00D5428C"/>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558C"/>
    <w:rPr>
      <w:rFonts w:cs="Times New Roman"/>
      <w:b/>
      <w:bCs/>
      <w:sz w:val="24"/>
      <w:u w:val="single"/>
    </w:rPr>
  </w:style>
  <w:style w:type="character" w:customStyle="1" w:styleId="Heading2Char">
    <w:name w:val="Heading 2 Char"/>
    <w:basedOn w:val="DefaultParagraphFont"/>
    <w:link w:val="Heading2"/>
    <w:uiPriority w:val="99"/>
    <w:rsid w:val="00CF558C"/>
    <w:rPr>
      <w:rFonts w:cs="Times New Roman"/>
      <w:i/>
      <w:iCs/>
      <w:sz w:val="24"/>
    </w:rPr>
  </w:style>
  <w:style w:type="character" w:customStyle="1" w:styleId="Heading3Char">
    <w:name w:val="Heading 3 Char"/>
    <w:basedOn w:val="DefaultParagraphFont"/>
    <w:link w:val="Heading3"/>
    <w:uiPriority w:val="99"/>
    <w:rsid w:val="00CF558C"/>
    <w:rPr>
      <w:rFonts w:cs="Times New Roman"/>
      <w:b/>
      <w:bCs/>
      <w:sz w:val="24"/>
    </w:rPr>
  </w:style>
  <w:style w:type="character" w:customStyle="1" w:styleId="Heading4Char">
    <w:name w:val="Heading 4 Char"/>
    <w:basedOn w:val="DefaultParagraphFont"/>
    <w:link w:val="Heading4"/>
    <w:uiPriority w:val="99"/>
    <w:rsid w:val="00CF558C"/>
    <w:rPr>
      <w:rFonts w:ascii="Times New Roman Bold" w:hAnsi="Times New Roman Bold" w:cs="Times New Roman"/>
      <w:b/>
      <w:smallCaps/>
      <w:color w:val="FFFFFF"/>
      <w:sz w:val="24"/>
      <w:shd w:val="clear" w:color="auto" w:fill="595959"/>
    </w:rPr>
  </w:style>
  <w:style w:type="character" w:customStyle="1" w:styleId="Heading5Char">
    <w:name w:val="Heading 5 Char"/>
    <w:basedOn w:val="DefaultParagraphFont"/>
    <w:link w:val="Heading5"/>
    <w:uiPriority w:val="99"/>
    <w:rsid w:val="00CF558C"/>
    <w:rPr>
      <w:rFonts w:cs="Times New Roman"/>
      <w:b/>
      <w:bCs/>
      <w:sz w:val="24"/>
    </w:rPr>
  </w:style>
  <w:style w:type="character" w:customStyle="1" w:styleId="Heading6Char">
    <w:name w:val="Heading 6 Char"/>
    <w:basedOn w:val="DefaultParagraphFont"/>
    <w:link w:val="Heading6"/>
    <w:uiPriority w:val="99"/>
    <w:semiHidden/>
    <w:rsid w:val="00AD1ED8"/>
    <w:rPr>
      <w:rFonts w:ascii="Cambria" w:hAnsi="Cambria" w:cs="Times New Roman"/>
      <w:b/>
      <w:bCs/>
      <w:sz w:val="22"/>
    </w:rPr>
  </w:style>
  <w:style w:type="character" w:customStyle="1" w:styleId="Heading7Char">
    <w:name w:val="Heading 7 Char"/>
    <w:basedOn w:val="DefaultParagraphFont"/>
    <w:link w:val="Heading7"/>
    <w:uiPriority w:val="99"/>
    <w:semiHidden/>
    <w:rsid w:val="00AD1ED8"/>
    <w:rPr>
      <w:rFonts w:ascii="Cambria" w:hAnsi="Cambria" w:cs="Times New Roman"/>
      <w:sz w:val="24"/>
    </w:rPr>
  </w:style>
  <w:style w:type="character" w:customStyle="1" w:styleId="Heading8Char">
    <w:name w:val="Heading 8 Char"/>
    <w:basedOn w:val="DefaultParagraphFont"/>
    <w:link w:val="Heading8"/>
    <w:uiPriority w:val="99"/>
    <w:semiHidden/>
    <w:rsid w:val="00AD1ED8"/>
    <w:rPr>
      <w:rFonts w:ascii="Cambria" w:hAnsi="Cambria" w:cs="Times New Roman"/>
      <w:i/>
      <w:iCs/>
      <w:sz w:val="24"/>
    </w:rPr>
  </w:style>
  <w:style w:type="character" w:customStyle="1" w:styleId="Heading9Char">
    <w:name w:val="Heading 9 Char"/>
    <w:basedOn w:val="DefaultParagraphFont"/>
    <w:link w:val="Heading9"/>
    <w:uiPriority w:val="99"/>
    <w:rsid w:val="00CF558C"/>
    <w:rPr>
      <w:rFonts w:cs="Times New Roman"/>
      <w:b/>
      <w:bCs/>
      <w:sz w:val="24"/>
    </w:rPr>
  </w:style>
  <w:style w:type="paragraph" w:styleId="Footer">
    <w:name w:val="footer"/>
    <w:basedOn w:val="Normal"/>
    <w:link w:val="FooterChar"/>
    <w:uiPriority w:val="99"/>
    <w:semiHidden/>
    <w:rsid w:val="00D5428C"/>
    <w:pPr>
      <w:tabs>
        <w:tab w:val="center" w:pos="4320"/>
        <w:tab w:val="right" w:pos="8640"/>
      </w:tabs>
    </w:pPr>
  </w:style>
  <w:style w:type="character" w:customStyle="1" w:styleId="FooterChar">
    <w:name w:val="Footer Char"/>
    <w:basedOn w:val="DefaultParagraphFont"/>
    <w:link w:val="Footer"/>
    <w:uiPriority w:val="99"/>
    <w:rsid w:val="00022726"/>
    <w:rPr>
      <w:rFonts w:cs="Times New Roman"/>
      <w:sz w:val="24"/>
      <w:lang w:val="en-US" w:eastAsia="en-US"/>
    </w:rPr>
  </w:style>
  <w:style w:type="character" w:styleId="PageNumber">
    <w:name w:val="page number"/>
    <w:basedOn w:val="DefaultParagraphFont"/>
    <w:uiPriority w:val="99"/>
    <w:rsid w:val="00D5428C"/>
    <w:rPr>
      <w:rFonts w:cs="Times New Roman"/>
    </w:rPr>
  </w:style>
  <w:style w:type="paragraph" w:styleId="Header">
    <w:name w:val="header"/>
    <w:basedOn w:val="Normal"/>
    <w:link w:val="HeaderChar"/>
    <w:uiPriority w:val="99"/>
    <w:rsid w:val="00D5428C"/>
    <w:pPr>
      <w:tabs>
        <w:tab w:val="center" w:pos="4320"/>
        <w:tab w:val="right" w:pos="8640"/>
      </w:tabs>
    </w:pPr>
  </w:style>
  <w:style w:type="character" w:customStyle="1" w:styleId="HeaderChar">
    <w:name w:val="Header Char"/>
    <w:basedOn w:val="DefaultParagraphFont"/>
    <w:link w:val="Header"/>
    <w:uiPriority w:val="99"/>
    <w:rsid w:val="00CF558C"/>
    <w:rPr>
      <w:rFonts w:cs="Times New Roman"/>
      <w:sz w:val="24"/>
    </w:rPr>
  </w:style>
  <w:style w:type="paragraph" w:styleId="BodyText">
    <w:name w:val="Body Text"/>
    <w:basedOn w:val="Normal"/>
    <w:link w:val="BodyTextChar"/>
    <w:uiPriority w:val="99"/>
    <w:rsid w:val="00D5428C"/>
    <w:pPr>
      <w:framePr w:w="3801" w:h="5761" w:hSpace="180" w:wrap="around" w:vAnchor="text" w:hAnchor="page" w:x="6961" w:y="1165"/>
    </w:pPr>
    <w:rPr>
      <w:sz w:val="20"/>
    </w:rPr>
  </w:style>
  <w:style w:type="character" w:customStyle="1" w:styleId="BodyTextChar">
    <w:name w:val="Body Text Char"/>
    <w:basedOn w:val="DefaultParagraphFont"/>
    <w:link w:val="BodyText"/>
    <w:uiPriority w:val="99"/>
    <w:rsid w:val="00CF558C"/>
    <w:rPr>
      <w:rFonts w:cs="Times New Roman"/>
      <w:sz w:val="24"/>
    </w:rPr>
  </w:style>
  <w:style w:type="paragraph" w:styleId="Caption">
    <w:name w:val="caption"/>
    <w:basedOn w:val="Normal"/>
    <w:next w:val="Normal"/>
    <w:uiPriority w:val="99"/>
    <w:qFormat/>
    <w:rsid w:val="00D5428C"/>
    <w:rPr>
      <w:rFonts w:ascii="Times New Roman Bold" w:hAnsi="Times New Roman Bold"/>
      <w:b/>
      <w:bCs/>
      <w:caps/>
    </w:rPr>
  </w:style>
  <w:style w:type="paragraph" w:styleId="BodyText2">
    <w:name w:val="Body Text 2"/>
    <w:basedOn w:val="Normal"/>
    <w:link w:val="BodyText2Char"/>
    <w:uiPriority w:val="99"/>
    <w:rsid w:val="00D5428C"/>
    <w:rPr>
      <w:b/>
      <w:bCs/>
      <w:smallCaps/>
    </w:rPr>
  </w:style>
  <w:style w:type="character" w:customStyle="1" w:styleId="BodyText2Char">
    <w:name w:val="Body Text 2 Char"/>
    <w:basedOn w:val="DefaultParagraphFont"/>
    <w:link w:val="BodyText2"/>
    <w:uiPriority w:val="99"/>
    <w:rsid w:val="00CF558C"/>
    <w:rPr>
      <w:rFonts w:cs="Times New Roman"/>
      <w:b/>
      <w:bCs/>
      <w:smallCaps/>
      <w:sz w:val="24"/>
    </w:rPr>
  </w:style>
  <w:style w:type="paragraph" w:customStyle="1" w:styleId="Outline">
    <w:name w:val="Outline"/>
    <w:basedOn w:val="Normal"/>
    <w:uiPriority w:val="99"/>
    <w:rsid w:val="00D5428C"/>
    <w:pPr>
      <w:spacing w:before="240"/>
    </w:pPr>
    <w:rPr>
      <w:kern w:val="28"/>
      <w:szCs w:val="20"/>
    </w:rPr>
  </w:style>
  <w:style w:type="paragraph" w:styleId="BodyTextIndent2">
    <w:name w:val="Body Text Indent 2"/>
    <w:basedOn w:val="Normal"/>
    <w:link w:val="BodyTextIndent2Char"/>
    <w:uiPriority w:val="99"/>
    <w:rsid w:val="00D5428C"/>
    <w:pPr>
      <w:ind w:left="360"/>
    </w:pPr>
    <w:rPr>
      <w:i/>
      <w:iCs/>
      <w:sz w:val="22"/>
    </w:rPr>
  </w:style>
  <w:style w:type="character" w:customStyle="1" w:styleId="BodyTextIndent2Char">
    <w:name w:val="Body Text Indent 2 Char"/>
    <w:basedOn w:val="DefaultParagraphFont"/>
    <w:link w:val="BodyTextIndent2"/>
    <w:uiPriority w:val="99"/>
    <w:semiHidden/>
    <w:rsid w:val="00AD1ED8"/>
    <w:rPr>
      <w:rFonts w:cs="Times New Roman"/>
      <w:sz w:val="24"/>
    </w:rPr>
  </w:style>
  <w:style w:type="character" w:styleId="Hyperlink">
    <w:name w:val="Hyperlink"/>
    <w:basedOn w:val="DefaultParagraphFont"/>
    <w:uiPriority w:val="99"/>
    <w:rsid w:val="00D5428C"/>
    <w:rPr>
      <w:rFonts w:cs="Times New Roman"/>
      <w:color w:val="0000FF"/>
      <w:u w:val="single"/>
    </w:rPr>
  </w:style>
  <w:style w:type="paragraph" w:styleId="BodyTextIndent">
    <w:name w:val="Body Text Indent"/>
    <w:basedOn w:val="Normal"/>
    <w:link w:val="BodyTextIndentChar"/>
    <w:uiPriority w:val="99"/>
    <w:rsid w:val="00D5428C"/>
    <w:pPr>
      <w:spacing w:after="80"/>
      <w:ind w:left="1080"/>
      <w:jc w:val="both"/>
    </w:pPr>
  </w:style>
  <w:style w:type="character" w:customStyle="1" w:styleId="BodyTextIndentChar">
    <w:name w:val="Body Text Indent Char"/>
    <w:basedOn w:val="DefaultParagraphFont"/>
    <w:link w:val="BodyTextIndent"/>
    <w:uiPriority w:val="99"/>
    <w:rsid w:val="00CF558C"/>
    <w:rPr>
      <w:rFonts w:cs="Times New Roman"/>
      <w:sz w:val="24"/>
    </w:rPr>
  </w:style>
  <w:style w:type="paragraph" w:styleId="BodyTextIndent3">
    <w:name w:val="Body Text Indent 3"/>
    <w:basedOn w:val="Normal"/>
    <w:link w:val="BodyTextIndent3Char"/>
    <w:uiPriority w:val="99"/>
    <w:rsid w:val="00D5428C"/>
    <w:pPr>
      <w:ind w:left="540"/>
    </w:pPr>
  </w:style>
  <w:style w:type="character" w:customStyle="1" w:styleId="BodyTextIndent3Char">
    <w:name w:val="Body Text Indent 3 Char"/>
    <w:basedOn w:val="DefaultParagraphFont"/>
    <w:link w:val="BodyTextIndent3"/>
    <w:uiPriority w:val="99"/>
    <w:semiHidden/>
    <w:rsid w:val="00AD1ED8"/>
    <w:rPr>
      <w:rFonts w:cs="Times New Roman"/>
      <w:sz w:val="16"/>
    </w:rPr>
  </w:style>
  <w:style w:type="paragraph" w:styleId="BalloonText">
    <w:name w:val="Balloon Text"/>
    <w:basedOn w:val="Normal"/>
    <w:link w:val="BalloonTextChar"/>
    <w:uiPriority w:val="99"/>
    <w:semiHidden/>
    <w:rsid w:val="00E95B20"/>
    <w:rPr>
      <w:rFonts w:ascii="Tahoma" w:hAnsi="Tahoma" w:cs="Tahoma"/>
      <w:sz w:val="16"/>
      <w:szCs w:val="16"/>
    </w:rPr>
  </w:style>
  <w:style w:type="character" w:customStyle="1" w:styleId="BalloonTextChar">
    <w:name w:val="Balloon Text Char"/>
    <w:basedOn w:val="DefaultParagraphFont"/>
    <w:link w:val="BalloonText"/>
    <w:uiPriority w:val="99"/>
    <w:semiHidden/>
    <w:rsid w:val="00CF558C"/>
    <w:rPr>
      <w:rFonts w:ascii="Tahoma" w:hAnsi="Tahoma" w:cs="Tahoma"/>
      <w:sz w:val="16"/>
    </w:rPr>
  </w:style>
  <w:style w:type="table" w:styleId="TableGrid">
    <w:name w:val="Table Grid"/>
    <w:basedOn w:val="TableNormal"/>
    <w:uiPriority w:val="9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Char2,Footnote Text Char1 Char,Footnote Text Char,Footnote Text Char Char Char1,Footnote Text Char1 Char Char Char1,Footnote Text Char1 Char1 Char,Footnote Text Char Char Char Char,FOOTNOT"/>
    <w:basedOn w:val="Normal"/>
    <w:link w:val="FootnoteTextChar1"/>
    <w:rsid w:val="00F94B90"/>
    <w:rPr>
      <w:sz w:val="20"/>
      <w:szCs w:val="20"/>
    </w:rPr>
  </w:style>
  <w:style w:type="character" w:customStyle="1" w:styleId="FootnoteTextChar1">
    <w:name w:val="Footnote Text Char1"/>
    <w:aliases w:val="Geneva 9 Char,Font: Geneva 9 Char,Boston 10 Char,f Char,Footnote Text Char2 Char,Footnote Text Char1 Char Char,Footnote Text Char Char,Footnote Text Char Char Char1 Char,Footnote Text Char1 Char Char Char1 Char,FOOTNOT Char"/>
    <w:basedOn w:val="DefaultParagraphFont"/>
    <w:link w:val="FootnoteText"/>
    <w:uiPriority w:val="99"/>
    <w:semiHidden/>
    <w:rsid w:val="00AD1ED8"/>
    <w:rPr>
      <w:rFonts w:cs="Times New Roman"/>
      <w:sz w:val="24"/>
    </w:rPr>
  </w:style>
  <w:style w:type="character" w:customStyle="1" w:styleId="FootnoteTextChar11">
    <w:name w:val="Footnote Text Char11"/>
    <w:aliases w:val="Geneva 9 Char1,Font: Geneva 9 Char1,Boston 10 Char1,f Char1,Footnote Text Char2 Char1,Footnote Text Char1 Char Char1,Footnote Text Char Char1,Footnote Text Char Char Char1 Char1,Footnote Text Char1 Char Char Char1 Char1"/>
    <w:basedOn w:val="DefaultParagraphFont"/>
    <w:uiPriority w:val="99"/>
    <w:rsid w:val="003F7109"/>
    <w:rPr>
      <w:rFonts w:cs="Times New Roman"/>
      <w:lang w:val="en-US" w:eastAsia="en-US"/>
    </w:rPr>
  </w:style>
  <w:style w:type="character" w:styleId="FootnoteReference">
    <w:name w:val="footnote reference"/>
    <w:aliases w:val="16 Point,Superscript 6 Point,ftref,BVI fnr, BVI fnr"/>
    <w:basedOn w:val="DefaultParagraphFont"/>
    <w:semiHidden/>
    <w:rsid w:val="00F94B90"/>
    <w:rPr>
      <w:rFonts w:cs="Times New Roman"/>
      <w:vertAlign w:val="superscript"/>
    </w:rPr>
  </w:style>
  <w:style w:type="character" w:styleId="FollowedHyperlink">
    <w:name w:val="FollowedHyperlink"/>
    <w:basedOn w:val="DefaultParagraphFont"/>
    <w:uiPriority w:val="99"/>
    <w:rsid w:val="00991A60"/>
    <w:rPr>
      <w:rFonts w:cs="Times New Roman"/>
      <w:color w:val="800080"/>
      <w:u w:val="single"/>
    </w:rPr>
  </w:style>
  <w:style w:type="paragraph" w:styleId="Title">
    <w:name w:val="Title"/>
    <w:basedOn w:val="Normal"/>
    <w:link w:val="TitleChar"/>
    <w:uiPriority w:val="99"/>
    <w:qFormat/>
    <w:rsid w:val="00991A60"/>
    <w:pPr>
      <w:jc w:val="center"/>
    </w:pPr>
    <w:rPr>
      <w:b/>
      <w:bCs/>
    </w:rPr>
  </w:style>
  <w:style w:type="character" w:customStyle="1" w:styleId="TitleChar">
    <w:name w:val="Title Char"/>
    <w:basedOn w:val="DefaultParagraphFont"/>
    <w:link w:val="Title"/>
    <w:uiPriority w:val="99"/>
    <w:rsid w:val="00AD1ED8"/>
    <w:rPr>
      <w:rFonts w:ascii="Calibri" w:hAnsi="Calibri" w:cs="Times New Roman"/>
      <w:b/>
      <w:bCs/>
      <w:kern w:val="28"/>
      <w:sz w:val="32"/>
    </w:rPr>
  </w:style>
  <w:style w:type="character" w:styleId="CommentReference">
    <w:name w:val="annotation reference"/>
    <w:basedOn w:val="DefaultParagraphFont"/>
    <w:uiPriority w:val="99"/>
    <w:semiHidden/>
    <w:rsid w:val="003F7109"/>
    <w:rPr>
      <w:rFonts w:cs="Times New Roman"/>
      <w:sz w:val="16"/>
    </w:rPr>
  </w:style>
  <w:style w:type="paragraph" w:customStyle="1" w:styleId="MainParawithChapter">
    <w:name w:val="Main Para with Chapter#"/>
    <w:basedOn w:val="Normal"/>
    <w:uiPriority w:val="99"/>
    <w:rsid w:val="0000735A"/>
    <w:pPr>
      <w:tabs>
        <w:tab w:val="num" w:pos="720"/>
      </w:tabs>
      <w:spacing w:after="240"/>
      <w:ind w:left="720" w:hanging="720"/>
      <w:outlineLvl w:val="1"/>
    </w:pPr>
  </w:style>
  <w:style w:type="paragraph" w:customStyle="1" w:styleId="Sub-Para1underXY">
    <w:name w:val="Sub-Para 1 under X.Y"/>
    <w:basedOn w:val="Normal"/>
    <w:uiPriority w:val="99"/>
    <w:rsid w:val="0000735A"/>
    <w:pPr>
      <w:tabs>
        <w:tab w:val="num" w:pos="1440"/>
      </w:tabs>
      <w:spacing w:after="240"/>
      <w:ind w:left="1080" w:hanging="360"/>
      <w:outlineLvl w:val="2"/>
    </w:pPr>
  </w:style>
  <w:style w:type="paragraph" w:customStyle="1" w:styleId="Sub-Para2underXY">
    <w:name w:val="Sub-Para 2 under X.Y"/>
    <w:basedOn w:val="Normal"/>
    <w:uiPriority w:val="99"/>
    <w:rsid w:val="0000735A"/>
    <w:pPr>
      <w:tabs>
        <w:tab w:val="num" w:pos="2160"/>
      </w:tabs>
      <w:spacing w:after="240"/>
      <w:ind w:left="1440" w:hanging="360"/>
      <w:outlineLvl w:val="3"/>
    </w:pPr>
  </w:style>
  <w:style w:type="paragraph" w:customStyle="1" w:styleId="Sub-Para3underXY">
    <w:name w:val="Sub-Para 3 under X.Y"/>
    <w:basedOn w:val="Normal"/>
    <w:uiPriority w:val="99"/>
    <w:rsid w:val="0000735A"/>
    <w:pPr>
      <w:tabs>
        <w:tab w:val="num" w:pos="1800"/>
      </w:tabs>
      <w:spacing w:after="240"/>
      <w:ind w:left="1800" w:hanging="360"/>
      <w:outlineLvl w:val="4"/>
    </w:pPr>
  </w:style>
  <w:style w:type="paragraph" w:customStyle="1" w:styleId="Sub-Para4underX">
    <w:name w:val="Sub-Para 4 under X."/>
    <w:basedOn w:val="Normal"/>
    <w:uiPriority w:val="99"/>
    <w:rsid w:val="0000735A"/>
    <w:pPr>
      <w:spacing w:after="240"/>
      <w:outlineLvl w:val="5"/>
    </w:pPr>
  </w:style>
  <w:style w:type="paragraph" w:customStyle="1" w:styleId="Sub-Para4underXY">
    <w:name w:val="Sub-Para 4 under X.Y"/>
    <w:basedOn w:val="Normal"/>
    <w:uiPriority w:val="99"/>
    <w:rsid w:val="0000735A"/>
    <w:pPr>
      <w:tabs>
        <w:tab w:val="num" w:pos="2520"/>
      </w:tabs>
      <w:spacing w:after="240"/>
      <w:ind w:left="2160" w:hanging="360"/>
      <w:outlineLvl w:val="5"/>
    </w:pPr>
  </w:style>
  <w:style w:type="paragraph" w:customStyle="1" w:styleId="PDSHeading2">
    <w:name w:val="PDS Heading 2"/>
    <w:next w:val="Normal"/>
    <w:uiPriority w:val="99"/>
    <w:rsid w:val="003203C7"/>
    <w:pPr>
      <w:keepNext/>
      <w:tabs>
        <w:tab w:val="num" w:pos="360"/>
      </w:tabs>
      <w:spacing w:before="360" w:after="240"/>
    </w:pPr>
    <w:rPr>
      <w:rFonts w:ascii="Times New Roman Bold" w:hAnsi="Times New Roman Bold"/>
      <w:b/>
      <w:smallCaps/>
      <w:sz w:val="28"/>
      <w:szCs w:val="24"/>
    </w:rPr>
  </w:style>
  <w:style w:type="paragraph" w:styleId="ListParagraph">
    <w:name w:val="List Paragraph"/>
    <w:basedOn w:val="Normal"/>
    <w:uiPriority w:val="34"/>
    <w:qFormat/>
    <w:rsid w:val="003203C7"/>
  </w:style>
  <w:style w:type="paragraph" w:customStyle="1" w:styleId="Bullet">
    <w:name w:val="Bullet"/>
    <w:basedOn w:val="Normal"/>
    <w:uiPriority w:val="99"/>
    <w:rsid w:val="003A1728"/>
    <w:pPr>
      <w:tabs>
        <w:tab w:val="left" w:pos="1152"/>
      </w:tabs>
      <w:spacing w:before="120" w:after="120"/>
      <w:ind w:left="1152" w:hanging="720"/>
    </w:pPr>
  </w:style>
  <w:style w:type="paragraph" w:customStyle="1" w:styleId="PDSAnnexHeading">
    <w:name w:val="PDS Annex Heading"/>
    <w:next w:val="Normal"/>
    <w:uiPriority w:val="99"/>
    <w:rsid w:val="00632E53"/>
    <w:pPr>
      <w:keepNext/>
      <w:spacing w:after="120"/>
      <w:jc w:val="center"/>
    </w:pPr>
    <w:rPr>
      <w:rFonts w:ascii="Times New Roman Bold" w:hAnsi="Times New Roman Bold"/>
      <w:b/>
      <w:smallCaps/>
      <w:sz w:val="24"/>
      <w:szCs w:val="24"/>
    </w:rPr>
  </w:style>
  <w:style w:type="paragraph" w:customStyle="1" w:styleId="Default">
    <w:name w:val="Default"/>
    <w:uiPriority w:val="99"/>
    <w:rsid w:val="000A4EE0"/>
    <w:pPr>
      <w:autoSpaceDE w:val="0"/>
      <w:autoSpaceDN w:val="0"/>
      <w:adjustRightInd w:val="0"/>
    </w:pPr>
    <w:rPr>
      <w:color w:val="000000"/>
      <w:sz w:val="24"/>
      <w:szCs w:val="24"/>
    </w:rPr>
  </w:style>
  <w:style w:type="character" w:customStyle="1" w:styleId="ALTSFOOTNOTEChar2">
    <w:name w:val="ALTS FOOTNOTE Char2"/>
    <w:aliases w:val="fn Char2,single space Char2,FOOTNOTES Char2,footnote text Char1,footnote Char,DSE note Char,Char Char"/>
    <w:basedOn w:val="DefaultParagraphFont"/>
    <w:uiPriority w:val="99"/>
    <w:rsid w:val="000C0376"/>
    <w:rPr>
      <w:rFonts w:cs="Times New Roman"/>
      <w:lang w:val="en-US" w:eastAsia="en-US"/>
    </w:rPr>
  </w:style>
  <w:style w:type="paragraph" w:styleId="TOC1">
    <w:name w:val="toc 1"/>
    <w:basedOn w:val="Normal"/>
    <w:next w:val="Normal"/>
    <w:uiPriority w:val="99"/>
    <w:semiHidden/>
    <w:rsid w:val="00CF558C"/>
    <w:pPr>
      <w:tabs>
        <w:tab w:val="left" w:pos="480"/>
        <w:tab w:val="right" w:leader="dot" w:pos="9350"/>
      </w:tabs>
      <w:spacing w:before="240" w:after="120"/>
      <w:jc w:val="both"/>
    </w:pPr>
    <w:rPr>
      <w:b/>
      <w:bCs/>
    </w:rPr>
  </w:style>
  <w:style w:type="paragraph" w:styleId="TOC3">
    <w:name w:val="toc 3"/>
    <w:basedOn w:val="Normal"/>
    <w:next w:val="Normal"/>
    <w:uiPriority w:val="99"/>
    <w:semiHidden/>
    <w:rsid w:val="00CF558C"/>
    <w:pPr>
      <w:ind w:left="480"/>
    </w:pPr>
  </w:style>
  <w:style w:type="paragraph" w:styleId="TOC2">
    <w:name w:val="toc 2"/>
    <w:basedOn w:val="Normal"/>
    <w:next w:val="Normal"/>
    <w:uiPriority w:val="99"/>
    <w:semiHidden/>
    <w:rsid w:val="00CF558C"/>
    <w:pPr>
      <w:spacing w:before="120"/>
      <w:ind w:left="240"/>
    </w:pPr>
  </w:style>
  <w:style w:type="paragraph" w:styleId="TOC4">
    <w:name w:val="toc 4"/>
    <w:basedOn w:val="Normal"/>
    <w:next w:val="Normal"/>
    <w:uiPriority w:val="99"/>
    <w:semiHidden/>
    <w:rsid w:val="00CF558C"/>
    <w:pPr>
      <w:ind w:left="720"/>
    </w:pPr>
  </w:style>
  <w:style w:type="paragraph" w:styleId="TOC5">
    <w:name w:val="toc 5"/>
    <w:basedOn w:val="Normal"/>
    <w:next w:val="Normal"/>
    <w:uiPriority w:val="99"/>
    <w:semiHidden/>
    <w:rsid w:val="00CF558C"/>
    <w:pPr>
      <w:ind w:left="960"/>
    </w:pPr>
  </w:style>
  <w:style w:type="paragraph" w:styleId="TOC6">
    <w:name w:val="toc 6"/>
    <w:basedOn w:val="Normal"/>
    <w:next w:val="Normal"/>
    <w:uiPriority w:val="99"/>
    <w:semiHidden/>
    <w:rsid w:val="00CF558C"/>
    <w:pPr>
      <w:ind w:left="1200"/>
    </w:pPr>
  </w:style>
  <w:style w:type="paragraph" w:styleId="TOC7">
    <w:name w:val="toc 7"/>
    <w:basedOn w:val="Normal"/>
    <w:next w:val="Normal"/>
    <w:uiPriority w:val="99"/>
    <w:semiHidden/>
    <w:rsid w:val="00CF558C"/>
    <w:pPr>
      <w:ind w:left="1440"/>
    </w:pPr>
  </w:style>
  <w:style w:type="paragraph" w:styleId="TOC8">
    <w:name w:val="toc 8"/>
    <w:basedOn w:val="Normal"/>
    <w:next w:val="Normal"/>
    <w:uiPriority w:val="99"/>
    <w:semiHidden/>
    <w:rsid w:val="00CF558C"/>
    <w:pPr>
      <w:ind w:left="1680"/>
    </w:pPr>
  </w:style>
  <w:style w:type="paragraph" w:styleId="TOC9">
    <w:name w:val="toc 9"/>
    <w:basedOn w:val="Normal"/>
    <w:next w:val="Normal"/>
    <w:uiPriority w:val="99"/>
    <w:semiHidden/>
    <w:rsid w:val="00CF558C"/>
    <w:pPr>
      <w:ind w:left="1920"/>
    </w:pPr>
  </w:style>
  <w:style w:type="paragraph" w:customStyle="1" w:styleId="Heading1a">
    <w:name w:val="Heading 1a"/>
    <w:basedOn w:val="Normal"/>
    <w:next w:val="Normal"/>
    <w:uiPriority w:val="99"/>
    <w:rsid w:val="00CF558C"/>
    <w:pPr>
      <w:keepNext/>
      <w:keepLines/>
      <w:tabs>
        <w:tab w:val="num" w:pos="360"/>
      </w:tabs>
      <w:spacing w:before="1440" w:after="240"/>
      <w:jc w:val="center"/>
      <w:outlineLvl w:val="0"/>
    </w:pPr>
    <w:rPr>
      <w:b/>
      <w:bCs/>
      <w:caps/>
      <w:sz w:val="32"/>
      <w:szCs w:val="32"/>
    </w:rPr>
  </w:style>
  <w:style w:type="paragraph" w:customStyle="1" w:styleId="MainParanoChapter">
    <w:name w:val="Main Para no Chapter #"/>
    <w:basedOn w:val="Normal"/>
    <w:uiPriority w:val="99"/>
    <w:rsid w:val="00CF558C"/>
    <w:pPr>
      <w:tabs>
        <w:tab w:val="num" w:pos="1440"/>
      </w:tabs>
      <w:spacing w:after="240"/>
      <w:ind w:left="1440" w:hanging="360"/>
      <w:outlineLvl w:val="1"/>
    </w:pPr>
  </w:style>
  <w:style w:type="character" w:customStyle="1" w:styleId="MainParanoChapterChar">
    <w:name w:val="Main Para no Chapter # Char"/>
    <w:basedOn w:val="DefaultParagraphFont"/>
    <w:uiPriority w:val="99"/>
    <w:rsid w:val="00CF558C"/>
    <w:rPr>
      <w:rFonts w:cs="Times New Roman"/>
      <w:sz w:val="24"/>
    </w:rPr>
  </w:style>
  <w:style w:type="paragraph" w:customStyle="1" w:styleId="Sub-Para1underX">
    <w:name w:val="Sub-Para 1 under X."/>
    <w:basedOn w:val="Normal"/>
    <w:uiPriority w:val="99"/>
    <w:rsid w:val="00CF558C"/>
    <w:pPr>
      <w:tabs>
        <w:tab w:val="num" w:pos="2160"/>
      </w:tabs>
      <w:spacing w:after="240"/>
      <w:ind w:left="1440" w:hanging="720"/>
      <w:outlineLvl w:val="2"/>
    </w:pPr>
  </w:style>
  <w:style w:type="paragraph" w:customStyle="1" w:styleId="Sub-Para2underX">
    <w:name w:val="Sub-Para 2 under X."/>
    <w:basedOn w:val="Normal"/>
    <w:uiPriority w:val="99"/>
    <w:rsid w:val="00CF558C"/>
    <w:pPr>
      <w:tabs>
        <w:tab w:val="num" w:pos="2880"/>
      </w:tabs>
      <w:spacing w:after="240"/>
      <w:ind w:left="2160" w:hanging="720"/>
      <w:outlineLvl w:val="3"/>
    </w:pPr>
  </w:style>
  <w:style w:type="paragraph" w:customStyle="1" w:styleId="Sub-Para3underX">
    <w:name w:val="Sub-Para 3 under X."/>
    <w:basedOn w:val="Normal"/>
    <w:uiPriority w:val="99"/>
    <w:rsid w:val="00CF558C"/>
    <w:pPr>
      <w:tabs>
        <w:tab w:val="num" w:pos="3600"/>
      </w:tabs>
      <w:spacing w:after="240"/>
      <w:ind w:left="2880" w:hanging="720"/>
      <w:outlineLvl w:val="4"/>
    </w:pPr>
  </w:style>
  <w:style w:type="paragraph" w:customStyle="1" w:styleId="BankNormal">
    <w:name w:val="BankNormal"/>
    <w:basedOn w:val="Normal"/>
    <w:uiPriority w:val="99"/>
    <w:rsid w:val="00CF558C"/>
    <w:pPr>
      <w:spacing w:after="240"/>
    </w:pPr>
  </w:style>
  <w:style w:type="character" w:customStyle="1" w:styleId="BankNormalChar">
    <w:name w:val="BankNormal Char"/>
    <w:basedOn w:val="DefaultParagraphFont"/>
    <w:uiPriority w:val="99"/>
    <w:rsid w:val="00CF558C"/>
    <w:rPr>
      <w:rFonts w:cs="Times New Roman"/>
      <w:sz w:val="24"/>
    </w:rPr>
  </w:style>
  <w:style w:type="paragraph" w:customStyle="1" w:styleId="PDSHeading1">
    <w:name w:val="PDS Heading 1"/>
    <w:next w:val="PDSHeading2"/>
    <w:uiPriority w:val="99"/>
    <w:rsid w:val="00CF558C"/>
    <w:pPr>
      <w:keepNext/>
      <w:tabs>
        <w:tab w:val="num" w:pos="360"/>
      </w:tabs>
      <w:outlineLvl w:val="0"/>
    </w:pPr>
    <w:rPr>
      <w:b/>
      <w:bCs/>
      <w:caps/>
      <w:sz w:val="24"/>
      <w:szCs w:val="24"/>
    </w:rPr>
  </w:style>
  <w:style w:type="paragraph" w:customStyle="1" w:styleId="SubRisk">
    <w:name w:val="SubRisk"/>
    <w:basedOn w:val="Normal"/>
    <w:uiPriority w:val="99"/>
    <w:rsid w:val="00CF558C"/>
    <w:pPr>
      <w:ind w:left="606" w:hanging="72"/>
    </w:pPr>
    <w:rPr>
      <w:sz w:val="20"/>
      <w:szCs w:val="20"/>
    </w:rPr>
  </w:style>
  <w:style w:type="character" w:customStyle="1" w:styleId="contenttitle">
    <w:name w:val="contenttitle"/>
    <w:basedOn w:val="DefaultParagraphFont"/>
    <w:uiPriority w:val="99"/>
    <w:rsid w:val="00CF558C"/>
    <w:rPr>
      <w:rFonts w:cs="Times New Roman"/>
    </w:rPr>
  </w:style>
  <w:style w:type="paragraph" w:customStyle="1" w:styleId="Part1paragraphnumbering">
    <w:name w:val="Part 1 paragraph numbering"/>
    <w:basedOn w:val="Normal"/>
    <w:uiPriority w:val="99"/>
    <w:rsid w:val="00CF558C"/>
    <w:pPr>
      <w:numPr>
        <w:numId w:val="11"/>
      </w:numPr>
      <w:spacing w:after="240"/>
      <w:jc w:val="both"/>
    </w:pPr>
    <w:rPr>
      <w:b/>
      <w:bCs/>
    </w:rPr>
  </w:style>
  <w:style w:type="character" w:customStyle="1" w:styleId="Part1paragraphnumberingChar">
    <w:name w:val="Part 1 paragraph numbering Char"/>
    <w:basedOn w:val="DefaultParagraphFont"/>
    <w:uiPriority w:val="99"/>
    <w:rsid w:val="00CF558C"/>
    <w:rPr>
      <w:rFonts w:cs="Times New Roman"/>
      <w:b/>
      <w:bCs/>
      <w:sz w:val="24"/>
    </w:rPr>
  </w:style>
  <w:style w:type="paragraph" w:customStyle="1" w:styleId="Contenudetableau">
    <w:name w:val="Contenu de tableau"/>
    <w:basedOn w:val="Normal"/>
    <w:uiPriority w:val="99"/>
    <w:rsid w:val="00CF558C"/>
    <w:pPr>
      <w:widowControl w:val="0"/>
      <w:suppressLineNumbers/>
      <w:suppressAutoHyphens/>
    </w:pPr>
    <w:rPr>
      <w:kern w:val="1"/>
    </w:rPr>
  </w:style>
  <w:style w:type="character" w:customStyle="1" w:styleId="BodyText2Char1">
    <w:name w:val="Body Text 2 Char1"/>
    <w:basedOn w:val="DefaultParagraphFont"/>
    <w:uiPriority w:val="99"/>
    <w:rsid w:val="00CF558C"/>
    <w:rPr>
      <w:rFonts w:cs="Times New Roman"/>
      <w:sz w:val="24"/>
    </w:rPr>
  </w:style>
  <w:style w:type="character" w:customStyle="1" w:styleId="StyleLgende12pt">
    <w:name w:val="Style Légende + 12 pt"/>
    <w:basedOn w:val="DefaultParagraphFont"/>
    <w:uiPriority w:val="99"/>
    <w:rsid w:val="00CF558C"/>
    <w:rPr>
      <w:rFonts w:ascii="Times New Roman" w:hAnsi="Times New Roman" w:cs="Times New Roman"/>
      <w:sz w:val="24"/>
    </w:rPr>
  </w:style>
  <w:style w:type="paragraph" w:styleId="TableofFigures">
    <w:name w:val="table of figures"/>
    <w:basedOn w:val="Normal"/>
    <w:next w:val="Normal"/>
    <w:uiPriority w:val="99"/>
    <w:rsid w:val="00CF558C"/>
    <w:rPr>
      <w:b/>
      <w:bCs/>
      <w:iCs/>
      <w:lang w:eastAsia="fr-FR"/>
    </w:rPr>
  </w:style>
  <w:style w:type="paragraph" w:styleId="CommentText">
    <w:name w:val="annotation text"/>
    <w:basedOn w:val="Normal"/>
    <w:link w:val="CommentTextChar"/>
    <w:uiPriority w:val="99"/>
    <w:semiHidden/>
    <w:rsid w:val="00CF558C"/>
    <w:rPr>
      <w:sz w:val="20"/>
      <w:szCs w:val="20"/>
    </w:rPr>
  </w:style>
  <w:style w:type="character" w:customStyle="1" w:styleId="CommentTextChar">
    <w:name w:val="Comment Text Char"/>
    <w:basedOn w:val="DefaultParagraphFont"/>
    <w:link w:val="CommentText"/>
    <w:uiPriority w:val="99"/>
    <w:rsid w:val="00CF558C"/>
    <w:rPr>
      <w:rFonts w:cs="Times New Roman"/>
    </w:rPr>
  </w:style>
  <w:style w:type="character" w:customStyle="1" w:styleId="BodyText2Char2">
    <w:name w:val="Body Text 2 Char2"/>
    <w:basedOn w:val="DefaultParagraphFont"/>
    <w:uiPriority w:val="99"/>
    <w:rsid w:val="00CF558C"/>
    <w:rPr>
      <w:rFonts w:cs="Times New Roman"/>
      <w:sz w:val="24"/>
    </w:rPr>
  </w:style>
  <w:style w:type="paragraph" w:styleId="NormalWeb">
    <w:name w:val="Normal (Web)"/>
    <w:basedOn w:val="Normal"/>
    <w:uiPriority w:val="99"/>
    <w:rsid w:val="00CF558C"/>
    <w:rPr>
      <w:rFonts w:ascii="Trebuchet MS" w:hAnsi="Trebuchet MS" w:cs="Trebuchet MS"/>
      <w:sz w:val="13"/>
      <w:szCs w:val="13"/>
    </w:rPr>
  </w:style>
  <w:style w:type="paragraph" w:styleId="CommentSubject">
    <w:name w:val="annotation subject"/>
    <w:basedOn w:val="CommentText"/>
    <w:next w:val="CommentText"/>
    <w:link w:val="CommentSubjectChar"/>
    <w:uiPriority w:val="99"/>
    <w:semiHidden/>
    <w:rsid w:val="00CF558C"/>
    <w:rPr>
      <w:b/>
      <w:bCs/>
    </w:rPr>
  </w:style>
  <w:style w:type="character" w:customStyle="1" w:styleId="CommentSubjectChar">
    <w:name w:val="Comment Subject Char"/>
    <w:basedOn w:val="CommentTextChar"/>
    <w:link w:val="CommentSubject"/>
    <w:uiPriority w:val="99"/>
    <w:rsid w:val="00CF558C"/>
    <w:rPr>
      <w:b/>
      <w:bCs/>
    </w:rPr>
  </w:style>
  <w:style w:type="paragraph" w:customStyle="1" w:styleId="Char2CharCharChar2CharCharCharCharCharChar">
    <w:name w:val="Char2 Char Char Char2 Char Char Char Char Char Char"/>
    <w:basedOn w:val="Normal"/>
    <w:uiPriority w:val="99"/>
    <w:rsid w:val="00CF558C"/>
    <w:pPr>
      <w:spacing w:after="160" w:line="240" w:lineRule="exact"/>
    </w:pPr>
    <w:rPr>
      <w:rFonts w:ascii="Arial" w:hAnsi="Arial" w:cs="Arial"/>
      <w:sz w:val="22"/>
      <w:szCs w:val="22"/>
    </w:rPr>
  </w:style>
  <w:style w:type="character" w:styleId="Strong">
    <w:name w:val="Strong"/>
    <w:basedOn w:val="DefaultParagraphFont"/>
    <w:uiPriority w:val="99"/>
    <w:qFormat/>
    <w:rsid w:val="00CF558C"/>
    <w:rPr>
      <w:rFonts w:cs="Times New Roman"/>
      <w:b/>
      <w:bCs/>
    </w:rPr>
  </w:style>
  <w:style w:type="paragraph" w:styleId="Revision">
    <w:name w:val="Revision"/>
    <w:hidden/>
    <w:uiPriority w:val="99"/>
    <w:semiHidden/>
    <w:rsid w:val="00CF558C"/>
    <w:rPr>
      <w:sz w:val="24"/>
      <w:szCs w:val="24"/>
    </w:rPr>
  </w:style>
  <w:style w:type="character" w:customStyle="1" w:styleId="left">
    <w:name w:val="left"/>
    <w:basedOn w:val="DefaultParagraphFont"/>
    <w:uiPriority w:val="99"/>
    <w:rsid w:val="00CF558C"/>
    <w:rPr>
      <w:rFonts w:cs="Times New Roman"/>
    </w:rPr>
  </w:style>
  <w:style w:type="character" w:customStyle="1" w:styleId="longtext1">
    <w:name w:val="long_text1"/>
    <w:basedOn w:val="DefaultParagraphFont"/>
    <w:uiPriority w:val="99"/>
    <w:rsid w:val="00CF558C"/>
    <w:rPr>
      <w:rFonts w:cs="Times New Roman"/>
      <w:sz w:val="20"/>
    </w:rPr>
  </w:style>
  <w:style w:type="paragraph" w:styleId="BodyText3">
    <w:name w:val="Body Text 3"/>
    <w:basedOn w:val="Normal"/>
    <w:link w:val="BodyText3Char"/>
    <w:uiPriority w:val="99"/>
    <w:rsid w:val="00CF558C"/>
    <w:pPr>
      <w:spacing w:after="120"/>
    </w:pPr>
    <w:rPr>
      <w:sz w:val="16"/>
      <w:szCs w:val="16"/>
    </w:rPr>
  </w:style>
  <w:style w:type="character" w:customStyle="1" w:styleId="BodyText3Char">
    <w:name w:val="Body Text 3 Char"/>
    <w:basedOn w:val="DefaultParagraphFont"/>
    <w:link w:val="BodyText3"/>
    <w:uiPriority w:val="99"/>
    <w:rsid w:val="00CF558C"/>
    <w:rPr>
      <w:rFonts w:cs="Times New Roman"/>
      <w:sz w:val="16"/>
    </w:rPr>
  </w:style>
  <w:style w:type="paragraph" w:customStyle="1" w:styleId="StyleMainParawithChapterBold">
    <w:name w:val="Style Main Para with Chapter# + Bold"/>
    <w:basedOn w:val="Normal"/>
    <w:next w:val="MainParawithChapter"/>
    <w:uiPriority w:val="99"/>
    <w:rsid w:val="00CF558C"/>
    <w:rPr>
      <w:b/>
      <w:bCs/>
    </w:rPr>
  </w:style>
  <w:style w:type="character" w:customStyle="1" w:styleId="StyleMainParawithChapterBoldChar">
    <w:name w:val="Style Main Para with Chapter# + Bold Char"/>
    <w:basedOn w:val="DefaultParagraphFont"/>
    <w:uiPriority w:val="99"/>
    <w:rsid w:val="00CF558C"/>
    <w:rPr>
      <w:rFonts w:cs="Times New Roman"/>
      <w:b/>
      <w:bCs/>
      <w:sz w:val="24"/>
    </w:rPr>
  </w:style>
  <w:style w:type="paragraph" w:customStyle="1" w:styleId="ParagraphNumbering">
    <w:name w:val="Paragraph Numbering"/>
    <w:basedOn w:val="Normal"/>
    <w:uiPriority w:val="99"/>
    <w:rsid w:val="00CF558C"/>
    <w:pPr>
      <w:jc w:val="both"/>
    </w:pPr>
    <w:rPr>
      <w:szCs w:val="20"/>
    </w:rPr>
  </w:style>
  <w:style w:type="paragraph" w:customStyle="1" w:styleId="PDSAnnexLevel3">
    <w:name w:val="PDS Annex Level 3"/>
    <w:basedOn w:val="Heading3"/>
    <w:uiPriority w:val="99"/>
    <w:rsid w:val="00CF558C"/>
    <w:pPr>
      <w:keepLines/>
      <w:spacing w:before="120" w:after="240"/>
    </w:pPr>
    <w:rPr>
      <w:rFonts w:cs="Arial"/>
      <w:szCs w:val="26"/>
    </w:rPr>
  </w:style>
  <w:style w:type="paragraph" w:customStyle="1" w:styleId="Paragraphedeliste">
    <w:name w:val="Paragraphe de liste"/>
    <w:basedOn w:val="Normal"/>
    <w:uiPriority w:val="99"/>
    <w:rsid w:val="00CF558C"/>
    <w:pPr>
      <w:autoSpaceDE w:val="0"/>
      <w:autoSpaceDN w:val="0"/>
      <w:ind w:left="720"/>
      <w:contextualSpacing/>
    </w:pPr>
    <w:rPr>
      <w:sz w:val="20"/>
      <w:szCs w:val="20"/>
      <w:lang w:val="fr-FR" w:eastAsia="fr-FR"/>
    </w:rPr>
  </w:style>
  <w:style w:type="paragraph" w:customStyle="1" w:styleId="StyleMainParanoChapterAfter6pt">
    <w:name w:val="Style Main Para no Chapter # + After:  6 pt"/>
    <w:basedOn w:val="MainParanoChapter"/>
    <w:uiPriority w:val="99"/>
    <w:rsid w:val="00CF558C"/>
    <w:pPr>
      <w:tabs>
        <w:tab w:val="clear" w:pos="1440"/>
        <w:tab w:val="num" w:pos="360"/>
      </w:tabs>
      <w:spacing w:after="120"/>
      <w:ind w:left="0" w:firstLine="0"/>
    </w:pPr>
    <w:rPr>
      <w:szCs w:val="20"/>
    </w:rPr>
  </w:style>
  <w:style w:type="paragraph" w:customStyle="1" w:styleId="StyleTitre1Gras">
    <w:name w:val="Style Titre 1 + Gras"/>
    <w:basedOn w:val="Heading1"/>
    <w:uiPriority w:val="99"/>
    <w:rsid w:val="00CF558C"/>
    <w:pPr>
      <w:jc w:val="center"/>
    </w:pPr>
    <w:rPr>
      <w:rFonts w:ascii="TradeGothic BoldCondTwenty" w:eastAsia="MS Mincho" w:hAnsi="TradeGothic BoldCondTwenty"/>
      <w:sz w:val="44"/>
      <w:szCs w:val="44"/>
      <w:u w:val="none"/>
      <w:lang w:val="fr-FR" w:eastAsia="fr-FR"/>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ge.nfrance.com/~k1009/jws1/"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web.org/uploadedFiles/Documents/Council_Documents__(PDF_DOC)/GEF_31/C.31.12%20Operational%20Guidelines%20for%20Incremental%20Costs.pdf" TargetMode="External"/><Relationship Id="rId5" Type="http://schemas.openxmlformats.org/officeDocument/2006/relationships/webSettings" Target="webSettings.xml"/><Relationship Id="rId15" Type="http://schemas.openxmlformats.org/officeDocument/2006/relationships/hyperlink" Target="http://ige.nfrance.com/~k1009/jws1/" TargetMode="External"/><Relationship Id="rId10" Type="http://schemas.openxmlformats.org/officeDocument/2006/relationships/hyperlink" Target="http://gefweb.org/uploadedFiles/Projects/Templates_and_Guidelines/C31-10%20Revised%20Focal%20Area%20Strategies-07-23-07_Final.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gefweb.org/Documents/Council_Documents/GEF_C21/C.20.6.Rev.1.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ge.nfrance.com/~k1009/jw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B8E2F-CE35-4A8E-970B-ACFD56D2B2DC}">
  <ds:schemaRefs>
    <ds:schemaRef ds:uri="http://schemas.openxmlformats.org/officeDocument/2006/bibliography"/>
  </ds:schemaRefs>
</ds:datastoreItem>
</file>

<file path=customXml/itemProps2.xml><?xml version="1.0" encoding="utf-8"?>
<ds:datastoreItem xmlns:ds="http://schemas.openxmlformats.org/officeDocument/2006/customXml" ds:itemID="{8C2CBE25-AC5E-415B-9E5D-E848D22E957A}"/>
</file>

<file path=customXml/itemProps3.xml><?xml version="1.0" encoding="utf-8"?>
<ds:datastoreItem xmlns:ds="http://schemas.openxmlformats.org/officeDocument/2006/customXml" ds:itemID="{F4EB019D-D3CE-446D-94AF-216FA68CC54B}"/>
</file>

<file path=customXml/itemProps4.xml><?xml version="1.0" encoding="utf-8"?>
<ds:datastoreItem xmlns:ds="http://schemas.openxmlformats.org/officeDocument/2006/customXml" ds:itemID="{0AB27202-F310-446B-A530-7422F22A9254}"/>
</file>

<file path=docProps/app.xml><?xml version="1.0" encoding="utf-8"?>
<Properties xmlns="http://schemas.openxmlformats.org/officeDocument/2006/extended-properties" xmlns:vt="http://schemas.openxmlformats.org/officeDocument/2006/docPropsVTypes">
  <Template>Normal.dotm</Template>
  <TotalTime>7</TotalTime>
  <Pages>28</Pages>
  <Words>10876</Words>
  <Characters>61999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72730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wb247465</cp:lastModifiedBy>
  <cp:revision>6</cp:revision>
  <dcterms:created xsi:type="dcterms:W3CDTF">2010-05-20T16:24:00Z</dcterms:created>
  <dcterms:modified xsi:type="dcterms:W3CDTF">2010-05-20T17:37:00Z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