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529264" w14:textId="77777777" w:rsidR="00591870" w:rsidRPr="009C4023" w:rsidRDefault="00591870" w:rsidP="00591870">
      <w:pPr>
        <w:framePr w:w="6841" w:h="898" w:hSpace="180" w:wrap="around" w:vAnchor="text" w:hAnchor="page" w:x="3991" w:y="-14"/>
        <w:autoSpaceDE w:val="0"/>
        <w:autoSpaceDN w:val="0"/>
        <w:adjustRightInd w:val="0"/>
        <w:spacing w:after="0" w:line="240" w:lineRule="auto"/>
        <w:ind w:right="-900"/>
        <w:rPr>
          <w:rFonts w:ascii="Times New Roman" w:eastAsia="Times New Roman" w:hAnsi="Times New Roman"/>
          <w:b/>
          <w:bCs/>
          <w:caps/>
          <w:color w:val="000000"/>
        </w:rPr>
      </w:pPr>
      <w:r w:rsidRPr="009C4023">
        <w:rPr>
          <w:rFonts w:ascii="Times New Roman" w:eastAsia="Times New Roman" w:hAnsi="Times New Roman"/>
          <w:b/>
          <w:bCs/>
          <w:caps/>
          <w:color w:val="000000"/>
          <w:sz w:val="28"/>
          <w:szCs w:val="28"/>
        </w:rPr>
        <w:t>request for</w:t>
      </w:r>
      <w:r w:rsidR="005A16E4">
        <w:rPr>
          <w:rFonts w:ascii="Times New Roman" w:eastAsia="Times New Roman" w:hAnsi="Times New Roman"/>
          <w:b/>
          <w:bCs/>
          <w:caps/>
          <w:color w:val="000000"/>
          <w:sz w:val="28"/>
          <w:szCs w:val="28"/>
        </w:rPr>
        <w:t xml:space="preserve"> </w:t>
      </w:r>
      <w:r w:rsidR="00BF45DD">
        <w:rPr>
          <w:rFonts w:ascii="Times New Roman" w:eastAsia="Times New Roman" w:hAnsi="Times New Roman"/>
          <w:b/>
          <w:bCs/>
          <w:caps/>
          <w:color w:val="000000"/>
          <w:sz w:val="28"/>
          <w:szCs w:val="28"/>
        </w:rPr>
        <w:t>CEO Endorsement</w:t>
      </w:r>
    </w:p>
    <w:p w14:paraId="3B529265" w14:textId="77777777" w:rsidR="00591870" w:rsidRPr="009C4023" w:rsidRDefault="00591870" w:rsidP="00591870">
      <w:pPr>
        <w:framePr w:w="6841" w:h="898" w:hSpace="180" w:wrap="around" w:vAnchor="text" w:hAnchor="page" w:x="3991" w:y="-14"/>
        <w:autoSpaceDE w:val="0"/>
        <w:autoSpaceDN w:val="0"/>
        <w:adjustRightInd w:val="0"/>
        <w:spacing w:after="0" w:line="240" w:lineRule="auto"/>
        <w:rPr>
          <w:rFonts w:ascii="Times New Roman" w:eastAsia="Times New Roman" w:hAnsi="Times New Roman"/>
          <w:bCs/>
          <w:color w:val="000000"/>
        </w:rPr>
      </w:pPr>
      <w:bookmarkStart w:id="0" w:name="Dropdown7"/>
      <w:r w:rsidRPr="009C4023">
        <w:rPr>
          <w:rFonts w:ascii="Times New Roman" w:eastAsia="Times New Roman" w:hAnsi="Times New Roman"/>
          <w:b/>
          <w:bCs/>
          <w:smallCaps/>
          <w:color w:val="000000"/>
        </w:rPr>
        <w:t xml:space="preserve">Project Type: </w:t>
      </w:r>
      <w:bookmarkEnd w:id="0"/>
      <w:r w:rsidR="00BF45DD">
        <w:rPr>
          <w:rFonts w:ascii="Times New Roman" w:eastAsia="Times New Roman" w:hAnsi="Times New Roman"/>
          <w:b/>
          <w:bCs/>
          <w:smallCaps/>
          <w:color w:val="000000"/>
        </w:rPr>
        <w:t>Full-Sized Project</w:t>
      </w:r>
    </w:p>
    <w:p w14:paraId="3B529266" w14:textId="47DCC9C9" w:rsidR="00591870" w:rsidRPr="009C4023" w:rsidRDefault="00591870" w:rsidP="00591870">
      <w:pPr>
        <w:framePr w:w="6841" w:h="898" w:hSpace="180" w:wrap="around" w:vAnchor="text" w:hAnchor="page" w:x="3991" w:y="-14"/>
        <w:autoSpaceDE w:val="0"/>
        <w:autoSpaceDN w:val="0"/>
        <w:adjustRightInd w:val="0"/>
        <w:spacing w:after="0" w:line="240" w:lineRule="auto"/>
        <w:rPr>
          <w:rFonts w:ascii="Times New Roman" w:eastAsia="Times New Roman" w:hAnsi="Times New Roman"/>
          <w:b/>
          <w:bCs/>
          <w:smallCaps/>
          <w:color w:val="000000"/>
        </w:rPr>
      </w:pPr>
      <w:r w:rsidRPr="009C4023">
        <w:rPr>
          <w:rFonts w:ascii="Times New Roman" w:eastAsia="Times New Roman" w:hAnsi="Times New Roman"/>
          <w:b/>
          <w:bCs/>
          <w:smallCaps/>
          <w:color w:val="000000"/>
        </w:rPr>
        <w:t>Type of Trust Fund:</w:t>
      </w:r>
      <w:r w:rsidR="002F3262">
        <w:rPr>
          <w:rFonts w:ascii="Times New Roman" w:eastAsia="Times New Roman" w:hAnsi="Times New Roman"/>
          <w:b/>
          <w:bCs/>
          <w:smallCaps/>
          <w:color w:val="000000"/>
        </w:rPr>
        <w:t xml:space="preserve"> </w:t>
      </w:r>
      <w:r w:rsidR="00BF45DD">
        <w:rPr>
          <w:rFonts w:ascii="Times New Roman" w:eastAsia="Times New Roman" w:hAnsi="Times New Roman"/>
          <w:b/>
          <w:bCs/>
          <w:smallCaps/>
          <w:color w:val="000000"/>
        </w:rPr>
        <w:t>LDCF</w:t>
      </w:r>
    </w:p>
    <w:p w14:paraId="3B529267" w14:textId="77777777" w:rsidR="00591870" w:rsidRPr="00591870" w:rsidRDefault="001B4D2F" w:rsidP="00591870">
      <w:pPr>
        <w:spacing w:after="0" w:line="240" w:lineRule="auto"/>
        <w:rPr>
          <w:rFonts w:ascii="Times New Roman" w:eastAsia="Times New Roman" w:hAnsi="Times New Roman"/>
        </w:rPr>
      </w:pPr>
      <w:r>
        <w:rPr>
          <w:noProof/>
        </w:rPr>
        <w:drawing>
          <wp:anchor distT="0" distB="0" distL="114300" distR="114300" simplePos="0" relativeHeight="251657728" behindDoc="0" locked="0" layoutInCell="1" allowOverlap="1" wp14:anchorId="3B529758" wp14:editId="3B529759">
            <wp:simplePos x="0" y="0"/>
            <wp:positionH relativeFrom="column">
              <wp:posOffset>628650</wp:posOffset>
            </wp:positionH>
            <wp:positionV relativeFrom="paragraph">
              <wp:posOffset>-114300</wp:posOffset>
            </wp:positionV>
            <wp:extent cx="723900" cy="741680"/>
            <wp:effectExtent l="19050" t="0" r="0" b="0"/>
            <wp:wrapSquare wrapText="bothSides"/>
            <wp:docPr id="2" name="Picture 2" descr="M:\Communications_GEFEXT\Logos\GEF-newlogo-sho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ommunications_GEFEXT\Logos\GEF-newlogo-short.jpg"/>
                    <pic:cNvPicPr>
                      <a:picLocks noChangeAspect="1" noChangeArrowheads="1"/>
                    </pic:cNvPicPr>
                  </pic:nvPicPr>
                  <pic:blipFill>
                    <a:blip r:embed="rId8" cstate="print"/>
                    <a:srcRect/>
                    <a:stretch>
                      <a:fillRect/>
                    </a:stretch>
                  </pic:blipFill>
                  <pic:spPr bwMode="auto">
                    <a:xfrm>
                      <a:off x="0" y="0"/>
                      <a:ext cx="723900" cy="741680"/>
                    </a:xfrm>
                    <a:prstGeom prst="rect">
                      <a:avLst/>
                    </a:prstGeom>
                    <a:noFill/>
                    <a:ln w="9525">
                      <a:noFill/>
                      <a:miter lim="800000"/>
                      <a:headEnd/>
                      <a:tailEnd/>
                    </a:ln>
                  </pic:spPr>
                </pic:pic>
              </a:graphicData>
            </a:graphic>
          </wp:anchor>
        </w:drawing>
      </w:r>
    </w:p>
    <w:p w14:paraId="3B529268" w14:textId="77777777" w:rsidR="00591870" w:rsidRPr="00591870" w:rsidRDefault="00591870" w:rsidP="00591870">
      <w:pPr>
        <w:spacing w:after="0" w:line="240" w:lineRule="auto"/>
        <w:rPr>
          <w:rFonts w:ascii="Times New Roman" w:eastAsia="Times New Roman" w:hAnsi="Times New Roman"/>
        </w:rPr>
      </w:pPr>
    </w:p>
    <w:p w14:paraId="3B529269" w14:textId="77777777" w:rsidR="00591870" w:rsidRPr="00591870" w:rsidRDefault="00591870" w:rsidP="00591870">
      <w:pPr>
        <w:tabs>
          <w:tab w:val="left" w:pos="360"/>
        </w:tabs>
        <w:spacing w:after="0" w:line="240" w:lineRule="auto"/>
        <w:ind w:right="110"/>
        <w:rPr>
          <w:rFonts w:ascii="Times New Roman" w:eastAsia="Times New Roman" w:hAnsi="Times New Roman"/>
          <w:b/>
        </w:rPr>
      </w:pPr>
    </w:p>
    <w:p w14:paraId="3B52926A" w14:textId="77777777" w:rsidR="00591870" w:rsidRPr="00591870" w:rsidRDefault="005A16E4" w:rsidP="00591870">
      <w:pPr>
        <w:tabs>
          <w:tab w:val="left" w:pos="360"/>
        </w:tabs>
        <w:spacing w:after="80" w:line="240" w:lineRule="auto"/>
        <w:ind w:right="-187"/>
        <w:rPr>
          <w:rFonts w:ascii="Times New Roman" w:eastAsia="Times New Roman" w:hAnsi="Times New Roman"/>
          <w:caps/>
        </w:rPr>
      </w:pPr>
      <w:r>
        <w:rPr>
          <w:rFonts w:ascii="Times New Roman" w:eastAsia="Times New Roman" w:hAnsi="Times New Roman"/>
          <w:caps/>
        </w:rPr>
        <w:t xml:space="preserve"> </w:t>
      </w:r>
      <w:r w:rsidR="00591870" w:rsidRPr="00591870">
        <w:rPr>
          <w:rFonts w:ascii="Times New Roman" w:eastAsia="Times New Roman" w:hAnsi="Times New Roman"/>
          <w:caps/>
        </w:rPr>
        <w:tab/>
      </w:r>
      <w:r w:rsidR="00591870" w:rsidRPr="00591870">
        <w:rPr>
          <w:rFonts w:ascii="Times New Roman" w:eastAsia="Times New Roman" w:hAnsi="Times New Roman"/>
          <w:caps/>
        </w:rPr>
        <w:tab/>
      </w:r>
      <w:r w:rsidR="00591870" w:rsidRPr="00591870">
        <w:rPr>
          <w:rFonts w:ascii="Times New Roman" w:eastAsia="Times New Roman" w:hAnsi="Times New Roman"/>
          <w:caps/>
        </w:rPr>
        <w:tab/>
      </w:r>
      <w:r w:rsidR="0035107A">
        <w:rPr>
          <w:rFonts w:ascii="Times New Roman" w:eastAsia="Times New Roman" w:hAnsi="Times New Roman"/>
          <w:caps/>
        </w:rPr>
        <w:tab/>
      </w:r>
      <w:r w:rsidR="0035107A">
        <w:rPr>
          <w:rFonts w:ascii="Times New Roman" w:eastAsia="Times New Roman" w:hAnsi="Times New Roman"/>
          <w:caps/>
        </w:rPr>
        <w:tab/>
      </w:r>
      <w:r w:rsidR="0035107A">
        <w:rPr>
          <w:rFonts w:ascii="Times New Roman" w:eastAsia="Times New Roman" w:hAnsi="Times New Roman"/>
          <w:caps/>
        </w:rPr>
        <w:tab/>
      </w:r>
      <w:r w:rsidR="00591870" w:rsidRPr="00591870">
        <w:rPr>
          <w:rFonts w:ascii="Times New Roman" w:eastAsia="Times New Roman" w:hAnsi="Times New Roman"/>
          <w:caps/>
        </w:rPr>
        <w:tab/>
      </w:r>
      <w:r w:rsidR="00591870" w:rsidRPr="00591870">
        <w:rPr>
          <w:rFonts w:ascii="Times New Roman" w:eastAsia="Times New Roman" w:hAnsi="Times New Roman"/>
          <w:caps/>
        </w:rPr>
        <w:tab/>
      </w:r>
      <w:r>
        <w:rPr>
          <w:rFonts w:ascii="Times New Roman" w:eastAsia="Times New Roman" w:hAnsi="Times New Roman"/>
          <w:caps/>
        </w:rPr>
        <w:t xml:space="preserve"> </w:t>
      </w:r>
      <w:r w:rsidR="00591870" w:rsidRPr="00591870">
        <w:rPr>
          <w:rFonts w:ascii="Times New Roman" w:eastAsia="Times New Roman" w:hAnsi="Times New Roman"/>
          <w:noProof/>
          <w:sz w:val="20"/>
          <w:szCs w:val="20"/>
        </w:rPr>
        <w:t xml:space="preserve">For more information about GEF, visit </w:t>
      </w:r>
      <w:hyperlink r:id="rId9" w:history="1">
        <w:r w:rsidR="00591870" w:rsidRPr="00591870">
          <w:rPr>
            <w:rFonts w:ascii="Times New Roman" w:eastAsia="Times New Roman" w:hAnsi="Times New Roman"/>
            <w:noProof/>
            <w:color w:val="0000FF"/>
            <w:sz w:val="20"/>
            <w:szCs w:val="20"/>
            <w:u w:val="single"/>
          </w:rPr>
          <w:t>TheGEF.org</w:t>
        </w:r>
      </w:hyperlink>
      <w:r w:rsidR="00591870" w:rsidRPr="00591870">
        <w:rPr>
          <w:rFonts w:ascii="Times New Roman" w:eastAsia="Times New Roman" w:hAnsi="Times New Roman"/>
          <w:caps/>
        </w:rPr>
        <w:tab/>
      </w:r>
      <w:r>
        <w:rPr>
          <w:rFonts w:ascii="Times New Roman" w:eastAsia="Times New Roman" w:hAnsi="Times New Roman"/>
          <w:caps/>
        </w:rPr>
        <w:t xml:space="preserve"> </w:t>
      </w:r>
    </w:p>
    <w:p w14:paraId="3B52926B" w14:textId="77777777" w:rsidR="00591870" w:rsidRPr="00591870" w:rsidRDefault="00591870" w:rsidP="00591870">
      <w:pPr>
        <w:tabs>
          <w:tab w:val="left" w:pos="360"/>
        </w:tabs>
        <w:spacing w:after="80" w:line="240" w:lineRule="auto"/>
        <w:ind w:right="-187"/>
        <w:rPr>
          <w:rFonts w:ascii="Times New Roman" w:eastAsia="Times New Roman" w:hAnsi="Times New Roman"/>
          <w:b/>
          <w:color w:val="00B0F0"/>
          <w:u w:val="single"/>
        </w:rPr>
      </w:pPr>
      <w:r w:rsidRPr="00591870">
        <w:rPr>
          <w:rFonts w:ascii="Times New Roman" w:eastAsia="Times New Roman" w:hAnsi="Times New Roman"/>
          <w:b/>
          <w:caps/>
          <w:color w:val="00B0F0"/>
          <w:u w:val="single"/>
        </w:rPr>
        <w:t>part i: project information</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3"/>
        <w:gridCol w:w="3188"/>
        <w:gridCol w:w="2691"/>
        <w:gridCol w:w="1509"/>
      </w:tblGrid>
      <w:tr w:rsidR="00591870" w:rsidRPr="005A16E4" w14:paraId="3B52926D" w14:textId="77777777" w:rsidTr="00591870">
        <w:tc>
          <w:tcPr>
            <w:tcW w:w="5000" w:type="pct"/>
            <w:gridSpan w:val="4"/>
          </w:tcPr>
          <w:p w14:paraId="3B52926C" w14:textId="77777777" w:rsidR="00591870" w:rsidRPr="005A16E4" w:rsidRDefault="00591870" w:rsidP="005A16E4">
            <w:pPr>
              <w:spacing w:after="0" w:line="240" w:lineRule="auto"/>
              <w:rPr>
                <w:rFonts w:ascii="Times New Roman" w:eastAsia="Times New Roman" w:hAnsi="Times New Roman"/>
                <w:sz w:val="20"/>
                <w:szCs w:val="20"/>
              </w:rPr>
            </w:pPr>
            <w:r w:rsidRPr="005A16E4">
              <w:rPr>
                <w:rFonts w:ascii="Times New Roman" w:eastAsia="Times New Roman" w:hAnsi="Times New Roman"/>
                <w:sz w:val="20"/>
                <w:szCs w:val="20"/>
              </w:rPr>
              <w:t xml:space="preserve">Project Title: </w:t>
            </w:r>
            <w:bookmarkStart w:id="1" w:name="ProjectTitle"/>
            <w:r w:rsidR="00107C38" w:rsidRPr="005A16E4">
              <w:rPr>
                <w:rFonts w:ascii="Times New Roman" w:eastAsia="Times New Roman" w:hAnsi="Times New Roman"/>
                <w:sz w:val="20"/>
                <w:szCs w:val="20"/>
              </w:rPr>
              <w:fldChar w:fldCharType="begin">
                <w:ffData>
                  <w:name w:val="ProjectTitle"/>
                  <w:enabled/>
                  <w:calcOnExit w:val="0"/>
                  <w:helpText w:type="text" w:val="Project Title: To avoid redundancy, do not include the country name in the project title "/>
                  <w:textInput/>
                </w:ffData>
              </w:fldChar>
            </w:r>
            <w:r w:rsidRPr="005A16E4">
              <w:rPr>
                <w:rFonts w:ascii="Times New Roman" w:eastAsia="Times New Roman" w:hAnsi="Times New Roman"/>
                <w:sz w:val="20"/>
                <w:szCs w:val="20"/>
              </w:rPr>
              <w:instrText xml:space="preserve"> FORMTEXT </w:instrText>
            </w:r>
            <w:r w:rsidR="00107C38" w:rsidRPr="005A16E4">
              <w:rPr>
                <w:rFonts w:ascii="Times New Roman" w:eastAsia="Times New Roman" w:hAnsi="Times New Roman"/>
                <w:sz w:val="20"/>
                <w:szCs w:val="20"/>
              </w:rPr>
            </w:r>
            <w:r w:rsidR="00107C38" w:rsidRPr="005A16E4">
              <w:rPr>
                <w:rFonts w:ascii="Times New Roman" w:eastAsia="Times New Roman" w:hAnsi="Times New Roman"/>
                <w:sz w:val="20"/>
                <w:szCs w:val="20"/>
              </w:rPr>
              <w:fldChar w:fldCharType="separate"/>
            </w:r>
            <w:r w:rsidR="00F53565" w:rsidRPr="005A16E4">
              <w:rPr>
                <w:rFonts w:ascii="Times New Roman" w:eastAsia="Times New Roman" w:hAnsi="Times New Roman"/>
                <w:noProof/>
                <w:sz w:val="20"/>
                <w:szCs w:val="20"/>
              </w:rPr>
              <w:t>Strengthening Community Resilience to Climate-induced disasters</w:t>
            </w:r>
            <w:r w:rsidR="005A16E4" w:rsidRPr="005A16E4">
              <w:rPr>
                <w:rFonts w:ascii="Times New Roman" w:eastAsia="Times New Roman" w:hAnsi="Times New Roman"/>
                <w:noProof/>
                <w:sz w:val="20"/>
                <w:szCs w:val="20"/>
              </w:rPr>
              <w:t xml:space="preserve"> </w:t>
            </w:r>
            <w:r w:rsidR="00F53565" w:rsidRPr="005A16E4">
              <w:rPr>
                <w:rFonts w:ascii="Times New Roman" w:eastAsia="Times New Roman" w:hAnsi="Times New Roman"/>
                <w:noProof/>
                <w:sz w:val="20"/>
                <w:szCs w:val="20"/>
              </w:rPr>
              <w:t>in the Dili to Ainaro Road Development Corridor, Timor-Leste.</w:t>
            </w:r>
            <w:r w:rsidR="00107C38" w:rsidRPr="005A16E4">
              <w:rPr>
                <w:rFonts w:ascii="Times New Roman" w:eastAsia="Times New Roman" w:hAnsi="Times New Roman"/>
                <w:sz w:val="20"/>
                <w:szCs w:val="20"/>
              </w:rPr>
              <w:fldChar w:fldCharType="end"/>
            </w:r>
            <w:bookmarkEnd w:id="1"/>
          </w:p>
        </w:tc>
      </w:tr>
      <w:tr w:rsidR="00591870" w:rsidRPr="005A16E4" w14:paraId="3B529272" w14:textId="77777777" w:rsidTr="00591870">
        <w:tc>
          <w:tcPr>
            <w:tcW w:w="1445" w:type="pct"/>
          </w:tcPr>
          <w:p w14:paraId="3B52926E" w14:textId="77777777" w:rsidR="00591870" w:rsidRPr="005A16E4" w:rsidRDefault="00591870" w:rsidP="00591870">
            <w:pPr>
              <w:spacing w:after="0" w:line="240" w:lineRule="auto"/>
              <w:rPr>
                <w:rFonts w:ascii="Times New Roman" w:eastAsia="Times New Roman" w:hAnsi="Times New Roman"/>
                <w:sz w:val="20"/>
                <w:szCs w:val="20"/>
              </w:rPr>
            </w:pPr>
            <w:r w:rsidRPr="005A16E4">
              <w:rPr>
                <w:rFonts w:ascii="Times New Roman" w:eastAsia="Times New Roman" w:hAnsi="Times New Roman"/>
                <w:sz w:val="20"/>
                <w:szCs w:val="20"/>
              </w:rPr>
              <w:t>Country(</w:t>
            </w:r>
            <w:proofErr w:type="spellStart"/>
            <w:r w:rsidRPr="005A16E4">
              <w:rPr>
                <w:rFonts w:ascii="Times New Roman" w:eastAsia="Times New Roman" w:hAnsi="Times New Roman"/>
                <w:sz w:val="20"/>
                <w:szCs w:val="20"/>
              </w:rPr>
              <w:t>ies</w:t>
            </w:r>
            <w:proofErr w:type="spellEnd"/>
            <w:r w:rsidRPr="005A16E4">
              <w:rPr>
                <w:rFonts w:ascii="Times New Roman" w:eastAsia="Times New Roman" w:hAnsi="Times New Roman"/>
                <w:sz w:val="20"/>
                <w:szCs w:val="20"/>
              </w:rPr>
              <w:t>):</w:t>
            </w:r>
          </w:p>
        </w:tc>
        <w:bookmarkStart w:id="2" w:name="countries"/>
        <w:tc>
          <w:tcPr>
            <w:tcW w:w="1534" w:type="pct"/>
          </w:tcPr>
          <w:p w14:paraId="3B52926F" w14:textId="77777777" w:rsidR="00591870" w:rsidRPr="005A16E4" w:rsidRDefault="00107C38" w:rsidP="00F53565">
            <w:pPr>
              <w:spacing w:after="0" w:line="240" w:lineRule="auto"/>
              <w:rPr>
                <w:rFonts w:ascii="Times New Roman" w:eastAsia="Times New Roman" w:hAnsi="Times New Roman"/>
                <w:sz w:val="20"/>
                <w:szCs w:val="20"/>
              </w:rPr>
            </w:pPr>
            <w:r w:rsidRPr="005A16E4">
              <w:rPr>
                <w:rFonts w:ascii="Times New Roman" w:eastAsia="Times New Roman" w:hAnsi="Times New Roman"/>
                <w:sz w:val="20"/>
                <w:szCs w:val="20"/>
              </w:rPr>
              <w:fldChar w:fldCharType="begin">
                <w:ffData>
                  <w:name w:val="countries"/>
                  <w:enabled/>
                  <w:calcOnExit w:val="0"/>
                  <w:helpText w:type="text" w:val="Country(ies): Name of country; for a regional or global project, list all countries participating.  Where no country is identified, use “Regional” or “Global”, as applicable"/>
                  <w:textInput/>
                </w:ffData>
              </w:fldChar>
            </w:r>
            <w:r w:rsidR="00591870" w:rsidRPr="005A16E4">
              <w:rPr>
                <w:rFonts w:ascii="Times New Roman" w:eastAsia="Times New Roman" w:hAnsi="Times New Roman"/>
                <w:sz w:val="20"/>
                <w:szCs w:val="20"/>
              </w:rPr>
              <w:instrText xml:space="preserve"> FORMTEXT </w:instrText>
            </w:r>
            <w:r w:rsidRPr="005A16E4">
              <w:rPr>
                <w:rFonts w:ascii="Times New Roman" w:eastAsia="Times New Roman" w:hAnsi="Times New Roman"/>
                <w:sz w:val="20"/>
                <w:szCs w:val="20"/>
              </w:rPr>
            </w:r>
            <w:r w:rsidRPr="005A16E4">
              <w:rPr>
                <w:rFonts w:ascii="Times New Roman" w:eastAsia="Times New Roman" w:hAnsi="Times New Roman"/>
                <w:sz w:val="20"/>
                <w:szCs w:val="20"/>
              </w:rPr>
              <w:fldChar w:fldCharType="separate"/>
            </w:r>
            <w:r w:rsidR="00F53565" w:rsidRPr="005A16E4">
              <w:rPr>
                <w:rFonts w:ascii="Times New Roman" w:eastAsia="Times New Roman" w:hAnsi="Times New Roman"/>
                <w:noProof/>
                <w:sz w:val="20"/>
                <w:szCs w:val="20"/>
              </w:rPr>
              <w:t>Timor-Leste</w:t>
            </w:r>
            <w:r w:rsidRPr="005A16E4">
              <w:rPr>
                <w:rFonts w:ascii="Times New Roman" w:eastAsia="Times New Roman" w:hAnsi="Times New Roman"/>
                <w:sz w:val="20"/>
                <w:szCs w:val="20"/>
              </w:rPr>
              <w:fldChar w:fldCharType="end"/>
            </w:r>
            <w:bookmarkEnd w:id="2"/>
          </w:p>
        </w:tc>
        <w:tc>
          <w:tcPr>
            <w:tcW w:w="1295" w:type="pct"/>
          </w:tcPr>
          <w:p w14:paraId="3B529270" w14:textId="77777777" w:rsidR="00591870" w:rsidRPr="005A16E4" w:rsidRDefault="00591870" w:rsidP="00591870">
            <w:pPr>
              <w:spacing w:after="0" w:line="240" w:lineRule="auto"/>
              <w:rPr>
                <w:rFonts w:ascii="Times New Roman" w:eastAsia="Times New Roman" w:hAnsi="Times New Roman"/>
                <w:sz w:val="20"/>
                <w:szCs w:val="20"/>
              </w:rPr>
            </w:pPr>
            <w:r w:rsidRPr="005A16E4">
              <w:rPr>
                <w:rFonts w:ascii="Times New Roman" w:eastAsia="Times New Roman" w:hAnsi="Times New Roman"/>
                <w:sz w:val="20"/>
                <w:szCs w:val="20"/>
              </w:rPr>
              <w:t>GEF Project ID:</w:t>
            </w:r>
            <w:r w:rsidRPr="005A16E4">
              <w:rPr>
                <w:rFonts w:ascii="Times New Roman" w:eastAsia="Times New Roman" w:hAnsi="Times New Roman"/>
                <w:sz w:val="20"/>
                <w:szCs w:val="20"/>
                <w:vertAlign w:val="superscript"/>
              </w:rPr>
              <w:footnoteReference w:id="1"/>
            </w:r>
          </w:p>
        </w:tc>
        <w:tc>
          <w:tcPr>
            <w:tcW w:w="725" w:type="pct"/>
          </w:tcPr>
          <w:p w14:paraId="3B529271" w14:textId="77777777" w:rsidR="00591870" w:rsidRPr="005A16E4" w:rsidRDefault="00AA5323" w:rsidP="00591870">
            <w:pPr>
              <w:spacing w:after="0" w:line="240" w:lineRule="auto"/>
              <w:rPr>
                <w:rFonts w:ascii="Times New Roman" w:eastAsia="Times New Roman" w:hAnsi="Times New Roman"/>
                <w:sz w:val="20"/>
                <w:szCs w:val="20"/>
              </w:rPr>
            </w:pPr>
            <w:r w:rsidRPr="005A16E4">
              <w:rPr>
                <w:rFonts w:ascii="Times New Roman" w:eastAsia="Times New Roman" w:hAnsi="Times New Roman"/>
                <w:sz w:val="20"/>
                <w:szCs w:val="20"/>
              </w:rPr>
              <w:t>5056</w:t>
            </w:r>
          </w:p>
        </w:tc>
      </w:tr>
      <w:tr w:rsidR="00591870" w:rsidRPr="005A16E4" w14:paraId="3B529277" w14:textId="77777777" w:rsidTr="00591870">
        <w:tc>
          <w:tcPr>
            <w:tcW w:w="1445" w:type="pct"/>
          </w:tcPr>
          <w:p w14:paraId="3B529273" w14:textId="77777777" w:rsidR="00591870" w:rsidRPr="005A16E4" w:rsidRDefault="00591870" w:rsidP="00591870">
            <w:pPr>
              <w:spacing w:after="0" w:line="240" w:lineRule="auto"/>
              <w:rPr>
                <w:rFonts w:ascii="Times New Roman" w:eastAsia="Times New Roman" w:hAnsi="Times New Roman"/>
                <w:sz w:val="20"/>
                <w:szCs w:val="20"/>
              </w:rPr>
            </w:pPr>
            <w:r w:rsidRPr="005A16E4">
              <w:rPr>
                <w:rFonts w:ascii="Times New Roman" w:eastAsia="Times New Roman" w:hAnsi="Times New Roman"/>
                <w:sz w:val="20"/>
                <w:szCs w:val="20"/>
              </w:rPr>
              <w:t>GEF Agency(</w:t>
            </w:r>
            <w:proofErr w:type="spellStart"/>
            <w:r w:rsidRPr="005A16E4">
              <w:rPr>
                <w:rFonts w:ascii="Times New Roman" w:eastAsia="Times New Roman" w:hAnsi="Times New Roman"/>
                <w:sz w:val="20"/>
                <w:szCs w:val="20"/>
              </w:rPr>
              <w:t>ies</w:t>
            </w:r>
            <w:proofErr w:type="spellEnd"/>
            <w:r w:rsidRPr="005A16E4">
              <w:rPr>
                <w:rFonts w:ascii="Times New Roman" w:eastAsia="Times New Roman" w:hAnsi="Times New Roman"/>
                <w:sz w:val="20"/>
                <w:szCs w:val="20"/>
              </w:rPr>
              <w:t>):</w:t>
            </w:r>
          </w:p>
        </w:tc>
        <w:bookmarkStart w:id="3" w:name="GEF_IA_01"/>
        <w:tc>
          <w:tcPr>
            <w:tcW w:w="1534" w:type="pct"/>
          </w:tcPr>
          <w:p w14:paraId="3B529274" w14:textId="77777777" w:rsidR="00591870" w:rsidRPr="005A16E4" w:rsidRDefault="00107C38" w:rsidP="00591870">
            <w:pPr>
              <w:spacing w:after="0" w:line="240" w:lineRule="auto"/>
              <w:rPr>
                <w:rFonts w:ascii="Times New Roman" w:eastAsia="Times New Roman" w:hAnsi="Times New Roman"/>
                <w:sz w:val="20"/>
                <w:szCs w:val="20"/>
              </w:rPr>
            </w:pPr>
            <w:r w:rsidRPr="005A16E4">
              <w:rPr>
                <w:rFonts w:ascii="Times New Roman" w:eastAsia="Times New Roman" w:hAnsi="Times New Roman"/>
                <w:sz w:val="20"/>
                <w:szCs w:val="20"/>
              </w:rPr>
              <w:fldChar w:fldCharType="begin">
                <w:ffData>
                  <w:name w:val="GEF_IA_01"/>
                  <w:enabled/>
                  <w:calcOnExit w:val="0"/>
                  <w:helpText w:type="text" w:val="GEF Agency(ies):  In the dropdown menu, select the GEF Agency.  For multi-agency projects, select the other agency(ies) from the other pull down menu that is also provided"/>
                  <w:ddList>
                    <w:result w:val="7"/>
                    <w:listEntry w:val="(select)"/>
                    <w:listEntry w:val="AfDB"/>
                    <w:listEntry w:val="AsDB"/>
                    <w:listEntry w:val="EBRD"/>
                    <w:listEntry w:val="FAO"/>
                    <w:listEntry w:val="IADB"/>
                    <w:listEntry w:val="IFAD"/>
                    <w:listEntry w:val="UNDP"/>
                    <w:listEntry w:val="UNEP"/>
                    <w:listEntry w:val="UNIDO"/>
                    <w:listEntry w:val="WB"/>
                  </w:ddList>
                </w:ffData>
              </w:fldChar>
            </w:r>
            <w:r w:rsidR="00591870" w:rsidRPr="005A16E4">
              <w:rPr>
                <w:rFonts w:ascii="Times New Roman" w:eastAsia="Times New Roman" w:hAnsi="Times New Roman"/>
                <w:sz w:val="20"/>
                <w:szCs w:val="20"/>
              </w:rPr>
              <w:instrText xml:space="preserve"> FORMDROPDOWN </w:instrText>
            </w:r>
            <w:r w:rsidR="00B36E54">
              <w:rPr>
                <w:rFonts w:ascii="Times New Roman" w:eastAsia="Times New Roman" w:hAnsi="Times New Roman"/>
                <w:sz w:val="20"/>
                <w:szCs w:val="20"/>
              </w:rPr>
            </w:r>
            <w:r w:rsidR="00B36E54">
              <w:rPr>
                <w:rFonts w:ascii="Times New Roman" w:eastAsia="Times New Roman" w:hAnsi="Times New Roman"/>
                <w:sz w:val="20"/>
                <w:szCs w:val="20"/>
              </w:rPr>
              <w:fldChar w:fldCharType="separate"/>
            </w:r>
            <w:r w:rsidRPr="005A16E4">
              <w:rPr>
                <w:rFonts w:ascii="Times New Roman" w:eastAsia="Times New Roman" w:hAnsi="Times New Roman"/>
                <w:sz w:val="20"/>
                <w:szCs w:val="20"/>
              </w:rPr>
              <w:fldChar w:fldCharType="end"/>
            </w:r>
            <w:bookmarkEnd w:id="3"/>
            <w:r w:rsidR="005A16E4" w:rsidRPr="005A16E4">
              <w:rPr>
                <w:rFonts w:ascii="Times New Roman" w:eastAsia="Times New Roman" w:hAnsi="Times New Roman"/>
                <w:sz w:val="20"/>
                <w:szCs w:val="20"/>
              </w:rPr>
              <w:t xml:space="preserve"> </w:t>
            </w:r>
            <w:bookmarkStart w:id="4" w:name="GEF_IA_02"/>
            <w:r w:rsidRPr="005A16E4">
              <w:rPr>
                <w:rFonts w:ascii="Times New Roman" w:eastAsia="Times New Roman" w:hAnsi="Times New Roman"/>
                <w:sz w:val="20"/>
                <w:szCs w:val="20"/>
              </w:rPr>
              <w:fldChar w:fldCharType="begin">
                <w:ffData>
                  <w:name w:val="GEF_IA_02"/>
                  <w:enabled/>
                  <w:calcOnExit w:val="0"/>
                  <w:helpText w:type="text" w:val="GEF Agency(ies):  In the dropdown menu, select the GEF Agency.  For multi-agency projects, select the other agency(ies) from the other pull down menu that is also provided"/>
                  <w:ddList>
                    <w:listEntry w:val="(select)"/>
                    <w:listEntry w:val="AfDB"/>
                    <w:listEntry w:val="AsDB"/>
                    <w:listEntry w:val="EBRD"/>
                    <w:listEntry w:val="FAO"/>
                    <w:listEntry w:val="IADB"/>
                    <w:listEntry w:val="IFAD"/>
                    <w:listEntry w:val="UNDP"/>
                    <w:listEntry w:val="UNEP"/>
                    <w:listEntry w:val="UNIDO"/>
                    <w:listEntry w:val="WB"/>
                  </w:ddList>
                </w:ffData>
              </w:fldChar>
            </w:r>
            <w:r w:rsidR="00591870" w:rsidRPr="005A16E4">
              <w:rPr>
                <w:rFonts w:ascii="Times New Roman" w:eastAsia="Times New Roman" w:hAnsi="Times New Roman"/>
                <w:sz w:val="20"/>
                <w:szCs w:val="20"/>
              </w:rPr>
              <w:instrText xml:space="preserve"> FORMDROPDOWN </w:instrText>
            </w:r>
            <w:r w:rsidR="00B36E54">
              <w:rPr>
                <w:rFonts w:ascii="Times New Roman" w:eastAsia="Times New Roman" w:hAnsi="Times New Roman"/>
                <w:sz w:val="20"/>
                <w:szCs w:val="20"/>
              </w:rPr>
            </w:r>
            <w:r w:rsidR="00B36E54">
              <w:rPr>
                <w:rFonts w:ascii="Times New Roman" w:eastAsia="Times New Roman" w:hAnsi="Times New Roman"/>
                <w:sz w:val="20"/>
                <w:szCs w:val="20"/>
              </w:rPr>
              <w:fldChar w:fldCharType="separate"/>
            </w:r>
            <w:r w:rsidRPr="005A16E4">
              <w:rPr>
                <w:rFonts w:ascii="Times New Roman" w:eastAsia="Times New Roman" w:hAnsi="Times New Roman"/>
                <w:sz w:val="20"/>
                <w:szCs w:val="20"/>
              </w:rPr>
              <w:fldChar w:fldCharType="end"/>
            </w:r>
            <w:bookmarkEnd w:id="4"/>
            <w:r w:rsidR="005A16E4" w:rsidRPr="005A16E4">
              <w:rPr>
                <w:rFonts w:ascii="Times New Roman" w:eastAsia="Times New Roman" w:hAnsi="Times New Roman"/>
                <w:sz w:val="20"/>
                <w:szCs w:val="20"/>
              </w:rPr>
              <w:t xml:space="preserve"> </w:t>
            </w:r>
            <w:bookmarkStart w:id="5" w:name="GEF_IA_03"/>
            <w:r w:rsidRPr="005A16E4">
              <w:rPr>
                <w:rFonts w:ascii="Times New Roman" w:eastAsia="Times New Roman" w:hAnsi="Times New Roman"/>
                <w:sz w:val="20"/>
                <w:szCs w:val="20"/>
              </w:rPr>
              <w:fldChar w:fldCharType="begin">
                <w:ffData>
                  <w:name w:val="GEF_IA_03"/>
                  <w:enabled/>
                  <w:calcOnExit w:val="0"/>
                  <w:helpText w:type="text" w:val="GEF Agency(ies):  In the dropdown menu, select the GEF Agency.  For multi-agency projects, select the other agency(ies) from the other pull down menu that is also provided"/>
                  <w:ddList>
                    <w:listEntry w:val="(select)"/>
                    <w:listEntry w:val="AfDB"/>
                    <w:listEntry w:val="AsDB"/>
                    <w:listEntry w:val="EBRD"/>
                    <w:listEntry w:val="FAO"/>
                    <w:listEntry w:val="IADB"/>
                    <w:listEntry w:val="IFAD"/>
                    <w:listEntry w:val="UNDP"/>
                    <w:listEntry w:val="UNEP"/>
                    <w:listEntry w:val="UNIDO"/>
                    <w:listEntry w:val="WB"/>
                  </w:ddList>
                </w:ffData>
              </w:fldChar>
            </w:r>
            <w:r w:rsidR="00591870" w:rsidRPr="005A16E4">
              <w:rPr>
                <w:rFonts w:ascii="Times New Roman" w:eastAsia="Times New Roman" w:hAnsi="Times New Roman"/>
                <w:sz w:val="20"/>
                <w:szCs w:val="20"/>
              </w:rPr>
              <w:instrText xml:space="preserve"> FORMDROPDOWN </w:instrText>
            </w:r>
            <w:r w:rsidR="00B36E54">
              <w:rPr>
                <w:rFonts w:ascii="Times New Roman" w:eastAsia="Times New Roman" w:hAnsi="Times New Roman"/>
                <w:sz w:val="20"/>
                <w:szCs w:val="20"/>
              </w:rPr>
            </w:r>
            <w:r w:rsidR="00B36E54">
              <w:rPr>
                <w:rFonts w:ascii="Times New Roman" w:eastAsia="Times New Roman" w:hAnsi="Times New Roman"/>
                <w:sz w:val="20"/>
                <w:szCs w:val="20"/>
              </w:rPr>
              <w:fldChar w:fldCharType="separate"/>
            </w:r>
            <w:r w:rsidRPr="005A16E4">
              <w:rPr>
                <w:rFonts w:ascii="Times New Roman" w:eastAsia="Times New Roman" w:hAnsi="Times New Roman"/>
                <w:sz w:val="20"/>
                <w:szCs w:val="20"/>
              </w:rPr>
              <w:fldChar w:fldCharType="end"/>
            </w:r>
            <w:bookmarkEnd w:id="5"/>
          </w:p>
        </w:tc>
        <w:tc>
          <w:tcPr>
            <w:tcW w:w="1295" w:type="pct"/>
          </w:tcPr>
          <w:p w14:paraId="3B529275" w14:textId="77777777" w:rsidR="00591870" w:rsidRPr="005A16E4" w:rsidRDefault="00591870" w:rsidP="00591870">
            <w:pPr>
              <w:spacing w:after="0" w:line="240" w:lineRule="auto"/>
              <w:rPr>
                <w:rFonts w:ascii="Times New Roman" w:eastAsia="Times New Roman" w:hAnsi="Times New Roman"/>
                <w:sz w:val="20"/>
                <w:szCs w:val="20"/>
              </w:rPr>
            </w:pPr>
            <w:r w:rsidRPr="005A16E4">
              <w:rPr>
                <w:rFonts w:ascii="Times New Roman" w:eastAsia="Times New Roman" w:hAnsi="Times New Roman"/>
                <w:sz w:val="20"/>
                <w:szCs w:val="20"/>
              </w:rPr>
              <w:t>GEF Agency Project ID:</w:t>
            </w:r>
          </w:p>
        </w:tc>
        <w:tc>
          <w:tcPr>
            <w:tcW w:w="725" w:type="pct"/>
          </w:tcPr>
          <w:p w14:paraId="3B529276" w14:textId="77777777" w:rsidR="00591870" w:rsidRPr="005A16E4" w:rsidRDefault="00795C41" w:rsidP="00591870">
            <w:pPr>
              <w:spacing w:after="0" w:line="240" w:lineRule="auto"/>
              <w:rPr>
                <w:rFonts w:ascii="Times New Roman" w:eastAsia="Times New Roman" w:hAnsi="Times New Roman"/>
                <w:sz w:val="20"/>
                <w:szCs w:val="20"/>
              </w:rPr>
            </w:pPr>
            <w:r w:rsidRPr="005A16E4">
              <w:rPr>
                <w:rFonts w:ascii="Times New Roman" w:eastAsia="Times New Roman" w:hAnsi="Times New Roman"/>
                <w:sz w:val="20"/>
                <w:szCs w:val="20"/>
              </w:rPr>
              <w:t>5108</w:t>
            </w:r>
          </w:p>
        </w:tc>
      </w:tr>
      <w:tr w:rsidR="00591870" w:rsidRPr="005A16E4" w14:paraId="3B52927C" w14:textId="77777777" w:rsidTr="00591870">
        <w:tc>
          <w:tcPr>
            <w:tcW w:w="1445" w:type="pct"/>
          </w:tcPr>
          <w:p w14:paraId="3B529278" w14:textId="77777777" w:rsidR="00591870" w:rsidRPr="005A16E4" w:rsidRDefault="00591870" w:rsidP="00591870">
            <w:pPr>
              <w:spacing w:after="0" w:line="240" w:lineRule="auto"/>
              <w:rPr>
                <w:rFonts w:ascii="Times New Roman" w:eastAsia="Times New Roman" w:hAnsi="Times New Roman"/>
                <w:sz w:val="20"/>
                <w:szCs w:val="20"/>
              </w:rPr>
            </w:pPr>
            <w:r w:rsidRPr="005A16E4">
              <w:rPr>
                <w:rFonts w:ascii="Times New Roman" w:eastAsia="Times New Roman" w:hAnsi="Times New Roman"/>
                <w:sz w:val="20"/>
                <w:szCs w:val="20"/>
              </w:rPr>
              <w:t>Other Executing Partner(s):</w:t>
            </w:r>
          </w:p>
        </w:tc>
        <w:tc>
          <w:tcPr>
            <w:tcW w:w="1534" w:type="pct"/>
          </w:tcPr>
          <w:p w14:paraId="3B529279" w14:textId="77777777" w:rsidR="00591870" w:rsidRPr="005A16E4" w:rsidRDefault="00134D83" w:rsidP="00957B8E">
            <w:pPr>
              <w:spacing w:after="0" w:line="240" w:lineRule="auto"/>
              <w:rPr>
                <w:rFonts w:ascii="Times New Roman" w:eastAsia="Times New Roman" w:hAnsi="Times New Roman"/>
                <w:sz w:val="20"/>
                <w:szCs w:val="20"/>
              </w:rPr>
            </w:pPr>
            <w:bookmarkStart w:id="6" w:name="ExecutingAgency"/>
            <w:r w:rsidRPr="005A16E4">
              <w:rPr>
                <w:rFonts w:ascii="Times New Roman" w:eastAsia="Times New Roman" w:hAnsi="Times New Roman"/>
                <w:sz w:val="20"/>
                <w:szCs w:val="20"/>
                <w:shd w:val="clear" w:color="auto" w:fill="BFBFBF" w:themeFill="background1" w:themeFillShade="BF"/>
              </w:rPr>
              <w:t xml:space="preserve">National Disaster Management Directorate (Ministry of Social Solidarity), </w:t>
            </w:r>
            <w:r w:rsidR="00107C38" w:rsidRPr="005A16E4">
              <w:rPr>
                <w:rFonts w:ascii="Times New Roman" w:eastAsia="Times New Roman" w:hAnsi="Times New Roman"/>
                <w:sz w:val="20"/>
                <w:szCs w:val="20"/>
              </w:rPr>
              <w:fldChar w:fldCharType="begin">
                <w:ffData>
                  <w:name w:val=""/>
                  <w:enabled/>
                  <w:calcOnExit w:val="0"/>
                  <w:helpText w:type="text" w:val="Other Executing Partners: Provide the name of the local or national government agency that is tasked to execute the project. This is the agency to which the GEF grant is disbursed"/>
                  <w:textInput/>
                </w:ffData>
              </w:fldChar>
            </w:r>
            <w:r w:rsidR="00591870" w:rsidRPr="005A16E4">
              <w:rPr>
                <w:rFonts w:ascii="Times New Roman" w:eastAsia="Times New Roman" w:hAnsi="Times New Roman"/>
                <w:sz w:val="20"/>
                <w:szCs w:val="20"/>
              </w:rPr>
              <w:instrText xml:space="preserve"> FORMTEXT </w:instrText>
            </w:r>
            <w:r w:rsidR="00107C38" w:rsidRPr="005A16E4">
              <w:rPr>
                <w:rFonts w:ascii="Times New Roman" w:eastAsia="Times New Roman" w:hAnsi="Times New Roman"/>
                <w:sz w:val="20"/>
                <w:szCs w:val="20"/>
              </w:rPr>
            </w:r>
            <w:r w:rsidR="00107C38" w:rsidRPr="005A16E4">
              <w:rPr>
                <w:rFonts w:ascii="Times New Roman" w:eastAsia="Times New Roman" w:hAnsi="Times New Roman"/>
                <w:sz w:val="20"/>
                <w:szCs w:val="20"/>
              </w:rPr>
              <w:fldChar w:fldCharType="separate"/>
            </w:r>
            <w:r w:rsidR="00F53565" w:rsidRPr="005A16E4">
              <w:rPr>
                <w:rFonts w:ascii="Times New Roman" w:eastAsia="Times New Roman" w:hAnsi="Times New Roman"/>
                <w:noProof/>
                <w:sz w:val="20"/>
                <w:szCs w:val="20"/>
              </w:rPr>
              <w:t>National Directorate for International Environmental Affairs and Climate Change (Ministry of Commerce, Industry and Environment), National Institute for Public Administration (Ministry of State Administration), Ministry of Agriculture and Fisheries</w:t>
            </w:r>
            <w:r w:rsidR="00107C38" w:rsidRPr="005A16E4">
              <w:rPr>
                <w:rFonts w:ascii="Times New Roman" w:eastAsia="Times New Roman" w:hAnsi="Times New Roman"/>
                <w:sz w:val="20"/>
                <w:szCs w:val="20"/>
              </w:rPr>
              <w:fldChar w:fldCharType="end"/>
            </w:r>
            <w:bookmarkEnd w:id="6"/>
          </w:p>
        </w:tc>
        <w:tc>
          <w:tcPr>
            <w:tcW w:w="1295" w:type="pct"/>
          </w:tcPr>
          <w:p w14:paraId="3B52927A" w14:textId="77777777" w:rsidR="00591870" w:rsidRPr="005A16E4" w:rsidRDefault="00591870" w:rsidP="00591870">
            <w:pPr>
              <w:spacing w:after="0" w:line="240" w:lineRule="auto"/>
              <w:rPr>
                <w:rFonts w:ascii="Times New Roman" w:eastAsia="Times New Roman" w:hAnsi="Times New Roman"/>
                <w:sz w:val="20"/>
                <w:szCs w:val="20"/>
              </w:rPr>
            </w:pPr>
            <w:r w:rsidRPr="005A16E4">
              <w:rPr>
                <w:rFonts w:ascii="Times New Roman" w:eastAsia="Times New Roman" w:hAnsi="Times New Roman"/>
                <w:sz w:val="20"/>
                <w:szCs w:val="20"/>
              </w:rPr>
              <w:t>Submission Date:</w:t>
            </w:r>
          </w:p>
        </w:tc>
        <w:tc>
          <w:tcPr>
            <w:tcW w:w="725" w:type="pct"/>
          </w:tcPr>
          <w:p w14:paraId="3B52927B" w14:textId="7F970345" w:rsidR="00591870" w:rsidRPr="005A16E4" w:rsidRDefault="00D03F73" w:rsidP="00D03F73">
            <w:pPr>
              <w:spacing w:after="0" w:line="240" w:lineRule="auto"/>
              <w:rPr>
                <w:rFonts w:ascii="Times New Roman" w:eastAsia="Times New Roman" w:hAnsi="Times New Roman"/>
                <w:sz w:val="20"/>
                <w:szCs w:val="20"/>
              </w:rPr>
            </w:pPr>
            <w:r>
              <w:rPr>
                <w:rFonts w:ascii="Times New Roman" w:eastAsia="Times New Roman" w:hAnsi="Times New Roman"/>
                <w:sz w:val="20"/>
                <w:szCs w:val="20"/>
              </w:rPr>
              <w:t xml:space="preserve">August 1, 2014 </w:t>
            </w:r>
          </w:p>
        </w:tc>
      </w:tr>
      <w:tr w:rsidR="00591870" w:rsidRPr="005A16E4" w14:paraId="3B529281" w14:textId="77777777" w:rsidTr="00591870">
        <w:tc>
          <w:tcPr>
            <w:tcW w:w="1445" w:type="pct"/>
          </w:tcPr>
          <w:p w14:paraId="3B52927D" w14:textId="77777777" w:rsidR="00591870" w:rsidRPr="005A16E4" w:rsidRDefault="00591870" w:rsidP="00591870">
            <w:pPr>
              <w:spacing w:after="0" w:line="240" w:lineRule="auto"/>
              <w:rPr>
                <w:rFonts w:ascii="Times New Roman" w:eastAsia="Times New Roman" w:hAnsi="Times New Roman"/>
                <w:sz w:val="20"/>
                <w:szCs w:val="20"/>
              </w:rPr>
            </w:pPr>
            <w:r w:rsidRPr="005A16E4">
              <w:rPr>
                <w:rFonts w:ascii="Times New Roman" w:eastAsia="Times New Roman" w:hAnsi="Times New Roman"/>
                <w:sz w:val="20"/>
                <w:szCs w:val="20"/>
              </w:rPr>
              <w:t>GEF Focal Area (s):</w:t>
            </w:r>
          </w:p>
        </w:tc>
        <w:bookmarkStart w:id="7" w:name="focalArea"/>
        <w:tc>
          <w:tcPr>
            <w:tcW w:w="1534" w:type="pct"/>
          </w:tcPr>
          <w:p w14:paraId="3B52927E" w14:textId="77777777" w:rsidR="00591870" w:rsidRPr="005A16E4" w:rsidRDefault="00107C38" w:rsidP="00591870">
            <w:pPr>
              <w:spacing w:after="0" w:line="240" w:lineRule="auto"/>
              <w:rPr>
                <w:rFonts w:ascii="Times New Roman" w:eastAsia="Times New Roman" w:hAnsi="Times New Roman"/>
                <w:sz w:val="20"/>
                <w:szCs w:val="20"/>
              </w:rPr>
            </w:pPr>
            <w:r w:rsidRPr="005A16E4">
              <w:rPr>
                <w:rFonts w:ascii="Times New Roman" w:eastAsia="Times New Roman" w:hAnsi="Times New Roman"/>
                <w:sz w:val="20"/>
                <w:szCs w:val="20"/>
              </w:rPr>
              <w:fldChar w:fldCharType="begin">
                <w:ffData>
                  <w:name w:val="focalArea"/>
                  <w:enabled/>
                  <w:calcOnExit w:val="0"/>
                  <w:ddList>
                    <w:result w:val="2"/>
                    <w:listEntry w:val="(Select)"/>
                    <w:listEntry w:val="Biodiversity"/>
                    <w:listEntry w:val="Climate Change"/>
                    <w:listEntry w:val="International Waters"/>
                    <w:listEntry w:val="Land Degradation"/>
                    <w:listEntry w:val="Ozone Depletion Substances"/>
                    <w:listEntry w:val="Persistent Organic Pollutants"/>
                    <w:listEntry w:val="Multifocal Area"/>
                  </w:ddList>
                </w:ffData>
              </w:fldChar>
            </w:r>
            <w:r w:rsidR="00591870" w:rsidRPr="005A16E4">
              <w:rPr>
                <w:rFonts w:ascii="Times New Roman" w:eastAsia="Times New Roman" w:hAnsi="Times New Roman"/>
                <w:sz w:val="20"/>
                <w:szCs w:val="20"/>
              </w:rPr>
              <w:instrText xml:space="preserve"> FORMDROPDOWN </w:instrText>
            </w:r>
            <w:r w:rsidR="00B36E54">
              <w:rPr>
                <w:rFonts w:ascii="Times New Roman" w:eastAsia="Times New Roman" w:hAnsi="Times New Roman"/>
                <w:sz w:val="20"/>
                <w:szCs w:val="20"/>
              </w:rPr>
            </w:r>
            <w:r w:rsidR="00B36E54">
              <w:rPr>
                <w:rFonts w:ascii="Times New Roman" w:eastAsia="Times New Roman" w:hAnsi="Times New Roman"/>
                <w:sz w:val="20"/>
                <w:szCs w:val="20"/>
              </w:rPr>
              <w:fldChar w:fldCharType="separate"/>
            </w:r>
            <w:r w:rsidRPr="005A16E4">
              <w:rPr>
                <w:rFonts w:ascii="Times New Roman" w:eastAsia="Times New Roman" w:hAnsi="Times New Roman"/>
                <w:sz w:val="20"/>
                <w:szCs w:val="20"/>
              </w:rPr>
              <w:fldChar w:fldCharType="end"/>
            </w:r>
            <w:bookmarkEnd w:id="7"/>
          </w:p>
        </w:tc>
        <w:tc>
          <w:tcPr>
            <w:tcW w:w="1295" w:type="pct"/>
          </w:tcPr>
          <w:p w14:paraId="3B52927F" w14:textId="77777777" w:rsidR="00591870" w:rsidRPr="005A16E4" w:rsidRDefault="00591870" w:rsidP="00591870">
            <w:pPr>
              <w:spacing w:after="0" w:line="240" w:lineRule="auto"/>
              <w:rPr>
                <w:rFonts w:ascii="Times New Roman" w:eastAsia="Times New Roman" w:hAnsi="Times New Roman"/>
                <w:sz w:val="20"/>
                <w:szCs w:val="20"/>
              </w:rPr>
            </w:pPr>
            <w:r w:rsidRPr="005A16E4">
              <w:rPr>
                <w:rFonts w:ascii="Times New Roman" w:eastAsia="Times New Roman" w:hAnsi="Times New Roman"/>
                <w:sz w:val="20"/>
                <w:szCs w:val="20"/>
              </w:rPr>
              <w:t>Project Duration(Months)</w:t>
            </w:r>
          </w:p>
        </w:tc>
        <w:bookmarkStart w:id="8" w:name="ProjectDuration"/>
        <w:tc>
          <w:tcPr>
            <w:tcW w:w="725" w:type="pct"/>
          </w:tcPr>
          <w:p w14:paraId="3B529280" w14:textId="77777777" w:rsidR="00591870" w:rsidRPr="005A16E4" w:rsidRDefault="00107C38" w:rsidP="00F53565">
            <w:pPr>
              <w:spacing w:after="0" w:line="240" w:lineRule="auto"/>
              <w:rPr>
                <w:rFonts w:ascii="Times New Roman" w:eastAsia="Times New Roman" w:hAnsi="Times New Roman"/>
                <w:sz w:val="20"/>
                <w:szCs w:val="20"/>
              </w:rPr>
            </w:pPr>
            <w:r w:rsidRPr="005A16E4">
              <w:rPr>
                <w:rFonts w:ascii="Times New Roman" w:eastAsia="Times New Roman" w:hAnsi="Times New Roman"/>
                <w:sz w:val="20"/>
                <w:szCs w:val="20"/>
              </w:rPr>
              <w:fldChar w:fldCharType="begin">
                <w:ffData>
                  <w:name w:val="ProjectDuration"/>
                  <w:enabled/>
                  <w:calcOnExit w:val="0"/>
                  <w:textInput/>
                </w:ffData>
              </w:fldChar>
            </w:r>
            <w:r w:rsidR="00591870" w:rsidRPr="005A16E4">
              <w:rPr>
                <w:rFonts w:ascii="Times New Roman" w:eastAsia="Times New Roman" w:hAnsi="Times New Roman"/>
                <w:sz w:val="20"/>
                <w:szCs w:val="20"/>
              </w:rPr>
              <w:instrText xml:space="preserve"> FORMTEXT </w:instrText>
            </w:r>
            <w:r w:rsidRPr="005A16E4">
              <w:rPr>
                <w:rFonts w:ascii="Times New Roman" w:eastAsia="Times New Roman" w:hAnsi="Times New Roman"/>
                <w:sz w:val="20"/>
                <w:szCs w:val="20"/>
              </w:rPr>
            </w:r>
            <w:r w:rsidRPr="005A16E4">
              <w:rPr>
                <w:rFonts w:ascii="Times New Roman" w:eastAsia="Times New Roman" w:hAnsi="Times New Roman"/>
                <w:sz w:val="20"/>
                <w:szCs w:val="20"/>
              </w:rPr>
              <w:fldChar w:fldCharType="separate"/>
            </w:r>
            <w:r w:rsidR="00F53565" w:rsidRPr="005A16E4">
              <w:rPr>
                <w:rFonts w:ascii="Times New Roman" w:eastAsia="Times New Roman" w:hAnsi="Times New Roman"/>
                <w:noProof/>
                <w:sz w:val="20"/>
                <w:szCs w:val="20"/>
              </w:rPr>
              <w:t>48</w:t>
            </w:r>
            <w:r w:rsidRPr="005A16E4">
              <w:rPr>
                <w:rFonts w:ascii="Times New Roman" w:eastAsia="Times New Roman" w:hAnsi="Times New Roman"/>
                <w:sz w:val="20"/>
                <w:szCs w:val="20"/>
              </w:rPr>
              <w:fldChar w:fldCharType="end"/>
            </w:r>
            <w:bookmarkEnd w:id="8"/>
          </w:p>
        </w:tc>
      </w:tr>
      <w:tr w:rsidR="00591870" w:rsidRPr="005A16E4" w14:paraId="3B529289" w14:textId="77777777" w:rsidTr="00591870">
        <w:tc>
          <w:tcPr>
            <w:tcW w:w="1445" w:type="pct"/>
          </w:tcPr>
          <w:p w14:paraId="3B529282" w14:textId="77777777" w:rsidR="00591870" w:rsidRPr="005A16E4" w:rsidRDefault="00591870" w:rsidP="00591870">
            <w:pPr>
              <w:spacing w:after="0" w:line="240" w:lineRule="auto"/>
              <w:rPr>
                <w:rFonts w:ascii="Times New Roman" w:eastAsia="Times New Roman" w:hAnsi="Times New Roman"/>
                <w:sz w:val="20"/>
                <w:szCs w:val="20"/>
              </w:rPr>
            </w:pPr>
            <w:r w:rsidRPr="005A16E4">
              <w:rPr>
                <w:rFonts w:ascii="Times New Roman" w:eastAsia="Times New Roman" w:hAnsi="Times New Roman"/>
                <w:sz w:val="20"/>
                <w:szCs w:val="20"/>
              </w:rPr>
              <w:t>Name of Parent Program (if applicable):</w:t>
            </w:r>
          </w:p>
          <w:p w14:paraId="3B529283" w14:textId="77777777" w:rsidR="00591870" w:rsidRPr="005A16E4" w:rsidRDefault="00591870" w:rsidP="00591870">
            <w:pPr>
              <w:numPr>
                <w:ilvl w:val="0"/>
                <w:numId w:val="18"/>
              </w:numPr>
              <w:spacing w:after="0" w:line="240" w:lineRule="auto"/>
              <w:rPr>
                <w:rFonts w:ascii="Times New Roman" w:eastAsia="Times New Roman" w:hAnsi="Times New Roman"/>
                <w:sz w:val="20"/>
                <w:szCs w:val="20"/>
              </w:rPr>
            </w:pPr>
            <w:r w:rsidRPr="005A16E4">
              <w:rPr>
                <w:rFonts w:ascii="Times New Roman" w:eastAsia="Times New Roman" w:hAnsi="Times New Roman"/>
                <w:sz w:val="20"/>
                <w:szCs w:val="20"/>
              </w:rPr>
              <w:t xml:space="preserve">For SFM/REDD+ </w:t>
            </w:r>
            <w:bookmarkStart w:id="9" w:name="CheckSFM"/>
            <w:r w:rsidR="00107C38" w:rsidRPr="005A16E4">
              <w:rPr>
                <w:rFonts w:ascii="Times New Roman" w:eastAsia="Times New Roman" w:hAnsi="Times New Roman"/>
                <w:sz w:val="20"/>
                <w:szCs w:val="20"/>
              </w:rPr>
              <w:fldChar w:fldCharType="begin">
                <w:ffData>
                  <w:name w:val="CheckSFM"/>
                  <w:enabled/>
                  <w:calcOnExit w:val="0"/>
                  <w:checkBox>
                    <w:sizeAuto/>
                    <w:default w:val="0"/>
                  </w:checkBox>
                </w:ffData>
              </w:fldChar>
            </w:r>
            <w:r w:rsidRPr="005A16E4">
              <w:rPr>
                <w:rFonts w:ascii="Times New Roman" w:eastAsia="Times New Roman" w:hAnsi="Times New Roman"/>
                <w:sz w:val="20"/>
                <w:szCs w:val="20"/>
              </w:rPr>
              <w:instrText xml:space="preserve"> FORMCHECKBOX </w:instrText>
            </w:r>
            <w:r w:rsidR="00B36E54">
              <w:rPr>
                <w:rFonts w:ascii="Times New Roman" w:eastAsia="Times New Roman" w:hAnsi="Times New Roman"/>
                <w:sz w:val="20"/>
                <w:szCs w:val="20"/>
              </w:rPr>
            </w:r>
            <w:r w:rsidR="00B36E54">
              <w:rPr>
                <w:rFonts w:ascii="Times New Roman" w:eastAsia="Times New Roman" w:hAnsi="Times New Roman"/>
                <w:sz w:val="20"/>
                <w:szCs w:val="20"/>
              </w:rPr>
              <w:fldChar w:fldCharType="separate"/>
            </w:r>
            <w:r w:rsidR="00107C38" w:rsidRPr="005A16E4">
              <w:rPr>
                <w:rFonts w:ascii="Times New Roman" w:eastAsia="Times New Roman" w:hAnsi="Times New Roman"/>
                <w:sz w:val="20"/>
                <w:szCs w:val="20"/>
              </w:rPr>
              <w:fldChar w:fldCharType="end"/>
            </w:r>
            <w:bookmarkEnd w:id="9"/>
          </w:p>
          <w:p w14:paraId="3B529284" w14:textId="77777777" w:rsidR="00DA1338" w:rsidRPr="005A16E4" w:rsidRDefault="00DA1338" w:rsidP="003462D5">
            <w:pPr>
              <w:numPr>
                <w:ilvl w:val="0"/>
                <w:numId w:val="18"/>
              </w:numPr>
              <w:spacing w:after="0" w:line="240" w:lineRule="auto"/>
              <w:rPr>
                <w:rFonts w:ascii="Times New Roman" w:eastAsia="Times New Roman" w:hAnsi="Times New Roman"/>
                <w:sz w:val="20"/>
                <w:szCs w:val="20"/>
              </w:rPr>
            </w:pPr>
            <w:r w:rsidRPr="005A16E4">
              <w:rPr>
                <w:rFonts w:ascii="Times New Roman" w:eastAsia="Times New Roman" w:hAnsi="Times New Roman"/>
                <w:sz w:val="20"/>
                <w:szCs w:val="20"/>
              </w:rPr>
              <w:t>For SGP</w:t>
            </w:r>
            <w:r w:rsidR="005A16E4" w:rsidRPr="005A16E4">
              <w:rPr>
                <w:rFonts w:ascii="Times New Roman" w:eastAsia="Times New Roman" w:hAnsi="Times New Roman"/>
                <w:sz w:val="20"/>
                <w:szCs w:val="20"/>
              </w:rPr>
              <w:t xml:space="preserve"> </w:t>
            </w:r>
            <w:bookmarkStart w:id="10" w:name="CHeckSGP"/>
            <w:r w:rsidR="00107C38" w:rsidRPr="005A16E4">
              <w:rPr>
                <w:rFonts w:ascii="Times New Roman" w:eastAsia="Times New Roman" w:hAnsi="Times New Roman"/>
                <w:sz w:val="20"/>
                <w:szCs w:val="20"/>
              </w:rPr>
              <w:fldChar w:fldCharType="begin">
                <w:ffData>
                  <w:name w:val="CHeckSGP"/>
                  <w:enabled/>
                  <w:calcOnExit w:val="0"/>
                  <w:checkBox>
                    <w:sizeAuto/>
                    <w:default w:val="0"/>
                  </w:checkBox>
                </w:ffData>
              </w:fldChar>
            </w:r>
            <w:r w:rsidR="003462D5" w:rsidRPr="005A16E4">
              <w:rPr>
                <w:rFonts w:ascii="Times New Roman" w:eastAsia="Times New Roman" w:hAnsi="Times New Roman"/>
                <w:sz w:val="20"/>
                <w:szCs w:val="20"/>
              </w:rPr>
              <w:instrText xml:space="preserve"> FORMCHECKBOX </w:instrText>
            </w:r>
            <w:r w:rsidR="00B36E54">
              <w:rPr>
                <w:rFonts w:ascii="Times New Roman" w:eastAsia="Times New Roman" w:hAnsi="Times New Roman"/>
                <w:sz w:val="20"/>
                <w:szCs w:val="20"/>
              </w:rPr>
            </w:r>
            <w:r w:rsidR="00B36E54">
              <w:rPr>
                <w:rFonts w:ascii="Times New Roman" w:eastAsia="Times New Roman" w:hAnsi="Times New Roman"/>
                <w:sz w:val="20"/>
                <w:szCs w:val="20"/>
              </w:rPr>
              <w:fldChar w:fldCharType="separate"/>
            </w:r>
            <w:r w:rsidR="00107C38" w:rsidRPr="005A16E4">
              <w:rPr>
                <w:rFonts w:ascii="Times New Roman" w:eastAsia="Times New Roman" w:hAnsi="Times New Roman"/>
                <w:sz w:val="20"/>
                <w:szCs w:val="20"/>
              </w:rPr>
              <w:fldChar w:fldCharType="end"/>
            </w:r>
            <w:bookmarkEnd w:id="10"/>
          </w:p>
          <w:p w14:paraId="3B529285" w14:textId="77777777" w:rsidR="002722C6" w:rsidRPr="005A16E4" w:rsidRDefault="002722C6" w:rsidP="00D602CF">
            <w:pPr>
              <w:numPr>
                <w:ilvl w:val="0"/>
                <w:numId w:val="18"/>
              </w:numPr>
              <w:spacing w:after="0" w:line="240" w:lineRule="auto"/>
              <w:rPr>
                <w:rFonts w:ascii="Times New Roman" w:eastAsia="Times New Roman" w:hAnsi="Times New Roman"/>
                <w:sz w:val="20"/>
                <w:szCs w:val="20"/>
              </w:rPr>
            </w:pPr>
            <w:r w:rsidRPr="005A16E4">
              <w:rPr>
                <w:rFonts w:ascii="Times New Roman" w:eastAsia="Times New Roman" w:hAnsi="Times New Roman"/>
                <w:sz w:val="20"/>
                <w:szCs w:val="20"/>
              </w:rPr>
              <w:t>For PPP</w:t>
            </w:r>
            <w:r w:rsidR="005A16E4" w:rsidRPr="005A16E4">
              <w:rPr>
                <w:rFonts w:ascii="Times New Roman" w:eastAsia="Times New Roman" w:hAnsi="Times New Roman"/>
                <w:sz w:val="20"/>
                <w:szCs w:val="20"/>
              </w:rPr>
              <w:t xml:space="preserve"> </w:t>
            </w:r>
            <w:bookmarkStart w:id="11" w:name="CheckPPP"/>
            <w:r w:rsidR="00107C38" w:rsidRPr="005A16E4">
              <w:rPr>
                <w:rFonts w:ascii="Times New Roman" w:eastAsia="Times New Roman" w:hAnsi="Times New Roman"/>
                <w:sz w:val="20"/>
                <w:szCs w:val="20"/>
              </w:rPr>
              <w:fldChar w:fldCharType="begin">
                <w:ffData>
                  <w:name w:val="CheckPPP"/>
                  <w:enabled/>
                  <w:calcOnExit w:val="0"/>
                  <w:checkBox>
                    <w:sizeAuto/>
                    <w:default w:val="0"/>
                  </w:checkBox>
                </w:ffData>
              </w:fldChar>
            </w:r>
            <w:r w:rsidR="00D602CF" w:rsidRPr="005A16E4">
              <w:rPr>
                <w:rFonts w:ascii="Times New Roman" w:eastAsia="Times New Roman" w:hAnsi="Times New Roman"/>
                <w:sz w:val="20"/>
                <w:szCs w:val="20"/>
              </w:rPr>
              <w:instrText xml:space="preserve"> FORMCHECKBOX </w:instrText>
            </w:r>
            <w:r w:rsidR="00B36E54">
              <w:rPr>
                <w:rFonts w:ascii="Times New Roman" w:eastAsia="Times New Roman" w:hAnsi="Times New Roman"/>
                <w:sz w:val="20"/>
                <w:szCs w:val="20"/>
              </w:rPr>
            </w:r>
            <w:r w:rsidR="00B36E54">
              <w:rPr>
                <w:rFonts w:ascii="Times New Roman" w:eastAsia="Times New Roman" w:hAnsi="Times New Roman"/>
                <w:sz w:val="20"/>
                <w:szCs w:val="20"/>
              </w:rPr>
              <w:fldChar w:fldCharType="separate"/>
            </w:r>
            <w:r w:rsidR="00107C38" w:rsidRPr="005A16E4">
              <w:rPr>
                <w:rFonts w:ascii="Times New Roman" w:eastAsia="Times New Roman" w:hAnsi="Times New Roman"/>
                <w:sz w:val="20"/>
                <w:szCs w:val="20"/>
              </w:rPr>
              <w:fldChar w:fldCharType="end"/>
            </w:r>
            <w:bookmarkEnd w:id="11"/>
          </w:p>
        </w:tc>
        <w:bookmarkStart w:id="12" w:name="ParentProjectName"/>
        <w:tc>
          <w:tcPr>
            <w:tcW w:w="1534" w:type="pct"/>
          </w:tcPr>
          <w:p w14:paraId="3B529286" w14:textId="77777777" w:rsidR="00591870" w:rsidRPr="005A16E4" w:rsidRDefault="00107C38" w:rsidP="00F53565">
            <w:pPr>
              <w:spacing w:after="0" w:line="240" w:lineRule="auto"/>
              <w:rPr>
                <w:rFonts w:ascii="Times New Roman" w:eastAsia="Times New Roman" w:hAnsi="Times New Roman"/>
                <w:sz w:val="20"/>
                <w:szCs w:val="20"/>
              </w:rPr>
            </w:pPr>
            <w:r w:rsidRPr="005A16E4">
              <w:rPr>
                <w:rFonts w:ascii="Times New Roman" w:eastAsia="Times New Roman" w:hAnsi="Times New Roman"/>
                <w:sz w:val="20"/>
                <w:szCs w:val="20"/>
              </w:rPr>
              <w:fldChar w:fldCharType="begin">
                <w:ffData>
                  <w:name w:val="ParentProjectName"/>
                  <w:enabled/>
                  <w:calcOnExit w:val="0"/>
                  <w:textInput/>
                </w:ffData>
              </w:fldChar>
            </w:r>
            <w:r w:rsidR="00591870" w:rsidRPr="005A16E4">
              <w:rPr>
                <w:rFonts w:ascii="Times New Roman" w:eastAsia="Times New Roman" w:hAnsi="Times New Roman"/>
                <w:sz w:val="20"/>
                <w:szCs w:val="20"/>
              </w:rPr>
              <w:instrText xml:space="preserve"> FORMTEXT </w:instrText>
            </w:r>
            <w:r w:rsidRPr="005A16E4">
              <w:rPr>
                <w:rFonts w:ascii="Times New Roman" w:eastAsia="Times New Roman" w:hAnsi="Times New Roman"/>
                <w:sz w:val="20"/>
                <w:szCs w:val="20"/>
              </w:rPr>
            </w:r>
            <w:r w:rsidRPr="005A16E4">
              <w:rPr>
                <w:rFonts w:ascii="Times New Roman" w:eastAsia="Times New Roman" w:hAnsi="Times New Roman"/>
                <w:sz w:val="20"/>
                <w:szCs w:val="20"/>
              </w:rPr>
              <w:fldChar w:fldCharType="separate"/>
            </w:r>
            <w:r w:rsidR="00F53565" w:rsidRPr="005A16E4">
              <w:rPr>
                <w:rFonts w:ascii="Times New Roman" w:eastAsia="Times New Roman" w:hAnsi="Times New Roman"/>
                <w:noProof/>
                <w:sz w:val="20"/>
                <w:szCs w:val="20"/>
              </w:rPr>
              <w:t>N/A</w:t>
            </w:r>
            <w:r w:rsidRPr="005A16E4">
              <w:rPr>
                <w:rFonts w:ascii="Times New Roman" w:eastAsia="Times New Roman" w:hAnsi="Times New Roman"/>
                <w:sz w:val="20"/>
                <w:szCs w:val="20"/>
              </w:rPr>
              <w:fldChar w:fldCharType="end"/>
            </w:r>
            <w:bookmarkEnd w:id="12"/>
          </w:p>
        </w:tc>
        <w:tc>
          <w:tcPr>
            <w:tcW w:w="1295" w:type="pct"/>
          </w:tcPr>
          <w:p w14:paraId="3B529287" w14:textId="77777777" w:rsidR="00591870" w:rsidRPr="005A16E4" w:rsidRDefault="00082BB7" w:rsidP="00591870">
            <w:pPr>
              <w:spacing w:after="0" w:line="240" w:lineRule="auto"/>
              <w:rPr>
                <w:rFonts w:ascii="Times New Roman" w:eastAsia="Times New Roman" w:hAnsi="Times New Roman"/>
                <w:sz w:val="20"/>
                <w:szCs w:val="20"/>
              </w:rPr>
            </w:pPr>
            <w:r w:rsidRPr="005A16E4">
              <w:rPr>
                <w:rFonts w:ascii="Times New Roman" w:eastAsia="Times New Roman" w:hAnsi="Times New Roman"/>
                <w:sz w:val="20"/>
                <w:szCs w:val="20"/>
              </w:rPr>
              <w:t xml:space="preserve">Project </w:t>
            </w:r>
            <w:r w:rsidR="00591870" w:rsidRPr="005A16E4">
              <w:rPr>
                <w:rFonts w:ascii="Times New Roman" w:eastAsia="Times New Roman" w:hAnsi="Times New Roman"/>
                <w:sz w:val="20"/>
                <w:szCs w:val="20"/>
              </w:rPr>
              <w:t>Agency Fee ($):</w:t>
            </w:r>
          </w:p>
        </w:tc>
        <w:bookmarkStart w:id="13" w:name="agencyFee"/>
        <w:tc>
          <w:tcPr>
            <w:tcW w:w="725" w:type="pct"/>
          </w:tcPr>
          <w:p w14:paraId="3B529288" w14:textId="77777777" w:rsidR="00591870" w:rsidRPr="005A16E4" w:rsidRDefault="00107C38" w:rsidP="00F53565">
            <w:pPr>
              <w:spacing w:after="0" w:line="240" w:lineRule="auto"/>
              <w:rPr>
                <w:rFonts w:ascii="Times New Roman" w:eastAsia="Times New Roman" w:hAnsi="Times New Roman"/>
                <w:sz w:val="20"/>
                <w:szCs w:val="20"/>
              </w:rPr>
            </w:pPr>
            <w:r w:rsidRPr="005A16E4">
              <w:rPr>
                <w:rFonts w:ascii="Times New Roman" w:eastAsia="Times New Roman" w:hAnsi="Times New Roman"/>
                <w:sz w:val="20"/>
                <w:szCs w:val="20"/>
              </w:rPr>
              <w:fldChar w:fldCharType="begin">
                <w:ffData>
                  <w:name w:val="agencyFee"/>
                  <w:enabled/>
                  <w:calcOnExit/>
                  <w:textInput>
                    <w:type w:val="number"/>
                    <w:format w:val="#,##0"/>
                  </w:textInput>
                </w:ffData>
              </w:fldChar>
            </w:r>
            <w:r w:rsidR="00591870" w:rsidRPr="005A16E4">
              <w:rPr>
                <w:rFonts w:ascii="Times New Roman" w:eastAsia="Times New Roman" w:hAnsi="Times New Roman"/>
                <w:sz w:val="20"/>
                <w:szCs w:val="20"/>
              </w:rPr>
              <w:instrText xml:space="preserve"> FORMTEXT </w:instrText>
            </w:r>
            <w:r w:rsidRPr="005A16E4">
              <w:rPr>
                <w:rFonts w:ascii="Times New Roman" w:eastAsia="Times New Roman" w:hAnsi="Times New Roman"/>
                <w:sz w:val="20"/>
                <w:szCs w:val="20"/>
              </w:rPr>
            </w:r>
            <w:r w:rsidRPr="005A16E4">
              <w:rPr>
                <w:rFonts w:ascii="Times New Roman" w:eastAsia="Times New Roman" w:hAnsi="Times New Roman"/>
                <w:sz w:val="20"/>
                <w:szCs w:val="20"/>
              </w:rPr>
              <w:fldChar w:fldCharType="separate"/>
            </w:r>
            <w:r w:rsidR="00F53565" w:rsidRPr="005A16E4">
              <w:rPr>
                <w:rFonts w:ascii="Times New Roman" w:eastAsia="Times New Roman" w:hAnsi="Times New Roman"/>
                <w:noProof/>
                <w:sz w:val="20"/>
                <w:szCs w:val="20"/>
              </w:rPr>
              <w:t>498,750</w:t>
            </w:r>
            <w:r w:rsidRPr="005A16E4">
              <w:rPr>
                <w:rFonts w:ascii="Times New Roman" w:eastAsia="Times New Roman" w:hAnsi="Times New Roman"/>
                <w:sz w:val="20"/>
                <w:szCs w:val="20"/>
              </w:rPr>
              <w:fldChar w:fldCharType="end"/>
            </w:r>
            <w:bookmarkEnd w:id="13"/>
          </w:p>
        </w:tc>
      </w:tr>
    </w:tbl>
    <w:p w14:paraId="3B52928A" w14:textId="77777777" w:rsidR="00591870" w:rsidRPr="00591870" w:rsidRDefault="00B36E54" w:rsidP="00137268">
      <w:pPr>
        <w:numPr>
          <w:ilvl w:val="0"/>
          <w:numId w:val="1"/>
        </w:numPr>
        <w:tabs>
          <w:tab w:val="left" w:pos="360"/>
        </w:tabs>
        <w:spacing w:before="240" w:after="80" w:line="240" w:lineRule="auto"/>
        <w:rPr>
          <w:rFonts w:ascii="Times New Roman" w:eastAsia="Times New Roman" w:hAnsi="Times New Roman"/>
          <w:b/>
          <w:smallCaps/>
        </w:rPr>
      </w:pPr>
      <w:hyperlink r:id="rId10" w:history="1">
        <w:r w:rsidR="00591870" w:rsidRPr="00591870">
          <w:rPr>
            <w:rFonts w:ascii="Times New Roman" w:eastAsia="Times New Roman" w:hAnsi="Times New Roman"/>
            <w:b/>
            <w:smallCaps/>
            <w:u w:val="single"/>
          </w:rPr>
          <w:t>Focal Area Strategy framework</w:t>
        </w:r>
      </w:hyperlink>
      <w:r w:rsidR="00591870" w:rsidRPr="00591870">
        <w:rPr>
          <w:rFonts w:ascii="Times New Roman" w:eastAsia="Times New Roman" w:hAnsi="Times New Roman"/>
          <w:b/>
          <w:smallCaps/>
          <w:vertAlign w:val="superscript"/>
        </w:rPr>
        <w:footnoteReference w:id="2"/>
      </w:r>
    </w:p>
    <w:tbl>
      <w:tblPr>
        <w:tblW w:w="49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743"/>
        <w:gridCol w:w="2634"/>
        <w:gridCol w:w="2695"/>
        <w:gridCol w:w="789"/>
        <w:gridCol w:w="1074"/>
        <w:gridCol w:w="1469"/>
      </w:tblGrid>
      <w:tr w:rsidR="00591870" w:rsidRPr="007D0D7F" w14:paraId="3B529292" w14:textId="77777777" w:rsidTr="00BF45DD">
        <w:trPr>
          <w:trHeight w:val="260"/>
          <w:jc w:val="center"/>
        </w:trPr>
        <w:tc>
          <w:tcPr>
            <w:tcW w:w="838" w:type="pct"/>
            <w:shd w:val="clear" w:color="auto" w:fill="FFFFFF"/>
            <w:vAlign w:val="center"/>
          </w:tcPr>
          <w:p w14:paraId="3B52928B" w14:textId="77777777" w:rsidR="00591870" w:rsidRPr="00591870" w:rsidRDefault="00591870" w:rsidP="00591870">
            <w:pPr>
              <w:keepNext/>
              <w:spacing w:after="0" w:line="240" w:lineRule="auto"/>
              <w:jc w:val="center"/>
              <w:outlineLvl w:val="2"/>
              <w:rPr>
                <w:rFonts w:ascii="Times New Roman" w:eastAsia="Times New Roman" w:hAnsi="Times New Roman"/>
                <w:b/>
                <w:iCs/>
                <w:color w:val="000000"/>
                <w:sz w:val="20"/>
                <w:szCs w:val="20"/>
              </w:rPr>
            </w:pPr>
            <w:r w:rsidRPr="00591870">
              <w:rPr>
                <w:rFonts w:ascii="Times New Roman" w:eastAsia="Times New Roman" w:hAnsi="Times New Roman"/>
                <w:b/>
                <w:iCs/>
                <w:color w:val="000000"/>
                <w:sz w:val="20"/>
                <w:szCs w:val="20"/>
              </w:rPr>
              <w:t>Focal Area Objectives</w:t>
            </w:r>
          </w:p>
        </w:tc>
        <w:tc>
          <w:tcPr>
            <w:tcW w:w="1266" w:type="pct"/>
            <w:shd w:val="clear" w:color="auto" w:fill="FFFFFF"/>
            <w:vAlign w:val="center"/>
          </w:tcPr>
          <w:p w14:paraId="3B52928C" w14:textId="77777777" w:rsidR="00591870" w:rsidRPr="00591870" w:rsidRDefault="00591870" w:rsidP="00591870">
            <w:pPr>
              <w:keepNext/>
              <w:spacing w:after="0" w:line="240" w:lineRule="auto"/>
              <w:jc w:val="center"/>
              <w:outlineLvl w:val="2"/>
              <w:rPr>
                <w:rFonts w:ascii="Times New Roman" w:eastAsia="Times New Roman" w:hAnsi="Times New Roman"/>
                <w:b/>
                <w:iCs/>
                <w:color w:val="000000"/>
                <w:sz w:val="20"/>
                <w:szCs w:val="20"/>
              </w:rPr>
            </w:pPr>
            <w:r w:rsidRPr="00591870">
              <w:rPr>
                <w:rFonts w:ascii="Times New Roman" w:eastAsia="Times New Roman" w:hAnsi="Times New Roman"/>
                <w:b/>
                <w:iCs/>
                <w:color w:val="000000"/>
                <w:sz w:val="20"/>
                <w:szCs w:val="20"/>
              </w:rPr>
              <w:t>Expected FA Outcomes</w:t>
            </w:r>
          </w:p>
        </w:tc>
        <w:tc>
          <w:tcPr>
            <w:tcW w:w="1295" w:type="pct"/>
            <w:shd w:val="clear" w:color="auto" w:fill="FFFFFF"/>
            <w:vAlign w:val="center"/>
          </w:tcPr>
          <w:p w14:paraId="3B52928D" w14:textId="77777777" w:rsidR="00591870" w:rsidRPr="00591870" w:rsidRDefault="00591870" w:rsidP="00591870">
            <w:pPr>
              <w:keepNext/>
              <w:spacing w:after="0" w:line="240" w:lineRule="auto"/>
              <w:jc w:val="center"/>
              <w:outlineLvl w:val="2"/>
              <w:rPr>
                <w:rFonts w:ascii="Times New Roman" w:eastAsia="Times New Roman" w:hAnsi="Times New Roman"/>
                <w:b/>
                <w:iCs/>
                <w:color w:val="000000"/>
                <w:sz w:val="20"/>
                <w:szCs w:val="20"/>
              </w:rPr>
            </w:pPr>
            <w:r w:rsidRPr="00591870">
              <w:rPr>
                <w:rFonts w:ascii="Times New Roman" w:eastAsia="Times New Roman" w:hAnsi="Times New Roman"/>
                <w:b/>
                <w:iCs/>
                <w:color w:val="000000"/>
                <w:sz w:val="20"/>
                <w:szCs w:val="20"/>
              </w:rPr>
              <w:t>Expected FA Outputs</w:t>
            </w:r>
          </w:p>
        </w:tc>
        <w:tc>
          <w:tcPr>
            <w:tcW w:w="379" w:type="pct"/>
            <w:shd w:val="clear" w:color="auto" w:fill="FFFFFF"/>
          </w:tcPr>
          <w:p w14:paraId="3B52928E" w14:textId="77777777" w:rsidR="00591870" w:rsidRPr="00591870" w:rsidRDefault="00591870" w:rsidP="00591870">
            <w:pPr>
              <w:spacing w:after="0" w:line="240" w:lineRule="auto"/>
              <w:jc w:val="center"/>
              <w:rPr>
                <w:rFonts w:ascii="Times New Roman" w:eastAsia="Times New Roman" w:hAnsi="Times New Roman"/>
                <w:b/>
                <w:bCs/>
                <w:iCs/>
                <w:color w:val="000000"/>
                <w:sz w:val="20"/>
                <w:szCs w:val="20"/>
              </w:rPr>
            </w:pPr>
            <w:r w:rsidRPr="00591870">
              <w:rPr>
                <w:rFonts w:ascii="Times New Roman" w:eastAsia="Times New Roman" w:hAnsi="Times New Roman"/>
                <w:b/>
                <w:bCs/>
                <w:iCs/>
                <w:color w:val="000000"/>
                <w:sz w:val="20"/>
                <w:szCs w:val="20"/>
              </w:rPr>
              <w:t>Trust Fund</w:t>
            </w:r>
          </w:p>
        </w:tc>
        <w:tc>
          <w:tcPr>
            <w:tcW w:w="516" w:type="pct"/>
            <w:shd w:val="clear" w:color="auto" w:fill="FFFFFF"/>
          </w:tcPr>
          <w:p w14:paraId="3B52928F" w14:textId="77777777" w:rsidR="00591870" w:rsidRPr="00591870" w:rsidRDefault="00591870" w:rsidP="00591870">
            <w:pPr>
              <w:spacing w:after="0" w:line="240" w:lineRule="auto"/>
              <w:jc w:val="center"/>
              <w:rPr>
                <w:rFonts w:ascii="Times New Roman" w:eastAsia="Times New Roman" w:hAnsi="Times New Roman"/>
                <w:bCs/>
                <w:sz w:val="18"/>
                <w:szCs w:val="18"/>
              </w:rPr>
            </w:pPr>
            <w:r w:rsidRPr="00591870">
              <w:rPr>
                <w:rFonts w:ascii="Times New Roman" w:eastAsia="Times New Roman" w:hAnsi="Times New Roman"/>
                <w:b/>
                <w:bCs/>
                <w:iCs/>
                <w:color w:val="000000"/>
                <w:sz w:val="20"/>
                <w:szCs w:val="20"/>
              </w:rPr>
              <w:t xml:space="preserve">Grant Amount </w:t>
            </w:r>
            <w:r w:rsidRPr="00591870">
              <w:rPr>
                <w:rFonts w:ascii="Times New Roman" w:eastAsia="Times New Roman" w:hAnsi="Times New Roman"/>
                <w:bCs/>
                <w:sz w:val="18"/>
                <w:szCs w:val="18"/>
              </w:rPr>
              <w:t>($)</w:t>
            </w:r>
          </w:p>
        </w:tc>
        <w:tc>
          <w:tcPr>
            <w:tcW w:w="706" w:type="pct"/>
            <w:shd w:val="clear" w:color="auto" w:fill="FFFFFF"/>
            <w:vAlign w:val="center"/>
          </w:tcPr>
          <w:p w14:paraId="3B529290" w14:textId="77777777" w:rsidR="00591870" w:rsidRPr="00591870" w:rsidRDefault="00591870" w:rsidP="00591870">
            <w:pPr>
              <w:keepNext/>
              <w:spacing w:after="0" w:line="240" w:lineRule="auto"/>
              <w:jc w:val="center"/>
              <w:outlineLvl w:val="2"/>
              <w:rPr>
                <w:rFonts w:ascii="Times New Roman" w:eastAsia="Times New Roman" w:hAnsi="Times New Roman"/>
                <w:b/>
                <w:iCs/>
                <w:color w:val="000000"/>
                <w:sz w:val="20"/>
                <w:szCs w:val="20"/>
              </w:rPr>
            </w:pPr>
            <w:proofErr w:type="spellStart"/>
            <w:r w:rsidRPr="00591870">
              <w:rPr>
                <w:rFonts w:ascii="Times New Roman" w:eastAsia="Times New Roman" w:hAnsi="Times New Roman"/>
                <w:b/>
                <w:iCs/>
                <w:color w:val="000000"/>
                <w:sz w:val="20"/>
                <w:szCs w:val="20"/>
              </w:rPr>
              <w:t>Cofinancing</w:t>
            </w:r>
            <w:proofErr w:type="spellEnd"/>
          </w:p>
          <w:p w14:paraId="3B529291" w14:textId="77777777" w:rsidR="00591870" w:rsidRPr="00591870" w:rsidRDefault="00591870" w:rsidP="00591870">
            <w:pPr>
              <w:keepNext/>
              <w:spacing w:after="0" w:line="240" w:lineRule="auto"/>
              <w:jc w:val="center"/>
              <w:outlineLvl w:val="2"/>
              <w:rPr>
                <w:rFonts w:ascii="Times New Roman" w:eastAsia="Times New Roman" w:hAnsi="Times New Roman"/>
                <w:iCs/>
                <w:color w:val="000000"/>
                <w:sz w:val="20"/>
                <w:szCs w:val="20"/>
              </w:rPr>
            </w:pPr>
            <w:r w:rsidRPr="00591870">
              <w:rPr>
                <w:rFonts w:ascii="Times New Roman" w:eastAsia="Times New Roman" w:hAnsi="Times New Roman"/>
                <w:iCs/>
                <w:color w:val="000000"/>
                <w:sz w:val="20"/>
                <w:szCs w:val="20"/>
              </w:rPr>
              <w:t>($)</w:t>
            </w:r>
          </w:p>
        </w:tc>
      </w:tr>
      <w:bookmarkStart w:id="14" w:name="focalAreaObj_01"/>
      <w:tr w:rsidR="00591870" w:rsidRPr="007D0D7F" w14:paraId="3B52929F" w14:textId="77777777" w:rsidTr="00BF45DD">
        <w:trPr>
          <w:jc w:val="center"/>
        </w:trPr>
        <w:tc>
          <w:tcPr>
            <w:tcW w:w="838" w:type="pct"/>
            <w:shd w:val="clear" w:color="auto" w:fill="FFFFFF"/>
          </w:tcPr>
          <w:p w14:paraId="3B529293" w14:textId="77777777" w:rsidR="00591870" w:rsidRPr="005A16E4" w:rsidRDefault="00107C38" w:rsidP="00591870">
            <w:pPr>
              <w:spacing w:after="0" w:line="240" w:lineRule="auto"/>
              <w:rPr>
                <w:rFonts w:ascii="Times New Roman" w:eastAsia="Times New Roman" w:hAnsi="Times New Roman"/>
                <w:sz w:val="20"/>
                <w:szCs w:val="20"/>
              </w:rPr>
            </w:pPr>
            <w:r w:rsidRPr="005A16E4">
              <w:rPr>
                <w:rFonts w:ascii="Times New Roman" w:eastAsia="Times New Roman" w:hAnsi="Times New Roman"/>
                <w:sz w:val="20"/>
                <w:szCs w:val="20"/>
              </w:rPr>
              <w:fldChar w:fldCharType="begin">
                <w:ffData>
                  <w:name w:val="focalAreaObj_01"/>
                  <w:enabled/>
                  <w:calcOnExit w:val="0"/>
                  <w:ddList>
                    <w:result w:val="8"/>
                    <w:listEntry w:val="(select)"/>
                    <w:listEntry w:val="CCM-1"/>
                    <w:listEntry w:val="CCM-2"/>
                    <w:listEntry w:val="CCM-3"/>
                    <w:listEntry w:val="CCM-4"/>
                    <w:listEntry w:val="CCM-5"/>
                    <w:listEntry w:val="CCM-6"/>
                    <w:listEntry w:val="CCA-1"/>
                    <w:listEntry w:val="CCA-2"/>
                    <w:listEntry w:val="CCA-3"/>
                    <w:listEntry w:val="IW-1"/>
                    <w:listEntry w:val="IW-2"/>
                    <w:listEntry w:val="IW-3"/>
                    <w:listEntry w:val="IW-4"/>
                    <w:listEntry w:val="CD-1"/>
                    <w:listEntry w:val="CD-2"/>
                    <w:listEntry w:val="CD-3"/>
                    <w:listEntry w:val="CD-4"/>
                    <w:listEntry w:val="CD-5"/>
                    <w:listEntry w:val="SGP"/>
                  </w:ddList>
                </w:ffData>
              </w:fldChar>
            </w:r>
            <w:r w:rsidR="00591870" w:rsidRPr="005A16E4">
              <w:rPr>
                <w:rFonts w:ascii="Times New Roman" w:eastAsia="Times New Roman" w:hAnsi="Times New Roman"/>
                <w:sz w:val="20"/>
                <w:szCs w:val="20"/>
              </w:rPr>
              <w:instrText xml:space="preserve"> FORMDROPDOWN </w:instrText>
            </w:r>
            <w:r w:rsidR="00B36E54">
              <w:rPr>
                <w:rFonts w:ascii="Times New Roman" w:eastAsia="Times New Roman" w:hAnsi="Times New Roman"/>
                <w:sz w:val="20"/>
                <w:szCs w:val="20"/>
              </w:rPr>
            </w:r>
            <w:r w:rsidR="00B36E54">
              <w:rPr>
                <w:rFonts w:ascii="Times New Roman" w:eastAsia="Times New Roman" w:hAnsi="Times New Roman"/>
                <w:sz w:val="20"/>
                <w:szCs w:val="20"/>
              </w:rPr>
              <w:fldChar w:fldCharType="separate"/>
            </w:r>
            <w:r w:rsidRPr="005A16E4">
              <w:rPr>
                <w:rFonts w:ascii="Times New Roman" w:eastAsia="Times New Roman" w:hAnsi="Times New Roman"/>
                <w:sz w:val="20"/>
                <w:szCs w:val="20"/>
              </w:rPr>
              <w:fldChar w:fldCharType="end"/>
            </w:r>
            <w:bookmarkEnd w:id="14"/>
            <w:r w:rsidR="005A16E4" w:rsidRPr="005A16E4">
              <w:rPr>
                <w:rFonts w:ascii="Times New Roman" w:eastAsia="Times New Roman" w:hAnsi="Times New Roman"/>
                <w:sz w:val="20"/>
                <w:szCs w:val="20"/>
              </w:rPr>
              <w:t xml:space="preserve"> </w:t>
            </w:r>
            <w:bookmarkStart w:id="15" w:name="sec_fa_obj_01"/>
            <w:r w:rsidRPr="005A16E4">
              <w:rPr>
                <w:rFonts w:ascii="Times New Roman" w:eastAsia="Times New Roman" w:hAnsi="Times New Roman"/>
                <w:sz w:val="20"/>
                <w:szCs w:val="20"/>
              </w:rPr>
              <w:fldChar w:fldCharType="begin">
                <w:ffData>
                  <w:name w:val="sec_fa_obj_01"/>
                  <w:enabled/>
                  <w:calcOnExit w:val="0"/>
                  <w:ddList>
                    <w:listEntry w:val="(select)"/>
                    <w:listEntry w:val="BD-1"/>
                    <w:listEntry w:val="BD-2"/>
                    <w:listEntry w:val="BD-3"/>
                    <w:listEntry w:val="BD-4"/>
                    <w:listEntry w:val="BD-5"/>
                    <w:listEntry w:val="LD-1"/>
                    <w:listEntry w:val="LD-2"/>
                    <w:listEntry w:val="LD-3"/>
                    <w:listEntry w:val="LD-4"/>
                    <w:listEntry w:val="CHEM-1"/>
                    <w:listEntry w:val="CHEM-2"/>
                    <w:listEntry w:val="CHEM-3"/>
                    <w:listEntry w:val="CHEM-4"/>
                    <w:listEntry w:val="SFM/REDD+ - 1"/>
                    <w:listEntry w:val="SFM/REDD+ -2"/>
                  </w:ddList>
                </w:ffData>
              </w:fldChar>
            </w:r>
            <w:r w:rsidR="00591870" w:rsidRPr="005A16E4">
              <w:rPr>
                <w:rFonts w:ascii="Times New Roman" w:eastAsia="Times New Roman" w:hAnsi="Times New Roman"/>
                <w:sz w:val="20"/>
                <w:szCs w:val="20"/>
              </w:rPr>
              <w:instrText xml:space="preserve"> FORMDROPDOWN </w:instrText>
            </w:r>
            <w:r w:rsidR="00B36E54">
              <w:rPr>
                <w:rFonts w:ascii="Times New Roman" w:eastAsia="Times New Roman" w:hAnsi="Times New Roman"/>
                <w:sz w:val="20"/>
                <w:szCs w:val="20"/>
              </w:rPr>
            </w:r>
            <w:r w:rsidR="00B36E54">
              <w:rPr>
                <w:rFonts w:ascii="Times New Roman" w:eastAsia="Times New Roman" w:hAnsi="Times New Roman"/>
                <w:sz w:val="20"/>
                <w:szCs w:val="20"/>
              </w:rPr>
              <w:fldChar w:fldCharType="separate"/>
            </w:r>
            <w:r w:rsidRPr="005A16E4">
              <w:rPr>
                <w:rFonts w:ascii="Times New Roman" w:eastAsia="Times New Roman" w:hAnsi="Times New Roman"/>
                <w:sz w:val="20"/>
                <w:szCs w:val="20"/>
              </w:rPr>
              <w:fldChar w:fldCharType="end"/>
            </w:r>
            <w:bookmarkEnd w:id="15"/>
          </w:p>
        </w:tc>
        <w:bookmarkStart w:id="16" w:name="A_ExpectedOutCome_01"/>
        <w:tc>
          <w:tcPr>
            <w:tcW w:w="1266" w:type="pct"/>
            <w:shd w:val="clear" w:color="auto" w:fill="FFFFFF"/>
          </w:tcPr>
          <w:p w14:paraId="3B529294" w14:textId="77777777" w:rsidR="00F53565" w:rsidRPr="005A16E4" w:rsidRDefault="00107C38" w:rsidP="00F53565">
            <w:pPr>
              <w:spacing w:after="0" w:line="240" w:lineRule="auto"/>
              <w:rPr>
                <w:rFonts w:ascii="Times New Roman" w:eastAsia="Times New Roman" w:hAnsi="Times New Roman"/>
                <w:noProof/>
                <w:sz w:val="20"/>
                <w:szCs w:val="20"/>
              </w:rPr>
            </w:pPr>
            <w:r w:rsidRPr="005A16E4">
              <w:rPr>
                <w:rFonts w:ascii="Times New Roman" w:eastAsia="Times New Roman" w:hAnsi="Times New Roman"/>
                <w:sz w:val="20"/>
                <w:szCs w:val="20"/>
              </w:rPr>
              <w:fldChar w:fldCharType="begin">
                <w:ffData>
                  <w:name w:val="A_ExpectedOutCome_01"/>
                  <w:enabled/>
                  <w:calcOnExit w:val="0"/>
                  <w:textInput/>
                </w:ffData>
              </w:fldChar>
            </w:r>
            <w:r w:rsidR="003462D5" w:rsidRPr="005A16E4">
              <w:rPr>
                <w:rFonts w:ascii="Times New Roman" w:eastAsia="Times New Roman" w:hAnsi="Times New Roman"/>
                <w:sz w:val="20"/>
                <w:szCs w:val="20"/>
              </w:rPr>
              <w:instrText xml:space="preserve"> FORMTEXT </w:instrText>
            </w:r>
            <w:r w:rsidRPr="005A16E4">
              <w:rPr>
                <w:rFonts w:ascii="Times New Roman" w:eastAsia="Times New Roman" w:hAnsi="Times New Roman"/>
                <w:sz w:val="20"/>
                <w:szCs w:val="20"/>
              </w:rPr>
            </w:r>
            <w:r w:rsidRPr="005A16E4">
              <w:rPr>
                <w:rFonts w:ascii="Times New Roman" w:eastAsia="Times New Roman" w:hAnsi="Times New Roman"/>
                <w:sz w:val="20"/>
                <w:szCs w:val="20"/>
              </w:rPr>
              <w:fldChar w:fldCharType="separate"/>
            </w:r>
            <w:r w:rsidR="00F53565" w:rsidRPr="005A16E4">
              <w:rPr>
                <w:rFonts w:ascii="Times New Roman" w:eastAsia="Times New Roman" w:hAnsi="Times New Roman"/>
                <w:noProof/>
                <w:sz w:val="20"/>
                <w:szCs w:val="20"/>
              </w:rPr>
              <w:t>2.2: Strengthened adaptive</w:t>
            </w:r>
          </w:p>
          <w:p w14:paraId="3B529295" w14:textId="77777777" w:rsidR="00F53565" w:rsidRPr="005A16E4" w:rsidRDefault="00F53565" w:rsidP="00F53565">
            <w:pPr>
              <w:spacing w:after="0" w:line="240" w:lineRule="auto"/>
              <w:rPr>
                <w:rFonts w:ascii="Times New Roman" w:eastAsia="Times New Roman" w:hAnsi="Times New Roman"/>
                <w:noProof/>
                <w:sz w:val="20"/>
                <w:szCs w:val="20"/>
              </w:rPr>
            </w:pPr>
            <w:r w:rsidRPr="005A16E4">
              <w:rPr>
                <w:rFonts w:ascii="Times New Roman" w:eastAsia="Times New Roman" w:hAnsi="Times New Roman"/>
                <w:noProof/>
                <w:sz w:val="20"/>
                <w:szCs w:val="20"/>
              </w:rPr>
              <w:t>capacity to reduce risks to</w:t>
            </w:r>
          </w:p>
          <w:p w14:paraId="3B529296" w14:textId="77777777" w:rsidR="00F53565" w:rsidRPr="005A16E4" w:rsidRDefault="00F53565" w:rsidP="00F53565">
            <w:pPr>
              <w:spacing w:after="0" w:line="240" w:lineRule="auto"/>
              <w:rPr>
                <w:rFonts w:ascii="Times New Roman" w:eastAsia="Times New Roman" w:hAnsi="Times New Roman"/>
                <w:noProof/>
                <w:sz w:val="20"/>
                <w:szCs w:val="20"/>
              </w:rPr>
            </w:pPr>
            <w:r w:rsidRPr="005A16E4">
              <w:rPr>
                <w:rFonts w:ascii="Times New Roman" w:eastAsia="Times New Roman" w:hAnsi="Times New Roman"/>
                <w:noProof/>
                <w:sz w:val="20"/>
                <w:szCs w:val="20"/>
              </w:rPr>
              <w:t>climate-induced economic</w:t>
            </w:r>
          </w:p>
          <w:p w14:paraId="3B529297" w14:textId="77777777" w:rsidR="00591870" w:rsidRPr="005A16E4" w:rsidRDefault="00F53565" w:rsidP="00F53565">
            <w:pPr>
              <w:spacing w:after="0" w:line="240" w:lineRule="auto"/>
              <w:rPr>
                <w:rFonts w:ascii="Times New Roman" w:eastAsia="Times New Roman" w:hAnsi="Times New Roman"/>
                <w:sz w:val="20"/>
                <w:szCs w:val="20"/>
              </w:rPr>
            </w:pPr>
            <w:r w:rsidRPr="005A16E4">
              <w:rPr>
                <w:rFonts w:ascii="Times New Roman" w:eastAsia="Times New Roman" w:hAnsi="Times New Roman"/>
                <w:noProof/>
                <w:sz w:val="20"/>
                <w:szCs w:val="20"/>
              </w:rPr>
              <w:t>losses</w:t>
            </w:r>
            <w:r w:rsidR="00107C38" w:rsidRPr="005A16E4">
              <w:rPr>
                <w:rFonts w:ascii="Times New Roman" w:eastAsia="Times New Roman" w:hAnsi="Times New Roman"/>
                <w:sz w:val="20"/>
                <w:szCs w:val="20"/>
              </w:rPr>
              <w:fldChar w:fldCharType="end"/>
            </w:r>
            <w:bookmarkEnd w:id="16"/>
          </w:p>
        </w:tc>
        <w:bookmarkStart w:id="17" w:name="A_ExpectedOutPut_01"/>
        <w:tc>
          <w:tcPr>
            <w:tcW w:w="1295" w:type="pct"/>
            <w:shd w:val="clear" w:color="auto" w:fill="FFFFFF"/>
          </w:tcPr>
          <w:p w14:paraId="3B529298" w14:textId="77777777" w:rsidR="00F53565" w:rsidRPr="005A16E4" w:rsidRDefault="00107C38" w:rsidP="00F53565">
            <w:pPr>
              <w:spacing w:after="0" w:line="240" w:lineRule="auto"/>
              <w:rPr>
                <w:rFonts w:ascii="Times New Roman" w:eastAsia="Times New Roman" w:hAnsi="Times New Roman"/>
                <w:noProof/>
                <w:sz w:val="20"/>
                <w:szCs w:val="20"/>
              </w:rPr>
            </w:pPr>
            <w:r w:rsidRPr="005A16E4">
              <w:rPr>
                <w:rFonts w:ascii="Times New Roman" w:eastAsia="Times New Roman" w:hAnsi="Times New Roman"/>
                <w:sz w:val="20"/>
                <w:szCs w:val="20"/>
              </w:rPr>
              <w:fldChar w:fldCharType="begin">
                <w:ffData>
                  <w:name w:val="A_ExpectedOutPut_01"/>
                  <w:enabled/>
                  <w:calcOnExit w:val="0"/>
                  <w:textInput/>
                </w:ffData>
              </w:fldChar>
            </w:r>
            <w:r w:rsidR="003462D5" w:rsidRPr="005A16E4">
              <w:rPr>
                <w:rFonts w:ascii="Times New Roman" w:eastAsia="Times New Roman" w:hAnsi="Times New Roman"/>
                <w:sz w:val="20"/>
                <w:szCs w:val="20"/>
              </w:rPr>
              <w:instrText xml:space="preserve"> FORMTEXT </w:instrText>
            </w:r>
            <w:r w:rsidRPr="005A16E4">
              <w:rPr>
                <w:rFonts w:ascii="Times New Roman" w:eastAsia="Times New Roman" w:hAnsi="Times New Roman"/>
                <w:sz w:val="20"/>
                <w:szCs w:val="20"/>
              </w:rPr>
            </w:r>
            <w:r w:rsidRPr="005A16E4">
              <w:rPr>
                <w:rFonts w:ascii="Times New Roman" w:eastAsia="Times New Roman" w:hAnsi="Times New Roman"/>
                <w:sz w:val="20"/>
                <w:szCs w:val="20"/>
              </w:rPr>
              <w:fldChar w:fldCharType="separate"/>
            </w:r>
            <w:r w:rsidR="00F53565" w:rsidRPr="005A16E4">
              <w:rPr>
                <w:rFonts w:ascii="Times New Roman" w:eastAsia="Times New Roman" w:hAnsi="Times New Roman"/>
                <w:noProof/>
                <w:sz w:val="20"/>
                <w:szCs w:val="20"/>
              </w:rPr>
              <w:t>2.2.1: Adaptive capacity of national</w:t>
            </w:r>
          </w:p>
          <w:p w14:paraId="3B529299" w14:textId="77777777" w:rsidR="00F53565" w:rsidRPr="005A16E4" w:rsidRDefault="00F53565" w:rsidP="00F53565">
            <w:pPr>
              <w:spacing w:after="0" w:line="240" w:lineRule="auto"/>
              <w:rPr>
                <w:rFonts w:ascii="Times New Roman" w:eastAsia="Times New Roman" w:hAnsi="Times New Roman"/>
                <w:noProof/>
                <w:sz w:val="20"/>
                <w:szCs w:val="20"/>
              </w:rPr>
            </w:pPr>
            <w:r w:rsidRPr="005A16E4">
              <w:rPr>
                <w:rFonts w:ascii="Times New Roman" w:eastAsia="Times New Roman" w:hAnsi="Times New Roman"/>
                <w:noProof/>
                <w:sz w:val="20"/>
                <w:szCs w:val="20"/>
              </w:rPr>
              <w:t>and regional centres and networks</w:t>
            </w:r>
          </w:p>
          <w:p w14:paraId="3B52929A" w14:textId="77777777" w:rsidR="00F53565" w:rsidRPr="005A16E4" w:rsidRDefault="00F53565" w:rsidP="00F53565">
            <w:pPr>
              <w:spacing w:after="0" w:line="240" w:lineRule="auto"/>
              <w:rPr>
                <w:rFonts w:ascii="Times New Roman" w:eastAsia="Times New Roman" w:hAnsi="Times New Roman"/>
                <w:noProof/>
                <w:sz w:val="20"/>
                <w:szCs w:val="20"/>
              </w:rPr>
            </w:pPr>
            <w:r w:rsidRPr="005A16E4">
              <w:rPr>
                <w:rFonts w:ascii="Times New Roman" w:eastAsia="Times New Roman" w:hAnsi="Times New Roman"/>
                <w:noProof/>
                <w:sz w:val="20"/>
                <w:szCs w:val="20"/>
              </w:rPr>
              <w:t>strengthened to rapidly respond to</w:t>
            </w:r>
          </w:p>
          <w:p w14:paraId="3B52929B" w14:textId="77777777" w:rsidR="00591870" w:rsidRPr="005A16E4" w:rsidRDefault="00F53565" w:rsidP="00F53565">
            <w:pPr>
              <w:spacing w:after="0" w:line="240" w:lineRule="auto"/>
              <w:rPr>
                <w:rFonts w:ascii="Times New Roman" w:eastAsia="Times New Roman" w:hAnsi="Times New Roman"/>
                <w:sz w:val="20"/>
                <w:szCs w:val="20"/>
              </w:rPr>
            </w:pPr>
            <w:r w:rsidRPr="005A16E4">
              <w:rPr>
                <w:rFonts w:ascii="Times New Roman" w:eastAsia="Times New Roman" w:hAnsi="Times New Roman"/>
                <w:noProof/>
                <w:sz w:val="20"/>
                <w:szCs w:val="20"/>
              </w:rPr>
              <w:t>extreme weather events</w:t>
            </w:r>
            <w:r w:rsidR="00107C38" w:rsidRPr="005A16E4">
              <w:rPr>
                <w:rFonts w:ascii="Times New Roman" w:eastAsia="Times New Roman" w:hAnsi="Times New Roman"/>
                <w:sz w:val="20"/>
                <w:szCs w:val="20"/>
              </w:rPr>
              <w:fldChar w:fldCharType="end"/>
            </w:r>
            <w:bookmarkEnd w:id="17"/>
          </w:p>
        </w:tc>
        <w:bookmarkStart w:id="18" w:name="A_TF_01"/>
        <w:tc>
          <w:tcPr>
            <w:tcW w:w="379" w:type="pct"/>
            <w:shd w:val="clear" w:color="auto" w:fill="FFFFFF"/>
          </w:tcPr>
          <w:p w14:paraId="3B52929C" w14:textId="77777777" w:rsidR="00591870" w:rsidRPr="005A16E4" w:rsidRDefault="00107C38" w:rsidP="00591870">
            <w:pPr>
              <w:spacing w:after="0" w:line="240" w:lineRule="auto"/>
              <w:rPr>
                <w:rFonts w:ascii="Times New Roman" w:eastAsia="Times New Roman" w:hAnsi="Times New Roman"/>
                <w:sz w:val="20"/>
                <w:szCs w:val="20"/>
              </w:rPr>
            </w:pPr>
            <w:r w:rsidRPr="005A16E4">
              <w:rPr>
                <w:rFonts w:ascii="Times New Roman" w:eastAsia="Times New Roman" w:hAnsi="Times New Roman"/>
                <w:bCs/>
                <w:smallCaps/>
                <w:sz w:val="20"/>
                <w:szCs w:val="20"/>
              </w:rPr>
              <w:fldChar w:fldCharType="begin">
                <w:ffData>
                  <w:name w:val="A_TF_01"/>
                  <w:enabled/>
                  <w:calcOnExit w:val="0"/>
                  <w:ddList>
                    <w:result w:val="2"/>
                    <w:listEntry w:val="(select)"/>
                    <w:listEntry w:val="GEF TF"/>
                    <w:listEntry w:val="LDCF"/>
                    <w:listEntry w:val="SCCF"/>
                    <w:listEntry w:val="NPIF"/>
                  </w:ddList>
                </w:ffData>
              </w:fldChar>
            </w:r>
            <w:r w:rsidR="000500A1" w:rsidRPr="005A16E4">
              <w:rPr>
                <w:rFonts w:ascii="Times New Roman" w:eastAsia="Times New Roman" w:hAnsi="Times New Roman"/>
                <w:bCs/>
                <w:smallCaps/>
                <w:sz w:val="20"/>
                <w:szCs w:val="20"/>
              </w:rPr>
              <w:instrText xml:space="preserve"> FORMDROPDOWN </w:instrText>
            </w:r>
            <w:r w:rsidR="00B36E54">
              <w:rPr>
                <w:rFonts w:ascii="Times New Roman" w:eastAsia="Times New Roman" w:hAnsi="Times New Roman"/>
                <w:bCs/>
                <w:smallCaps/>
                <w:sz w:val="20"/>
                <w:szCs w:val="20"/>
              </w:rPr>
            </w:r>
            <w:r w:rsidR="00B36E54">
              <w:rPr>
                <w:rFonts w:ascii="Times New Roman" w:eastAsia="Times New Roman" w:hAnsi="Times New Roman"/>
                <w:bCs/>
                <w:smallCaps/>
                <w:sz w:val="20"/>
                <w:szCs w:val="20"/>
              </w:rPr>
              <w:fldChar w:fldCharType="separate"/>
            </w:r>
            <w:r w:rsidRPr="005A16E4">
              <w:rPr>
                <w:rFonts w:ascii="Times New Roman" w:eastAsia="Times New Roman" w:hAnsi="Times New Roman"/>
                <w:bCs/>
                <w:smallCaps/>
                <w:sz w:val="20"/>
                <w:szCs w:val="20"/>
              </w:rPr>
              <w:fldChar w:fldCharType="end"/>
            </w:r>
            <w:bookmarkEnd w:id="18"/>
          </w:p>
        </w:tc>
        <w:tc>
          <w:tcPr>
            <w:tcW w:w="516" w:type="pct"/>
            <w:shd w:val="clear" w:color="auto" w:fill="FFFFFF"/>
          </w:tcPr>
          <w:p w14:paraId="3B52929D" w14:textId="77777777" w:rsidR="00591870" w:rsidRPr="005A16E4" w:rsidRDefault="009A0AF1" w:rsidP="00C7131F">
            <w:pPr>
              <w:spacing w:after="0" w:line="240" w:lineRule="auto"/>
              <w:jc w:val="right"/>
              <w:rPr>
                <w:rFonts w:ascii="Times New Roman" w:eastAsia="Times New Roman" w:hAnsi="Times New Roman"/>
                <w:sz w:val="20"/>
                <w:szCs w:val="20"/>
              </w:rPr>
            </w:pPr>
            <w:r w:rsidRPr="005A16E4">
              <w:rPr>
                <w:rFonts w:ascii="Times New Roman" w:eastAsia="Times New Roman" w:hAnsi="Times New Roman"/>
                <w:sz w:val="20"/>
                <w:szCs w:val="20"/>
              </w:rPr>
              <w:t>2,</w:t>
            </w:r>
            <w:r w:rsidR="00C7131F">
              <w:rPr>
                <w:rFonts w:ascii="Times New Roman" w:eastAsia="Times New Roman" w:hAnsi="Times New Roman"/>
                <w:sz w:val="20"/>
                <w:szCs w:val="20"/>
              </w:rPr>
              <w:t>32</w:t>
            </w:r>
            <w:r w:rsidRPr="005A16E4">
              <w:rPr>
                <w:rFonts w:ascii="Times New Roman" w:eastAsia="Times New Roman" w:hAnsi="Times New Roman"/>
                <w:sz w:val="20"/>
                <w:szCs w:val="20"/>
              </w:rPr>
              <w:t>5,000</w:t>
            </w:r>
          </w:p>
        </w:tc>
        <w:tc>
          <w:tcPr>
            <w:tcW w:w="706" w:type="pct"/>
            <w:shd w:val="clear" w:color="auto" w:fill="FFFFFF"/>
          </w:tcPr>
          <w:p w14:paraId="3B52929E" w14:textId="77777777" w:rsidR="00591870" w:rsidRPr="005A16E4" w:rsidRDefault="009A0AF1" w:rsidP="00F46127">
            <w:pPr>
              <w:spacing w:after="0" w:line="240" w:lineRule="auto"/>
              <w:jc w:val="right"/>
              <w:rPr>
                <w:rFonts w:ascii="Times New Roman" w:eastAsia="Times New Roman" w:hAnsi="Times New Roman"/>
                <w:sz w:val="20"/>
                <w:szCs w:val="20"/>
              </w:rPr>
            </w:pPr>
            <w:r w:rsidRPr="005A16E4">
              <w:rPr>
                <w:rFonts w:ascii="Times New Roman" w:eastAsia="Times New Roman" w:hAnsi="Times New Roman"/>
                <w:sz w:val="20"/>
                <w:szCs w:val="20"/>
              </w:rPr>
              <w:t>16,</w:t>
            </w:r>
            <w:r w:rsidR="00F46127">
              <w:rPr>
                <w:rFonts w:ascii="Times New Roman" w:eastAsia="Times New Roman" w:hAnsi="Times New Roman"/>
                <w:sz w:val="20"/>
                <w:szCs w:val="20"/>
              </w:rPr>
              <w:t>548,145</w:t>
            </w:r>
          </w:p>
        </w:tc>
      </w:tr>
      <w:bookmarkStart w:id="19" w:name="focalAreaObj_02"/>
      <w:tr w:rsidR="00591870" w:rsidRPr="007D0D7F" w14:paraId="3B5292AC" w14:textId="77777777" w:rsidTr="00BF45DD">
        <w:trPr>
          <w:jc w:val="center"/>
        </w:trPr>
        <w:tc>
          <w:tcPr>
            <w:tcW w:w="838" w:type="pct"/>
            <w:shd w:val="clear" w:color="auto" w:fill="FFFFFF"/>
          </w:tcPr>
          <w:p w14:paraId="3B5292A0" w14:textId="77777777" w:rsidR="00591870" w:rsidRPr="005A16E4" w:rsidRDefault="00107C38" w:rsidP="00591870">
            <w:pPr>
              <w:spacing w:after="0" w:line="240" w:lineRule="auto"/>
              <w:rPr>
                <w:rFonts w:ascii="Times New Roman" w:eastAsia="Times New Roman" w:hAnsi="Times New Roman"/>
                <w:sz w:val="20"/>
                <w:szCs w:val="20"/>
              </w:rPr>
            </w:pPr>
            <w:r w:rsidRPr="005A16E4">
              <w:rPr>
                <w:rFonts w:ascii="Times New Roman" w:eastAsia="Times New Roman" w:hAnsi="Times New Roman"/>
                <w:sz w:val="20"/>
                <w:szCs w:val="20"/>
              </w:rPr>
              <w:fldChar w:fldCharType="begin">
                <w:ffData>
                  <w:name w:val="focalAreaObj_02"/>
                  <w:enabled/>
                  <w:calcOnExit w:val="0"/>
                  <w:ddList>
                    <w:result w:val="8"/>
                    <w:listEntry w:val="(select)"/>
                    <w:listEntry w:val="CCM-1"/>
                    <w:listEntry w:val="CCM-2"/>
                    <w:listEntry w:val="CCM-3"/>
                    <w:listEntry w:val="CCM-4"/>
                    <w:listEntry w:val="CCM-5"/>
                    <w:listEntry w:val="CCM-6"/>
                    <w:listEntry w:val="CCA-1"/>
                    <w:listEntry w:val="CCA-2"/>
                    <w:listEntry w:val="CCA-3"/>
                    <w:listEntry w:val="IW-1"/>
                    <w:listEntry w:val="IW-2"/>
                    <w:listEntry w:val="IW-3"/>
                    <w:listEntry w:val="IW-4"/>
                    <w:listEntry w:val="CD-1"/>
                    <w:listEntry w:val="CD-2"/>
                    <w:listEntry w:val="CD-3"/>
                    <w:listEntry w:val="CD-4"/>
                    <w:listEntry w:val="CD-5"/>
                    <w:listEntry w:val="SGP"/>
                  </w:ddList>
                </w:ffData>
              </w:fldChar>
            </w:r>
            <w:r w:rsidR="00591870" w:rsidRPr="005A16E4">
              <w:rPr>
                <w:rFonts w:ascii="Times New Roman" w:eastAsia="Times New Roman" w:hAnsi="Times New Roman"/>
                <w:sz w:val="20"/>
                <w:szCs w:val="20"/>
              </w:rPr>
              <w:instrText xml:space="preserve"> FORMDROPDOWN </w:instrText>
            </w:r>
            <w:r w:rsidR="00B36E54">
              <w:rPr>
                <w:rFonts w:ascii="Times New Roman" w:eastAsia="Times New Roman" w:hAnsi="Times New Roman"/>
                <w:sz w:val="20"/>
                <w:szCs w:val="20"/>
              </w:rPr>
            </w:r>
            <w:r w:rsidR="00B36E54">
              <w:rPr>
                <w:rFonts w:ascii="Times New Roman" w:eastAsia="Times New Roman" w:hAnsi="Times New Roman"/>
                <w:sz w:val="20"/>
                <w:szCs w:val="20"/>
              </w:rPr>
              <w:fldChar w:fldCharType="separate"/>
            </w:r>
            <w:r w:rsidRPr="005A16E4">
              <w:rPr>
                <w:rFonts w:ascii="Times New Roman" w:eastAsia="Times New Roman" w:hAnsi="Times New Roman"/>
                <w:sz w:val="20"/>
                <w:szCs w:val="20"/>
              </w:rPr>
              <w:fldChar w:fldCharType="end"/>
            </w:r>
            <w:bookmarkEnd w:id="19"/>
            <w:r w:rsidR="005A16E4" w:rsidRPr="005A16E4">
              <w:rPr>
                <w:rFonts w:ascii="Times New Roman" w:eastAsia="Times New Roman" w:hAnsi="Times New Roman"/>
                <w:sz w:val="20"/>
                <w:szCs w:val="20"/>
              </w:rPr>
              <w:t xml:space="preserve"> </w:t>
            </w:r>
            <w:bookmarkStart w:id="20" w:name="sec_fa_obj_02"/>
            <w:r w:rsidRPr="005A16E4">
              <w:rPr>
                <w:rFonts w:ascii="Times New Roman" w:eastAsia="Times New Roman" w:hAnsi="Times New Roman"/>
                <w:sz w:val="20"/>
                <w:szCs w:val="20"/>
              </w:rPr>
              <w:fldChar w:fldCharType="begin">
                <w:ffData>
                  <w:name w:val="sec_fa_obj_02"/>
                  <w:enabled/>
                  <w:calcOnExit w:val="0"/>
                  <w:ddList>
                    <w:listEntry w:val="(select)"/>
                    <w:listEntry w:val="BD-1"/>
                    <w:listEntry w:val="BD-2"/>
                    <w:listEntry w:val="BD-3"/>
                    <w:listEntry w:val="BD-4"/>
                    <w:listEntry w:val="BD-5"/>
                    <w:listEntry w:val="LD-1"/>
                    <w:listEntry w:val="LD-2"/>
                    <w:listEntry w:val="LD-3"/>
                    <w:listEntry w:val="LD-4"/>
                    <w:listEntry w:val="CHEM-1"/>
                    <w:listEntry w:val="CHEM-2"/>
                    <w:listEntry w:val="CHEM-3"/>
                    <w:listEntry w:val="CHEM-4"/>
                    <w:listEntry w:val="SFM/REDD+ - 1"/>
                    <w:listEntry w:val="SFM/REDD+ -2"/>
                  </w:ddList>
                </w:ffData>
              </w:fldChar>
            </w:r>
            <w:r w:rsidR="00591870" w:rsidRPr="005A16E4">
              <w:rPr>
                <w:rFonts w:ascii="Times New Roman" w:eastAsia="Times New Roman" w:hAnsi="Times New Roman"/>
                <w:sz w:val="20"/>
                <w:szCs w:val="20"/>
              </w:rPr>
              <w:instrText xml:space="preserve"> FORMDROPDOWN </w:instrText>
            </w:r>
            <w:r w:rsidR="00B36E54">
              <w:rPr>
                <w:rFonts w:ascii="Times New Roman" w:eastAsia="Times New Roman" w:hAnsi="Times New Roman"/>
                <w:sz w:val="20"/>
                <w:szCs w:val="20"/>
              </w:rPr>
            </w:r>
            <w:r w:rsidR="00B36E54">
              <w:rPr>
                <w:rFonts w:ascii="Times New Roman" w:eastAsia="Times New Roman" w:hAnsi="Times New Roman"/>
                <w:sz w:val="20"/>
                <w:szCs w:val="20"/>
              </w:rPr>
              <w:fldChar w:fldCharType="separate"/>
            </w:r>
            <w:r w:rsidRPr="005A16E4">
              <w:rPr>
                <w:rFonts w:ascii="Times New Roman" w:eastAsia="Times New Roman" w:hAnsi="Times New Roman"/>
                <w:sz w:val="20"/>
                <w:szCs w:val="20"/>
              </w:rPr>
              <w:fldChar w:fldCharType="end"/>
            </w:r>
            <w:bookmarkEnd w:id="20"/>
          </w:p>
        </w:tc>
        <w:bookmarkStart w:id="21" w:name="A_ExpectedOutCome_02"/>
        <w:tc>
          <w:tcPr>
            <w:tcW w:w="1266" w:type="pct"/>
            <w:shd w:val="clear" w:color="auto" w:fill="FFFFFF"/>
          </w:tcPr>
          <w:p w14:paraId="3B5292A1" w14:textId="77777777" w:rsidR="00F53565" w:rsidRPr="005A16E4" w:rsidRDefault="00107C38" w:rsidP="00F53565">
            <w:pPr>
              <w:spacing w:after="0" w:line="240" w:lineRule="auto"/>
              <w:rPr>
                <w:rFonts w:ascii="Times New Roman" w:eastAsia="Times New Roman" w:hAnsi="Times New Roman"/>
                <w:noProof/>
                <w:sz w:val="20"/>
                <w:szCs w:val="20"/>
              </w:rPr>
            </w:pPr>
            <w:r w:rsidRPr="005A16E4">
              <w:rPr>
                <w:rFonts w:ascii="Times New Roman" w:eastAsia="Times New Roman" w:hAnsi="Times New Roman"/>
                <w:sz w:val="20"/>
                <w:szCs w:val="20"/>
              </w:rPr>
              <w:fldChar w:fldCharType="begin">
                <w:ffData>
                  <w:name w:val="A_ExpectedOutCome_02"/>
                  <w:enabled/>
                  <w:calcOnExit w:val="0"/>
                  <w:textInput/>
                </w:ffData>
              </w:fldChar>
            </w:r>
            <w:r w:rsidR="003462D5" w:rsidRPr="005A16E4">
              <w:rPr>
                <w:rFonts w:ascii="Times New Roman" w:eastAsia="Times New Roman" w:hAnsi="Times New Roman"/>
                <w:sz w:val="20"/>
                <w:szCs w:val="20"/>
              </w:rPr>
              <w:instrText xml:space="preserve"> FORMTEXT </w:instrText>
            </w:r>
            <w:r w:rsidRPr="005A16E4">
              <w:rPr>
                <w:rFonts w:ascii="Times New Roman" w:eastAsia="Times New Roman" w:hAnsi="Times New Roman"/>
                <w:sz w:val="20"/>
                <w:szCs w:val="20"/>
              </w:rPr>
            </w:r>
            <w:r w:rsidRPr="005A16E4">
              <w:rPr>
                <w:rFonts w:ascii="Times New Roman" w:eastAsia="Times New Roman" w:hAnsi="Times New Roman"/>
                <w:sz w:val="20"/>
                <w:szCs w:val="20"/>
              </w:rPr>
              <w:fldChar w:fldCharType="separate"/>
            </w:r>
            <w:r w:rsidR="00F53565" w:rsidRPr="005A16E4">
              <w:rPr>
                <w:rFonts w:ascii="Times New Roman" w:eastAsia="Times New Roman" w:hAnsi="Times New Roman"/>
                <w:noProof/>
                <w:sz w:val="20"/>
                <w:szCs w:val="20"/>
              </w:rPr>
              <w:t>2.3: Strengthened</w:t>
            </w:r>
          </w:p>
          <w:p w14:paraId="3B5292A2" w14:textId="77777777" w:rsidR="00F53565" w:rsidRPr="005A16E4" w:rsidRDefault="00F53565" w:rsidP="00F53565">
            <w:pPr>
              <w:spacing w:after="0" w:line="240" w:lineRule="auto"/>
              <w:rPr>
                <w:rFonts w:ascii="Times New Roman" w:eastAsia="Times New Roman" w:hAnsi="Times New Roman"/>
                <w:noProof/>
                <w:sz w:val="20"/>
                <w:szCs w:val="20"/>
              </w:rPr>
            </w:pPr>
            <w:r w:rsidRPr="005A16E4">
              <w:rPr>
                <w:rFonts w:ascii="Times New Roman" w:eastAsia="Times New Roman" w:hAnsi="Times New Roman"/>
                <w:noProof/>
                <w:sz w:val="20"/>
                <w:szCs w:val="20"/>
              </w:rPr>
              <w:t>awareness and ownership</w:t>
            </w:r>
          </w:p>
          <w:p w14:paraId="3B5292A3" w14:textId="77777777" w:rsidR="00F53565" w:rsidRPr="005A16E4" w:rsidRDefault="00F53565" w:rsidP="00F53565">
            <w:pPr>
              <w:spacing w:after="0" w:line="240" w:lineRule="auto"/>
              <w:rPr>
                <w:rFonts w:ascii="Times New Roman" w:eastAsia="Times New Roman" w:hAnsi="Times New Roman"/>
                <w:noProof/>
                <w:sz w:val="20"/>
                <w:szCs w:val="20"/>
              </w:rPr>
            </w:pPr>
            <w:r w:rsidRPr="005A16E4">
              <w:rPr>
                <w:rFonts w:ascii="Times New Roman" w:eastAsia="Times New Roman" w:hAnsi="Times New Roman"/>
                <w:noProof/>
                <w:sz w:val="20"/>
                <w:szCs w:val="20"/>
              </w:rPr>
              <w:t>of adaptation and climate</w:t>
            </w:r>
          </w:p>
          <w:p w14:paraId="3B5292A4" w14:textId="77777777" w:rsidR="00F53565" w:rsidRPr="005A16E4" w:rsidRDefault="00F53565" w:rsidP="00F53565">
            <w:pPr>
              <w:spacing w:after="0" w:line="240" w:lineRule="auto"/>
              <w:rPr>
                <w:rFonts w:ascii="Times New Roman" w:eastAsia="Times New Roman" w:hAnsi="Times New Roman"/>
                <w:noProof/>
                <w:sz w:val="20"/>
                <w:szCs w:val="20"/>
              </w:rPr>
            </w:pPr>
            <w:r w:rsidRPr="005A16E4">
              <w:rPr>
                <w:rFonts w:ascii="Times New Roman" w:eastAsia="Times New Roman" w:hAnsi="Times New Roman"/>
                <w:noProof/>
                <w:sz w:val="20"/>
                <w:szCs w:val="20"/>
              </w:rPr>
              <w:t>risk reduction processes at</w:t>
            </w:r>
          </w:p>
          <w:p w14:paraId="3B5292A5" w14:textId="77777777" w:rsidR="00591870" w:rsidRPr="005A16E4" w:rsidRDefault="00F53565" w:rsidP="00F53565">
            <w:pPr>
              <w:spacing w:after="0" w:line="240" w:lineRule="auto"/>
              <w:rPr>
                <w:rFonts w:ascii="Times New Roman" w:eastAsia="Times New Roman" w:hAnsi="Times New Roman"/>
                <w:sz w:val="20"/>
                <w:szCs w:val="20"/>
              </w:rPr>
            </w:pPr>
            <w:r w:rsidRPr="005A16E4">
              <w:rPr>
                <w:rFonts w:ascii="Times New Roman" w:eastAsia="Times New Roman" w:hAnsi="Times New Roman"/>
                <w:noProof/>
                <w:sz w:val="20"/>
                <w:szCs w:val="20"/>
              </w:rPr>
              <w:t>local level</w:t>
            </w:r>
            <w:r w:rsidR="00107C38" w:rsidRPr="005A16E4">
              <w:rPr>
                <w:rFonts w:ascii="Times New Roman" w:eastAsia="Times New Roman" w:hAnsi="Times New Roman"/>
                <w:sz w:val="20"/>
                <w:szCs w:val="20"/>
              </w:rPr>
              <w:fldChar w:fldCharType="end"/>
            </w:r>
            <w:bookmarkEnd w:id="21"/>
          </w:p>
        </w:tc>
        <w:bookmarkStart w:id="22" w:name="A_ExpectedOutPut_02"/>
        <w:tc>
          <w:tcPr>
            <w:tcW w:w="1295" w:type="pct"/>
            <w:shd w:val="clear" w:color="auto" w:fill="FFFFFF"/>
          </w:tcPr>
          <w:p w14:paraId="3B5292A6" w14:textId="77777777" w:rsidR="00F53565" w:rsidRPr="005A16E4" w:rsidRDefault="00107C38" w:rsidP="00F53565">
            <w:pPr>
              <w:spacing w:after="0" w:line="240" w:lineRule="auto"/>
              <w:rPr>
                <w:rFonts w:ascii="Times New Roman" w:eastAsia="Times New Roman" w:hAnsi="Times New Roman"/>
                <w:noProof/>
                <w:sz w:val="20"/>
                <w:szCs w:val="20"/>
              </w:rPr>
            </w:pPr>
            <w:r w:rsidRPr="005A16E4">
              <w:rPr>
                <w:rFonts w:ascii="Times New Roman" w:eastAsia="Times New Roman" w:hAnsi="Times New Roman"/>
                <w:sz w:val="20"/>
                <w:szCs w:val="20"/>
              </w:rPr>
              <w:fldChar w:fldCharType="begin">
                <w:ffData>
                  <w:name w:val="A_ExpectedOutPut_02"/>
                  <w:enabled/>
                  <w:calcOnExit w:val="0"/>
                  <w:textInput/>
                </w:ffData>
              </w:fldChar>
            </w:r>
            <w:r w:rsidR="003462D5" w:rsidRPr="005A16E4">
              <w:rPr>
                <w:rFonts w:ascii="Times New Roman" w:eastAsia="Times New Roman" w:hAnsi="Times New Roman"/>
                <w:sz w:val="20"/>
                <w:szCs w:val="20"/>
              </w:rPr>
              <w:instrText xml:space="preserve"> FORMTEXT </w:instrText>
            </w:r>
            <w:r w:rsidRPr="005A16E4">
              <w:rPr>
                <w:rFonts w:ascii="Times New Roman" w:eastAsia="Times New Roman" w:hAnsi="Times New Roman"/>
                <w:sz w:val="20"/>
                <w:szCs w:val="20"/>
              </w:rPr>
            </w:r>
            <w:r w:rsidRPr="005A16E4">
              <w:rPr>
                <w:rFonts w:ascii="Times New Roman" w:eastAsia="Times New Roman" w:hAnsi="Times New Roman"/>
                <w:sz w:val="20"/>
                <w:szCs w:val="20"/>
              </w:rPr>
              <w:fldChar w:fldCharType="separate"/>
            </w:r>
            <w:r w:rsidR="00F53565" w:rsidRPr="005A16E4">
              <w:rPr>
                <w:rFonts w:ascii="Times New Roman" w:eastAsia="Times New Roman" w:hAnsi="Times New Roman"/>
                <w:noProof/>
                <w:sz w:val="20"/>
                <w:szCs w:val="20"/>
              </w:rPr>
              <w:t>2.3.1: Targeted population groups</w:t>
            </w:r>
          </w:p>
          <w:p w14:paraId="3B5292A7" w14:textId="77777777" w:rsidR="00F53565" w:rsidRPr="005A16E4" w:rsidRDefault="00F53565" w:rsidP="00F53565">
            <w:pPr>
              <w:spacing w:after="0" w:line="240" w:lineRule="auto"/>
              <w:rPr>
                <w:rFonts w:ascii="Times New Roman" w:eastAsia="Times New Roman" w:hAnsi="Times New Roman"/>
                <w:noProof/>
                <w:sz w:val="20"/>
                <w:szCs w:val="20"/>
              </w:rPr>
            </w:pPr>
            <w:r w:rsidRPr="005A16E4">
              <w:rPr>
                <w:rFonts w:ascii="Times New Roman" w:eastAsia="Times New Roman" w:hAnsi="Times New Roman"/>
                <w:noProof/>
                <w:sz w:val="20"/>
                <w:szCs w:val="20"/>
              </w:rPr>
              <w:t>participating in adaptation and risk</w:t>
            </w:r>
          </w:p>
          <w:p w14:paraId="3B5292A8" w14:textId="77777777" w:rsidR="00591870" w:rsidRPr="005A16E4" w:rsidRDefault="00F53565" w:rsidP="00F53565">
            <w:pPr>
              <w:spacing w:after="0" w:line="240" w:lineRule="auto"/>
              <w:rPr>
                <w:rFonts w:ascii="Times New Roman" w:eastAsia="Times New Roman" w:hAnsi="Times New Roman"/>
                <w:sz w:val="20"/>
                <w:szCs w:val="20"/>
              </w:rPr>
            </w:pPr>
            <w:r w:rsidRPr="005A16E4">
              <w:rPr>
                <w:rFonts w:ascii="Times New Roman" w:eastAsia="Times New Roman" w:hAnsi="Times New Roman"/>
                <w:noProof/>
                <w:sz w:val="20"/>
                <w:szCs w:val="20"/>
              </w:rPr>
              <w:t>reduction awareness activities</w:t>
            </w:r>
            <w:r w:rsidR="00107C38" w:rsidRPr="005A16E4">
              <w:rPr>
                <w:rFonts w:ascii="Times New Roman" w:eastAsia="Times New Roman" w:hAnsi="Times New Roman"/>
                <w:sz w:val="20"/>
                <w:szCs w:val="20"/>
              </w:rPr>
              <w:fldChar w:fldCharType="end"/>
            </w:r>
            <w:bookmarkEnd w:id="22"/>
          </w:p>
        </w:tc>
        <w:bookmarkStart w:id="23" w:name="A_TF_02"/>
        <w:tc>
          <w:tcPr>
            <w:tcW w:w="379" w:type="pct"/>
            <w:shd w:val="clear" w:color="auto" w:fill="FFFFFF"/>
          </w:tcPr>
          <w:p w14:paraId="3B5292A9" w14:textId="77777777" w:rsidR="00591870" w:rsidRPr="005A16E4" w:rsidRDefault="00107C38" w:rsidP="00591870">
            <w:pPr>
              <w:spacing w:after="0" w:line="240" w:lineRule="auto"/>
              <w:rPr>
                <w:rFonts w:ascii="Times New Roman" w:eastAsia="Times New Roman" w:hAnsi="Times New Roman"/>
                <w:sz w:val="20"/>
                <w:szCs w:val="20"/>
              </w:rPr>
            </w:pPr>
            <w:r w:rsidRPr="005A16E4">
              <w:rPr>
                <w:rFonts w:ascii="Times New Roman" w:eastAsia="Times New Roman" w:hAnsi="Times New Roman"/>
                <w:bCs/>
                <w:smallCaps/>
                <w:sz w:val="20"/>
                <w:szCs w:val="20"/>
              </w:rPr>
              <w:fldChar w:fldCharType="begin">
                <w:ffData>
                  <w:name w:val="A_TF_02"/>
                  <w:enabled/>
                  <w:calcOnExit w:val="0"/>
                  <w:ddList>
                    <w:result w:val="2"/>
                    <w:listEntry w:val="(select)"/>
                    <w:listEntry w:val="GEF TF"/>
                    <w:listEntry w:val="LDCF"/>
                    <w:listEntry w:val="SCCF"/>
                    <w:listEntry w:val="NPIF"/>
                  </w:ddList>
                </w:ffData>
              </w:fldChar>
            </w:r>
            <w:r w:rsidR="000500A1" w:rsidRPr="005A16E4">
              <w:rPr>
                <w:rFonts w:ascii="Times New Roman" w:eastAsia="Times New Roman" w:hAnsi="Times New Roman"/>
                <w:bCs/>
                <w:smallCaps/>
                <w:sz w:val="20"/>
                <w:szCs w:val="20"/>
              </w:rPr>
              <w:instrText xml:space="preserve"> FORMDROPDOWN </w:instrText>
            </w:r>
            <w:r w:rsidR="00B36E54">
              <w:rPr>
                <w:rFonts w:ascii="Times New Roman" w:eastAsia="Times New Roman" w:hAnsi="Times New Roman"/>
                <w:bCs/>
                <w:smallCaps/>
                <w:sz w:val="20"/>
                <w:szCs w:val="20"/>
              </w:rPr>
            </w:r>
            <w:r w:rsidR="00B36E54">
              <w:rPr>
                <w:rFonts w:ascii="Times New Roman" w:eastAsia="Times New Roman" w:hAnsi="Times New Roman"/>
                <w:bCs/>
                <w:smallCaps/>
                <w:sz w:val="20"/>
                <w:szCs w:val="20"/>
              </w:rPr>
              <w:fldChar w:fldCharType="separate"/>
            </w:r>
            <w:r w:rsidRPr="005A16E4">
              <w:rPr>
                <w:rFonts w:ascii="Times New Roman" w:eastAsia="Times New Roman" w:hAnsi="Times New Roman"/>
                <w:bCs/>
                <w:smallCaps/>
                <w:sz w:val="20"/>
                <w:szCs w:val="20"/>
              </w:rPr>
              <w:fldChar w:fldCharType="end"/>
            </w:r>
            <w:bookmarkEnd w:id="23"/>
          </w:p>
        </w:tc>
        <w:tc>
          <w:tcPr>
            <w:tcW w:w="516" w:type="pct"/>
            <w:shd w:val="clear" w:color="auto" w:fill="FFFFFF"/>
          </w:tcPr>
          <w:p w14:paraId="3B5292AA" w14:textId="77777777" w:rsidR="00591870" w:rsidRPr="005A16E4" w:rsidRDefault="00C7131F" w:rsidP="00F53565">
            <w:pPr>
              <w:spacing w:after="0" w:line="240" w:lineRule="auto"/>
              <w:jc w:val="right"/>
              <w:rPr>
                <w:rFonts w:ascii="Times New Roman" w:eastAsia="Times New Roman" w:hAnsi="Times New Roman"/>
                <w:sz w:val="20"/>
                <w:szCs w:val="20"/>
              </w:rPr>
            </w:pPr>
            <w:r>
              <w:rPr>
                <w:rFonts w:ascii="Times New Roman" w:eastAsia="Times New Roman" w:hAnsi="Times New Roman"/>
                <w:sz w:val="20"/>
                <w:szCs w:val="20"/>
              </w:rPr>
              <w:t>2,925</w:t>
            </w:r>
            <w:r w:rsidR="009A0AF1" w:rsidRPr="005A16E4">
              <w:rPr>
                <w:rFonts w:ascii="Times New Roman" w:eastAsia="Times New Roman" w:hAnsi="Times New Roman"/>
                <w:sz w:val="20"/>
                <w:szCs w:val="20"/>
              </w:rPr>
              <w:t>,000</w:t>
            </w:r>
          </w:p>
        </w:tc>
        <w:tc>
          <w:tcPr>
            <w:tcW w:w="706" w:type="pct"/>
            <w:shd w:val="clear" w:color="auto" w:fill="FFFFFF"/>
          </w:tcPr>
          <w:p w14:paraId="3B5292AB" w14:textId="77777777" w:rsidR="00591870" w:rsidRPr="005A16E4" w:rsidRDefault="00F46127" w:rsidP="00F53565">
            <w:pPr>
              <w:spacing w:after="0" w:line="240" w:lineRule="auto"/>
              <w:jc w:val="right"/>
              <w:rPr>
                <w:rFonts w:ascii="Times New Roman" w:eastAsia="Times New Roman" w:hAnsi="Times New Roman"/>
                <w:sz w:val="20"/>
                <w:szCs w:val="20"/>
              </w:rPr>
            </w:pPr>
            <w:r>
              <w:rPr>
                <w:rFonts w:ascii="Times New Roman" w:eastAsia="Times New Roman" w:hAnsi="Times New Roman"/>
                <w:sz w:val="20"/>
                <w:szCs w:val="20"/>
              </w:rPr>
              <w:t>20,818,635</w:t>
            </w:r>
          </w:p>
        </w:tc>
      </w:tr>
      <w:tr w:rsidR="00591870" w:rsidRPr="007D0D7F" w14:paraId="3B5292B1" w14:textId="77777777" w:rsidTr="00BF45DD">
        <w:trPr>
          <w:jc w:val="center"/>
        </w:trPr>
        <w:tc>
          <w:tcPr>
            <w:tcW w:w="3399" w:type="pct"/>
            <w:gridSpan w:val="3"/>
            <w:tcBorders>
              <w:top w:val="double" w:sz="4" w:space="0" w:color="auto"/>
              <w:bottom w:val="double" w:sz="4" w:space="0" w:color="auto"/>
            </w:tcBorders>
            <w:shd w:val="clear" w:color="auto" w:fill="FFFFFF"/>
          </w:tcPr>
          <w:p w14:paraId="3B5292AD" w14:textId="77777777" w:rsidR="00591870" w:rsidRPr="005A16E4" w:rsidRDefault="00591870" w:rsidP="00591870">
            <w:pPr>
              <w:spacing w:after="0" w:line="240" w:lineRule="auto"/>
              <w:jc w:val="right"/>
              <w:rPr>
                <w:rFonts w:ascii="Times New Roman" w:eastAsia="Times New Roman" w:hAnsi="Times New Roman"/>
                <w:b/>
                <w:sz w:val="20"/>
                <w:szCs w:val="20"/>
              </w:rPr>
            </w:pPr>
            <w:r w:rsidRPr="005A16E4">
              <w:rPr>
                <w:rFonts w:ascii="Times New Roman" w:eastAsia="Times New Roman" w:hAnsi="Times New Roman"/>
                <w:b/>
                <w:sz w:val="20"/>
                <w:szCs w:val="20"/>
              </w:rPr>
              <w:t>Total project costs</w:t>
            </w:r>
          </w:p>
        </w:tc>
        <w:tc>
          <w:tcPr>
            <w:tcW w:w="379" w:type="pct"/>
            <w:tcBorders>
              <w:top w:val="double" w:sz="4" w:space="0" w:color="auto"/>
              <w:bottom w:val="double" w:sz="4" w:space="0" w:color="auto"/>
            </w:tcBorders>
            <w:shd w:val="clear" w:color="auto" w:fill="FFFFFF"/>
          </w:tcPr>
          <w:p w14:paraId="3B5292AE" w14:textId="77777777" w:rsidR="00591870" w:rsidRPr="005A16E4" w:rsidRDefault="00591870" w:rsidP="00591870">
            <w:pPr>
              <w:spacing w:after="0" w:line="240" w:lineRule="auto"/>
              <w:jc w:val="right"/>
              <w:rPr>
                <w:rFonts w:ascii="Times New Roman" w:eastAsia="Times New Roman" w:hAnsi="Times New Roman"/>
                <w:sz w:val="20"/>
                <w:szCs w:val="20"/>
              </w:rPr>
            </w:pPr>
          </w:p>
        </w:tc>
        <w:tc>
          <w:tcPr>
            <w:tcW w:w="516" w:type="pct"/>
            <w:tcBorders>
              <w:top w:val="double" w:sz="4" w:space="0" w:color="auto"/>
              <w:bottom w:val="double" w:sz="4" w:space="0" w:color="auto"/>
            </w:tcBorders>
            <w:shd w:val="clear" w:color="auto" w:fill="FFFFFF"/>
          </w:tcPr>
          <w:p w14:paraId="3B5292AF" w14:textId="77777777" w:rsidR="00591870" w:rsidRPr="005A16E4" w:rsidRDefault="009A0AF1" w:rsidP="009A0AF1">
            <w:pPr>
              <w:spacing w:after="0" w:line="240" w:lineRule="auto"/>
              <w:jc w:val="right"/>
              <w:rPr>
                <w:rFonts w:ascii="Times New Roman" w:eastAsia="Times New Roman" w:hAnsi="Times New Roman"/>
                <w:sz w:val="20"/>
                <w:szCs w:val="20"/>
              </w:rPr>
            </w:pPr>
            <w:r w:rsidRPr="005A16E4">
              <w:rPr>
                <w:rFonts w:ascii="Times New Roman" w:eastAsia="Times New Roman" w:hAnsi="Times New Roman"/>
                <w:sz w:val="20"/>
                <w:szCs w:val="20"/>
              </w:rPr>
              <w:t>5,250,000</w:t>
            </w:r>
          </w:p>
        </w:tc>
        <w:tc>
          <w:tcPr>
            <w:tcW w:w="706" w:type="pct"/>
            <w:tcBorders>
              <w:top w:val="double" w:sz="4" w:space="0" w:color="auto"/>
              <w:bottom w:val="double" w:sz="4" w:space="0" w:color="auto"/>
            </w:tcBorders>
            <w:shd w:val="clear" w:color="auto" w:fill="FFFFFF"/>
          </w:tcPr>
          <w:p w14:paraId="3B5292B0" w14:textId="77777777" w:rsidR="00591870" w:rsidRPr="005A16E4" w:rsidRDefault="009A0AF1" w:rsidP="00591870">
            <w:pPr>
              <w:spacing w:after="0" w:line="240" w:lineRule="auto"/>
              <w:jc w:val="right"/>
              <w:rPr>
                <w:rFonts w:ascii="Times New Roman" w:eastAsia="Times New Roman" w:hAnsi="Times New Roman"/>
                <w:sz w:val="20"/>
                <w:szCs w:val="20"/>
              </w:rPr>
            </w:pPr>
            <w:r w:rsidRPr="005A16E4">
              <w:rPr>
                <w:rFonts w:ascii="Times New Roman" w:eastAsia="Times New Roman" w:hAnsi="Times New Roman"/>
                <w:sz w:val="20"/>
                <w:szCs w:val="20"/>
              </w:rPr>
              <w:t>37,366,780</w:t>
            </w:r>
          </w:p>
        </w:tc>
      </w:tr>
    </w:tbl>
    <w:p w14:paraId="3B5292B2" w14:textId="77777777" w:rsidR="00591870" w:rsidRPr="00591870" w:rsidRDefault="00591870" w:rsidP="00137268">
      <w:pPr>
        <w:numPr>
          <w:ilvl w:val="0"/>
          <w:numId w:val="1"/>
        </w:numPr>
        <w:tabs>
          <w:tab w:val="left" w:pos="360"/>
        </w:tabs>
        <w:spacing w:before="240" w:after="80" w:line="240" w:lineRule="auto"/>
        <w:rPr>
          <w:rFonts w:ascii="Times New Roman" w:eastAsia="Times New Roman" w:hAnsi="Times New Roman"/>
          <w:b/>
          <w:smallCaps/>
        </w:rPr>
      </w:pPr>
      <w:r w:rsidRPr="00591870">
        <w:rPr>
          <w:rFonts w:ascii="Times New Roman" w:eastAsia="Times New Roman" w:hAnsi="Times New Roman"/>
          <w:b/>
          <w:smallCaps/>
        </w:rPr>
        <w:t>Project Framework</w:t>
      </w:r>
    </w:p>
    <w:tbl>
      <w:tblPr>
        <w:tblW w:w="500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2101"/>
        <w:gridCol w:w="900"/>
        <w:gridCol w:w="2113"/>
        <w:gridCol w:w="2291"/>
        <w:gridCol w:w="779"/>
        <w:gridCol w:w="1111"/>
        <w:gridCol w:w="1323"/>
      </w:tblGrid>
      <w:tr w:rsidR="00591870" w:rsidRPr="007D0D7F" w14:paraId="3B5292B4" w14:textId="77777777" w:rsidTr="00BF45DD">
        <w:trPr>
          <w:trHeight w:val="260"/>
          <w:jc w:val="center"/>
        </w:trPr>
        <w:tc>
          <w:tcPr>
            <w:tcW w:w="5000" w:type="pct"/>
            <w:gridSpan w:val="7"/>
            <w:shd w:val="clear" w:color="auto" w:fill="FFFFFF"/>
          </w:tcPr>
          <w:p w14:paraId="3B5292B3" w14:textId="77777777" w:rsidR="00591870" w:rsidRPr="00591870" w:rsidRDefault="00591870" w:rsidP="00F53565">
            <w:pPr>
              <w:keepNext/>
              <w:spacing w:after="0" w:line="240" w:lineRule="auto"/>
              <w:outlineLvl w:val="2"/>
              <w:rPr>
                <w:rFonts w:ascii="Times New Roman" w:eastAsia="Times New Roman" w:hAnsi="Times New Roman"/>
                <w:b/>
                <w:iCs/>
                <w:color w:val="000000"/>
              </w:rPr>
            </w:pPr>
            <w:r w:rsidRPr="00591870">
              <w:rPr>
                <w:rFonts w:ascii="Times New Roman" w:eastAsia="Times New Roman" w:hAnsi="Times New Roman"/>
                <w:b/>
                <w:iCs/>
                <w:color w:val="000000"/>
              </w:rPr>
              <w:lastRenderedPageBreak/>
              <w:t xml:space="preserve">Project Objective: </w:t>
            </w:r>
            <w:bookmarkStart w:id="24" w:name="projectObjective"/>
            <w:r w:rsidR="00107C38" w:rsidRPr="00872293">
              <w:rPr>
                <w:rFonts w:ascii="Times New Roman" w:eastAsia="Times New Roman" w:hAnsi="Times New Roman"/>
                <w:iCs/>
                <w:color w:val="000000"/>
              </w:rPr>
              <w:fldChar w:fldCharType="begin">
                <w:ffData>
                  <w:name w:val="projectObjective"/>
                  <w:enabled/>
                  <w:calcOnExit w:val="0"/>
                  <w:textInput/>
                </w:ffData>
              </w:fldChar>
            </w:r>
            <w:r w:rsidR="003462D5" w:rsidRPr="00872293">
              <w:rPr>
                <w:rFonts w:ascii="Times New Roman" w:eastAsia="Times New Roman" w:hAnsi="Times New Roman"/>
                <w:iCs/>
                <w:color w:val="000000"/>
              </w:rPr>
              <w:instrText xml:space="preserve"> FORMTEXT </w:instrText>
            </w:r>
            <w:r w:rsidR="00107C38" w:rsidRPr="00872293">
              <w:rPr>
                <w:rFonts w:ascii="Times New Roman" w:eastAsia="Times New Roman" w:hAnsi="Times New Roman"/>
                <w:iCs/>
                <w:color w:val="000000"/>
              </w:rPr>
            </w:r>
            <w:r w:rsidR="00107C38" w:rsidRPr="00872293">
              <w:rPr>
                <w:rFonts w:ascii="Times New Roman" w:eastAsia="Times New Roman" w:hAnsi="Times New Roman"/>
                <w:iCs/>
                <w:color w:val="000000"/>
              </w:rPr>
              <w:fldChar w:fldCharType="separate"/>
            </w:r>
            <w:r w:rsidR="00F53565" w:rsidRPr="00872293">
              <w:rPr>
                <w:rFonts w:ascii="Times New Roman" w:eastAsia="Times New Roman" w:hAnsi="Times New Roman"/>
                <w:iCs/>
                <w:noProof/>
                <w:color w:val="000000"/>
              </w:rPr>
              <w:t>Critical economic infrastructure for sustained human development protected from climate induced natural hazards (flooding, landslides, wind damage) through better policies, strengthened local DRM institutions and investments in risk reduction measures within the Dili to Ainaro development corridor</w:t>
            </w:r>
            <w:r w:rsidR="00107C38" w:rsidRPr="00872293">
              <w:rPr>
                <w:rFonts w:ascii="Times New Roman" w:eastAsia="Times New Roman" w:hAnsi="Times New Roman"/>
                <w:iCs/>
                <w:color w:val="000000"/>
              </w:rPr>
              <w:fldChar w:fldCharType="end"/>
            </w:r>
            <w:bookmarkEnd w:id="24"/>
          </w:p>
        </w:tc>
      </w:tr>
      <w:tr w:rsidR="00BF45DD" w:rsidRPr="007D0D7F" w14:paraId="3B5292BE" w14:textId="77777777" w:rsidTr="00BF45DD">
        <w:trPr>
          <w:trHeight w:val="260"/>
          <w:jc w:val="center"/>
        </w:trPr>
        <w:tc>
          <w:tcPr>
            <w:tcW w:w="989" w:type="pct"/>
            <w:shd w:val="clear" w:color="auto" w:fill="FFFFFF"/>
            <w:vAlign w:val="center"/>
          </w:tcPr>
          <w:p w14:paraId="3B5292B5" w14:textId="77777777" w:rsidR="00591870" w:rsidRPr="005A16E4" w:rsidRDefault="00591870" w:rsidP="00591870">
            <w:pPr>
              <w:keepNext/>
              <w:spacing w:after="0" w:line="240" w:lineRule="auto"/>
              <w:jc w:val="center"/>
              <w:outlineLvl w:val="2"/>
              <w:rPr>
                <w:rFonts w:ascii="Times New Roman" w:eastAsia="Times New Roman" w:hAnsi="Times New Roman"/>
                <w:b/>
                <w:iCs/>
                <w:color w:val="000000"/>
                <w:sz w:val="20"/>
                <w:szCs w:val="20"/>
              </w:rPr>
            </w:pPr>
            <w:r w:rsidRPr="005A16E4">
              <w:rPr>
                <w:rFonts w:ascii="Times New Roman" w:eastAsia="Times New Roman" w:hAnsi="Times New Roman"/>
                <w:b/>
                <w:iCs/>
                <w:color w:val="000000"/>
                <w:sz w:val="20"/>
                <w:szCs w:val="20"/>
              </w:rPr>
              <w:t>Project Component</w:t>
            </w:r>
          </w:p>
        </w:tc>
        <w:tc>
          <w:tcPr>
            <w:tcW w:w="424" w:type="pct"/>
            <w:shd w:val="clear" w:color="auto" w:fill="FFFFFF"/>
            <w:vAlign w:val="center"/>
          </w:tcPr>
          <w:p w14:paraId="3B5292B6" w14:textId="77777777" w:rsidR="00591870" w:rsidRPr="005A16E4" w:rsidRDefault="00591870" w:rsidP="00591870">
            <w:pPr>
              <w:keepNext/>
              <w:spacing w:after="0" w:line="240" w:lineRule="auto"/>
              <w:jc w:val="center"/>
              <w:outlineLvl w:val="2"/>
              <w:rPr>
                <w:rFonts w:ascii="Times New Roman" w:eastAsia="Times New Roman" w:hAnsi="Times New Roman"/>
                <w:b/>
                <w:iCs/>
                <w:color w:val="000000"/>
                <w:sz w:val="20"/>
                <w:szCs w:val="20"/>
              </w:rPr>
            </w:pPr>
            <w:r w:rsidRPr="005A16E4">
              <w:rPr>
                <w:rFonts w:ascii="Times New Roman" w:eastAsia="Times New Roman" w:hAnsi="Times New Roman"/>
                <w:b/>
                <w:iCs/>
                <w:color w:val="000000"/>
                <w:sz w:val="20"/>
                <w:szCs w:val="20"/>
              </w:rPr>
              <w:t>Grant Type</w:t>
            </w:r>
          </w:p>
          <w:p w14:paraId="3B5292B7" w14:textId="77777777" w:rsidR="00591870" w:rsidRPr="005A16E4" w:rsidRDefault="00591870" w:rsidP="00591870">
            <w:pPr>
              <w:keepNext/>
              <w:spacing w:after="0" w:line="240" w:lineRule="auto"/>
              <w:jc w:val="center"/>
              <w:outlineLvl w:val="2"/>
              <w:rPr>
                <w:rFonts w:ascii="Times New Roman" w:eastAsia="Times New Roman" w:hAnsi="Times New Roman"/>
                <w:b/>
                <w:iCs/>
                <w:color w:val="000000"/>
                <w:sz w:val="20"/>
                <w:szCs w:val="20"/>
              </w:rPr>
            </w:pPr>
          </w:p>
        </w:tc>
        <w:tc>
          <w:tcPr>
            <w:tcW w:w="995" w:type="pct"/>
            <w:shd w:val="clear" w:color="auto" w:fill="FFFFFF"/>
            <w:vAlign w:val="center"/>
          </w:tcPr>
          <w:p w14:paraId="3B5292B8" w14:textId="77777777" w:rsidR="00591870" w:rsidRPr="005A16E4" w:rsidRDefault="00591870" w:rsidP="00591870">
            <w:pPr>
              <w:keepNext/>
              <w:spacing w:after="0" w:line="240" w:lineRule="auto"/>
              <w:jc w:val="center"/>
              <w:outlineLvl w:val="2"/>
              <w:rPr>
                <w:rFonts w:ascii="Times New Roman" w:eastAsia="Times New Roman" w:hAnsi="Times New Roman"/>
                <w:b/>
                <w:iCs/>
                <w:color w:val="000000"/>
                <w:sz w:val="20"/>
                <w:szCs w:val="20"/>
              </w:rPr>
            </w:pPr>
            <w:r w:rsidRPr="005A16E4">
              <w:rPr>
                <w:rFonts w:ascii="Times New Roman" w:eastAsia="Times New Roman" w:hAnsi="Times New Roman"/>
                <w:b/>
                <w:iCs/>
                <w:color w:val="000000"/>
                <w:sz w:val="20"/>
                <w:szCs w:val="20"/>
              </w:rPr>
              <w:t>Expected Outcomes</w:t>
            </w:r>
          </w:p>
        </w:tc>
        <w:tc>
          <w:tcPr>
            <w:tcW w:w="1079" w:type="pct"/>
            <w:shd w:val="clear" w:color="auto" w:fill="FFFFFF"/>
            <w:vAlign w:val="center"/>
          </w:tcPr>
          <w:p w14:paraId="3B5292B9" w14:textId="77777777" w:rsidR="00591870" w:rsidRPr="005A16E4" w:rsidRDefault="00591870" w:rsidP="00591870">
            <w:pPr>
              <w:keepNext/>
              <w:spacing w:after="0" w:line="240" w:lineRule="auto"/>
              <w:jc w:val="center"/>
              <w:outlineLvl w:val="2"/>
              <w:rPr>
                <w:rFonts w:ascii="Times New Roman" w:eastAsia="Times New Roman" w:hAnsi="Times New Roman"/>
                <w:b/>
                <w:iCs/>
                <w:color w:val="000000"/>
                <w:sz w:val="20"/>
                <w:szCs w:val="20"/>
              </w:rPr>
            </w:pPr>
            <w:r w:rsidRPr="005A16E4">
              <w:rPr>
                <w:rFonts w:ascii="Times New Roman" w:eastAsia="Times New Roman" w:hAnsi="Times New Roman"/>
                <w:b/>
                <w:iCs/>
                <w:color w:val="000000"/>
                <w:sz w:val="20"/>
                <w:szCs w:val="20"/>
              </w:rPr>
              <w:t>Expected Outputs</w:t>
            </w:r>
          </w:p>
        </w:tc>
        <w:tc>
          <w:tcPr>
            <w:tcW w:w="367" w:type="pct"/>
            <w:shd w:val="clear" w:color="auto" w:fill="FFFFFF"/>
          </w:tcPr>
          <w:p w14:paraId="3B5292BA" w14:textId="77777777" w:rsidR="00591870" w:rsidRPr="005A16E4" w:rsidRDefault="00591870" w:rsidP="00591870">
            <w:pPr>
              <w:keepNext/>
              <w:spacing w:after="0" w:line="240" w:lineRule="auto"/>
              <w:jc w:val="center"/>
              <w:outlineLvl w:val="2"/>
              <w:rPr>
                <w:rFonts w:ascii="Times New Roman" w:eastAsia="Times New Roman" w:hAnsi="Times New Roman"/>
                <w:iCs/>
                <w:color w:val="000000"/>
                <w:sz w:val="20"/>
                <w:szCs w:val="20"/>
              </w:rPr>
            </w:pPr>
            <w:r w:rsidRPr="005A16E4">
              <w:rPr>
                <w:rFonts w:ascii="Times New Roman" w:eastAsia="Times New Roman" w:hAnsi="Times New Roman"/>
                <w:b/>
                <w:iCs/>
                <w:color w:val="000000"/>
                <w:sz w:val="20"/>
                <w:szCs w:val="20"/>
              </w:rPr>
              <w:t>Trust Fund</w:t>
            </w:r>
          </w:p>
        </w:tc>
        <w:tc>
          <w:tcPr>
            <w:tcW w:w="523" w:type="pct"/>
            <w:shd w:val="clear" w:color="auto" w:fill="FFFFFF"/>
          </w:tcPr>
          <w:p w14:paraId="3B5292BB" w14:textId="77777777" w:rsidR="00591870" w:rsidRPr="005A16E4" w:rsidRDefault="00591870" w:rsidP="00591870">
            <w:pPr>
              <w:keepNext/>
              <w:spacing w:after="0" w:line="240" w:lineRule="auto"/>
              <w:jc w:val="center"/>
              <w:outlineLvl w:val="2"/>
              <w:rPr>
                <w:rFonts w:ascii="Times New Roman" w:eastAsia="Times New Roman" w:hAnsi="Times New Roman"/>
                <w:b/>
                <w:iCs/>
                <w:color w:val="000000"/>
                <w:sz w:val="20"/>
                <w:szCs w:val="20"/>
              </w:rPr>
            </w:pPr>
            <w:r w:rsidRPr="005A16E4">
              <w:rPr>
                <w:rFonts w:ascii="Times New Roman" w:eastAsia="Times New Roman" w:hAnsi="Times New Roman"/>
                <w:b/>
                <w:iCs/>
                <w:color w:val="000000"/>
                <w:sz w:val="20"/>
                <w:szCs w:val="20"/>
              </w:rPr>
              <w:t>Grant Amount ($)</w:t>
            </w:r>
          </w:p>
        </w:tc>
        <w:tc>
          <w:tcPr>
            <w:tcW w:w="623" w:type="pct"/>
            <w:shd w:val="clear" w:color="auto" w:fill="FFFFFF"/>
          </w:tcPr>
          <w:p w14:paraId="3B5292BC" w14:textId="77777777" w:rsidR="00591870" w:rsidRPr="005A16E4" w:rsidRDefault="00591870" w:rsidP="00591870">
            <w:pPr>
              <w:keepNext/>
              <w:spacing w:after="0" w:line="240" w:lineRule="auto"/>
              <w:jc w:val="center"/>
              <w:outlineLvl w:val="2"/>
              <w:rPr>
                <w:rFonts w:ascii="Times New Roman" w:eastAsia="Times New Roman" w:hAnsi="Times New Roman"/>
                <w:b/>
                <w:iCs/>
                <w:color w:val="000000"/>
                <w:sz w:val="20"/>
                <w:szCs w:val="20"/>
              </w:rPr>
            </w:pPr>
            <w:r w:rsidRPr="005A16E4">
              <w:rPr>
                <w:rFonts w:ascii="Times New Roman" w:eastAsia="Times New Roman" w:hAnsi="Times New Roman"/>
                <w:b/>
                <w:iCs/>
                <w:color w:val="000000"/>
                <w:sz w:val="20"/>
                <w:szCs w:val="20"/>
              </w:rPr>
              <w:t xml:space="preserve"> Confirmed </w:t>
            </w:r>
            <w:proofErr w:type="spellStart"/>
            <w:r w:rsidRPr="005A16E4">
              <w:rPr>
                <w:rFonts w:ascii="Times New Roman" w:eastAsia="Times New Roman" w:hAnsi="Times New Roman"/>
                <w:b/>
                <w:iCs/>
                <w:color w:val="000000"/>
                <w:sz w:val="20"/>
                <w:szCs w:val="20"/>
              </w:rPr>
              <w:t>Cofinancing</w:t>
            </w:r>
            <w:proofErr w:type="spellEnd"/>
          </w:p>
          <w:p w14:paraId="3B5292BD" w14:textId="77777777" w:rsidR="00591870" w:rsidRPr="005A16E4" w:rsidRDefault="00591870" w:rsidP="00591870">
            <w:pPr>
              <w:keepNext/>
              <w:spacing w:after="0" w:line="240" w:lineRule="auto"/>
              <w:jc w:val="center"/>
              <w:outlineLvl w:val="2"/>
              <w:rPr>
                <w:rFonts w:ascii="Times New Roman" w:eastAsia="Times New Roman" w:hAnsi="Times New Roman"/>
                <w:iCs/>
                <w:color w:val="000000"/>
                <w:sz w:val="20"/>
                <w:szCs w:val="20"/>
              </w:rPr>
            </w:pPr>
            <w:r w:rsidRPr="005A16E4">
              <w:rPr>
                <w:rFonts w:ascii="Times New Roman" w:eastAsia="Times New Roman" w:hAnsi="Times New Roman"/>
                <w:b/>
                <w:iCs/>
                <w:color w:val="000000"/>
                <w:sz w:val="20"/>
                <w:szCs w:val="20"/>
              </w:rPr>
              <w:t xml:space="preserve">($) </w:t>
            </w:r>
          </w:p>
        </w:tc>
      </w:tr>
      <w:bookmarkStart w:id="25" w:name="projComp_01"/>
      <w:tr w:rsidR="00BF45DD" w:rsidRPr="007D0D7F" w14:paraId="3B5292DD" w14:textId="77777777" w:rsidTr="00BF45DD">
        <w:trPr>
          <w:jc w:val="center"/>
        </w:trPr>
        <w:tc>
          <w:tcPr>
            <w:tcW w:w="989" w:type="pct"/>
            <w:shd w:val="clear" w:color="auto" w:fill="FFFFFF"/>
          </w:tcPr>
          <w:p w14:paraId="3B5292BF" w14:textId="77777777" w:rsidR="00F53565" w:rsidRPr="005A16E4" w:rsidRDefault="00107C38" w:rsidP="00F53565">
            <w:pPr>
              <w:spacing w:after="0" w:line="240" w:lineRule="auto"/>
              <w:rPr>
                <w:rFonts w:ascii="Times New Roman" w:eastAsia="Times New Roman" w:hAnsi="Times New Roman"/>
                <w:noProof/>
                <w:sz w:val="20"/>
                <w:szCs w:val="20"/>
              </w:rPr>
            </w:pPr>
            <w:r w:rsidRPr="005A16E4">
              <w:rPr>
                <w:rFonts w:ascii="Times New Roman" w:eastAsia="Times New Roman" w:hAnsi="Times New Roman"/>
                <w:sz w:val="20"/>
                <w:szCs w:val="20"/>
              </w:rPr>
              <w:fldChar w:fldCharType="begin">
                <w:ffData>
                  <w:name w:val="projComp_01"/>
                  <w:enabled/>
                  <w:calcOnExit w:val="0"/>
                  <w:textInput/>
                </w:ffData>
              </w:fldChar>
            </w:r>
            <w:r w:rsidR="00591870" w:rsidRPr="005A16E4">
              <w:rPr>
                <w:rFonts w:ascii="Times New Roman" w:eastAsia="Times New Roman" w:hAnsi="Times New Roman"/>
                <w:sz w:val="20"/>
                <w:szCs w:val="20"/>
              </w:rPr>
              <w:instrText xml:space="preserve"> FORMTEXT </w:instrText>
            </w:r>
            <w:r w:rsidRPr="005A16E4">
              <w:rPr>
                <w:rFonts w:ascii="Times New Roman" w:eastAsia="Times New Roman" w:hAnsi="Times New Roman"/>
                <w:sz w:val="20"/>
                <w:szCs w:val="20"/>
              </w:rPr>
            </w:r>
            <w:r w:rsidRPr="005A16E4">
              <w:rPr>
                <w:rFonts w:ascii="Times New Roman" w:eastAsia="Times New Roman" w:hAnsi="Times New Roman"/>
                <w:sz w:val="20"/>
                <w:szCs w:val="20"/>
              </w:rPr>
              <w:fldChar w:fldCharType="separate"/>
            </w:r>
            <w:r w:rsidR="00F53565" w:rsidRPr="005A16E4">
              <w:rPr>
                <w:rFonts w:ascii="Times New Roman" w:eastAsia="Times New Roman" w:hAnsi="Times New Roman"/>
                <w:noProof/>
                <w:sz w:val="20"/>
                <w:szCs w:val="20"/>
              </w:rPr>
              <w:t>1.Enabling</w:t>
            </w:r>
          </w:p>
          <w:p w14:paraId="3B5292C0" w14:textId="77777777" w:rsidR="00F53565" w:rsidRPr="005A16E4" w:rsidRDefault="00F53565" w:rsidP="00F53565">
            <w:pPr>
              <w:spacing w:after="0" w:line="240" w:lineRule="auto"/>
              <w:rPr>
                <w:rFonts w:ascii="Times New Roman" w:eastAsia="Times New Roman" w:hAnsi="Times New Roman"/>
                <w:noProof/>
                <w:sz w:val="20"/>
                <w:szCs w:val="20"/>
              </w:rPr>
            </w:pPr>
            <w:r w:rsidRPr="005A16E4">
              <w:rPr>
                <w:rFonts w:ascii="Times New Roman" w:eastAsia="Times New Roman" w:hAnsi="Times New Roman"/>
                <w:noProof/>
                <w:sz w:val="20"/>
                <w:szCs w:val="20"/>
              </w:rPr>
              <w:t>improved</w:t>
            </w:r>
          </w:p>
          <w:p w14:paraId="3B5292C1" w14:textId="77777777" w:rsidR="00F53565" w:rsidRPr="005A16E4" w:rsidRDefault="00F53565" w:rsidP="00F53565">
            <w:pPr>
              <w:spacing w:after="0" w:line="240" w:lineRule="auto"/>
              <w:rPr>
                <w:rFonts w:ascii="Times New Roman" w:eastAsia="Times New Roman" w:hAnsi="Times New Roman"/>
                <w:noProof/>
                <w:sz w:val="20"/>
                <w:szCs w:val="20"/>
              </w:rPr>
            </w:pPr>
            <w:r w:rsidRPr="005A16E4">
              <w:rPr>
                <w:rFonts w:ascii="Times New Roman" w:eastAsia="Times New Roman" w:hAnsi="Times New Roman"/>
                <w:noProof/>
                <w:sz w:val="20"/>
                <w:szCs w:val="20"/>
              </w:rPr>
              <w:t>climate and</w:t>
            </w:r>
          </w:p>
          <w:p w14:paraId="3B5292C2" w14:textId="77777777" w:rsidR="00F53565" w:rsidRPr="005A16E4" w:rsidRDefault="00F53565" w:rsidP="00F53565">
            <w:pPr>
              <w:spacing w:after="0" w:line="240" w:lineRule="auto"/>
              <w:rPr>
                <w:rFonts w:ascii="Times New Roman" w:eastAsia="Times New Roman" w:hAnsi="Times New Roman"/>
                <w:noProof/>
                <w:sz w:val="20"/>
                <w:szCs w:val="20"/>
              </w:rPr>
            </w:pPr>
            <w:r w:rsidRPr="005A16E4">
              <w:rPr>
                <w:rFonts w:ascii="Times New Roman" w:eastAsia="Times New Roman" w:hAnsi="Times New Roman"/>
                <w:noProof/>
                <w:sz w:val="20"/>
                <w:szCs w:val="20"/>
              </w:rPr>
              <w:t>disaster risk</w:t>
            </w:r>
          </w:p>
          <w:p w14:paraId="3B5292C3" w14:textId="77777777" w:rsidR="00591870" w:rsidRPr="005A16E4" w:rsidRDefault="00F53565" w:rsidP="00F53565">
            <w:pPr>
              <w:spacing w:after="0" w:line="240" w:lineRule="auto"/>
              <w:rPr>
                <w:rFonts w:ascii="Times New Roman" w:eastAsia="Times New Roman" w:hAnsi="Times New Roman"/>
                <w:sz w:val="20"/>
                <w:szCs w:val="20"/>
              </w:rPr>
            </w:pPr>
            <w:r w:rsidRPr="005A16E4">
              <w:rPr>
                <w:rFonts w:ascii="Times New Roman" w:eastAsia="Times New Roman" w:hAnsi="Times New Roman"/>
                <w:noProof/>
                <w:sz w:val="20"/>
                <w:szCs w:val="20"/>
              </w:rPr>
              <w:t>management</w:t>
            </w:r>
            <w:r w:rsidR="00107C38" w:rsidRPr="005A16E4">
              <w:rPr>
                <w:rFonts w:ascii="Times New Roman" w:eastAsia="Times New Roman" w:hAnsi="Times New Roman"/>
                <w:sz w:val="20"/>
                <w:szCs w:val="20"/>
              </w:rPr>
              <w:fldChar w:fldCharType="end"/>
            </w:r>
            <w:bookmarkEnd w:id="25"/>
          </w:p>
        </w:tc>
        <w:bookmarkStart w:id="26" w:name="GrantType_01"/>
        <w:tc>
          <w:tcPr>
            <w:tcW w:w="424" w:type="pct"/>
            <w:shd w:val="clear" w:color="auto" w:fill="FFFFFF"/>
          </w:tcPr>
          <w:p w14:paraId="3B5292C4" w14:textId="77777777" w:rsidR="00591870" w:rsidRPr="005A16E4" w:rsidRDefault="00107C38" w:rsidP="00591870">
            <w:pPr>
              <w:spacing w:after="0" w:line="240" w:lineRule="auto"/>
              <w:rPr>
                <w:rFonts w:ascii="Times New Roman" w:eastAsia="Times New Roman" w:hAnsi="Times New Roman"/>
                <w:sz w:val="20"/>
                <w:szCs w:val="20"/>
              </w:rPr>
            </w:pPr>
            <w:r w:rsidRPr="005A16E4">
              <w:rPr>
                <w:rFonts w:ascii="Times New Roman" w:eastAsia="Times New Roman" w:hAnsi="Times New Roman"/>
                <w:sz w:val="20"/>
                <w:szCs w:val="20"/>
              </w:rPr>
              <w:fldChar w:fldCharType="begin">
                <w:ffData>
                  <w:name w:val="GrantType_01"/>
                  <w:enabled/>
                  <w:calcOnExit w:val="0"/>
                  <w:ddList>
                    <w:result w:val="1"/>
                    <w:listEntry w:val="(select)"/>
                    <w:listEntry w:val="TA"/>
                    <w:listEntry w:val="Inv"/>
                  </w:ddList>
                </w:ffData>
              </w:fldChar>
            </w:r>
            <w:r w:rsidR="00591870" w:rsidRPr="005A16E4">
              <w:rPr>
                <w:rFonts w:ascii="Times New Roman" w:eastAsia="Times New Roman" w:hAnsi="Times New Roman"/>
                <w:sz w:val="20"/>
                <w:szCs w:val="20"/>
              </w:rPr>
              <w:instrText xml:space="preserve"> FORMDROPDOWN </w:instrText>
            </w:r>
            <w:r w:rsidR="00B36E54">
              <w:rPr>
                <w:rFonts w:ascii="Times New Roman" w:eastAsia="Times New Roman" w:hAnsi="Times New Roman"/>
                <w:sz w:val="20"/>
                <w:szCs w:val="20"/>
              </w:rPr>
            </w:r>
            <w:r w:rsidR="00B36E54">
              <w:rPr>
                <w:rFonts w:ascii="Times New Roman" w:eastAsia="Times New Roman" w:hAnsi="Times New Roman"/>
                <w:sz w:val="20"/>
                <w:szCs w:val="20"/>
              </w:rPr>
              <w:fldChar w:fldCharType="separate"/>
            </w:r>
            <w:r w:rsidRPr="005A16E4">
              <w:rPr>
                <w:rFonts w:ascii="Times New Roman" w:eastAsia="Times New Roman" w:hAnsi="Times New Roman"/>
                <w:sz w:val="20"/>
                <w:szCs w:val="20"/>
              </w:rPr>
              <w:fldChar w:fldCharType="end"/>
            </w:r>
            <w:bookmarkEnd w:id="26"/>
          </w:p>
        </w:tc>
        <w:tc>
          <w:tcPr>
            <w:tcW w:w="995" w:type="pct"/>
            <w:shd w:val="clear" w:color="auto" w:fill="FFFFFF"/>
          </w:tcPr>
          <w:p w14:paraId="3B5292C5" w14:textId="77777777" w:rsidR="00F53565" w:rsidRPr="005A16E4" w:rsidRDefault="00DD01B6" w:rsidP="00DD01B6">
            <w:pPr>
              <w:spacing w:after="0" w:line="240" w:lineRule="auto"/>
              <w:rPr>
                <w:rFonts w:ascii="Times New Roman" w:eastAsia="Times New Roman" w:hAnsi="Times New Roman"/>
                <w:noProof/>
                <w:sz w:val="20"/>
                <w:szCs w:val="20"/>
              </w:rPr>
            </w:pPr>
            <w:bookmarkStart w:id="27" w:name="ExpectedOutCome_01"/>
            <w:r w:rsidRPr="005A16E4">
              <w:rPr>
                <w:rFonts w:ascii="Times New Roman" w:eastAsia="Times New Roman" w:hAnsi="Times New Roman"/>
                <w:sz w:val="20"/>
                <w:szCs w:val="20"/>
              </w:rPr>
              <w:t xml:space="preserve">1. </w:t>
            </w:r>
            <w:r w:rsidR="00107C38" w:rsidRPr="005A16E4">
              <w:rPr>
                <w:rFonts w:ascii="Times New Roman" w:eastAsia="Times New Roman" w:hAnsi="Times New Roman"/>
                <w:sz w:val="20"/>
                <w:szCs w:val="20"/>
              </w:rPr>
              <w:fldChar w:fldCharType="begin">
                <w:ffData>
                  <w:name w:val="ExpectedOutCome_01"/>
                  <w:enabled/>
                  <w:calcOnExit w:val="0"/>
                  <w:textInput/>
                </w:ffData>
              </w:fldChar>
            </w:r>
            <w:r w:rsidR="00591870" w:rsidRPr="005A16E4">
              <w:rPr>
                <w:rFonts w:ascii="Times New Roman" w:eastAsia="Times New Roman" w:hAnsi="Times New Roman"/>
                <w:sz w:val="20"/>
                <w:szCs w:val="20"/>
              </w:rPr>
              <w:instrText xml:space="preserve"> FORMTEXT </w:instrText>
            </w:r>
            <w:r w:rsidR="00107C38" w:rsidRPr="005A16E4">
              <w:rPr>
                <w:rFonts w:ascii="Times New Roman" w:eastAsia="Times New Roman" w:hAnsi="Times New Roman"/>
                <w:sz w:val="20"/>
                <w:szCs w:val="20"/>
              </w:rPr>
            </w:r>
            <w:r w:rsidR="00107C38" w:rsidRPr="005A16E4">
              <w:rPr>
                <w:rFonts w:ascii="Times New Roman" w:eastAsia="Times New Roman" w:hAnsi="Times New Roman"/>
                <w:sz w:val="20"/>
                <w:szCs w:val="20"/>
              </w:rPr>
              <w:fldChar w:fldCharType="separate"/>
            </w:r>
            <w:r w:rsidR="00F53565" w:rsidRPr="005A16E4">
              <w:rPr>
                <w:rFonts w:ascii="Times New Roman" w:eastAsia="Times New Roman" w:hAnsi="Times New Roman"/>
                <w:noProof/>
                <w:sz w:val="20"/>
                <w:szCs w:val="20"/>
              </w:rPr>
              <w:t>Knowledge and understanding of</w:t>
            </w:r>
          </w:p>
          <w:p w14:paraId="3B5292C6" w14:textId="77777777" w:rsidR="00F53565" w:rsidRPr="005A16E4" w:rsidRDefault="00F53565" w:rsidP="00F53565">
            <w:pPr>
              <w:spacing w:after="0" w:line="240" w:lineRule="auto"/>
              <w:rPr>
                <w:rFonts w:ascii="Times New Roman" w:eastAsia="Times New Roman" w:hAnsi="Times New Roman"/>
                <w:noProof/>
                <w:sz w:val="20"/>
                <w:szCs w:val="20"/>
              </w:rPr>
            </w:pPr>
            <w:r w:rsidRPr="005A16E4">
              <w:rPr>
                <w:rFonts w:ascii="Times New Roman" w:eastAsia="Times New Roman" w:hAnsi="Times New Roman"/>
                <w:noProof/>
                <w:sz w:val="20"/>
                <w:szCs w:val="20"/>
              </w:rPr>
              <w:t>local drivers of climate induced</w:t>
            </w:r>
          </w:p>
          <w:p w14:paraId="3B5292C7" w14:textId="77777777" w:rsidR="00F53565" w:rsidRPr="005A16E4" w:rsidRDefault="00F53565" w:rsidP="00F53565">
            <w:pPr>
              <w:spacing w:after="0" w:line="240" w:lineRule="auto"/>
              <w:rPr>
                <w:rFonts w:ascii="Times New Roman" w:eastAsia="Times New Roman" w:hAnsi="Times New Roman"/>
                <w:noProof/>
                <w:sz w:val="20"/>
                <w:szCs w:val="20"/>
              </w:rPr>
            </w:pPr>
            <w:r w:rsidRPr="005A16E4">
              <w:rPr>
                <w:rFonts w:ascii="Times New Roman" w:eastAsia="Times New Roman" w:hAnsi="Times New Roman"/>
                <w:noProof/>
                <w:sz w:val="20"/>
                <w:szCs w:val="20"/>
              </w:rPr>
              <w:t>natural disasters enhanced, and</w:t>
            </w:r>
          </w:p>
          <w:p w14:paraId="3B5292C8" w14:textId="77777777" w:rsidR="00F53565" w:rsidRPr="005A16E4" w:rsidRDefault="00F53565" w:rsidP="00F53565">
            <w:pPr>
              <w:spacing w:after="0" w:line="240" w:lineRule="auto"/>
              <w:rPr>
                <w:rFonts w:ascii="Times New Roman" w:eastAsia="Times New Roman" w:hAnsi="Times New Roman"/>
                <w:noProof/>
                <w:sz w:val="20"/>
                <w:szCs w:val="20"/>
              </w:rPr>
            </w:pPr>
            <w:r w:rsidRPr="005A16E4">
              <w:rPr>
                <w:rFonts w:ascii="Times New Roman" w:eastAsia="Times New Roman" w:hAnsi="Times New Roman"/>
                <w:noProof/>
                <w:sz w:val="20"/>
                <w:szCs w:val="20"/>
              </w:rPr>
              <w:t>consequent impacts on economic</w:t>
            </w:r>
          </w:p>
          <w:p w14:paraId="3B5292C9" w14:textId="77777777" w:rsidR="00F53565" w:rsidRPr="005A16E4" w:rsidRDefault="00F53565" w:rsidP="00F53565">
            <w:pPr>
              <w:spacing w:after="0" w:line="240" w:lineRule="auto"/>
              <w:rPr>
                <w:rFonts w:ascii="Times New Roman" w:eastAsia="Times New Roman" w:hAnsi="Times New Roman"/>
                <w:noProof/>
                <w:sz w:val="20"/>
                <w:szCs w:val="20"/>
              </w:rPr>
            </w:pPr>
            <w:r w:rsidRPr="005A16E4">
              <w:rPr>
                <w:rFonts w:ascii="Times New Roman" w:eastAsia="Times New Roman" w:hAnsi="Times New Roman"/>
                <w:noProof/>
                <w:sz w:val="20"/>
                <w:szCs w:val="20"/>
              </w:rPr>
              <w:t>infrastructure better understood</w:t>
            </w:r>
          </w:p>
          <w:p w14:paraId="3B5292CA" w14:textId="77777777" w:rsidR="00F53565" w:rsidRPr="005A16E4" w:rsidRDefault="00F53565" w:rsidP="00F53565">
            <w:pPr>
              <w:spacing w:after="0" w:line="240" w:lineRule="auto"/>
              <w:rPr>
                <w:rFonts w:ascii="Times New Roman" w:eastAsia="Times New Roman" w:hAnsi="Times New Roman"/>
                <w:noProof/>
                <w:sz w:val="20"/>
                <w:szCs w:val="20"/>
              </w:rPr>
            </w:pPr>
            <w:r w:rsidRPr="005A16E4">
              <w:rPr>
                <w:rFonts w:ascii="Times New Roman" w:eastAsia="Times New Roman" w:hAnsi="Times New Roman"/>
                <w:noProof/>
                <w:sz w:val="20"/>
                <w:szCs w:val="20"/>
              </w:rPr>
              <w:t>and available to policy makers,</w:t>
            </w:r>
          </w:p>
          <w:p w14:paraId="3B5292CB" w14:textId="77777777" w:rsidR="00591870" w:rsidRPr="005A16E4" w:rsidRDefault="00F53565" w:rsidP="00F53565">
            <w:pPr>
              <w:spacing w:after="0" w:line="240" w:lineRule="auto"/>
              <w:rPr>
                <w:rFonts w:ascii="Times New Roman" w:eastAsia="Times New Roman" w:hAnsi="Times New Roman"/>
                <w:sz w:val="20"/>
                <w:szCs w:val="20"/>
              </w:rPr>
            </w:pPr>
            <w:r w:rsidRPr="005A16E4">
              <w:rPr>
                <w:rFonts w:ascii="Times New Roman" w:eastAsia="Times New Roman" w:hAnsi="Times New Roman"/>
                <w:noProof/>
                <w:sz w:val="20"/>
                <w:szCs w:val="20"/>
              </w:rPr>
              <w:t>planners and technical staff</w:t>
            </w:r>
            <w:r w:rsidR="00107C38" w:rsidRPr="005A16E4">
              <w:rPr>
                <w:rFonts w:ascii="Times New Roman" w:eastAsia="Times New Roman" w:hAnsi="Times New Roman"/>
                <w:sz w:val="20"/>
                <w:szCs w:val="20"/>
              </w:rPr>
              <w:fldChar w:fldCharType="end"/>
            </w:r>
            <w:bookmarkEnd w:id="27"/>
          </w:p>
        </w:tc>
        <w:bookmarkStart w:id="28" w:name="ExpectedOutput_01"/>
        <w:tc>
          <w:tcPr>
            <w:tcW w:w="1079" w:type="pct"/>
            <w:shd w:val="clear" w:color="auto" w:fill="FFFFFF"/>
          </w:tcPr>
          <w:p w14:paraId="3B5292CC" w14:textId="77777777" w:rsidR="00F53565" w:rsidRPr="005A16E4" w:rsidRDefault="00107C38" w:rsidP="00F53565">
            <w:pPr>
              <w:spacing w:after="0" w:line="240" w:lineRule="auto"/>
              <w:rPr>
                <w:rFonts w:ascii="Times New Roman" w:eastAsia="Times New Roman" w:hAnsi="Times New Roman"/>
                <w:noProof/>
                <w:sz w:val="20"/>
                <w:szCs w:val="20"/>
              </w:rPr>
            </w:pPr>
            <w:r w:rsidRPr="005A16E4">
              <w:rPr>
                <w:rFonts w:ascii="Times New Roman" w:eastAsia="Times New Roman" w:hAnsi="Times New Roman"/>
                <w:sz w:val="20"/>
                <w:szCs w:val="20"/>
              </w:rPr>
              <w:fldChar w:fldCharType="begin">
                <w:ffData>
                  <w:name w:val="ExpectedOutput_01"/>
                  <w:enabled/>
                  <w:calcOnExit w:val="0"/>
                  <w:textInput/>
                </w:ffData>
              </w:fldChar>
            </w:r>
            <w:r w:rsidR="00591870" w:rsidRPr="005A16E4">
              <w:rPr>
                <w:rFonts w:ascii="Times New Roman" w:eastAsia="Times New Roman" w:hAnsi="Times New Roman"/>
                <w:sz w:val="20"/>
                <w:szCs w:val="20"/>
              </w:rPr>
              <w:instrText xml:space="preserve"> FORMTEXT </w:instrText>
            </w:r>
            <w:r w:rsidRPr="005A16E4">
              <w:rPr>
                <w:rFonts w:ascii="Times New Roman" w:eastAsia="Times New Roman" w:hAnsi="Times New Roman"/>
                <w:sz w:val="20"/>
                <w:szCs w:val="20"/>
              </w:rPr>
            </w:r>
            <w:r w:rsidRPr="005A16E4">
              <w:rPr>
                <w:rFonts w:ascii="Times New Roman" w:eastAsia="Times New Roman" w:hAnsi="Times New Roman"/>
                <w:sz w:val="20"/>
                <w:szCs w:val="20"/>
              </w:rPr>
              <w:fldChar w:fldCharType="separate"/>
            </w:r>
            <w:r w:rsidR="00F53565" w:rsidRPr="005A16E4">
              <w:rPr>
                <w:rFonts w:ascii="Times New Roman" w:eastAsia="Times New Roman" w:hAnsi="Times New Roman"/>
                <w:noProof/>
                <w:sz w:val="20"/>
                <w:szCs w:val="20"/>
              </w:rPr>
              <w:t>1.1 National training and knowledge hub established</w:t>
            </w:r>
          </w:p>
          <w:p w14:paraId="3B5292CD" w14:textId="77777777" w:rsidR="00F53565" w:rsidRPr="005A16E4" w:rsidRDefault="00F53565" w:rsidP="00F53565">
            <w:pPr>
              <w:spacing w:after="0" w:line="240" w:lineRule="auto"/>
              <w:rPr>
                <w:rFonts w:ascii="Times New Roman" w:eastAsia="Times New Roman" w:hAnsi="Times New Roman"/>
                <w:noProof/>
                <w:sz w:val="20"/>
                <w:szCs w:val="20"/>
              </w:rPr>
            </w:pPr>
            <w:r w:rsidRPr="005A16E4">
              <w:rPr>
                <w:rFonts w:ascii="Times New Roman" w:eastAsia="Times New Roman" w:hAnsi="Times New Roman"/>
                <w:noProof/>
                <w:sz w:val="20"/>
                <w:szCs w:val="20"/>
              </w:rPr>
              <w:t>and providing services for at least 200 district</w:t>
            </w:r>
          </w:p>
          <w:p w14:paraId="3B5292CE" w14:textId="77777777" w:rsidR="00F53565" w:rsidRPr="005A16E4" w:rsidRDefault="00F53565" w:rsidP="00F53565">
            <w:pPr>
              <w:spacing w:after="0" w:line="240" w:lineRule="auto"/>
              <w:rPr>
                <w:rFonts w:ascii="Times New Roman" w:eastAsia="Times New Roman" w:hAnsi="Times New Roman"/>
                <w:noProof/>
                <w:sz w:val="20"/>
                <w:szCs w:val="20"/>
              </w:rPr>
            </w:pPr>
            <w:r w:rsidRPr="005A16E4">
              <w:rPr>
                <w:rFonts w:ascii="Times New Roman" w:eastAsia="Times New Roman" w:hAnsi="Times New Roman"/>
                <w:noProof/>
                <w:sz w:val="20"/>
                <w:szCs w:val="20"/>
              </w:rPr>
              <w:t>officials, DDOC/DDMC members and community</w:t>
            </w:r>
          </w:p>
          <w:p w14:paraId="3B5292CF" w14:textId="77777777" w:rsidR="00F53565" w:rsidRPr="005A16E4" w:rsidRDefault="00F53565" w:rsidP="00F53565">
            <w:pPr>
              <w:spacing w:after="0" w:line="240" w:lineRule="auto"/>
              <w:rPr>
                <w:rFonts w:ascii="Times New Roman" w:eastAsia="Times New Roman" w:hAnsi="Times New Roman"/>
                <w:noProof/>
                <w:sz w:val="20"/>
                <w:szCs w:val="20"/>
              </w:rPr>
            </w:pPr>
            <w:r w:rsidRPr="005A16E4">
              <w:rPr>
                <w:rFonts w:ascii="Times New Roman" w:eastAsia="Times New Roman" w:hAnsi="Times New Roman"/>
                <w:noProof/>
                <w:sz w:val="20"/>
                <w:szCs w:val="20"/>
              </w:rPr>
              <w:t>facilitators in: climate risk and vulnerability</w:t>
            </w:r>
          </w:p>
          <w:p w14:paraId="3B5292D0" w14:textId="77777777" w:rsidR="00F53565" w:rsidRPr="005A16E4" w:rsidRDefault="00F53565" w:rsidP="00F53565">
            <w:pPr>
              <w:spacing w:after="0" w:line="240" w:lineRule="auto"/>
              <w:rPr>
                <w:rFonts w:ascii="Times New Roman" w:eastAsia="Times New Roman" w:hAnsi="Times New Roman"/>
                <w:noProof/>
                <w:sz w:val="20"/>
                <w:szCs w:val="20"/>
              </w:rPr>
            </w:pPr>
            <w:r w:rsidRPr="005A16E4">
              <w:rPr>
                <w:rFonts w:ascii="Times New Roman" w:eastAsia="Times New Roman" w:hAnsi="Times New Roman"/>
                <w:noProof/>
                <w:sz w:val="20"/>
                <w:szCs w:val="20"/>
              </w:rPr>
              <w:t>assessment, damage and loss assessment, contingency</w:t>
            </w:r>
          </w:p>
          <w:p w14:paraId="3B5292D1" w14:textId="77777777" w:rsidR="00F53565" w:rsidRPr="005A16E4" w:rsidRDefault="00F53565" w:rsidP="00F53565">
            <w:pPr>
              <w:spacing w:after="0" w:line="240" w:lineRule="auto"/>
              <w:rPr>
                <w:rFonts w:ascii="Times New Roman" w:eastAsia="Times New Roman" w:hAnsi="Times New Roman"/>
                <w:noProof/>
                <w:sz w:val="20"/>
                <w:szCs w:val="20"/>
              </w:rPr>
            </w:pPr>
            <w:r w:rsidRPr="005A16E4">
              <w:rPr>
                <w:rFonts w:ascii="Times New Roman" w:eastAsia="Times New Roman" w:hAnsi="Times New Roman"/>
                <w:noProof/>
                <w:sz w:val="20"/>
                <w:szCs w:val="20"/>
              </w:rPr>
              <w:t>planning, formal and informal EWS systems, climate</w:t>
            </w:r>
          </w:p>
          <w:p w14:paraId="3B5292D2" w14:textId="77777777" w:rsidR="00F53565" w:rsidRPr="005A16E4" w:rsidRDefault="00F53565" w:rsidP="00F53565">
            <w:pPr>
              <w:spacing w:after="0" w:line="240" w:lineRule="auto"/>
              <w:rPr>
                <w:rFonts w:ascii="Times New Roman" w:eastAsia="Times New Roman" w:hAnsi="Times New Roman"/>
                <w:noProof/>
                <w:sz w:val="20"/>
                <w:szCs w:val="20"/>
              </w:rPr>
            </w:pPr>
            <w:r w:rsidRPr="005A16E4">
              <w:rPr>
                <w:rFonts w:ascii="Times New Roman" w:eastAsia="Times New Roman" w:hAnsi="Times New Roman"/>
                <w:noProof/>
                <w:sz w:val="20"/>
                <w:szCs w:val="20"/>
              </w:rPr>
              <w:t>related planning and budget management.</w:t>
            </w:r>
          </w:p>
          <w:p w14:paraId="3B5292D3" w14:textId="77777777" w:rsidR="00F53565" w:rsidRPr="005A16E4" w:rsidRDefault="00F53565" w:rsidP="00F53565">
            <w:pPr>
              <w:spacing w:after="0" w:line="240" w:lineRule="auto"/>
              <w:rPr>
                <w:rFonts w:ascii="Times New Roman" w:eastAsia="Times New Roman" w:hAnsi="Times New Roman"/>
                <w:noProof/>
                <w:sz w:val="20"/>
                <w:szCs w:val="20"/>
              </w:rPr>
            </w:pPr>
          </w:p>
          <w:p w14:paraId="3B5292D4" w14:textId="77777777" w:rsidR="00F53565" w:rsidRPr="005A16E4" w:rsidRDefault="00F53565" w:rsidP="00F53565">
            <w:pPr>
              <w:spacing w:after="0" w:line="240" w:lineRule="auto"/>
              <w:rPr>
                <w:rFonts w:ascii="Times New Roman" w:eastAsia="Times New Roman" w:hAnsi="Times New Roman"/>
                <w:noProof/>
                <w:sz w:val="20"/>
                <w:szCs w:val="20"/>
              </w:rPr>
            </w:pPr>
            <w:r w:rsidRPr="005A16E4">
              <w:rPr>
                <w:rFonts w:ascii="Times New Roman" w:eastAsia="Times New Roman" w:hAnsi="Times New Roman"/>
                <w:noProof/>
                <w:sz w:val="20"/>
                <w:szCs w:val="20"/>
              </w:rPr>
              <w:t>1.2 National DRM policy and institutional roles</w:t>
            </w:r>
          </w:p>
          <w:p w14:paraId="3B5292D5" w14:textId="77777777" w:rsidR="00F53565" w:rsidRPr="005A16E4" w:rsidRDefault="00F53565" w:rsidP="00F53565">
            <w:pPr>
              <w:spacing w:after="0" w:line="240" w:lineRule="auto"/>
              <w:rPr>
                <w:rFonts w:ascii="Times New Roman" w:eastAsia="Times New Roman" w:hAnsi="Times New Roman"/>
                <w:noProof/>
                <w:sz w:val="20"/>
                <w:szCs w:val="20"/>
              </w:rPr>
            </w:pPr>
            <w:r w:rsidRPr="005A16E4">
              <w:rPr>
                <w:rFonts w:ascii="Times New Roman" w:eastAsia="Times New Roman" w:hAnsi="Times New Roman"/>
                <w:noProof/>
                <w:sz w:val="20"/>
                <w:szCs w:val="20"/>
              </w:rPr>
              <w:t>extended to address climate change and disaster risk</w:t>
            </w:r>
          </w:p>
          <w:p w14:paraId="3B5292D6" w14:textId="77777777" w:rsidR="00F53565" w:rsidRPr="005A16E4" w:rsidRDefault="00F53565" w:rsidP="00F53565">
            <w:pPr>
              <w:spacing w:after="0" w:line="240" w:lineRule="auto"/>
              <w:rPr>
                <w:rFonts w:ascii="Times New Roman" w:eastAsia="Times New Roman" w:hAnsi="Times New Roman"/>
                <w:noProof/>
                <w:sz w:val="20"/>
                <w:szCs w:val="20"/>
              </w:rPr>
            </w:pPr>
            <w:r w:rsidRPr="005A16E4">
              <w:rPr>
                <w:rFonts w:ascii="Times New Roman" w:eastAsia="Times New Roman" w:hAnsi="Times New Roman"/>
                <w:noProof/>
                <w:sz w:val="20"/>
                <w:szCs w:val="20"/>
              </w:rPr>
              <w:t>reduction measures, including assessment methods,</w:t>
            </w:r>
          </w:p>
          <w:p w14:paraId="3B5292D7" w14:textId="77777777" w:rsidR="00F53565" w:rsidRPr="005A16E4" w:rsidRDefault="00F53565" w:rsidP="00F53565">
            <w:pPr>
              <w:spacing w:after="0" w:line="240" w:lineRule="auto"/>
              <w:rPr>
                <w:rFonts w:ascii="Times New Roman" w:eastAsia="Times New Roman" w:hAnsi="Times New Roman"/>
                <w:noProof/>
                <w:sz w:val="20"/>
                <w:szCs w:val="20"/>
              </w:rPr>
            </w:pPr>
            <w:r w:rsidRPr="005A16E4">
              <w:rPr>
                <w:rFonts w:ascii="Times New Roman" w:eastAsia="Times New Roman" w:hAnsi="Times New Roman"/>
                <w:noProof/>
                <w:sz w:val="20"/>
                <w:szCs w:val="20"/>
              </w:rPr>
              <w:t>institutional and implementation modalities,</w:t>
            </w:r>
          </w:p>
          <w:p w14:paraId="3B5292D8" w14:textId="77777777" w:rsidR="00F53565" w:rsidRPr="005A16E4" w:rsidRDefault="00F53565" w:rsidP="00F53565">
            <w:pPr>
              <w:spacing w:after="0" w:line="240" w:lineRule="auto"/>
              <w:rPr>
                <w:rFonts w:ascii="Times New Roman" w:eastAsia="Times New Roman" w:hAnsi="Times New Roman"/>
                <w:noProof/>
                <w:sz w:val="20"/>
                <w:szCs w:val="20"/>
              </w:rPr>
            </w:pPr>
            <w:r w:rsidRPr="005A16E4">
              <w:rPr>
                <w:rFonts w:ascii="Times New Roman" w:eastAsia="Times New Roman" w:hAnsi="Times New Roman"/>
                <w:noProof/>
                <w:sz w:val="20"/>
                <w:szCs w:val="20"/>
              </w:rPr>
              <w:t>functional and technical capacities and M&amp;E</w:t>
            </w:r>
          </w:p>
          <w:p w14:paraId="3B5292D9" w14:textId="77777777" w:rsidR="00591870" w:rsidRPr="005A16E4" w:rsidRDefault="00F53565" w:rsidP="00F53565">
            <w:pPr>
              <w:spacing w:after="0" w:line="240" w:lineRule="auto"/>
              <w:rPr>
                <w:rFonts w:ascii="Times New Roman" w:eastAsia="Times New Roman" w:hAnsi="Times New Roman"/>
                <w:sz w:val="20"/>
                <w:szCs w:val="20"/>
              </w:rPr>
            </w:pPr>
            <w:r w:rsidRPr="005A16E4">
              <w:rPr>
                <w:rFonts w:ascii="Times New Roman" w:eastAsia="Times New Roman" w:hAnsi="Times New Roman"/>
                <w:noProof/>
                <w:sz w:val="20"/>
                <w:szCs w:val="20"/>
              </w:rPr>
              <w:t>systems</w:t>
            </w:r>
            <w:r w:rsidR="00107C38" w:rsidRPr="005A16E4">
              <w:rPr>
                <w:rFonts w:ascii="Times New Roman" w:eastAsia="Times New Roman" w:hAnsi="Times New Roman"/>
                <w:sz w:val="20"/>
                <w:szCs w:val="20"/>
              </w:rPr>
              <w:fldChar w:fldCharType="end"/>
            </w:r>
            <w:bookmarkEnd w:id="28"/>
          </w:p>
        </w:tc>
        <w:bookmarkStart w:id="29" w:name="B_TF_01"/>
        <w:tc>
          <w:tcPr>
            <w:tcW w:w="367" w:type="pct"/>
            <w:shd w:val="clear" w:color="auto" w:fill="FFFFFF"/>
          </w:tcPr>
          <w:p w14:paraId="3B5292DA" w14:textId="77777777" w:rsidR="00591870" w:rsidRPr="005A16E4" w:rsidRDefault="00107C38" w:rsidP="00591870">
            <w:pPr>
              <w:spacing w:after="0" w:line="240" w:lineRule="auto"/>
              <w:rPr>
                <w:rFonts w:ascii="Times New Roman" w:eastAsia="Times New Roman" w:hAnsi="Times New Roman"/>
                <w:sz w:val="20"/>
                <w:szCs w:val="20"/>
              </w:rPr>
            </w:pPr>
            <w:r w:rsidRPr="005A16E4">
              <w:rPr>
                <w:rFonts w:ascii="Times New Roman" w:eastAsia="Times New Roman" w:hAnsi="Times New Roman"/>
                <w:bCs/>
                <w:smallCaps/>
                <w:sz w:val="20"/>
                <w:szCs w:val="20"/>
              </w:rPr>
              <w:fldChar w:fldCharType="begin">
                <w:ffData>
                  <w:name w:val="B_TF_01"/>
                  <w:enabled/>
                  <w:calcOnExit w:val="0"/>
                  <w:ddList>
                    <w:result w:val="2"/>
                    <w:listEntry w:val="(select)"/>
                    <w:listEntry w:val="GEF TF"/>
                    <w:listEntry w:val="LDCF"/>
                    <w:listEntry w:val="SCCF"/>
                    <w:listEntry w:val="NPIF"/>
                  </w:ddList>
                </w:ffData>
              </w:fldChar>
            </w:r>
            <w:r w:rsidR="000500A1" w:rsidRPr="005A16E4">
              <w:rPr>
                <w:rFonts w:ascii="Times New Roman" w:eastAsia="Times New Roman" w:hAnsi="Times New Roman"/>
                <w:bCs/>
                <w:smallCaps/>
                <w:sz w:val="20"/>
                <w:szCs w:val="20"/>
              </w:rPr>
              <w:instrText xml:space="preserve"> FORMDROPDOWN </w:instrText>
            </w:r>
            <w:r w:rsidR="00B36E54">
              <w:rPr>
                <w:rFonts w:ascii="Times New Roman" w:eastAsia="Times New Roman" w:hAnsi="Times New Roman"/>
                <w:bCs/>
                <w:smallCaps/>
                <w:sz w:val="20"/>
                <w:szCs w:val="20"/>
              </w:rPr>
            </w:r>
            <w:r w:rsidR="00B36E54">
              <w:rPr>
                <w:rFonts w:ascii="Times New Roman" w:eastAsia="Times New Roman" w:hAnsi="Times New Roman"/>
                <w:bCs/>
                <w:smallCaps/>
                <w:sz w:val="20"/>
                <w:szCs w:val="20"/>
              </w:rPr>
              <w:fldChar w:fldCharType="separate"/>
            </w:r>
            <w:r w:rsidRPr="005A16E4">
              <w:rPr>
                <w:rFonts w:ascii="Times New Roman" w:eastAsia="Times New Roman" w:hAnsi="Times New Roman"/>
                <w:bCs/>
                <w:smallCaps/>
                <w:sz w:val="20"/>
                <w:szCs w:val="20"/>
              </w:rPr>
              <w:fldChar w:fldCharType="end"/>
            </w:r>
            <w:bookmarkEnd w:id="29"/>
          </w:p>
        </w:tc>
        <w:tc>
          <w:tcPr>
            <w:tcW w:w="523" w:type="pct"/>
            <w:shd w:val="clear" w:color="auto" w:fill="FFFFFF"/>
          </w:tcPr>
          <w:p w14:paraId="3B5292DB" w14:textId="77777777" w:rsidR="00591870" w:rsidRPr="005A16E4" w:rsidRDefault="00BF45DD" w:rsidP="00591870">
            <w:pPr>
              <w:spacing w:after="0" w:line="240" w:lineRule="auto"/>
              <w:jc w:val="right"/>
              <w:rPr>
                <w:rFonts w:ascii="Times New Roman" w:eastAsia="Times New Roman" w:hAnsi="Times New Roman"/>
                <w:sz w:val="20"/>
                <w:szCs w:val="20"/>
              </w:rPr>
            </w:pPr>
            <w:r w:rsidRPr="005A16E4">
              <w:rPr>
                <w:rFonts w:ascii="Times New Roman" w:eastAsia="Times New Roman" w:hAnsi="Times New Roman"/>
                <w:sz w:val="20"/>
                <w:szCs w:val="20"/>
              </w:rPr>
              <w:t>900,000</w:t>
            </w:r>
          </w:p>
        </w:tc>
        <w:tc>
          <w:tcPr>
            <w:tcW w:w="623" w:type="pct"/>
            <w:shd w:val="clear" w:color="auto" w:fill="FFFFFF"/>
          </w:tcPr>
          <w:p w14:paraId="3B5292DC" w14:textId="77777777" w:rsidR="00591870" w:rsidRPr="005A16E4" w:rsidRDefault="008C5BC7" w:rsidP="00591870">
            <w:pPr>
              <w:spacing w:after="0" w:line="240" w:lineRule="auto"/>
              <w:jc w:val="right"/>
              <w:rPr>
                <w:rFonts w:ascii="Times New Roman" w:eastAsia="Times New Roman" w:hAnsi="Times New Roman"/>
                <w:sz w:val="20"/>
                <w:szCs w:val="20"/>
              </w:rPr>
            </w:pPr>
            <w:r w:rsidRPr="005A16E4">
              <w:rPr>
                <w:rFonts w:ascii="Times New Roman" w:eastAsia="Times New Roman" w:hAnsi="Times New Roman"/>
                <w:sz w:val="20"/>
                <w:szCs w:val="20"/>
              </w:rPr>
              <w:t>4,192,003</w:t>
            </w:r>
          </w:p>
        </w:tc>
      </w:tr>
      <w:bookmarkStart w:id="30" w:name="projComp_02"/>
      <w:tr w:rsidR="00BF45DD" w:rsidRPr="007D0D7F" w14:paraId="3B5292FE" w14:textId="77777777" w:rsidTr="00BF45DD">
        <w:trPr>
          <w:jc w:val="center"/>
        </w:trPr>
        <w:tc>
          <w:tcPr>
            <w:tcW w:w="989" w:type="pct"/>
            <w:shd w:val="clear" w:color="auto" w:fill="FFFFFF"/>
          </w:tcPr>
          <w:p w14:paraId="3B5292DE" w14:textId="77777777" w:rsidR="00F53565" w:rsidRPr="005A16E4" w:rsidRDefault="00107C38" w:rsidP="00F53565">
            <w:pPr>
              <w:spacing w:after="0" w:line="240" w:lineRule="auto"/>
              <w:rPr>
                <w:rFonts w:ascii="Times New Roman" w:eastAsia="Times New Roman" w:hAnsi="Times New Roman"/>
                <w:noProof/>
                <w:sz w:val="20"/>
                <w:szCs w:val="20"/>
              </w:rPr>
            </w:pPr>
            <w:r w:rsidRPr="005A16E4">
              <w:rPr>
                <w:rFonts w:ascii="Times New Roman" w:eastAsia="Times New Roman" w:hAnsi="Times New Roman"/>
                <w:sz w:val="20"/>
                <w:szCs w:val="20"/>
              </w:rPr>
              <w:fldChar w:fldCharType="begin">
                <w:ffData>
                  <w:name w:val="projComp_02"/>
                  <w:enabled/>
                  <w:calcOnExit w:val="0"/>
                  <w:textInput/>
                </w:ffData>
              </w:fldChar>
            </w:r>
            <w:r w:rsidR="00591870" w:rsidRPr="005A16E4">
              <w:rPr>
                <w:rFonts w:ascii="Times New Roman" w:eastAsia="Times New Roman" w:hAnsi="Times New Roman"/>
                <w:sz w:val="20"/>
                <w:szCs w:val="20"/>
              </w:rPr>
              <w:instrText xml:space="preserve"> FORMTEXT </w:instrText>
            </w:r>
            <w:r w:rsidRPr="005A16E4">
              <w:rPr>
                <w:rFonts w:ascii="Times New Roman" w:eastAsia="Times New Roman" w:hAnsi="Times New Roman"/>
                <w:sz w:val="20"/>
                <w:szCs w:val="20"/>
              </w:rPr>
            </w:r>
            <w:r w:rsidRPr="005A16E4">
              <w:rPr>
                <w:rFonts w:ascii="Times New Roman" w:eastAsia="Times New Roman" w:hAnsi="Times New Roman"/>
                <w:sz w:val="20"/>
                <w:szCs w:val="20"/>
              </w:rPr>
              <w:fldChar w:fldCharType="separate"/>
            </w:r>
            <w:r w:rsidR="00F53565" w:rsidRPr="005A16E4">
              <w:rPr>
                <w:rFonts w:ascii="Times New Roman" w:eastAsia="Times New Roman" w:hAnsi="Times New Roman"/>
                <w:noProof/>
                <w:sz w:val="20"/>
                <w:szCs w:val="20"/>
              </w:rPr>
              <w:t>2.Strengthened</w:t>
            </w:r>
          </w:p>
          <w:p w14:paraId="3B5292DF" w14:textId="77777777" w:rsidR="00F53565" w:rsidRPr="005A16E4" w:rsidRDefault="00F53565" w:rsidP="00F53565">
            <w:pPr>
              <w:spacing w:after="0" w:line="240" w:lineRule="auto"/>
              <w:rPr>
                <w:rFonts w:ascii="Times New Roman" w:eastAsia="Times New Roman" w:hAnsi="Times New Roman"/>
                <w:noProof/>
                <w:sz w:val="20"/>
                <w:szCs w:val="20"/>
              </w:rPr>
            </w:pPr>
            <w:r w:rsidRPr="005A16E4">
              <w:rPr>
                <w:rFonts w:ascii="Times New Roman" w:eastAsia="Times New Roman" w:hAnsi="Times New Roman"/>
                <w:noProof/>
                <w:sz w:val="20"/>
                <w:szCs w:val="20"/>
              </w:rPr>
              <w:t>climate and</w:t>
            </w:r>
          </w:p>
          <w:p w14:paraId="3B5292E0" w14:textId="77777777" w:rsidR="00F53565" w:rsidRPr="005A16E4" w:rsidRDefault="00F53565" w:rsidP="00F53565">
            <w:pPr>
              <w:spacing w:after="0" w:line="240" w:lineRule="auto"/>
              <w:rPr>
                <w:rFonts w:ascii="Times New Roman" w:eastAsia="Times New Roman" w:hAnsi="Times New Roman"/>
                <w:noProof/>
                <w:sz w:val="20"/>
                <w:szCs w:val="20"/>
              </w:rPr>
            </w:pPr>
            <w:r w:rsidRPr="005A16E4">
              <w:rPr>
                <w:rFonts w:ascii="Times New Roman" w:eastAsia="Times New Roman" w:hAnsi="Times New Roman"/>
                <w:noProof/>
                <w:sz w:val="20"/>
                <w:szCs w:val="20"/>
              </w:rPr>
              <w:t>disaster risk</w:t>
            </w:r>
          </w:p>
          <w:p w14:paraId="3B5292E1" w14:textId="77777777" w:rsidR="00F53565" w:rsidRPr="005A16E4" w:rsidRDefault="00F53565" w:rsidP="00F53565">
            <w:pPr>
              <w:spacing w:after="0" w:line="240" w:lineRule="auto"/>
              <w:rPr>
                <w:rFonts w:ascii="Times New Roman" w:eastAsia="Times New Roman" w:hAnsi="Times New Roman"/>
                <w:noProof/>
                <w:sz w:val="20"/>
                <w:szCs w:val="20"/>
              </w:rPr>
            </w:pPr>
            <w:r w:rsidRPr="005A16E4">
              <w:rPr>
                <w:rFonts w:ascii="Times New Roman" w:eastAsia="Times New Roman" w:hAnsi="Times New Roman"/>
                <w:noProof/>
                <w:sz w:val="20"/>
                <w:szCs w:val="20"/>
              </w:rPr>
              <w:t>planning,</w:t>
            </w:r>
          </w:p>
          <w:p w14:paraId="3B5292E2" w14:textId="77777777" w:rsidR="00F53565" w:rsidRPr="005A16E4" w:rsidRDefault="00F53565" w:rsidP="00F53565">
            <w:pPr>
              <w:spacing w:after="0" w:line="240" w:lineRule="auto"/>
              <w:rPr>
                <w:rFonts w:ascii="Times New Roman" w:eastAsia="Times New Roman" w:hAnsi="Times New Roman"/>
                <w:noProof/>
                <w:sz w:val="20"/>
                <w:szCs w:val="20"/>
              </w:rPr>
            </w:pPr>
            <w:r w:rsidRPr="005A16E4">
              <w:rPr>
                <w:rFonts w:ascii="Times New Roman" w:eastAsia="Times New Roman" w:hAnsi="Times New Roman"/>
                <w:noProof/>
                <w:sz w:val="20"/>
                <w:szCs w:val="20"/>
              </w:rPr>
              <w:t>budgeting and</w:t>
            </w:r>
          </w:p>
          <w:p w14:paraId="3B5292E3" w14:textId="77777777" w:rsidR="00591870" w:rsidRPr="005A16E4" w:rsidRDefault="00F53565" w:rsidP="00F53565">
            <w:pPr>
              <w:spacing w:after="0" w:line="240" w:lineRule="auto"/>
              <w:rPr>
                <w:rFonts w:ascii="Times New Roman" w:eastAsia="Times New Roman" w:hAnsi="Times New Roman"/>
                <w:sz w:val="20"/>
                <w:szCs w:val="20"/>
              </w:rPr>
            </w:pPr>
            <w:r w:rsidRPr="005A16E4">
              <w:rPr>
                <w:rFonts w:ascii="Times New Roman" w:eastAsia="Times New Roman" w:hAnsi="Times New Roman"/>
                <w:noProof/>
                <w:sz w:val="20"/>
                <w:szCs w:val="20"/>
              </w:rPr>
              <w:t>delivery</w:t>
            </w:r>
            <w:r w:rsidR="00107C38" w:rsidRPr="005A16E4">
              <w:rPr>
                <w:rFonts w:ascii="Times New Roman" w:eastAsia="Times New Roman" w:hAnsi="Times New Roman"/>
                <w:sz w:val="20"/>
                <w:szCs w:val="20"/>
              </w:rPr>
              <w:fldChar w:fldCharType="end"/>
            </w:r>
            <w:bookmarkEnd w:id="30"/>
          </w:p>
        </w:tc>
        <w:bookmarkStart w:id="31" w:name="GrantType_02"/>
        <w:tc>
          <w:tcPr>
            <w:tcW w:w="424" w:type="pct"/>
            <w:shd w:val="clear" w:color="auto" w:fill="FFFFFF"/>
          </w:tcPr>
          <w:p w14:paraId="3B5292E4" w14:textId="77777777" w:rsidR="00591870" w:rsidRPr="005A16E4" w:rsidRDefault="00107C38" w:rsidP="00591870">
            <w:pPr>
              <w:spacing w:after="0" w:line="240" w:lineRule="auto"/>
              <w:rPr>
                <w:rFonts w:ascii="Times New Roman" w:eastAsia="Times New Roman" w:hAnsi="Times New Roman"/>
                <w:sz w:val="20"/>
                <w:szCs w:val="20"/>
              </w:rPr>
            </w:pPr>
            <w:r w:rsidRPr="005A16E4">
              <w:rPr>
                <w:rFonts w:ascii="Times New Roman" w:eastAsia="Times New Roman" w:hAnsi="Times New Roman"/>
                <w:sz w:val="20"/>
                <w:szCs w:val="20"/>
              </w:rPr>
              <w:fldChar w:fldCharType="begin">
                <w:ffData>
                  <w:name w:val="GrantType_02"/>
                  <w:enabled/>
                  <w:calcOnExit w:val="0"/>
                  <w:ddList>
                    <w:result w:val="2"/>
                    <w:listEntry w:val="(select)"/>
                    <w:listEntry w:val="TA"/>
                    <w:listEntry w:val="Inv"/>
                  </w:ddList>
                </w:ffData>
              </w:fldChar>
            </w:r>
            <w:r w:rsidR="00591870" w:rsidRPr="005A16E4">
              <w:rPr>
                <w:rFonts w:ascii="Times New Roman" w:eastAsia="Times New Roman" w:hAnsi="Times New Roman"/>
                <w:sz w:val="20"/>
                <w:szCs w:val="20"/>
              </w:rPr>
              <w:instrText xml:space="preserve"> FORMDROPDOWN </w:instrText>
            </w:r>
            <w:r w:rsidR="00B36E54">
              <w:rPr>
                <w:rFonts w:ascii="Times New Roman" w:eastAsia="Times New Roman" w:hAnsi="Times New Roman"/>
                <w:sz w:val="20"/>
                <w:szCs w:val="20"/>
              </w:rPr>
            </w:r>
            <w:r w:rsidR="00B36E54">
              <w:rPr>
                <w:rFonts w:ascii="Times New Roman" w:eastAsia="Times New Roman" w:hAnsi="Times New Roman"/>
                <w:sz w:val="20"/>
                <w:szCs w:val="20"/>
              </w:rPr>
              <w:fldChar w:fldCharType="separate"/>
            </w:r>
            <w:r w:rsidRPr="005A16E4">
              <w:rPr>
                <w:rFonts w:ascii="Times New Roman" w:eastAsia="Times New Roman" w:hAnsi="Times New Roman"/>
                <w:sz w:val="20"/>
                <w:szCs w:val="20"/>
              </w:rPr>
              <w:fldChar w:fldCharType="end"/>
            </w:r>
            <w:bookmarkEnd w:id="31"/>
          </w:p>
        </w:tc>
        <w:tc>
          <w:tcPr>
            <w:tcW w:w="995" w:type="pct"/>
            <w:shd w:val="clear" w:color="auto" w:fill="FFFFFF"/>
          </w:tcPr>
          <w:p w14:paraId="3B5292E5" w14:textId="77777777" w:rsidR="00F53565" w:rsidRPr="005A16E4" w:rsidRDefault="00DD01B6" w:rsidP="00F53565">
            <w:pPr>
              <w:spacing w:after="0" w:line="240" w:lineRule="auto"/>
              <w:rPr>
                <w:rFonts w:ascii="Times New Roman" w:eastAsia="Times New Roman" w:hAnsi="Times New Roman"/>
                <w:noProof/>
                <w:sz w:val="20"/>
                <w:szCs w:val="20"/>
              </w:rPr>
            </w:pPr>
            <w:bookmarkStart w:id="32" w:name="ExpectedOutCome_02"/>
            <w:r w:rsidRPr="005A16E4">
              <w:rPr>
                <w:rFonts w:ascii="Times New Roman" w:eastAsia="Times New Roman" w:hAnsi="Times New Roman"/>
                <w:sz w:val="20"/>
                <w:szCs w:val="20"/>
              </w:rPr>
              <w:t xml:space="preserve">2. </w:t>
            </w:r>
            <w:r w:rsidR="00107C38" w:rsidRPr="005A16E4">
              <w:rPr>
                <w:rFonts w:ascii="Times New Roman" w:eastAsia="Times New Roman" w:hAnsi="Times New Roman"/>
                <w:sz w:val="20"/>
                <w:szCs w:val="20"/>
              </w:rPr>
              <w:fldChar w:fldCharType="begin">
                <w:ffData>
                  <w:name w:val="ExpectedOutCome_02"/>
                  <w:enabled/>
                  <w:calcOnExit w:val="0"/>
                  <w:textInput/>
                </w:ffData>
              </w:fldChar>
            </w:r>
            <w:r w:rsidR="00591870" w:rsidRPr="005A16E4">
              <w:rPr>
                <w:rFonts w:ascii="Times New Roman" w:eastAsia="Times New Roman" w:hAnsi="Times New Roman"/>
                <w:sz w:val="20"/>
                <w:szCs w:val="20"/>
              </w:rPr>
              <w:instrText xml:space="preserve"> FORMTEXT </w:instrText>
            </w:r>
            <w:r w:rsidR="00107C38" w:rsidRPr="005A16E4">
              <w:rPr>
                <w:rFonts w:ascii="Times New Roman" w:eastAsia="Times New Roman" w:hAnsi="Times New Roman"/>
                <w:sz w:val="20"/>
                <w:szCs w:val="20"/>
              </w:rPr>
            </w:r>
            <w:r w:rsidR="00107C38" w:rsidRPr="005A16E4">
              <w:rPr>
                <w:rFonts w:ascii="Times New Roman" w:eastAsia="Times New Roman" w:hAnsi="Times New Roman"/>
                <w:sz w:val="20"/>
                <w:szCs w:val="20"/>
              </w:rPr>
              <w:fldChar w:fldCharType="separate"/>
            </w:r>
            <w:r w:rsidR="00F53565" w:rsidRPr="005A16E4">
              <w:rPr>
                <w:rFonts w:ascii="Times New Roman" w:eastAsia="Times New Roman" w:hAnsi="Times New Roman"/>
                <w:noProof/>
                <w:sz w:val="20"/>
                <w:szCs w:val="20"/>
              </w:rPr>
              <w:t>Subnational DRM institutions</w:t>
            </w:r>
          </w:p>
          <w:p w14:paraId="3B5292E6" w14:textId="77777777" w:rsidR="00F53565" w:rsidRPr="005A16E4" w:rsidRDefault="00F53565" w:rsidP="00F53565">
            <w:pPr>
              <w:spacing w:after="0" w:line="240" w:lineRule="auto"/>
              <w:rPr>
                <w:rFonts w:ascii="Times New Roman" w:eastAsia="Times New Roman" w:hAnsi="Times New Roman"/>
                <w:noProof/>
                <w:sz w:val="20"/>
                <w:szCs w:val="20"/>
              </w:rPr>
            </w:pPr>
            <w:r w:rsidRPr="005A16E4">
              <w:rPr>
                <w:rFonts w:ascii="Times New Roman" w:eastAsia="Times New Roman" w:hAnsi="Times New Roman"/>
                <w:noProof/>
                <w:sz w:val="20"/>
                <w:szCs w:val="20"/>
              </w:rPr>
              <w:t>able to assess, plan, budget and</w:t>
            </w:r>
          </w:p>
          <w:p w14:paraId="3B5292E7" w14:textId="77777777" w:rsidR="00F53565" w:rsidRPr="005A16E4" w:rsidRDefault="00F53565" w:rsidP="00F53565">
            <w:pPr>
              <w:spacing w:after="0" w:line="240" w:lineRule="auto"/>
              <w:rPr>
                <w:rFonts w:ascii="Times New Roman" w:eastAsia="Times New Roman" w:hAnsi="Times New Roman"/>
                <w:noProof/>
                <w:sz w:val="20"/>
                <w:szCs w:val="20"/>
              </w:rPr>
            </w:pPr>
            <w:r w:rsidRPr="005A16E4">
              <w:rPr>
                <w:rFonts w:ascii="Times New Roman" w:eastAsia="Times New Roman" w:hAnsi="Times New Roman"/>
                <w:noProof/>
                <w:sz w:val="20"/>
                <w:szCs w:val="20"/>
              </w:rPr>
              <w:t>deliver investments in climate</w:t>
            </w:r>
          </w:p>
          <w:p w14:paraId="3B5292E8" w14:textId="77777777" w:rsidR="00F53565" w:rsidRPr="005A16E4" w:rsidRDefault="00F53565" w:rsidP="00F53565">
            <w:pPr>
              <w:spacing w:after="0" w:line="240" w:lineRule="auto"/>
              <w:rPr>
                <w:rFonts w:ascii="Times New Roman" w:eastAsia="Times New Roman" w:hAnsi="Times New Roman"/>
                <w:noProof/>
                <w:sz w:val="20"/>
                <w:szCs w:val="20"/>
              </w:rPr>
            </w:pPr>
            <w:r w:rsidRPr="005A16E4">
              <w:rPr>
                <w:rFonts w:ascii="Times New Roman" w:eastAsia="Times New Roman" w:hAnsi="Times New Roman"/>
                <w:noProof/>
                <w:sz w:val="20"/>
                <w:szCs w:val="20"/>
              </w:rPr>
              <w:t>change related disaster</w:t>
            </w:r>
          </w:p>
          <w:p w14:paraId="3B5292E9" w14:textId="77777777" w:rsidR="00F53565" w:rsidRPr="005A16E4" w:rsidRDefault="00F53565" w:rsidP="00F53565">
            <w:pPr>
              <w:spacing w:after="0" w:line="240" w:lineRule="auto"/>
              <w:rPr>
                <w:rFonts w:ascii="Times New Roman" w:eastAsia="Times New Roman" w:hAnsi="Times New Roman"/>
                <w:noProof/>
                <w:sz w:val="20"/>
                <w:szCs w:val="20"/>
              </w:rPr>
            </w:pPr>
            <w:r w:rsidRPr="005A16E4">
              <w:rPr>
                <w:rFonts w:ascii="Times New Roman" w:eastAsia="Times New Roman" w:hAnsi="Times New Roman"/>
                <w:noProof/>
                <w:sz w:val="20"/>
                <w:szCs w:val="20"/>
              </w:rPr>
              <w:t>prevention, linked to critical</w:t>
            </w:r>
          </w:p>
          <w:p w14:paraId="3B5292EA" w14:textId="77777777" w:rsidR="00F53565" w:rsidRPr="005A16E4" w:rsidRDefault="00F53565" w:rsidP="00F53565">
            <w:pPr>
              <w:spacing w:after="0" w:line="240" w:lineRule="auto"/>
              <w:rPr>
                <w:rFonts w:ascii="Times New Roman" w:eastAsia="Times New Roman" w:hAnsi="Times New Roman"/>
                <w:noProof/>
                <w:sz w:val="20"/>
                <w:szCs w:val="20"/>
              </w:rPr>
            </w:pPr>
            <w:r w:rsidRPr="005A16E4">
              <w:rPr>
                <w:rFonts w:ascii="Times New Roman" w:eastAsia="Times New Roman" w:hAnsi="Times New Roman"/>
                <w:noProof/>
                <w:sz w:val="20"/>
                <w:szCs w:val="20"/>
              </w:rPr>
              <w:t>economic infrastructure and</w:t>
            </w:r>
          </w:p>
          <w:p w14:paraId="3B5292EB" w14:textId="77777777" w:rsidR="00F53565" w:rsidRPr="005A16E4" w:rsidRDefault="00F53565" w:rsidP="00F53565">
            <w:pPr>
              <w:spacing w:after="0" w:line="240" w:lineRule="auto"/>
              <w:rPr>
                <w:rFonts w:ascii="Times New Roman" w:eastAsia="Times New Roman" w:hAnsi="Times New Roman"/>
                <w:noProof/>
                <w:sz w:val="20"/>
                <w:szCs w:val="20"/>
              </w:rPr>
            </w:pPr>
            <w:r w:rsidRPr="005A16E4">
              <w:rPr>
                <w:rFonts w:ascii="Times New Roman" w:eastAsia="Times New Roman" w:hAnsi="Times New Roman"/>
                <w:noProof/>
                <w:sz w:val="20"/>
                <w:szCs w:val="20"/>
              </w:rPr>
              <w:t>assets in the Dili to Ainaro</w:t>
            </w:r>
          </w:p>
          <w:p w14:paraId="3B5292EC" w14:textId="77777777" w:rsidR="00591870" w:rsidRPr="005A16E4" w:rsidRDefault="00F53565" w:rsidP="00F53565">
            <w:pPr>
              <w:spacing w:after="0" w:line="240" w:lineRule="auto"/>
              <w:rPr>
                <w:rFonts w:ascii="Times New Roman" w:eastAsia="Times New Roman" w:hAnsi="Times New Roman"/>
                <w:sz w:val="20"/>
                <w:szCs w:val="20"/>
              </w:rPr>
            </w:pPr>
            <w:r w:rsidRPr="005A16E4">
              <w:rPr>
                <w:rFonts w:ascii="Times New Roman" w:eastAsia="Times New Roman" w:hAnsi="Times New Roman"/>
                <w:noProof/>
                <w:sz w:val="20"/>
                <w:szCs w:val="20"/>
              </w:rPr>
              <w:t>development corridor</w:t>
            </w:r>
            <w:r w:rsidR="00107C38" w:rsidRPr="005A16E4">
              <w:rPr>
                <w:rFonts w:ascii="Times New Roman" w:eastAsia="Times New Roman" w:hAnsi="Times New Roman"/>
                <w:sz w:val="20"/>
                <w:szCs w:val="20"/>
              </w:rPr>
              <w:fldChar w:fldCharType="end"/>
            </w:r>
            <w:bookmarkEnd w:id="32"/>
          </w:p>
        </w:tc>
        <w:bookmarkStart w:id="33" w:name="ExpectedOutput_02"/>
        <w:tc>
          <w:tcPr>
            <w:tcW w:w="1079" w:type="pct"/>
            <w:shd w:val="clear" w:color="auto" w:fill="FFFFFF"/>
          </w:tcPr>
          <w:p w14:paraId="3B5292ED" w14:textId="77777777" w:rsidR="00F53565" w:rsidRPr="005A16E4" w:rsidRDefault="00107C38" w:rsidP="00F53565">
            <w:pPr>
              <w:spacing w:after="0" w:line="240" w:lineRule="auto"/>
              <w:rPr>
                <w:rFonts w:ascii="Times New Roman" w:eastAsia="Times New Roman" w:hAnsi="Times New Roman"/>
                <w:noProof/>
                <w:sz w:val="20"/>
                <w:szCs w:val="20"/>
              </w:rPr>
            </w:pPr>
            <w:r w:rsidRPr="005A16E4">
              <w:rPr>
                <w:rFonts w:ascii="Times New Roman" w:eastAsia="Times New Roman" w:hAnsi="Times New Roman"/>
                <w:sz w:val="20"/>
                <w:szCs w:val="20"/>
              </w:rPr>
              <w:fldChar w:fldCharType="begin">
                <w:ffData>
                  <w:name w:val="ExpectedOutput_02"/>
                  <w:enabled/>
                  <w:calcOnExit w:val="0"/>
                  <w:textInput/>
                </w:ffData>
              </w:fldChar>
            </w:r>
            <w:r w:rsidR="00591870" w:rsidRPr="005A16E4">
              <w:rPr>
                <w:rFonts w:ascii="Times New Roman" w:eastAsia="Times New Roman" w:hAnsi="Times New Roman"/>
                <w:sz w:val="20"/>
                <w:szCs w:val="20"/>
              </w:rPr>
              <w:instrText xml:space="preserve"> FORMTEXT </w:instrText>
            </w:r>
            <w:r w:rsidRPr="005A16E4">
              <w:rPr>
                <w:rFonts w:ascii="Times New Roman" w:eastAsia="Times New Roman" w:hAnsi="Times New Roman"/>
                <w:sz w:val="20"/>
                <w:szCs w:val="20"/>
              </w:rPr>
            </w:r>
            <w:r w:rsidRPr="005A16E4">
              <w:rPr>
                <w:rFonts w:ascii="Times New Roman" w:eastAsia="Times New Roman" w:hAnsi="Times New Roman"/>
                <w:sz w:val="20"/>
                <w:szCs w:val="20"/>
              </w:rPr>
              <w:fldChar w:fldCharType="separate"/>
            </w:r>
            <w:r w:rsidR="00F53565" w:rsidRPr="005A16E4">
              <w:rPr>
                <w:rFonts w:ascii="Times New Roman" w:eastAsia="Times New Roman" w:hAnsi="Times New Roman"/>
                <w:noProof/>
                <w:sz w:val="20"/>
                <w:szCs w:val="20"/>
              </w:rPr>
              <w:t>2.1 Capacities of district and sub-district Disaster</w:t>
            </w:r>
          </w:p>
          <w:p w14:paraId="3B5292EE" w14:textId="77777777" w:rsidR="00F53565" w:rsidRPr="005A16E4" w:rsidRDefault="00F53565" w:rsidP="00F53565">
            <w:pPr>
              <w:spacing w:after="0" w:line="240" w:lineRule="auto"/>
              <w:rPr>
                <w:rFonts w:ascii="Times New Roman" w:eastAsia="Times New Roman" w:hAnsi="Times New Roman"/>
                <w:noProof/>
                <w:sz w:val="20"/>
                <w:szCs w:val="20"/>
              </w:rPr>
            </w:pPr>
            <w:r w:rsidRPr="005A16E4">
              <w:rPr>
                <w:rFonts w:ascii="Times New Roman" w:eastAsia="Times New Roman" w:hAnsi="Times New Roman"/>
                <w:noProof/>
                <w:sz w:val="20"/>
                <w:szCs w:val="20"/>
              </w:rPr>
              <w:t>Management Committees and District Disaster</w:t>
            </w:r>
          </w:p>
          <w:p w14:paraId="3B5292EF" w14:textId="77777777" w:rsidR="00F53565" w:rsidRPr="005A16E4" w:rsidRDefault="00F53565" w:rsidP="00F53565">
            <w:pPr>
              <w:spacing w:after="0" w:line="240" w:lineRule="auto"/>
              <w:rPr>
                <w:rFonts w:ascii="Times New Roman" w:eastAsia="Times New Roman" w:hAnsi="Times New Roman"/>
                <w:noProof/>
                <w:sz w:val="20"/>
                <w:szCs w:val="20"/>
              </w:rPr>
            </w:pPr>
            <w:r w:rsidRPr="005A16E4">
              <w:rPr>
                <w:rFonts w:ascii="Times New Roman" w:eastAsia="Times New Roman" w:hAnsi="Times New Roman"/>
                <w:noProof/>
                <w:sz w:val="20"/>
                <w:szCs w:val="20"/>
              </w:rPr>
              <w:t>Operation Centres strengthened to plan, budget and</w:t>
            </w:r>
          </w:p>
          <w:p w14:paraId="3B5292F0" w14:textId="77777777" w:rsidR="00F53565" w:rsidRPr="005A16E4" w:rsidRDefault="00F53565" w:rsidP="00F53565">
            <w:pPr>
              <w:spacing w:after="0" w:line="240" w:lineRule="auto"/>
              <w:rPr>
                <w:rFonts w:ascii="Times New Roman" w:eastAsia="Times New Roman" w:hAnsi="Times New Roman"/>
                <w:noProof/>
                <w:sz w:val="20"/>
                <w:szCs w:val="20"/>
              </w:rPr>
            </w:pPr>
            <w:r w:rsidRPr="005A16E4">
              <w:rPr>
                <w:rFonts w:ascii="Times New Roman" w:eastAsia="Times New Roman" w:hAnsi="Times New Roman"/>
                <w:noProof/>
                <w:sz w:val="20"/>
                <w:szCs w:val="20"/>
              </w:rPr>
              <w:t>deliver climate induced disaster prevention financing</w:t>
            </w:r>
          </w:p>
          <w:p w14:paraId="3B5292F1" w14:textId="77777777" w:rsidR="00F53565" w:rsidRPr="005A16E4" w:rsidRDefault="00F53565" w:rsidP="00F53565">
            <w:pPr>
              <w:spacing w:after="0" w:line="240" w:lineRule="auto"/>
              <w:rPr>
                <w:rFonts w:ascii="Times New Roman" w:eastAsia="Times New Roman" w:hAnsi="Times New Roman"/>
                <w:noProof/>
                <w:sz w:val="20"/>
                <w:szCs w:val="20"/>
              </w:rPr>
            </w:pPr>
            <w:r w:rsidRPr="005A16E4">
              <w:rPr>
                <w:rFonts w:ascii="Times New Roman" w:eastAsia="Times New Roman" w:hAnsi="Times New Roman"/>
                <w:noProof/>
                <w:sz w:val="20"/>
                <w:szCs w:val="20"/>
              </w:rPr>
              <w:t>in at least two districts (eg. for resilient shelter,</w:t>
            </w:r>
          </w:p>
          <w:p w14:paraId="3B5292F2" w14:textId="77777777" w:rsidR="00F53565" w:rsidRPr="005A16E4" w:rsidRDefault="00F53565" w:rsidP="00F53565">
            <w:pPr>
              <w:spacing w:after="0" w:line="240" w:lineRule="auto"/>
              <w:rPr>
                <w:rFonts w:ascii="Times New Roman" w:eastAsia="Times New Roman" w:hAnsi="Times New Roman"/>
                <w:noProof/>
                <w:sz w:val="20"/>
                <w:szCs w:val="20"/>
              </w:rPr>
            </w:pPr>
            <w:r w:rsidRPr="005A16E4">
              <w:rPr>
                <w:rFonts w:ascii="Times New Roman" w:eastAsia="Times New Roman" w:hAnsi="Times New Roman"/>
                <w:noProof/>
                <w:sz w:val="20"/>
                <w:szCs w:val="20"/>
              </w:rPr>
              <w:t>improved grain storage and seed replacement,</w:t>
            </w:r>
          </w:p>
          <w:p w14:paraId="3B5292F3" w14:textId="77777777" w:rsidR="00F53565" w:rsidRPr="005A16E4" w:rsidRDefault="00F53565" w:rsidP="00F53565">
            <w:pPr>
              <w:spacing w:after="0" w:line="240" w:lineRule="auto"/>
              <w:rPr>
                <w:rFonts w:ascii="Times New Roman" w:eastAsia="Times New Roman" w:hAnsi="Times New Roman"/>
                <w:noProof/>
                <w:sz w:val="20"/>
                <w:szCs w:val="20"/>
              </w:rPr>
            </w:pPr>
            <w:r w:rsidRPr="005A16E4">
              <w:rPr>
                <w:rFonts w:ascii="Times New Roman" w:eastAsia="Times New Roman" w:hAnsi="Times New Roman"/>
                <w:noProof/>
                <w:sz w:val="20"/>
                <w:szCs w:val="20"/>
              </w:rPr>
              <w:t>windbreaks, storm drains, small scale flood</w:t>
            </w:r>
          </w:p>
          <w:p w14:paraId="3B5292F4" w14:textId="77777777" w:rsidR="00F53565" w:rsidRPr="005A16E4" w:rsidRDefault="00F53565" w:rsidP="00F53565">
            <w:pPr>
              <w:spacing w:after="0" w:line="240" w:lineRule="auto"/>
              <w:rPr>
                <w:rFonts w:ascii="Times New Roman" w:eastAsia="Times New Roman" w:hAnsi="Times New Roman"/>
                <w:noProof/>
                <w:sz w:val="20"/>
                <w:szCs w:val="20"/>
              </w:rPr>
            </w:pPr>
            <w:r w:rsidRPr="005A16E4">
              <w:rPr>
                <w:rFonts w:ascii="Times New Roman" w:eastAsia="Times New Roman" w:hAnsi="Times New Roman"/>
                <w:noProof/>
                <w:sz w:val="20"/>
                <w:szCs w:val="20"/>
              </w:rPr>
              <w:t>protection) benefitting at least 5,000 households.</w:t>
            </w:r>
          </w:p>
          <w:p w14:paraId="3B5292F5" w14:textId="77777777" w:rsidR="00F53565" w:rsidRPr="005A16E4" w:rsidRDefault="00F53565" w:rsidP="00F53565">
            <w:pPr>
              <w:spacing w:after="0" w:line="240" w:lineRule="auto"/>
              <w:rPr>
                <w:rFonts w:ascii="Times New Roman" w:eastAsia="Times New Roman" w:hAnsi="Times New Roman"/>
                <w:noProof/>
                <w:sz w:val="20"/>
                <w:szCs w:val="20"/>
              </w:rPr>
            </w:pPr>
          </w:p>
          <w:p w14:paraId="3B5292F6" w14:textId="77777777" w:rsidR="00F53565" w:rsidRPr="005A16E4" w:rsidRDefault="00F53565" w:rsidP="00F53565">
            <w:pPr>
              <w:spacing w:after="0" w:line="240" w:lineRule="auto"/>
              <w:rPr>
                <w:rFonts w:ascii="Times New Roman" w:eastAsia="Times New Roman" w:hAnsi="Times New Roman"/>
                <w:noProof/>
                <w:sz w:val="20"/>
                <w:szCs w:val="20"/>
              </w:rPr>
            </w:pPr>
            <w:r w:rsidRPr="005A16E4">
              <w:rPr>
                <w:rFonts w:ascii="Times New Roman" w:eastAsia="Times New Roman" w:hAnsi="Times New Roman"/>
                <w:noProof/>
                <w:sz w:val="20"/>
                <w:szCs w:val="20"/>
              </w:rPr>
              <w:lastRenderedPageBreak/>
              <w:t>2.2 Community to district level EWS systems for</w:t>
            </w:r>
          </w:p>
          <w:p w14:paraId="3B5292F7" w14:textId="77777777" w:rsidR="00F53565" w:rsidRPr="005A16E4" w:rsidRDefault="00F53565" w:rsidP="00F53565">
            <w:pPr>
              <w:spacing w:after="0" w:line="240" w:lineRule="auto"/>
              <w:rPr>
                <w:rFonts w:ascii="Times New Roman" w:eastAsia="Times New Roman" w:hAnsi="Times New Roman"/>
                <w:noProof/>
                <w:sz w:val="20"/>
                <w:szCs w:val="20"/>
              </w:rPr>
            </w:pPr>
            <w:r w:rsidRPr="005A16E4">
              <w:rPr>
                <w:rFonts w:ascii="Times New Roman" w:eastAsia="Times New Roman" w:hAnsi="Times New Roman"/>
                <w:noProof/>
                <w:sz w:val="20"/>
                <w:szCs w:val="20"/>
              </w:rPr>
              <w:t>climate induced extreme events designed, tested and</w:t>
            </w:r>
          </w:p>
          <w:p w14:paraId="3B5292F8" w14:textId="77777777" w:rsidR="00F53565" w:rsidRPr="005A16E4" w:rsidRDefault="00F53565" w:rsidP="00F53565">
            <w:pPr>
              <w:spacing w:after="0" w:line="240" w:lineRule="auto"/>
              <w:rPr>
                <w:rFonts w:ascii="Times New Roman" w:eastAsia="Times New Roman" w:hAnsi="Times New Roman"/>
                <w:noProof/>
                <w:sz w:val="20"/>
                <w:szCs w:val="20"/>
              </w:rPr>
            </w:pPr>
            <w:r w:rsidRPr="005A16E4">
              <w:rPr>
                <w:rFonts w:ascii="Times New Roman" w:eastAsia="Times New Roman" w:hAnsi="Times New Roman"/>
                <w:noProof/>
                <w:sz w:val="20"/>
                <w:szCs w:val="20"/>
              </w:rPr>
              <w:t>installed, with related capacities provided</w:t>
            </w:r>
          </w:p>
          <w:p w14:paraId="3B5292F9" w14:textId="77777777" w:rsidR="00F53565" w:rsidRPr="005A16E4" w:rsidRDefault="00F53565" w:rsidP="00F53565">
            <w:pPr>
              <w:spacing w:after="0" w:line="240" w:lineRule="auto"/>
              <w:rPr>
                <w:rFonts w:ascii="Times New Roman" w:eastAsia="Times New Roman" w:hAnsi="Times New Roman"/>
                <w:noProof/>
                <w:sz w:val="20"/>
                <w:szCs w:val="20"/>
              </w:rPr>
            </w:pPr>
            <w:r w:rsidRPr="005A16E4">
              <w:rPr>
                <w:rFonts w:ascii="Times New Roman" w:eastAsia="Times New Roman" w:hAnsi="Times New Roman"/>
                <w:noProof/>
                <w:sz w:val="20"/>
                <w:szCs w:val="20"/>
              </w:rPr>
              <w:t>(contingency planning) for at least 5,000 vulnerable</w:t>
            </w:r>
          </w:p>
          <w:p w14:paraId="3B5292FA" w14:textId="77777777" w:rsidR="00591870" w:rsidRPr="005A16E4" w:rsidRDefault="00F53565" w:rsidP="00F53565">
            <w:pPr>
              <w:spacing w:after="0" w:line="240" w:lineRule="auto"/>
              <w:rPr>
                <w:rFonts w:ascii="Times New Roman" w:eastAsia="Times New Roman" w:hAnsi="Times New Roman"/>
                <w:sz w:val="20"/>
                <w:szCs w:val="20"/>
              </w:rPr>
            </w:pPr>
            <w:r w:rsidRPr="005A16E4">
              <w:rPr>
                <w:rFonts w:ascii="Times New Roman" w:eastAsia="Times New Roman" w:hAnsi="Times New Roman"/>
                <w:noProof/>
                <w:sz w:val="20"/>
                <w:szCs w:val="20"/>
              </w:rPr>
              <w:t>rural households, with a focus on women.</w:t>
            </w:r>
            <w:r w:rsidR="00107C38" w:rsidRPr="005A16E4">
              <w:rPr>
                <w:rFonts w:ascii="Times New Roman" w:eastAsia="Times New Roman" w:hAnsi="Times New Roman"/>
                <w:sz w:val="20"/>
                <w:szCs w:val="20"/>
              </w:rPr>
              <w:fldChar w:fldCharType="end"/>
            </w:r>
            <w:bookmarkEnd w:id="33"/>
          </w:p>
        </w:tc>
        <w:bookmarkStart w:id="34" w:name="B_TF_02"/>
        <w:tc>
          <w:tcPr>
            <w:tcW w:w="367" w:type="pct"/>
            <w:shd w:val="clear" w:color="auto" w:fill="FFFFFF"/>
          </w:tcPr>
          <w:p w14:paraId="3B5292FB" w14:textId="77777777" w:rsidR="00591870" w:rsidRPr="005A16E4" w:rsidRDefault="00107C38" w:rsidP="00591870">
            <w:pPr>
              <w:spacing w:after="0" w:line="240" w:lineRule="auto"/>
              <w:rPr>
                <w:rFonts w:ascii="Times New Roman" w:eastAsia="Times New Roman" w:hAnsi="Times New Roman"/>
                <w:sz w:val="20"/>
                <w:szCs w:val="20"/>
              </w:rPr>
            </w:pPr>
            <w:r w:rsidRPr="005A16E4">
              <w:rPr>
                <w:rFonts w:ascii="Times New Roman" w:eastAsia="Times New Roman" w:hAnsi="Times New Roman"/>
                <w:bCs/>
                <w:smallCaps/>
                <w:sz w:val="20"/>
                <w:szCs w:val="20"/>
              </w:rPr>
              <w:lastRenderedPageBreak/>
              <w:fldChar w:fldCharType="begin">
                <w:ffData>
                  <w:name w:val="B_TF_02"/>
                  <w:enabled/>
                  <w:calcOnExit w:val="0"/>
                  <w:ddList>
                    <w:result w:val="2"/>
                    <w:listEntry w:val="(select)"/>
                    <w:listEntry w:val="GEF TF"/>
                    <w:listEntry w:val="LDCF"/>
                    <w:listEntry w:val="SCCF"/>
                    <w:listEntry w:val="NPIF"/>
                  </w:ddList>
                </w:ffData>
              </w:fldChar>
            </w:r>
            <w:r w:rsidR="000500A1" w:rsidRPr="005A16E4">
              <w:rPr>
                <w:rFonts w:ascii="Times New Roman" w:eastAsia="Times New Roman" w:hAnsi="Times New Roman"/>
                <w:bCs/>
                <w:smallCaps/>
                <w:sz w:val="20"/>
                <w:szCs w:val="20"/>
              </w:rPr>
              <w:instrText xml:space="preserve"> FORMDROPDOWN </w:instrText>
            </w:r>
            <w:r w:rsidR="00B36E54">
              <w:rPr>
                <w:rFonts w:ascii="Times New Roman" w:eastAsia="Times New Roman" w:hAnsi="Times New Roman"/>
                <w:bCs/>
                <w:smallCaps/>
                <w:sz w:val="20"/>
                <w:szCs w:val="20"/>
              </w:rPr>
            </w:r>
            <w:r w:rsidR="00B36E54">
              <w:rPr>
                <w:rFonts w:ascii="Times New Roman" w:eastAsia="Times New Roman" w:hAnsi="Times New Roman"/>
                <w:bCs/>
                <w:smallCaps/>
                <w:sz w:val="20"/>
                <w:szCs w:val="20"/>
              </w:rPr>
              <w:fldChar w:fldCharType="separate"/>
            </w:r>
            <w:r w:rsidRPr="005A16E4">
              <w:rPr>
                <w:rFonts w:ascii="Times New Roman" w:eastAsia="Times New Roman" w:hAnsi="Times New Roman"/>
                <w:bCs/>
                <w:smallCaps/>
                <w:sz w:val="20"/>
                <w:szCs w:val="20"/>
              </w:rPr>
              <w:fldChar w:fldCharType="end"/>
            </w:r>
            <w:bookmarkEnd w:id="34"/>
          </w:p>
        </w:tc>
        <w:tc>
          <w:tcPr>
            <w:tcW w:w="523" w:type="pct"/>
            <w:shd w:val="clear" w:color="auto" w:fill="FFFFFF"/>
          </w:tcPr>
          <w:p w14:paraId="3B5292FC" w14:textId="77777777" w:rsidR="00591870" w:rsidRPr="005A16E4" w:rsidRDefault="00BF45DD" w:rsidP="00591870">
            <w:pPr>
              <w:spacing w:after="0" w:line="240" w:lineRule="auto"/>
              <w:jc w:val="right"/>
              <w:rPr>
                <w:rFonts w:ascii="Times New Roman" w:eastAsia="Times New Roman" w:hAnsi="Times New Roman"/>
                <w:sz w:val="20"/>
                <w:szCs w:val="20"/>
              </w:rPr>
            </w:pPr>
            <w:r w:rsidRPr="005A16E4">
              <w:rPr>
                <w:rFonts w:ascii="Times New Roman" w:eastAsia="Times New Roman" w:hAnsi="Times New Roman"/>
                <w:sz w:val="20"/>
                <w:szCs w:val="20"/>
              </w:rPr>
              <w:t>1,300,000</w:t>
            </w:r>
          </w:p>
        </w:tc>
        <w:tc>
          <w:tcPr>
            <w:tcW w:w="623" w:type="pct"/>
            <w:shd w:val="clear" w:color="auto" w:fill="FFFFFF"/>
          </w:tcPr>
          <w:p w14:paraId="3B5292FD" w14:textId="77777777" w:rsidR="00591870" w:rsidRPr="005A16E4" w:rsidRDefault="008C5BC7" w:rsidP="00591870">
            <w:pPr>
              <w:spacing w:after="0" w:line="240" w:lineRule="auto"/>
              <w:jc w:val="right"/>
              <w:rPr>
                <w:rFonts w:ascii="Times New Roman" w:eastAsia="Times New Roman" w:hAnsi="Times New Roman"/>
                <w:sz w:val="20"/>
                <w:szCs w:val="20"/>
              </w:rPr>
            </w:pPr>
            <w:r w:rsidRPr="005A16E4">
              <w:rPr>
                <w:rFonts w:ascii="Times New Roman" w:eastAsia="Times New Roman" w:hAnsi="Times New Roman"/>
                <w:sz w:val="20"/>
                <w:szCs w:val="20"/>
              </w:rPr>
              <w:t>9,010,332</w:t>
            </w:r>
          </w:p>
        </w:tc>
      </w:tr>
      <w:bookmarkStart w:id="35" w:name="projComp_03"/>
      <w:tr w:rsidR="00BF45DD" w:rsidRPr="007D0D7F" w14:paraId="3B529310" w14:textId="77777777" w:rsidTr="00BF45DD">
        <w:trPr>
          <w:jc w:val="center"/>
        </w:trPr>
        <w:tc>
          <w:tcPr>
            <w:tcW w:w="989" w:type="pct"/>
            <w:tcBorders>
              <w:bottom w:val="single" w:sz="4" w:space="0" w:color="auto"/>
            </w:tcBorders>
            <w:shd w:val="clear" w:color="auto" w:fill="FFFFFF"/>
          </w:tcPr>
          <w:p w14:paraId="3B5292FF" w14:textId="77777777" w:rsidR="00F53565" w:rsidRPr="005A16E4" w:rsidRDefault="00107C38" w:rsidP="00F53565">
            <w:pPr>
              <w:spacing w:after="0" w:line="240" w:lineRule="auto"/>
              <w:rPr>
                <w:rFonts w:ascii="Times New Roman" w:eastAsia="Times New Roman" w:hAnsi="Times New Roman"/>
                <w:noProof/>
                <w:sz w:val="20"/>
                <w:szCs w:val="20"/>
              </w:rPr>
            </w:pPr>
            <w:r w:rsidRPr="005A16E4">
              <w:rPr>
                <w:rFonts w:ascii="Times New Roman" w:eastAsia="Times New Roman" w:hAnsi="Times New Roman"/>
                <w:sz w:val="20"/>
                <w:szCs w:val="20"/>
              </w:rPr>
              <w:lastRenderedPageBreak/>
              <w:fldChar w:fldCharType="begin">
                <w:ffData>
                  <w:name w:val="projComp_03"/>
                  <w:enabled/>
                  <w:calcOnExit w:val="0"/>
                  <w:textInput/>
                </w:ffData>
              </w:fldChar>
            </w:r>
            <w:r w:rsidR="00591870" w:rsidRPr="005A16E4">
              <w:rPr>
                <w:rFonts w:ascii="Times New Roman" w:eastAsia="Times New Roman" w:hAnsi="Times New Roman"/>
                <w:sz w:val="20"/>
                <w:szCs w:val="20"/>
              </w:rPr>
              <w:instrText xml:space="preserve"> FORMTEXT </w:instrText>
            </w:r>
            <w:r w:rsidRPr="005A16E4">
              <w:rPr>
                <w:rFonts w:ascii="Times New Roman" w:eastAsia="Times New Roman" w:hAnsi="Times New Roman"/>
                <w:sz w:val="20"/>
                <w:szCs w:val="20"/>
              </w:rPr>
            </w:r>
            <w:r w:rsidRPr="005A16E4">
              <w:rPr>
                <w:rFonts w:ascii="Times New Roman" w:eastAsia="Times New Roman" w:hAnsi="Times New Roman"/>
                <w:sz w:val="20"/>
                <w:szCs w:val="20"/>
              </w:rPr>
              <w:fldChar w:fldCharType="separate"/>
            </w:r>
            <w:r w:rsidR="00F53565" w:rsidRPr="005A16E4">
              <w:rPr>
                <w:rFonts w:ascii="Times New Roman" w:eastAsia="Times New Roman" w:hAnsi="Times New Roman"/>
                <w:noProof/>
                <w:sz w:val="20"/>
                <w:szCs w:val="20"/>
              </w:rPr>
              <w:t>3.Investments in</w:t>
            </w:r>
          </w:p>
          <w:p w14:paraId="3B529300" w14:textId="77777777" w:rsidR="00F53565" w:rsidRPr="005A16E4" w:rsidRDefault="00F53565" w:rsidP="00F53565">
            <w:pPr>
              <w:spacing w:after="0" w:line="240" w:lineRule="auto"/>
              <w:rPr>
                <w:rFonts w:ascii="Times New Roman" w:eastAsia="Times New Roman" w:hAnsi="Times New Roman"/>
                <w:noProof/>
                <w:sz w:val="20"/>
                <w:szCs w:val="20"/>
              </w:rPr>
            </w:pPr>
            <w:r w:rsidRPr="005A16E4">
              <w:rPr>
                <w:rFonts w:ascii="Times New Roman" w:eastAsia="Times New Roman" w:hAnsi="Times New Roman"/>
                <w:noProof/>
                <w:sz w:val="20"/>
                <w:szCs w:val="20"/>
              </w:rPr>
              <w:t>climate resilient</w:t>
            </w:r>
          </w:p>
          <w:p w14:paraId="3B529301" w14:textId="77777777" w:rsidR="00F53565" w:rsidRPr="005A16E4" w:rsidRDefault="00F53565" w:rsidP="00F53565">
            <w:pPr>
              <w:spacing w:after="0" w:line="240" w:lineRule="auto"/>
              <w:rPr>
                <w:rFonts w:ascii="Times New Roman" w:eastAsia="Times New Roman" w:hAnsi="Times New Roman"/>
                <w:noProof/>
                <w:sz w:val="20"/>
                <w:szCs w:val="20"/>
              </w:rPr>
            </w:pPr>
            <w:r w:rsidRPr="005A16E4">
              <w:rPr>
                <w:rFonts w:ascii="Times New Roman" w:eastAsia="Times New Roman" w:hAnsi="Times New Roman"/>
                <w:noProof/>
                <w:sz w:val="20"/>
                <w:szCs w:val="20"/>
              </w:rPr>
              <w:t>community</w:t>
            </w:r>
          </w:p>
          <w:p w14:paraId="3B529302" w14:textId="77777777" w:rsidR="00F53565" w:rsidRPr="005A16E4" w:rsidRDefault="00F53565" w:rsidP="00F53565">
            <w:pPr>
              <w:spacing w:after="0" w:line="240" w:lineRule="auto"/>
              <w:rPr>
                <w:rFonts w:ascii="Times New Roman" w:eastAsia="Times New Roman" w:hAnsi="Times New Roman"/>
                <w:noProof/>
                <w:sz w:val="20"/>
                <w:szCs w:val="20"/>
              </w:rPr>
            </w:pPr>
            <w:r w:rsidRPr="005A16E4">
              <w:rPr>
                <w:rFonts w:ascii="Times New Roman" w:eastAsia="Times New Roman" w:hAnsi="Times New Roman"/>
                <w:noProof/>
                <w:sz w:val="20"/>
                <w:szCs w:val="20"/>
              </w:rPr>
              <w:t>based adaptation</w:t>
            </w:r>
          </w:p>
          <w:p w14:paraId="3B529303" w14:textId="77777777" w:rsidR="00591870" w:rsidRPr="005A16E4" w:rsidRDefault="00F53565" w:rsidP="00F53565">
            <w:pPr>
              <w:spacing w:after="0" w:line="240" w:lineRule="auto"/>
              <w:rPr>
                <w:rFonts w:ascii="Times New Roman" w:eastAsia="Times New Roman" w:hAnsi="Times New Roman"/>
                <w:sz w:val="20"/>
                <w:szCs w:val="20"/>
              </w:rPr>
            </w:pPr>
            <w:r w:rsidRPr="005A16E4">
              <w:rPr>
                <w:rFonts w:ascii="Times New Roman" w:eastAsia="Times New Roman" w:hAnsi="Times New Roman"/>
                <w:noProof/>
                <w:sz w:val="20"/>
                <w:szCs w:val="20"/>
              </w:rPr>
              <w:t>measures</w:t>
            </w:r>
            <w:r w:rsidR="00107C38" w:rsidRPr="005A16E4">
              <w:rPr>
                <w:rFonts w:ascii="Times New Roman" w:eastAsia="Times New Roman" w:hAnsi="Times New Roman"/>
                <w:sz w:val="20"/>
                <w:szCs w:val="20"/>
              </w:rPr>
              <w:fldChar w:fldCharType="end"/>
            </w:r>
            <w:bookmarkEnd w:id="35"/>
          </w:p>
        </w:tc>
        <w:bookmarkStart w:id="36" w:name="GrantType_03"/>
        <w:tc>
          <w:tcPr>
            <w:tcW w:w="424" w:type="pct"/>
            <w:shd w:val="clear" w:color="auto" w:fill="FFFFFF"/>
          </w:tcPr>
          <w:p w14:paraId="3B529304" w14:textId="77777777" w:rsidR="00591870" w:rsidRPr="005A16E4" w:rsidRDefault="00107C38" w:rsidP="00591870">
            <w:pPr>
              <w:spacing w:after="0" w:line="240" w:lineRule="auto"/>
              <w:rPr>
                <w:rFonts w:ascii="Times New Roman" w:eastAsia="Times New Roman" w:hAnsi="Times New Roman"/>
                <w:sz w:val="20"/>
                <w:szCs w:val="20"/>
              </w:rPr>
            </w:pPr>
            <w:r w:rsidRPr="005A16E4">
              <w:rPr>
                <w:rFonts w:ascii="Times New Roman" w:eastAsia="Times New Roman" w:hAnsi="Times New Roman"/>
                <w:sz w:val="20"/>
                <w:szCs w:val="20"/>
              </w:rPr>
              <w:fldChar w:fldCharType="begin">
                <w:ffData>
                  <w:name w:val="GrantType_03"/>
                  <w:enabled/>
                  <w:calcOnExit w:val="0"/>
                  <w:ddList>
                    <w:result w:val="2"/>
                    <w:listEntry w:val="(select)"/>
                    <w:listEntry w:val="TA"/>
                    <w:listEntry w:val="Inv"/>
                  </w:ddList>
                </w:ffData>
              </w:fldChar>
            </w:r>
            <w:r w:rsidR="00591870" w:rsidRPr="005A16E4">
              <w:rPr>
                <w:rFonts w:ascii="Times New Roman" w:eastAsia="Times New Roman" w:hAnsi="Times New Roman"/>
                <w:sz w:val="20"/>
                <w:szCs w:val="20"/>
              </w:rPr>
              <w:instrText xml:space="preserve"> FORMDROPDOWN </w:instrText>
            </w:r>
            <w:r w:rsidR="00B36E54">
              <w:rPr>
                <w:rFonts w:ascii="Times New Roman" w:eastAsia="Times New Roman" w:hAnsi="Times New Roman"/>
                <w:sz w:val="20"/>
                <w:szCs w:val="20"/>
              </w:rPr>
            </w:r>
            <w:r w:rsidR="00B36E54">
              <w:rPr>
                <w:rFonts w:ascii="Times New Roman" w:eastAsia="Times New Roman" w:hAnsi="Times New Roman"/>
                <w:sz w:val="20"/>
                <w:szCs w:val="20"/>
              </w:rPr>
              <w:fldChar w:fldCharType="separate"/>
            </w:r>
            <w:r w:rsidRPr="005A16E4">
              <w:rPr>
                <w:rFonts w:ascii="Times New Roman" w:eastAsia="Times New Roman" w:hAnsi="Times New Roman"/>
                <w:sz w:val="20"/>
                <w:szCs w:val="20"/>
              </w:rPr>
              <w:fldChar w:fldCharType="end"/>
            </w:r>
            <w:bookmarkEnd w:id="36"/>
          </w:p>
        </w:tc>
        <w:tc>
          <w:tcPr>
            <w:tcW w:w="995" w:type="pct"/>
            <w:shd w:val="clear" w:color="auto" w:fill="FFFFFF"/>
          </w:tcPr>
          <w:p w14:paraId="3B529305" w14:textId="77777777" w:rsidR="00F53565" w:rsidRPr="005A16E4" w:rsidRDefault="00DD01B6" w:rsidP="00F53565">
            <w:pPr>
              <w:spacing w:after="0" w:line="240" w:lineRule="auto"/>
              <w:rPr>
                <w:rFonts w:ascii="Times New Roman" w:eastAsia="Times New Roman" w:hAnsi="Times New Roman"/>
                <w:noProof/>
                <w:sz w:val="20"/>
                <w:szCs w:val="20"/>
              </w:rPr>
            </w:pPr>
            <w:bookmarkStart w:id="37" w:name="ExpectedOutCome_03"/>
            <w:r w:rsidRPr="005A16E4">
              <w:rPr>
                <w:rFonts w:ascii="Times New Roman" w:eastAsia="Times New Roman" w:hAnsi="Times New Roman"/>
                <w:sz w:val="20"/>
                <w:szCs w:val="20"/>
              </w:rPr>
              <w:t xml:space="preserve">3. </w:t>
            </w:r>
            <w:r w:rsidR="00107C38" w:rsidRPr="005A16E4">
              <w:rPr>
                <w:rFonts w:ascii="Times New Roman" w:eastAsia="Times New Roman" w:hAnsi="Times New Roman"/>
                <w:sz w:val="20"/>
                <w:szCs w:val="20"/>
              </w:rPr>
              <w:fldChar w:fldCharType="begin">
                <w:ffData>
                  <w:name w:val="ExpectedOutCome_03"/>
                  <w:enabled/>
                  <w:calcOnExit w:val="0"/>
                  <w:textInput/>
                </w:ffData>
              </w:fldChar>
            </w:r>
            <w:r w:rsidR="00591870" w:rsidRPr="005A16E4">
              <w:rPr>
                <w:rFonts w:ascii="Times New Roman" w:eastAsia="Times New Roman" w:hAnsi="Times New Roman"/>
                <w:sz w:val="20"/>
                <w:szCs w:val="20"/>
              </w:rPr>
              <w:instrText xml:space="preserve"> FORMTEXT </w:instrText>
            </w:r>
            <w:r w:rsidR="00107C38" w:rsidRPr="005A16E4">
              <w:rPr>
                <w:rFonts w:ascii="Times New Roman" w:eastAsia="Times New Roman" w:hAnsi="Times New Roman"/>
                <w:sz w:val="20"/>
                <w:szCs w:val="20"/>
              </w:rPr>
            </w:r>
            <w:r w:rsidR="00107C38" w:rsidRPr="005A16E4">
              <w:rPr>
                <w:rFonts w:ascii="Times New Roman" w:eastAsia="Times New Roman" w:hAnsi="Times New Roman"/>
                <w:sz w:val="20"/>
                <w:szCs w:val="20"/>
              </w:rPr>
              <w:fldChar w:fldCharType="separate"/>
            </w:r>
            <w:r w:rsidR="00F53565" w:rsidRPr="005A16E4">
              <w:rPr>
                <w:rFonts w:ascii="Times New Roman" w:eastAsia="Times New Roman" w:hAnsi="Times New Roman"/>
                <w:noProof/>
                <w:sz w:val="20"/>
                <w:szCs w:val="20"/>
              </w:rPr>
              <w:t>Community driven investments</w:t>
            </w:r>
          </w:p>
          <w:p w14:paraId="3B529306" w14:textId="77777777" w:rsidR="00F53565" w:rsidRPr="005A16E4" w:rsidRDefault="00F53565" w:rsidP="00F53565">
            <w:pPr>
              <w:spacing w:after="0" w:line="240" w:lineRule="auto"/>
              <w:rPr>
                <w:rFonts w:ascii="Times New Roman" w:eastAsia="Times New Roman" w:hAnsi="Times New Roman"/>
                <w:noProof/>
                <w:sz w:val="20"/>
                <w:szCs w:val="20"/>
              </w:rPr>
            </w:pPr>
            <w:r w:rsidRPr="005A16E4">
              <w:rPr>
                <w:rFonts w:ascii="Times New Roman" w:eastAsia="Times New Roman" w:hAnsi="Times New Roman"/>
                <w:noProof/>
                <w:sz w:val="20"/>
                <w:szCs w:val="20"/>
              </w:rPr>
              <w:t>implemented to reduce climate</w:t>
            </w:r>
          </w:p>
          <w:p w14:paraId="3B529307" w14:textId="77777777" w:rsidR="00F53565" w:rsidRPr="005A16E4" w:rsidRDefault="00F53565" w:rsidP="00F53565">
            <w:pPr>
              <w:spacing w:after="0" w:line="240" w:lineRule="auto"/>
              <w:rPr>
                <w:rFonts w:ascii="Times New Roman" w:eastAsia="Times New Roman" w:hAnsi="Times New Roman"/>
                <w:noProof/>
                <w:sz w:val="20"/>
                <w:szCs w:val="20"/>
              </w:rPr>
            </w:pPr>
            <w:r w:rsidRPr="005A16E4">
              <w:rPr>
                <w:rFonts w:ascii="Times New Roman" w:eastAsia="Times New Roman" w:hAnsi="Times New Roman"/>
                <w:noProof/>
                <w:sz w:val="20"/>
                <w:szCs w:val="20"/>
              </w:rPr>
              <w:t>change and disaster induced</w:t>
            </w:r>
          </w:p>
          <w:p w14:paraId="3B529308" w14:textId="77777777" w:rsidR="00F53565" w:rsidRPr="005A16E4" w:rsidRDefault="00F53565" w:rsidP="00F53565">
            <w:pPr>
              <w:spacing w:after="0" w:line="240" w:lineRule="auto"/>
              <w:rPr>
                <w:rFonts w:ascii="Times New Roman" w:eastAsia="Times New Roman" w:hAnsi="Times New Roman"/>
                <w:noProof/>
                <w:sz w:val="20"/>
                <w:szCs w:val="20"/>
              </w:rPr>
            </w:pPr>
            <w:r w:rsidRPr="005A16E4">
              <w:rPr>
                <w:rFonts w:ascii="Times New Roman" w:eastAsia="Times New Roman" w:hAnsi="Times New Roman"/>
                <w:noProof/>
                <w:sz w:val="20"/>
                <w:szCs w:val="20"/>
              </w:rPr>
              <w:t>losses to critical infrastructure</w:t>
            </w:r>
          </w:p>
          <w:p w14:paraId="3B529309" w14:textId="77777777" w:rsidR="00591870" w:rsidRPr="005A16E4" w:rsidRDefault="00F53565" w:rsidP="00F53565">
            <w:pPr>
              <w:spacing w:after="0" w:line="240" w:lineRule="auto"/>
              <w:rPr>
                <w:rFonts w:ascii="Times New Roman" w:eastAsia="Times New Roman" w:hAnsi="Times New Roman"/>
                <w:sz w:val="20"/>
                <w:szCs w:val="20"/>
              </w:rPr>
            </w:pPr>
            <w:r w:rsidRPr="005A16E4">
              <w:rPr>
                <w:rFonts w:ascii="Times New Roman" w:eastAsia="Times New Roman" w:hAnsi="Times New Roman"/>
                <w:noProof/>
                <w:sz w:val="20"/>
                <w:szCs w:val="20"/>
              </w:rPr>
              <w:t>assets and the wider economy</w:t>
            </w:r>
            <w:r w:rsidR="00107C38" w:rsidRPr="005A16E4">
              <w:rPr>
                <w:rFonts w:ascii="Times New Roman" w:eastAsia="Times New Roman" w:hAnsi="Times New Roman"/>
                <w:sz w:val="20"/>
                <w:szCs w:val="20"/>
              </w:rPr>
              <w:fldChar w:fldCharType="end"/>
            </w:r>
            <w:bookmarkEnd w:id="37"/>
          </w:p>
        </w:tc>
        <w:tc>
          <w:tcPr>
            <w:tcW w:w="1079" w:type="pct"/>
            <w:shd w:val="clear" w:color="auto" w:fill="FFFFFF"/>
          </w:tcPr>
          <w:p w14:paraId="3B52930A" w14:textId="77777777" w:rsidR="00DD01B6" w:rsidRPr="005A16E4" w:rsidRDefault="00DD01B6" w:rsidP="00591870">
            <w:pPr>
              <w:spacing w:after="0" w:line="240" w:lineRule="auto"/>
              <w:rPr>
                <w:rFonts w:ascii="Times New Roman" w:hAnsi="Times New Roman"/>
                <w:sz w:val="20"/>
                <w:szCs w:val="20"/>
              </w:rPr>
            </w:pPr>
            <w:bookmarkStart w:id="38" w:name="ExpectedOutput_03"/>
            <w:r w:rsidRPr="005A16E4">
              <w:rPr>
                <w:rFonts w:ascii="Times New Roman" w:hAnsi="Times New Roman"/>
                <w:sz w:val="20"/>
                <w:szCs w:val="20"/>
              </w:rPr>
              <w:t xml:space="preserve">3.1 Watershed-level climate change vulnerability and risk assessments carried out within the Dili to </w:t>
            </w:r>
            <w:proofErr w:type="spellStart"/>
            <w:r w:rsidRPr="005A16E4">
              <w:rPr>
                <w:rFonts w:ascii="Times New Roman" w:hAnsi="Times New Roman"/>
                <w:sz w:val="20"/>
                <w:szCs w:val="20"/>
              </w:rPr>
              <w:t>Ainaro</w:t>
            </w:r>
            <w:proofErr w:type="spellEnd"/>
            <w:r w:rsidRPr="005A16E4">
              <w:rPr>
                <w:rFonts w:ascii="Times New Roman" w:hAnsi="Times New Roman"/>
                <w:sz w:val="20"/>
                <w:szCs w:val="20"/>
              </w:rPr>
              <w:t xml:space="preserve"> road corridor covering at least 35 </w:t>
            </w:r>
            <w:proofErr w:type="spellStart"/>
            <w:r w:rsidRPr="005A16E4">
              <w:rPr>
                <w:rFonts w:ascii="Times New Roman" w:hAnsi="Times New Roman"/>
                <w:sz w:val="20"/>
                <w:szCs w:val="20"/>
              </w:rPr>
              <w:t>sucos</w:t>
            </w:r>
            <w:proofErr w:type="spellEnd"/>
            <w:r w:rsidRPr="005A16E4">
              <w:rPr>
                <w:rFonts w:ascii="Times New Roman" w:hAnsi="Times New Roman"/>
                <w:sz w:val="20"/>
                <w:szCs w:val="20"/>
              </w:rPr>
              <w:t xml:space="preserve">, informing district and sub-district level planning, </w:t>
            </w:r>
            <w:proofErr w:type="spellStart"/>
            <w:r w:rsidRPr="005A16E4">
              <w:rPr>
                <w:rFonts w:ascii="Times New Roman" w:hAnsi="Times New Roman"/>
                <w:sz w:val="20"/>
                <w:szCs w:val="20"/>
              </w:rPr>
              <w:t>prioritisation</w:t>
            </w:r>
            <w:proofErr w:type="spellEnd"/>
            <w:r w:rsidRPr="005A16E4">
              <w:rPr>
                <w:rFonts w:ascii="Times New Roman" w:hAnsi="Times New Roman"/>
                <w:sz w:val="20"/>
                <w:szCs w:val="20"/>
              </w:rPr>
              <w:t xml:space="preserve"> and budgeting (linked to WB hazard assessments).</w:t>
            </w:r>
          </w:p>
          <w:p w14:paraId="3B52930B" w14:textId="77777777" w:rsidR="00DD01B6" w:rsidRPr="005A16E4" w:rsidRDefault="00DD01B6" w:rsidP="00591870">
            <w:pPr>
              <w:spacing w:after="0" w:line="240" w:lineRule="auto"/>
              <w:rPr>
                <w:rFonts w:ascii="Times New Roman" w:hAnsi="Times New Roman"/>
                <w:sz w:val="20"/>
                <w:szCs w:val="20"/>
              </w:rPr>
            </w:pPr>
          </w:p>
          <w:p w14:paraId="3B52930C" w14:textId="77777777" w:rsidR="00591870" w:rsidRPr="005A16E4" w:rsidRDefault="00DD01B6" w:rsidP="00BF45DD">
            <w:pPr>
              <w:spacing w:after="0" w:line="240" w:lineRule="auto"/>
              <w:rPr>
                <w:rFonts w:ascii="Times New Roman" w:eastAsia="Times New Roman" w:hAnsi="Times New Roman"/>
                <w:sz w:val="20"/>
                <w:szCs w:val="20"/>
              </w:rPr>
            </w:pPr>
            <w:r w:rsidRPr="005A16E4">
              <w:rPr>
                <w:rFonts w:ascii="Times New Roman" w:hAnsi="Times New Roman"/>
                <w:sz w:val="20"/>
                <w:szCs w:val="20"/>
              </w:rPr>
              <w:t>3.2 Micro-watershed management plans designed and implemented to deliver community-driven resilience measures for reducing the impacts of climate-induced disasters (flooding and landslides) in vulnerable micro-watersheds along the Dili-to-</w:t>
            </w:r>
            <w:proofErr w:type="spellStart"/>
            <w:r w:rsidRPr="005A16E4">
              <w:rPr>
                <w:rFonts w:ascii="Times New Roman" w:hAnsi="Times New Roman"/>
                <w:sz w:val="20"/>
                <w:szCs w:val="20"/>
              </w:rPr>
              <w:t>Ainaro</w:t>
            </w:r>
            <w:proofErr w:type="spellEnd"/>
            <w:r w:rsidRPr="005A16E4">
              <w:rPr>
                <w:rFonts w:ascii="Times New Roman" w:hAnsi="Times New Roman"/>
                <w:sz w:val="20"/>
                <w:szCs w:val="20"/>
              </w:rPr>
              <w:t xml:space="preserve"> Road Development Corridor, covering at least 50,000 hectares outside of the WB road project </w:t>
            </w:r>
            <w:proofErr w:type="spellStart"/>
            <w:r w:rsidRPr="005A16E4">
              <w:rPr>
                <w:rFonts w:ascii="Times New Roman" w:hAnsi="Times New Roman"/>
                <w:sz w:val="20"/>
                <w:szCs w:val="20"/>
              </w:rPr>
              <w:t>RoW</w:t>
            </w:r>
            <w:proofErr w:type="spellEnd"/>
            <w:r w:rsidRPr="005A16E4">
              <w:rPr>
                <w:rFonts w:ascii="Times New Roman" w:hAnsi="Times New Roman"/>
                <w:sz w:val="20"/>
                <w:szCs w:val="20"/>
              </w:rPr>
              <w:t>.</w:t>
            </w:r>
            <w:bookmarkEnd w:id="38"/>
            <w:r w:rsidR="00BF45DD" w:rsidRPr="005A16E4">
              <w:rPr>
                <w:rFonts w:ascii="Times New Roman" w:eastAsia="Times New Roman" w:hAnsi="Times New Roman"/>
                <w:sz w:val="20"/>
                <w:szCs w:val="20"/>
              </w:rPr>
              <w:t xml:space="preserve"> </w:t>
            </w:r>
          </w:p>
        </w:tc>
        <w:bookmarkStart w:id="39" w:name="B_TF_03"/>
        <w:tc>
          <w:tcPr>
            <w:tcW w:w="367" w:type="pct"/>
            <w:tcBorders>
              <w:bottom w:val="single" w:sz="4" w:space="0" w:color="auto"/>
            </w:tcBorders>
            <w:shd w:val="clear" w:color="auto" w:fill="FFFFFF"/>
          </w:tcPr>
          <w:p w14:paraId="3B52930D" w14:textId="77777777" w:rsidR="00591870" w:rsidRPr="005A16E4" w:rsidRDefault="00107C38" w:rsidP="00591870">
            <w:pPr>
              <w:spacing w:after="0" w:line="240" w:lineRule="auto"/>
              <w:rPr>
                <w:rFonts w:ascii="Times New Roman" w:eastAsia="Times New Roman" w:hAnsi="Times New Roman"/>
                <w:sz w:val="20"/>
                <w:szCs w:val="20"/>
              </w:rPr>
            </w:pPr>
            <w:r w:rsidRPr="005A16E4">
              <w:rPr>
                <w:rFonts w:ascii="Times New Roman" w:eastAsia="Times New Roman" w:hAnsi="Times New Roman"/>
                <w:bCs/>
                <w:smallCaps/>
                <w:sz w:val="20"/>
                <w:szCs w:val="20"/>
              </w:rPr>
              <w:fldChar w:fldCharType="begin">
                <w:ffData>
                  <w:name w:val="B_TF_03"/>
                  <w:enabled/>
                  <w:calcOnExit w:val="0"/>
                  <w:ddList>
                    <w:result w:val="2"/>
                    <w:listEntry w:val="(select)"/>
                    <w:listEntry w:val="GEF TF"/>
                    <w:listEntry w:val="LDCF"/>
                    <w:listEntry w:val="SCCF"/>
                    <w:listEntry w:val="NPIF"/>
                  </w:ddList>
                </w:ffData>
              </w:fldChar>
            </w:r>
            <w:r w:rsidR="000500A1" w:rsidRPr="005A16E4">
              <w:rPr>
                <w:rFonts w:ascii="Times New Roman" w:eastAsia="Times New Roman" w:hAnsi="Times New Roman"/>
                <w:bCs/>
                <w:smallCaps/>
                <w:sz w:val="20"/>
                <w:szCs w:val="20"/>
              </w:rPr>
              <w:instrText xml:space="preserve"> FORMDROPDOWN </w:instrText>
            </w:r>
            <w:r w:rsidR="00B36E54">
              <w:rPr>
                <w:rFonts w:ascii="Times New Roman" w:eastAsia="Times New Roman" w:hAnsi="Times New Roman"/>
                <w:bCs/>
                <w:smallCaps/>
                <w:sz w:val="20"/>
                <w:szCs w:val="20"/>
              </w:rPr>
            </w:r>
            <w:r w:rsidR="00B36E54">
              <w:rPr>
                <w:rFonts w:ascii="Times New Roman" w:eastAsia="Times New Roman" w:hAnsi="Times New Roman"/>
                <w:bCs/>
                <w:smallCaps/>
                <w:sz w:val="20"/>
                <w:szCs w:val="20"/>
              </w:rPr>
              <w:fldChar w:fldCharType="separate"/>
            </w:r>
            <w:r w:rsidRPr="005A16E4">
              <w:rPr>
                <w:rFonts w:ascii="Times New Roman" w:eastAsia="Times New Roman" w:hAnsi="Times New Roman"/>
                <w:bCs/>
                <w:smallCaps/>
                <w:sz w:val="20"/>
                <w:szCs w:val="20"/>
              </w:rPr>
              <w:fldChar w:fldCharType="end"/>
            </w:r>
            <w:bookmarkEnd w:id="39"/>
          </w:p>
        </w:tc>
        <w:tc>
          <w:tcPr>
            <w:tcW w:w="523" w:type="pct"/>
            <w:tcBorders>
              <w:bottom w:val="single" w:sz="4" w:space="0" w:color="auto"/>
            </w:tcBorders>
            <w:shd w:val="clear" w:color="auto" w:fill="FFFFFF"/>
          </w:tcPr>
          <w:p w14:paraId="3B52930E" w14:textId="77777777" w:rsidR="00591870" w:rsidRPr="005A16E4" w:rsidRDefault="0084243C" w:rsidP="00591870">
            <w:pPr>
              <w:spacing w:after="0" w:line="240" w:lineRule="auto"/>
              <w:jc w:val="right"/>
              <w:rPr>
                <w:rFonts w:ascii="Times New Roman" w:eastAsia="Times New Roman" w:hAnsi="Times New Roman"/>
                <w:sz w:val="20"/>
                <w:szCs w:val="20"/>
              </w:rPr>
            </w:pPr>
            <w:r w:rsidRPr="005A16E4">
              <w:rPr>
                <w:rFonts w:ascii="Times New Roman" w:eastAsia="Times New Roman" w:hAnsi="Times New Roman"/>
                <w:sz w:val="20"/>
                <w:szCs w:val="20"/>
              </w:rPr>
              <w:t>2,800,000</w:t>
            </w:r>
          </w:p>
        </w:tc>
        <w:tc>
          <w:tcPr>
            <w:tcW w:w="623" w:type="pct"/>
            <w:tcBorders>
              <w:bottom w:val="single" w:sz="4" w:space="0" w:color="auto"/>
            </w:tcBorders>
            <w:shd w:val="clear" w:color="auto" w:fill="FFFFFF"/>
          </w:tcPr>
          <w:p w14:paraId="3B52930F" w14:textId="77777777" w:rsidR="00591870" w:rsidRPr="005A16E4" w:rsidRDefault="008C5BC7" w:rsidP="00591870">
            <w:pPr>
              <w:spacing w:after="0" w:line="240" w:lineRule="auto"/>
              <w:jc w:val="right"/>
              <w:rPr>
                <w:rFonts w:ascii="Times New Roman" w:eastAsia="Times New Roman" w:hAnsi="Times New Roman"/>
                <w:sz w:val="20"/>
                <w:szCs w:val="20"/>
              </w:rPr>
            </w:pPr>
            <w:r w:rsidRPr="005A16E4">
              <w:rPr>
                <w:rFonts w:ascii="Times New Roman" w:eastAsia="Times New Roman" w:hAnsi="Times New Roman"/>
                <w:sz w:val="20"/>
                <w:szCs w:val="20"/>
              </w:rPr>
              <w:t>23,000,000</w:t>
            </w:r>
          </w:p>
        </w:tc>
      </w:tr>
      <w:tr w:rsidR="00BF45DD" w:rsidRPr="007D0D7F" w14:paraId="3B529315" w14:textId="77777777" w:rsidTr="00BF45DD">
        <w:trPr>
          <w:jc w:val="center"/>
        </w:trPr>
        <w:tc>
          <w:tcPr>
            <w:tcW w:w="3487" w:type="pct"/>
            <w:gridSpan w:val="4"/>
            <w:tcBorders>
              <w:bottom w:val="single" w:sz="4" w:space="0" w:color="auto"/>
            </w:tcBorders>
            <w:shd w:val="clear" w:color="auto" w:fill="FFFFFF"/>
          </w:tcPr>
          <w:p w14:paraId="3B529311" w14:textId="77777777" w:rsidR="00591870" w:rsidRPr="005A16E4" w:rsidRDefault="00591870" w:rsidP="00591870">
            <w:pPr>
              <w:spacing w:after="0" w:line="240" w:lineRule="auto"/>
              <w:jc w:val="right"/>
              <w:rPr>
                <w:rFonts w:ascii="Times New Roman" w:eastAsia="Times New Roman" w:hAnsi="Times New Roman"/>
                <w:sz w:val="20"/>
                <w:szCs w:val="20"/>
              </w:rPr>
            </w:pPr>
            <w:r w:rsidRPr="005A16E4">
              <w:rPr>
                <w:rFonts w:ascii="Times New Roman" w:eastAsia="Times New Roman" w:hAnsi="Times New Roman"/>
                <w:sz w:val="20"/>
                <w:szCs w:val="20"/>
              </w:rPr>
              <w:t>Subtotal</w:t>
            </w:r>
          </w:p>
        </w:tc>
        <w:tc>
          <w:tcPr>
            <w:tcW w:w="367" w:type="pct"/>
            <w:tcBorders>
              <w:bottom w:val="single" w:sz="4" w:space="0" w:color="auto"/>
            </w:tcBorders>
            <w:shd w:val="clear" w:color="auto" w:fill="FFFFFF"/>
          </w:tcPr>
          <w:p w14:paraId="3B529312" w14:textId="77777777" w:rsidR="00591870" w:rsidRPr="005A16E4" w:rsidRDefault="00591870" w:rsidP="00591870">
            <w:pPr>
              <w:spacing w:after="0" w:line="240" w:lineRule="auto"/>
              <w:jc w:val="right"/>
              <w:rPr>
                <w:rFonts w:ascii="Times New Roman" w:eastAsia="Times New Roman" w:hAnsi="Times New Roman"/>
                <w:sz w:val="20"/>
                <w:szCs w:val="20"/>
              </w:rPr>
            </w:pPr>
          </w:p>
        </w:tc>
        <w:tc>
          <w:tcPr>
            <w:tcW w:w="523" w:type="pct"/>
            <w:tcBorders>
              <w:bottom w:val="single" w:sz="4" w:space="0" w:color="auto"/>
            </w:tcBorders>
            <w:shd w:val="clear" w:color="auto" w:fill="FFFFFF"/>
          </w:tcPr>
          <w:p w14:paraId="3B529313" w14:textId="77777777" w:rsidR="00591870" w:rsidRPr="005A16E4" w:rsidRDefault="00BF45DD" w:rsidP="00591870">
            <w:pPr>
              <w:spacing w:after="0" w:line="240" w:lineRule="auto"/>
              <w:jc w:val="right"/>
              <w:rPr>
                <w:rFonts w:ascii="Times New Roman" w:eastAsia="Times New Roman" w:hAnsi="Times New Roman"/>
                <w:sz w:val="20"/>
                <w:szCs w:val="20"/>
              </w:rPr>
            </w:pPr>
            <w:r w:rsidRPr="005A16E4">
              <w:rPr>
                <w:rFonts w:ascii="Times New Roman" w:eastAsia="Times New Roman" w:hAnsi="Times New Roman"/>
                <w:sz w:val="20"/>
                <w:szCs w:val="20"/>
              </w:rPr>
              <w:t>5,000,000</w:t>
            </w:r>
          </w:p>
        </w:tc>
        <w:tc>
          <w:tcPr>
            <w:tcW w:w="623" w:type="pct"/>
            <w:tcBorders>
              <w:bottom w:val="single" w:sz="4" w:space="0" w:color="auto"/>
            </w:tcBorders>
            <w:shd w:val="clear" w:color="auto" w:fill="FFFFFF"/>
          </w:tcPr>
          <w:p w14:paraId="3B529314" w14:textId="77777777" w:rsidR="00591870" w:rsidRPr="005A16E4" w:rsidRDefault="008C5BC7" w:rsidP="00591870">
            <w:pPr>
              <w:spacing w:after="0" w:line="240" w:lineRule="auto"/>
              <w:jc w:val="right"/>
              <w:rPr>
                <w:rFonts w:ascii="Times New Roman" w:eastAsia="Times New Roman" w:hAnsi="Times New Roman"/>
                <w:sz w:val="20"/>
                <w:szCs w:val="20"/>
              </w:rPr>
            </w:pPr>
            <w:r w:rsidRPr="005A16E4">
              <w:rPr>
                <w:rFonts w:ascii="Times New Roman" w:eastAsia="Times New Roman" w:hAnsi="Times New Roman"/>
                <w:sz w:val="20"/>
                <w:szCs w:val="20"/>
              </w:rPr>
              <w:t>36,202,335</w:t>
            </w:r>
          </w:p>
        </w:tc>
      </w:tr>
      <w:tr w:rsidR="00BF45DD" w:rsidRPr="007D0D7F" w14:paraId="3B52931A" w14:textId="77777777" w:rsidTr="00BF45DD">
        <w:trPr>
          <w:jc w:val="center"/>
        </w:trPr>
        <w:tc>
          <w:tcPr>
            <w:tcW w:w="3487" w:type="pct"/>
            <w:gridSpan w:val="4"/>
            <w:tcBorders>
              <w:top w:val="double" w:sz="4" w:space="0" w:color="auto"/>
              <w:left w:val="single" w:sz="4" w:space="0" w:color="auto"/>
              <w:bottom w:val="double" w:sz="4" w:space="0" w:color="auto"/>
              <w:right w:val="single" w:sz="4" w:space="0" w:color="auto"/>
            </w:tcBorders>
            <w:shd w:val="clear" w:color="auto" w:fill="FFFFFF"/>
          </w:tcPr>
          <w:p w14:paraId="3B529316" w14:textId="77777777" w:rsidR="00591870" w:rsidRPr="005A16E4" w:rsidRDefault="00591870" w:rsidP="00591870">
            <w:pPr>
              <w:spacing w:after="0" w:line="240" w:lineRule="auto"/>
              <w:jc w:val="right"/>
              <w:rPr>
                <w:rFonts w:ascii="Times New Roman" w:eastAsia="Times New Roman" w:hAnsi="Times New Roman"/>
                <w:sz w:val="20"/>
                <w:szCs w:val="20"/>
              </w:rPr>
            </w:pPr>
            <w:r w:rsidRPr="005A16E4">
              <w:rPr>
                <w:rFonts w:ascii="Times New Roman" w:eastAsia="Times New Roman" w:hAnsi="Times New Roman"/>
                <w:sz w:val="20"/>
                <w:szCs w:val="20"/>
              </w:rPr>
              <w:t>Project management Cost (PMC)</w:t>
            </w:r>
            <w:r w:rsidRPr="005A16E4">
              <w:rPr>
                <w:rFonts w:ascii="Times New Roman" w:eastAsia="Times New Roman" w:hAnsi="Times New Roman"/>
                <w:sz w:val="20"/>
                <w:szCs w:val="20"/>
                <w:vertAlign w:val="superscript"/>
              </w:rPr>
              <w:footnoteReference w:id="3"/>
            </w:r>
          </w:p>
        </w:tc>
        <w:tc>
          <w:tcPr>
            <w:tcW w:w="366" w:type="pct"/>
            <w:tcBorders>
              <w:top w:val="double" w:sz="4" w:space="0" w:color="auto"/>
              <w:left w:val="single" w:sz="4" w:space="0" w:color="auto"/>
              <w:bottom w:val="double" w:sz="4" w:space="0" w:color="auto"/>
              <w:right w:val="single" w:sz="4" w:space="0" w:color="auto"/>
            </w:tcBorders>
            <w:shd w:val="clear" w:color="auto" w:fill="FFFFFF"/>
          </w:tcPr>
          <w:p w14:paraId="3B529317" w14:textId="77777777" w:rsidR="00591870" w:rsidRPr="005A16E4" w:rsidRDefault="00BF45DD" w:rsidP="00591870">
            <w:pPr>
              <w:spacing w:after="0" w:line="240" w:lineRule="auto"/>
              <w:rPr>
                <w:rFonts w:ascii="Times New Roman" w:eastAsia="Times New Roman" w:hAnsi="Times New Roman"/>
                <w:sz w:val="20"/>
                <w:szCs w:val="20"/>
              </w:rPr>
            </w:pPr>
            <w:r w:rsidRPr="005A16E4">
              <w:rPr>
                <w:rFonts w:ascii="Times New Roman" w:eastAsia="Times New Roman" w:hAnsi="Times New Roman"/>
                <w:bCs/>
                <w:smallCaps/>
                <w:sz w:val="20"/>
                <w:szCs w:val="20"/>
              </w:rPr>
              <w:t>LDCF</w:t>
            </w:r>
          </w:p>
        </w:tc>
        <w:tc>
          <w:tcPr>
            <w:tcW w:w="523" w:type="pct"/>
            <w:tcBorders>
              <w:top w:val="single" w:sz="4" w:space="0" w:color="auto"/>
              <w:bottom w:val="double" w:sz="4" w:space="0" w:color="auto"/>
              <w:right w:val="single" w:sz="4" w:space="0" w:color="auto"/>
            </w:tcBorders>
            <w:shd w:val="clear" w:color="auto" w:fill="FFFFFF"/>
          </w:tcPr>
          <w:p w14:paraId="3B529318" w14:textId="77777777" w:rsidR="00591870" w:rsidRPr="005A16E4" w:rsidRDefault="00BF45DD" w:rsidP="00591870">
            <w:pPr>
              <w:spacing w:after="0" w:line="240" w:lineRule="auto"/>
              <w:jc w:val="right"/>
              <w:rPr>
                <w:rFonts w:ascii="Times New Roman" w:eastAsia="Times New Roman" w:hAnsi="Times New Roman"/>
                <w:sz w:val="20"/>
                <w:szCs w:val="20"/>
              </w:rPr>
            </w:pPr>
            <w:r w:rsidRPr="005A16E4">
              <w:rPr>
                <w:rFonts w:ascii="Times New Roman" w:eastAsia="Times New Roman" w:hAnsi="Times New Roman"/>
                <w:sz w:val="20"/>
                <w:szCs w:val="20"/>
              </w:rPr>
              <w:t>250,000</w:t>
            </w:r>
          </w:p>
        </w:tc>
        <w:tc>
          <w:tcPr>
            <w:tcW w:w="621" w:type="pct"/>
            <w:tcBorders>
              <w:top w:val="single" w:sz="4" w:space="0" w:color="auto"/>
              <w:left w:val="single" w:sz="4" w:space="0" w:color="auto"/>
              <w:bottom w:val="double" w:sz="4" w:space="0" w:color="auto"/>
              <w:right w:val="single" w:sz="4" w:space="0" w:color="auto"/>
            </w:tcBorders>
            <w:shd w:val="clear" w:color="auto" w:fill="FFFFFF"/>
          </w:tcPr>
          <w:p w14:paraId="3B529319" w14:textId="77777777" w:rsidR="00591870" w:rsidRPr="005A16E4" w:rsidRDefault="008C5BC7" w:rsidP="00591870">
            <w:pPr>
              <w:spacing w:after="0" w:line="240" w:lineRule="auto"/>
              <w:jc w:val="right"/>
              <w:rPr>
                <w:rFonts w:ascii="Times New Roman" w:eastAsia="Times New Roman" w:hAnsi="Times New Roman"/>
                <w:sz w:val="20"/>
                <w:szCs w:val="20"/>
              </w:rPr>
            </w:pPr>
            <w:r w:rsidRPr="005A16E4">
              <w:rPr>
                <w:rFonts w:ascii="Times New Roman" w:eastAsia="Times New Roman" w:hAnsi="Times New Roman"/>
                <w:sz w:val="20"/>
                <w:szCs w:val="20"/>
              </w:rPr>
              <w:t>1,164,445</w:t>
            </w:r>
          </w:p>
        </w:tc>
      </w:tr>
      <w:tr w:rsidR="00BF45DD" w:rsidRPr="007D0D7F" w14:paraId="3B52931F" w14:textId="77777777" w:rsidTr="00BF45DD">
        <w:trPr>
          <w:jc w:val="center"/>
        </w:trPr>
        <w:tc>
          <w:tcPr>
            <w:tcW w:w="3487" w:type="pct"/>
            <w:gridSpan w:val="4"/>
            <w:tcBorders>
              <w:top w:val="double" w:sz="4" w:space="0" w:color="auto"/>
              <w:bottom w:val="double" w:sz="4" w:space="0" w:color="auto"/>
            </w:tcBorders>
            <w:shd w:val="clear" w:color="auto" w:fill="FFFFFF"/>
          </w:tcPr>
          <w:p w14:paraId="3B52931B" w14:textId="77777777" w:rsidR="00591870" w:rsidRPr="005A16E4" w:rsidRDefault="00591870" w:rsidP="00591870">
            <w:pPr>
              <w:spacing w:after="0" w:line="240" w:lineRule="auto"/>
              <w:jc w:val="right"/>
              <w:rPr>
                <w:rFonts w:ascii="Times New Roman" w:eastAsia="Times New Roman" w:hAnsi="Times New Roman"/>
                <w:sz w:val="20"/>
                <w:szCs w:val="20"/>
              </w:rPr>
            </w:pPr>
            <w:r w:rsidRPr="005A16E4">
              <w:rPr>
                <w:rFonts w:ascii="Times New Roman" w:eastAsia="Times New Roman" w:hAnsi="Times New Roman"/>
                <w:b/>
                <w:sz w:val="20"/>
                <w:szCs w:val="20"/>
              </w:rPr>
              <w:t>Total project costs</w:t>
            </w:r>
          </w:p>
        </w:tc>
        <w:tc>
          <w:tcPr>
            <w:tcW w:w="366" w:type="pct"/>
            <w:tcBorders>
              <w:top w:val="double" w:sz="4" w:space="0" w:color="auto"/>
              <w:bottom w:val="double" w:sz="4" w:space="0" w:color="auto"/>
            </w:tcBorders>
            <w:shd w:val="clear" w:color="auto" w:fill="FFFFFF"/>
          </w:tcPr>
          <w:p w14:paraId="3B52931C" w14:textId="77777777" w:rsidR="00591870" w:rsidRPr="005A16E4" w:rsidRDefault="00591870" w:rsidP="00591870">
            <w:pPr>
              <w:spacing w:after="0" w:line="240" w:lineRule="auto"/>
              <w:jc w:val="right"/>
              <w:rPr>
                <w:rFonts w:ascii="Times New Roman" w:eastAsia="Times New Roman" w:hAnsi="Times New Roman"/>
                <w:sz w:val="20"/>
                <w:szCs w:val="20"/>
              </w:rPr>
            </w:pPr>
          </w:p>
        </w:tc>
        <w:tc>
          <w:tcPr>
            <w:tcW w:w="523" w:type="pct"/>
            <w:tcBorders>
              <w:top w:val="double" w:sz="4" w:space="0" w:color="auto"/>
              <w:bottom w:val="double" w:sz="4" w:space="0" w:color="auto"/>
            </w:tcBorders>
            <w:shd w:val="clear" w:color="auto" w:fill="FFFFFF"/>
          </w:tcPr>
          <w:p w14:paraId="3B52931D" w14:textId="77777777" w:rsidR="00591870" w:rsidRPr="005A16E4" w:rsidRDefault="00BF45DD" w:rsidP="00591870">
            <w:pPr>
              <w:spacing w:after="0" w:line="240" w:lineRule="auto"/>
              <w:jc w:val="right"/>
              <w:rPr>
                <w:rFonts w:ascii="Times New Roman" w:eastAsia="Times New Roman" w:hAnsi="Times New Roman"/>
                <w:sz w:val="20"/>
                <w:szCs w:val="20"/>
              </w:rPr>
            </w:pPr>
            <w:r w:rsidRPr="005A16E4">
              <w:rPr>
                <w:rFonts w:ascii="Times New Roman" w:eastAsia="Times New Roman" w:hAnsi="Times New Roman"/>
                <w:sz w:val="20"/>
                <w:szCs w:val="20"/>
              </w:rPr>
              <w:t>5,250,000</w:t>
            </w:r>
          </w:p>
        </w:tc>
        <w:tc>
          <w:tcPr>
            <w:tcW w:w="621" w:type="pct"/>
            <w:tcBorders>
              <w:top w:val="double" w:sz="4" w:space="0" w:color="auto"/>
              <w:bottom w:val="double" w:sz="4" w:space="0" w:color="auto"/>
            </w:tcBorders>
            <w:shd w:val="clear" w:color="auto" w:fill="FFFFFF"/>
          </w:tcPr>
          <w:p w14:paraId="3B52931E" w14:textId="77777777" w:rsidR="00591870" w:rsidRPr="005A16E4" w:rsidRDefault="008C5BC7" w:rsidP="00591870">
            <w:pPr>
              <w:spacing w:after="0" w:line="240" w:lineRule="auto"/>
              <w:jc w:val="right"/>
              <w:rPr>
                <w:rFonts w:ascii="Times New Roman" w:eastAsia="Times New Roman" w:hAnsi="Times New Roman"/>
                <w:sz w:val="20"/>
                <w:szCs w:val="20"/>
              </w:rPr>
            </w:pPr>
            <w:r w:rsidRPr="005A16E4">
              <w:rPr>
                <w:rFonts w:ascii="Times New Roman" w:eastAsia="Times New Roman" w:hAnsi="Times New Roman"/>
                <w:sz w:val="20"/>
                <w:szCs w:val="20"/>
              </w:rPr>
              <w:t>37,366,780</w:t>
            </w:r>
          </w:p>
        </w:tc>
      </w:tr>
    </w:tbl>
    <w:p w14:paraId="3B529320" w14:textId="77777777" w:rsidR="00591870" w:rsidRPr="00591870" w:rsidRDefault="00591870" w:rsidP="00137268">
      <w:pPr>
        <w:numPr>
          <w:ilvl w:val="0"/>
          <w:numId w:val="1"/>
        </w:numPr>
        <w:tabs>
          <w:tab w:val="clear" w:pos="360"/>
          <w:tab w:val="num" w:pos="270"/>
        </w:tabs>
        <w:spacing w:before="240" w:after="80" w:line="240" w:lineRule="auto"/>
        <w:ind w:left="270"/>
        <w:rPr>
          <w:rFonts w:ascii="Times New Roman" w:eastAsia="Times New Roman" w:hAnsi="Times New Roman"/>
          <w:b/>
          <w:smallCaps/>
        </w:rPr>
      </w:pPr>
      <w:r w:rsidRPr="00591870">
        <w:rPr>
          <w:rFonts w:ascii="Times New Roman" w:eastAsia="Times New Roman" w:hAnsi="Times New Roman"/>
          <w:b/>
          <w:smallCaps/>
        </w:rPr>
        <w:t xml:space="preserve">sources of confirmed </w:t>
      </w:r>
      <w:hyperlink r:id="rId11" w:history="1">
        <w:proofErr w:type="spellStart"/>
        <w:r w:rsidRPr="00591870">
          <w:rPr>
            <w:rFonts w:ascii="Times New Roman Bold" w:eastAsia="Times New Roman" w:hAnsi="Times New Roman Bold"/>
            <w:b/>
            <w:smallCaps/>
          </w:rPr>
          <w:t>Cofinancing</w:t>
        </w:r>
        <w:proofErr w:type="spellEnd"/>
      </w:hyperlink>
      <w:r w:rsidRPr="00591870">
        <w:rPr>
          <w:rFonts w:ascii="Times New Roman" w:eastAsia="Times New Roman" w:hAnsi="Times New Roman"/>
          <w:b/>
          <w:smallCaps/>
        </w:rPr>
        <w:t xml:space="preserve"> for the project by source and by name ($)</w:t>
      </w:r>
    </w:p>
    <w:p w14:paraId="3B529321" w14:textId="77777777" w:rsidR="00591870" w:rsidRPr="00591870" w:rsidRDefault="00591870" w:rsidP="00591870">
      <w:pPr>
        <w:spacing w:before="240" w:after="80" w:line="240" w:lineRule="auto"/>
        <w:ind w:left="-90"/>
        <w:rPr>
          <w:rFonts w:ascii="Times New Roman" w:eastAsia="Times New Roman" w:hAnsi="Times New Roman"/>
          <w:smallCaps/>
        </w:rPr>
      </w:pPr>
      <w:r w:rsidRPr="00591870">
        <w:rPr>
          <w:rFonts w:ascii="Times New Roman" w:eastAsia="Times New Roman" w:hAnsi="Times New Roman"/>
        </w:rPr>
        <w:t xml:space="preserve">Please include letters confirming </w:t>
      </w:r>
      <w:proofErr w:type="spellStart"/>
      <w:r w:rsidRPr="00591870">
        <w:rPr>
          <w:rFonts w:ascii="Times New Roman" w:eastAsia="Times New Roman" w:hAnsi="Times New Roman"/>
        </w:rPr>
        <w:t>cofinancing</w:t>
      </w:r>
      <w:proofErr w:type="spellEnd"/>
      <w:r w:rsidRPr="00591870">
        <w:rPr>
          <w:rFonts w:ascii="Times New Roman" w:eastAsia="Times New Roman" w:hAnsi="Times New Roman"/>
        </w:rPr>
        <w:t xml:space="preserve"> for the project with this form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49"/>
        <w:gridCol w:w="3961"/>
        <w:gridCol w:w="2114"/>
        <w:gridCol w:w="1779"/>
      </w:tblGrid>
      <w:tr w:rsidR="00591870" w:rsidRPr="005A16E4" w14:paraId="3B529326" w14:textId="77777777" w:rsidTr="00591870">
        <w:trPr>
          <w:cantSplit/>
          <w:trHeight w:val="359"/>
        </w:trPr>
        <w:tc>
          <w:tcPr>
            <w:tcW w:w="1296" w:type="pct"/>
            <w:vAlign w:val="center"/>
          </w:tcPr>
          <w:p w14:paraId="3B529322" w14:textId="77777777" w:rsidR="00591870" w:rsidRPr="005A16E4" w:rsidRDefault="00591870" w:rsidP="00591870">
            <w:pPr>
              <w:spacing w:after="0" w:line="240" w:lineRule="auto"/>
              <w:jc w:val="center"/>
              <w:rPr>
                <w:rFonts w:ascii="Times New Roman" w:eastAsia="Times New Roman" w:hAnsi="Times New Roman"/>
                <w:b/>
                <w:sz w:val="20"/>
                <w:szCs w:val="20"/>
              </w:rPr>
            </w:pPr>
            <w:r w:rsidRPr="005A16E4">
              <w:rPr>
                <w:rFonts w:ascii="Times New Roman" w:eastAsia="Times New Roman" w:hAnsi="Times New Roman"/>
                <w:b/>
                <w:sz w:val="20"/>
                <w:szCs w:val="20"/>
              </w:rPr>
              <w:t xml:space="preserve">Sources of Co-financing </w:t>
            </w:r>
          </w:p>
        </w:tc>
        <w:tc>
          <w:tcPr>
            <w:tcW w:w="1868" w:type="pct"/>
            <w:vAlign w:val="center"/>
          </w:tcPr>
          <w:p w14:paraId="3B529323" w14:textId="77777777" w:rsidR="00591870" w:rsidRPr="005A16E4" w:rsidRDefault="00591870" w:rsidP="00591870">
            <w:pPr>
              <w:spacing w:after="0" w:line="240" w:lineRule="auto"/>
              <w:jc w:val="center"/>
              <w:rPr>
                <w:rFonts w:ascii="Times New Roman" w:eastAsia="Times New Roman" w:hAnsi="Times New Roman"/>
                <w:b/>
                <w:sz w:val="20"/>
                <w:szCs w:val="20"/>
              </w:rPr>
            </w:pPr>
            <w:r w:rsidRPr="005A16E4">
              <w:rPr>
                <w:rFonts w:ascii="Times New Roman" w:eastAsia="Times New Roman" w:hAnsi="Times New Roman"/>
                <w:b/>
                <w:sz w:val="20"/>
                <w:szCs w:val="20"/>
              </w:rPr>
              <w:t>Name of Co-financier (source)</w:t>
            </w:r>
          </w:p>
        </w:tc>
        <w:tc>
          <w:tcPr>
            <w:tcW w:w="997" w:type="pct"/>
            <w:vAlign w:val="center"/>
          </w:tcPr>
          <w:p w14:paraId="3B529324" w14:textId="77777777" w:rsidR="00591870" w:rsidRPr="005A16E4" w:rsidRDefault="00591870" w:rsidP="00591870">
            <w:pPr>
              <w:spacing w:after="0" w:line="240" w:lineRule="auto"/>
              <w:jc w:val="center"/>
              <w:rPr>
                <w:rFonts w:ascii="Times New Roman" w:eastAsia="Times New Roman" w:hAnsi="Times New Roman"/>
                <w:b/>
                <w:sz w:val="20"/>
                <w:szCs w:val="20"/>
              </w:rPr>
            </w:pPr>
            <w:r w:rsidRPr="005A16E4">
              <w:rPr>
                <w:rFonts w:ascii="Times New Roman" w:eastAsia="Times New Roman" w:hAnsi="Times New Roman"/>
                <w:b/>
                <w:sz w:val="20"/>
                <w:szCs w:val="20"/>
              </w:rPr>
              <w:t xml:space="preserve">Type of </w:t>
            </w:r>
            <w:proofErr w:type="spellStart"/>
            <w:r w:rsidRPr="005A16E4">
              <w:rPr>
                <w:rFonts w:ascii="Times New Roman" w:eastAsia="Times New Roman" w:hAnsi="Times New Roman"/>
                <w:b/>
                <w:sz w:val="20"/>
                <w:szCs w:val="20"/>
              </w:rPr>
              <w:t>Cofinancing</w:t>
            </w:r>
            <w:proofErr w:type="spellEnd"/>
          </w:p>
        </w:tc>
        <w:tc>
          <w:tcPr>
            <w:tcW w:w="839" w:type="pct"/>
            <w:shd w:val="clear" w:color="auto" w:fill="auto"/>
            <w:vAlign w:val="center"/>
          </w:tcPr>
          <w:p w14:paraId="3B529325" w14:textId="77777777" w:rsidR="00591870" w:rsidRPr="005A16E4" w:rsidRDefault="00591870" w:rsidP="00591870">
            <w:pPr>
              <w:spacing w:after="0" w:line="240" w:lineRule="auto"/>
              <w:jc w:val="center"/>
              <w:rPr>
                <w:rFonts w:ascii="Times New Roman" w:eastAsia="Times New Roman" w:hAnsi="Times New Roman"/>
                <w:b/>
                <w:sz w:val="20"/>
                <w:szCs w:val="20"/>
              </w:rPr>
            </w:pPr>
            <w:proofErr w:type="spellStart"/>
            <w:r w:rsidRPr="005A16E4">
              <w:rPr>
                <w:rFonts w:ascii="Times New Roman" w:eastAsia="Times New Roman" w:hAnsi="Times New Roman"/>
                <w:b/>
                <w:sz w:val="20"/>
                <w:szCs w:val="20"/>
              </w:rPr>
              <w:t>Cofinancing</w:t>
            </w:r>
            <w:proofErr w:type="spellEnd"/>
            <w:r w:rsidRPr="005A16E4">
              <w:rPr>
                <w:rFonts w:ascii="Times New Roman" w:eastAsia="Times New Roman" w:hAnsi="Times New Roman"/>
                <w:b/>
                <w:sz w:val="20"/>
                <w:szCs w:val="20"/>
              </w:rPr>
              <w:t xml:space="preserve"> Amount </w:t>
            </w:r>
            <w:r w:rsidRPr="005A16E4">
              <w:rPr>
                <w:rFonts w:ascii="Times New Roman" w:eastAsia="Times New Roman" w:hAnsi="Times New Roman"/>
                <w:sz w:val="20"/>
                <w:szCs w:val="20"/>
              </w:rPr>
              <w:t xml:space="preserve">($) </w:t>
            </w:r>
          </w:p>
        </w:tc>
      </w:tr>
      <w:tr w:rsidR="00082BB7" w:rsidRPr="005A16E4" w14:paraId="3B52932B" w14:textId="77777777" w:rsidTr="00591870">
        <w:trPr>
          <w:cantSplit/>
        </w:trPr>
        <w:tc>
          <w:tcPr>
            <w:tcW w:w="1296" w:type="pct"/>
          </w:tcPr>
          <w:p w14:paraId="3B529327" w14:textId="77777777" w:rsidR="00082BB7" w:rsidRPr="005A16E4" w:rsidRDefault="00BF45DD" w:rsidP="005A16E4">
            <w:pPr>
              <w:spacing w:after="0" w:line="240" w:lineRule="auto"/>
              <w:rPr>
                <w:rFonts w:ascii="Times New Roman" w:eastAsia="Times New Roman" w:hAnsi="Times New Roman"/>
                <w:sz w:val="20"/>
                <w:szCs w:val="20"/>
              </w:rPr>
            </w:pPr>
            <w:r w:rsidRPr="005A16E4">
              <w:rPr>
                <w:rFonts w:ascii="Times New Roman" w:eastAsia="Times New Roman" w:hAnsi="Times New Roman"/>
                <w:sz w:val="20"/>
                <w:szCs w:val="20"/>
              </w:rPr>
              <w:t>GEF Agency</w:t>
            </w:r>
          </w:p>
        </w:tc>
        <w:tc>
          <w:tcPr>
            <w:tcW w:w="1868" w:type="pct"/>
          </w:tcPr>
          <w:p w14:paraId="3B529328" w14:textId="77777777" w:rsidR="00082BB7" w:rsidRPr="005A16E4" w:rsidRDefault="00BF45DD" w:rsidP="005A16E4">
            <w:pPr>
              <w:spacing w:after="0" w:line="240" w:lineRule="auto"/>
              <w:rPr>
                <w:rFonts w:ascii="Times New Roman" w:eastAsia="Times New Roman" w:hAnsi="Times New Roman"/>
                <w:sz w:val="20"/>
                <w:szCs w:val="20"/>
              </w:rPr>
            </w:pPr>
            <w:r w:rsidRPr="005A16E4">
              <w:rPr>
                <w:rFonts w:ascii="Times New Roman" w:eastAsia="Times New Roman" w:hAnsi="Times New Roman"/>
                <w:sz w:val="20"/>
                <w:szCs w:val="20"/>
              </w:rPr>
              <w:t>UNDP</w:t>
            </w:r>
          </w:p>
        </w:tc>
        <w:tc>
          <w:tcPr>
            <w:tcW w:w="997" w:type="pct"/>
          </w:tcPr>
          <w:p w14:paraId="3B529329" w14:textId="77777777" w:rsidR="00082BB7" w:rsidRPr="005A16E4" w:rsidRDefault="00BF45DD" w:rsidP="005A16E4">
            <w:pPr>
              <w:spacing w:after="0" w:line="240" w:lineRule="auto"/>
              <w:rPr>
                <w:rFonts w:ascii="Times New Roman" w:hAnsi="Times New Roman"/>
                <w:sz w:val="20"/>
                <w:szCs w:val="20"/>
              </w:rPr>
            </w:pPr>
            <w:r w:rsidRPr="005A16E4">
              <w:rPr>
                <w:rFonts w:ascii="Times New Roman" w:hAnsi="Times New Roman"/>
                <w:sz w:val="20"/>
                <w:szCs w:val="20"/>
              </w:rPr>
              <w:t>In-Kind</w:t>
            </w:r>
          </w:p>
        </w:tc>
        <w:tc>
          <w:tcPr>
            <w:tcW w:w="839" w:type="pct"/>
            <w:shd w:val="clear" w:color="auto" w:fill="auto"/>
          </w:tcPr>
          <w:p w14:paraId="3B52932A" w14:textId="77777777" w:rsidR="00082BB7" w:rsidRPr="005A16E4" w:rsidRDefault="00BF45DD" w:rsidP="005A16E4">
            <w:pPr>
              <w:spacing w:after="0" w:line="240" w:lineRule="auto"/>
              <w:jc w:val="right"/>
              <w:rPr>
                <w:rFonts w:ascii="Times New Roman" w:eastAsia="Times New Roman" w:hAnsi="Times New Roman"/>
                <w:sz w:val="20"/>
                <w:szCs w:val="20"/>
              </w:rPr>
            </w:pPr>
            <w:r w:rsidRPr="005A16E4">
              <w:rPr>
                <w:rFonts w:ascii="Times New Roman" w:eastAsia="Times New Roman" w:hAnsi="Times New Roman"/>
                <w:sz w:val="20"/>
                <w:szCs w:val="20"/>
              </w:rPr>
              <w:t>650,000</w:t>
            </w:r>
          </w:p>
        </w:tc>
      </w:tr>
      <w:tr w:rsidR="00082BB7" w:rsidRPr="005A16E4" w14:paraId="3B529330" w14:textId="77777777" w:rsidTr="00591870">
        <w:trPr>
          <w:cantSplit/>
        </w:trPr>
        <w:tc>
          <w:tcPr>
            <w:tcW w:w="1296" w:type="pct"/>
          </w:tcPr>
          <w:p w14:paraId="3B52932C" w14:textId="77777777" w:rsidR="00082BB7" w:rsidRPr="005A16E4" w:rsidRDefault="00BF45DD" w:rsidP="005A16E4">
            <w:pPr>
              <w:spacing w:after="0" w:line="240" w:lineRule="auto"/>
              <w:rPr>
                <w:rFonts w:ascii="Times New Roman" w:eastAsia="Times New Roman" w:hAnsi="Times New Roman"/>
                <w:sz w:val="20"/>
                <w:szCs w:val="20"/>
              </w:rPr>
            </w:pPr>
            <w:r w:rsidRPr="005A16E4">
              <w:rPr>
                <w:rFonts w:ascii="Times New Roman" w:eastAsia="Times New Roman" w:hAnsi="Times New Roman"/>
                <w:sz w:val="20"/>
                <w:szCs w:val="20"/>
              </w:rPr>
              <w:t>National Government</w:t>
            </w:r>
          </w:p>
        </w:tc>
        <w:tc>
          <w:tcPr>
            <w:tcW w:w="1868" w:type="pct"/>
          </w:tcPr>
          <w:p w14:paraId="3B52932D" w14:textId="77777777" w:rsidR="00082BB7" w:rsidRPr="005A16E4" w:rsidRDefault="00BF45DD" w:rsidP="005A16E4">
            <w:pPr>
              <w:spacing w:after="0" w:line="240" w:lineRule="auto"/>
              <w:rPr>
                <w:rFonts w:ascii="Times New Roman" w:eastAsia="Times New Roman" w:hAnsi="Times New Roman"/>
                <w:sz w:val="20"/>
                <w:szCs w:val="20"/>
              </w:rPr>
            </w:pPr>
            <w:r w:rsidRPr="005A16E4">
              <w:rPr>
                <w:rFonts w:ascii="Times New Roman" w:eastAsia="Times New Roman" w:hAnsi="Times New Roman"/>
                <w:sz w:val="20"/>
                <w:szCs w:val="20"/>
              </w:rPr>
              <w:t>Ministry of Social Solidarity</w:t>
            </w:r>
          </w:p>
        </w:tc>
        <w:tc>
          <w:tcPr>
            <w:tcW w:w="997" w:type="pct"/>
          </w:tcPr>
          <w:p w14:paraId="3B52932E" w14:textId="77777777" w:rsidR="00082BB7" w:rsidRPr="005A16E4" w:rsidRDefault="00BF45DD" w:rsidP="005A16E4">
            <w:pPr>
              <w:spacing w:after="0" w:line="240" w:lineRule="auto"/>
              <w:rPr>
                <w:rFonts w:ascii="Times New Roman" w:hAnsi="Times New Roman"/>
                <w:sz w:val="20"/>
                <w:szCs w:val="20"/>
              </w:rPr>
            </w:pPr>
            <w:r w:rsidRPr="005A16E4">
              <w:rPr>
                <w:rFonts w:ascii="Times New Roman" w:hAnsi="Times New Roman"/>
                <w:sz w:val="20"/>
                <w:szCs w:val="20"/>
              </w:rPr>
              <w:t>In-Kind</w:t>
            </w:r>
          </w:p>
        </w:tc>
        <w:tc>
          <w:tcPr>
            <w:tcW w:w="839" w:type="pct"/>
            <w:shd w:val="clear" w:color="auto" w:fill="auto"/>
          </w:tcPr>
          <w:p w14:paraId="3B52932F" w14:textId="77777777" w:rsidR="00082BB7" w:rsidRPr="005A16E4" w:rsidRDefault="00BF45DD" w:rsidP="005A16E4">
            <w:pPr>
              <w:spacing w:after="0" w:line="240" w:lineRule="auto"/>
              <w:jc w:val="right"/>
              <w:rPr>
                <w:rFonts w:ascii="Times New Roman" w:eastAsia="Times New Roman" w:hAnsi="Times New Roman"/>
                <w:sz w:val="20"/>
                <w:szCs w:val="20"/>
              </w:rPr>
            </w:pPr>
            <w:r w:rsidRPr="005A16E4">
              <w:rPr>
                <w:rFonts w:ascii="Times New Roman" w:eastAsia="Times New Roman" w:hAnsi="Times New Roman"/>
                <w:sz w:val="20"/>
                <w:szCs w:val="20"/>
              </w:rPr>
              <w:t>10,026,780</w:t>
            </w:r>
          </w:p>
        </w:tc>
      </w:tr>
      <w:tr w:rsidR="00082BB7" w:rsidRPr="005A16E4" w14:paraId="3B529335" w14:textId="77777777" w:rsidTr="00591870">
        <w:trPr>
          <w:cantSplit/>
        </w:trPr>
        <w:tc>
          <w:tcPr>
            <w:tcW w:w="1296" w:type="pct"/>
          </w:tcPr>
          <w:p w14:paraId="3B529331" w14:textId="77777777" w:rsidR="00082BB7" w:rsidRPr="005A16E4" w:rsidRDefault="00BF45DD" w:rsidP="005A16E4">
            <w:pPr>
              <w:spacing w:after="0" w:line="240" w:lineRule="auto"/>
              <w:rPr>
                <w:rFonts w:ascii="Times New Roman" w:eastAsia="Times New Roman" w:hAnsi="Times New Roman"/>
                <w:sz w:val="20"/>
                <w:szCs w:val="20"/>
              </w:rPr>
            </w:pPr>
            <w:r w:rsidRPr="005A16E4">
              <w:rPr>
                <w:rFonts w:ascii="Times New Roman" w:eastAsia="Times New Roman" w:hAnsi="Times New Roman"/>
                <w:sz w:val="20"/>
                <w:szCs w:val="20"/>
              </w:rPr>
              <w:t>National Government</w:t>
            </w:r>
          </w:p>
        </w:tc>
        <w:tc>
          <w:tcPr>
            <w:tcW w:w="1868" w:type="pct"/>
          </w:tcPr>
          <w:p w14:paraId="3B529332" w14:textId="77777777" w:rsidR="00082BB7" w:rsidRPr="005A16E4" w:rsidRDefault="00BF45DD" w:rsidP="005A16E4">
            <w:pPr>
              <w:spacing w:after="0" w:line="240" w:lineRule="auto"/>
              <w:rPr>
                <w:rFonts w:ascii="Times New Roman" w:eastAsia="Times New Roman" w:hAnsi="Times New Roman"/>
                <w:sz w:val="20"/>
                <w:szCs w:val="20"/>
              </w:rPr>
            </w:pPr>
            <w:r w:rsidRPr="005A16E4">
              <w:rPr>
                <w:rFonts w:ascii="Times New Roman" w:eastAsia="Times New Roman" w:hAnsi="Times New Roman"/>
                <w:sz w:val="20"/>
                <w:szCs w:val="20"/>
              </w:rPr>
              <w:t>Ministry of Agriculture and Fisheries</w:t>
            </w:r>
          </w:p>
        </w:tc>
        <w:tc>
          <w:tcPr>
            <w:tcW w:w="997" w:type="pct"/>
          </w:tcPr>
          <w:p w14:paraId="3B529333" w14:textId="77777777" w:rsidR="00082BB7" w:rsidRPr="005A16E4" w:rsidRDefault="00BF45DD" w:rsidP="005A16E4">
            <w:pPr>
              <w:spacing w:after="0" w:line="240" w:lineRule="auto"/>
              <w:rPr>
                <w:rFonts w:ascii="Times New Roman" w:hAnsi="Times New Roman"/>
                <w:sz w:val="20"/>
                <w:szCs w:val="20"/>
              </w:rPr>
            </w:pPr>
            <w:r w:rsidRPr="005A16E4">
              <w:rPr>
                <w:rFonts w:ascii="Times New Roman" w:hAnsi="Times New Roman"/>
                <w:sz w:val="20"/>
                <w:szCs w:val="20"/>
              </w:rPr>
              <w:t>In-Kind</w:t>
            </w:r>
          </w:p>
        </w:tc>
        <w:tc>
          <w:tcPr>
            <w:tcW w:w="839" w:type="pct"/>
            <w:shd w:val="clear" w:color="auto" w:fill="auto"/>
          </w:tcPr>
          <w:p w14:paraId="3B529334" w14:textId="77777777" w:rsidR="00082BB7" w:rsidRPr="005A16E4" w:rsidRDefault="00BF45DD" w:rsidP="005A16E4">
            <w:pPr>
              <w:spacing w:after="0" w:line="240" w:lineRule="auto"/>
              <w:jc w:val="right"/>
              <w:rPr>
                <w:rFonts w:ascii="Times New Roman" w:eastAsia="Times New Roman" w:hAnsi="Times New Roman"/>
                <w:sz w:val="20"/>
                <w:szCs w:val="20"/>
              </w:rPr>
            </w:pPr>
            <w:r w:rsidRPr="005A16E4">
              <w:rPr>
                <w:rFonts w:ascii="Times New Roman" w:eastAsia="Times New Roman" w:hAnsi="Times New Roman"/>
                <w:sz w:val="20"/>
                <w:szCs w:val="20"/>
              </w:rPr>
              <w:t>3,000,000</w:t>
            </w:r>
          </w:p>
        </w:tc>
      </w:tr>
      <w:tr w:rsidR="00082BB7" w:rsidRPr="005A16E4" w14:paraId="3B52933A" w14:textId="77777777" w:rsidTr="00591870">
        <w:trPr>
          <w:cantSplit/>
        </w:trPr>
        <w:tc>
          <w:tcPr>
            <w:tcW w:w="1296" w:type="pct"/>
          </w:tcPr>
          <w:p w14:paraId="3B529336" w14:textId="77777777" w:rsidR="00082BB7" w:rsidRPr="005A16E4" w:rsidRDefault="00BF45DD" w:rsidP="005A16E4">
            <w:pPr>
              <w:spacing w:after="0" w:line="240" w:lineRule="auto"/>
              <w:rPr>
                <w:rFonts w:ascii="Times New Roman" w:eastAsia="Times New Roman" w:hAnsi="Times New Roman"/>
                <w:sz w:val="20"/>
                <w:szCs w:val="20"/>
              </w:rPr>
            </w:pPr>
            <w:r w:rsidRPr="005A16E4">
              <w:rPr>
                <w:rFonts w:ascii="Times New Roman" w:eastAsia="Times New Roman" w:hAnsi="Times New Roman"/>
                <w:sz w:val="20"/>
                <w:szCs w:val="20"/>
              </w:rPr>
              <w:t>G</w:t>
            </w:r>
            <w:r w:rsidR="00202F38" w:rsidRPr="005A16E4">
              <w:rPr>
                <w:rFonts w:ascii="Times New Roman" w:eastAsia="Times New Roman" w:hAnsi="Times New Roman"/>
                <w:sz w:val="20"/>
                <w:szCs w:val="20"/>
              </w:rPr>
              <w:t>lobal Facility for DRR</w:t>
            </w:r>
          </w:p>
        </w:tc>
        <w:tc>
          <w:tcPr>
            <w:tcW w:w="1868" w:type="pct"/>
          </w:tcPr>
          <w:p w14:paraId="3B529337" w14:textId="77777777" w:rsidR="00082BB7" w:rsidRPr="005A16E4" w:rsidRDefault="00BF45DD" w:rsidP="005A16E4">
            <w:pPr>
              <w:spacing w:after="0" w:line="240" w:lineRule="auto"/>
              <w:rPr>
                <w:rFonts w:ascii="Times New Roman" w:eastAsia="Times New Roman" w:hAnsi="Times New Roman"/>
                <w:sz w:val="20"/>
                <w:szCs w:val="20"/>
              </w:rPr>
            </w:pPr>
            <w:r w:rsidRPr="005A16E4">
              <w:rPr>
                <w:rFonts w:ascii="Times New Roman" w:eastAsia="Times New Roman" w:hAnsi="Times New Roman"/>
                <w:sz w:val="20"/>
                <w:szCs w:val="20"/>
              </w:rPr>
              <w:t>World Bank</w:t>
            </w:r>
          </w:p>
        </w:tc>
        <w:tc>
          <w:tcPr>
            <w:tcW w:w="997" w:type="pct"/>
          </w:tcPr>
          <w:p w14:paraId="3B529338" w14:textId="77777777" w:rsidR="00082BB7" w:rsidRPr="005A16E4" w:rsidRDefault="00BF45DD" w:rsidP="005A16E4">
            <w:pPr>
              <w:spacing w:after="0" w:line="240" w:lineRule="auto"/>
              <w:rPr>
                <w:rFonts w:ascii="Times New Roman" w:hAnsi="Times New Roman"/>
                <w:sz w:val="20"/>
                <w:szCs w:val="20"/>
              </w:rPr>
            </w:pPr>
            <w:r w:rsidRPr="005A16E4">
              <w:rPr>
                <w:rFonts w:ascii="Times New Roman" w:hAnsi="Times New Roman"/>
                <w:sz w:val="20"/>
                <w:szCs w:val="20"/>
              </w:rPr>
              <w:t>In-Kind</w:t>
            </w:r>
          </w:p>
        </w:tc>
        <w:tc>
          <w:tcPr>
            <w:tcW w:w="839" w:type="pct"/>
            <w:shd w:val="clear" w:color="auto" w:fill="auto"/>
          </w:tcPr>
          <w:p w14:paraId="3B529339" w14:textId="77777777" w:rsidR="00082BB7" w:rsidRPr="005A16E4" w:rsidRDefault="00202F38" w:rsidP="005A16E4">
            <w:pPr>
              <w:spacing w:after="0" w:line="240" w:lineRule="auto"/>
              <w:jc w:val="right"/>
              <w:rPr>
                <w:rFonts w:ascii="Times New Roman" w:eastAsia="Times New Roman" w:hAnsi="Times New Roman"/>
                <w:sz w:val="20"/>
                <w:szCs w:val="20"/>
              </w:rPr>
            </w:pPr>
            <w:r w:rsidRPr="005A16E4">
              <w:rPr>
                <w:rFonts w:ascii="Times New Roman" w:eastAsia="Times New Roman" w:hAnsi="Times New Roman"/>
                <w:sz w:val="20"/>
                <w:szCs w:val="20"/>
              </w:rPr>
              <w:t>990,000</w:t>
            </w:r>
          </w:p>
        </w:tc>
      </w:tr>
      <w:tr w:rsidR="00082BB7" w:rsidRPr="005A16E4" w14:paraId="3B52933F" w14:textId="77777777" w:rsidTr="00591870">
        <w:trPr>
          <w:cantSplit/>
        </w:trPr>
        <w:tc>
          <w:tcPr>
            <w:tcW w:w="1296" w:type="pct"/>
          </w:tcPr>
          <w:p w14:paraId="3B52933B" w14:textId="77777777" w:rsidR="00082BB7" w:rsidRPr="005A16E4" w:rsidRDefault="00202F38" w:rsidP="005A16E4">
            <w:pPr>
              <w:spacing w:after="0" w:line="240" w:lineRule="auto"/>
              <w:rPr>
                <w:rFonts w:ascii="Times New Roman" w:eastAsia="Times New Roman" w:hAnsi="Times New Roman"/>
                <w:sz w:val="20"/>
                <w:szCs w:val="20"/>
              </w:rPr>
            </w:pPr>
            <w:r w:rsidRPr="005A16E4">
              <w:rPr>
                <w:rFonts w:ascii="Times New Roman" w:eastAsia="Times New Roman" w:hAnsi="Times New Roman"/>
                <w:sz w:val="20"/>
                <w:szCs w:val="20"/>
              </w:rPr>
              <w:lastRenderedPageBreak/>
              <w:t>Policy and Human Resources Development Fund</w:t>
            </w:r>
          </w:p>
        </w:tc>
        <w:tc>
          <w:tcPr>
            <w:tcW w:w="1868" w:type="pct"/>
          </w:tcPr>
          <w:p w14:paraId="3B52933C" w14:textId="77777777" w:rsidR="00082BB7" w:rsidRPr="005A16E4" w:rsidRDefault="00BF45DD" w:rsidP="005A16E4">
            <w:pPr>
              <w:spacing w:after="0" w:line="240" w:lineRule="auto"/>
              <w:rPr>
                <w:rFonts w:ascii="Times New Roman" w:eastAsia="Times New Roman" w:hAnsi="Times New Roman"/>
                <w:sz w:val="20"/>
                <w:szCs w:val="20"/>
              </w:rPr>
            </w:pPr>
            <w:r w:rsidRPr="005A16E4">
              <w:rPr>
                <w:rFonts w:ascii="Times New Roman" w:eastAsia="Times New Roman" w:hAnsi="Times New Roman"/>
                <w:sz w:val="20"/>
                <w:szCs w:val="20"/>
              </w:rPr>
              <w:t>World Bank</w:t>
            </w:r>
          </w:p>
        </w:tc>
        <w:tc>
          <w:tcPr>
            <w:tcW w:w="997" w:type="pct"/>
          </w:tcPr>
          <w:p w14:paraId="3B52933D" w14:textId="77777777" w:rsidR="00082BB7" w:rsidRPr="005A16E4" w:rsidRDefault="00BF45DD" w:rsidP="005A16E4">
            <w:pPr>
              <w:spacing w:after="0" w:line="240" w:lineRule="auto"/>
              <w:rPr>
                <w:rFonts w:ascii="Times New Roman" w:hAnsi="Times New Roman"/>
                <w:sz w:val="20"/>
                <w:szCs w:val="20"/>
              </w:rPr>
            </w:pPr>
            <w:r w:rsidRPr="005A16E4">
              <w:rPr>
                <w:rFonts w:ascii="Times New Roman" w:hAnsi="Times New Roman"/>
                <w:sz w:val="20"/>
                <w:szCs w:val="20"/>
              </w:rPr>
              <w:t>In-Kind</w:t>
            </w:r>
          </w:p>
        </w:tc>
        <w:tc>
          <w:tcPr>
            <w:tcW w:w="839" w:type="pct"/>
            <w:shd w:val="clear" w:color="auto" w:fill="auto"/>
          </w:tcPr>
          <w:p w14:paraId="3B52933E" w14:textId="77777777" w:rsidR="00082BB7" w:rsidRPr="005A16E4" w:rsidRDefault="00202F38" w:rsidP="005A16E4">
            <w:pPr>
              <w:spacing w:after="0" w:line="240" w:lineRule="auto"/>
              <w:jc w:val="right"/>
              <w:rPr>
                <w:rFonts w:ascii="Times New Roman" w:eastAsia="Times New Roman" w:hAnsi="Times New Roman"/>
                <w:sz w:val="20"/>
                <w:szCs w:val="20"/>
              </w:rPr>
            </w:pPr>
            <w:r w:rsidRPr="005A16E4">
              <w:rPr>
                <w:rFonts w:ascii="Times New Roman" w:eastAsia="Times New Roman" w:hAnsi="Times New Roman"/>
                <w:sz w:val="20"/>
                <w:szCs w:val="20"/>
              </w:rPr>
              <w:t>2,700,000</w:t>
            </w:r>
          </w:p>
        </w:tc>
      </w:tr>
      <w:tr w:rsidR="00054376" w:rsidRPr="005A16E4" w14:paraId="3B529344" w14:textId="77777777" w:rsidTr="00591870">
        <w:trPr>
          <w:cantSplit/>
        </w:trPr>
        <w:tc>
          <w:tcPr>
            <w:tcW w:w="1296" w:type="pct"/>
          </w:tcPr>
          <w:p w14:paraId="3B529340" w14:textId="77777777" w:rsidR="00054376" w:rsidRPr="005A16E4" w:rsidRDefault="00054376" w:rsidP="005A16E4">
            <w:pPr>
              <w:spacing w:after="0" w:line="240" w:lineRule="auto"/>
              <w:rPr>
                <w:rFonts w:ascii="Times New Roman" w:eastAsia="Times New Roman" w:hAnsi="Times New Roman"/>
                <w:sz w:val="20"/>
                <w:szCs w:val="20"/>
              </w:rPr>
            </w:pPr>
            <w:r w:rsidRPr="005A16E4">
              <w:rPr>
                <w:rFonts w:ascii="Times New Roman" w:eastAsia="Times New Roman" w:hAnsi="Times New Roman"/>
                <w:sz w:val="20"/>
                <w:szCs w:val="20"/>
              </w:rPr>
              <w:t>IDA</w:t>
            </w:r>
            <w:r w:rsidR="0030565B" w:rsidRPr="005A16E4">
              <w:rPr>
                <w:rFonts w:ascii="Times New Roman" w:eastAsia="Times New Roman" w:hAnsi="Times New Roman"/>
                <w:sz w:val="20"/>
                <w:szCs w:val="20"/>
              </w:rPr>
              <w:t xml:space="preserve"> Grant</w:t>
            </w:r>
          </w:p>
        </w:tc>
        <w:tc>
          <w:tcPr>
            <w:tcW w:w="1868" w:type="pct"/>
          </w:tcPr>
          <w:p w14:paraId="3B529341" w14:textId="77777777" w:rsidR="00054376" w:rsidRPr="005A16E4" w:rsidRDefault="00054376" w:rsidP="005A16E4">
            <w:pPr>
              <w:spacing w:after="0" w:line="240" w:lineRule="auto"/>
              <w:rPr>
                <w:rFonts w:ascii="Times New Roman" w:eastAsia="Times New Roman" w:hAnsi="Times New Roman"/>
                <w:sz w:val="20"/>
                <w:szCs w:val="20"/>
              </w:rPr>
            </w:pPr>
            <w:r w:rsidRPr="005A16E4">
              <w:rPr>
                <w:rFonts w:ascii="Times New Roman" w:eastAsia="Times New Roman" w:hAnsi="Times New Roman"/>
                <w:sz w:val="20"/>
                <w:szCs w:val="20"/>
              </w:rPr>
              <w:t>World Bank</w:t>
            </w:r>
          </w:p>
        </w:tc>
        <w:tc>
          <w:tcPr>
            <w:tcW w:w="997" w:type="pct"/>
          </w:tcPr>
          <w:p w14:paraId="3B529342" w14:textId="77777777" w:rsidR="00054376" w:rsidRPr="005A16E4" w:rsidRDefault="00054376" w:rsidP="005A16E4">
            <w:pPr>
              <w:spacing w:after="0" w:line="240" w:lineRule="auto"/>
              <w:rPr>
                <w:rFonts w:ascii="Times New Roman" w:hAnsi="Times New Roman"/>
                <w:sz w:val="20"/>
                <w:szCs w:val="20"/>
              </w:rPr>
            </w:pPr>
            <w:r w:rsidRPr="005A16E4">
              <w:rPr>
                <w:rFonts w:ascii="Times New Roman" w:hAnsi="Times New Roman"/>
                <w:sz w:val="20"/>
                <w:szCs w:val="20"/>
              </w:rPr>
              <w:t>In-Kind</w:t>
            </w:r>
          </w:p>
        </w:tc>
        <w:tc>
          <w:tcPr>
            <w:tcW w:w="839" w:type="pct"/>
            <w:shd w:val="clear" w:color="auto" w:fill="auto"/>
          </w:tcPr>
          <w:p w14:paraId="3B529343" w14:textId="77777777" w:rsidR="00054376" w:rsidRPr="005A16E4" w:rsidDel="005D46A9" w:rsidRDefault="00054376" w:rsidP="005A16E4">
            <w:pPr>
              <w:spacing w:after="0" w:line="240" w:lineRule="auto"/>
              <w:jc w:val="right"/>
              <w:rPr>
                <w:rFonts w:ascii="Times New Roman" w:eastAsia="Times New Roman" w:hAnsi="Times New Roman"/>
                <w:sz w:val="20"/>
                <w:szCs w:val="20"/>
              </w:rPr>
            </w:pPr>
            <w:r w:rsidRPr="005A16E4">
              <w:rPr>
                <w:rFonts w:ascii="Times New Roman" w:eastAsia="Times New Roman" w:hAnsi="Times New Roman"/>
                <w:sz w:val="20"/>
                <w:szCs w:val="20"/>
              </w:rPr>
              <w:t>20,000,000</w:t>
            </w:r>
          </w:p>
        </w:tc>
      </w:tr>
      <w:tr w:rsidR="00591870" w:rsidRPr="005A16E4" w14:paraId="3B529347" w14:textId="77777777" w:rsidTr="00591870">
        <w:trPr>
          <w:cantSplit/>
        </w:trPr>
        <w:tc>
          <w:tcPr>
            <w:tcW w:w="4161" w:type="pct"/>
            <w:gridSpan w:val="3"/>
            <w:tcBorders>
              <w:top w:val="double" w:sz="4" w:space="0" w:color="auto"/>
            </w:tcBorders>
          </w:tcPr>
          <w:p w14:paraId="3B529345" w14:textId="77777777" w:rsidR="00591870" w:rsidRPr="005A16E4" w:rsidRDefault="00591870" w:rsidP="00591870">
            <w:pPr>
              <w:spacing w:after="0" w:line="240" w:lineRule="auto"/>
              <w:rPr>
                <w:rFonts w:ascii="Times New Roman" w:eastAsia="Times New Roman" w:hAnsi="Times New Roman"/>
                <w:b/>
                <w:sz w:val="20"/>
                <w:szCs w:val="20"/>
              </w:rPr>
            </w:pPr>
            <w:r w:rsidRPr="005A16E4">
              <w:rPr>
                <w:rFonts w:ascii="Times New Roman" w:eastAsia="Times New Roman" w:hAnsi="Times New Roman"/>
                <w:b/>
                <w:sz w:val="20"/>
                <w:szCs w:val="20"/>
              </w:rPr>
              <w:t>Total Co-financing</w:t>
            </w:r>
          </w:p>
        </w:tc>
        <w:tc>
          <w:tcPr>
            <w:tcW w:w="839" w:type="pct"/>
            <w:tcBorders>
              <w:top w:val="double" w:sz="4" w:space="0" w:color="auto"/>
            </w:tcBorders>
            <w:shd w:val="clear" w:color="auto" w:fill="auto"/>
          </w:tcPr>
          <w:p w14:paraId="3B529346" w14:textId="77777777" w:rsidR="00591870" w:rsidRPr="005A16E4" w:rsidRDefault="006F6BC8" w:rsidP="00591870">
            <w:pPr>
              <w:spacing w:after="0" w:line="240" w:lineRule="auto"/>
              <w:jc w:val="right"/>
              <w:rPr>
                <w:rFonts w:ascii="Times New Roman" w:eastAsia="Times New Roman" w:hAnsi="Times New Roman"/>
                <w:b/>
                <w:sz w:val="20"/>
                <w:szCs w:val="20"/>
              </w:rPr>
            </w:pPr>
            <w:bookmarkStart w:id="40" w:name="Total_C_COAMT"/>
            <w:r w:rsidRPr="005A16E4">
              <w:rPr>
                <w:rFonts w:ascii="Times New Roman" w:eastAsia="Times New Roman" w:hAnsi="Times New Roman"/>
                <w:b/>
                <w:sz w:val="20"/>
                <w:szCs w:val="20"/>
                <w:lang w:val="en-GB"/>
              </w:rPr>
              <w:t>37,366,780</w:t>
            </w:r>
            <w:bookmarkEnd w:id="40"/>
          </w:p>
        </w:tc>
      </w:tr>
    </w:tbl>
    <w:p w14:paraId="3B529348" w14:textId="77777777" w:rsidR="00591870" w:rsidRPr="00591870" w:rsidRDefault="00591870" w:rsidP="00137268">
      <w:pPr>
        <w:numPr>
          <w:ilvl w:val="0"/>
          <w:numId w:val="1"/>
        </w:numPr>
        <w:tabs>
          <w:tab w:val="clear" w:pos="360"/>
          <w:tab w:val="num" w:pos="270"/>
        </w:tabs>
        <w:spacing w:before="240" w:after="80" w:line="240" w:lineRule="auto"/>
        <w:ind w:left="270"/>
        <w:rPr>
          <w:rFonts w:ascii="Times New Roman" w:eastAsia="Times New Roman" w:hAnsi="Times New Roman"/>
          <w:b/>
          <w:smallCaps/>
        </w:rPr>
      </w:pPr>
      <w:r w:rsidRPr="00591870">
        <w:rPr>
          <w:rFonts w:ascii="Times New Roman" w:eastAsia="Times New Roman" w:hAnsi="Times New Roman"/>
          <w:b/>
          <w:bCs/>
          <w:smallCaps/>
        </w:rPr>
        <w:t>trust fund Resources Requested by agency, Focal Area</w:t>
      </w:r>
      <w:r w:rsidR="005A16E4">
        <w:rPr>
          <w:rFonts w:ascii="Times New Roman" w:eastAsia="Times New Roman" w:hAnsi="Times New Roman"/>
          <w:b/>
          <w:bCs/>
          <w:smallCaps/>
        </w:rPr>
        <w:t xml:space="preserve"> </w:t>
      </w:r>
      <w:r w:rsidRPr="00591870">
        <w:rPr>
          <w:rFonts w:ascii="Times New Roman" w:eastAsia="Times New Roman" w:hAnsi="Times New Roman"/>
          <w:b/>
          <w:bCs/>
          <w:smallCaps/>
        </w:rPr>
        <w:t>and country</w:t>
      </w:r>
      <w:r w:rsidRPr="00591870">
        <w:rPr>
          <w:rFonts w:ascii="Times New Roman" w:eastAsia="Times New Roman" w:hAnsi="Times New Roman"/>
          <w:bCs/>
          <w:smallCaps/>
          <w:vertAlign w:val="superscript"/>
        </w:rPr>
        <w:t xml:space="preserve">1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5"/>
        <w:gridCol w:w="1366"/>
        <w:gridCol w:w="1675"/>
        <w:gridCol w:w="1762"/>
        <w:gridCol w:w="1321"/>
        <w:gridCol w:w="1412"/>
        <w:gridCol w:w="1332"/>
      </w:tblGrid>
      <w:tr w:rsidR="00591870" w:rsidRPr="005A16E4" w14:paraId="3B52934F" w14:textId="77777777" w:rsidTr="00591870">
        <w:trPr>
          <w:trHeight w:val="278"/>
        </w:trPr>
        <w:tc>
          <w:tcPr>
            <w:tcW w:w="818" w:type="pct"/>
            <w:vMerge w:val="restart"/>
            <w:shd w:val="clear" w:color="auto" w:fill="auto"/>
            <w:vAlign w:val="center"/>
          </w:tcPr>
          <w:p w14:paraId="3B529349" w14:textId="77777777" w:rsidR="00591870" w:rsidRPr="005A16E4" w:rsidRDefault="00591870" w:rsidP="00591870">
            <w:pPr>
              <w:spacing w:after="80" w:line="240" w:lineRule="auto"/>
              <w:jc w:val="center"/>
              <w:rPr>
                <w:rFonts w:ascii="Times New Roman" w:eastAsia="Times New Roman" w:hAnsi="Times New Roman"/>
                <w:b/>
                <w:sz w:val="20"/>
                <w:szCs w:val="20"/>
              </w:rPr>
            </w:pPr>
            <w:r w:rsidRPr="005A16E4">
              <w:rPr>
                <w:rFonts w:ascii="Times New Roman" w:eastAsia="Times New Roman" w:hAnsi="Times New Roman"/>
                <w:b/>
                <w:sz w:val="20"/>
                <w:szCs w:val="20"/>
              </w:rPr>
              <w:t>GEF Agency</w:t>
            </w:r>
          </w:p>
        </w:tc>
        <w:tc>
          <w:tcPr>
            <w:tcW w:w="644" w:type="pct"/>
            <w:vMerge w:val="restart"/>
            <w:shd w:val="clear" w:color="auto" w:fill="auto"/>
            <w:vAlign w:val="center"/>
          </w:tcPr>
          <w:p w14:paraId="3B52934A" w14:textId="77777777" w:rsidR="00591870" w:rsidRPr="005A16E4" w:rsidRDefault="00591870" w:rsidP="00591870">
            <w:pPr>
              <w:spacing w:after="0" w:line="240" w:lineRule="auto"/>
              <w:jc w:val="center"/>
              <w:rPr>
                <w:rFonts w:ascii="Times New Roman" w:eastAsia="Times New Roman" w:hAnsi="Times New Roman"/>
                <w:b/>
                <w:sz w:val="20"/>
                <w:szCs w:val="20"/>
              </w:rPr>
            </w:pPr>
            <w:r w:rsidRPr="005A16E4">
              <w:rPr>
                <w:rFonts w:ascii="Times New Roman" w:eastAsia="Times New Roman" w:hAnsi="Times New Roman"/>
                <w:b/>
                <w:sz w:val="20"/>
                <w:szCs w:val="20"/>
              </w:rPr>
              <w:t>Type of Trust Fund</w:t>
            </w:r>
          </w:p>
        </w:tc>
        <w:tc>
          <w:tcPr>
            <w:tcW w:w="790" w:type="pct"/>
            <w:vMerge w:val="restart"/>
            <w:shd w:val="clear" w:color="auto" w:fill="auto"/>
            <w:vAlign w:val="center"/>
          </w:tcPr>
          <w:p w14:paraId="3B52934B" w14:textId="77777777" w:rsidR="00591870" w:rsidRPr="005A16E4" w:rsidRDefault="00591870" w:rsidP="00591870">
            <w:pPr>
              <w:spacing w:after="0" w:line="240" w:lineRule="auto"/>
              <w:jc w:val="center"/>
              <w:rPr>
                <w:rFonts w:ascii="Times New Roman" w:eastAsia="Times New Roman" w:hAnsi="Times New Roman"/>
                <w:b/>
                <w:sz w:val="20"/>
                <w:szCs w:val="20"/>
              </w:rPr>
            </w:pPr>
            <w:r w:rsidRPr="005A16E4">
              <w:rPr>
                <w:rFonts w:ascii="Times New Roman" w:eastAsia="Times New Roman" w:hAnsi="Times New Roman"/>
                <w:b/>
                <w:sz w:val="20"/>
                <w:szCs w:val="20"/>
              </w:rPr>
              <w:t>Focal Area</w:t>
            </w:r>
          </w:p>
        </w:tc>
        <w:tc>
          <w:tcPr>
            <w:tcW w:w="831" w:type="pct"/>
            <w:vMerge w:val="restart"/>
            <w:shd w:val="clear" w:color="auto" w:fill="auto"/>
            <w:vAlign w:val="center"/>
          </w:tcPr>
          <w:p w14:paraId="3B52934C" w14:textId="77777777" w:rsidR="00591870" w:rsidRPr="005A16E4" w:rsidRDefault="00591870" w:rsidP="00591870">
            <w:pPr>
              <w:spacing w:after="80" w:line="240" w:lineRule="auto"/>
              <w:ind w:right="-108"/>
              <w:jc w:val="center"/>
              <w:rPr>
                <w:rFonts w:ascii="Times New Roman" w:eastAsia="Times New Roman" w:hAnsi="Times New Roman"/>
                <w:b/>
                <w:sz w:val="20"/>
                <w:szCs w:val="20"/>
              </w:rPr>
            </w:pPr>
            <w:r w:rsidRPr="005A16E4">
              <w:rPr>
                <w:rFonts w:ascii="Times New Roman" w:eastAsia="Times New Roman" w:hAnsi="Times New Roman"/>
                <w:b/>
                <w:sz w:val="20"/>
                <w:szCs w:val="20"/>
              </w:rPr>
              <w:t>Country Name/</w:t>
            </w:r>
          </w:p>
          <w:p w14:paraId="3B52934D" w14:textId="77777777" w:rsidR="00591870" w:rsidRPr="005A16E4" w:rsidRDefault="00591870" w:rsidP="00591870">
            <w:pPr>
              <w:spacing w:after="80" w:line="240" w:lineRule="auto"/>
              <w:jc w:val="center"/>
              <w:rPr>
                <w:rFonts w:ascii="Times New Roman" w:eastAsia="Times New Roman" w:hAnsi="Times New Roman"/>
                <w:b/>
                <w:sz w:val="20"/>
                <w:szCs w:val="20"/>
              </w:rPr>
            </w:pPr>
            <w:r w:rsidRPr="005A16E4">
              <w:rPr>
                <w:rFonts w:ascii="Times New Roman" w:eastAsia="Times New Roman" w:hAnsi="Times New Roman"/>
                <w:b/>
                <w:sz w:val="20"/>
                <w:szCs w:val="20"/>
              </w:rPr>
              <w:t>Global</w:t>
            </w:r>
          </w:p>
        </w:tc>
        <w:tc>
          <w:tcPr>
            <w:tcW w:w="1917" w:type="pct"/>
            <w:gridSpan w:val="3"/>
            <w:shd w:val="clear" w:color="auto" w:fill="auto"/>
            <w:vAlign w:val="center"/>
          </w:tcPr>
          <w:p w14:paraId="3B52934E" w14:textId="77777777" w:rsidR="00591870" w:rsidRPr="005A16E4" w:rsidRDefault="00591870" w:rsidP="00591870">
            <w:pPr>
              <w:spacing w:after="80" w:line="240" w:lineRule="auto"/>
              <w:jc w:val="center"/>
              <w:rPr>
                <w:rFonts w:ascii="Times New Roman" w:eastAsia="Times New Roman" w:hAnsi="Times New Roman"/>
                <w:b/>
                <w:sz w:val="20"/>
                <w:szCs w:val="20"/>
              </w:rPr>
            </w:pPr>
            <w:r w:rsidRPr="005A16E4">
              <w:rPr>
                <w:rFonts w:ascii="Times New Roman" w:eastAsia="Times New Roman" w:hAnsi="Times New Roman"/>
                <w:b/>
                <w:sz w:val="20"/>
                <w:szCs w:val="20"/>
              </w:rPr>
              <w:t>(in $)</w:t>
            </w:r>
          </w:p>
        </w:tc>
      </w:tr>
      <w:tr w:rsidR="00591870" w:rsidRPr="005A16E4" w14:paraId="3B529357" w14:textId="77777777" w:rsidTr="00591870">
        <w:trPr>
          <w:trHeight w:val="260"/>
        </w:trPr>
        <w:tc>
          <w:tcPr>
            <w:tcW w:w="818" w:type="pct"/>
            <w:vMerge/>
            <w:shd w:val="clear" w:color="auto" w:fill="auto"/>
          </w:tcPr>
          <w:p w14:paraId="3B529350" w14:textId="77777777" w:rsidR="00591870" w:rsidRPr="005A16E4" w:rsidRDefault="00591870" w:rsidP="00591870">
            <w:pPr>
              <w:spacing w:after="0" w:line="240" w:lineRule="auto"/>
              <w:rPr>
                <w:rFonts w:ascii="Times New Roman" w:eastAsia="Times New Roman" w:hAnsi="Times New Roman"/>
                <w:b/>
                <w:smallCaps/>
                <w:sz w:val="20"/>
                <w:szCs w:val="20"/>
              </w:rPr>
            </w:pPr>
          </w:p>
        </w:tc>
        <w:tc>
          <w:tcPr>
            <w:tcW w:w="644" w:type="pct"/>
            <w:vMerge/>
            <w:shd w:val="clear" w:color="auto" w:fill="auto"/>
          </w:tcPr>
          <w:p w14:paraId="3B529351" w14:textId="77777777" w:rsidR="00591870" w:rsidRPr="005A16E4" w:rsidRDefault="00591870" w:rsidP="00591870">
            <w:pPr>
              <w:spacing w:after="0" w:line="240" w:lineRule="auto"/>
              <w:rPr>
                <w:rFonts w:ascii="Times New Roman" w:eastAsia="Times New Roman" w:hAnsi="Times New Roman"/>
                <w:b/>
                <w:smallCaps/>
                <w:sz w:val="20"/>
                <w:szCs w:val="20"/>
              </w:rPr>
            </w:pPr>
          </w:p>
        </w:tc>
        <w:tc>
          <w:tcPr>
            <w:tcW w:w="790" w:type="pct"/>
            <w:vMerge/>
            <w:shd w:val="clear" w:color="auto" w:fill="auto"/>
          </w:tcPr>
          <w:p w14:paraId="3B529352" w14:textId="77777777" w:rsidR="00591870" w:rsidRPr="005A16E4" w:rsidRDefault="00591870" w:rsidP="00591870">
            <w:pPr>
              <w:spacing w:after="0" w:line="240" w:lineRule="auto"/>
              <w:rPr>
                <w:rFonts w:ascii="Times New Roman" w:eastAsia="Times New Roman" w:hAnsi="Times New Roman"/>
                <w:b/>
                <w:smallCaps/>
                <w:sz w:val="20"/>
                <w:szCs w:val="20"/>
              </w:rPr>
            </w:pPr>
          </w:p>
        </w:tc>
        <w:tc>
          <w:tcPr>
            <w:tcW w:w="831" w:type="pct"/>
            <w:vMerge/>
            <w:shd w:val="clear" w:color="auto" w:fill="auto"/>
          </w:tcPr>
          <w:p w14:paraId="3B529353" w14:textId="77777777" w:rsidR="00591870" w:rsidRPr="005A16E4" w:rsidRDefault="00591870" w:rsidP="00591870">
            <w:pPr>
              <w:spacing w:after="0" w:line="240" w:lineRule="auto"/>
              <w:jc w:val="center"/>
              <w:rPr>
                <w:rFonts w:ascii="Times New Roman" w:eastAsia="Times New Roman" w:hAnsi="Times New Roman"/>
                <w:b/>
                <w:sz w:val="20"/>
                <w:szCs w:val="20"/>
              </w:rPr>
            </w:pPr>
          </w:p>
        </w:tc>
        <w:tc>
          <w:tcPr>
            <w:tcW w:w="623" w:type="pct"/>
            <w:shd w:val="clear" w:color="auto" w:fill="auto"/>
            <w:vAlign w:val="center"/>
          </w:tcPr>
          <w:p w14:paraId="3B529354" w14:textId="77777777" w:rsidR="00591870" w:rsidRPr="005A16E4" w:rsidRDefault="00591870" w:rsidP="00591870">
            <w:pPr>
              <w:spacing w:after="0" w:line="240" w:lineRule="auto"/>
              <w:jc w:val="center"/>
              <w:rPr>
                <w:rFonts w:ascii="Times New Roman" w:eastAsia="Times New Roman" w:hAnsi="Times New Roman"/>
                <w:b/>
                <w:sz w:val="20"/>
                <w:szCs w:val="20"/>
              </w:rPr>
            </w:pPr>
            <w:r w:rsidRPr="005A16E4">
              <w:rPr>
                <w:rFonts w:ascii="Times New Roman" w:eastAsia="Times New Roman" w:hAnsi="Times New Roman"/>
                <w:b/>
                <w:sz w:val="20"/>
                <w:szCs w:val="20"/>
              </w:rPr>
              <w:t xml:space="preserve">Grant Amount </w:t>
            </w:r>
            <w:r w:rsidRPr="005A16E4">
              <w:rPr>
                <w:rFonts w:ascii="Times New Roman" w:eastAsia="Times New Roman" w:hAnsi="Times New Roman"/>
                <w:sz w:val="20"/>
                <w:szCs w:val="20"/>
              </w:rPr>
              <w:t>(a)</w:t>
            </w:r>
          </w:p>
        </w:tc>
        <w:tc>
          <w:tcPr>
            <w:tcW w:w="666" w:type="pct"/>
            <w:shd w:val="clear" w:color="auto" w:fill="auto"/>
            <w:vAlign w:val="center"/>
          </w:tcPr>
          <w:p w14:paraId="3B529355" w14:textId="77777777" w:rsidR="00591870" w:rsidRPr="005A16E4" w:rsidRDefault="00591870" w:rsidP="00591870">
            <w:pPr>
              <w:spacing w:after="0" w:line="240" w:lineRule="auto"/>
              <w:jc w:val="center"/>
              <w:rPr>
                <w:rFonts w:ascii="Times New Roman" w:eastAsia="Times New Roman" w:hAnsi="Times New Roman"/>
                <w:b/>
                <w:sz w:val="20"/>
                <w:szCs w:val="20"/>
              </w:rPr>
            </w:pPr>
            <w:r w:rsidRPr="005A16E4">
              <w:rPr>
                <w:rFonts w:ascii="Times New Roman" w:eastAsia="Times New Roman" w:hAnsi="Times New Roman"/>
                <w:b/>
                <w:sz w:val="20"/>
                <w:szCs w:val="20"/>
              </w:rPr>
              <w:t xml:space="preserve">Agency Fee </w:t>
            </w:r>
            <w:r w:rsidRPr="005A16E4">
              <w:rPr>
                <w:rFonts w:ascii="Times New Roman" w:eastAsia="Times New Roman" w:hAnsi="Times New Roman"/>
                <w:sz w:val="20"/>
                <w:szCs w:val="20"/>
              </w:rPr>
              <w:t>(b)</w:t>
            </w:r>
            <w:r w:rsidRPr="005A16E4">
              <w:rPr>
                <w:rFonts w:ascii="Times New Roman" w:eastAsia="Times New Roman" w:hAnsi="Times New Roman"/>
                <w:sz w:val="20"/>
                <w:szCs w:val="20"/>
                <w:vertAlign w:val="superscript"/>
              </w:rPr>
              <w:t>2</w:t>
            </w:r>
          </w:p>
        </w:tc>
        <w:tc>
          <w:tcPr>
            <w:tcW w:w="628" w:type="pct"/>
            <w:shd w:val="clear" w:color="auto" w:fill="auto"/>
            <w:vAlign w:val="center"/>
          </w:tcPr>
          <w:p w14:paraId="3B529356" w14:textId="77777777" w:rsidR="00591870" w:rsidRPr="005A16E4" w:rsidRDefault="00591870" w:rsidP="00591870">
            <w:pPr>
              <w:spacing w:after="0" w:line="240" w:lineRule="auto"/>
              <w:ind w:firstLine="195"/>
              <w:jc w:val="center"/>
              <w:rPr>
                <w:rFonts w:ascii="Times New Roman" w:eastAsia="Times New Roman" w:hAnsi="Times New Roman"/>
                <w:b/>
                <w:sz w:val="20"/>
                <w:szCs w:val="20"/>
              </w:rPr>
            </w:pPr>
            <w:r w:rsidRPr="005A16E4">
              <w:rPr>
                <w:rFonts w:ascii="Times New Roman" w:eastAsia="Times New Roman" w:hAnsi="Times New Roman"/>
                <w:b/>
                <w:sz w:val="20"/>
                <w:szCs w:val="20"/>
              </w:rPr>
              <w:t xml:space="preserve">Total </w:t>
            </w:r>
            <w:r w:rsidRPr="005A16E4">
              <w:rPr>
                <w:rFonts w:ascii="Times New Roman" w:eastAsia="Times New Roman" w:hAnsi="Times New Roman"/>
                <w:sz w:val="20"/>
                <w:szCs w:val="20"/>
              </w:rPr>
              <w:t>c=</w:t>
            </w:r>
            <w:proofErr w:type="spellStart"/>
            <w:r w:rsidRPr="005A16E4">
              <w:rPr>
                <w:rFonts w:ascii="Times New Roman" w:eastAsia="Times New Roman" w:hAnsi="Times New Roman"/>
                <w:sz w:val="20"/>
                <w:szCs w:val="20"/>
              </w:rPr>
              <w:t>a+b</w:t>
            </w:r>
            <w:proofErr w:type="spellEnd"/>
          </w:p>
        </w:tc>
      </w:tr>
      <w:bookmarkStart w:id="41" w:name="D_Agency_01"/>
      <w:tr w:rsidR="00591870" w:rsidRPr="005A16E4" w14:paraId="3B52935F" w14:textId="77777777" w:rsidTr="00591870">
        <w:trPr>
          <w:trHeight w:val="253"/>
        </w:trPr>
        <w:tc>
          <w:tcPr>
            <w:tcW w:w="818" w:type="pct"/>
            <w:shd w:val="clear" w:color="auto" w:fill="auto"/>
          </w:tcPr>
          <w:p w14:paraId="3B529358" w14:textId="77777777" w:rsidR="00591870" w:rsidRPr="005A16E4" w:rsidRDefault="00107C38" w:rsidP="00591870">
            <w:pPr>
              <w:spacing w:after="0" w:line="240" w:lineRule="auto"/>
              <w:rPr>
                <w:rFonts w:ascii="Times New Roman" w:eastAsia="Times New Roman" w:hAnsi="Times New Roman"/>
                <w:sz w:val="20"/>
                <w:szCs w:val="20"/>
              </w:rPr>
            </w:pPr>
            <w:r w:rsidRPr="005A16E4">
              <w:rPr>
                <w:rFonts w:ascii="Times New Roman" w:eastAsia="Times New Roman" w:hAnsi="Times New Roman"/>
                <w:sz w:val="20"/>
                <w:szCs w:val="20"/>
              </w:rPr>
              <w:fldChar w:fldCharType="begin">
                <w:ffData>
                  <w:name w:val="D_Agency_01"/>
                  <w:enabled/>
                  <w:calcOnExit w:val="0"/>
                  <w:ddList>
                    <w:result w:val="7"/>
                    <w:listEntry w:val="(select)"/>
                    <w:listEntry w:val="AfDB"/>
                    <w:listEntry w:val="AsDB"/>
                    <w:listEntry w:val="EBRD"/>
                    <w:listEntry w:val="FAO"/>
                    <w:listEntry w:val="IADB"/>
                    <w:listEntry w:val="IFAD"/>
                    <w:listEntry w:val="UNDP"/>
                    <w:listEntry w:val="UNEP"/>
                    <w:listEntry w:val="UNIDO"/>
                    <w:listEntry w:val="World Bank"/>
                  </w:ddList>
                </w:ffData>
              </w:fldChar>
            </w:r>
            <w:r w:rsidR="00591870" w:rsidRPr="005A16E4">
              <w:rPr>
                <w:rFonts w:ascii="Times New Roman" w:eastAsia="Times New Roman" w:hAnsi="Times New Roman"/>
                <w:sz w:val="20"/>
                <w:szCs w:val="20"/>
              </w:rPr>
              <w:instrText xml:space="preserve"> FORMDROPDOWN </w:instrText>
            </w:r>
            <w:r w:rsidR="00B36E54">
              <w:rPr>
                <w:rFonts w:ascii="Times New Roman" w:eastAsia="Times New Roman" w:hAnsi="Times New Roman"/>
                <w:sz w:val="20"/>
                <w:szCs w:val="20"/>
              </w:rPr>
            </w:r>
            <w:r w:rsidR="00B36E54">
              <w:rPr>
                <w:rFonts w:ascii="Times New Roman" w:eastAsia="Times New Roman" w:hAnsi="Times New Roman"/>
                <w:sz w:val="20"/>
                <w:szCs w:val="20"/>
              </w:rPr>
              <w:fldChar w:fldCharType="separate"/>
            </w:r>
            <w:r w:rsidRPr="005A16E4">
              <w:rPr>
                <w:rFonts w:ascii="Times New Roman" w:eastAsia="Times New Roman" w:hAnsi="Times New Roman"/>
                <w:sz w:val="20"/>
                <w:szCs w:val="20"/>
              </w:rPr>
              <w:fldChar w:fldCharType="end"/>
            </w:r>
            <w:bookmarkEnd w:id="41"/>
          </w:p>
        </w:tc>
        <w:bookmarkStart w:id="42" w:name="D_TF_01"/>
        <w:tc>
          <w:tcPr>
            <w:tcW w:w="644" w:type="pct"/>
            <w:shd w:val="clear" w:color="auto" w:fill="auto"/>
          </w:tcPr>
          <w:p w14:paraId="3B529359" w14:textId="77777777" w:rsidR="00591870" w:rsidRPr="005A16E4" w:rsidRDefault="00107C38" w:rsidP="00591870">
            <w:pPr>
              <w:spacing w:after="0" w:line="240" w:lineRule="auto"/>
              <w:rPr>
                <w:rFonts w:ascii="Times New Roman" w:eastAsia="Times New Roman" w:hAnsi="Times New Roman"/>
                <w:sz w:val="20"/>
                <w:szCs w:val="20"/>
              </w:rPr>
            </w:pPr>
            <w:r w:rsidRPr="005A16E4">
              <w:rPr>
                <w:rFonts w:ascii="Times New Roman" w:eastAsia="Times New Roman" w:hAnsi="Times New Roman"/>
                <w:bCs/>
                <w:smallCaps/>
                <w:sz w:val="20"/>
                <w:szCs w:val="20"/>
              </w:rPr>
              <w:fldChar w:fldCharType="begin">
                <w:ffData>
                  <w:name w:val="D_TF_01"/>
                  <w:enabled/>
                  <w:calcOnExit w:val="0"/>
                  <w:ddList>
                    <w:result w:val="2"/>
                    <w:listEntry w:val="(select)"/>
                    <w:listEntry w:val="GEF TF"/>
                    <w:listEntry w:val="LDCF"/>
                    <w:listEntry w:val="SCCF"/>
                    <w:listEntry w:val="NPIF"/>
                  </w:ddList>
                </w:ffData>
              </w:fldChar>
            </w:r>
            <w:r w:rsidR="00741344" w:rsidRPr="005A16E4">
              <w:rPr>
                <w:rFonts w:ascii="Times New Roman" w:eastAsia="Times New Roman" w:hAnsi="Times New Roman"/>
                <w:bCs/>
                <w:smallCaps/>
                <w:sz w:val="20"/>
                <w:szCs w:val="20"/>
              </w:rPr>
              <w:instrText xml:space="preserve"> FORMDROPDOWN </w:instrText>
            </w:r>
            <w:r w:rsidR="00B36E54">
              <w:rPr>
                <w:rFonts w:ascii="Times New Roman" w:eastAsia="Times New Roman" w:hAnsi="Times New Roman"/>
                <w:bCs/>
                <w:smallCaps/>
                <w:sz w:val="20"/>
                <w:szCs w:val="20"/>
              </w:rPr>
            </w:r>
            <w:r w:rsidR="00B36E54">
              <w:rPr>
                <w:rFonts w:ascii="Times New Roman" w:eastAsia="Times New Roman" w:hAnsi="Times New Roman"/>
                <w:bCs/>
                <w:smallCaps/>
                <w:sz w:val="20"/>
                <w:szCs w:val="20"/>
              </w:rPr>
              <w:fldChar w:fldCharType="separate"/>
            </w:r>
            <w:r w:rsidRPr="005A16E4">
              <w:rPr>
                <w:rFonts w:ascii="Times New Roman" w:eastAsia="Times New Roman" w:hAnsi="Times New Roman"/>
                <w:bCs/>
                <w:smallCaps/>
                <w:sz w:val="20"/>
                <w:szCs w:val="20"/>
              </w:rPr>
              <w:fldChar w:fldCharType="end"/>
            </w:r>
            <w:bookmarkEnd w:id="42"/>
          </w:p>
        </w:tc>
        <w:bookmarkStart w:id="43" w:name="D_FocalArea_01"/>
        <w:tc>
          <w:tcPr>
            <w:tcW w:w="790" w:type="pct"/>
            <w:shd w:val="clear" w:color="auto" w:fill="auto"/>
          </w:tcPr>
          <w:p w14:paraId="3B52935A" w14:textId="77777777" w:rsidR="00591870" w:rsidRPr="005A16E4" w:rsidRDefault="00107C38" w:rsidP="00591870">
            <w:pPr>
              <w:spacing w:after="0" w:line="240" w:lineRule="auto"/>
              <w:rPr>
                <w:rFonts w:ascii="Times New Roman" w:eastAsia="Times New Roman" w:hAnsi="Times New Roman"/>
                <w:sz w:val="20"/>
                <w:szCs w:val="20"/>
              </w:rPr>
            </w:pPr>
            <w:r w:rsidRPr="005A16E4">
              <w:rPr>
                <w:rFonts w:ascii="Times New Roman" w:eastAsia="Times New Roman" w:hAnsi="Times New Roman"/>
                <w:sz w:val="20"/>
                <w:szCs w:val="20"/>
              </w:rPr>
              <w:fldChar w:fldCharType="begin">
                <w:ffData>
                  <w:name w:val="D_FocalArea_01"/>
                  <w:enabled/>
                  <w:calcOnExit w:val="0"/>
                  <w:ddList>
                    <w:result w:val="2"/>
                    <w:listEntry w:val="(select)"/>
                    <w:listEntry w:val="Biodiversity"/>
                    <w:listEntry w:val="Climate Change"/>
                    <w:listEntry w:val="International Waters"/>
                    <w:listEntry w:val="Land Degradation"/>
                    <w:listEntry w:val="Ozone Depletion Substances"/>
                    <w:listEntry w:val="Persistent Organic Pollutants"/>
                    <w:listEntry w:val="Multi-focal Areas"/>
                  </w:ddList>
                </w:ffData>
              </w:fldChar>
            </w:r>
            <w:r w:rsidR="00591870" w:rsidRPr="005A16E4">
              <w:rPr>
                <w:rFonts w:ascii="Times New Roman" w:eastAsia="Times New Roman" w:hAnsi="Times New Roman"/>
                <w:sz w:val="20"/>
                <w:szCs w:val="20"/>
              </w:rPr>
              <w:instrText xml:space="preserve"> FORMDROPDOWN </w:instrText>
            </w:r>
            <w:r w:rsidR="00B36E54">
              <w:rPr>
                <w:rFonts w:ascii="Times New Roman" w:eastAsia="Times New Roman" w:hAnsi="Times New Roman"/>
                <w:sz w:val="20"/>
                <w:szCs w:val="20"/>
              </w:rPr>
            </w:r>
            <w:r w:rsidR="00B36E54">
              <w:rPr>
                <w:rFonts w:ascii="Times New Roman" w:eastAsia="Times New Roman" w:hAnsi="Times New Roman"/>
                <w:sz w:val="20"/>
                <w:szCs w:val="20"/>
              </w:rPr>
              <w:fldChar w:fldCharType="separate"/>
            </w:r>
            <w:r w:rsidRPr="005A16E4">
              <w:rPr>
                <w:rFonts w:ascii="Times New Roman" w:eastAsia="Times New Roman" w:hAnsi="Times New Roman"/>
                <w:sz w:val="20"/>
                <w:szCs w:val="20"/>
              </w:rPr>
              <w:fldChar w:fldCharType="end"/>
            </w:r>
            <w:bookmarkEnd w:id="43"/>
          </w:p>
        </w:tc>
        <w:bookmarkStart w:id="44" w:name="D_Country_01"/>
        <w:tc>
          <w:tcPr>
            <w:tcW w:w="831" w:type="pct"/>
            <w:shd w:val="clear" w:color="auto" w:fill="auto"/>
          </w:tcPr>
          <w:p w14:paraId="3B52935B" w14:textId="77777777" w:rsidR="00591870" w:rsidRPr="005A16E4" w:rsidRDefault="00107C38" w:rsidP="00F53565">
            <w:pPr>
              <w:spacing w:after="0" w:line="240" w:lineRule="auto"/>
              <w:rPr>
                <w:rFonts w:ascii="Times New Roman" w:eastAsia="Times New Roman" w:hAnsi="Times New Roman"/>
                <w:sz w:val="20"/>
                <w:szCs w:val="20"/>
              </w:rPr>
            </w:pPr>
            <w:r w:rsidRPr="005A16E4">
              <w:rPr>
                <w:rFonts w:ascii="Times New Roman" w:eastAsia="Times New Roman" w:hAnsi="Times New Roman"/>
                <w:sz w:val="20"/>
                <w:szCs w:val="20"/>
              </w:rPr>
              <w:fldChar w:fldCharType="begin">
                <w:ffData>
                  <w:name w:val="D_Country_01"/>
                  <w:enabled/>
                  <w:calcOnExit w:val="0"/>
                  <w:textInput/>
                </w:ffData>
              </w:fldChar>
            </w:r>
            <w:r w:rsidR="00591870" w:rsidRPr="005A16E4">
              <w:rPr>
                <w:rFonts w:ascii="Times New Roman" w:eastAsia="Times New Roman" w:hAnsi="Times New Roman"/>
                <w:sz w:val="20"/>
                <w:szCs w:val="20"/>
              </w:rPr>
              <w:instrText xml:space="preserve"> FORMTEXT </w:instrText>
            </w:r>
            <w:r w:rsidRPr="005A16E4">
              <w:rPr>
                <w:rFonts w:ascii="Times New Roman" w:eastAsia="Times New Roman" w:hAnsi="Times New Roman"/>
                <w:sz w:val="20"/>
                <w:szCs w:val="20"/>
              </w:rPr>
            </w:r>
            <w:r w:rsidRPr="005A16E4">
              <w:rPr>
                <w:rFonts w:ascii="Times New Roman" w:eastAsia="Times New Roman" w:hAnsi="Times New Roman"/>
                <w:sz w:val="20"/>
                <w:szCs w:val="20"/>
              </w:rPr>
              <w:fldChar w:fldCharType="separate"/>
            </w:r>
            <w:r w:rsidR="00F53565" w:rsidRPr="005A16E4">
              <w:rPr>
                <w:rFonts w:ascii="Times New Roman" w:eastAsia="Times New Roman" w:hAnsi="Times New Roman"/>
                <w:noProof/>
                <w:sz w:val="20"/>
                <w:szCs w:val="20"/>
              </w:rPr>
              <w:t>Timor-Leste</w:t>
            </w:r>
            <w:r w:rsidRPr="005A16E4">
              <w:rPr>
                <w:rFonts w:ascii="Times New Roman" w:eastAsia="Times New Roman" w:hAnsi="Times New Roman"/>
                <w:sz w:val="20"/>
                <w:szCs w:val="20"/>
              </w:rPr>
              <w:fldChar w:fldCharType="end"/>
            </w:r>
            <w:bookmarkEnd w:id="44"/>
          </w:p>
        </w:tc>
        <w:bookmarkStart w:id="45" w:name="D_GA_01"/>
        <w:tc>
          <w:tcPr>
            <w:tcW w:w="623" w:type="pct"/>
            <w:shd w:val="clear" w:color="auto" w:fill="auto"/>
          </w:tcPr>
          <w:p w14:paraId="3B52935C" w14:textId="77777777" w:rsidR="00591870" w:rsidRPr="005A16E4" w:rsidRDefault="00107C38" w:rsidP="00F53565">
            <w:pPr>
              <w:spacing w:after="0" w:line="240" w:lineRule="auto"/>
              <w:jc w:val="right"/>
              <w:rPr>
                <w:rFonts w:ascii="Times New Roman" w:eastAsia="Times New Roman" w:hAnsi="Times New Roman"/>
                <w:sz w:val="20"/>
                <w:szCs w:val="20"/>
              </w:rPr>
            </w:pPr>
            <w:r w:rsidRPr="005A16E4">
              <w:rPr>
                <w:rFonts w:ascii="Times New Roman" w:eastAsia="Times New Roman" w:hAnsi="Times New Roman"/>
                <w:sz w:val="20"/>
                <w:szCs w:val="20"/>
              </w:rPr>
              <w:fldChar w:fldCharType="begin">
                <w:ffData>
                  <w:name w:val="D_GA_01"/>
                  <w:enabled/>
                  <w:calcOnExit/>
                  <w:textInput>
                    <w:type w:val="number"/>
                    <w:format w:val="#,##0"/>
                  </w:textInput>
                </w:ffData>
              </w:fldChar>
            </w:r>
            <w:r w:rsidR="00591870" w:rsidRPr="005A16E4">
              <w:rPr>
                <w:rFonts w:ascii="Times New Roman" w:eastAsia="Times New Roman" w:hAnsi="Times New Roman"/>
                <w:sz w:val="20"/>
                <w:szCs w:val="20"/>
              </w:rPr>
              <w:instrText xml:space="preserve"> FORMTEXT </w:instrText>
            </w:r>
            <w:r w:rsidRPr="005A16E4">
              <w:rPr>
                <w:rFonts w:ascii="Times New Roman" w:eastAsia="Times New Roman" w:hAnsi="Times New Roman"/>
                <w:sz w:val="20"/>
                <w:szCs w:val="20"/>
              </w:rPr>
            </w:r>
            <w:r w:rsidRPr="005A16E4">
              <w:rPr>
                <w:rFonts w:ascii="Times New Roman" w:eastAsia="Times New Roman" w:hAnsi="Times New Roman"/>
                <w:sz w:val="20"/>
                <w:szCs w:val="20"/>
              </w:rPr>
              <w:fldChar w:fldCharType="separate"/>
            </w:r>
            <w:r w:rsidR="00F53565" w:rsidRPr="005A16E4">
              <w:rPr>
                <w:rFonts w:ascii="Times New Roman" w:eastAsia="Times New Roman" w:hAnsi="Times New Roman"/>
                <w:noProof/>
                <w:sz w:val="20"/>
                <w:szCs w:val="20"/>
              </w:rPr>
              <w:t>5,250,000</w:t>
            </w:r>
            <w:r w:rsidRPr="005A16E4">
              <w:rPr>
                <w:rFonts w:ascii="Times New Roman" w:eastAsia="Times New Roman" w:hAnsi="Times New Roman"/>
                <w:sz w:val="20"/>
                <w:szCs w:val="20"/>
              </w:rPr>
              <w:fldChar w:fldCharType="end"/>
            </w:r>
            <w:bookmarkEnd w:id="45"/>
          </w:p>
        </w:tc>
        <w:bookmarkStart w:id="46" w:name="D_AF_01"/>
        <w:tc>
          <w:tcPr>
            <w:tcW w:w="666" w:type="pct"/>
            <w:shd w:val="clear" w:color="auto" w:fill="auto"/>
          </w:tcPr>
          <w:p w14:paraId="3B52935D" w14:textId="77777777" w:rsidR="00591870" w:rsidRPr="005A16E4" w:rsidRDefault="00107C38" w:rsidP="00F53565">
            <w:pPr>
              <w:spacing w:after="0" w:line="240" w:lineRule="auto"/>
              <w:jc w:val="right"/>
              <w:rPr>
                <w:rFonts w:ascii="Times New Roman" w:eastAsia="Times New Roman" w:hAnsi="Times New Roman"/>
                <w:sz w:val="20"/>
                <w:szCs w:val="20"/>
              </w:rPr>
            </w:pPr>
            <w:r w:rsidRPr="005A16E4">
              <w:rPr>
                <w:rFonts w:ascii="Times New Roman" w:eastAsia="Times New Roman" w:hAnsi="Times New Roman"/>
                <w:sz w:val="20"/>
                <w:szCs w:val="20"/>
              </w:rPr>
              <w:fldChar w:fldCharType="begin">
                <w:ffData>
                  <w:name w:val="D_AF_01"/>
                  <w:enabled/>
                  <w:calcOnExit/>
                  <w:textInput>
                    <w:type w:val="number"/>
                    <w:format w:val="#,##0"/>
                  </w:textInput>
                </w:ffData>
              </w:fldChar>
            </w:r>
            <w:r w:rsidR="00591870" w:rsidRPr="005A16E4">
              <w:rPr>
                <w:rFonts w:ascii="Times New Roman" w:eastAsia="Times New Roman" w:hAnsi="Times New Roman"/>
                <w:sz w:val="20"/>
                <w:szCs w:val="20"/>
              </w:rPr>
              <w:instrText xml:space="preserve"> FORMTEXT </w:instrText>
            </w:r>
            <w:r w:rsidRPr="005A16E4">
              <w:rPr>
                <w:rFonts w:ascii="Times New Roman" w:eastAsia="Times New Roman" w:hAnsi="Times New Roman"/>
                <w:sz w:val="20"/>
                <w:szCs w:val="20"/>
              </w:rPr>
            </w:r>
            <w:r w:rsidRPr="005A16E4">
              <w:rPr>
                <w:rFonts w:ascii="Times New Roman" w:eastAsia="Times New Roman" w:hAnsi="Times New Roman"/>
                <w:sz w:val="20"/>
                <w:szCs w:val="20"/>
              </w:rPr>
              <w:fldChar w:fldCharType="separate"/>
            </w:r>
            <w:r w:rsidR="00F53565" w:rsidRPr="005A16E4">
              <w:rPr>
                <w:rFonts w:ascii="Times New Roman" w:eastAsia="Times New Roman" w:hAnsi="Times New Roman"/>
                <w:noProof/>
                <w:sz w:val="20"/>
                <w:szCs w:val="20"/>
              </w:rPr>
              <w:t>498,750</w:t>
            </w:r>
            <w:r w:rsidRPr="005A16E4">
              <w:rPr>
                <w:rFonts w:ascii="Times New Roman" w:eastAsia="Times New Roman" w:hAnsi="Times New Roman"/>
                <w:sz w:val="20"/>
                <w:szCs w:val="20"/>
              </w:rPr>
              <w:fldChar w:fldCharType="end"/>
            </w:r>
            <w:bookmarkEnd w:id="46"/>
          </w:p>
        </w:tc>
        <w:bookmarkStart w:id="47" w:name="D_GAAF_TOT_01"/>
        <w:tc>
          <w:tcPr>
            <w:tcW w:w="628" w:type="pct"/>
            <w:shd w:val="clear" w:color="auto" w:fill="auto"/>
          </w:tcPr>
          <w:p w14:paraId="3B52935E" w14:textId="77777777" w:rsidR="00591870" w:rsidRPr="005A16E4" w:rsidRDefault="00107C38" w:rsidP="00591870">
            <w:pPr>
              <w:spacing w:after="0" w:line="240" w:lineRule="auto"/>
              <w:jc w:val="right"/>
              <w:rPr>
                <w:rFonts w:ascii="Times New Roman" w:eastAsia="Times New Roman" w:hAnsi="Times New Roman"/>
                <w:sz w:val="20"/>
                <w:szCs w:val="20"/>
              </w:rPr>
            </w:pPr>
            <w:r w:rsidRPr="005A16E4">
              <w:rPr>
                <w:rFonts w:ascii="Times New Roman" w:eastAsia="Times New Roman" w:hAnsi="Times New Roman"/>
                <w:sz w:val="20"/>
                <w:szCs w:val="20"/>
              </w:rPr>
              <w:fldChar w:fldCharType="begin">
                <w:ffData>
                  <w:name w:val="D_GAAF_TOT_01"/>
                  <w:enabled w:val="0"/>
                  <w:calcOnExit/>
                  <w:textInput>
                    <w:type w:val="calculated"/>
                    <w:default w:val="=sum(D_GA_01,D_AF_01)"/>
                    <w:format w:val="#,##0"/>
                  </w:textInput>
                </w:ffData>
              </w:fldChar>
            </w:r>
            <w:r w:rsidR="00591870" w:rsidRPr="005A16E4">
              <w:rPr>
                <w:rFonts w:ascii="Times New Roman" w:eastAsia="Times New Roman" w:hAnsi="Times New Roman"/>
                <w:sz w:val="20"/>
                <w:szCs w:val="20"/>
              </w:rPr>
              <w:instrText xml:space="preserve"> FORMTEXT </w:instrText>
            </w:r>
            <w:r w:rsidRPr="005A16E4">
              <w:rPr>
                <w:rFonts w:ascii="Times New Roman" w:eastAsia="Times New Roman" w:hAnsi="Times New Roman"/>
                <w:sz w:val="20"/>
                <w:szCs w:val="20"/>
              </w:rPr>
              <w:fldChar w:fldCharType="begin"/>
            </w:r>
            <w:r w:rsidR="00591870" w:rsidRPr="005A16E4">
              <w:rPr>
                <w:rFonts w:ascii="Times New Roman" w:eastAsia="Times New Roman" w:hAnsi="Times New Roman"/>
                <w:sz w:val="20"/>
                <w:szCs w:val="20"/>
              </w:rPr>
              <w:instrText xml:space="preserve"> =sum(D_GA_01,D_AF_01) </w:instrText>
            </w:r>
            <w:r w:rsidRPr="005A16E4">
              <w:rPr>
                <w:rFonts w:ascii="Times New Roman" w:eastAsia="Times New Roman" w:hAnsi="Times New Roman"/>
                <w:sz w:val="20"/>
                <w:szCs w:val="20"/>
              </w:rPr>
              <w:fldChar w:fldCharType="separate"/>
            </w:r>
            <w:r w:rsidR="00F53565" w:rsidRPr="005A16E4">
              <w:rPr>
                <w:rFonts w:ascii="Times New Roman" w:eastAsia="Times New Roman" w:hAnsi="Times New Roman"/>
                <w:noProof/>
                <w:sz w:val="20"/>
                <w:szCs w:val="20"/>
              </w:rPr>
              <w:instrText>5,748,750</w:instrText>
            </w:r>
            <w:r w:rsidRPr="005A16E4">
              <w:rPr>
                <w:rFonts w:ascii="Times New Roman" w:eastAsia="Times New Roman" w:hAnsi="Times New Roman"/>
                <w:sz w:val="20"/>
                <w:szCs w:val="20"/>
              </w:rPr>
              <w:fldChar w:fldCharType="end"/>
            </w:r>
            <w:r w:rsidRPr="005A16E4">
              <w:rPr>
                <w:rFonts w:ascii="Times New Roman" w:eastAsia="Times New Roman" w:hAnsi="Times New Roman"/>
                <w:sz w:val="20"/>
                <w:szCs w:val="20"/>
              </w:rPr>
            </w:r>
            <w:r w:rsidRPr="005A16E4">
              <w:rPr>
                <w:rFonts w:ascii="Times New Roman" w:eastAsia="Times New Roman" w:hAnsi="Times New Roman"/>
                <w:sz w:val="20"/>
                <w:szCs w:val="20"/>
              </w:rPr>
              <w:fldChar w:fldCharType="separate"/>
            </w:r>
            <w:r w:rsidR="00F53565" w:rsidRPr="005A16E4">
              <w:rPr>
                <w:rFonts w:ascii="Times New Roman" w:eastAsia="Times New Roman" w:hAnsi="Times New Roman"/>
                <w:noProof/>
                <w:sz w:val="20"/>
                <w:szCs w:val="20"/>
              </w:rPr>
              <w:t>5,748,750</w:t>
            </w:r>
            <w:r w:rsidRPr="005A16E4">
              <w:rPr>
                <w:rFonts w:ascii="Times New Roman" w:eastAsia="Times New Roman" w:hAnsi="Times New Roman"/>
                <w:sz w:val="20"/>
                <w:szCs w:val="20"/>
              </w:rPr>
              <w:fldChar w:fldCharType="end"/>
            </w:r>
            <w:bookmarkEnd w:id="47"/>
          </w:p>
        </w:tc>
      </w:tr>
      <w:tr w:rsidR="00591870" w:rsidRPr="005A16E4" w14:paraId="3B529364" w14:textId="77777777" w:rsidTr="00591870">
        <w:trPr>
          <w:trHeight w:val="253"/>
        </w:trPr>
        <w:tc>
          <w:tcPr>
            <w:tcW w:w="3083" w:type="pct"/>
            <w:gridSpan w:val="4"/>
            <w:tcBorders>
              <w:top w:val="double" w:sz="4" w:space="0" w:color="auto"/>
            </w:tcBorders>
            <w:shd w:val="clear" w:color="auto" w:fill="auto"/>
          </w:tcPr>
          <w:p w14:paraId="3B529360" w14:textId="77777777" w:rsidR="00591870" w:rsidRPr="005A16E4" w:rsidRDefault="00591870" w:rsidP="00591870">
            <w:pPr>
              <w:spacing w:after="0" w:line="240" w:lineRule="auto"/>
              <w:rPr>
                <w:rFonts w:ascii="Times New Roman" w:eastAsia="Times New Roman" w:hAnsi="Times New Roman"/>
                <w:sz w:val="20"/>
                <w:szCs w:val="20"/>
              </w:rPr>
            </w:pPr>
            <w:r w:rsidRPr="005A16E4">
              <w:rPr>
                <w:rFonts w:ascii="Times New Roman" w:eastAsia="Times New Roman" w:hAnsi="Times New Roman"/>
                <w:b/>
                <w:sz w:val="20"/>
                <w:szCs w:val="20"/>
              </w:rPr>
              <w:t>Total Grant Resources</w:t>
            </w:r>
          </w:p>
        </w:tc>
        <w:bookmarkStart w:id="48" w:name="D_GA_TOT"/>
        <w:tc>
          <w:tcPr>
            <w:tcW w:w="623" w:type="pct"/>
            <w:tcBorders>
              <w:top w:val="double" w:sz="4" w:space="0" w:color="auto"/>
            </w:tcBorders>
            <w:shd w:val="clear" w:color="auto" w:fill="auto"/>
          </w:tcPr>
          <w:p w14:paraId="3B529361" w14:textId="77777777" w:rsidR="00591870" w:rsidRPr="005A16E4" w:rsidRDefault="00107C38" w:rsidP="00591870">
            <w:pPr>
              <w:spacing w:after="0" w:line="240" w:lineRule="auto"/>
              <w:jc w:val="right"/>
              <w:rPr>
                <w:rFonts w:ascii="Times New Roman" w:eastAsia="Times New Roman" w:hAnsi="Times New Roman"/>
                <w:sz w:val="20"/>
                <w:szCs w:val="20"/>
              </w:rPr>
            </w:pPr>
            <w:r w:rsidRPr="005A16E4">
              <w:rPr>
                <w:rFonts w:ascii="Times New Roman" w:eastAsia="Times New Roman" w:hAnsi="Times New Roman"/>
                <w:sz w:val="20"/>
                <w:szCs w:val="20"/>
              </w:rPr>
              <w:fldChar w:fldCharType="begin">
                <w:ffData>
                  <w:name w:val="D_GA_TOT"/>
                  <w:enabled w:val="0"/>
                  <w:calcOnExit/>
                  <w:textInput>
                    <w:type w:val="calculated"/>
                    <w:default w:val="=sum(D_GA_01,D_GA_02,D_GA_03,D_GA_04,D_GA_05,D_GA_06,D_GA_07,D_GA_08,D_GA_09,D_GA_010)"/>
                    <w:format w:val="#,##0"/>
                  </w:textInput>
                </w:ffData>
              </w:fldChar>
            </w:r>
            <w:r w:rsidR="00591870" w:rsidRPr="005A16E4">
              <w:rPr>
                <w:rFonts w:ascii="Times New Roman" w:eastAsia="Times New Roman" w:hAnsi="Times New Roman"/>
                <w:sz w:val="20"/>
                <w:szCs w:val="20"/>
              </w:rPr>
              <w:instrText xml:space="preserve"> FORMTEXT </w:instrText>
            </w:r>
            <w:r w:rsidRPr="005A16E4">
              <w:rPr>
                <w:rFonts w:ascii="Times New Roman" w:eastAsia="Times New Roman" w:hAnsi="Times New Roman"/>
                <w:sz w:val="20"/>
                <w:szCs w:val="20"/>
              </w:rPr>
              <w:fldChar w:fldCharType="begin"/>
            </w:r>
            <w:r w:rsidR="00591870" w:rsidRPr="005A16E4">
              <w:rPr>
                <w:rFonts w:ascii="Times New Roman" w:eastAsia="Times New Roman" w:hAnsi="Times New Roman"/>
                <w:sz w:val="20"/>
                <w:szCs w:val="20"/>
              </w:rPr>
              <w:instrText xml:space="preserve"> =sum(D_GA_01,D_GA_02,D_GA_03,D_GA_04,D_GA_05,D_GA_06,D_GA_07,D_GA_08,D_GA_09,D_GA_010) </w:instrText>
            </w:r>
            <w:r w:rsidRPr="005A16E4">
              <w:rPr>
                <w:rFonts w:ascii="Times New Roman" w:eastAsia="Times New Roman" w:hAnsi="Times New Roman"/>
                <w:sz w:val="20"/>
                <w:szCs w:val="20"/>
              </w:rPr>
              <w:fldChar w:fldCharType="separate"/>
            </w:r>
            <w:r w:rsidR="00F53565" w:rsidRPr="005A16E4">
              <w:rPr>
                <w:rFonts w:ascii="Times New Roman" w:eastAsia="Times New Roman" w:hAnsi="Times New Roman"/>
                <w:noProof/>
                <w:sz w:val="20"/>
                <w:szCs w:val="20"/>
              </w:rPr>
              <w:instrText>5,250,000</w:instrText>
            </w:r>
            <w:r w:rsidRPr="005A16E4">
              <w:rPr>
                <w:rFonts w:ascii="Times New Roman" w:eastAsia="Times New Roman" w:hAnsi="Times New Roman"/>
                <w:sz w:val="20"/>
                <w:szCs w:val="20"/>
              </w:rPr>
              <w:fldChar w:fldCharType="end"/>
            </w:r>
            <w:r w:rsidRPr="005A16E4">
              <w:rPr>
                <w:rFonts w:ascii="Times New Roman" w:eastAsia="Times New Roman" w:hAnsi="Times New Roman"/>
                <w:sz w:val="20"/>
                <w:szCs w:val="20"/>
              </w:rPr>
            </w:r>
            <w:r w:rsidRPr="005A16E4">
              <w:rPr>
                <w:rFonts w:ascii="Times New Roman" w:eastAsia="Times New Roman" w:hAnsi="Times New Roman"/>
                <w:sz w:val="20"/>
                <w:szCs w:val="20"/>
              </w:rPr>
              <w:fldChar w:fldCharType="separate"/>
            </w:r>
            <w:r w:rsidR="00F53565" w:rsidRPr="005A16E4">
              <w:rPr>
                <w:rFonts w:ascii="Times New Roman" w:eastAsia="Times New Roman" w:hAnsi="Times New Roman"/>
                <w:noProof/>
                <w:sz w:val="20"/>
                <w:szCs w:val="20"/>
              </w:rPr>
              <w:t>5,250,000</w:t>
            </w:r>
            <w:r w:rsidRPr="005A16E4">
              <w:rPr>
                <w:rFonts w:ascii="Times New Roman" w:eastAsia="Times New Roman" w:hAnsi="Times New Roman"/>
                <w:sz w:val="20"/>
                <w:szCs w:val="20"/>
              </w:rPr>
              <w:fldChar w:fldCharType="end"/>
            </w:r>
            <w:bookmarkEnd w:id="48"/>
          </w:p>
        </w:tc>
        <w:bookmarkStart w:id="49" w:name="D_AF_TOT"/>
        <w:tc>
          <w:tcPr>
            <w:tcW w:w="666" w:type="pct"/>
            <w:tcBorders>
              <w:top w:val="double" w:sz="4" w:space="0" w:color="auto"/>
            </w:tcBorders>
            <w:shd w:val="clear" w:color="auto" w:fill="auto"/>
          </w:tcPr>
          <w:p w14:paraId="3B529362" w14:textId="77777777" w:rsidR="00591870" w:rsidRPr="005A16E4" w:rsidRDefault="00107C38" w:rsidP="00591870">
            <w:pPr>
              <w:spacing w:after="0" w:line="240" w:lineRule="auto"/>
              <w:jc w:val="right"/>
              <w:rPr>
                <w:rFonts w:ascii="Times New Roman" w:eastAsia="Times New Roman" w:hAnsi="Times New Roman"/>
                <w:sz w:val="20"/>
                <w:szCs w:val="20"/>
              </w:rPr>
            </w:pPr>
            <w:r w:rsidRPr="005A16E4">
              <w:rPr>
                <w:rFonts w:ascii="Times New Roman" w:eastAsia="Times New Roman" w:hAnsi="Times New Roman"/>
                <w:sz w:val="20"/>
                <w:szCs w:val="20"/>
              </w:rPr>
              <w:fldChar w:fldCharType="begin">
                <w:ffData>
                  <w:name w:val="D_AF_TOT"/>
                  <w:enabled w:val="0"/>
                  <w:calcOnExit/>
                  <w:textInput>
                    <w:type w:val="calculated"/>
                    <w:default w:val="=sum(D_AF_01,D_AF_02,D_AF_03,D_AF_04,D_AF_05,D_AF_06,D_AF_07,D_AF_08,D_AF_09,D_AF_010)"/>
                    <w:format w:val="#,##0"/>
                  </w:textInput>
                </w:ffData>
              </w:fldChar>
            </w:r>
            <w:r w:rsidR="00741344" w:rsidRPr="005A16E4">
              <w:rPr>
                <w:rFonts w:ascii="Times New Roman" w:eastAsia="Times New Roman" w:hAnsi="Times New Roman"/>
                <w:sz w:val="20"/>
                <w:szCs w:val="20"/>
              </w:rPr>
              <w:instrText xml:space="preserve"> FORMTEXT </w:instrText>
            </w:r>
            <w:r w:rsidRPr="005A16E4">
              <w:rPr>
                <w:rFonts w:ascii="Times New Roman" w:eastAsia="Times New Roman" w:hAnsi="Times New Roman"/>
                <w:sz w:val="20"/>
                <w:szCs w:val="20"/>
              </w:rPr>
              <w:fldChar w:fldCharType="begin"/>
            </w:r>
            <w:r w:rsidR="00741344" w:rsidRPr="005A16E4">
              <w:rPr>
                <w:rFonts w:ascii="Times New Roman" w:eastAsia="Times New Roman" w:hAnsi="Times New Roman"/>
                <w:sz w:val="20"/>
                <w:szCs w:val="20"/>
              </w:rPr>
              <w:instrText xml:space="preserve"> =sum(D_AF_01,D_AF_02,D_AF_03,D_AF_04,D_AF_05,D_AF_06,D_AF_07,D_AF_08,D_AF_09,D_AF_010) </w:instrText>
            </w:r>
            <w:r w:rsidRPr="005A16E4">
              <w:rPr>
                <w:rFonts w:ascii="Times New Roman" w:eastAsia="Times New Roman" w:hAnsi="Times New Roman"/>
                <w:sz w:val="20"/>
                <w:szCs w:val="20"/>
              </w:rPr>
              <w:fldChar w:fldCharType="separate"/>
            </w:r>
            <w:r w:rsidR="00F53565" w:rsidRPr="005A16E4">
              <w:rPr>
                <w:rFonts w:ascii="Times New Roman" w:eastAsia="Times New Roman" w:hAnsi="Times New Roman"/>
                <w:noProof/>
                <w:sz w:val="20"/>
                <w:szCs w:val="20"/>
              </w:rPr>
              <w:instrText>498,750</w:instrText>
            </w:r>
            <w:r w:rsidRPr="005A16E4">
              <w:rPr>
                <w:rFonts w:ascii="Times New Roman" w:eastAsia="Times New Roman" w:hAnsi="Times New Roman"/>
                <w:sz w:val="20"/>
                <w:szCs w:val="20"/>
              </w:rPr>
              <w:fldChar w:fldCharType="end"/>
            </w:r>
            <w:r w:rsidRPr="005A16E4">
              <w:rPr>
                <w:rFonts w:ascii="Times New Roman" w:eastAsia="Times New Roman" w:hAnsi="Times New Roman"/>
                <w:sz w:val="20"/>
                <w:szCs w:val="20"/>
              </w:rPr>
            </w:r>
            <w:r w:rsidRPr="005A16E4">
              <w:rPr>
                <w:rFonts w:ascii="Times New Roman" w:eastAsia="Times New Roman" w:hAnsi="Times New Roman"/>
                <w:sz w:val="20"/>
                <w:szCs w:val="20"/>
              </w:rPr>
              <w:fldChar w:fldCharType="separate"/>
            </w:r>
            <w:r w:rsidR="00F53565" w:rsidRPr="005A16E4">
              <w:rPr>
                <w:rFonts w:ascii="Times New Roman" w:eastAsia="Times New Roman" w:hAnsi="Times New Roman"/>
                <w:noProof/>
                <w:sz w:val="20"/>
                <w:szCs w:val="20"/>
              </w:rPr>
              <w:t>498,750</w:t>
            </w:r>
            <w:r w:rsidRPr="005A16E4">
              <w:rPr>
                <w:rFonts w:ascii="Times New Roman" w:eastAsia="Times New Roman" w:hAnsi="Times New Roman"/>
                <w:sz w:val="20"/>
                <w:szCs w:val="20"/>
              </w:rPr>
              <w:fldChar w:fldCharType="end"/>
            </w:r>
            <w:bookmarkEnd w:id="49"/>
          </w:p>
        </w:tc>
        <w:bookmarkStart w:id="50" w:name="TOTGAAFTOT"/>
        <w:tc>
          <w:tcPr>
            <w:tcW w:w="628" w:type="pct"/>
            <w:tcBorders>
              <w:top w:val="double" w:sz="4" w:space="0" w:color="auto"/>
            </w:tcBorders>
            <w:shd w:val="clear" w:color="auto" w:fill="auto"/>
          </w:tcPr>
          <w:p w14:paraId="3B529363" w14:textId="77777777" w:rsidR="00591870" w:rsidRPr="005A16E4" w:rsidRDefault="00107C38" w:rsidP="00591870">
            <w:pPr>
              <w:spacing w:after="0" w:line="240" w:lineRule="auto"/>
              <w:jc w:val="right"/>
              <w:rPr>
                <w:rFonts w:ascii="Times New Roman" w:eastAsia="Times New Roman" w:hAnsi="Times New Roman"/>
                <w:sz w:val="20"/>
                <w:szCs w:val="20"/>
              </w:rPr>
            </w:pPr>
            <w:r w:rsidRPr="005A16E4">
              <w:rPr>
                <w:rFonts w:ascii="Times New Roman" w:eastAsia="Times New Roman" w:hAnsi="Times New Roman"/>
                <w:sz w:val="20"/>
                <w:szCs w:val="20"/>
              </w:rPr>
              <w:fldChar w:fldCharType="begin">
                <w:ffData>
                  <w:name w:val="TOTGAAFTOT"/>
                  <w:enabled w:val="0"/>
                  <w:calcOnExit/>
                  <w:textInput>
                    <w:type w:val="calculated"/>
                    <w:default w:val="=sum(D_GA_TOT,D_AF_TOT)"/>
                    <w:format w:val="#,##0"/>
                  </w:textInput>
                </w:ffData>
              </w:fldChar>
            </w:r>
            <w:r w:rsidR="00741344" w:rsidRPr="005A16E4">
              <w:rPr>
                <w:rFonts w:ascii="Times New Roman" w:eastAsia="Times New Roman" w:hAnsi="Times New Roman"/>
                <w:sz w:val="20"/>
                <w:szCs w:val="20"/>
              </w:rPr>
              <w:instrText xml:space="preserve"> FORMTEXT </w:instrText>
            </w:r>
            <w:r w:rsidRPr="005A16E4">
              <w:rPr>
                <w:rFonts w:ascii="Times New Roman" w:eastAsia="Times New Roman" w:hAnsi="Times New Roman"/>
                <w:sz w:val="20"/>
                <w:szCs w:val="20"/>
              </w:rPr>
              <w:fldChar w:fldCharType="begin"/>
            </w:r>
            <w:r w:rsidR="00741344" w:rsidRPr="005A16E4">
              <w:rPr>
                <w:rFonts w:ascii="Times New Roman" w:eastAsia="Times New Roman" w:hAnsi="Times New Roman"/>
                <w:sz w:val="20"/>
                <w:szCs w:val="20"/>
              </w:rPr>
              <w:instrText xml:space="preserve"> =sum(D_GA_TOT,D_AF_TOT) </w:instrText>
            </w:r>
            <w:r w:rsidRPr="005A16E4">
              <w:rPr>
                <w:rFonts w:ascii="Times New Roman" w:eastAsia="Times New Roman" w:hAnsi="Times New Roman"/>
                <w:sz w:val="20"/>
                <w:szCs w:val="20"/>
              </w:rPr>
              <w:fldChar w:fldCharType="separate"/>
            </w:r>
            <w:r w:rsidR="00F53565" w:rsidRPr="005A16E4">
              <w:rPr>
                <w:rFonts w:ascii="Times New Roman" w:eastAsia="Times New Roman" w:hAnsi="Times New Roman"/>
                <w:noProof/>
                <w:sz w:val="20"/>
                <w:szCs w:val="20"/>
              </w:rPr>
              <w:instrText>5,748,750</w:instrText>
            </w:r>
            <w:r w:rsidRPr="005A16E4">
              <w:rPr>
                <w:rFonts w:ascii="Times New Roman" w:eastAsia="Times New Roman" w:hAnsi="Times New Roman"/>
                <w:sz w:val="20"/>
                <w:szCs w:val="20"/>
              </w:rPr>
              <w:fldChar w:fldCharType="end"/>
            </w:r>
            <w:r w:rsidRPr="005A16E4">
              <w:rPr>
                <w:rFonts w:ascii="Times New Roman" w:eastAsia="Times New Roman" w:hAnsi="Times New Roman"/>
                <w:sz w:val="20"/>
                <w:szCs w:val="20"/>
              </w:rPr>
            </w:r>
            <w:r w:rsidRPr="005A16E4">
              <w:rPr>
                <w:rFonts w:ascii="Times New Roman" w:eastAsia="Times New Roman" w:hAnsi="Times New Roman"/>
                <w:sz w:val="20"/>
                <w:szCs w:val="20"/>
              </w:rPr>
              <w:fldChar w:fldCharType="separate"/>
            </w:r>
            <w:r w:rsidR="00F53565" w:rsidRPr="005A16E4">
              <w:rPr>
                <w:rFonts w:ascii="Times New Roman" w:eastAsia="Times New Roman" w:hAnsi="Times New Roman"/>
                <w:noProof/>
                <w:sz w:val="20"/>
                <w:szCs w:val="20"/>
              </w:rPr>
              <w:t>5,748,750</w:t>
            </w:r>
            <w:r w:rsidRPr="005A16E4">
              <w:rPr>
                <w:rFonts w:ascii="Times New Roman" w:eastAsia="Times New Roman" w:hAnsi="Times New Roman"/>
                <w:sz w:val="20"/>
                <w:szCs w:val="20"/>
              </w:rPr>
              <w:fldChar w:fldCharType="end"/>
            </w:r>
            <w:bookmarkEnd w:id="50"/>
          </w:p>
        </w:tc>
      </w:tr>
    </w:tbl>
    <w:p w14:paraId="3B529365" w14:textId="77777777" w:rsidR="00591870" w:rsidRPr="00591870" w:rsidRDefault="00591870" w:rsidP="00591870">
      <w:pPr>
        <w:spacing w:after="0" w:line="240" w:lineRule="auto"/>
        <w:ind w:left="-90"/>
        <w:rPr>
          <w:rFonts w:ascii="Times New Roman" w:eastAsia="Times New Roman" w:hAnsi="Times New Roman"/>
          <w:sz w:val="18"/>
          <w:szCs w:val="18"/>
        </w:rPr>
      </w:pPr>
      <w:r w:rsidRPr="00591870">
        <w:rPr>
          <w:rFonts w:ascii="Times New Roman" w:eastAsia="Times New Roman" w:hAnsi="Times New Roman"/>
          <w:bCs/>
          <w:smallCaps/>
          <w:sz w:val="18"/>
          <w:szCs w:val="18"/>
          <w:vertAlign w:val="superscript"/>
        </w:rPr>
        <w:t>1</w:t>
      </w:r>
      <w:r w:rsidR="005A16E4">
        <w:rPr>
          <w:rFonts w:ascii="Times New Roman" w:eastAsia="Times New Roman" w:hAnsi="Times New Roman"/>
          <w:bCs/>
          <w:smallCaps/>
          <w:sz w:val="18"/>
          <w:szCs w:val="18"/>
          <w:vertAlign w:val="superscript"/>
        </w:rPr>
        <w:t xml:space="preserve"> </w:t>
      </w:r>
      <w:r w:rsidRPr="00591870">
        <w:rPr>
          <w:rFonts w:ascii="Times New Roman" w:eastAsia="Times New Roman" w:hAnsi="Times New Roman"/>
          <w:sz w:val="18"/>
          <w:szCs w:val="18"/>
        </w:rPr>
        <w:t>In case of a single focal area, single country, single GEF Agency project, and single trust fund project, no need to provide information for this</w:t>
      </w:r>
      <w:r w:rsidRPr="00591870">
        <w:rPr>
          <w:rFonts w:ascii="Times New Roman" w:eastAsia="Times New Roman" w:hAnsi="Times New Roman"/>
          <w:sz w:val="18"/>
          <w:szCs w:val="18"/>
        </w:rPr>
        <w:br/>
      </w:r>
      <w:r w:rsidR="005A16E4">
        <w:rPr>
          <w:rFonts w:ascii="Times New Roman" w:eastAsia="Times New Roman" w:hAnsi="Times New Roman"/>
          <w:sz w:val="18"/>
          <w:szCs w:val="18"/>
        </w:rPr>
        <w:t xml:space="preserve"> </w:t>
      </w:r>
      <w:r w:rsidRPr="00591870">
        <w:rPr>
          <w:rFonts w:ascii="Times New Roman" w:eastAsia="Times New Roman" w:hAnsi="Times New Roman"/>
          <w:sz w:val="18"/>
          <w:szCs w:val="18"/>
        </w:rPr>
        <w:t>table.</w:t>
      </w:r>
      <w:r w:rsidR="005A16E4">
        <w:rPr>
          <w:rFonts w:ascii="Times New Roman" w:eastAsia="Times New Roman" w:hAnsi="Times New Roman"/>
          <w:sz w:val="18"/>
          <w:szCs w:val="18"/>
        </w:rPr>
        <w:t xml:space="preserve"> </w:t>
      </w:r>
      <w:r w:rsidRPr="00591870">
        <w:rPr>
          <w:rFonts w:ascii="Times New Roman" w:eastAsia="Times New Roman" w:hAnsi="Times New Roman"/>
          <w:sz w:val="18"/>
          <w:szCs w:val="18"/>
        </w:rPr>
        <w:t xml:space="preserve">PMC amount from Table B should be included proportionately to the focal area amount in this table. </w:t>
      </w:r>
    </w:p>
    <w:p w14:paraId="3B529366" w14:textId="77777777" w:rsidR="00591870" w:rsidRPr="00591870" w:rsidRDefault="00591870" w:rsidP="00591870">
      <w:pPr>
        <w:spacing w:after="0" w:line="240" w:lineRule="auto"/>
        <w:ind w:left="-90"/>
        <w:rPr>
          <w:rFonts w:ascii="Times New Roman" w:eastAsia="Times New Roman" w:hAnsi="Times New Roman"/>
          <w:bCs/>
          <w:sz w:val="18"/>
          <w:szCs w:val="18"/>
        </w:rPr>
      </w:pPr>
      <w:r w:rsidRPr="00591870">
        <w:rPr>
          <w:rFonts w:ascii="Times New Roman" w:eastAsia="Times New Roman" w:hAnsi="Times New Roman"/>
          <w:bCs/>
          <w:smallCaps/>
          <w:sz w:val="18"/>
          <w:szCs w:val="18"/>
          <w:vertAlign w:val="superscript"/>
        </w:rPr>
        <w:t>2</w:t>
      </w:r>
      <w:r w:rsidR="005A16E4">
        <w:rPr>
          <w:rFonts w:ascii="Times New Roman" w:eastAsia="Times New Roman" w:hAnsi="Times New Roman"/>
          <w:bCs/>
          <w:smallCaps/>
          <w:sz w:val="18"/>
          <w:szCs w:val="18"/>
          <w:vertAlign w:val="superscript"/>
        </w:rPr>
        <w:t xml:space="preserve"> </w:t>
      </w:r>
      <w:r w:rsidRPr="00591870">
        <w:rPr>
          <w:rFonts w:ascii="Times New Roman" w:eastAsia="Times New Roman" w:hAnsi="Times New Roman"/>
          <w:bCs/>
          <w:sz w:val="18"/>
          <w:szCs w:val="18"/>
        </w:rPr>
        <w:t>Indicate fees related to this project.</w:t>
      </w:r>
    </w:p>
    <w:p w14:paraId="3B529367" w14:textId="77777777" w:rsidR="00591870" w:rsidRPr="00591870" w:rsidRDefault="00591870" w:rsidP="00591870">
      <w:pPr>
        <w:numPr>
          <w:ilvl w:val="0"/>
          <w:numId w:val="23"/>
        </w:numPr>
        <w:spacing w:before="240" w:after="80" w:line="240" w:lineRule="auto"/>
        <w:ind w:left="270"/>
        <w:rPr>
          <w:rFonts w:ascii="Times New Roman" w:eastAsia="Times New Roman" w:hAnsi="Times New Roman"/>
          <w:b/>
          <w:smallCaps/>
        </w:rPr>
      </w:pPr>
      <w:r w:rsidRPr="00591870">
        <w:rPr>
          <w:rFonts w:ascii="Times New Roman" w:eastAsia="Times New Roman" w:hAnsi="Times New Roman"/>
          <w:b/>
          <w:bCs/>
          <w:smallCaps/>
        </w:rPr>
        <w:t>Consultants working for technical assistance components:</w:t>
      </w:r>
    </w:p>
    <w:tbl>
      <w:tblP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8"/>
        <w:gridCol w:w="2381"/>
        <w:gridCol w:w="2468"/>
        <w:gridCol w:w="2555"/>
      </w:tblGrid>
      <w:tr w:rsidR="00F51DEB" w:rsidRPr="005A16E4" w14:paraId="3B52936C" w14:textId="77777777" w:rsidTr="00F51DEB">
        <w:tc>
          <w:tcPr>
            <w:tcW w:w="1505" w:type="pct"/>
            <w:tcBorders>
              <w:bottom w:val="double" w:sz="4" w:space="0" w:color="auto"/>
            </w:tcBorders>
            <w:shd w:val="clear" w:color="auto" w:fill="auto"/>
            <w:vAlign w:val="center"/>
          </w:tcPr>
          <w:p w14:paraId="3B529368" w14:textId="77777777" w:rsidR="00F51DEB" w:rsidRPr="005A16E4" w:rsidRDefault="00F51DEB" w:rsidP="00591870">
            <w:pPr>
              <w:keepNext/>
              <w:spacing w:after="0" w:line="240" w:lineRule="auto"/>
              <w:jc w:val="center"/>
              <w:outlineLvl w:val="2"/>
              <w:rPr>
                <w:rFonts w:ascii="Times New Roman" w:eastAsia="Times New Roman" w:hAnsi="Times New Roman"/>
                <w:b/>
                <w:bCs/>
                <w:iCs/>
                <w:sz w:val="20"/>
                <w:szCs w:val="20"/>
              </w:rPr>
            </w:pPr>
            <w:r w:rsidRPr="005A16E4">
              <w:rPr>
                <w:rFonts w:ascii="Times New Roman" w:eastAsia="Times New Roman" w:hAnsi="Times New Roman"/>
                <w:b/>
                <w:bCs/>
                <w:iCs/>
                <w:sz w:val="20"/>
                <w:szCs w:val="20"/>
              </w:rPr>
              <w:t>Component</w:t>
            </w:r>
          </w:p>
        </w:tc>
        <w:tc>
          <w:tcPr>
            <w:tcW w:w="1124" w:type="pct"/>
            <w:tcBorders>
              <w:bottom w:val="double" w:sz="4" w:space="0" w:color="auto"/>
            </w:tcBorders>
            <w:shd w:val="clear" w:color="auto" w:fill="auto"/>
            <w:vAlign w:val="center"/>
          </w:tcPr>
          <w:p w14:paraId="3B529369" w14:textId="77777777" w:rsidR="00F51DEB" w:rsidRPr="005A16E4" w:rsidRDefault="00F51DEB" w:rsidP="00591870">
            <w:pPr>
              <w:keepNext/>
              <w:spacing w:after="0" w:line="240" w:lineRule="auto"/>
              <w:jc w:val="center"/>
              <w:outlineLvl w:val="2"/>
              <w:rPr>
                <w:rFonts w:ascii="Times New Roman" w:eastAsia="Times New Roman" w:hAnsi="Times New Roman"/>
                <w:b/>
                <w:bCs/>
                <w:iCs/>
                <w:sz w:val="20"/>
                <w:szCs w:val="20"/>
              </w:rPr>
            </w:pPr>
            <w:r w:rsidRPr="005A16E4">
              <w:rPr>
                <w:rFonts w:ascii="Times New Roman" w:eastAsia="Times New Roman" w:hAnsi="Times New Roman"/>
                <w:b/>
                <w:bCs/>
                <w:iCs/>
                <w:sz w:val="20"/>
                <w:szCs w:val="20"/>
              </w:rPr>
              <w:t>Grant Amount</w:t>
            </w:r>
            <w:r w:rsidRPr="005A16E4">
              <w:rPr>
                <w:rFonts w:ascii="Times New Roman" w:eastAsia="Times New Roman" w:hAnsi="Times New Roman"/>
                <w:b/>
                <w:bCs/>
                <w:iCs/>
                <w:sz w:val="20"/>
                <w:szCs w:val="20"/>
              </w:rPr>
              <w:br/>
              <w:t>($)</w:t>
            </w:r>
          </w:p>
        </w:tc>
        <w:tc>
          <w:tcPr>
            <w:tcW w:w="1165" w:type="pct"/>
            <w:tcBorders>
              <w:bottom w:val="double" w:sz="4" w:space="0" w:color="auto"/>
            </w:tcBorders>
            <w:shd w:val="clear" w:color="auto" w:fill="auto"/>
            <w:vAlign w:val="center"/>
          </w:tcPr>
          <w:p w14:paraId="3B52936A" w14:textId="77777777" w:rsidR="00F51DEB" w:rsidRPr="005A16E4" w:rsidRDefault="00F51DEB" w:rsidP="00591870">
            <w:pPr>
              <w:keepNext/>
              <w:spacing w:after="0" w:line="240" w:lineRule="auto"/>
              <w:jc w:val="center"/>
              <w:outlineLvl w:val="2"/>
              <w:rPr>
                <w:rFonts w:ascii="Times New Roman" w:eastAsia="Times New Roman" w:hAnsi="Times New Roman"/>
                <w:b/>
                <w:bCs/>
                <w:iCs/>
                <w:sz w:val="20"/>
                <w:szCs w:val="20"/>
              </w:rPr>
            </w:pPr>
            <w:proofErr w:type="spellStart"/>
            <w:r w:rsidRPr="005A16E4">
              <w:rPr>
                <w:rFonts w:ascii="Times New Roman" w:eastAsia="Times New Roman" w:hAnsi="Times New Roman"/>
                <w:b/>
                <w:bCs/>
                <w:iCs/>
                <w:sz w:val="20"/>
                <w:szCs w:val="20"/>
              </w:rPr>
              <w:t>Cofinancing</w:t>
            </w:r>
            <w:proofErr w:type="spellEnd"/>
            <w:r w:rsidRPr="005A16E4">
              <w:rPr>
                <w:rFonts w:ascii="Times New Roman" w:eastAsia="Times New Roman" w:hAnsi="Times New Roman"/>
                <w:b/>
                <w:bCs/>
                <w:iCs/>
                <w:sz w:val="20"/>
                <w:szCs w:val="20"/>
              </w:rPr>
              <w:br/>
              <w:t xml:space="preserve"> ($)</w:t>
            </w:r>
          </w:p>
        </w:tc>
        <w:tc>
          <w:tcPr>
            <w:tcW w:w="1206" w:type="pct"/>
            <w:tcBorders>
              <w:bottom w:val="double" w:sz="4" w:space="0" w:color="auto"/>
            </w:tcBorders>
            <w:shd w:val="clear" w:color="auto" w:fill="auto"/>
            <w:vAlign w:val="center"/>
          </w:tcPr>
          <w:p w14:paraId="3B52936B" w14:textId="77777777" w:rsidR="00F51DEB" w:rsidRPr="005A16E4" w:rsidRDefault="00F51DEB" w:rsidP="00591870">
            <w:pPr>
              <w:keepNext/>
              <w:spacing w:after="0" w:line="240" w:lineRule="auto"/>
              <w:jc w:val="center"/>
              <w:outlineLvl w:val="2"/>
              <w:rPr>
                <w:rFonts w:ascii="Times New Roman" w:eastAsia="Times New Roman" w:hAnsi="Times New Roman"/>
                <w:b/>
                <w:bCs/>
                <w:iCs/>
                <w:sz w:val="20"/>
                <w:szCs w:val="20"/>
              </w:rPr>
            </w:pPr>
            <w:r w:rsidRPr="005A16E4">
              <w:rPr>
                <w:rFonts w:ascii="Times New Roman" w:eastAsia="Times New Roman" w:hAnsi="Times New Roman"/>
                <w:b/>
                <w:bCs/>
                <w:iCs/>
                <w:sz w:val="20"/>
                <w:szCs w:val="20"/>
              </w:rPr>
              <w:t>Project Total</w:t>
            </w:r>
            <w:r w:rsidRPr="005A16E4">
              <w:rPr>
                <w:rFonts w:ascii="Times New Roman" w:eastAsia="Times New Roman" w:hAnsi="Times New Roman"/>
                <w:b/>
                <w:bCs/>
                <w:iCs/>
                <w:sz w:val="20"/>
                <w:szCs w:val="20"/>
              </w:rPr>
              <w:br/>
              <w:t xml:space="preserve"> ($)</w:t>
            </w:r>
          </w:p>
        </w:tc>
      </w:tr>
      <w:tr w:rsidR="00F51DEB" w:rsidRPr="005A16E4" w14:paraId="3B529371" w14:textId="77777777" w:rsidTr="00F51DEB">
        <w:tc>
          <w:tcPr>
            <w:tcW w:w="1505" w:type="pct"/>
            <w:shd w:val="clear" w:color="auto" w:fill="auto"/>
          </w:tcPr>
          <w:p w14:paraId="3B52936D" w14:textId="77777777" w:rsidR="00F51DEB" w:rsidRPr="005A16E4" w:rsidRDefault="00F51DEB" w:rsidP="00591870">
            <w:pPr>
              <w:keepNext/>
              <w:spacing w:after="0" w:line="240" w:lineRule="auto"/>
              <w:outlineLvl w:val="2"/>
              <w:rPr>
                <w:rFonts w:ascii="Times New Roman" w:eastAsia="Times New Roman" w:hAnsi="Times New Roman"/>
                <w:sz w:val="20"/>
                <w:szCs w:val="20"/>
              </w:rPr>
            </w:pPr>
            <w:r w:rsidRPr="005A16E4">
              <w:rPr>
                <w:rFonts w:ascii="Times New Roman" w:eastAsia="Times New Roman" w:hAnsi="Times New Roman"/>
                <w:sz w:val="20"/>
                <w:szCs w:val="20"/>
              </w:rPr>
              <w:t>International Consultants</w:t>
            </w:r>
          </w:p>
        </w:tc>
        <w:tc>
          <w:tcPr>
            <w:tcW w:w="1124" w:type="pct"/>
            <w:shd w:val="clear" w:color="auto" w:fill="auto"/>
          </w:tcPr>
          <w:p w14:paraId="3B52936E" w14:textId="77777777" w:rsidR="00F51DEB" w:rsidRPr="005A16E4" w:rsidRDefault="009A0AF1" w:rsidP="00591870">
            <w:pPr>
              <w:spacing w:after="0" w:line="240" w:lineRule="auto"/>
              <w:jc w:val="right"/>
              <w:rPr>
                <w:rFonts w:ascii="Times New Roman" w:eastAsia="Times New Roman" w:hAnsi="Times New Roman"/>
                <w:sz w:val="20"/>
                <w:szCs w:val="20"/>
              </w:rPr>
            </w:pPr>
            <w:r w:rsidRPr="005A16E4">
              <w:rPr>
                <w:rFonts w:ascii="Times New Roman" w:eastAsia="Times New Roman" w:hAnsi="Times New Roman"/>
                <w:sz w:val="20"/>
                <w:szCs w:val="20"/>
              </w:rPr>
              <w:t>607,775</w:t>
            </w:r>
          </w:p>
        </w:tc>
        <w:tc>
          <w:tcPr>
            <w:tcW w:w="1165" w:type="pct"/>
            <w:shd w:val="clear" w:color="auto" w:fill="auto"/>
          </w:tcPr>
          <w:p w14:paraId="3B52936F" w14:textId="77777777" w:rsidR="00F51DEB" w:rsidRPr="005A16E4" w:rsidRDefault="009A0AF1" w:rsidP="00591870">
            <w:pPr>
              <w:spacing w:after="0" w:line="240" w:lineRule="auto"/>
              <w:jc w:val="right"/>
              <w:rPr>
                <w:rFonts w:ascii="Times New Roman" w:eastAsia="Times New Roman" w:hAnsi="Times New Roman"/>
                <w:sz w:val="20"/>
                <w:szCs w:val="20"/>
              </w:rPr>
            </w:pPr>
            <w:r w:rsidRPr="005A16E4">
              <w:rPr>
                <w:rFonts w:ascii="Times New Roman" w:eastAsia="Times New Roman" w:hAnsi="Times New Roman"/>
                <w:sz w:val="20"/>
                <w:szCs w:val="20"/>
              </w:rPr>
              <w:t>4,325,828</w:t>
            </w:r>
          </w:p>
        </w:tc>
        <w:tc>
          <w:tcPr>
            <w:tcW w:w="1206" w:type="pct"/>
            <w:shd w:val="clear" w:color="auto" w:fill="auto"/>
          </w:tcPr>
          <w:p w14:paraId="3B529370" w14:textId="77777777" w:rsidR="00F51DEB" w:rsidRPr="005A16E4" w:rsidRDefault="009A0AF1" w:rsidP="009A0AF1">
            <w:pPr>
              <w:spacing w:after="0" w:line="240" w:lineRule="auto"/>
              <w:jc w:val="right"/>
              <w:rPr>
                <w:rFonts w:ascii="Times New Roman" w:eastAsia="Times New Roman" w:hAnsi="Times New Roman"/>
                <w:sz w:val="20"/>
                <w:szCs w:val="20"/>
              </w:rPr>
            </w:pPr>
            <w:r w:rsidRPr="005A16E4">
              <w:rPr>
                <w:rFonts w:ascii="Times New Roman" w:eastAsia="Times New Roman" w:hAnsi="Times New Roman"/>
                <w:sz w:val="20"/>
                <w:szCs w:val="20"/>
              </w:rPr>
              <w:t>4,933,603</w:t>
            </w:r>
          </w:p>
        </w:tc>
      </w:tr>
      <w:tr w:rsidR="00F51DEB" w:rsidRPr="005A16E4" w14:paraId="3B529376" w14:textId="77777777" w:rsidTr="00F51DEB">
        <w:tc>
          <w:tcPr>
            <w:tcW w:w="1505" w:type="pct"/>
            <w:shd w:val="clear" w:color="auto" w:fill="auto"/>
          </w:tcPr>
          <w:p w14:paraId="3B529372" w14:textId="77777777" w:rsidR="00F51DEB" w:rsidRPr="005A16E4" w:rsidRDefault="00F51DEB" w:rsidP="00591870">
            <w:pPr>
              <w:keepNext/>
              <w:spacing w:after="0" w:line="240" w:lineRule="auto"/>
              <w:outlineLvl w:val="2"/>
              <w:rPr>
                <w:rFonts w:ascii="Times New Roman" w:eastAsia="Times New Roman" w:hAnsi="Times New Roman"/>
                <w:sz w:val="20"/>
                <w:szCs w:val="20"/>
              </w:rPr>
            </w:pPr>
            <w:r w:rsidRPr="005A16E4">
              <w:rPr>
                <w:rFonts w:ascii="Times New Roman" w:eastAsia="Times New Roman" w:hAnsi="Times New Roman"/>
                <w:sz w:val="20"/>
                <w:szCs w:val="20"/>
              </w:rPr>
              <w:t>National/Local Consultants</w:t>
            </w:r>
          </w:p>
        </w:tc>
        <w:tc>
          <w:tcPr>
            <w:tcW w:w="1124" w:type="pct"/>
            <w:shd w:val="clear" w:color="auto" w:fill="auto"/>
          </w:tcPr>
          <w:p w14:paraId="3B529373" w14:textId="77777777" w:rsidR="00F51DEB" w:rsidRPr="005A16E4" w:rsidRDefault="009A0AF1" w:rsidP="007A5BDD">
            <w:pPr>
              <w:spacing w:after="0" w:line="240" w:lineRule="auto"/>
              <w:jc w:val="right"/>
              <w:rPr>
                <w:rFonts w:ascii="Times New Roman" w:eastAsia="Times New Roman" w:hAnsi="Times New Roman"/>
                <w:sz w:val="20"/>
                <w:szCs w:val="20"/>
              </w:rPr>
            </w:pPr>
            <w:r w:rsidRPr="005A16E4">
              <w:rPr>
                <w:rFonts w:ascii="Times New Roman" w:eastAsia="Times New Roman" w:hAnsi="Times New Roman"/>
                <w:sz w:val="20"/>
                <w:szCs w:val="20"/>
              </w:rPr>
              <w:t>-</w:t>
            </w:r>
          </w:p>
        </w:tc>
        <w:tc>
          <w:tcPr>
            <w:tcW w:w="1165" w:type="pct"/>
            <w:shd w:val="clear" w:color="auto" w:fill="auto"/>
          </w:tcPr>
          <w:p w14:paraId="3B529374" w14:textId="77777777" w:rsidR="00F51DEB" w:rsidRPr="005A16E4" w:rsidRDefault="009A0AF1" w:rsidP="007A5BDD">
            <w:pPr>
              <w:spacing w:after="0" w:line="240" w:lineRule="auto"/>
              <w:jc w:val="right"/>
              <w:rPr>
                <w:rFonts w:ascii="Times New Roman" w:eastAsia="Times New Roman" w:hAnsi="Times New Roman"/>
                <w:sz w:val="20"/>
                <w:szCs w:val="20"/>
              </w:rPr>
            </w:pPr>
            <w:r w:rsidRPr="005A16E4">
              <w:rPr>
                <w:rFonts w:ascii="Times New Roman" w:eastAsia="Times New Roman" w:hAnsi="Times New Roman"/>
                <w:sz w:val="20"/>
                <w:szCs w:val="20"/>
              </w:rPr>
              <w:t>-</w:t>
            </w:r>
          </w:p>
        </w:tc>
        <w:tc>
          <w:tcPr>
            <w:tcW w:w="1206" w:type="pct"/>
            <w:shd w:val="clear" w:color="auto" w:fill="auto"/>
          </w:tcPr>
          <w:p w14:paraId="3B529375" w14:textId="77777777" w:rsidR="00F51DEB" w:rsidRPr="005A16E4" w:rsidRDefault="009A0AF1" w:rsidP="007A5BDD">
            <w:pPr>
              <w:spacing w:after="0" w:line="240" w:lineRule="auto"/>
              <w:jc w:val="right"/>
              <w:rPr>
                <w:rFonts w:ascii="Times New Roman" w:eastAsia="Times New Roman" w:hAnsi="Times New Roman"/>
                <w:sz w:val="20"/>
                <w:szCs w:val="20"/>
              </w:rPr>
            </w:pPr>
            <w:r w:rsidRPr="005A16E4">
              <w:rPr>
                <w:rFonts w:ascii="Times New Roman" w:eastAsia="Times New Roman" w:hAnsi="Times New Roman"/>
                <w:sz w:val="20"/>
                <w:szCs w:val="20"/>
              </w:rPr>
              <w:t>-</w:t>
            </w:r>
          </w:p>
        </w:tc>
      </w:tr>
    </w:tbl>
    <w:p w14:paraId="3B529377" w14:textId="77777777" w:rsidR="00591870" w:rsidRPr="00591870" w:rsidRDefault="00591870" w:rsidP="00591870">
      <w:pPr>
        <w:spacing w:after="0" w:line="240" w:lineRule="auto"/>
        <w:rPr>
          <w:rFonts w:ascii="Times New Roman" w:eastAsia="Times New Roman" w:hAnsi="Times New Roman"/>
          <w:sz w:val="24"/>
          <w:szCs w:val="24"/>
        </w:rPr>
      </w:pPr>
    </w:p>
    <w:p w14:paraId="3B529378" w14:textId="77777777" w:rsidR="00591870" w:rsidRPr="00591870" w:rsidRDefault="00591870" w:rsidP="00591870">
      <w:pPr>
        <w:numPr>
          <w:ilvl w:val="0"/>
          <w:numId w:val="23"/>
        </w:numPr>
        <w:spacing w:after="80" w:line="240" w:lineRule="auto"/>
        <w:ind w:left="270"/>
        <w:rPr>
          <w:rFonts w:ascii="Times New Roman" w:eastAsia="Times New Roman" w:hAnsi="Times New Roman"/>
          <w:b/>
          <w:smallCaps/>
        </w:rPr>
      </w:pPr>
      <w:r w:rsidRPr="00591870">
        <w:rPr>
          <w:rFonts w:ascii="Times New Roman" w:eastAsia="Times New Roman" w:hAnsi="Times New Roman"/>
          <w:b/>
          <w:smallCaps/>
        </w:rPr>
        <w:t>Does the project include a “non-grant” instrument?</w:t>
      </w:r>
      <w:r w:rsidR="005A16E4">
        <w:rPr>
          <w:rFonts w:ascii="Times New Roman" w:eastAsia="Times New Roman" w:hAnsi="Times New Roman"/>
        </w:rPr>
        <w:t xml:space="preserve"> </w:t>
      </w:r>
      <w:bookmarkStart w:id="51" w:name="NonGrantIns"/>
      <w:r w:rsidR="00107C38" w:rsidRPr="00591870">
        <w:rPr>
          <w:rFonts w:ascii="Times New Roman" w:eastAsia="Times New Roman" w:hAnsi="Times New Roman"/>
        </w:rPr>
        <w:fldChar w:fldCharType="begin">
          <w:ffData>
            <w:name w:val="NonGrantIns"/>
            <w:enabled/>
            <w:calcOnExit w:val="0"/>
            <w:ddList>
              <w:result w:val="2"/>
              <w:listEntry w:val="(Select)"/>
              <w:listEntry w:val="Yes"/>
              <w:listEntry w:val="No"/>
            </w:ddList>
          </w:ffData>
        </w:fldChar>
      </w:r>
      <w:r w:rsidRPr="00591870">
        <w:rPr>
          <w:rFonts w:ascii="Times New Roman" w:eastAsia="Times New Roman" w:hAnsi="Times New Roman"/>
        </w:rPr>
        <w:instrText xml:space="preserve"> FORMDROPDOWN </w:instrText>
      </w:r>
      <w:r w:rsidR="00B36E54">
        <w:rPr>
          <w:rFonts w:ascii="Times New Roman" w:eastAsia="Times New Roman" w:hAnsi="Times New Roman"/>
        </w:rPr>
      </w:r>
      <w:r w:rsidR="00B36E54">
        <w:rPr>
          <w:rFonts w:ascii="Times New Roman" w:eastAsia="Times New Roman" w:hAnsi="Times New Roman"/>
        </w:rPr>
        <w:fldChar w:fldCharType="separate"/>
      </w:r>
      <w:r w:rsidR="00107C38" w:rsidRPr="00591870">
        <w:rPr>
          <w:rFonts w:ascii="Times New Roman" w:eastAsia="Times New Roman" w:hAnsi="Times New Roman"/>
        </w:rPr>
        <w:fldChar w:fldCharType="end"/>
      </w:r>
      <w:bookmarkEnd w:id="51"/>
      <w:r w:rsidR="005A16E4">
        <w:rPr>
          <w:rFonts w:ascii="Times New Roman" w:eastAsia="Times New Roman" w:hAnsi="Times New Roman"/>
        </w:rPr>
        <w:t xml:space="preserve"> </w:t>
      </w:r>
    </w:p>
    <w:p w14:paraId="3B529379" w14:textId="77777777" w:rsidR="00591870" w:rsidRPr="00591870" w:rsidRDefault="005A16E4" w:rsidP="00591870">
      <w:pPr>
        <w:tabs>
          <w:tab w:val="num" w:pos="360"/>
        </w:tabs>
        <w:spacing w:after="80" w:line="240" w:lineRule="auto"/>
        <w:rPr>
          <w:rFonts w:ascii="Times New Roman" w:eastAsia="Times New Roman" w:hAnsi="Times New Roman"/>
          <w:b/>
          <w:smallCaps/>
          <w:highlight w:val="yellow"/>
        </w:rPr>
      </w:pPr>
      <w:r>
        <w:rPr>
          <w:rFonts w:ascii="Times New Roman" w:eastAsia="Times New Roman" w:hAnsi="Times New Roman"/>
        </w:rPr>
        <w:t xml:space="preserve"> </w:t>
      </w:r>
      <w:r w:rsidR="00591870" w:rsidRPr="00591870">
        <w:rPr>
          <w:rFonts w:ascii="Times New Roman" w:eastAsia="Times New Roman" w:hAnsi="Times New Roman"/>
        </w:rPr>
        <w:t xml:space="preserve">(If non-grant instruments are used, provide in Annex D an indicative calendar of expected reflows to your Agency </w:t>
      </w:r>
      <w:r w:rsidR="00591870" w:rsidRPr="00591870">
        <w:rPr>
          <w:rFonts w:ascii="Times New Roman" w:eastAsia="Times New Roman" w:hAnsi="Times New Roman"/>
        </w:rPr>
        <w:br/>
      </w:r>
      <w:r>
        <w:rPr>
          <w:rFonts w:ascii="Times New Roman" w:eastAsia="Times New Roman" w:hAnsi="Times New Roman"/>
        </w:rPr>
        <w:t xml:space="preserve"> </w:t>
      </w:r>
      <w:r w:rsidR="00591870" w:rsidRPr="00591870">
        <w:rPr>
          <w:rFonts w:ascii="Times New Roman" w:eastAsia="Times New Roman" w:hAnsi="Times New Roman"/>
        </w:rPr>
        <w:t>and to the GEF/LDCF/SCCF/NPIF Trust Fund).</w:t>
      </w:r>
      <w:r>
        <w:rPr>
          <w:rFonts w:ascii="Times New Roman" w:eastAsia="Times New Roman" w:hAnsi="Times New Roman"/>
          <w:b/>
          <w:smallCaps/>
        </w:rPr>
        <w:t xml:space="preserve"> </w:t>
      </w:r>
    </w:p>
    <w:p w14:paraId="3B52937A" w14:textId="77777777" w:rsidR="00892132" w:rsidRDefault="00892132" w:rsidP="00591870"/>
    <w:p w14:paraId="3B52937B" w14:textId="77777777" w:rsidR="00591870" w:rsidRPr="003A4428" w:rsidRDefault="00591870" w:rsidP="00591870">
      <w:pPr>
        <w:tabs>
          <w:tab w:val="num" w:pos="360"/>
          <w:tab w:val="center" w:pos="4320"/>
          <w:tab w:val="right" w:pos="8640"/>
        </w:tabs>
        <w:spacing w:after="0" w:line="240" w:lineRule="auto"/>
        <w:rPr>
          <w:rFonts w:ascii="Times New Roman Bold" w:eastAsia="Times New Roman" w:hAnsi="Times New Roman Bold"/>
          <w:b/>
          <w:caps/>
          <w:u w:val="single"/>
        </w:rPr>
      </w:pPr>
      <w:r w:rsidRPr="003A4428">
        <w:rPr>
          <w:rFonts w:ascii="Times New Roman Bold" w:eastAsia="Times New Roman" w:hAnsi="Times New Roman Bold"/>
          <w:b/>
          <w:caps/>
          <w:u w:val="single"/>
        </w:rPr>
        <w:t>part ii:</w:t>
      </w:r>
      <w:r w:rsidR="005A16E4">
        <w:rPr>
          <w:rFonts w:ascii="Times New Roman Bold" w:eastAsia="Times New Roman" w:hAnsi="Times New Roman Bold"/>
          <w:b/>
          <w:caps/>
          <w:u w:val="single"/>
        </w:rPr>
        <w:t xml:space="preserve"> </w:t>
      </w:r>
      <w:r w:rsidRPr="003A4428">
        <w:rPr>
          <w:rFonts w:ascii="Times New Roman Bold" w:eastAsia="Times New Roman" w:hAnsi="Times New Roman Bold"/>
          <w:b/>
          <w:caps/>
          <w:u w:val="single"/>
        </w:rPr>
        <w:t>project justification</w:t>
      </w:r>
    </w:p>
    <w:p w14:paraId="3B52937C" w14:textId="77777777" w:rsidR="00591870" w:rsidRPr="00591870" w:rsidRDefault="00591870" w:rsidP="00591870">
      <w:pPr>
        <w:tabs>
          <w:tab w:val="num" w:pos="360"/>
          <w:tab w:val="center" w:pos="4320"/>
          <w:tab w:val="right" w:pos="8640"/>
        </w:tabs>
        <w:spacing w:after="0" w:line="240" w:lineRule="auto"/>
        <w:rPr>
          <w:rFonts w:ascii="Times New Roman Bold" w:eastAsia="Times New Roman" w:hAnsi="Times New Roman Bold"/>
          <w:b/>
          <w:caps/>
        </w:rPr>
      </w:pPr>
    </w:p>
    <w:p w14:paraId="3B52937D" w14:textId="77777777" w:rsidR="00591870" w:rsidRPr="00591870" w:rsidRDefault="00591870" w:rsidP="00591870">
      <w:pPr>
        <w:tabs>
          <w:tab w:val="num" w:pos="360"/>
          <w:tab w:val="center" w:pos="4320"/>
          <w:tab w:val="right" w:pos="8640"/>
        </w:tabs>
        <w:spacing w:after="0" w:line="240" w:lineRule="auto"/>
        <w:rPr>
          <w:rFonts w:ascii="Times New Roman Bold" w:eastAsia="Times New Roman" w:hAnsi="Times New Roman Bold"/>
          <w:b/>
          <w:caps/>
        </w:rPr>
      </w:pPr>
      <w:r w:rsidRPr="00591870">
        <w:rPr>
          <w:rFonts w:ascii="Times New Roman Bold" w:eastAsia="Times New Roman" w:hAnsi="Times New Roman Bold"/>
          <w:b/>
          <w:caps/>
        </w:rPr>
        <w:t>A. describe any changes in alignment with the project design of the original pif</w:t>
      </w:r>
      <w:r w:rsidRPr="00591870">
        <w:rPr>
          <w:rFonts w:ascii="Times New Roman" w:eastAsia="Times New Roman" w:hAnsi="Times New Roman"/>
          <w:b/>
          <w:caps/>
          <w:vertAlign w:val="superscript"/>
        </w:rPr>
        <w:footnoteReference w:id="4"/>
      </w:r>
      <w:r w:rsidRPr="00591870">
        <w:rPr>
          <w:rFonts w:ascii="Times New Roman Bold" w:eastAsia="Times New Roman" w:hAnsi="Times New Roman Bold"/>
          <w:b/>
          <w:caps/>
        </w:rPr>
        <w:t xml:space="preserve"> </w:t>
      </w:r>
    </w:p>
    <w:p w14:paraId="3B52937E" w14:textId="77777777" w:rsidR="00591870" w:rsidRDefault="00591870" w:rsidP="00591870">
      <w:pPr>
        <w:tabs>
          <w:tab w:val="num" w:pos="360"/>
          <w:tab w:val="center" w:pos="4320"/>
          <w:tab w:val="right" w:pos="8640"/>
        </w:tabs>
        <w:spacing w:after="0" w:line="240" w:lineRule="auto"/>
        <w:rPr>
          <w:rFonts w:ascii="Times New Roman Bold" w:eastAsia="Times New Roman" w:hAnsi="Times New Roman Bold"/>
          <w:b/>
          <w:caps/>
        </w:rPr>
      </w:pPr>
    </w:p>
    <w:p w14:paraId="3B52937F" w14:textId="77777777" w:rsidR="002E51A1" w:rsidRDefault="002E51A1" w:rsidP="00116C8D">
      <w:pPr>
        <w:autoSpaceDE w:val="0"/>
        <w:autoSpaceDN w:val="0"/>
        <w:adjustRightInd w:val="0"/>
        <w:spacing w:after="0" w:line="240" w:lineRule="auto"/>
        <w:jc w:val="both"/>
        <w:rPr>
          <w:rFonts w:ascii="Times New Roman" w:hAnsi="Times New Roman"/>
        </w:rPr>
      </w:pPr>
      <w:r w:rsidRPr="00E357E9">
        <w:rPr>
          <w:rFonts w:ascii="Times New Roman" w:hAnsi="Times New Roman"/>
        </w:rPr>
        <w:t xml:space="preserve">No significant changes in alignment with the project design of the original PIF have been made. </w:t>
      </w:r>
      <w:r>
        <w:rPr>
          <w:rFonts w:ascii="Times New Roman" w:hAnsi="Times New Roman"/>
        </w:rPr>
        <w:t xml:space="preserve">The following summarizes the most significant changes in terms of the project’s outcomes/outputs and </w:t>
      </w:r>
      <w:proofErr w:type="spellStart"/>
      <w:r>
        <w:rPr>
          <w:rFonts w:ascii="Times New Roman" w:hAnsi="Times New Roman"/>
        </w:rPr>
        <w:t>cofinancing</w:t>
      </w:r>
      <w:proofErr w:type="spellEnd"/>
      <w:r>
        <w:rPr>
          <w:rFonts w:ascii="Times New Roman" w:hAnsi="Times New Roman"/>
        </w:rPr>
        <w:t xml:space="preserve"> activities: </w:t>
      </w:r>
    </w:p>
    <w:p w14:paraId="3B529380" w14:textId="77777777" w:rsidR="002E51A1" w:rsidRDefault="002E51A1" w:rsidP="00116C8D">
      <w:pPr>
        <w:autoSpaceDE w:val="0"/>
        <w:autoSpaceDN w:val="0"/>
        <w:adjustRightInd w:val="0"/>
        <w:spacing w:after="0" w:line="240" w:lineRule="auto"/>
        <w:jc w:val="both"/>
        <w:rPr>
          <w:rFonts w:ascii="Times New Roman" w:hAnsi="Times New Roman"/>
        </w:rPr>
      </w:pPr>
    </w:p>
    <w:p w14:paraId="3B529381" w14:textId="77777777" w:rsidR="002E51A1" w:rsidRDefault="002E51A1" w:rsidP="00116C8D">
      <w:pPr>
        <w:autoSpaceDE w:val="0"/>
        <w:autoSpaceDN w:val="0"/>
        <w:adjustRightInd w:val="0"/>
        <w:spacing w:after="0" w:line="240" w:lineRule="auto"/>
        <w:jc w:val="both"/>
        <w:rPr>
          <w:rFonts w:ascii="Times New Roman" w:hAnsi="Times New Roman"/>
        </w:rPr>
      </w:pPr>
      <w:r>
        <w:rPr>
          <w:rFonts w:ascii="Times New Roman" w:hAnsi="Times New Roman"/>
        </w:rPr>
        <w:t>While the wording of the project Outcomes have been altered to make them more specific, they remain based on the same underlying principles. In addition,</w:t>
      </w:r>
      <w:r w:rsidRPr="002E51A1">
        <w:rPr>
          <w:rFonts w:ascii="Times New Roman" w:hAnsi="Times New Roman"/>
        </w:rPr>
        <w:t xml:space="preserve"> </w:t>
      </w:r>
      <w:r>
        <w:rPr>
          <w:rFonts w:ascii="Times New Roman" w:hAnsi="Times New Roman"/>
        </w:rPr>
        <w:t>revisions to the outputs that were proposed in the original PIF have been made</w:t>
      </w:r>
      <w:r w:rsidRPr="00E357E9">
        <w:rPr>
          <w:rFonts w:ascii="Times New Roman" w:hAnsi="Times New Roman"/>
        </w:rPr>
        <w:t xml:space="preserve"> to fit </w:t>
      </w:r>
      <w:r>
        <w:rPr>
          <w:rFonts w:ascii="Times New Roman" w:hAnsi="Times New Roman"/>
        </w:rPr>
        <w:t xml:space="preserve">needs outlined in </w:t>
      </w:r>
      <w:r w:rsidRPr="00E357E9">
        <w:rPr>
          <w:rFonts w:ascii="Times New Roman" w:hAnsi="Times New Roman"/>
        </w:rPr>
        <w:t xml:space="preserve">consultations held during the PPG. </w:t>
      </w:r>
      <w:r>
        <w:rPr>
          <w:rFonts w:ascii="Times New Roman" w:hAnsi="Times New Roman"/>
        </w:rPr>
        <w:t xml:space="preserve">These revisions are </w:t>
      </w:r>
      <w:r w:rsidR="00262C28">
        <w:rPr>
          <w:rFonts w:ascii="Times New Roman" w:hAnsi="Times New Roman"/>
        </w:rPr>
        <w:t>presented in the table</w:t>
      </w:r>
      <w:r>
        <w:rPr>
          <w:rFonts w:ascii="Times New Roman" w:hAnsi="Times New Roman"/>
        </w:rPr>
        <w:t xml:space="preserve"> below.</w:t>
      </w:r>
    </w:p>
    <w:p w14:paraId="3B529382" w14:textId="77777777" w:rsidR="00262C28" w:rsidRDefault="00262C28" w:rsidP="00116C8D">
      <w:pPr>
        <w:autoSpaceDE w:val="0"/>
        <w:autoSpaceDN w:val="0"/>
        <w:adjustRightInd w:val="0"/>
        <w:spacing w:after="0" w:line="240" w:lineRule="auto"/>
        <w:jc w:val="both"/>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1"/>
        <w:gridCol w:w="5302"/>
      </w:tblGrid>
      <w:tr w:rsidR="00262C28" w:rsidRPr="006013CF" w14:paraId="3B529385" w14:textId="77777777" w:rsidTr="001F54CC">
        <w:tc>
          <w:tcPr>
            <w:tcW w:w="2500" w:type="pct"/>
            <w:shd w:val="clear" w:color="auto" w:fill="auto"/>
          </w:tcPr>
          <w:p w14:paraId="3B529383" w14:textId="77777777" w:rsidR="00262C28" w:rsidRPr="006013CF" w:rsidRDefault="00262C28" w:rsidP="001F54CC">
            <w:pPr>
              <w:autoSpaceDE w:val="0"/>
              <w:autoSpaceDN w:val="0"/>
              <w:adjustRightInd w:val="0"/>
              <w:spacing w:after="0" w:line="240" w:lineRule="auto"/>
              <w:jc w:val="both"/>
              <w:rPr>
                <w:rFonts w:ascii="Times New Roman" w:eastAsia="Times New Roman" w:hAnsi="Times New Roman"/>
                <w:b/>
              </w:rPr>
            </w:pPr>
            <w:r w:rsidRPr="006013CF">
              <w:rPr>
                <w:rFonts w:ascii="Times New Roman" w:eastAsia="Times New Roman" w:hAnsi="Times New Roman"/>
                <w:b/>
              </w:rPr>
              <w:t>Output as written in PIF</w:t>
            </w:r>
          </w:p>
        </w:tc>
        <w:tc>
          <w:tcPr>
            <w:tcW w:w="2500" w:type="pct"/>
            <w:shd w:val="clear" w:color="auto" w:fill="auto"/>
          </w:tcPr>
          <w:p w14:paraId="3B529384" w14:textId="77777777" w:rsidR="00262C28" w:rsidRPr="006013CF" w:rsidRDefault="00262C28" w:rsidP="001F54CC">
            <w:pPr>
              <w:autoSpaceDE w:val="0"/>
              <w:autoSpaceDN w:val="0"/>
              <w:adjustRightInd w:val="0"/>
              <w:spacing w:after="0" w:line="240" w:lineRule="auto"/>
              <w:jc w:val="both"/>
              <w:rPr>
                <w:rFonts w:ascii="Times New Roman" w:eastAsia="Times New Roman" w:hAnsi="Times New Roman"/>
                <w:b/>
              </w:rPr>
            </w:pPr>
            <w:r w:rsidRPr="006013CF">
              <w:rPr>
                <w:rFonts w:ascii="Times New Roman" w:eastAsia="Times New Roman" w:hAnsi="Times New Roman"/>
                <w:b/>
              </w:rPr>
              <w:t>Output revised during the PPG</w:t>
            </w:r>
          </w:p>
        </w:tc>
      </w:tr>
      <w:tr w:rsidR="00262C28" w:rsidRPr="006013CF" w14:paraId="3B529389" w14:textId="77777777" w:rsidTr="001F54CC">
        <w:tc>
          <w:tcPr>
            <w:tcW w:w="2500" w:type="pct"/>
            <w:shd w:val="clear" w:color="auto" w:fill="auto"/>
          </w:tcPr>
          <w:p w14:paraId="3B529386" w14:textId="77777777" w:rsidR="00262C28" w:rsidRPr="006013CF" w:rsidRDefault="00262C28" w:rsidP="001F54CC">
            <w:pPr>
              <w:autoSpaceDE w:val="0"/>
              <w:autoSpaceDN w:val="0"/>
              <w:adjustRightInd w:val="0"/>
              <w:spacing w:after="0" w:line="240" w:lineRule="auto"/>
              <w:jc w:val="both"/>
              <w:rPr>
                <w:rFonts w:ascii="Times New Roman" w:eastAsia="Times New Roman" w:hAnsi="Times New Roman"/>
              </w:rPr>
            </w:pPr>
            <w:r w:rsidRPr="006013CF">
              <w:rPr>
                <w:rFonts w:ascii="Times New Roman" w:eastAsia="Times New Roman" w:hAnsi="Times New Roman"/>
                <w:bCs/>
              </w:rPr>
              <w:t>Output 1.1 National training and knowledge hub established and providing services for at least 200 district officials, DDOC/DDMC members and community facilitators in: climate risk and vulnerability assessment, damage and loss assessment, contingency planning, formal and informal EWS systems, climate related planning and budget management.</w:t>
            </w:r>
          </w:p>
        </w:tc>
        <w:tc>
          <w:tcPr>
            <w:tcW w:w="2500" w:type="pct"/>
            <w:shd w:val="clear" w:color="auto" w:fill="auto"/>
          </w:tcPr>
          <w:p w14:paraId="3B529387" w14:textId="77777777" w:rsidR="00262C28" w:rsidRPr="006013CF" w:rsidRDefault="00262C28" w:rsidP="001F54CC">
            <w:pPr>
              <w:spacing w:after="0" w:line="240" w:lineRule="auto"/>
              <w:jc w:val="both"/>
              <w:rPr>
                <w:rFonts w:ascii="Times New Roman" w:eastAsia="Times New Roman" w:hAnsi="Times New Roman"/>
                <w:highlight w:val="yellow"/>
                <w:lang w:val="en-GB"/>
              </w:rPr>
            </w:pPr>
            <w:r w:rsidRPr="006013CF">
              <w:rPr>
                <w:rFonts w:ascii="Times New Roman" w:eastAsia="Times New Roman" w:hAnsi="Times New Roman"/>
              </w:rPr>
              <w:t xml:space="preserve">Output 1.1 </w:t>
            </w:r>
            <w:r w:rsidRPr="006013CF">
              <w:rPr>
                <w:rFonts w:ascii="Times New Roman" w:eastAsia="Times New Roman" w:hAnsi="Times New Roman"/>
                <w:bCs/>
              </w:rPr>
              <w:t>N</w:t>
            </w:r>
            <w:proofErr w:type="spellStart"/>
            <w:r w:rsidRPr="006013CF">
              <w:rPr>
                <w:rFonts w:ascii="Times New Roman" w:eastAsia="Times New Roman" w:hAnsi="Times New Roman"/>
                <w:lang w:val="en-GB"/>
              </w:rPr>
              <w:t>ational</w:t>
            </w:r>
            <w:proofErr w:type="spellEnd"/>
            <w:r w:rsidRPr="006013CF">
              <w:rPr>
                <w:rFonts w:ascii="Times New Roman" w:eastAsia="Times New Roman" w:hAnsi="Times New Roman"/>
                <w:lang w:val="en-GB"/>
              </w:rPr>
              <w:t xml:space="preserve"> training facility established, providing services for at least 200 district officials, DDOC/DDMC members and community facilitators, in: climate risk and vulnerability assessment, damage and loss assessment, contingency planning, formal and informal EWS systems, climate related planning and budget management.</w:t>
            </w:r>
          </w:p>
          <w:p w14:paraId="3B529388" w14:textId="77777777" w:rsidR="00262C28" w:rsidRPr="006013CF" w:rsidRDefault="00262C28" w:rsidP="001F54CC">
            <w:pPr>
              <w:autoSpaceDE w:val="0"/>
              <w:autoSpaceDN w:val="0"/>
              <w:adjustRightInd w:val="0"/>
              <w:spacing w:after="0" w:line="240" w:lineRule="auto"/>
              <w:jc w:val="both"/>
              <w:rPr>
                <w:rFonts w:ascii="Times New Roman" w:eastAsia="Times New Roman" w:hAnsi="Times New Roman"/>
              </w:rPr>
            </w:pPr>
          </w:p>
        </w:tc>
      </w:tr>
      <w:tr w:rsidR="00262C28" w:rsidRPr="006013CF" w14:paraId="3B52938C" w14:textId="77777777" w:rsidTr="001F54CC">
        <w:tc>
          <w:tcPr>
            <w:tcW w:w="2500" w:type="pct"/>
            <w:shd w:val="clear" w:color="auto" w:fill="auto"/>
          </w:tcPr>
          <w:p w14:paraId="3B52938A" w14:textId="77777777" w:rsidR="00262C28" w:rsidRPr="006013CF" w:rsidRDefault="00262C28" w:rsidP="001F54CC">
            <w:pPr>
              <w:autoSpaceDE w:val="0"/>
              <w:autoSpaceDN w:val="0"/>
              <w:adjustRightInd w:val="0"/>
              <w:spacing w:after="0" w:line="240" w:lineRule="auto"/>
              <w:jc w:val="both"/>
              <w:rPr>
                <w:rFonts w:ascii="Times New Roman" w:eastAsia="Times New Roman" w:hAnsi="Times New Roman"/>
              </w:rPr>
            </w:pPr>
            <w:r w:rsidRPr="006013CF">
              <w:rPr>
                <w:rFonts w:ascii="Times New Roman" w:eastAsia="Times New Roman" w:hAnsi="Times New Roman"/>
                <w:lang w:val="en-GB"/>
              </w:rPr>
              <w:t xml:space="preserve">Output 2.2 Community to district level EWS systems for climate induced extreme events designed, tested and installed, with related capacities provided (contingency </w:t>
            </w:r>
            <w:r w:rsidRPr="006013CF">
              <w:rPr>
                <w:rFonts w:ascii="Times New Roman" w:eastAsia="Times New Roman" w:hAnsi="Times New Roman"/>
                <w:lang w:val="en-GB"/>
              </w:rPr>
              <w:lastRenderedPageBreak/>
              <w:t>planning) for at least 5,000 vulnerable rural households, with a focus on women.</w:t>
            </w:r>
          </w:p>
        </w:tc>
        <w:tc>
          <w:tcPr>
            <w:tcW w:w="2500" w:type="pct"/>
            <w:shd w:val="clear" w:color="auto" w:fill="auto"/>
          </w:tcPr>
          <w:p w14:paraId="3B52938B" w14:textId="77777777" w:rsidR="00262C28" w:rsidRPr="006013CF" w:rsidRDefault="00262C28" w:rsidP="001F54CC">
            <w:pPr>
              <w:autoSpaceDE w:val="0"/>
              <w:autoSpaceDN w:val="0"/>
              <w:adjustRightInd w:val="0"/>
              <w:spacing w:after="0" w:line="240" w:lineRule="auto"/>
              <w:jc w:val="both"/>
              <w:rPr>
                <w:rFonts w:ascii="Times New Roman" w:eastAsia="Times New Roman" w:hAnsi="Times New Roman"/>
                <w:lang w:val="en-GB"/>
              </w:rPr>
            </w:pPr>
            <w:r w:rsidRPr="006013CF">
              <w:rPr>
                <w:rFonts w:ascii="Times New Roman" w:eastAsia="Times New Roman" w:hAnsi="Times New Roman"/>
              </w:rPr>
              <w:lastRenderedPageBreak/>
              <w:t xml:space="preserve">Output 2.2 </w:t>
            </w:r>
            <w:r w:rsidRPr="006013CF">
              <w:rPr>
                <w:rFonts w:ascii="Times New Roman" w:eastAsia="Times New Roman" w:hAnsi="Times New Roman"/>
                <w:lang w:val="en-GB"/>
              </w:rPr>
              <w:t xml:space="preserve">Community to district-level EWS for climate-induced extreme events designed, tested and installed, with related capacities provided (contingency planning) </w:t>
            </w:r>
            <w:r w:rsidRPr="006013CF">
              <w:rPr>
                <w:rFonts w:ascii="Times New Roman" w:eastAsia="Times New Roman" w:hAnsi="Times New Roman"/>
                <w:lang w:val="en-GB"/>
              </w:rPr>
              <w:lastRenderedPageBreak/>
              <w:t>for at least 5,000 vulnerable rural households, with a focus on women.</w:t>
            </w:r>
          </w:p>
        </w:tc>
      </w:tr>
      <w:tr w:rsidR="00262C28" w:rsidRPr="006013CF" w14:paraId="3B52938F" w14:textId="77777777" w:rsidTr="001F54CC">
        <w:tc>
          <w:tcPr>
            <w:tcW w:w="2500" w:type="pct"/>
            <w:shd w:val="clear" w:color="auto" w:fill="auto"/>
          </w:tcPr>
          <w:p w14:paraId="3B52938D" w14:textId="77777777" w:rsidR="00262C28" w:rsidRPr="006013CF" w:rsidRDefault="00262C28" w:rsidP="001F54CC">
            <w:pPr>
              <w:autoSpaceDE w:val="0"/>
              <w:autoSpaceDN w:val="0"/>
              <w:adjustRightInd w:val="0"/>
              <w:spacing w:after="0" w:line="240" w:lineRule="auto"/>
              <w:jc w:val="both"/>
              <w:rPr>
                <w:rFonts w:ascii="Times New Roman" w:eastAsia="Times New Roman" w:hAnsi="Times New Roman"/>
                <w:lang w:val="en-GB"/>
              </w:rPr>
            </w:pPr>
            <w:r w:rsidRPr="006013CF">
              <w:rPr>
                <w:rFonts w:ascii="Times New Roman" w:eastAsia="Times New Roman" w:hAnsi="Times New Roman"/>
                <w:lang w:val="en-GB"/>
              </w:rPr>
              <w:lastRenderedPageBreak/>
              <w:t xml:space="preserve">Output 3.1 Community level climate change vulnerability and risk assessments carried out within the Dili to </w:t>
            </w:r>
            <w:proofErr w:type="spellStart"/>
            <w:r w:rsidRPr="006013CF">
              <w:rPr>
                <w:rFonts w:ascii="Times New Roman" w:eastAsia="Times New Roman" w:hAnsi="Times New Roman"/>
                <w:lang w:val="en-GB"/>
              </w:rPr>
              <w:t>Ainaro</w:t>
            </w:r>
            <w:proofErr w:type="spellEnd"/>
            <w:r w:rsidRPr="006013CF">
              <w:rPr>
                <w:rFonts w:ascii="Times New Roman" w:eastAsia="Times New Roman" w:hAnsi="Times New Roman"/>
                <w:lang w:val="en-GB"/>
              </w:rPr>
              <w:t xml:space="preserve"> road corridor covering at least 35 </w:t>
            </w:r>
            <w:proofErr w:type="spellStart"/>
            <w:r w:rsidRPr="006013CF">
              <w:rPr>
                <w:rFonts w:ascii="Times New Roman" w:eastAsia="Times New Roman" w:hAnsi="Times New Roman"/>
                <w:i/>
                <w:lang w:val="en-GB"/>
              </w:rPr>
              <w:t>Sucos</w:t>
            </w:r>
            <w:proofErr w:type="spellEnd"/>
            <w:r w:rsidRPr="006013CF">
              <w:rPr>
                <w:rFonts w:ascii="Times New Roman" w:eastAsia="Times New Roman" w:hAnsi="Times New Roman"/>
                <w:lang w:val="en-GB"/>
              </w:rPr>
              <w:t>, informing district and sub-district level planning, prioritization and budgeting, with a specific focus on gender, linked to WB hazard assessments. Estimate cost is USD 150,000.</w:t>
            </w:r>
          </w:p>
        </w:tc>
        <w:tc>
          <w:tcPr>
            <w:tcW w:w="2500" w:type="pct"/>
            <w:shd w:val="clear" w:color="auto" w:fill="auto"/>
          </w:tcPr>
          <w:p w14:paraId="3B52938E" w14:textId="77777777" w:rsidR="00262C28" w:rsidRPr="006013CF" w:rsidRDefault="00262C28" w:rsidP="001F54CC">
            <w:pPr>
              <w:autoSpaceDE w:val="0"/>
              <w:autoSpaceDN w:val="0"/>
              <w:adjustRightInd w:val="0"/>
              <w:spacing w:after="0" w:line="240" w:lineRule="auto"/>
              <w:jc w:val="both"/>
              <w:rPr>
                <w:rFonts w:ascii="Times New Roman" w:eastAsia="Times New Roman" w:hAnsi="Times New Roman"/>
              </w:rPr>
            </w:pPr>
            <w:r w:rsidRPr="006013CF">
              <w:rPr>
                <w:rFonts w:ascii="Times New Roman" w:eastAsia="Times New Roman" w:hAnsi="Times New Roman"/>
                <w:lang w:val="en-GB"/>
              </w:rPr>
              <w:t xml:space="preserve">Output 3.1 Watershed-level climate change vulnerability and risk assessments carried out within the Dili to </w:t>
            </w:r>
            <w:proofErr w:type="spellStart"/>
            <w:r w:rsidRPr="006013CF">
              <w:rPr>
                <w:rFonts w:ascii="Times New Roman" w:eastAsia="Times New Roman" w:hAnsi="Times New Roman"/>
                <w:lang w:val="en-GB"/>
              </w:rPr>
              <w:t>Ainaro</w:t>
            </w:r>
            <w:proofErr w:type="spellEnd"/>
            <w:r w:rsidRPr="006013CF">
              <w:rPr>
                <w:rFonts w:ascii="Times New Roman" w:eastAsia="Times New Roman" w:hAnsi="Times New Roman"/>
                <w:lang w:val="en-GB"/>
              </w:rPr>
              <w:t xml:space="preserve"> road corridor covering at least 35 </w:t>
            </w:r>
            <w:proofErr w:type="spellStart"/>
            <w:r w:rsidRPr="006013CF">
              <w:rPr>
                <w:rFonts w:ascii="Times New Roman" w:eastAsia="Times New Roman" w:hAnsi="Times New Roman"/>
                <w:i/>
                <w:lang w:val="en-GB"/>
              </w:rPr>
              <w:t>sucos</w:t>
            </w:r>
            <w:proofErr w:type="spellEnd"/>
            <w:r w:rsidRPr="006013CF">
              <w:rPr>
                <w:rFonts w:ascii="Times New Roman" w:eastAsia="Times New Roman" w:hAnsi="Times New Roman"/>
                <w:lang w:val="en-GB"/>
              </w:rPr>
              <w:t>, informing district and sub-district level planning, prioritisation and budgeting (linked to WB hazard assessments).</w:t>
            </w:r>
          </w:p>
        </w:tc>
      </w:tr>
      <w:tr w:rsidR="00262C28" w:rsidRPr="006013CF" w14:paraId="3B529392" w14:textId="77777777" w:rsidTr="001F54CC">
        <w:tc>
          <w:tcPr>
            <w:tcW w:w="2500" w:type="pct"/>
            <w:shd w:val="clear" w:color="auto" w:fill="auto"/>
          </w:tcPr>
          <w:p w14:paraId="3B529390" w14:textId="77777777" w:rsidR="00262C28" w:rsidRPr="006013CF" w:rsidRDefault="00262C28" w:rsidP="001F54CC">
            <w:pPr>
              <w:autoSpaceDE w:val="0"/>
              <w:autoSpaceDN w:val="0"/>
              <w:adjustRightInd w:val="0"/>
              <w:spacing w:after="0" w:line="240" w:lineRule="auto"/>
              <w:jc w:val="both"/>
              <w:rPr>
                <w:rFonts w:ascii="Times New Roman" w:eastAsia="Times New Roman" w:hAnsi="Times New Roman"/>
                <w:lang w:val="en-GB"/>
              </w:rPr>
            </w:pPr>
            <w:r w:rsidRPr="006013CF">
              <w:rPr>
                <w:rFonts w:ascii="Times New Roman" w:eastAsia="Times New Roman" w:hAnsi="Times New Roman"/>
                <w:lang w:val="en-GB"/>
              </w:rPr>
              <w:t xml:space="preserve">Output 3.2 Community level watershed management measures designed and implemented to reduce direct physical impacts of high intensity rainfall events (flooding and landslides) in climate vulnerable hotspots along the Dili to </w:t>
            </w:r>
            <w:proofErr w:type="spellStart"/>
            <w:r w:rsidRPr="006013CF">
              <w:rPr>
                <w:rFonts w:ascii="Times New Roman" w:eastAsia="Times New Roman" w:hAnsi="Times New Roman"/>
                <w:lang w:val="en-GB"/>
              </w:rPr>
              <w:t>Ainaro</w:t>
            </w:r>
            <w:proofErr w:type="spellEnd"/>
            <w:r w:rsidRPr="006013CF">
              <w:rPr>
                <w:rFonts w:ascii="Times New Roman" w:eastAsia="Times New Roman" w:hAnsi="Times New Roman"/>
                <w:lang w:val="en-GB"/>
              </w:rPr>
              <w:t xml:space="preserve"> development corridor, covering at least 50,000 hectares outside of the WB road project </w:t>
            </w:r>
            <w:proofErr w:type="spellStart"/>
            <w:r w:rsidRPr="006013CF">
              <w:rPr>
                <w:rFonts w:ascii="Times New Roman" w:eastAsia="Times New Roman" w:hAnsi="Times New Roman"/>
                <w:lang w:val="en-GB"/>
              </w:rPr>
              <w:t>RoW</w:t>
            </w:r>
            <w:proofErr w:type="spellEnd"/>
            <w:r w:rsidRPr="006013CF">
              <w:rPr>
                <w:rFonts w:ascii="Times New Roman" w:eastAsia="Times New Roman" w:hAnsi="Times New Roman"/>
                <w:lang w:val="en-GB"/>
              </w:rPr>
              <w:t>. Measures to include: reforestation of degraded lands; contour stone walls; farm ponds, check dams and percolation ponds; seasonal behaviour and agricultural behaviour change.</w:t>
            </w:r>
          </w:p>
        </w:tc>
        <w:tc>
          <w:tcPr>
            <w:tcW w:w="2500" w:type="pct"/>
            <w:shd w:val="clear" w:color="auto" w:fill="auto"/>
          </w:tcPr>
          <w:p w14:paraId="3B529391" w14:textId="77777777" w:rsidR="00262C28" w:rsidRPr="006013CF" w:rsidRDefault="00262C28" w:rsidP="001F54CC">
            <w:pPr>
              <w:autoSpaceDE w:val="0"/>
              <w:autoSpaceDN w:val="0"/>
              <w:adjustRightInd w:val="0"/>
              <w:spacing w:after="0" w:line="240" w:lineRule="auto"/>
              <w:jc w:val="both"/>
              <w:rPr>
                <w:rFonts w:ascii="Times New Roman" w:eastAsia="Times New Roman" w:hAnsi="Times New Roman"/>
              </w:rPr>
            </w:pPr>
            <w:r w:rsidRPr="006013CF">
              <w:rPr>
                <w:rFonts w:ascii="Times New Roman" w:eastAsia="Times New Roman" w:hAnsi="Times New Roman"/>
                <w:lang w:val="en-GB"/>
              </w:rPr>
              <w:t>Output 3.2 Micro-watershed management plans designed and implemented to deliver community-driven resilience measures for reducing the impacts of climate-induced disasters (flooding and landslides) in vulnerable micro-watersheds along the Dili-to-</w:t>
            </w:r>
            <w:proofErr w:type="spellStart"/>
            <w:r w:rsidRPr="006013CF">
              <w:rPr>
                <w:rFonts w:ascii="Times New Roman" w:eastAsia="Times New Roman" w:hAnsi="Times New Roman"/>
                <w:lang w:val="en-GB"/>
              </w:rPr>
              <w:t>Ainaro</w:t>
            </w:r>
            <w:proofErr w:type="spellEnd"/>
            <w:r w:rsidRPr="006013CF">
              <w:rPr>
                <w:rFonts w:ascii="Times New Roman" w:eastAsia="Times New Roman" w:hAnsi="Times New Roman"/>
                <w:lang w:val="en-GB"/>
              </w:rPr>
              <w:t xml:space="preserve"> Road Development Corridor, covering at least 50,000 hectares outside of the WB road project </w:t>
            </w:r>
            <w:proofErr w:type="spellStart"/>
            <w:r w:rsidRPr="006013CF">
              <w:rPr>
                <w:rFonts w:ascii="Times New Roman" w:eastAsia="Times New Roman" w:hAnsi="Times New Roman"/>
                <w:lang w:val="en-GB"/>
              </w:rPr>
              <w:t>RoW</w:t>
            </w:r>
            <w:proofErr w:type="spellEnd"/>
            <w:r w:rsidRPr="006013CF">
              <w:rPr>
                <w:rFonts w:ascii="Times New Roman" w:eastAsia="Times New Roman" w:hAnsi="Times New Roman"/>
                <w:lang w:val="en-GB"/>
              </w:rPr>
              <w:t>.</w:t>
            </w:r>
          </w:p>
        </w:tc>
      </w:tr>
    </w:tbl>
    <w:p w14:paraId="3B529393" w14:textId="77777777" w:rsidR="002E51A1" w:rsidRDefault="002E51A1" w:rsidP="00116C8D">
      <w:pPr>
        <w:autoSpaceDE w:val="0"/>
        <w:autoSpaceDN w:val="0"/>
        <w:adjustRightInd w:val="0"/>
        <w:spacing w:after="0" w:line="240" w:lineRule="auto"/>
        <w:jc w:val="both"/>
        <w:rPr>
          <w:rFonts w:ascii="Times New Roman" w:eastAsia="Times New Roman" w:hAnsi="Times New Roman"/>
          <w:lang w:val="en-GB"/>
        </w:rPr>
      </w:pPr>
    </w:p>
    <w:p w14:paraId="3B529394" w14:textId="77777777" w:rsidR="002E51A1" w:rsidRDefault="002E51A1" w:rsidP="00116C8D">
      <w:pPr>
        <w:tabs>
          <w:tab w:val="num" w:pos="360"/>
          <w:tab w:val="center" w:pos="4320"/>
          <w:tab w:val="right" w:pos="8640"/>
        </w:tabs>
        <w:spacing w:after="0" w:line="240" w:lineRule="auto"/>
        <w:jc w:val="both"/>
        <w:rPr>
          <w:rFonts w:ascii="Times New Roman" w:eastAsia="Times New Roman" w:hAnsi="Times New Roman"/>
          <w:lang w:val="en-GB"/>
        </w:rPr>
      </w:pPr>
      <w:r w:rsidRPr="00E357E9">
        <w:rPr>
          <w:rFonts w:ascii="Times New Roman" w:eastAsia="Times New Roman" w:hAnsi="Times New Roman"/>
          <w:lang w:val="en-GB"/>
        </w:rPr>
        <w:t xml:space="preserve">The indicative </w:t>
      </w:r>
      <w:proofErr w:type="spellStart"/>
      <w:r w:rsidRPr="00E357E9">
        <w:rPr>
          <w:rFonts w:ascii="Times New Roman" w:eastAsia="Times New Roman" w:hAnsi="Times New Roman"/>
          <w:lang w:val="en-GB"/>
        </w:rPr>
        <w:t>cofinancing</w:t>
      </w:r>
      <w:proofErr w:type="spellEnd"/>
      <w:r w:rsidRPr="00E357E9">
        <w:rPr>
          <w:rFonts w:ascii="Times New Roman" w:eastAsia="Times New Roman" w:hAnsi="Times New Roman"/>
          <w:lang w:val="en-GB"/>
        </w:rPr>
        <w:t xml:space="preserve"> in the PIF totalled US</w:t>
      </w:r>
      <w:r>
        <w:rPr>
          <w:rFonts w:ascii="Times New Roman" w:eastAsia="Times New Roman" w:hAnsi="Times New Roman"/>
          <w:lang w:val="en-GB"/>
        </w:rPr>
        <w:t xml:space="preserve">$ </w:t>
      </w:r>
      <w:r w:rsidRPr="002E51A1">
        <w:rPr>
          <w:rFonts w:ascii="Times New Roman" w:eastAsia="Times New Roman" w:hAnsi="Times New Roman"/>
          <w:lang w:val="en-GB"/>
        </w:rPr>
        <w:t>78,726,780</w:t>
      </w:r>
      <w:r w:rsidRPr="00E357E9">
        <w:rPr>
          <w:rFonts w:ascii="Times New Roman" w:eastAsia="Times New Roman" w:hAnsi="Times New Roman"/>
          <w:lang w:val="en-GB"/>
        </w:rPr>
        <w:t xml:space="preserve">. This estimate was made based on discussions with </w:t>
      </w:r>
      <w:r>
        <w:rPr>
          <w:rFonts w:ascii="Times New Roman" w:eastAsia="Times New Roman" w:hAnsi="Times New Roman"/>
          <w:lang w:val="en-GB"/>
        </w:rPr>
        <w:t>relevant co-financing initiatives</w:t>
      </w:r>
      <w:r w:rsidRPr="00E357E9">
        <w:rPr>
          <w:rFonts w:ascii="Times New Roman" w:eastAsia="Times New Roman" w:hAnsi="Times New Roman"/>
          <w:lang w:val="en-GB"/>
        </w:rPr>
        <w:t xml:space="preserve"> at the time the PIF was formulated. </w:t>
      </w:r>
      <w:r>
        <w:rPr>
          <w:rFonts w:ascii="Times New Roman" w:eastAsia="Times New Roman" w:hAnsi="Times New Roman"/>
          <w:lang w:val="en-GB"/>
        </w:rPr>
        <w:t>F</w:t>
      </w:r>
      <w:r w:rsidRPr="00E357E9">
        <w:rPr>
          <w:rFonts w:ascii="Times New Roman" w:eastAsia="Times New Roman" w:hAnsi="Times New Roman"/>
          <w:lang w:val="en-GB"/>
        </w:rPr>
        <w:t xml:space="preserve">urther consultation </w:t>
      </w:r>
      <w:r>
        <w:rPr>
          <w:rFonts w:ascii="Times New Roman" w:eastAsia="Times New Roman" w:hAnsi="Times New Roman"/>
          <w:lang w:val="en-GB"/>
        </w:rPr>
        <w:t>with relevant initiatives</w:t>
      </w:r>
      <w:r w:rsidRPr="00E357E9">
        <w:rPr>
          <w:rFonts w:ascii="Times New Roman" w:eastAsia="Times New Roman" w:hAnsi="Times New Roman"/>
          <w:lang w:val="en-GB"/>
        </w:rPr>
        <w:t xml:space="preserve"> during the </w:t>
      </w:r>
      <w:r>
        <w:rPr>
          <w:rFonts w:ascii="Times New Roman" w:eastAsia="Times New Roman" w:hAnsi="Times New Roman"/>
          <w:lang w:val="en-GB"/>
        </w:rPr>
        <w:t xml:space="preserve">PPG phase allowed for these figures to be adjusted </w:t>
      </w:r>
      <w:r w:rsidR="00C55712">
        <w:rPr>
          <w:rFonts w:ascii="Times New Roman" w:eastAsia="Times New Roman" w:hAnsi="Times New Roman"/>
          <w:lang w:val="en-GB"/>
        </w:rPr>
        <w:t>reflecting</w:t>
      </w:r>
      <w:r>
        <w:rPr>
          <w:rFonts w:ascii="Times New Roman" w:eastAsia="Times New Roman" w:hAnsi="Times New Roman"/>
          <w:lang w:val="en-GB"/>
        </w:rPr>
        <w:t xml:space="preserve"> the actual co-financing that was available and the total value of co-financing from these partners has consequently changed. </w:t>
      </w:r>
      <w:r w:rsidR="00AB5A56">
        <w:rPr>
          <w:rFonts w:ascii="Times New Roman" w:eastAsia="Times New Roman" w:hAnsi="Times New Roman"/>
          <w:lang w:val="en-GB"/>
        </w:rPr>
        <w:t xml:space="preserve">This change was primarily a result of World Bank being unable to offer the same amount of support originally envisaged. </w:t>
      </w:r>
      <w:r w:rsidRPr="00E357E9">
        <w:rPr>
          <w:rFonts w:ascii="Times New Roman" w:eastAsia="Times New Roman" w:hAnsi="Times New Roman"/>
          <w:lang w:val="en-GB"/>
        </w:rPr>
        <w:t xml:space="preserve">The total </w:t>
      </w:r>
      <w:r w:rsidR="00AB5A56">
        <w:rPr>
          <w:rFonts w:ascii="Times New Roman" w:eastAsia="Times New Roman" w:hAnsi="Times New Roman"/>
          <w:lang w:val="en-GB"/>
        </w:rPr>
        <w:t xml:space="preserve">amount of </w:t>
      </w:r>
      <w:r w:rsidRPr="00E357E9">
        <w:rPr>
          <w:rFonts w:ascii="Times New Roman" w:eastAsia="Times New Roman" w:hAnsi="Times New Roman"/>
          <w:lang w:val="en-GB"/>
        </w:rPr>
        <w:t>co</w:t>
      </w:r>
      <w:r>
        <w:rPr>
          <w:rFonts w:ascii="Times New Roman" w:eastAsia="Times New Roman" w:hAnsi="Times New Roman"/>
          <w:lang w:val="en-GB"/>
        </w:rPr>
        <w:t>-</w:t>
      </w:r>
      <w:r w:rsidRPr="00E357E9">
        <w:rPr>
          <w:rFonts w:ascii="Times New Roman" w:eastAsia="Times New Roman" w:hAnsi="Times New Roman"/>
          <w:lang w:val="en-GB"/>
        </w:rPr>
        <w:t xml:space="preserve">financing has therefore been </w:t>
      </w:r>
      <w:r w:rsidR="00AB5A56">
        <w:rPr>
          <w:rFonts w:ascii="Times New Roman" w:eastAsia="Times New Roman" w:hAnsi="Times New Roman"/>
          <w:lang w:val="en-GB"/>
        </w:rPr>
        <w:t xml:space="preserve">adjusted </w:t>
      </w:r>
      <w:r w:rsidRPr="00E357E9">
        <w:rPr>
          <w:rFonts w:ascii="Times New Roman" w:eastAsia="Times New Roman" w:hAnsi="Times New Roman"/>
          <w:lang w:val="en-GB"/>
        </w:rPr>
        <w:t>to US</w:t>
      </w:r>
      <w:r w:rsidRPr="0027505B">
        <w:rPr>
          <w:rFonts w:ascii="Times New Roman" w:eastAsia="Times New Roman" w:hAnsi="Times New Roman"/>
          <w:lang w:val="en-GB"/>
        </w:rPr>
        <w:t xml:space="preserve">$ </w:t>
      </w:r>
      <w:r w:rsidR="00323CBF" w:rsidRPr="00323CBF">
        <w:rPr>
          <w:rFonts w:ascii="Times New Roman" w:eastAsia="Times New Roman" w:hAnsi="Times New Roman"/>
          <w:lang w:val="en-GB"/>
        </w:rPr>
        <w:t>37</w:t>
      </w:r>
      <w:r w:rsidR="00323CBF">
        <w:rPr>
          <w:rFonts w:ascii="Times New Roman" w:eastAsia="Times New Roman" w:hAnsi="Times New Roman"/>
          <w:lang w:val="en-GB"/>
        </w:rPr>
        <w:t>,</w:t>
      </w:r>
      <w:r w:rsidR="00323CBF" w:rsidRPr="00323CBF">
        <w:rPr>
          <w:rFonts w:ascii="Times New Roman" w:eastAsia="Times New Roman" w:hAnsi="Times New Roman"/>
          <w:lang w:val="en-GB"/>
        </w:rPr>
        <w:t>366</w:t>
      </w:r>
      <w:r w:rsidR="00323CBF">
        <w:rPr>
          <w:rFonts w:ascii="Times New Roman" w:eastAsia="Times New Roman" w:hAnsi="Times New Roman"/>
          <w:lang w:val="en-GB"/>
        </w:rPr>
        <w:t>,</w:t>
      </w:r>
      <w:r w:rsidR="00323CBF" w:rsidRPr="00323CBF">
        <w:rPr>
          <w:rFonts w:ascii="Times New Roman" w:eastAsia="Times New Roman" w:hAnsi="Times New Roman"/>
          <w:lang w:val="en-GB"/>
        </w:rPr>
        <w:t>780</w:t>
      </w:r>
      <w:r w:rsidR="00323CBF">
        <w:rPr>
          <w:rFonts w:ascii="Times New Roman" w:eastAsia="Times New Roman" w:hAnsi="Times New Roman"/>
          <w:lang w:val="en-GB"/>
        </w:rPr>
        <w:t>.</w:t>
      </w:r>
    </w:p>
    <w:p w14:paraId="3B529395" w14:textId="77777777" w:rsidR="002E51A1" w:rsidRDefault="002E51A1" w:rsidP="00116C8D">
      <w:pPr>
        <w:pStyle w:val="Footer"/>
        <w:widowControl w:val="0"/>
        <w:jc w:val="both"/>
        <w:rPr>
          <w:sz w:val="22"/>
          <w:szCs w:val="22"/>
        </w:rPr>
      </w:pPr>
    </w:p>
    <w:p w14:paraId="3B529396" w14:textId="77777777" w:rsidR="002E51A1" w:rsidRPr="00C930AB" w:rsidRDefault="002E51A1" w:rsidP="00116C8D">
      <w:pPr>
        <w:pStyle w:val="Footer"/>
        <w:widowControl w:val="0"/>
        <w:jc w:val="both"/>
        <w:rPr>
          <w:sz w:val="22"/>
          <w:szCs w:val="22"/>
        </w:rPr>
      </w:pPr>
      <w:r>
        <w:rPr>
          <w:sz w:val="22"/>
          <w:szCs w:val="22"/>
        </w:rPr>
        <w:t xml:space="preserve">The </w:t>
      </w:r>
      <w:proofErr w:type="spellStart"/>
      <w:r>
        <w:rPr>
          <w:sz w:val="22"/>
          <w:szCs w:val="22"/>
        </w:rPr>
        <w:t>additionality</w:t>
      </w:r>
      <w:proofErr w:type="spellEnd"/>
      <w:r>
        <w:rPr>
          <w:sz w:val="22"/>
          <w:szCs w:val="22"/>
        </w:rPr>
        <w:t xml:space="preserve"> of LDCF resources, as related to the baseline initiatives included in the proposal is clearly explained in the project documents and is in line with what was proposed at PIF stage. </w:t>
      </w:r>
    </w:p>
    <w:p w14:paraId="3B529397" w14:textId="77777777" w:rsidR="002E51A1" w:rsidRPr="00591870" w:rsidRDefault="002E51A1" w:rsidP="00591870">
      <w:pPr>
        <w:tabs>
          <w:tab w:val="num" w:pos="360"/>
          <w:tab w:val="center" w:pos="4320"/>
          <w:tab w:val="right" w:pos="8640"/>
        </w:tabs>
        <w:spacing w:after="0" w:line="240" w:lineRule="auto"/>
        <w:rPr>
          <w:rFonts w:ascii="Times New Roman Bold" w:eastAsia="Times New Roman" w:hAnsi="Times New Roman Bold"/>
          <w:b/>
          <w:caps/>
        </w:rPr>
      </w:pPr>
    </w:p>
    <w:tbl>
      <w:tblPr>
        <w:tblW w:w="0" w:type="auto"/>
        <w:tblInd w:w="18" w:type="dxa"/>
        <w:tblLook w:val="04A0" w:firstRow="1" w:lastRow="0" w:firstColumn="1" w:lastColumn="0" w:noHBand="0" w:noVBand="1"/>
      </w:tblPr>
      <w:tblGrid>
        <w:gridCol w:w="10260"/>
      </w:tblGrid>
      <w:tr w:rsidR="00591870" w:rsidRPr="0021586C" w14:paraId="3B5293A7" w14:textId="77777777" w:rsidTr="00591870">
        <w:tc>
          <w:tcPr>
            <w:tcW w:w="10260" w:type="dxa"/>
          </w:tcPr>
          <w:p w14:paraId="3B529398" w14:textId="77777777" w:rsidR="0021586C" w:rsidRPr="0021586C" w:rsidRDefault="00591870" w:rsidP="0021586C">
            <w:pPr>
              <w:spacing w:after="0" w:line="240" w:lineRule="auto"/>
              <w:ind w:left="432" w:right="-1530" w:hanging="432"/>
              <w:rPr>
                <w:rFonts w:ascii="Times New Roman" w:eastAsia="Times New Roman" w:hAnsi="Times New Roman"/>
                <w:b/>
              </w:rPr>
            </w:pPr>
            <w:r w:rsidRPr="0021586C">
              <w:rPr>
                <w:rFonts w:ascii="Times New Roman" w:eastAsia="Times New Roman" w:hAnsi="Times New Roman"/>
                <w:b/>
              </w:rPr>
              <w:t xml:space="preserve">A.1 </w:t>
            </w:r>
            <w:r w:rsidRPr="0021586C">
              <w:rPr>
                <w:rFonts w:ascii="Times New Roman" w:eastAsia="Times New Roman" w:hAnsi="Times New Roman"/>
                <w:b/>
                <w:u w:val="single"/>
              </w:rPr>
              <w:t>National strategies and plans</w:t>
            </w:r>
            <w:r w:rsidRPr="0021586C">
              <w:rPr>
                <w:rFonts w:ascii="Times New Roman" w:eastAsia="Times New Roman" w:hAnsi="Times New Roman"/>
                <w:b/>
              </w:rPr>
              <w:t xml:space="preserve"> or reports and assessments under relevant conventions, if applicable, i.e. NAPAS, NAPs,</w:t>
            </w:r>
            <w:r w:rsidR="005A16E4">
              <w:rPr>
                <w:rFonts w:ascii="Times New Roman" w:eastAsia="Times New Roman" w:hAnsi="Times New Roman"/>
                <w:b/>
              </w:rPr>
              <w:t xml:space="preserve"> </w:t>
            </w:r>
            <w:r w:rsidRPr="0021586C">
              <w:rPr>
                <w:rFonts w:ascii="Times New Roman" w:eastAsia="Times New Roman" w:hAnsi="Times New Roman"/>
                <w:b/>
              </w:rPr>
              <w:t>NBSAPs, national communications, TNAs, NCSA, NIPs, PRSPs, NPFE, Biennial Update Reports, etc</w:t>
            </w:r>
            <w:r w:rsidR="0021586C" w:rsidRPr="0021586C">
              <w:rPr>
                <w:rFonts w:ascii="Times New Roman" w:eastAsia="Times New Roman" w:hAnsi="Times New Roman"/>
                <w:b/>
              </w:rPr>
              <w:t>.</w:t>
            </w:r>
          </w:p>
          <w:p w14:paraId="3B529399" w14:textId="77777777" w:rsidR="0021586C" w:rsidRDefault="0021586C" w:rsidP="0021586C">
            <w:pPr>
              <w:pStyle w:val="Paragraph"/>
              <w:numPr>
                <w:ilvl w:val="0"/>
                <w:numId w:val="0"/>
              </w:numPr>
              <w:rPr>
                <w:rFonts w:ascii="Times New Roman" w:hAnsi="Times New Roman" w:cs="Times New Roman"/>
                <w:sz w:val="22"/>
                <w:lang w:val="en-US"/>
              </w:rPr>
            </w:pPr>
          </w:p>
          <w:p w14:paraId="3B52939A" w14:textId="77777777" w:rsidR="0021586C" w:rsidRDefault="0021586C" w:rsidP="00116C8D">
            <w:pPr>
              <w:pStyle w:val="Paragraph"/>
              <w:numPr>
                <w:ilvl w:val="0"/>
                <w:numId w:val="0"/>
              </w:numPr>
              <w:rPr>
                <w:rFonts w:ascii="Times New Roman" w:hAnsi="Times New Roman" w:cs="Times New Roman"/>
                <w:sz w:val="22"/>
                <w:lang w:val="en-US"/>
              </w:rPr>
            </w:pPr>
            <w:r>
              <w:rPr>
                <w:rFonts w:ascii="Times New Roman" w:hAnsi="Times New Roman" w:cs="Times New Roman"/>
                <w:sz w:val="22"/>
                <w:lang w:val="en-US"/>
              </w:rPr>
              <w:t>There have been no significant changes in alignment with relevant national strategies and plans since the original PIF.</w:t>
            </w:r>
          </w:p>
          <w:p w14:paraId="3B52939B" w14:textId="77777777" w:rsidR="0021586C" w:rsidRDefault="0021586C" w:rsidP="00116C8D">
            <w:pPr>
              <w:pStyle w:val="Paragraph"/>
              <w:numPr>
                <w:ilvl w:val="0"/>
                <w:numId w:val="0"/>
              </w:numPr>
              <w:rPr>
                <w:rFonts w:ascii="Times New Roman" w:hAnsi="Times New Roman" w:cs="Times New Roman"/>
                <w:sz w:val="22"/>
                <w:lang w:val="en-US"/>
              </w:rPr>
            </w:pPr>
          </w:p>
          <w:p w14:paraId="3B52939C" w14:textId="77777777" w:rsidR="0021586C" w:rsidRDefault="0021586C" w:rsidP="00116C8D">
            <w:pPr>
              <w:pStyle w:val="Paragraph"/>
              <w:numPr>
                <w:ilvl w:val="0"/>
                <w:numId w:val="0"/>
              </w:numPr>
              <w:rPr>
                <w:rFonts w:ascii="Times New Roman" w:hAnsi="Times New Roman" w:cs="Times New Roman"/>
                <w:sz w:val="22"/>
                <w:lang w:val="en-US"/>
              </w:rPr>
            </w:pPr>
            <w:r>
              <w:rPr>
                <w:rFonts w:ascii="Times New Roman" w:hAnsi="Times New Roman" w:cs="Times New Roman"/>
                <w:sz w:val="22"/>
                <w:lang w:val="en-US"/>
              </w:rPr>
              <w:t>The proposed LDCF project remains aligned with:</w:t>
            </w:r>
          </w:p>
          <w:p w14:paraId="3B52939D" w14:textId="77777777" w:rsidR="0021586C" w:rsidRDefault="0021586C" w:rsidP="00116C8D">
            <w:pPr>
              <w:pStyle w:val="Paragraph"/>
              <w:numPr>
                <w:ilvl w:val="0"/>
                <w:numId w:val="30"/>
              </w:numPr>
              <w:rPr>
                <w:rFonts w:ascii="Times New Roman" w:hAnsi="Times New Roman" w:cs="Times New Roman"/>
                <w:sz w:val="22"/>
                <w:lang w:val="en-US"/>
              </w:rPr>
            </w:pPr>
            <w:r w:rsidRPr="0021586C">
              <w:rPr>
                <w:rFonts w:ascii="Times New Roman" w:hAnsi="Times New Roman" w:cs="Times New Roman"/>
                <w:sz w:val="22"/>
                <w:lang w:val="en-US"/>
              </w:rPr>
              <w:t>Timor-Leste’s National Adaptation Plan of Action (NAPA)</w:t>
            </w:r>
            <w:r w:rsidR="00C74132">
              <w:rPr>
                <w:rFonts w:ascii="Times New Roman" w:hAnsi="Times New Roman" w:cs="Times New Roman"/>
                <w:sz w:val="22"/>
                <w:lang w:val="en-US"/>
              </w:rPr>
              <w:t>;</w:t>
            </w:r>
          </w:p>
          <w:p w14:paraId="3B52939E" w14:textId="77777777" w:rsidR="0021586C" w:rsidRDefault="0021586C" w:rsidP="00116C8D">
            <w:pPr>
              <w:pStyle w:val="Paragraph"/>
              <w:numPr>
                <w:ilvl w:val="0"/>
                <w:numId w:val="30"/>
              </w:numPr>
              <w:rPr>
                <w:rFonts w:ascii="Times New Roman" w:hAnsi="Times New Roman" w:cs="Times New Roman"/>
                <w:sz w:val="22"/>
                <w:lang w:val="en-US"/>
              </w:rPr>
            </w:pPr>
            <w:r w:rsidRPr="0021586C">
              <w:rPr>
                <w:rFonts w:ascii="Times New Roman" w:hAnsi="Times New Roman" w:cs="Times New Roman"/>
                <w:sz w:val="22"/>
                <w:lang w:val="en-US"/>
              </w:rPr>
              <w:t>National Policy on Disaster Risk Management</w:t>
            </w:r>
            <w:r w:rsidR="00C74132">
              <w:rPr>
                <w:rFonts w:ascii="Times New Roman" w:hAnsi="Times New Roman" w:cs="Times New Roman"/>
                <w:sz w:val="22"/>
                <w:lang w:val="en-US"/>
              </w:rPr>
              <w:t>;</w:t>
            </w:r>
          </w:p>
          <w:p w14:paraId="3B52939F" w14:textId="77777777" w:rsidR="0021586C" w:rsidRPr="0021586C" w:rsidRDefault="0021586C" w:rsidP="00116C8D">
            <w:pPr>
              <w:pStyle w:val="Bullets"/>
              <w:numPr>
                <w:ilvl w:val="0"/>
                <w:numId w:val="30"/>
              </w:numPr>
              <w:rPr>
                <w:rFonts w:ascii="Times New Roman" w:hAnsi="Times New Roman" w:cs="Times New Roman"/>
                <w:sz w:val="22"/>
                <w:lang w:val="en-US"/>
              </w:rPr>
            </w:pPr>
            <w:r w:rsidRPr="0021586C">
              <w:rPr>
                <w:rFonts w:ascii="Times New Roman" w:hAnsi="Times New Roman" w:cs="Times New Roman"/>
                <w:sz w:val="22"/>
                <w:lang w:val="en-US"/>
              </w:rPr>
              <w:t>Timor-Leste’s Sustainable Land Management Strategy and Guidelines (2010)</w:t>
            </w:r>
            <w:r w:rsidR="00C74132">
              <w:rPr>
                <w:rFonts w:ascii="Times New Roman" w:hAnsi="Times New Roman" w:cs="Times New Roman"/>
                <w:sz w:val="22"/>
                <w:lang w:val="en-US"/>
              </w:rPr>
              <w:t>;</w:t>
            </w:r>
          </w:p>
          <w:p w14:paraId="3B5293A0" w14:textId="77777777" w:rsidR="0021586C" w:rsidRPr="0021586C" w:rsidRDefault="0021586C" w:rsidP="00116C8D">
            <w:pPr>
              <w:pStyle w:val="Paragraph"/>
              <w:numPr>
                <w:ilvl w:val="0"/>
                <w:numId w:val="30"/>
              </w:numPr>
              <w:rPr>
                <w:rFonts w:ascii="Times New Roman" w:hAnsi="Times New Roman" w:cs="Times New Roman"/>
                <w:sz w:val="22"/>
                <w:lang w:val="en-US"/>
              </w:rPr>
            </w:pPr>
            <w:r w:rsidRPr="0021586C">
              <w:rPr>
                <w:rFonts w:ascii="Times New Roman" w:hAnsi="Times New Roman" w:cs="Times New Roman"/>
                <w:sz w:val="22"/>
                <w:lang w:val="en-US"/>
              </w:rPr>
              <w:t>National Biodiversity Strategy and Action Plan (NBSAP, 2011)</w:t>
            </w:r>
            <w:r w:rsidR="00C74132">
              <w:rPr>
                <w:rFonts w:ascii="Times New Roman" w:hAnsi="Times New Roman" w:cs="Times New Roman"/>
                <w:sz w:val="22"/>
                <w:lang w:val="en-US"/>
              </w:rPr>
              <w:t>;</w:t>
            </w:r>
          </w:p>
          <w:p w14:paraId="3B5293A1" w14:textId="77777777" w:rsidR="0021586C" w:rsidRDefault="0021586C" w:rsidP="00116C8D">
            <w:pPr>
              <w:pStyle w:val="Paragraph"/>
              <w:numPr>
                <w:ilvl w:val="0"/>
                <w:numId w:val="30"/>
              </w:numPr>
              <w:rPr>
                <w:rFonts w:ascii="Times New Roman" w:hAnsi="Times New Roman" w:cs="Times New Roman"/>
                <w:sz w:val="22"/>
                <w:lang w:val="en-US"/>
              </w:rPr>
            </w:pPr>
            <w:r w:rsidRPr="0021586C">
              <w:rPr>
                <w:rFonts w:ascii="Times New Roman" w:hAnsi="Times New Roman" w:cs="Times New Roman"/>
                <w:sz w:val="22"/>
                <w:lang w:val="en-US"/>
              </w:rPr>
              <w:t xml:space="preserve">Strategic </w:t>
            </w:r>
            <w:proofErr w:type="spellStart"/>
            <w:r w:rsidRPr="0021586C">
              <w:rPr>
                <w:rFonts w:ascii="Times New Roman" w:hAnsi="Times New Roman" w:cs="Times New Roman"/>
                <w:sz w:val="22"/>
                <w:lang w:val="en-US"/>
              </w:rPr>
              <w:t>Programme</w:t>
            </w:r>
            <w:proofErr w:type="spellEnd"/>
            <w:r w:rsidRPr="0021586C">
              <w:rPr>
                <w:rFonts w:ascii="Times New Roman" w:hAnsi="Times New Roman" w:cs="Times New Roman"/>
                <w:sz w:val="22"/>
                <w:lang w:val="en-US"/>
              </w:rPr>
              <w:t xml:space="preserve"> for Promoting Agriculture Growth and Sustainable Food Security (2010)</w:t>
            </w:r>
            <w:r w:rsidR="00C74132">
              <w:rPr>
                <w:rFonts w:ascii="Times New Roman" w:hAnsi="Times New Roman" w:cs="Times New Roman"/>
                <w:sz w:val="22"/>
                <w:lang w:val="en-US"/>
              </w:rPr>
              <w:t>;</w:t>
            </w:r>
          </w:p>
          <w:p w14:paraId="3B5293A2" w14:textId="77777777" w:rsidR="0021586C" w:rsidRDefault="00C74132" w:rsidP="00116C8D">
            <w:pPr>
              <w:pStyle w:val="Paragraph"/>
              <w:numPr>
                <w:ilvl w:val="0"/>
                <w:numId w:val="30"/>
              </w:numPr>
              <w:rPr>
                <w:rFonts w:ascii="Times New Roman" w:hAnsi="Times New Roman" w:cs="Times New Roman"/>
                <w:sz w:val="22"/>
                <w:lang w:val="en-US"/>
              </w:rPr>
            </w:pPr>
            <w:r w:rsidRPr="0021586C">
              <w:rPr>
                <w:rFonts w:ascii="Times New Roman" w:hAnsi="Times New Roman" w:cs="Times New Roman"/>
                <w:sz w:val="22"/>
                <w:lang w:val="en-US"/>
              </w:rPr>
              <w:t>Strategic Development Plan (SDP, 2011–2030)</w:t>
            </w:r>
            <w:r>
              <w:rPr>
                <w:rFonts w:ascii="Times New Roman" w:hAnsi="Times New Roman" w:cs="Times New Roman"/>
                <w:sz w:val="22"/>
                <w:lang w:val="en-US"/>
              </w:rPr>
              <w:t>; and</w:t>
            </w:r>
          </w:p>
          <w:p w14:paraId="3B5293A3" w14:textId="77777777" w:rsidR="0021586C" w:rsidRDefault="00C74132" w:rsidP="00116C8D">
            <w:pPr>
              <w:numPr>
                <w:ilvl w:val="0"/>
                <w:numId w:val="30"/>
              </w:numPr>
              <w:autoSpaceDE w:val="0"/>
              <w:autoSpaceDN w:val="0"/>
              <w:adjustRightInd w:val="0"/>
              <w:spacing w:after="0" w:line="240" w:lineRule="auto"/>
              <w:jc w:val="both"/>
              <w:rPr>
                <w:rFonts w:ascii="Times New Roman" w:hAnsi="Times New Roman"/>
              </w:rPr>
            </w:pPr>
            <w:r w:rsidRPr="0021586C">
              <w:rPr>
                <w:rFonts w:ascii="Times New Roman" w:hAnsi="Times New Roman"/>
              </w:rPr>
              <w:t xml:space="preserve">National Development Plan </w:t>
            </w:r>
            <w:r>
              <w:rPr>
                <w:rFonts w:ascii="Times New Roman" w:hAnsi="Times New Roman"/>
              </w:rPr>
              <w:t xml:space="preserve">and </w:t>
            </w:r>
            <w:r w:rsidRPr="0021586C">
              <w:rPr>
                <w:rFonts w:ascii="Times New Roman" w:hAnsi="Times New Roman"/>
              </w:rPr>
              <w:t>National Development Goals</w:t>
            </w:r>
            <w:r>
              <w:rPr>
                <w:rFonts w:ascii="Times New Roman" w:hAnsi="Times New Roman"/>
              </w:rPr>
              <w:t>.</w:t>
            </w:r>
          </w:p>
          <w:p w14:paraId="3B5293A4" w14:textId="77777777" w:rsidR="00C74132" w:rsidRDefault="00C74132" w:rsidP="00116C8D">
            <w:pPr>
              <w:autoSpaceDE w:val="0"/>
              <w:autoSpaceDN w:val="0"/>
              <w:adjustRightInd w:val="0"/>
              <w:spacing w:after="0" w:line="240" w:lineRule="auto"/>
              <w:jc w:val="both"/>
              <w:rPr>
                <w:rFonts w:ascii="Times New Roman" w:hAnsi="Times New Roman"/>
              </w:rPr>
            </w:pPr>
          </w:p>
          <w:p w14:paraId="3B5293A5" w14:textId="77777777" w:rsidR="00C74132" w:rsidRDefault="00C74132" w:rsidP="00116C8D">
            <w:pPr>
              <w:pStyle w:val="ListParagraph"/>
              <w:spacing w:after="0"/>
              <w:ind w:left="0"/>
              <w:jc w:val="both"/>
            </w:pPr>
            <w:r>
              <w:t>For additional information on the proposed LDCF project’s alignment with national strategies please refer to Section 2.2 of the UNDP PD.</w:t>
            </w:r>
          </w:p>
          <w:p w14:paraId="3B5293A6" w14:textId="77777777" w:rsidR="00591870" w:rsidRPr="0021586C" w:rsidRDefault="00591870" w:rsidP="0021586C">
            <w:pPr>
              <w:spacing w:after="0" w:line="240" w:lineRule="auto"/>
              <w:ind w:left="432" w:right="-1530" w:hanging="432"/>
              <w:rPr>
                <w:rFonts w:ascii="Times New Roman" w:eastAsia="Times New Roman" w:hAnsi="Times New Roman"/>
              </w:rPr>
            </w:pPr>
          </w:p>
        </w:tc>
      </w:tr>
    </w:tbl>
    <w:p w14:paraId="3B5293A8" w14:textId="77777777" w:rsidR="0021586C" w:rsidRPr="0021586C" w:rsidRDefault="00C0015E" w:rsidP="00D622DA">
      <w:pPr>
        <w:spacing w:after="120" w:line="240" w:lineRule="auto"/>
        <w:ind w:left="432" w:hanging="432"/>
        <w:rPr>
          <w:rFonts w:ascii="Times New Roman" w:eastAsia="Times New Roman" w:hAnsi="Times New Roman"/>
          <w:b/>
        </w:rPr>
      </w:pPr>
      <w:r>
        <w:rPr>
          <w:rFonts w:ascii="Times New Roman" w:eastAsia="Times New Roman" w:hAnsi="Times New Roman"/>
        </w:rPr>
        <w:t xml:space="preserve"> </w:t>
      </w:r>
      <w:r w:rsidR="00591870" w:rsidRPr="0021586C">
        <w:rPr>
          <w:rFonts w:ascii="Times New Roman" w:eastAsia="Times New Roman" w:hAnsi="Times New Roman"/>
          <w:b/>
        </w:rPr>
        <w:t xml:space="preserve">A.2. </w:t>
      </w:r>
      <w:r w:rsidR="00591870" w:rsidRPr="0021586C">
        <w:rPr>
          <w:rFonts w:ascii="Times New Roman" w:eastAsia="Times New Roman" w:hAnsi="Times New Roman"/>
          <w:b/>
          <w:u w:val="single"/>
        </w:rPr>
        <w:t>GEF</w:t>
      </w:r>
      <w:r w:rsidR="00591870" w:rsidRPr="0021586C">
        <w:rPr>
          <w:rFonts w:ascii="Times New Roman" w:eastAsia="Times New Roman" w:hAnsi="Times New Roman"/>
          <w:b/>
        </w:rPr>
        <w:t xml:space="preserve"> focal area and/or fund(s) strategies, eligib</w:t>
      </w:r>
      <w:r w:rsidR="00D622DA" w:rsidRPr="0021586C">
        <w:rPr>
          <w:rFonts w:ascii="Times New Roman" w:eastAsia="Times New Roman" w:hAnsi="Times New Roman"/>
          <w:b/>
        </w:rPr>
        <w:t>ility criteria and priorities.</w:t>
      </w:r>
    </w:p>
    <w:p w14:paraId="3B5293A9" w14:textId="77777777" w:rsidR="00974168" w:rsidRDefault="00974168" w:rsidP="00974168">
      <w:pPr>
        <w:pStyle w:val="Paragraph"/>
        <w:numPr>
          <w:ilvl w:val="0"/>
          <w:numId w:val="0"/>
        </w:numPr>
        <w:rPr>
          <w:rFonts w:ascii="Times New Roman" w:hAnsi="Times New Roman" w:cs="Times New Roman"/>
          <w:sz w:val="22"/>
          <w:lang w:val="en-US"/>
        </w:rPr>
      </w:pPr>
    </w:p>
    <w:p w14:paraId="3B5293AA" w14:textId="77777777" w:rsidR="00974168" w:rsidRDefault="00974168" w:rsidP="00974168">
      <w:pPr>
        <w:pStyle w:val="Paragraph"/>
        <w:numPr>
          <w:ilvl w:val="0"/>
          <w:numId w:val="0"/>
        </w:numPr>
        <w:rPr>
          <w:rFonts w:ascii="Times New Roman" w:hAnsi="Times New Roman" w:cs="Times New Roman"/>
          <w:sz w:val="22"/>
          <w:lang w:val="en-US"/>
        </w:rPr>
      </w:pPr>
      <w:r>
        <w:rPr>
          <w:rFonts w:ascii="Times New Roman" w:hAnsi="Times New Roman" w:cs="Times New Roman"/>
          <w:sz w:val="22"/>
          <w:lang w:val="en-US"/>
        </w:rPr>
        <w:t>There have been no changes in the GEF focal areas or eligibility since the original PIF.</w:t>
      </w:r>
    </w:p>
    <w:p w14:paraId="3B5293AB" w14:textId="77777777" w:rsidR="0021586C" w:rsidRDefault="0021586C" w:rsidP="00974168">
      <w:pPr>
        <w:spacing w:after="0" w:line="240" w:lineRule="auto"/>
        <w:rPr>
          <w:rFonts w:ascii="Times New Roman" w:eastAsia="Times New Roman" w:hAnsi="Times New Roman"/>
        </w:rPr>
      </w:pPr>
    </w:p>
    <w:p w14:paraId="3B5293AC" w14:textId="77777777" w:rsidR="00116C8D" w:rsidRDefault="00116C8D" w:rsidP="00974168">
      <w:pPr>
        <w:pStyle w:val="Paragraph"/>
        <w:numPr>
          <w:ilvl w:val="0"/>
          <w:numId w:val="0"/>
        </w:numPr>
        <w:rPr>
          <w:rFonts w:ascii="Times New Roman" w:hAnsi="Times New Roman" w:cs="Times New Roman"/>
          <w:sz w:val="22"/>
          <w:lang w:val="en-US"/>
        </w:rPr>
      </w:pPr>
      <w:r w:rsidRPr="00116C8D">
        <w:rPr>
          <w:rFonts w:ascii="Times New Roman" w:hAnsi="Times New Roman" w:cs="Times New Roman"/>
          <w:sz w:val="22"/>
          <w:lang w:val="en-US"/>
        </w:rPr>
        <w:t>By increasing the resilience of communities and road infrastructure and enhancing the adaptive capacity of national and sub-national governments to plan, budget and deliver DRM interventions, the project is consistent with Objective CCA-</w:t>
      </w:r>
      <w:r w:rsidRPr="00116C8D">
        <w:rPr>
          <w:rFonts w:ascii="Times New Roman" w:hAnsi="Times New Roman" w:cs="Times New Roman"/>
          <w:sz w:val="22"/>
          <w:lang w:val="en-US"/>
        </w:rPr>
        <w:lastRenderedPageBreak/>
        <w:t xml:space="preserve">2 of the LDCF </w:t>
      </w:r>
      <w:proofErr w:type="spellStart"/>
      <w:r w:rsidRPr="00116C8D">
        <w:rPr>
          <w:rFonts w:ascii="Times New Roman" w:hAnsi="Times New Roman" w:cs="Times New Roman"/>
          <w:sz w:val="22"/>
          <w:lang w:val="en-US"/>
        </w:rPr>
        <w:t>Programme</w:t>
      </w:r>
      <w:proofErr w:type="spellEnd"/>
      <w:r w:rsidRPr="00116C8D">
        <w:rPr>
          <w:rFonts w:ascii="Times New Roman" w:hAnsi="Times New Roman" w:cs="Times New Roman"/>
          <w:sz w:val="22"/>
          <w:lang w:val="en-US"/>
        </w:rPr>
        <w:t xml:space="preserve"> Framework</w:t>
      </w:r>
      <w:r w:rsidRPr="00116C8D">
        <w:rPr>
          <w:rFonts w:ascii="Times New Roman" w:hAnsi="Times New Roman" w:cs="Times New Roman"/>
          <w:i/>
          <w:sz w:val="22"/>
          <w:lang w:val="en-US"/>
        </w:rPr>
        <w:t xml:space="preserve"> – Increasing Adaptive Capacity: Increase adaptive capacity to respond to the impacts of climate change, including reducing vulnerability, at local, national, regional and global level</w:t>
      </w:r>
      <w:r w:rsidRPr="00116C8D">
        <w:rPr>
          <w:rFonts w:ascii="Times New Roman" w:hAnsi="Times New Roman" w:cs="Times New Roman"/>
          <w:sz w:val="22"/>
          <w:lang w:val="en-US"/>
        </w:rPr>
        <w:t xml:space="preserve">. Within this Objective, the project is consistent with Outcome 2.2 </w:t>
      </w:r>
      <w:r w:rsidRPr="00116C8D">
        <w:rPr>
          <w:rFonts w:ascii="Times New Roman" w:hAnsi="Times New Roman" w:cs="Times New Roman"/>
          <w:i/>
          <w:sz w:val="22"/>
          <w:lang w:val="en-US"/>
        </w:rPr>
        <w:t>Strengthening adaptive capacity to reduce risk to climate-induced economic losses</w:t>
      </w:r>
      <w:r w:rsidRPr="00116C8D">
        <w:rPr>
          <w:rFonts w:ascii="Times New Roman" w:hAnsi="Times New Roman" w:cs="Times New Roman"/>
          <w:sz w:val="22"/>
          <w:lang w:val="en-US"/>
        </w:rPr>
        <w:t xml:space="preserve">, and Outcome 2.3 </w:t>
      </w:r>
      <w:r w:rsidRPr="00116C8D">
        <w:rPr>
          <w:rFonts w:ascii="Times New Roman" w:hAnsi="Times New Roman" w:cs="Times New Roman"/>
          <w:i/>
          <w:sz w:val="22"/>
          <w:lang w:val="en-US"/>
        </w:rPr>
        <w:t>Strengthened awareness and ownership of adaptation and climate risk reduction processes at local level.</w:t>
      </w:r>
      <w:r w:rsidRPr="00116C8D">
        <w:rPr>
          <w:rFonts w:ascii="Times New Roman" w:hAnsi="Times New Roman" w:cs="Times New Roman"/>
          <w:sz w:val="22"/>
          <w:lang w:val="en-US"/>
        </w:rPr>
        <w:t xml:space="preserve"> </w:t>
      </w:r>
    </w:p>
    <w:p w14:paraId="3B5293AD" w14:textId="77777777" w:rsidR="00974168" w:rsidRPr="00116C8D" w:rsidRDefault="00974168" w:rsidP="00974168">
      <w:pPr>
        <w:pStyle w:val="Paragraph"/>
        <w:numPr>
          <w:ilvl w:val="0"/>
          <w:numId w:val="0"/>
        </w:numPr>
        <w:rPr>
          <w:rFonts w:ascii="Times New Roman" w:hAnsi="Times New Roman" w:cs="Times New Roman"/>
          <w:sz w:val="22"/>
        </w:rPr>
      </w:pPr>
    </w:p>
    <w:p w14:paraId="3B5293AE" w14:textId="77777777" w:rsidR="00116C8D" w:rsidRDefault="00116C8D" w:rsidP="00116C8D">
      <w:pPr>
        <w:spacing w:after="0" w:line="240" w:lineRule="auto"/>
        <w:jc w:val="both"/>
        <w:rPr>
          <w:rFonts w:ascii="Times New Roman" w:hAnsi="Times New Roman"/>
        </w:rPr>
      </w:pPr>
      <w:r w:rsidRPr="00116C8D">
        <w:rPr>
          <w:rFonts w:ascii="Times New Roman" w:hAnsi="Times New Roman"/>
        </w:rPr>
        <w:t>In line with the LDCF eligibility criteria, Timor-Leste is a Least Developed Country that has ratified the United Nations Framework Convention on Climate Change (UNFCCC)</w:t>
      </w:r>
      <w:r w:rsidRPr="00116C8D">
        <w:rPr>
          <w:rStyle w:val="FootnoteReference"/>
          <w:rFonts w:ascii="Times New Roman" w:hAnsi="Times New Roman"/>
        </w:rPr>
        <w:footnoteReference w:id="5"/>
      </w:r>
      <w:r w:rsidRPr="00116C8D">
        <w:rPr>
          <w:rFonts w:ascii="Times New Roman" w:hAnsi="Times New Roman"/>
        </w:rPr>
        <w:t xml:space="preserve"> and has formulated its National Adaptation </w:t>
      </w:r>
      <w:proofErr w:type="spellStart"/>
      <w:r w:rsidRPr="00116C8D">
        <w:rPr>
          <w:rFonts w:ascii="Times New Roman" w:hAnsi="Times New Roman"/>
        </w:rPr>
        <w:t>Programme</w:t>
      </w:r>
      <w:proofErr w:type="spellEnd"/>
      <w:r w:rsidRPr="00116C8D">
        <w:rPr>
          <w:rFonts w:ascii="Times New Roman" w:hAnsi="Times New Roman"/>
        </w:rPr>
        <w:t xml:space="preserve"> of Action (NAPA). Under the UNFCCC and the Hyogo Framework for Action (HFA), Timor-Leste has committed to: </w:t>
      </w:r>
      <w:proofErr w:type="spellStart"/>
      <w:r w:rsidRPr="00116C8D">
        <w:rPr>
          <w:rFonts w:ascii="Times New Roman" w:hAnsi="Times New Roman"/>
        </w:rPr>
        <w:t>i</w:t>
      </w:r>
      <w:proofErr w:type="spellEnd"/>
      <w:r w:rsidRPr="00116C8D">
        <w:rPr>
          <w:rFonts w:ascii="Times New Roman" w:hAnsi="Times New Roman"/>
        </w:rPr>
        <w:t xml:space="preserve">) adapt to climate change; and ii) manage existing climate risks including enhancing preparedness for and response to climate-induced disasters. The proposed LDCF project will contribute towards achieving these goals. In addition, the project: </w:t>
      </w:r>
      <w:proofErr w:type="spellStart"/>
      <w:r w:rsidRPr="00116C8D">
        <w:rPr>
          <w:rFonts w:ascii="Times New Roman" w:hAnsi="Times New Roman"/>
        </w:rPr>
        <w:t>i</w:t>
      </w:r>
      <w:proofErr w:type="spellEnd"/>
      <w:r w:rsidRPr="00116C8D">
        <w:rPr>
          <w:rFonts w:ascii="Times New Roman" w:hAnsi="Times New Roman"/>
        </w:rPr>
        <w:t>) is consistent with country priorities identified in the NAPA (see Section 2.2); ii) is directly aligned with the LDCF’s strategic objectives to “reduce vulnerability to the adverse impacts of climate change, including variability, at local, national, regional and global level” and “increase adaptive capacity to respond to the impacts of climate change, including variability, at local, national, regional and global levels”</w:t>
      </w:r>
      <w:r w:rsidRPr="00116C8D">
        <w:rPr>
          <w:rStyle w:val="FootnoteReference"/>
          <w:rFonts w:ascii="Times New Roman" w:hAnsi="Times New Roman"/>
        </w:rPr>
        <w:footnoteReference w:id="6"/>
      </w:r>
      <w:r w:rsidRPr="00116C8D">
        <w:rPr>
          <w:rFonts w:ascii="Times New Roman" w:hAnsi="Times New Roman"/>
        </w:rPr>
        <w:t>; iii) has been designed through stakeholder consultations; iv) includes adaptation and baseline costs; and v) delivers adaptation benefits to vulnerable communities ‒ particularly women.</w:t>
      </w:r>
    </w:p>
    <w:p w14:paraId="3B5293AF" w14:textId="77777777" w:rsidR="00974168" w:rsidRDefault="00974168" w:rsidP="00116C8D">
      <w:pPr>
        <w:spacing w:after="0" w:line="240" w:lineRule="auto"/>
        <w:jc w:val="both"/>
        <w:rPr>
          <w:rFonts w:ascii="Times New Roman" w:hAnsi="Times New Roman"/>
        </w:rPr>
      </w:pPr>
    </w:p>
    <w:p w14:paraId="3B5293B0" w14:textId="77777777" w:rsidR="00974168" w:rsidRDefault="00974168" w:rsidP="00116C8D">
      <w:pPr>
        <w:spacing w:after="0" w:line="240" w:lineRule="auto"/>
        <w:jc w:val="both"/>
        <w:rPr>
          <w:rFonts w:ascii="Times New Roman" w:hAnsi="Times New Roman"/>
        </w:rPr>
      </w:pPr>
      <w:r>
        <w:rPr>
          <w:rFonts w:ascii="Times New Roman" w:hAnsi="Times New Roman"/>
        </w:rPr>
        <w:t>For additional information on the GEF Focal Area and eligibility criteria please refer to Section 2.1 of the UNDP PD.</w:t>
      </w:r>
    </w:p>
    <w:p w14:paraId="3B5293B1" w14:textId="77777777" w:rsidR="00974168" w:rsidRPr="00116C8D" w:rsidRDefault="00974168" w:rsidP="00116C8D">
      <w:pPr>
        <w:spacing w:after="0" w:line="240" w:lineRule="auto"/>
        <w:jc w:val="both"/>
        <w:rPr>
          <w:rFonts w:ascii="Times New Roman" w:eastAsia="Times New Roman" w:hAnsi="Times New Roman"/>
        </w:rPr>
      </w:pPr>
    </w:p>
    <w:p w14:paraId="3B5293B2" w14:textId="77777777" w:rsidR="0021586C" w:rsidRPr="0021586C" w:rsidRDefault="00C0015E" w:rsidP="00C0015E">
      <w:pPr>
        <w:spacing w:after="120" w:line="240" w:lineRule="auto"/>
        <w:ind w:left="432" w:hanging="432"/>
        <w:rPr>
          <w:rFonts w:ascii="Times New Roman" w:eastAsia="Times New Roman" w:hAnsi="Times New Roman"/>
          <w:b/>
        </w:rPr>
      </w:pPr>
      <w:r>
        <w:rPr>
          <w:rFonts w:ascii="Times New Roman" w:eastAsia="Times New Roman" w:hAnsi="Times New Roman"/>
        </w:rPr>
        <w:t xml:space="preserve"> </w:t>
      </w:r>
      <w:r w:rsidR="00591870" w:rsidRPr="0021586C">
        <w:rPr>
          <w:rFonts w:ascii="Times New Roman" w:eastAsia="Times New Roman" w:hAnsi="Times New Roman"/>
          <w:b/>
        </w:rPr>
        <w:t xml:space="preserve">A.3 The GEF Agency’s comparative advantage: </w:t>
      </w:r>
    </w:p>
    <w:p w14:paraId="3B5293B3" w14:textId="77777777" w:rsidR="00591870" w:rsidRDefault="00563C81" w:rsidP="00563C81">
      <w:pPr>
        <w:spacing w:after="120" w:line="240" w:lineRule="auto"/>
        <w:rPr>
          <w:rFonts w:ascii="Times New Roman" w:eastAsia="Times New Roman" w:hAnsi="Times New Roman"/>
        </w:rPr>
      </w:pPr>
      <w:r>
        <w:rPr>
          <w:rFonts w:ascii="Times New Roman" w:eastAsia="Times New Roman" w:hAnsi="Times New Roman"/>
        </w:rPr>
        <w:t>NA.</w:t>
      </w:r>
    </w:p>
    <w:p w14:paraId="3B5293B4" w14:textId="77777777" w:rsidR="0021586C" w:rsidRDefault="00974168" w:rsidP="00974168">
      <w:pPr>
        <w:spacing w:after="0" w:line="240" w:lineRule="auto"/>
        <w:rPr>
          <w:rFonts w:ascii="Times New Roman" w:hAnsi="Times New Roman"/>
        </w:rPr>
      </w:pPr>
      <w:r>
        <w:rPr>
          <w:rFonts w:ascii="Times New Roman" w:hAnsi="Times New Roman"/>
        </w:rPr>
        <w:t>For additional information on the GEF Agencies’ compar</w:t>
      </w:r>
      <w:r w:rsidR="00563C81">
        <w:rPr>
          <w:rFonts w:ascii="Times New Roman" w:hAnsi="Times New Roman"/>
        </w:rPr>
        <w:t>ative advantage please refer to</w:t>
      </w:r>
      <w:r>
        <w:rPr>
          <w:rFonts w:ascii="Times New Roman" w:hAnsi="Times New Roman"/>
        </w:rPr>
        <w:t xml:space="preserve"> Section 2.3 of the UNDP PD.</w:t>
      </w:r>
    </w:p>
    <w:p w14:paraId="3B5293B5" w14:textId="77777777" w:rsidR="00974168" w:rsidRPr="00591870" w:rsidRDefault="00974168" w:rsidP="00974168">
      <w:pPr>
        <w:spacing w:after="0" w:line="240" w:lineRule="auto"/>
        <w:rPr>
          <w:rFonts w:ascii="Times New Roman" w:eastAsia="Times New Roman" w:hAnsi="Times New Roman"/>
        </w:rPr>
      </w:pPr>
    </w:p>
    <w:p w14:paraId="3B5293B6" w14:textId="77777777" w:rsidR="0021586C" w:rsidRDefault="00591870" w:rsidP="009662D3">
      <w:pPr>
        <w:spacing w:after="0" w:line="240" w:lineRule="auto"/>
        <w:ind w:left="432" w:hanging="432"/>
        <w:rPr>
          <w:rFonts w:ascii="Times New Roman" w:eastAsia="Times New Roman" w:hAnsi="Times New Roman"/>
          <w:b/>
        </w:rPr>
      </w:pPr>
      <w:r w:rsidRPr="0021586C">
        <w:rPr>
          <w:rFonts w:ascii="Times New Roman" w:eastAsia="Times New Roman" w:hAnsi="Times New Roman"/>
          <w:b/>
        </w:rPr>
        <w:t xml:space="preserve">A.4. </w:t>
      </w:r>
      <w:proofErr w:type="gramStart"/>
      <w:r w:rsidRPr="0021586C">
        <w:rPr>
          <w:rFonts w:ascii="Times New Roman" w:eastAsia="Times New Roman" w:hAnsi="Times New Roman"/>
          <w:b/>
        </w:rPr>
        <w:t>The</w:t>
      </w:r>
      <w:proofErr w:type="gramEnd"/>
      <w:r w:rsidRPr="0021586C">
        <w:rPr>
          <w:rFonts w:ascii="Times New Roman" w:eastAsia="Times New Roman" w:hAnsi="Times New Roman"/>
          <w:b/>
        </w:rPr>
        <w:t xml:space="preserve"> baseline project and the pro</w:t>
      </w:r>
      <w:r w:rsidR="002F6702">
        <w:rPr>
          <w:rFonts w:ascii="Times New Roman" w:eastAsia="Times New Roman" w:hAnsi="Times New Roman"/>
          <w:b/>
        </w:rPr>
        <w:t xml:space="preserve">blem that it seeks to address: </w:t>
      </w:r>
    </w:p>
    <w:p w14:paraId="3B5293B7" w14:textId="77777777" w:rsidR="009662D3" w:rsidRDefault="009662D3" w:rsidP="009662D3">
      <w:pPr>
        <w:spacing w:after="0" w:line="240" w:lineRule="auto"/>
        <w:ind w:left="432" w:hanging="432"/>
        <w:rPr>
          <w:rFonts w:ascii="Times New Roman" w:eastAsia="Times New Roman" w:hAnsi="Times New Roman"/>
          <w:b/>
        </w:rPr>
      </w:pPr>
    </w:p>
    <w:p w14:paraId="3B5293B8" w14:textId="77777777" w:rsidR="002F6702" w:rsidRDefault="002F6702" w:rsidP="009662D3">
      <w:pPr>
        <w:pStyle w:val="Paragraph"/>
        <w:numPr>
          <w:ilvl w:val="0"/>
          <w:numId w:val="0"/>
        </w:numPr>
        <w:rPr>
          <w:rFonts w:ascii="Times New Roman" w:hAnsi="Times New Roman" w:cs="Times New Roman"/>
          <w:sz w:val="22"/>
          <w:lang w:val="en-US"/>
        </w:rPr>
      </w:pPr>
      <w:r>
        <w:rPr>
          <w:rFonts w:ascii="Times New Roman" w:hAnsi="Times New Roman" w:cs="Times New Roman"/>
          <w:sz w:val="22"/>
          <w:lang w:val="en-US"/>
        </w:rPr>
        <w:t xml:space="preserve">There have been no changes in the baseline projects and the problems that they seek to </w:t>
      </w:r>
      <w:r w:rsidR="00FA7750">
        <w:rPr>
          <w:rFonts w:ascii="Times New Roman" w:hAnsi="Times New Roman" w:cs="Times New Roman"/>
          <w:sz w:val="22"/>
          <w:lang w:val="en-US"/>
        </w:rPr>
        <w:t>address</w:t>
      </w:r>
      <w:r>
        <w:rPr>
          <w:rFonts w:ascii="Times New Roman" w:hAnsi="Times New Roman" w:cs="Times New Roman"/>
          <w:sz w:val="22"/>
          <w:lang w:val="en-US"/>
        </w:rPr>
        <w:t xml:space="preserve"> since the original PIF.</w:t>
      </w:r>
    </w:p>
    <w:p w14:paraId="3B5293B9" w14:textId="77777777" w:rsidR="002F6702" w:rsidRDefault="002F6702" w:rsidP="002F6702">
      <w:pPr>
        <w:pStyle w:val="Paragraph"/>
        <w:numPr>
          <w:ilvl w:val="0"/>
          <w:numId w:val="0"/>
        </w:numPr>
        <w:rPr>
          <w:rFonts w:ascii="Times New Roman" w:hAnsi="Times New Roman" w:cs="Times New Roman"/>
          <w:sz w:val="22"/>
          <w:lang w:val="en-US"/>
        </w:rPr>
      </w:pPr>
    </w:p>
    <w:p w14:paraId="3B5293BA" w14:textId="77777777" w:rsidR="002F6702" w:rsidRDefault="002F6702" w:rsidP="002F6702">
      <w:pPr>
        <w:pStyle w:val="Paragraph"/>
        <w:numPr>
          <w:ilvl w:val="0"/>
          <w:numId w:val="0"/>
        </w:numPr>
        <w:rPr>
          <w:rFonts w:ascii="Times New Roman" w:hAnsi="Times New Roman" w:cs="Times New Roman"/>
          <w:sz w:val="22"/>
          <w:lang w:val="en-US"/>
        </w:rPr>
      </w:pPr>
      <w:r>
        <w:rPr>
          <w:rFonts w:ascii="Times New Roman" w:hAnsi="Times New Roman" w:cs="Times New Roman"/>
          <w:sz w:val="22"/>
          <w:lang w:val="en-US"/>
        </w:rPr>
        <w:t xml:space="preserve">The proposed LDCF project will </w:t>
      </w:r>
      <w:r w:rsidR="009662D3">
        <w:rPr>
          <w:rFonts w:ascii="Times New Roman" w:hAnsi="Times New Roman" w:cs="Times New Roman"/>
          <w:sz w:val="22"/>
          <w:lang w:val="en-US"/>
        </w:rPr>
        <w:t>build on the following baseline projects and ongoing initiatives:</w:t>
      </w:r>
    </w:p>
    <w:p w14:paraId="3B5293BB" w14:textId="77777777" w:rsidR="009A0AF1" w:rsidRDefault="009A0AF1" w:rsidP="009662D3">
      <w:pPr>
        <w:numPr>
          <w:ilvl w:val="0"/>
          <w:numId w:val="31"/>
        </w:numPr>
        <w:spacing w:after="0" w:line="240" w:lineRule="auto"/>
        <w:jc w:val="both"/>
        <w:outlineLvl w:val="4"/>
        <w:rPr>
          <w:rFonts w:ascii="Times New Roman" w:eastAsia="Times New Roman" w:hAnsi="Times New Roman"/>
          <w:lang w:val="en-GB"/>
        </w:rPr>
      </w:pPr>
      <w:r>
        <w:rPr>
          <w:rFonts w:ascii="Times New Roman" w:eastAsia="Times New Roman" w:hAnsi="Times New Roman"/>
          <w:lang w:val="en-GB"/>
        </w:rPr>
        <w:t xml:space="preserve">UNDP’s </w:t>
      </w:r>
      <w:r w:rsidR="002829E6">
        <w:rPr>
          <w:rFonts w:ascii="Times New Roman" w:eastAsia="Times New Roman" w:hAnsi="Times New Roman"/>
          <w:lang w:val="en-GB"/>
        </w:rPr>
        <w:t>Strengthening Disaster Risk Management in Timor-Leste, Phase II Project;</w:t>
      </w:r>
    </w:p>
    <w:p w14:paraId="3B5293BC" w14:textId="77777777" w:rsidR="002F6702" w:rsidRPr="002F6702" w:rsidRDefault="002F6702" w:rsidP="009662D3">
      <w:pPr>
        <w:numPr>
          <w:ilvl w:val="0"/>
          <w:numId w:val="31"/>
        </w:numPr>
        <w:spacing w:after="0" w:line="240" w:lineRule="auto"/>
        <w:jc w:val="both"/>
        <w:outlineLvl w:val="4"/>
        <w:rPr>
          <w:rFonts w:ascii="Times New Roman" w:eastAsia="Times New Roman" w:hAnsi="Times New Roman"/>
          <w:lang w:val="en-GB"/>
        </w:rPr>
      </w:pPr>
      <w:r w:rsidRPr="002F6702">
        <w:rPr>
          <w:rFonts w:ascii="Times New Roman" w:eastAsia="Times New Roman" w:hAnsi="Times New Roman"/>
          <w:lang w:val="en-GB"/>
        </w:rPr>
        <w:t>World Bank’s Road Climate Resilience Project (WB-RCRP)</w:t>
      </w:r>
      <w:r w:rsidR="009662D3">
        <w:rPr>
          <w:rFonts w:ascii="Times New Roman" w:eastAsia="Times New Roman" w:hAnsi="Times New Roman"/>
          <w:lang w:val="en-GB"/>
        </w:rPr>
        <w:t>;</w:t>
      </w:r>
    </w:p>
    <w:p w14:paraId="3B5293BD" w14:textId="77777777" w:rsidR="002F6702" w:rsidRPr="002F6702" w:rsidRDefault="002F6702" w:rsidP="009662D3">
      <w:pPr>
        <w:numPr>
          <w:ilvl w:val="0"/>
          <w:numId w:val="31"/>
        </w:numPr>
        <w:spacing w:after="0" w:line="240" w:lineRule="auto"/>
        <w:jc w:val="both"/>
        <w:outlineLvl w:val="4"/>
        <w:rPr>
          <w:rFonts w:ascii="Times New Roman" w:eastAsia="Times New Roman" w:hAnsi="Times New Roman"/>
          <w:lang w:val="en-GB"/>
        </w:rPr>
      </w:pPr>
      <w:r w:rsidRPr="002F6702">
        <w:rPr>
          <w:rFonts w:ascii="Times New Roman" w:eastAsia="Times New Roman" w:hAnsi="Times New Roman"/>
          <w:lang w:val="en-GB"/>
        </w:rPr>
        <w:t>World Bank’s Building Climate and Disaster Resilience Project (WB-BCDRP)</w:t>
      </w:r>
      <w:r w:rsidR="009662D3">
        <w:rPr>
          <w:rFonts w:ascii="Times New Roman" w:eastAsia="Times New Roman" w:hAnsi="Times New Roman"/>
          <w:lang w:val="en-GB"/>
        </w:rPr>
        <w:t>;</w:t>
      </w:r>
    </w:p>
    <w:p w14:paraId="3B5293BE" w14:textId="77777777" w:rsidR="0021586C" w:rsidRPr="009662D3" w:rsidRDefault="009662D3" w:rsidP="009662D3">
      <w:pPr>
        <w:numPr>
          <w:ilvl w:val="0"/>
          <w:numId w:val="31"/>
        </w:numPr>
        <w:spacing w:after="0" w:line="240" w:lineRule="auto"/>
        <w:rPr>
          <w:rStyle w:val="Emphasis"/>
          <w:rFonts w:ascii="Times New Roman" w:hAnsi="Times New Roman"/>
          <w:i w:val="0"/>
        </w:rPr>
      </w:pPr>
      <w:r w:rsidRPr="009662D3">
        <w:rPr>
          <w:rStyle w:val="Emphasis"/>
          <w:rFonts w:ascii="Times New Roman" w:hAnsi="Times New Roman"/>
          <w:i w:val="0"/>
        </w:rPr>
        <w:t xml:space="preserve">The ongoing activities of the </w:t>
      </w:r>
      <w:r w:rsidR="002F6702" w:rsidRPr="009662D3">
        <w:rPr>
          <w:rStyle w:val="Emphasis"/>
          <w:rFonts w:ascii="Times New Roman" w:hAnsi="Times New Roman"/>
          <w:i w:val="0"/>
        </w:rPr>
        <w:t>National Directorate for Disaster Management</w:t>
      </w:r>
      <w:r>
        <w:rPr>
          <w:rStyle w:val="Emphasis"/>
          <w:rFonts w:ascii="Times New Roman" w:hAnsi="Times New Roman"/>
          <w:i w:val="0"/>
        </w:rPr>
        <w:t>; and</w:t>
      </w:r>
    </w:p>
    <w:p w14:paraId="3B5293BF" w14:textId="77777777" w:rsidR="002F6702" w:rsidRPr="009662D3" w:rsidRDefault="009662D3" w:rsidP="009662D3">
      <w:pPr>
        <w:numPr>
          <w:ilvl w:val="0"/>
          <w:numId w:val="31"/>
        </w:numPr>
        <w:spacing w:after="0" w:line="240" w:lineRule="auto"/>
        <w:rPr>
          <w:rStyle w:val="Emphasis"/>
          <w:rFonts w:ascii="Times New Roman" w:hAnsi="Times New Roman"/>
          <w:i w:val="0"/>
        </w:rPr>
      </w:pPr>
      <w:r w:rsidRPr="009662D3">
        <w:rPr>
          <w:rStyle w:val="Emphasis"/>
          <w:rFonts w:ascii="Times New Roman" w:hAnsi="Times New Roman"/>
          <w:i w:val="0"/>
        </w:rPr>
        <w:t xml:space="preserve">The ongoing activities of the </w:t>
      </w:r>
      <w:r w:rsidR="002F6702" w:rsidRPr="009662D3">
        <w:rPr>
          <w:rStyle w:val="Emphasis"/>
          <w:rFonts w:ascii="Times New Roman" w:hAnsi="Times New Roman"/>
          <w:i w:val="0"/>
        </w:rPr>
        <w:t>National Directorate of Forestry</w:t>
      </w:r>
      <w:r>
        <w:rPr>
          <w:rStyle w:val="Emphasis"/>
          <w:rFonts w:ascii="Times New Roman" w:hAnsi="Times New Roman"/>
          <w:i w:val="0"/>
        </w:rPr>
        <w:t>.</w:t>
      </w:r>
    </w:p>
    <w:p w14:paraId="3B5293C0" w14:textId="77777777" w:rsidR="002F6702" w:rsidRDefault="002F6702" w:rsidP="009662D3">
      <w:pPr>
        <w:pStyle w:val="Paragraph"/>
        <w:numPr>
          <w:ilvl w:val="0"/>
          <w:numId w:val="0"/>
        </w:numPr>
        <w:ind w:left="426" w:hanging="426"/>
        <w:rPr>
          <w:lang w:eastAsia="en-ZA"/>
        </w:rPr>
      </w:pPr>
    </w:p>
    <w:p w14:paraId="3B5293C1" w14:textId="77777777" w:rsidR="009662D3" w:rsidRPr="009662D3" w:rsidRDefault="009662D3" w:rsidP="009662D3">
      <w:pPr>
        <w:pStyle w:val="Paragraph"/>
        <w:numPr>
          <w:ilvl w:val="0"/>
          <w:numId w:val="0"/>
        </w:numPr>
        <w:rPr>
          <w:sz w:val="22"/>
          <w:lang w:eastAsia="en-ZA"/>
        </w:rPr>
      </w:pPr>
      <w:r w:rsidRPr="009662D3">
        <w:rPr>
          <w:rFonts w:ascii="Times New Roman" w:hAnsi="Times New Roman"/>
          <w:sz w:val="22"/>
        </w:rPr>
        <w:t>For additional information on the baseline scenario, baseline projects and the problems that they seek to address please refer to Section</w:t>
      </w:r>
      <w:r>
        <w:rPr>
          <w:rFonts w:ascii="Times New Roman" w:hAnsi="Times New Roman"/>
          <w:sz w:val="22"/>
        </w:rPr>
        <w:t>s</w:t>
      </w:r>
      <w:r w:rsidRPr="009662D3">
        <w:rPr>
          <w:rFonts w:ascii="Times New Roman" w:hAnsi="Times New Roman"/>
          <w:sz w:val="22"/>
        </w:rPr>
        <w:t xml:space="preserve"> </w:t>
      </w:r>
      <w:r>
        <w:rPr>
          <w:rFonts w:ascii="Times New Roman" w:hAnsi="Times New Roman"/>
          <w:sz w:val="22"/>
        </w:rPr>
        <w:t>2.2 and 2.4</w:t>
      </w:r>
      <w:r w:rsidRPr="009662D3">
        <w:rPr>
          <w:rFonts w:ascii="Times New Roman" w:hAnsi="Times New Roman"/>
          <w:sz w:val="22"/>
        </w:rPr>
        <w:t xml:space="preserve"> of the UNDP PD.</w:t>
      </w:r>
    </w:p>
    <w:p w14:paraId="3B5293C2" w14:textId="77777777" w:rsidR="00591870" w:rsidRPr="00591870" w:rsidRDefault="00591870" w:rsidP="009662D3">
      <w:pPr>
        <w:spacing w:after="0" w:line="240" w:lineRule="auto"/>
        <w:ind w:left="432" w:hanging="432"/>
        <w:rPr>
          <w:rFonts w:ascii="Times New Roman" w:eastAsia="Times New Roman" w:hAnsi="Times New Roman"/>
        </w:rPr>
      </w:pPr>
    </w:p>
    <w:p w14:paraId="3B5293C3" w14:textId="77777777" w:rsidR="009662D3" w:rsidRDefault="00591870" w:rsidP="009662D3">
      <w:pPr>
        <w:spacing w:after="0" w:line="240" w:lineRule="auto"/>
        <w:ind w:left="432" w:hanging="432"/>
        <w:rPr>
          <w:rFonts w:ascii="Times New Roman" w:eastAsia="Times New Roman" w:hAnsi="Times New Roman"/>
          <w:b/>
          <w:color w:val="000000"/>
        </w:rPr>
      </w:pPr>
      <w:r w:rsidRPr="0021586C">
        <w:rPr>
          <w:rFonts w:ascii="Times New Roman" w:eastAsia="Times New Roman" w:hAnsi="Times New Roman"/>
          <w:b/>
        </w:rPr>
        <w:t>A. 5.</w:t>
      </w:r>
      <w:hyperlink r:id="rId12" w:history="1">
        <w:r w:rsidRPr="0021586C">
          <w:rPr>
            <w:rFonts w:ascii="Times New Roman" w:eastAsia="Times New Roman" w:hAnsi="Times New Roman"/>
            <w:b/>
            <w:color w:val="0000FF"/>
            <w:u w:val="single"/>
          </w:rPr>
          <w:t xml:space="preserve"> Incremental</w:t>
        </w:r>
      </w:hyperlink>
      <w:r w:rsidRPr="0021586C">
        <w:rPr>
          <w:rFonts w:ascii="Times New Roman" w:eastAsia="Times New Roman" w:hAnsi="Times New Roman"/>
          <w:b/>
        </w:rPr>
        <w:t xml:space="preserve"> /</w:t>
      </w:r>
      <w:hyperlink r:id="rId13" w:history="1">
        <w:r w:rsidRPr="0021586C">
          <w:rPr>
            <w:rFonts w:ascii="Times New Roman" w:eastAsia="Times New Roman" w:hAnsi="Times New Roman"/>
            <w:b/>
            <w:color w:val="0000FF"/>
            <w:u w:val="single"/>
          </w:rPr>
          <w:t>Additional cost reasoning</w:t>
        </w:r>
      </w:hyperlink>
      <w:r w:rsidRPr="0021586C">
        <w:rPr>
          <w:rFonts w:ascii="Times New Roman" w:eastAsia="Times New Roman" w:hAnsi="Times New Roman"/>
          <w:b/>
        </w:rPr>
        <w:t>:</w:t>
      </w:r>
      <w:r w:rsidR="005A16E4">
        <w:rPr>
          <w:rFonts w:ascii="Times New Roman" w:eastAsia="Times New Roman" w:hAnsi="Times New Roman"/>
          <w:b/>
        </w:rPr>
        <w:t xml:space="preserve"> </w:t>
      </w:r>
      <w:r w:rsidRPr="0021586C">
        <w:rPr>
          <w:rFonts w:ascii="Times New Roman" w:eastAsia="Times New Roman" w:hAnsi="Times New Roman"/>
          <w:b/>
        </w:rPr>
        <w:t>describe the incremental (GEF Trust Fund/NPIF) or additional (LDCF/SCCF) activities</w:t>
      </w:r>
      <w:r w:rsidR="005A16E4">
        <w:rPr>
          <w:rFonts w:ascii="Times New Roman" w:eastAsia="Times New Roman" w:hAnsi="Times New Roman"/>
          <w:b/>
        </w:rPr>
        <w:t xml:space="preserve"> </w:t>
      </w:r>
      <w:r w:rsidRPr="0021586C">
        <w:rPr>
          <w:rFonts w:ascii="Times New Roman" w:eastAsia="Times New Roman" w:hAnsi="Times New Roman"/>
          <w:b/>
        </w:rPr>
        <w:t>requested for GEF/LDCF/SCCF/NPIF</w:t>
      </w:r>
      <w:r w:rsidR="005A16E4">
        <w:rPr>
          <w:rFonts w:ascii="Times New Roman" w:eastAsia="Times New Roman" w:hAnsi="Times New Roman"/>
          <w:b/>
        </w:rPr>
        <w:t xml:space="preserve"> </w:t>
      </w:r>
      <w:r w:rsidRPr="0021586C">
        <w:rPr>
          <w:rFonts w:ascii="Times New Roman" w:eastAsia="Times New Roman" w:hAnsi="Times New Roman"/>
          <w:b/>
        </w:rPr>
        <w:t xml:space="preserve">financing and the associated </w:t>
      </w:r>
      <w:hyperlink r:id="rId14" w:history="1">
        <w:r w:rsidRPr="0021586C">
          <w:rPr>
            <w:rFonts w:ascii="Times New Roman" w:eastAsia="Times New Roman" w:hAnsi="Times New Roman"/>
            <w:b/>
            <w:color w:val="0000FF"/>
            <w:u w:val="single"/>
          </w:rPr>
          <w:t>global environmental benefits</w:t>
        </w:r>
      </w:hyperlink>
      <w:r w:rsidR="005A16E4">
        <w:rPr>
          <w:rFonts w:ascii="Times New Roman" w:eastAsia="Times New Roman" w:hAnsi="Times New Roman"/>
          <w:b/>
          <w:color w:val="000000"/>
        </w:rPr>
        <w:t xml:space="preserve"> </w:t>
      </w:r>
      <w:r w:rsidRPr="0021586C">
        <w:rPr>
          <w:rFonts w:ascii="Times New Roman" w:eastAsia="Times New Roman" w:hAnsi="Times New Roman"/>
          <w:b/>
          <w:color w:val="000000"/>
        </w:rPr>
        <w:t xml:space="preserve">(GEF Trust Fund) or associated adaptation benefits (LDCF/SCCF) to be delivered by the project: </w:t>
      </w:r>
    </w:p>
    <w:p w14:paraId="3B5293C4" w14:textId="77777777" w:rsidR="00FA7750" w:rsidRDefault="00FA7750" w:rsidP="009662D3">
      <w:pPr>
        <w:spacing w:after="0" w:line="240" w:lineRule="auto"/>
        <w:ind w:left="432" w:hanging="432"/>
        <w:rPr>
          <w:rFonts w:ascii="Times New Roman" w:eastAsia="Times New Roman" w:hAnsi="Times New Roman"/>
          <w:b/>
          <w:color w:val="000000"/>
        </w:rPr>
      </w:pPr>
    </w:p>
    <w:p w14:paraId="3B5293C5" w14:textId="77777777" w:rsidR="00FA7750" w:rsidRPr="00FA7750" w:rsidRDefault="00FA7750" w:rsidP="00FA7750">
      <w:pPr>
        <w:spacing w:after="0" w:line="240" w:lineRule="auto"/>
        <w:rPr>
          <w:rFonts w:ascii="Times New Roman" w:eastAsia="Times New Roman" w:hAnsi="Times New Roman"/>
          <w:color w:val="000000"/>
          <w:lang w:val="en-ZA"/>
        </w:rPr>
      </w:pPr>
      <w:r w:rsidRPr="00FA7750">
        <w:rPr>
          <w:rFonts w:ascii="Times New Roman" w:eastAsia="Times New Roman" w:hAnsi="Times New Roman"/>
          <w:color w:val="000000"/>
          <w:lang w:val="en-ZA"/>
        </w:rPr>
        <w:t>The additional cost reasoning has been updated since the original PIF. The revised additional cost reasoning is described below.</w:t>
      </w:r>
    </w:p>
    <w:p w14:paraId="3B5293C6" w14:textId="77777777" w:rsidR="009662D3" w:rsidRDefault="009662D3" w:rsidP="009662D3">
      <w:pPr>
        <w:spacing w:after="0" w:line="240" w:lineRule="auto"/>
        <w:ind w:left="432" w:hanging="432"/>
        <w:rPr>
          <w:rFonts w:ascii="Times New Roman" w:eastAsia="Times New Roman" w:hAnsi="Times New Roman"/>
        </w:rPr>
      </w:pPr>
    </w:p>
    <w:p w14:paraId="3B5293C7" w14:textId="77777777" w:rsidR="00F56C13" w:rsidRPr="00F56C13" w:rsidRDefault="00F56C13" w:rsidP="001E66B9">
      <w:pPr>
        <w:keepNext/>
        <w:widowControl w:val="0"/>
        <w:tabs>
          <w:tab w:val="left" w:pos="2160"/>
          <w:tab w:val="left" w:pos="9360"/>
        </w:tabs>
        <w:spacing w:after="0" w:line="240" w:lineRule="auto"/>
        <w:jc w:val="both"/>
        <w:outlineLvl w:val="2"/>
        <w:rPr>
          <w:rFonts w:ascii="Times New Roman" w:eastAsia="Times New Roman" w:hAnsi="Times New Roman"/>
          <w:b/>
          <w:i/>
        </w:rPr>
      </w:pPr>
      <w:bookmarkStart w:id="52" w:name="_Toc387761506"/>
      <w:r w:rsidRPr="00F56C13">
        <w:rPr>
          <w:rFonts w:ascii="Times New Roman" w:eastAsia="Times New Roman" w:hAnsi="Times New Roman"/>
          <w:b/>
        </w:rPr>
        <w:lastRenderedPageBreak/>
        <w:t>COMPONENT 1</w:t>
      </w:r>
      <w:r w:rsidRPr="00F56C13">
        <w:rPr>
          <w:rFonts w:ascii="Times New Roman" w:eastAsia="Times New Roman" w:hAnsi="Times New Roman"/>
          <w:b/>
          <w:i/>
        </w:rPr>
        <w:t xml:space="preserve">. </w:t>
      </w:r>
      <w:bookmarkEnd w:id="52"/>
      <w:r w:rsidRPr="00F56C13">
        <w:rPr>
          <w:rFonts w:ascii="Times New Roman" w:eastAsia="Times New Roman" w:hAnsi="Times New Roman"/>
          <w:b/>
          <w:i/>
        </w:rPr>
        <w:t>Enabling improved climate and disaster risk management</w:t>
      </w:r>
    </w:p>
    <w:p w14:paraId="3B5293C8" w14:textId="77777777" w:rsidR="009662D3" w:rsidRPr="004B717C" w:rsidRDefault="00F56C13" w:rsidP="001E66B9">
      <w:pPr>
        <w:spacing w:after="0" w:line="240" w:lineRule="auto"/>
        <w:jc w:val="both"/>
        <w:rPr>
          <w:rFonts w:ascii="Times New Roman" w:eastAsia="Times New Roman" w:hAnsi="Times New Roman"/>
        </w:rPr>
      </w:pPr>
      <w:bookmarkStart w:id="53" w:name="_Toc387761507"/>
      <w:r w:rsidRPr="004B717C">
        <w:rPr>
          <w:rFonts w:ascii="Times New Roman" w:eastAsia="Times New Roman" w:hAnsi="Times New Roman"/>
          <w:b/>
          <w:spacing w:val="15"/>
          <w:lang w:val="en-GB"/>
        </w:rPr>
        <w:t>OUTCOME 1.</w:t>
      </w:r>
      <w:r w:rsidRPr="004B717C">
        <w:rPr>
          <w:rFonts w:ascii="Times New Roman" w:eastAsia="Times New Roman" w:hAnsi="Times New Roman"/>
          <w:lang w:val="en-GB"/>
        </w:rPr>
        <w:t xml:space="preserve"> </w:t>
      </w:r>
      <w:bookmarkEnd w:id="53"/>
      <w:r w:rsidRPr="004B717C">
        <w:rPr>
          <w:rFonts w:ascii="Times New Roman" w:eastAsia="Times New Roman" w:hAnsi="Times New Roman"/>
          <w:i/>
          <w:lang w:val="en-ZA"/>
        </w:rPr>
        <w:t>Knowledge and understanding of local drivers of climate induced natural disasters enhanced, and consequent impacts on economic infrastructure better understood and available to policy makers, planners and technical staff</w:t>
      </w:r>
      <w:r w:rsidR="004B717C">
        <w:rPr>
          <w:rFonts w:ascii="Times New Roman" w:eastAsia="Times New Roman" w:hAnsi="Times New Roman"/>
          <w:i/>
          <w:lang w:val="en-ZA"/>
        </w:rPr>
        <w:t>.</w:t>
      </w:r>
    </w:p>
    <w:p w14:paraId="3B5293C9" w14:textId="77777777" w:rsidR="00F56C13" w:rsidRPr="004B717C" w:rsidRDefault="00F56C13" w:rsidP="001E66B9">
      <w:pPr>
        <w:spacing w:after="0" w:line="240" w:lineRule="auto"/>
        <w:jc w:val="both"/>
        <w:rPr>
          <w:rFonts w:ascii="Times New Roman" w:eastAsia="Times New Roman" w:hAnsi="Times New Roman"/>
        </w:rPr>
      </w:pPr>
    </w:p>
    <w:p w14:paraId="3B5293CA" w14:textId="77777777" w:rsidR="00F56C13" w:rsidRPr="004B717C" w:rsidRDefault="00F56C13" w:rsidP="001E66B9">
      <w:pPr>
        <w:pStyle w:val="Paragraph"/>
        <w:numPr>
          <w:ilvl w:val="0"/>
          <w:numId w:val="0"/>
        </w:numPr>
        <w:rPr>
          <w:rFonts w:ascii="Times New Roman" w:hAnsi="Times New Roman" w:cs="Times New Roman"/>
          <w:sz w:val="22"/>
        </w:rPr>
      </w:pPr>
      <w:r w:rsidRPr="004B717C">
        <w:rPr>
          <w:rFonts w:ascii="Times New Roman" w:hAnsi="Times New Roman" w:cs="Times New Roman"/>
          <w:sz w:val="22"/>
        </w:rPr>
        <w:t xml:space="preserve">LDCF resources will be used to strengthen national capacity to plan and implement DRM measures in Timor-Leste. This capacity development will focus on: </w:t>
      </w:r>
      <w:proofErr w:type="spellStart"/>
      <w:r w:rsidRPr="004B717C">
        <w:rPr>
          <w:rFonts w:ascii="Times New Roman" w:hAnsi="Times New Roman" w:cs="Times New Roman"/>
          <w:sz w:val="22"/>
        </w:rPr>
        <w:t>i</w:t>
      </w:r>
      <w:proofErr w:type="spellEnd"/>
      <w:r w:rsidRPr="004B717C">
        <w:rPr>
          <w:rFonts w:ascii="Times New Roman" w:hAnsi="Times New Roman" w:cs="Times New Roman"/>
          <w:sz w:val="22"/>
        </w:rPr>
        <w:t xml:space="preserve">) developing human resource capacities; ii) enhancing information management, communication and advocacy; and iii) strengthening policy support and coordination. </w:t>
      </w:r>
    </w:p>
    <w:p w14:paraId="3B5293CB" w14:textId="77777777" w:rsidR="00F56C13" w:rsidRPr="004B717C" w:rsidRDefault="00F56C13" w:rsidP="001E66B9">
      <w:pPr>
        <w:pStyle w:val="Paragraph"/>
        <w:numPr>
          <w:ilvl w:val="0"/>
          <w:numId w:val="0"/>
        </w:numPr>
        <w:rPr>
          <w:rFonts w:ascii="Times New Roman" w:hAnsi="Times New Roman" w:cs="Times New Roman"/>
          <w:sz w:val="22"/>
        </w:rPr>
      </w:pPr>
    </w:p>
    <w:p w14:paraId="3B5293CC" w14:textId="77777777" w:rsidR="00F56C13" w:rsidRPr="004B717C" w:rsidRDefault="00F56C13" w:rsidP="001E66B9">
      <w:pPr>
        <w:pStyle w:val="Paragraph"/>
        <w:numPr>
          <w:ilvl w:val="0"/>
          <w:numId w:val="0"/>
        </w:numPr>
        <w:rPr>
          <w:rFonts w:ascii="Times New Roman" w:hAnsi="Times New Roman" w:cs="Times New Roman"/>
          <w:sz w:val="22"/>
        </w:rPr>
      </w:pPr>
      <w:r w:rsidRPr="004B717C">
        <w:rPr>
          <w:rFonts w:ascii="Times New Roman" w:hAnsi="Times New Roman" w:cs="Times New Roman"/>
          <w:sz w:val="22"/>
        </w:rPr>
        <w:t xml:space="preserve">The proposed LDCF project will support strengthening of INAP as a more comprehensive training provider to capacitate DRM practitioners to deliver improved services at national, sub-national and community levels. Training will be provided to NDMD staff, district administration officials, </w:t>
      </w:r>
      <w:proofErr w:type="spellStart"/>
      <w:r w:rsidRPr="004B717C">
        <w:rPr>
          <w:rFonts w:ascii="Times New Roman" w:hAnsi="Times New Roman" w:cs="Times New Roman"/>
          <w:sz w:val="22"/>
        </w:rPr>
        <w:t>deconcentrated</w:t>
      </w:r>
      <w:proofErr w:type="spellEnd"/>
      <w:r w:rsidRPr="004B717C">
        <w:rPr>
          <w:rFonts w:ascii="Times New Roman" w:hAnsi="Times New Roman" w:cs="Times New Roman"/>
          <w:sz w:val="22"/>
        </w:rPr>
        <w:t xml:space="preserve"> line ministry officials, DDOC/DDMC members, </w:t>
      </w:r>
      <w:proofErr w:type="spellStart"/>
      <w:r w:rsidRPr="004B717C">
        <w:rPr>
          <w:rFonts w:ascii="Times New Roman" w:hAnsi="Times New Roman" w:cs="Times New Roman"/>
          <w:i/>
          <w:sz w:val="22"/>
        </w:rPr>
        <w:t>chefes</w:t>
      </w:r>
      <w:proofErr w:type="spellEnd"/>
      <w:r w:rsidRPr="004B717C">
        <w:rPr>
          <w:rFonts w:ascii="Times New Roman" w:hAnsi="Times New Roman" w:cs="Times New Roman"/>
          <w:i/>
          <w:sz w:val="22"/>
        </w:rPr>
        <w:t xml:space="preserve"> de </w:t>
      </w:r>
      <w:proofErr w:type="spellStart"/>
      <w:r w:rsidRPr="004B717C">
        <w:rPr>
          <w:rFonts w:ascii="Times New Roman" w:hAnsi="Times New Roman" w:cs="Times New Roman"/>
          <w:i/>
          <w:sz w:val="22"/>
        </w:rPr>
        <w:t>suco</w:t>
      </w:r>
      <w:proofErr w:type="spellEnd"/>
      <w:r w:rsidRPr="004B717C">
        <w:rPr>
          <w:rFonts w:ascii="Times New Roman" w:hAnsi="Times New Roman" w:cs="Times New Roman"/>
          <w:sz w:val="22"/>
        </w:rPr>
        <w:t xml:space="preserve"> and community-based facilitators. Participants in the training programmes will have an improved capacity for </w:t>
      </w:r>
      <w:r w:rsidRPr="004B717C">
        <w:rPr>
          <w:rFonts w:ascii="Times New Roman" w:hAnsi="Times New Roman" w:cs="Times New Roman"/>
          <w:i/>
          <w:sz w:val="22"/>
        </w:rPr>
        <w:t>inter alia</w:t>
      </w:r>
      <w:r w:rsidRPr="004B717C">
        <w:rPr>
          <w:rFonts w:ascii="Times New Roman" w:hAnsi="Times New Roman" w:cs="Times New Roman"/>
          <w:sz w:val="22"/>
        </w:rPr>
        <w:t xml:space="preserve">: </w:t>
      </w:r>
      <w:proofErr w:type="spellStart"/>
      <w:r w:rsidRPr="004B717C">
        <w:rPr>
          <w:rFonts w:ascii="Times New Roman" w:hAnsi="Times New Roman" w:cs="Times New Roman"/>
          <w:sz w:val="22"/>
        </w:rPr>
        <w:t>i</w:t>
      </w:r>
      <w:proofErr w:type="spellEnd"/>
      <w:r w:rsidRPr="004B717C">
        <w:rPr>
          <w:rFonts w:ascii="Times New Roman" w:hAnsi="Times New Roman" w:cs="Times New Roman"/>
          <w:sz w:val="22"/>
        </w:rPr>
        <w:t xml:space="preserve">) climate vulnerability assessments; ii) design of community-based DRM interventions; and iii) contingency planning for DRM. The training developed under this component will improve provision of DRM services under Components 2 and 3, particularly with regard to: </w:t>
      </w:r>
      <w:proofErr w:type="spellStart"/>
      <w:r w:rsidRPr="004B717C">
        <w:rPr>
          <w:rFonts w:ascii="Times New Roman" w:hAnsi="Times New Roman" w:cs="Times New Roman"/>
          <w:sz w:val="22"/>
        </w:rPr>
        <w:t>i</w:t>
      </w:r>
      <w:proofErr w:type="spellEnd"/>
      <w:r w:rsidRPr="004B717C">
        <w:rPr>
          <w:rFonts w:ascii="Times New Roman" w:hAnsi="Times New Roman" w:cs="Times New Roman"/>
          <w:sz w:val="22"/>
        </w:rPr>
        <w:t xml:space="preserve">) performing community-based vulnerability assessments and action plans; ii) planning, budgeting and delivering interventions for DRM; iii) strengthening community-level EWS; and iv) investing in community-based landscape management. As a result of these strengthened capacities, decision makers and technical staff will be better able to assess climate risks and prioritise investments necessary for DRM at all levels. </w:t>
      </w:r>
    </w:p>
    <w:p w14:paraId="3B5293CD" w14:textId="77777777" w:rsidR="00F56C13" w:rsidRPr="004B717C" w:rsidRDefault="00F56C13" w:rsidP="001E66B9">
      <w:pPr>
        <w:pStyle w:val="Paragraph"/>
        <w:numPr>
          <w:ilvl w:val="0"/>
          <w:numId w:val="0"/>
        </w:numPr>
        <w:rPr>
          <w:rFonts w:ascii="Times New Roman" w:hAnsi="Times New Roman" w:cs="Times New Roman"/>
          <w:sz w:val="22"/>
        </w:rPr>
      </w:pPr>
    </w:p>
    <w:p w14:paraId="3B5293CE" w14:textId="77777777" w:rsidR="00F56C13" w:rsidRPr="004B717C" w:rsidRDefault="00F56C13" w:rsidP="001E66B9">
      <w:pPr>
        <w:spacing w:after="0" w:line="240" w:lineRule="auto"/>
        <w:jc w:val="both"/>
        <w:rPr>
          <w:rFonts w:ascii="Times New Roman" w:eastAsia="Times New Roman" w:hAnsi="Times New Roman"/>
        </w:rPr>
      </w:pPr>
      <w:r w:rsidRPr="004B717C">
        <w:rPr>
          <w:rFonts w:ascii="Times New Roman" w:hAnsi="Times New Roman"/>
          <w:lang w:eastAsia="en-ZA"/>
        </w:rPr>
        <w:t>In addition to the capacity development described above, the proposed LDCF project will review current institutional roles with regard to DRM. This review will be used to propose revisions of the NDRM policy that explicitly outline institutional roles and responsibilities for DRM. Revisions will also be proposed to the NDRM strategy and action plans. A series of information and advocacy products will be prepared to raise awareness of policy- and decision makers concerning the importance of DRM to their specific mandates</w:t>
      </w:r>
      <w:r w:rsidRPr="004B717C">
        <w:rPr>
          <w:rFonts w:ascii="Times New Roman" w:hAnsi="Times New Roman"/>
        </w:rPr>
        <w:t>.</w:t>
      </w:r>
    </w:p>
    <w:p w14:paraId="3B5293CF" w14:textId="77777777" w:rsidR="00F56C13" w:rsidRDefault="00F56C13" w:rsidP="001E66B9">
      <w:pPr>
        <w:spacing w:after="0" w:line="240" w:lineRule="auto"/>
        <w:jc w:val="both"/>
        <w:rPr>
          <w:rFonts w:ascii="Times New Roman" w:eastAsia="Times New Roman" w:hAnsi="Times New Roman"/>
        </w:rPr>
      </w:pPr>
    </w:p>
    <w:p w14:paraId="3B5293D0" w14:textId="77777777" w:rsidR="004B717C" w:rsidRPr="0088195C" w:rsidRDefault="004B717C" w:rsidP="001E66B9">
      <w:pPr>
        <w:spacing w:after="0" w:line="240" w:lineRule="auto"/>
        <w:jc w:val="both"/>
        <w:rPr>
          <w:rFonts w:ascii="Times New Roman" w:hAnsi="Times New Roman"/>
        </w:rPr>
      </w:pPr>
      <w:r>
        <w:rPr>
          <w:rFonts w:ascii="Times New Roman" w:hAnsi="Times New Roman"/>
        </w:rPr>
        <w:t>The outputs and activities within Component 1 are:</w:t>
      </w:r>
    </w:p>
    <w:p w14:paraId="3B5293D1" w14:textId="77777777" w:rsidR="00F56C13" w:rsidRPr="004B717C" w:rsidRDefault="00F56C13" w:rsidP="001E66B9">
      <w:pPr>
        <w:spacing w:after="0" w:line="240" w:lineRule="auto"/>
        <w:jc w:val="both"/>
        <w:rPr>
          <w:rFonts w:ascii="Times New Roman" w:eastAsia="Times New Roman" w:hAnsi="Times New Roman"/>
        </w:rPr>
      </w:pPr>
      <w:bookmarkStart w:id="54" w:name="_Toc387761508"/>
      <w:r w:rsidRPr="004B717C">
        <w:rPr>
          <w:rFonts w:ascii="Times New Roman" w:hAnsi="Times New Roman"/>
          <w:b/>
        </w:rPr>
        <w:t xml:space="preserve">Output 1.1 </w:t>
      </w:r>
      <w:bookmarkEnd w:id="54"/>
      <w:r w:rsidRPr="004B717C">
        <w:rPr>
          <w:rFonts w:ascii="Times New Roman" w:hAnsi="Times New Roman"/>
        </w:rPr>
        <w:t>National training facility established, providing services for at least 200 district officials, DDOC/DDMC members and community facilitators, in: climate risk and vulnerability assessment, damage and loss assessment, contingency planning, formal and informal EWS systems, climate related planning and budget management.</w:t>
      </w:r>
    </w:p>
    <w:p w14:paraId="3B5293D2" w14:textId="77777777" w:rsidR="00F56C13" w:rsidRPr="004B717C" w:rsidRDefault="00F56C13" w:rsidP="001E66B9">
      <w:pPr>
        <w:pStyle w:val="Activities"/>
        <w:numPr>
          <w:ilvl w:val="2"/>
          <w:numId w:val="33"/>
        </w:numPr>
        <w:ind w:left="0" w:firstLine="0"/>
        <w:rPr>
          <w:rFonts w:ascii="Times New Roman" w:hAnsi="Times New Roman" w:cs="Times New Roman"/>
          <w:sz w:val="22"/>
          <w:szCs w:val="22"/>
        </w:rPr>
      </w:pPr>
      <w:r w:rsidRPr="004B717C">
        <w:rPr>
          <w:rFonts w:ascii="Times New Roman" w:hAnsi="Times New Roman" w:cs="Times New Roman"/>
          <w:sz w:val="22"/>
          <w:szCs w:val="22"/>
        </w:rPr>
        <w:t xml:space="preserve">Assess INAP’s capacity for developing and presenting training on DRM and climate change adaptation, including: </w:t>
      </w:r>
      <w:proofErr w:type="spellStart"/>
      <w:r w:rsidRPr="004B717C">
        <w:rPr>
          <w:rFonts w:ascii="Times New Roman" w:hAnsi="Times New Roman" w:cs="Times New Roman"/>
          <w:sz w:val="22"/>
          <w:szCs w:val="22"/>
        </w:rPr>
        <w:t>i</w:t>
      </w:r>
      <w:proofErr w:type="spellEnd"/>
      <w:r w:rsidRPr="004B717C">
        <w:rPr>
          <w:rFonts w:ascii="Times New Roman" w:hAnsi="Times New Roman" w:cs="Times New Roman"/>
          <w:sz w:val="22"/>
          <w:szCs w:val="22"/>
        </w:rPr>
        <w:t>) in-house capacity; ii) outsourcing to service providers; and iii) online training courses on virtual platforms.</w:t>
      </w:r>
    </w:p>
    <w:p w14:paraId="3B5293D3" w14:textId="77777777" w:rsidR="00F56C13" w:rsidRPr="004B717C" w:rsidRDefault="00F56C13" w:rsidP="001E66B9">
      <w:pPr>
        <w:pStyle w:val="Activities"/>
        <w:ind w:left="0" w:firstLine="0"/>
        <w:rPr>
          <w:rFonts w:ascii="Times New Roman" w:hAnsi="Times New Roman" w:cs="Times New Roman"/>
          <w:sz w:val="22"/>
          <w:szCs w:val="22"/>
        </w:rPr>
      </w:pPr>
      <w:r w:rsidRPr="004B717C">
        <w:rPr>
          <w:rFonts w:ascii="Times New Roman" w:hAnsi="Times New Roman" w:cs="Times New Roman"/>
          <w:sz w:val="22"/>
          <w:szCs w:val="22"/>
        </w:rPr>
        <w:t>Develop an organisational strategy to strengthen INAP’s capacity for delivering training on DRM</w:t>
      </w:r>
      <w:r w:rsidR="004B717C">
        <w:rPr>
          <w:rFonts w:ascii="Times New Roman" w:hAnsi="Times New Roman" w:cs="Times New Roman"/>
          <w:sz w:val="22"/>
          <w:szCs w:val="22"/>
        </w:rPr>
        <w:t xml:space="preserve"> and climate change adaptation.</w:t>
      </w:r>
    </w:p>
    <w:p w14:paraId="3B5293D4" w14:textId="77777777" w:rsidR="00F56C13" w:rsidRPr="004B717C" w:rsidRDefault="00F56C13" w:rsidP="001E66B9">
      <w:pPr>
        <w:pStyle w:val="Activities"/>
        <w:ind w:left="0" w:firstLine="0"/>
        <w:rPr>
          <w:rFonts w:ascii="Times New Roman" w:hAnsi="Times New Roman" w:cs="Times New Roman"/>
          <w:sz w:val="22"/>
          <w:szCs w:val="22"/>
        </w:rPr>
      </w:pPr>
      <w:r w:rsidRPr="004B717C">
        <w:rPr>
          <w:rFonts w:ascii="Times New Roman" w:hAnsi="Times New Roman" w:cs="Times New Roman"/>
          <w:sz w:val="22"/>
          <w:szCs w:val="22"/>
        </w:rPr>
        <w:t xml:space="preserve">Conduct a comprehensive needs assessment for DRM training. This will be initiated by NDMD and coordinated by INAP following its standard procedures. </w:t>
      </w:r>
    </w:p>
    <w:p w14:paraId="3B5293D5" w14:textId="77777777" w:rsidR="00F56C13" w:rsidRPr="004B717C" w:rsidRDefault="00F56C13" w:rsidP="001E66B9">
      <w:pPr>
        <w:pStyle w:val="Activities"/>
        <w:ind w:left="0" w:firstLine="0"/>
        <w:rPr>
          <w:rFonts w:ascii="Times New Roman" w:hAnsi="Times New Roman" w:cs="Times New Roman"/>
          <w:sz w:val="22"/>
          <w:szCs w:val="22"/>
        </w:rPr>
      </w:pPr>
      <w:r w:rsidRPr="004B717C">
        <w:rPr>
          <w:rFonts w:ascii="Times New Roman" w:hAnsi="Times New Roman" w:cs="Times New Roman"/>
          <w:sz w:val="22"/>
          <w:szCs w:val="22"/>
        </w:rPr>
        <w:t xml:space="preserve">Update and extend the portfolio of training modules to include aspects that are not sufficiently covered within the current portfolio. </w:t>
      </w:r>
    </w:p>
    <w:p w14:paraId="3B5293D6" w14:textId="77777777" w:rsidR="00F56C13" w:rsidRPr="004B717C" w:rsidRDefault="00F56C13" w:rsidP="001E66B9">
      <w:pPr>
        <w:pStyle w:val="Activities"/>
        <w:ind w:left="0" w:firstLine="0"/>
        <w:rPr>
          <w:rFonts w:ascii="Times New Roman" w:hAnsi="Times New Roman" w:cs="Times New Roman"/>
          <w:sz w:val="22"/>
          <w:szCs w:val="22"/>
        </w:rPr>
      </w:pPr>
      <w:r w:rsidRPr="004B717C">
        <w:rPr>
          <w:rFonts w:ascii="Times New Roman" w:hAnsi="Times New Roman" w:cs="Times New Roman"/>
          <w:sz w:val="22"/>
          <w:szCs w:val="22"/>
        </w:rPr>
        <w:t xml:space="preserve">Provide training on DRM to national and district officials – including </w:t>
      </w:r>
      <w:proofErr w:type="spellStart"/>
      <w:r w:rsidRPr="004B717C">
        <w:rPr>
          <w:rFonts w:ascii="Times New Roman" w:hAnsi="Times New Roman" w:cs="Times New Roman"/>
          <w:sz w:val="22"/>
          <w:szCs w:val="22"/>
        </w:rPr>
        <w:t>deconcentrated</w:t>
      </w:r>
      <w:proofErr w:type="spellEnd"/>
      <w:r w:rsidRPr="004B717C">
        <w:rPr>
          <w:rFonts w:ascii="Times New Roman" w:hAnsi="Times New Roman" w:cs="Times New Roman"/>
          <w:sz w:val="22"/>
          <w:szCs w:val="22"/>
        </w:rPr>
        <w:t xml:space="preserve"> line ministry officials, district administration officials, DDOC/DDMC members and disaster focal points – as well as </w:t>
      </w:r>
      <w:proofErr w:type="spellStart"/>
      <w:r w:rsidRPr="004B717C">
        <w:rPr>
          <w:rFonts w:ascii="Times New Roman" w:hAnsi="Times New Roman" w:cs="Times New Roman"/>
          <w:sz w:val="22"/>
          <w:szCs w:val="22"/>
        </w:rPr>
        <w:t>chefes</w:t>
      </w:r>
      <w:proofErr w:type="spellEnd"/>
      <w:r w:rsidRPr="004B717C">
        <w:rPr>
          <w:rFonts w:ascii="Times New Roman" w:hAnsi="Times New Roman" w:cs="Times New Roman"/>
          <w:sz w:val="22"/>
          <w:szCs w:val="22"/>
        </w:rPr>
        <w:t xml:space="preserve"> de </w:t>
      </w:r>
      <w:proofErr w:type="spellStart"/>
      <w:r w:rsidRPr="004B717C">
        <w:rPr>
          <w:rFonts w:ascii="Times New Roman" w:hAnsi="Times New Roman" w:cs="Times New Roman"/>
          <w:sz w:val="22"/>
          <w:szCs w:val="22"/>
        </w:rPr>
        <w:t>suco</w:t>
      </w:r>
      <w:proofErr w:type="spellEnd"/>
      <w:r w:rsidRPr="004B717C">
        <w:rPr>
          <w:rFonts w:ascii="Times New Roman" w:hAnsi="Times New Roman" w:cs="Times New Roman"/>
          <w:sz w:val="22"/>
          <w:szCs w:val="22"/>
        </w:rPr>
        <w:t xml:space="preserve">, based on the extended portfolio of training modules. </w:t>
      </w:r>
    </w:p>
    <w:p w14:paraId="3B5293D7" w14:textId="77777777" w:rsidR="00F56C13" w:rsidRPr="004B717C" w:rsidRDefault="00F56C13" w:rsidP="001E66B9">
      <w:pPr>
        <w:pStyle w:val="Activities"/>
        <w:ind w:left="0" w:firstLine="0"/>
        <w:rPr>
          <w:rFonts w:ascii="Times New Roman" w:hAnsi="Times New Roman" w:cs="Times New Roman"/>
          <w:sz w:val="22"/>
          <w:szCs w:val="22"/>
        </w:rPr>
      </w:pPr>
      <w:r w:rsidRPr="004B717C">
        <w:rPr>
          <w:rFonts w:ascii="Times New Roman" w:hAnsi="Times New Roman" w:cs="Times New Roman"/>
          <w:sz w:val="22"/>
          <w:szCs w:val="22"/>
        </w:rPr>
        <w:t xml:space="preserve">Develop an organisational strategy for a national disaster database to coordinate the knowledge management of NDMD (under UNDP-SDRM), NDIEACC (under UNDP-SSRI) and the </w:t>
      </w:r>
      <w:r w:rsidR="004B717C">
        <w:rPr>
          <w:rFonts w:ascii="Times New Roman" w:hAnsi="Times New Roman" w:cs="Times New Roman"/>
          <w:sz w:val="22"/>
          <w:szCs w:val="22"/>
        </w:rPr>
        <w:t>National Climate Change Centre.</w:t>
      </w:r>
    </w:p>
    <w:p w14:paraId="3B5293D8" w14:textId="77777777" w:rsidR="00F56C13" w:rsidRPr="004B717C" w:rsidRDefault="00F56C13" w:rsidP="001E66B9">
      <w:pPr>
        <w:pStyle w:val="Activities"/>
        <w:ind w:left="0" w:firstLine="0"/>
        <w:rPr>
          <w:rFonts w:ascii="Times New Roman" w:hAnsi="Times New Roman" w:cs="Times New Roman"/>
          <w:sz w:val="22"/>
          <w:szCs w:val="22"/>
        </w:rPr>
      </w:pPr>
      <w:r w:rsidRPr="004B717C">
        <w:rPr>
          <w:rFonts w:ascii="Times New Roman" w:hAnsi="Times New Roman" w:cs="Times New Roman"/>
          <w:sz w:val="22"/>
          <w:szCs w:val="22"/>
          <w:lang w:val="en-US"/>
        </w:rPr>
        <w:t>Develop and disseminate knowledge and awareness products documenting good practices for DRM from the LDCF project as well as other national and international projects/initiatives</w:t>
      </w:r>
      <w:r w:rsidRPr="004B717C">
        <w:rPr>
          <w:rFonts w:ascii="Times New Roman" w:eastAsia="Calibri" w:hAnsi="Times New Roman" w:cs="Times New Roman"/>
          <w:sz w:val="22"/>
          <w:szCs w:val="22"/>
          <w:lang w:val="en-US"/>
        </w:rPr>
        <w:t>.</w:t>
      </w:r>
    </w:p>
    <w:p w14:paraId="3B5293D9" w14:textId="77777777" w:rsidR="00F56C13" w:rsidRPr="004B717C" w:rsidRDefault="00F56C13" w:rsidP="001E66B9">
      <w:pPr>
        <w:spacing w:after="0" w:line="240" w:lineRule="auto"/>
        <w:jc w:val="both"/>
        <w:rPr>
          <w:rFonts w:ascii="Times New Roman" w:eastAsia="Times New Roman" w:hAnsi="Times New Roman"/>
        </w:rPr>
      </w:pPr>
    </w:p>
    <w:p w14:paraId="3B5293DA" w14:textId="77777777" w:rsidR="00F56C13" w:rsidRPr="004B717C" w:rsidRDefault="00F56C13" w:rsidP="001E66B9">
      <w:pPr>
        <w:spacing w:after="0" w:line="240" w:lineRule="auto"/>
        <w:jc w:val="both"/>
        <w:rPr>
          <w:rFonts w:ascii="Times New Roman" w:eastAsia="Times New Roman" w:hAnsi="Times New Roman"/>
        </w:rPr>
      </w:pPr>
      <w:bookmarkStart w:id="55" w:name="_Toc387761509"/>
      <w:r w:rsidRPr="004B717C">
        <w:rPr>
          <w:rFonts w:ascii="Times New Roman" w:hAnsi="Times New Roman"/>
          <w:b/>
        </w:rPr>
        <w:t>Output 1.2</w:t>
      </w:r>
      <w:r w:rsidRPr="004B717C">
        <w:rPr>
          <w:rFonts w:ascii="Times New Roman" w:hAnsi="Times New Roman"/>
        </w:rPr>
        <w:t xml:space="preserve"> </w:t>
      </w:r>
      <w:bookmarkEnd w:id="55"/>
      <w:r w:rsidRPr="004B717C">
        <w:rPr>
          <w:rFonts w:ascii="Times New Roman" w:hAnsi="Times New Roman"/>
          <w:lang w:val="en-ZA"/>
        </w:rPr>
        <w:t>National DRM policy and institutional roles extended to address climate change and disaster risk reduction measures, including assessment methods, institutional and implementation modalities, functional and technical capacities and M&amp;E systems.</w:t>
      </w:r>
    </w:p>
    <w:p w14:paraId="3B5293DB" w14:textId="77777777" w:rsidR="00F56C13" w:rsidRPr="004B717C" w:rsidRDefault="00F56C13" w:rsidP="001E66B9">
      <w:pPr>
        <w:pStyle w:val="ListParagraph"/>
        <w:numPr>
          <w:ilvl w:val="1"/>
          <w:numId w:val="32"/>
        </w:numPr>
        <w:spacing w:after="0"/>
        <w:ind w:left="0" w:firstLine="0"/>
        <w:contextualSpacing w:val="0"/>
        <w:jc w:val="both"/>
        <w:rPr>
          <w:vanish/>
          <w:szCs w:val="22"/>
        </w:rPr>
      </w:pPr>
    </w:p>
    <w:p w14:paraId="3B5293DC" w14:textId="77777777" w:rsidR="00F56C13" w:rsidRPr="004B717C" w:rsidRDefault="00F56C13" w:rsidP="001E66B9">
      <w:pPr>
        <w:pStyle w:val="Activities"/>
        <w:ind w:left="0" w:firstLine="0"/>
        <w:rPr>
          <w:rFonts w:ascii="Times New Roman" w:hAnsi="Times New Roman" w:cs="Times New Roman"/>
          <w:sz w:val="22"/>
          <w:szCs w:val="22"/>
        </w:rPr>
      </w:pPr>
      <w:r w:rsidRPr="004B717C">
        <w:rPr>
          <w:rFonts w:ascii="Times New Roman" w:hAnsi="Times New Roman" w:cs="Times New Roman"/>
          <w:sz w:val="22"/>
          <w:szCs w:val="22"/>
        </w:rPr>
        <w:t>Integrate climate change adaptation into the ongoing revision of the NDRM Policy. This will include the implications of climate change adaptation for women and other vulnerable groups.</w:t>
      </w:r>
    </w:p>
    <w:p w14:paraId="3B5293DD" w14:textId="77777777" w:rsidR="00F56C13" w:rsidRPr="004B717C" w:rsidRDefault="00F56C13" w:rsidP="001E66B9">
      <w:pPr>
        <w:pStyle w:val="Activities"/>
        <w:ind w:left="0" w:firstLine="0"/>
        <w:rPr>
          <w:rFonts w:ascii="Times New Roman" w:hAnsi="Times New Roman" w:cs="Times New Roman"/>
          <w:sz w:val="22"/>
          <w:szCs w:val="22"/>
        </w:rPr>
      </w:pPr>
      <w:r w:rsidRPr="004B717C">
        <w:rPr>
          <w:rFonts w:ascii="Times New Roman" w:hAnsi="Times New Roman" w:cs="Times New Roman"/>
          <w:sz w:val="22"/>
          <w:szCs w:val="22"/>
        </w:rPr>
        <w:t>Conduct capacity assessments of NDMD, NDIEACC, MAF and other DRM stakeholders to identify institutional and organisational capacity gaps.</w:t>
      </w:r>
    </w:p>
    <w:p w14:paraId="3B5293DE" w14:textId="77777777" w:rsidR="00F56C13" w:rsidRPr="004B717C" w:rsidRDefault="00F56C13" w:rsidP="001E66B9">
      <w:pPr>
        <w:pStyle w:val="Activities"/>
        <w:ind w:left="0" w:firstLine="0"/>
        <w:rPr>
          <w:rFonts w:ascii="Times New Roman" w:hAnsi="Times New Roman" w:cs="Times New Roman"/>
          <w:sz w:val="22"/>
          <w:szCs w:val="22"/>
        </w:rPr>
      </w:pPr>
      <w:r w:rsidRPr="004B717C">
        <w:rPr>
          <w:rFonts w:ascii="Times New Roman" w:hAnsi="Times New Roman" w:cs="Times New Roman"/>
          <w:sz w:val="22"/>
          <w:szCs w:val="22"/>
        </w:rPr>
        <w:lastRenderedPageBreak/>
        <w:t xml:space="preserve">Develop gender-sensitive recommendations for relevant sector policies, plans and strategies describing institutional and implementation modalities, functional and technical capacities, assessment methods and M&amp;E systems for DRM. </w:t>
      </w:r>
    </w:p>
    <w:p w14:paraId="3B5293DF" w14:textId="77777777" w:rsidR="00F56C13" w:rsidRPr="004B717C" w:rsidRDefault="00F56C13" w:rsidP="001E66B9">
      <w:pPr>
        <w:spacing w:after="0" w:line="240" w:lineRule="auto"/>
        <w:jc w:val="both"/>
        <w:rPr>
          <w:rFonts w:ascii="Times New Roman" w:hAnsi="Times New Roman"/>
        </w:rPr>
      </w:pPr>
    </w:p>
    <w:p w14:paraId="3B5293E0" w14:textId="77777777" w:rsidR="00F56C13" w:rsidRPr="00F56C13" w:rsidRDefault="00F56C13" w:rsidP="001E66B9">
      <w:pPr>
        <w:keepNext/>
        <w:widowControl w:val="0"/>
        <w:tabs>
          <w:tab w:val="left" w:pos="2160"/>
          <w:tab w:val="left" w:pos="9360"/>
        </w:tabs>
        <w:spacing w:after="0" w:line="240" w:lineRule="auto"/>
        <w:jc w:val="both"/>
        <w:outlineLvl w:val="2"/>
        <w:rPr>
          <w:rFonts w:ascii="Times New Roman" w:eastAsia="Times New Roman" w:hAnsi="Times New Roman"/>
          <w:b/>
          <w:i/>
        </w:rPr>
      </w:pPr>
      <w:bookmarkStart w:id="56" w:name="_Toc387761510"/>
      <w:r w:rsidRPr="00F56C13">
        <w:rPr>
          <w:rFonts w:ascii="Times New Roman" w:eastAsia="Times New Roman" w:hAnsi="Times New Roman"/>
          <w:b/>
        </w:rPr>
        <w:t>COMPONENT 2</w:t>
      </w:r>
      <w:r w:rsidRPr="00F56C13">
        <w:rPr>
          <w:rFonts w:ascii="Times New Roman" w:eastAsia="Times New Roman" w:hAnsi="Times New Roman"/>
          <w:b/>
          <w:i/>
        </w:rPr>
        <w:t xml:space="preserve">. </w:t>
      </w:r>
      <w:r w:rsidR="004B717C">
        <w:rPr>
          <w:rFonts w:ascii="Times New Roman" w:eastAsia="Times New Roman" w:hAnsi="Times New Roman"/>
          <w:b/>
          <w:i/>
        </w:rPr>
        <w:t>Strengthened climate and disaster risk planning, budgeting and delivery.</w:t>
      </w:r>
      <w:bookmarkEnd w:id="56"/>
    </w:p>
    <w:p w14:paraId="3B5293E1" w14:textId="77777777" w:rsidR="00F56C13" w:rsidRPr="00F56C13" w:rsidRDefault="00F56C13" w:rsidP="001E66B9">
      <w:pPr>
        <w:keepNext/>
        <w:widowControl w:val="0"/>
        <w:tabs>
          <w:tab w:val="left" w:pos="2160"/>
          <w:tab w:val="left" w:pos="9360"/>
        </w:tabs>
        <w:spacing w:after="0" w:line="240" w:lineRule="auto"/>
        <w:jc w:val="both"/>
        <w:outlineLvl w:val="2"/>
        <w:rPr>
          <w:rFonts w:ascii="Times New Roman" w:eastAsia="Times New Roman" w:hAnsi="Times New Roman"/>
          <w:i/>
        </w:rPr>
      </w:pPr>
      <w:bookmarkStart w:id="57" w:name="_Toc387761511"/>
      <w:r w:rsidRPr="004B717C">
        <w:rPr>
          <w:rFonts w:ascii="Times New Roman" w:eastAsia="Times New Roman" w:hAnsi="Times New Roman"/>
          <w:b/>
          <w:spacing w:val="15"/>
        </w:rPr>
        <w:t>OUTCOME 2</w:t>
      </w:r>
      <w:r w:rsidRPr="004B717C">
        <w:rPr>
          <w:rFonts w:ascii="Times New Roman" w:eastAsia="Times New Roman" w:hAnsi="Times New Roman"/>
          <w:i/>
          <w:spacing w:val="15"/>
        </w:rPr>
        <w:t xml:space="preserve">. </w:t>
      </w:r>
      <w:r w:rsidRPr="00F56C13">
        <w:rPr>
          <w:rFonts w:ascii="Times New Roman" w:eastAsia="Times New Roman" w:hAnsi="Times New Roman"/>
          <w:i/>
          <w:lang w:val="en-ZA"/>
        </w:rPr>
        <w:t xml:space="preserve">Subnational DRM institutions able to assess, plan, budget and deliver investments in climate change related disaster prevention, linked to critical economic infrastructure and assets in the Dili to </w:t>
      </w:r>
      <w:proofErr w:type="spellStart"/>
      <w:r w:rsidRPr="00F56C13">
        <w:rPr>
          <w:rFonts w:ascii="Times New Roman" w:eastAsia="Times New Roman" w:hAnsi="Times New Roman"/>
          <w:i/>
          <w:lang w:val="en-ZA"/>
        </w:rPr>
        <w:t>Ainaro</w:t>
      </w:r>
      <w:proofErr w:type="spellEnd"/>
      <w:r w:rsidRPr="00F56C13">
        <w:rPr>
          <w:rFonts w:ascii="Times New Roman" w:eastAsia="Times New Roman" w:hAnsi="Times New Roman"/>
          <w:i/>
          <w:lang w:val="en-ZA"/>
        </w:rPr>
        <w:t xml:space="preserve"> development corridor</w:t>
      </w:r>
      <w:r w:rsidRPr="00F56C13">
        <w:rPr>
          <w:rFonts w:ascii="Times New Roman" w:eastAsia="Times New Roman" w:hAnsi="Times New Roman"/>
          <w:i/>
        </w:rPr>
        <w:t>.</w:t>
      </w:r>
      <w:bookmarkEnd w:id="57"/>
    </w:p>
    <w:p w14:paraId="3B5293E2" w14:textId="77777777" w:rsidR="004B717C" w:rsidRDefault="004B717C" w:rsidP="001E66B9">
      <w:pPr>
        <w:pStyle w:val="Paragraph"/>
        <w:numPr>
          <w:ilvl w:val="0"/>
          <w:numId w:val="0"/>
        </w:numPr>
        <w:rPr>
          <w:rFonts w:ascii="Times New Roman" w:hAnsi="Times New Roman" w:cs="Times New Roman"/>
          <w:sz w:val="22"/>
        </w:rPr>
      </w:pPr>
    </w:p>
    <w:p w14:paraId="3B5293E3" w14:textId="77777777" w:rsidR="00F56C13" w:rsidRPr="004B717C" w:rsidRDefault="004B717C" w:rsidP="001E66B9">
      <w:pPr>
        <w:pStyle w:val="Paragraph"/>
        <w:numPr>
          <w:ilvl w:val="0"/>
          <w:numId w:val="0"/>
        </w:numPr>
        <w:rPr>
          <w:rFonts w:ascii="Times New Roman" w:hAnsi="Times New Roman" w:cs="Times New Roman"/>
          <w:sz w:val="22"/>
        </w:rPr>
      </w:pPr>
      <w:r>
        <w:rPr>
          <w:rFonts w:ascii="Times New Roman" w:hAnsi="Times New Roman" w:cs="Times New Roman"/>
          <w:sz w:val="22"/>
        </w:rPr>
        <w:t>W</w:t>
      </w:r>
      <w:r w:rsidR="00F56C13" w:rsidRPr="004B717C">
        <w:rPr>
          <w:rFonts w:ascii="Times New Roman" w:hAnsi="Times New Roman" w:cs="Times New Roman"/>
          <w:sz w:val="22"/>
        </w:rPr>
        <w:t xml:space="preserve">ith LDCF resources, DDMC/DDOCs and disaster focal points will be provided with capacity development support to strengthen their functionality to integrate climate risk management approaches into existing planning and budgeting processes at district and sub-district levels. This support will build on skills acquired under Component 1 whereby DRM staff and other stakeholders will be trained to: </w:t>
      </w:r>
      <w:proofErr w:type="spellStart"/>
      <w:r w:rsidR="00F56C13" w:rsidRPr="004B717C">
        <w:rPr>
          <w:rFonts w:ascii="Times New Roman" w:hAnsi="Times New Roman" w:cs="Times New Roman"/>
          <w:sz w:val="22"/>
        </w:rPr>
        <w:t>i</w:t>
      </w:r>
      <w:proofErr w:type="spellEnd"/>
      <w:r w:rsidR="00F56C13" w:rsidRPr="004B717C">
        <w:rPr>
          <w:rFonts w:ascii="Times New Roman" w:hAnsi="Times New Roman" w:cs="Times New Roman"/>
          <w:sz w:val="22"/>
        </w:rPr>
        <w:t>) assess risks posed by climate-induced disasters; ii) prepare and use hazard and vulnerability maps; and iii) identify cost-effective investments to reduce the risk of damage and losses to assets and livelihoods.</w:t>
      </w:r>
    </w:p>
    <w:p w14:paraId="3B5293E4" w14:textId="77777777" w:rsidR="00F56C13" w:rsidRPr="004B717C" w:rsidRDefault="00F56C13" w:rsidP="001E66B9">
      <w:pPr>
        <w:pStyle w:val="Paragraph"/>
        <w:numPr>
          <w:ilvl w:val="0"/>
          <w:numId w:val="0"/>
        </w:numPr>
        <w:rPr>
          <w:rFonts w:ascii="Times New Roman" w:hAnsi="Times New Roman" w:cs="Times New Roman"/>
          <w:sz w:val="22"/>
        </w:rPr>
      </w:pPr>
    </w:p>
    <w:p w14:paraId="3B5293E5" w14:textId="77777777" w:rsidR="00F56C13" w:rsidRDefault="00F56C13" w:rsidP="001E66B9">
      <w:pPr>
        <w:pStyle w:val="Paragraph"/>
        <w:numPr>
          <w:ilvl w:val="0"/>
          <w:numId w:val="0"/>
        </w:numPr>
        <w:rPr>
          <w:rFonts w:ascii="Times New Roman" w:hAnsi="Times New Roman" w:cs="Times New Roman"/>
          <w:sz w:val="22"/>
        </w:rPr>
      </w:pPr>
      <w:r w:rsidRPr="004B717C">
        <w:rPr>
          <w:rFonts w:ascii="Times New Roman" w:hAnsi="Times New Roman" w:cs="Times New Roman"/>
          <w:sz w:val="22"/>
        </w:rPr>
        <w:t xml:space="preserve">Additional grants will be provided to support improved planning for disaster prevention and preparedness within the DARDC. This funding will act as a top up to existing baseline funding already provided for disaster response (~US$10,000 per district per annum). The additional grants will allow DDMCs/DDOCs and disaster focal points to follow a more proactive approach to DRM. This will also build long-term capacity for administering larger amounts of funding for DRM. The additional grants will provide a total of US$50,000 per district per annum. The grants will be made available against a list of positive interventions based on priorities identified by local communities in DARDC. These interventions will be outside of the </w:t>
      </w:r>
      <w:proofErr w:type="spellStart"/>
      <w:r w:rsidRPr="004B717C">
        <w:rPr>
          <w:rFonts w:ascii="Times New Roman" w:hAnsi="Times New Roman" w:cs="Times New Roman"/>
          <w:sz w:val="22"/>
        </w:rPr>
        <w:t>RoW</w:t>
      </w:r>
      <w:proofErr w:type="spellEnd"/>
      <w:r w:rsidRPr="004B717C">
        <w:rPr>
          <w:rFonts w:ascii="Times New Roman" w:hAnsi="Times New Roman" w:cs="Times New Roman"/>
          <w:sz w:val="22"/>
        </w:rPr>
        <w:t xml:space="preserve"> and could include: </w:t>
      </w:r>
      <w:proofErr w:type="spellStart"/>
      <w:r w:rsidRPr="004B717C">
        <w:rPr>
          <w:rFonts w:ascii="Times New Roman" w:hAnsi="Times New Roman" w:cs="Times New Roman"/>
          <w:sz w:val="22"/>
        </w:rPr>
        <w:t>i</w:t>
      </w:r>
      <w:proofErr w:type="spellEnd"/>
      <w:r w:rsidRPr="004B717C">
        <w:rPr>
          <w:rFonts w:ascii="Times New Roman" w:hAnsi="Times New Roman" w:cs="Times New Roman"/>
          <w:sz w:val="22"/>
        </w:rPr>
        <w:t xml:space="preserve">) erosion and flood control works such as slope stabilisation measures; ii) wind breaks; iii) climate-resilient infrastructure such as emergency warehouses and evacuation routes; iv) replacement seed distribution following crop loss; and v) routine drainage and channel clearance maintenance. Disaster prevention financing will give preference to activities proposed by women’s organisations and activities that benefit women and children. </w:t>
      </w:r>
    </w:p>
    <w:p w14:paraId="3B5293E6" w14:textId="77777777" w:rsidR="004B717C" w:rsidRPr="004B717C" w:rsidRDefault="004B717C" w:rsidP="001E66B9">
      <w:pPr>
        <w:pStyle w:val="Paragraph"/>
        <w:numPr>
          <w:ilvl w:val="0"/>
          <w:numId w:val="0"/>
        </w:numPr>
        <w:rPr>
          <w:rFonts w:ascii="Times New Roman" w:hAnsi="Times New Roman" w:cs="Times New Roman"/>
          <w:sz w:val="22"/>
        </w:rPr>
      </w:pPr>
    </w:p>
    <w:p w14:paraId="3B5293E7" w14:textId="77777777" w:rsidR="00F56C13" w:rsidRDefault="00F56C13" w:rsidP="001E66B9">
      <w:pPr>
        <w:pStyle w:val="Paragraph"/>
        <w:numPr>
          <w:ilvl w:val="0"/>
          <w:numId w:val="0"/>
        </w:numPr>
        <w:rPr>
          <w:rFonts w:ascii="Times New Roman" w:hAnsi="Times New Roman" w:cs="Times New Roman"/>
          <w:sz w:val="22"/>
          <w:lang w:val="en-US"/>
        </w:rPr>
      </w:pPr>
      <w:r w:rsidRPr="004B717C">
        <w:rPr>
          <w:rFonts w:ascii="Times New Roman" w:hAnsi="Times New Roman" w:cs="Times New Roman"/>
          <w:sz w:val="22"/>
        </w:rPr>
        <w:t xml:space="preserve">Development and institutionalisation of EWSs will also be supported by the project. Existing district- and local-level disaster response communication systems will be assessed to determine their suitability for wider application. This work will actively involve the communities at risk to: </w:t>
      </w:r>
      <w:proofErr w:type="spellStart"/>
      <w:r w:rsidRPr="004B717C">
        <w:rPr>
          <w:rFonts w:ascii="Times New Roman" w:hAnsi="Times New Roman" w:cs="Times New Roman"/>
          <w:sz w:val="22"/>
        </w:rPr>
        <w:t>i</w:t>
      </w:r>
      <w:proofErr w:type="spellEnd"/>
      <w:r w:rsidRPr="004B717C">
        <w:rPr>
          <w:rFonts w:ascii="Times New Roman" w:hAnsi="Times New Roman" w:cs="Times New Roman"/>
          <w:sz w:val="22"/>
        </w:rPr>
        <w:t xml:space="preserve">) build requisite capacities; ii) facilitate public education and awareness of risks; and iii) disseminate disaster warnings effectively and in a timely manner. A suitable EWS will be developed, installed and tested in at least four sub-districts – one each in </w:t>
      </w:r>
      <w:proofErr w:type="spellStart"/>
      <w:r w:rsidRPr="004B717C">
        <w:rPr>
          <w:rFonts w:ascii="Times New Roman" w:hAnsi="Times New Roman" w:cs="Times New Roman"/>
          <w:sz w:val="22"/>
        </w:rPr>
        <w:t>Aileu</w:t>
      </w:r>
      <w:proofErr w:type="spellEnd"/>
      <w:r w:rsidRPr="004B717C">
        <w:rPr>
          <w:rFonts w:ascii="Times New Roman" w:hAnsi="Times New Roman" w:cs="Times New Roman"/>
          <w:sz w:val="22"/>
        </w:rPr>
        <w:t xml:space="preserve">, </w:t>
      </w:r>
      <w:proofErr w:type="spellStart"/>
      <w:r w:rsidRPr="004B717C">
        <w:rPr>
          <w:rFonts w:ascii="Times New Roman" w:hAnsi="Times New Roman" w:cs="Times New Roman"/>
          <w:sz w:val="22"/>
        </w:rPr>
        <w:t>Ainaro</w:t>
      </w:r>
      <w:proofErr w:type="spellEnd"/>
      <w:r w:rsidRPr="004B717C">
        <w:rPr>
          <w:rFonts w:ascii="Times New Roman" w:hAnsi="Times New Roman" w:cs="Times New Roman"/>
          <w:sz w:val="22"/>
        </w:rPr>
        <w:t xml:space="preserve">, </w:t>
      </w:r>
      <w:proofErr w:type="spellStart"/>
      <w:r w:rsidRPr="004B717C">
        <w:rPr>
          <w:rFonts w:ascii="Times New Roman" w:hAnsi="Times New Roman" w:cs="Times New Roman"/>
          <w:sz w:val="22"/>
        </w:rPr>
        <w:t>Ermera</w:t>
      </w:r>
      <w:proofErr w:type="spellEnd"/>
      <w:r w:rsidRPr="004B717C">
        <w:rPr>
          <w:rFonts w:ascii="Times New Roman" w:hAnsi="Times New Roman" w:cs="Times New Roman"/>
          <w:sz w:val="22"/>
        </w:rPr>
        <w:t xml:space="preserve"> and </w:t>
      </w:r>
      <w:proofErr w:type="spellStart"/>
      <w:r w:rsidRPr="004B717C">
        <w:rPr>
          <w:rFonts w:ascii="Times New Roman" w:hAnsi="Times New Roman" w:cs="Times New Roman"/>
          <w:sz w:val="22"/>
        </w:rPr>
        <w:t>Manufahi</w:t>
      </w:r>
      <w:proofErr w:type="spellEnd"/>
      <w:r w:rsidRPr="004B717C">
        <w:rPr>
          <w:rFonts w:ascii="Times New Roman" w:hAnsi="Times New Roman" w:cs="Times New Roman"/>
          <w:sz w:val="22"/>
        </w:rPr>
        <w:t xml:space="preserve"> Districts – to provide warnings to ~5,000 households at risk from climate-induced disasters</w:t>
      </w:r>
      <w:r w:rsidRPr="004B717C">
        <w:rPr>
          <w:rFonts w:ascii="Times New Roman" w:hAnsi="Times New Roman" w:cs="Times New Roman"/>
          <w:sz w:val="22"/>
          <w:lang w:val="en-US"/>
        </w:rPr>
        <w:t>.</w:t>
      </w:r>
    </w:p>
    <w:p w14:paraId="3B5293E8" w14:textId="77777777" w:rsidR="004B717C" w:rsidRDefault="004B717C" w:rsidP="001E66B9">
      <w:pPr>
        <w:pStyle w:val="Paragraph"/>
        <w:numPr>
          <w:ilvl w:val="0"/>
          <w:numId w:val="0"/>
        </w:numPr>
        <w:rPr>
          <w:rFonts w:ascii="Times New Roman" w:hAnsi="Times New Roman" w:cs="Times New Roman"/>
          <w:sz w:val="22"/>
          <w:lang w:val="en-US"/>
        </w:rPr>
      </w:pPr>
    </w:p>
    <w:p w14:paraId="3B5293E9" w14:textId="77777777" w:rsidR="004B717C" w:rsidRPr="004B717C" w:rsidRDefault="004B717C" w:rsidP="001E66B9">
      <w:pPr>
        <w:pStyle w:val="Paragraph"/>
        <w:numPr>
          <w:ilvl w:val="0"/>
          <w:numId w:val="0"/>
        </w:numPr>
        <w:rPr>
          <w:rFonts w:ascii="Times New Roman" w:hAnsi="Times New Roman" w:cs="Times New Roman"/>
          <w:sz w:val="22"/>
          <w:lang w:val="en-US"/>
        </w:rPr>
      </w:pPr>
      <w:r w:rsidRPr="004B717C">
        <w:rPr>
          <w:rFonts w:ascii="Times New Roman" w:hAnsi="Times New Roman" w:cs="Times New Roman"/>
          <w:sz w:val="22"/>
          <w:lang w:val="en-US"/>
        </w:rPr>
        <w:t xml:space="preserve">The outputs and activities within Component </w:t>
      </w:r>
      <w:r>
        <w:rPr>
          <w:rFonts w:ascii="Times New Roman" w:hAnsi="Times New Roman" w:cs="Times New Roman"/>
          <w:sz w:val="22"/>
          <w:lang w:val="en-US"/>
        </w:rPr>
        <w:t>2</w:t>
      </w:r>
      <w:r w:rsidRPr="004B717C">
        <w:rPr>
          <w:rFonts w:ascii="Times New Roman" w:hAnsi="Times New Roman" w:cs="Times New Roman"/>
          <w:sz w:val="22"/>
          <w:lang w:val="en-US"/>
        </w:rPr>
        <w:t xml:space="preserve"> are:</w:t>
      </w:r>
    </w:p>
    <w:p w14:paraId="3B5293EA" w14:textId="77777777" w:rsidR="00F56C13" w:rsidRPr="004B717C" w:rsidRDefault="00F56C13" w:rsidP="001E66B9">
      <w:pPr>
        <w:spacing w:after="0" w:line="240" w:lineRule="auto"/>
        <w:jc w:val="both"/>
        <w:rPr>
          <w:rFonts w:ascii="Times New Roman" w:hAnsi="Times New Roman"/>
        </w:rPr>
      </w:pPr>
      <w:bookmarkStart w:id="58" w:name="_Toc387761512"/>
      <w:r w:rsidRPr="004B717C">
        <w:rPr>
          <w:rFonts w:ascii="Times New Roman" w:hAnsi="Times New Roman"/>
          <w:b/>
        </w:rPr>
        <w:t>Output 2.1</w:t>
      </w:r>
      <w:r w:rsidRPr="004B717C">
        <w:rPr>
          <w:rFonts w:ascii="Times New Roman" w:hAnsi="Times New Roman"/>
        </w:rPr>
        <w:t xml:space="preserve"> </w:t>
      </w:r>
      <w:r w:rsidRPr="004B717C">
        <w:rPr>
          <w:rFonts w:ascii="Times New Roman" w:hAnsi="Times New Roman"/>
          <w:lang w:val="en-ZA"/>
        </w:rPr>
        <w:t>Capacities of district and sub-district Disaster Management Committees and District Disaster Operation Centres strengthened to plan, budget and deliver climate induced disaster prevention financing in at least two districts (</w:t>
      </w:r>
      <w:proofErr w:type="spellStart"/>
      <w:r w:rsidRPr="004B717C">
        <w:rPr>
          <w:rFonts w:ascii="Times New Roman" w:hAnsi="Times New Roman"/>
          <w:lang w:val="en-ZA"/>
        </w:rPr>
        <w:t>eg</w:t>
      </w:r>
      <w:proofErr w:type="spellEnd"/>
      <w:r w:rsidRPr="004B717C">
        <w:rPr>
          <w:rFonts w:ascii="Times New Roman" w:hAnsi="Times New Roman"/>
          <w:lang w:val="en-ZA"/>
        </w:rPr>
        <w:t>. for resilient shelter, improved grain storage and seed replacement, windbreaks, storm drains, small scale flood protection) benefitting at least 5,000 households</w:t>
      </w:r>
      <w:r w:rsidRPr="004B717C">
        <w:rPr>
          <w:rFonts w:ascii="Times New Roman" w:hAnsi="Times New Roman"/>
        </w:rPr>
        <w:t>.</w:t>
      </w:r>
      <w:bookmarkEnd w:id="58"/>
    </w:p>
    <w:p w14:paraId="3B5293EB" w14:textId="77777777" w:rsidR="00F56C13" w:rsidRPr="004B717C" w:rsidRDefault="00F56C13" w:rsidP="001E66B9">
      <w:pPr>
        <w:pStyle w:val="ListParagraph"/>
        <w:numPr>
          <w:ilvl w:val="0"/>
          <w:numId w:val="32"/>
        </w:numPr>
        <w:spacing w:after="0"/>
        <w:ind w:left="0" w:firstLine="0"/>
        <w:contextualSpacing w:val="0"/>
        <w:jc w:val="both"/>
        <w:rPr>
          <w:vanish/>
          <w:szCs w:val="22"/>
        </w:rPr>
      </w:pPr>
    </w:p>
    <w:p w14:paraId="3B5293EC" w14:textId="77777777" w:rsidR="00F56C13" w:rsidRPr="004B717C" w:rsidRDefault="00F56C13" w:rsidP="001E66B9">
      <w:pPr>
        <w:pStyle w:val="ListParagraph"/>
        <w:numPr>
          <w:ilvl w:val="1"/>
          <w:numId w:val="32"/>
        </w:numPr>
        <w:spacing w:after="0"/>
        <w:ind w:left="0" w:firstLine="0"/>
        <w:contextualSpacing w:val="0"/>
        <w:jc w:val="both"/>
        <w:rPr>
          <w:vanish/>
          <w:szCs w:val="22"/>
        </w:rPr>
      </w:pPr>
    </w:p>
    <w:p w14:paraId="3B5293ED" w14:textId="77777777" w:rsidR="00F56C13" w:rsidRPr="004B717C" w:rsidRDefault="00F56C13" w:rsidP="001E66B9">
      <w:pPr>
        <w:pStyle w:val="Activities"/>
        <w:ind w:left="0" w:firstLine="0"/>
        <w:rPr>
          <w:rFonts w:ascii="Times New Roman" w:hAnsi="Times New Roman" w:cs="Times New Roman"/>
          <w:b/>
          <w:i/>
          <w:color w:val="FF0000"/>
          <w:sz w:val="22"/>
          <w:szCs w:val="22"/>
        </w:rPr>
      </w:pPr>
      <w:r w:rsidRPr="004B717C">
        <w:rPr>
          <w:rFonts w:ascii="Times New Roman" w:hAnsi="Times New Roman" w:cs="Times New Roman"/>
          <w:sz w:val="22"/>
          <w:szCs w:val="22"/>
        </w:rPr>
        <w:t>Develop a top-up grant system to local DRM institutions and local administrations for increased finance of disaster prevention and -preparedness activities as well as general resilience measures.</w:t>
      </w:r>
    </w:p>
    <w:p w14:paraId="3B5293EE" w14:textId="77777777" w:rsidR="00F56C13" w:rsidRPr="004B717C" w:rsidRDefault="00F56C13" w:rsidP="001E66B9">
      <w:pPr>
        <w:pStyle w:val="Activities"/>
        <w:ind w:left="0" w:firstLine="0"/>
        <w:rPr>
          <w:rFonts w:ascii="Times New Roman" w:hAnsi="Times New Roman" w:cs="Times New Roman"/>
          <w:b/>
          <w:i/>
          <w:color w:val="FF0000"/>
          <w:sz w:val="22"/>
          <w:szCs w:val="22"/>
        </w:rPr>
      </w:pPr>
      <w:r w:rsidRPr="004B717C">
        <w:rPr>
          <w:rFonts w:ascii="Times New Roman" w:hAnsi="Times New Roman" w:cs="Times New Roman"/>
          <w:sz w:val="22"/>
          <w:szCs w:val="22"/>
        </w:rPr>
        <w:t xml:space="preserve">Develop guidelines and operational manuals for the top-up grant system to deliver disaster prevention and preparedness interventions. </w:t>
      </w:r>
    </w:p>
    <w:p w14:paraId="3B5293EF" w14:textId="77777777" w:rsidR="00F56C13" w:rsidRPr="004B717C" w:rsidRDefault="00F56C13" w:rsidP="001E66B9">
      <w:pPr>
        <w:pStyle w:val="Activities"/>
        <w:ind w:left="0" w:firstLine="0"/>
        <w:rPr>
          <w:rFonts w:ascii="Times New Roman" w:hAnsi="Times New Roman" w:cs="Times New Roman"/>
          <w:b/>
          <w:i/>
          <w:color w:val="FF0000"/>
          <w:sz w:val="22"/>
          <w:szCs w:val="22"/>
        </w:rPr>
      </w:pPr>
      <w:r w:rsidRPr="004B717C">
        <w:rPr>
          <w:rFonts w:ascii="Times New Roman" w:hAnsi="Times New Roman" w:cs="Times New Roman"/>
          <w:sz w:val="22"/>
          <w:szCs w:val="22"/>
        </w:rPr>
        <w:t xml:space="preserve">Support the formation of women’s groups in each </w:t>
      </w:r>
      <w:proofErr w:type="spellStart"/>
      <w:r w:rsidRPr="004B717C">
        <w:rPr>
          <w:rFonts w:ascii="Times New Roman" w:hAnsi="Times New Roman" w:cs="Times New Roman"/>
          <w:i/>
          <w:sz w:val="22"/>
          <w:szCs w:val="22"/>
        </w:rPr>
        <w:t>suco</w:t>
      </w:r>
      <w:proofErr w:type="spellEnd"/>
      <w:r w:rsidRPr="004B717C">
        <w:rPr>
          <w:rFonts w:ascii="Times New Roman" w:hAnsi="Times New Roman" w:cs="Times New Roman"/>
          <w:i/>
          <w:sz w:val="22"/>
          <w:szCs w:val="22"/>
        </w:rPr>
        <w:t>/</w:t>
      </w:r>
      <w:proofErr w:type="spellStart"/>
      <w:r w:rsidRPr="004B717C">
        <w:rPr>
          <w:rFonts w:ascii="Times New Roman" w:hAnsi="Times New Roman" w:cs="Times New Roman"/>
          <w:i/>
          <w:sz w:val="22"/>
          <w:szCs w:val="22"/>
        </w:rPr>
        <w:t>aldeia</w:t>
      </w:r>
      <w:proofErr w:type="spellEnd"/>
      <w:r w:rsidRPr="004B717C">
        <w:rPr>
          <w:rFonts w:ascii="Times New Roman" w:hAnsi="Times New Roman" w:cs="Times New Roman"/>
          <w:sz w:val="22"/>
          <w:szCs w:val="22"/>
        </w:rPr>
        <w:t xml:space="preserve"> applying for DRM funding. These groups will prioritise interventions that cater specifically for the needs of women and other vulnerable groups. </w:t>
      </w:r>
    </w:p>
    <w:p w14:paraId="3B5293F0" w14:textId="77777777" w:rsidR="00F56C13" w:rsidRPr="004B717C" w:rsidRDefault="00F56C13" w:rsidP="001E66B9">
      <w:pPr>
        <w:pStyle w:val="Activities"/>
        <w:ind w:left="0" w:firstLine="0"/>
        <w:rPr>
          <w:rFonts w:ascii="Times New Roman" w:hAnsi="Times New Roman" w:cs="Times New Roman"/>
          <w:b/>
          <w:i/>
          <w:color w:val="FF0000"/>
          <w:sz w:val="22"/>
          <w:szCs w:val="22"/>
        </w:rPr>
      </w:pPr>
      <w:r w:rsidRPr="004B717C">
        <w:rPr>
          <w:rFonts w:ascii="Times New Roman" w:hAnsi="Times New Roman" w:cs="Times New Roman"/>
          <w:sz w:val="22"/>
          <w:szCs w:val="22"/>
        </w:rPr>
        <w:t xml:space="preserve">Develop a menu of interventions for disaster prevention and preparedness that reduce vulnerability of communities to climate-induced disasters. These interventions will be tailored to reflect the context of communities in DARDC concerning community livelihood strategies as well as the type of disaster risk. </w:t>
      </w:r>
    </w:p>
    <w:p w14:paraId="3B5293F1" w14:textId="77777777" w:rsidR="00F56C13" w:rsidRPr="004B717C" w:rsidRDefault="00F56C13" w:rsidP="001E66B9">
      <w:pPr>
        <w:pStyle w:val="Activities"/>
        <w:ind w:left="0" w:firstLine="0"/>
        <w:rPr>
          <w:rFonts w:ascii="Times New Roman" w:hAnsi="Times New Roman" w:cs="Times New Roman"/>
          <w:sz w:val="22"/>
          <w:szCs w:val="22"/>
        </w:rPr>
      </w:pPr>
      <w:r w:rsidRPr="004B717C">
        <w:rPr>
          <w:rFonts w:ascii="Times New Roman" w:hAnsi="Times New Roman" w:cs="Times New Roman"/>
          <w:sz w:val="22"/>
          <w:szCs w:val="22"/>
        </w:rPr>
        <w:t xml:space="preserve">Sensitise communities on the availability of financing for disaster prevention and preparedness. Topics to be covered include: </w:t>
      </w:r>
      <w:proofErr w:type="spellStart"/>
      <w:r w:rsidRPr="004B717C">
        <w:rPr>
          <w:rFonts w:ascii="Times New Roman" w:hAnsi="Times New Roman" w:cs="Times New Roman"/>
          <w:sz w:val="22"/>
          <w:szCs w:val="22"/>
        </w:rPr>
        <w:t>i</w:t>
      </w:r>
      <w:proofErr w:type="spellEnd"/>
      <w:r w:rsidRPr="004B717C">
        <w:rPr>
          <w:rFonts w:ascii="Times New Roman" w:hAnsi="Times New Roman" w:cs="Times New Roman"/>
          <w:sz w:val="22"/>
          <w:szCs w:val="22"/>
        </w:rPr>
        <w:t xml:space="preserve">) criteria for selection of proposals; ii) the menu of interventions to be financed (based on the menu developed above); iii) financial and other management aspects; and iii) the process for prioritising community-level investments (following the UNDP-SSRI modality). </w:t>
      </w:r>
    </w:p>
    <w:p w14:paraId="3B5293F2" w14:textId="77777777" w:rsidR="00F56C13" w:rsidRPr="004B717C" w:rsidRDefault="00F56C13" w:rsidP="001E66B9">
      <w:pPr>
        <w:pStyle w:val="Activities"/>
        <w:ind w:left="0" w:firstLine="0"/>
        <w:rPr>
          <w:rFonts w:ascii="Times New Roman" w:hAnsi="Times New Roman" w:cs="Times New Roman"/>
          <w:b/>
          <w:i/>
          <w:color w:val="FF0000"/>
          <w:sz w:val="22"/>
          <w:szCs w:val="22"/>
        </w:rPr>
      </w:pPr>
      <w:r w:rsidRPr="004B717C">
        <w:rPr>
          <w:rFonts w:ascii="Times New Roman" w:hAnsi="Times New Roman" w:cs="Times New Roman"/>
          <w:sz w:val="22"/>
          <w:szCs w:val="22"/>
        </w:rPr>
        <w:lastRenderedPageBreak/>
        <w:t xml:space="preserve">Conduct participatory Community Vulnerability Capacity Assessments that identify: </w:t>
      </w:r>
      <w:proofErr w:type="spellStart"/>
      <w:r w:rsidRPr="004B717C">
        <w:rPr>
          <w:rFonts w:ascii="Times New Roman" w:hAnsi="Times New Roman" w:cs="Times New Roman"/>
          <w:sz w:val="22"/>
          <w:szCs w:val="22"/>
        </w:rPr>
        <w:t>i</w:t>
      </w:r>
      <w:proofErr w:type="spellEnd"/>
      <w:r w:rsidRPr="004B717C">
        <w:rPr>
          <w:rFonts w:ascii="Times New Roman" w:hAnsi="Times New Roman" w:cs="Times New Roman"/>
          <w:sz w:val="22"/>
          <w:szCs w:val="22"/>
        </w:rPr>
        <w:t xml:space="preserve">) unsustainable land-use practices; ii) vulnerable community assets and livelihood strategies; and iii) at-risk ecosystems. </w:t>
      </w:r>
    </w:p>
    <w:p w14:paraId="3B5293F3" w14:textId="77777777" w:rsidR="00F56C13" w:rsidRPr="004B717C" w:rsidRDefault="00F56C13" w:rsidP="001E66B9">
      <w:pPr>
        <w:pStyle w:val="Activities"/>
        <w:ind w:left="0" w:firstLine="0"/>
        <w:rPr>
          <w:rFonts w:ascii="Times New Roman" w:hAnsi="Times New Roman" w:cs="Times New Roman"/>
          <w:sz w:val="22"/>
          <w:szCs w:val="22"/>
        </w:rPr>
      </w:pPr>
      <w:r w:rsidRPr="004B717C">
        <w:rPr>
          <w:rFonts w:ascii="Times New Roman" w:hAnsi="Times New Roman" w:cs="Times New Roman"/>
          <w:sz w:val="22"/>
          <w:szCs w:val="22"/>
        </w:rPr>
        <w:t xml:space="preserve">Develop community-driven and gender-focused Community Action Plans that prioritise measures to reduce the risks and vulnerabilities identified in CVCAs. CAPs may outline investments into both ‘hard’ approaches (for implementation under Output 2.1) and watershed management approaches (for implementation under Output 3.2). </w:t>
      </w:r>
    </w:p>
    <w:p w14:paraId="3B5293F4" w14:textId="77777777" w:rsidR="00F56C13" w:rsidRPr="00B61B45" w:rsidRDefault="00F56C13" w:rsidP="001E66B9">
      <w:pPr>
        <w:pStyle w:val="Activities"/>
        <w:ind w:left="0" w:firstLine="0"/>
        <w:rPr>
          <w:rFonts w:ascii="Times New Roman" w:hAnsi="Times New Roman" w:cs="Times New Roman"/>
          <w:sz w:val="22"/>
          <w:szCs w:val="22"/>
          <w:lang w:val="en-US"/>
        </w:rPr>
      </w:pPr>
      <w:r w:rsidRPr="004B717C">
        <w:rPr>
          <w:rFonts w:ascii="Times New Roman" w:hAnsi="Times New Roman" w:cs="Times New Roman"/>
          <w:sz w:val="22"/>
          <w:szCs w:val="22"/>
        </w:rPr>
        <w:t xml:space="preserve">Deliver community-level disaster prevention investments according to the operational manuals of the top-up grant system. </w:t>
      </w:r>
    </w:p>
    <w:p w14:paraId="3B5293F5" w14:textId="77777777" w:rsidR="00B61B45" w:rsidRPr="004B717C" w:rsidRDefault="00B61B45" w:rsidP="001E66B9">
      <w:pPr>
        <w:pStyle w:val="Activities"/>
        <w:numPr>
          <w:ilvl w:val="0"/>
          <w:numId w:val="0"/>
        </w:numPr>
        <w:rPr>
          <w:rFonts w:ascii="Times New Roman" w:hAnsi="Times New Roman" w:cs="Times New Roman"/>
          <w:sz w:val="22"/>
          <w:szCs w:val="22"/>
          <w:lang w:val="en-US"/>
        </w:rPr>
      </w:pPr>
    </w:p>
    <w:p w14:paraId="3B5293F6" w14:textId="77777777" w:rsidR="00F56C13" w:rsidRPr="004B717C" w:rsidRDefault="00F56C13" w:rsidP="001E66B9">
      <w:pPr>
        <w:pStyle w:val="Heading3"/>
        <w:jc w:val="both"/>
        <w:rPr>
          <w:sz w:val="22"/>
          <w:szCs w:val="22"/>
        </w:rPr>
      </w:pPr>
      <w:bookmarkStart w:id="59" w:name="_Toc387761513"/>
      <w:r w:rsidRPr="004B717C">
        <w:rPr>
          <w:sz w:val="22"/>
          <w:szCs w:val="22"/>
        </w:rPr>
        <w:t xml:space="preserve">Output 2.2. </w:t>
      </w:r>
      <w:r w:rsidRPr="00B61B45">
        <w:rPr>
          <w:b w:val="0"/>
          <w:sz w:val="22"/>
          <w:szCs w:val="22"/>
          <w:lang w:val="en-GB"/>
        </w:rPr>
        <w:t>Community to district-level EWS for climate-induced extreme events designed, tested and installed, with related capacities provided (contingency planning) for at least 5,000 vulnerable rural households, with a focus on women</w:t>
      </w:r>
      <w:r w:rsidRPr="00B61B45">
        <w:rPr>
          <w:b w:val="0"/>
          <w:sz w:val="22"/>
          <w:szCs w:val="22"/>
        </w:rPr>
        <w:t>.</w:t>
      </w:r>
      <w:bookmarkEnd w:id="59"/>
    </w:p>
    <w:p w14:paraId="3B5293F7" w14:textId="77777777" w:rsidR="00F56C13" w:rsidRPr="004B717C" w:rsidRDefault="00F56C13" w:rsidP="001E66B9">
      <w:pPr>
        <w:pStyle w:val="ListParagraph"/>
        <w:numPr>
          <w:ilvl w:val="1"/>
          <w:numId w:val="32"/>
        </w:numPr>
        <w:spacing w:after="0"/>
        <w:ind w:left="0" w:firstLine="0"/>
        <w:contextualSpacing w:val="0"/>
        <w:jc w:val="both"/>
        <w:rPr>
          <w:vanish/>
          <w:szCs w:val="22"/>
        </w:rPr>
      </w:pPr>
    </w:p>
    <w:p w14:paraId="3B5293F8" w14:textId="77777777" w:rsidR="00F56C13" w:rsidRPr="004B717C" w:rsidRDefault="00F56C13" w:rsidP="001E66B9">
      <w:pPr>
        <w:pStyle w:val="Activities"/>
        <w:ind w:left="0" w:firstLine="0"/>
        <w:rPr>
          <w:rFonts w:ascii="Times New Roman" w:hAnsi="Times New Roman" w:cs="Times New Roman"/>
          <w:sz w:val="22"/>
          <w:szCs w:val="22"/>
        </w:rPr>
      </w:pPr>
      <w:r w:rsidRPr="004B717C">
        <w:rPr>
          <w:rFonts w:ascii="Times New Roman" w:hAnsi="Times New Roman" w:cs="Times New Roman"/>
          <w:sz w:val="22"/>
          <w:szCs w:val="22"/>
        </w:rPr>
        <w:t>Assess the current state of early warning and response systems currently operated by NDOC, DDMCs/DDOCs, CVTL, PNTL, MAF, PIG and ND Met to identify best practices, traditional knowledge, gender considerations and capacity gaps.</w:t>
      </w:r>
    </w:p>
    <w:p w14:paraId="3B5293F9" w14:textId="77777777" w:rsidR="00B61B45" w:rsidRDefault="00F56C13" w:rsidP="001E66B9">
      <w:pPr>
        <w:pStyle w:val="Activities"/>
        <w:ind w:left="0" w:firstLine="0"/>
        <w:rPr>
          <w:rFonts w:ascii="Times New Roman" w:hAnsi="Times New Roman" w:cs="Times New Roman"/>
          <w:sz w:val="22"/>
          <w:szCs w:val="22"/>
        </w:rPr>
      </w:pPr>
      <w:r w:rsidRPr="00B61B45">
        <w:rPr>
          <w:rFonts w:ascii="Times New Roman" w:hAnsi="Times New Roman" w:cs="Times New Roman"/>
          <w:sz w:val="22"/>
          <w:szCs w:val="22"/>
        </w:rPr>
        <w:t xml:space="preserve">Develop a model and SOPs for EWS through stakeholder consultation and expert analysis. </w:t>
      </w:r>
    </w:p>
    <w:p w14:paraId="3B5293FA" w14:textId="77777777" w:rsidR="00F56C13" w:rsidRDefault="00F56C13" w:rsidP="001E66B9">
      <w:pPr>
        <w:pStyle w:val="Activities"/>
        <w:ind w:left="0" w:firstLine="0"/>
        <w:rPr>
          <w:rFonts w:ascii="Times New Roman" w:hAnsi="Times New Roman" w:cs="Times New Roman"/>
          <w:sz w:val="22"/>
          <w:szCs w:val="22"/>
        </w:rPr>
      </w:pPr>
      <w:r w:rsidRPr="00B61B45">
        <w:rPr>
          <w:rFonts w:ascii="Times New Roman" w:hAnsi="Times New Roman" w:cs="Times New Roman"/>
          <w:sz w:val="22"/>
          <w:szCs w:val="22"/>
        </w:rPr>
        <w:t>Conduct public awareness and training campaigns on EWS.</w:t>
      </w:r>
    </w:p>
    <w:p w14:paraId="3B5293FB" w14:textId="77777777" w:rsidR="00B61B45" w:rsidRPr="00B61B45" w:rsidRDefault="00B61B45" w:rsidP="001E66B9">
      <w:pPr>
        <w:pStyle w:val="Activities"/>
        <w:numPr>
          <w:ilvl w:val="0"/>
          <w:numId w:val="0"/>
        </w:numPr>
        <w:ind w:left="720" w:hanging="720"/>
        <w:rPr>
          <w:rFonts w:ascii="Times New Roman" w:hAnsi="Times New Roman" w:cs="Times New Roman"/>
          <w:sz w:val="22"/>
          <w:szCs w:val="22"/>
        </w:rPr>
      </w:pPr>
    </w:p>
    <w:p w14:paraId="3B5293FC" w14:textId="77777777" w:rsidR="00F56C13" w:rsidRPr="00F56C13" w:rsidRDefault="00F56C13" w:rsidP="001E66B9">
      <w:pPr>
        <w:keepNext/>
        <w:widowControl w:val="0"/>
        <w:tabs>
          <w:tab w:val="left" w:pos="2160"/>
          <w:tab w:val="left" w:pos="9360"/>
        </w:tabs>
        <w:spacing w:after="0" w:line="240" w:lineRule="auto"/>
        <w:jc w:val="both"/>
        <w:outlineLvl w:val="2"/>
        <w:rPr>
          <w:rFonts w:ascii="Times New Roman" w:eastAsia="Times New Roman" w:hAnsi="Times New Roman"/>
          <w:b/>
          <w:i/>
          <w:highlight w:val="yellow"/>
        </w:rPr>
      </w:pPr>
      <w:bookmarkStart w:id="60" w:name="_Toc387761514"/>
      <w:r w:rsidRPr="00B61B45">
        <w:rPr>
          <w:rFonts w:ascii="Times New Roman" w:eastAsia="Times New Roman" w:hAnsi="Times New Roman"/>
          <w:b/>
          <w:bCs/>
          <w:lang w:val="en-GB"/>
        </w:rPr>
        <w:t>COMPONENT 3</w:t>
      </w:r>
      <w:r w:rsidRPr="004B717C">
        <w:rPr>
          <w:rFonts w:ascii="Times New Roman" w:eastAsia="Times New Roman" w:hAnsi="Times New Roman"/>
          <w:b/>
          <w:bCs/>
          <w:i/>
          <w:lang w:val="en-GB"/>
        </w:rPr>
        <w:t xml:space="preserve">. </w:t>
      </w:r>
      <w:bookmarkEnd w:id="60"/>
      <w:r w:rsidRPr="004B717C">
        <w:rPr>
          <w:rFonts w:ascii="Times New Roman" w:eastAsia="Times New Roman" w:hAnsi="Times New Roman"/>
          <w:b/>
          <w:bCs/>
          <w:i/>
          <w:lang w:val="en-GB"/>
        </w:rPr>
        <w:t>Investments in climate resilient community based adaptation measures.</w:t>
      </w:r>
    </w:p>
    <w:p w14:paraId="3B5293FD" w14:textId="77777777" w:rsidR="00F56C13" w:rsidRDefault="00F56C13" w:rsidP="001E66B9">
      <w:pPr>
        <w:keepNext/>
        <w:widowControl w:val="0"/>
        <w:tabs>
          <w:tab w:val="left" w:pos="2160"/>
          <w:tab w:val="left" w:pos="9360"/>
        </w:tabs>
        <w:spacing w:after="0" w:line="240" w:lineRule="auto"/>
        <w:jc w:val="both"/>
        <w:outlineLvl w:val="2"/>
        <w:rPr>
          <w:rFonts w:ascii="Times New Roman" w:eastAsia="Times New Roman" w:hAnsi="Times New Roman"/>
          <w:i/>
        </w:rPr>
      </w:pPr>
      <w:bookmarkStart w:id="61" w:name="_Toc387761515"/>
      <w:r w:rsidRPr="00B61B45">
        <w:rPr>
          <w:rFonts w:ascii="Times New Roman" w:eastAsia="Times New Roman" w:hAnsi="Times New Roman"/>
          <w:b/>
          <w:spacing w:val="15"/>
        </w:rPr>
        <w:t>OUTCOME 3.</w:t>
      </w:r>
      <w:r w:rsidRPr="00F56C13">
        <w:rPr>
          <w:rFonts w:ascii="Times New Roman" w:eastAsia="Times New Roman" w:hAnsi="Times New Roman"/>
          <w:b/>
          <w:i/>
        </w:rPr>
        <w:t xml:space="preserve"> </w:t>
      </w:r>
      <w:r w:rsidRPr="00F56C13">
        <w:rPr>
          <w:rFonts w:ascii="Times New Roman" w:eastAsia="Times New Roman" w:hAnsi="Times New Roman"/>
          <w:i/>
          <w:lang w:val="en-ZA"/>
        </w:rPr>
        <w:t>Community driven investments implemented to reduce climate change and disaster induced losses to critical infrastructure assets and the wider economy</w:t>
      </w:r>
      <w:r w:rsidRPr="00F56C13">
        <w:rPr>
          <w:rFonts w:ascii="Times New Roman" w:eastAsia="Times New Roman" w:hAnsi="Times New Roman"/>
          <w:i/>
        </w:rPr>
        <w:t>.</w:t>
      </w:r>
      <w:bookmarkEnd w:id="61"/>
    </w:p>
    <w:p w14:paraId="3B5293FE" w14:textId="77777777" w:rsidR="00B61B45" w:rsidRPr="004B717C" w:rsidRDefault="00B61B45" w:rsidP="001E66B9">
      <w:pPr>
        <w:keepNext/>
        <w:widowControl w:val="0"/>
        <w:tabs>
          <w:tab w:val="left" w:pos="2160"/>
          <w:tab w:val="left" w:pos="9360"/>
        </w:tabs>
        <w:spacing w:after="0" w:line="240" w:lineRule="auto"/>
        <w:jc w:val="both"/>
        <w:outlineLvl w:val="2"/>
        <w:rPr>
          <w:rFonts w:ascii="Times New Roman" w:eastAsia="Times New Roman" w:hAnsi="Times New Roman"/>
          <w:b/>
          <w:i/>
        </w:rPr>
      </w:pPr>
    </w:p>
    <w:p w14:paraId="3B5293FF" w14:textId="77777777" w:rsidR="00F56C13" w:rsidRPr="004B717C" w:rsidRDefault="00F56C13" w:rsidP="001E66B9">
      <w:pPr>
        <w:pStyle w:val="Paragraph"/>
        <w:numPr>
          <w:ilvl w:val="0"/>
          <w:numId w:val="0"/>
        </w:numPr>
        <w:rPr>
          <w:rFonts w:ascii="Times New Roman" w:hAnsi="Times New Roman" w:cs="Times New Roman"/>
          <w:sz w:val="22"/>
        </w:rPr>
      </w:pPr>
      <w:r w:rsidRPr="004B717C">
        <w:rPr>
          <w:rFonts w:ascii="Times New Roman" w:hAnsi="Times New Roman" w:cs="Times New Roman"/>
          <w:sz w:val="22"/>
        </w:rPr>
        <w:t xml:space="preserve">The LDCF project will </w:t>
      </w:r>
      <w:r w:rsidRPr="004B717C">
        <w:rPr>
          <w:rFonts w:ascii="Times New Roman" w:hAnsi="Times New Roman" w:cs="Times New Roman"/>
          <w:sz w:val="22"/>
          <w:lang w:val="en-US"/>
        </w:rPr>
        <w:t>strengthen the capacity of the National Directorate of Forestry within MAF to develop watershed management strategies and plans as well as to design and implement resilience measures. MAF national staff and district extension officers – who will be involved in implementation of Outcome 3 – will have their capacity strengthened through on-the-job support, training by NGOs and consultants working on the project as well as targeted training provided under Component 1.</w:t>
      </w:r>
    </w:p>
    <w:p w14:paraId="3B529400" w14:textId="77777777" w:rsidR="00F56C13" w:rsidRPr="004B717C" w:rsidRDefault="00F56C13" w:rsidP="001E66B9">
      <w:pPr>
        <w:pStyle w:val="Paragraph"/>
        <w:numPr>
          <w:ilvl w:val="0"/>
          <w:numId w:val="0"/>
        </w:numPr>
        <w:rPr>
          <w:rFonts w:ascii="Times New Roman" w:hAnsi="Times New Roman" w:cs="Times New Roman"/>
          <w:sz w:val="22"/>
        </w:rPr>
      </w:pPr>
    </w:p>
    <w:p w14:paraId="3B529401" w14:textId="77777777" w:rsidR="00F56C13" w:rsidRPr="004B717C" w:rsidRDefault="00F56C13" w:rsidP="001E66B9">
      <w:pPr>
        <w:pStyle w:val="Paragraph"/>
        <w:numPr>
          <w:ilvl w:val="0"/>
          <w:numId w:val="0"/>
        </w:numPr>
        <w:rPr>
          <w:rFonts w:ascii="Times New Roman" w:hAnsi="Times New Roman" w:cs="Times New Roman"/>
          <w:sz w:val="22"/>
        </w:rPr>
      </w:pPr>
      <w:r w:rsidRPr="004B717C">
        <w:rPr>
          <w:rFonts w:ascii="Times New Roman" w:hAnsi="Times New Roman" w:cs="Times New Roman"/>
          <w:sz w:val="22"/>
          <w:lang w:val="en-US"/>
        </w:rPr>
        <w:t>To address the anticipated effects of climate change on the DARDC, the LDCF project will restore degraded ecosystems</w:t>
      </w:r>
      <w:r w:rsidRPr="004B717C">
        <w:rPr>
          <w:rFonts w:ascii="Times New Roman" w:hAnsi="Times New Roman" w:cs="Times New Roman"/>
          <w:sz w:val="22"/>
        </w:rPr>
        <w:t xml:space="preserve"> – such as floodplain and hillside ecosystems – at the sub-watershed level. In addition, the project will promote best practices of land use that reduce the vulnerability of road infrastructure to climate-induced disasters. Such best practices will include the implementation of reforestation and agricultural activities that will maintain more permanent vegetation cover in the watersheds, whether on agricultural fields or mountain slopes. Re-vegetation will stabilise the soil, thereby reducing soil erosion and improving the infiltration of water into the soil profile. This will reduce the occurrence of flood and landslide events within the DARDC. In addition, the increase in tree cover will provide opportunities for planting of coffee and other shade crops that will in turn provide economic and livelihood opportunities for communities. As a result, the risk of damage to the road infrastructure resulting from climate-induced disasters will be reduced. At the same time, the interventions will improve agricultural productivity and consequently strengthen the livelihoods of local communities.</w:t>
      </w:r>
    </w:p>
    <w:p w14:paraId="3B529402" w14:textId="77777777" w:rsidR="00F56C13" w:rsidRPr="004B717C" w:rsidRDefault="00F56C13" w:rsidP="001E66B9">
      <w:pPr>
        <w:pStyle w:val="Paragraph"/>
        <w:numPr>
          <w:ilvl w:val="0"/>
          <w:numId w:val="0"/>
        </w:numPr>
        <w:rPr>
          <w:rFonts w:ascii="Times New Roman" w:hAnsi="Times New Roman" w:cs="Times New Roman"/>
          <w:sz w:val="22"/>
        </w:rPr>
      </w:pPr>
    </w:p>
    <w:p w14:paraId="3B529403" w14:textId="77777777" w:rsidR="00F56C13" w:rsidRDefault="00F56C13" w:rsidP="001E66B9">
      <w:pPr>
        <w:pStyle w:val="Paragraph"/>
        <w:numPr>
          <w:ilvl w:val="0"/>
          <w:numId w:val="0"/>
        </w:numPr>
        <w:rPr>
          <w:rFonts w:ascii="Times New Roman" w:hAnsi="Times New Roman" w:cs="Times New Roman"/>
          <w:sz w:val="22"/>
        </w:rPr>
      </w:pPr>
      <w:r w:rsidRPr="004B717C">
        <w:rPr>
          <w:rFonts w:ascii="Times New Roman" w:hAnsi="Times New Roman" w:cs="Times New Roman"/>
          <w:sz w:val="22"/>
        </w:rPr>
        <w:t xml:space="preserve">The design of the proposed LDCF project builds on lessons learned from other initiatives with experience of </w:t>
      </w:r>
      <w:r w:rsidRPr="004B717C">
        <w:rPr>
          <w:rFonts w:ascii="Times New Roman" w:hAnsi="Times New Roman" w:cs="Times New Roman"/>
          <w:i/>
          <w:sz w:val="22"/>
        </w:rPr>
        <w:t xml:space="preserve">inter alia </w:t>
      </w:r>
      <w:r w:rsidRPr="004B717C">
        <w:rPr>
          <w:rFonts w:ascii="Times New Roman" w:hAnsi="Times New Roman" w:cs="Times New Roman"/>
          <w:sz w:val="22"/>
        </w:rPr>
        <w:t xml:space="preserve">permaculture, agro-forestry and conservation agriculture in Timor-Leste. Examples of such initiatives include the MAF-FAO Conservation Farming Project, Asia Development Bank’s Bio-engineering work and various NGOs such as CARE, Oxfam, </w:t>
      </w:r>
      <w:proofErr w:type="spellStart"/>
      <w:r w:rsidRPr="004B717C">
        <w:rPr>
          <w:rFonts w:ascii="Times New Roman" w:hAnsi="Times New Roman" w:cs="Times New Roman"/>
          <w:sz w:val="22"/>
        </w:rPr>
        <w:t>Permatil</w:t>
      </w:r>
      <w:proofErr w:type="spellEnd"/>
      <w:r w:rsidRPr="004B717C">
        <w:rPr>
          <w:rFonts w:ascii="Times New Roman" w:hAnsi="Times New Roman" w:cs="Times New Roman"/>
          <w:sz w:val="22"/>
        </w:rPr>
        <w:t xml:space="preserve"> and RAEBIA. The adaptation interventions proposed in this project have been designed as a package of complementary activities that: </w:t>
      </w:r>
      <w:proofErr w:type="spellStart"/>
      <w:r w:rsidRPr="004B717C">
        <w:rPr>
          <w:rFonts w:ascii="Times New Roman" w:hAnsi="Times New Roman" w:cs="Times New Roman"/>
          <w:sz w:val="22"/>
        </w:rPr>
        <w:t>i</w:t>
      </w:r>
      <w:proofErr w:type="spellEnd"/>
      <w:r w:rsidRPr="004B717C">
        <w:rPr>
          <w:rFonts w:ascii="Times New Roman" w:hAnsi="Times New Roman" w:cs="Times New Roman"/>
          <w:sz w:val="22"/>
        </w:rPr>
        <w:t>) incorporate traditional and modern techniques for crop farming; ii) require few inputs; and iii) respond to the anticipated effects of climate change on women, youth and other vulnerable groups.</w:t>
      </w:r>
      <w:r w:rsidR="00B61B45">
        <w:rPr>
          <w:rFonts w:ascii="Times New Roman" w:hAnsi="Times New Roman" w:cs="Times New Roman"/>
          <w:sz w:val="22"/>
        </w:rPr>
        <w:t xml:space="preserve"> </w:t>
      </w:r>
    </w:p>
    <w:p w14:paraId="3B529404" w14:textId="77777777" w:rsidR="00B61B45" w:rsidRPr="004B717C" w:rsidRDefault="00B61B45" w:rsidP="001E66B9">
      <w:pPr>
        <w:pStyle w:val="Paragraph"/>
        <w:numPr>
          <w:ilvl w:val="0"/>
          <w:numId w:val="0"/>
        </w:numPr>
        <w:rPr>
          <w:rFonts w:ascii="Times New Roman" w:hAnsi="Times New Roman" w:cs="Times New Roman"/>
          <w:sz w:val="22"/>
        </w:rPr>
      </w:pPr>
    </w:p>
    <w:p w14:paraId="3B529405" w14:textId="77777777" w:rsidR="00F56C13" w:rsidRPr="004B717C" w:rsidRDefault="00F56C13" w:rsidP="001E66B9">
      <w:pPr>
        <w:keepNext/>
        <w:widowControl w:val="0"/>
        <w:tabs>
          <w:tab w:val="left" w:pos="2160"/>
          <w:tab w:val="left" w:pos="9360"/>
        </w:tabs>
        <w:spacing w:after="0" w:line="240" w:lineRule="auto"/>
        <w:jc w:val="both"/>
        <w:outlineLvl w:val="2"/>
        <w:rPr>
          <w:rFonts w:ascii="Times New Roman" w:eastAsia="Times New Roman" w:hAnsi="Times New Roman"/>
          <w:b/>
          <w:i/>
        </w:rPr>
      </w:pPr>
      <w:r w:rsidRPr="004B717C">
        <w:rPr>
          <w:rFonts w:ascii="Times New Roman" w:hAnsi="Times New Roman"/>
        </w:rPr>
        <w:t xml:space="preserve">Furthermore, the design of on-the-ground interventions will follow a participatory approach. In particular, the proposed LDCF project will facilitate the involvement of local communities in selecting and </w:t>
      </w:r>
      <w:proofErr w:type="spellStart"/>
      <w:r w:rsidRPr="004B717C">
        <w:rPr>
          <w:rFonts w:ascii="Times New Roman" w:hAnsi="Times New Roman"/>
        </w:rPr>
        <w:t>prioritising</w:t>
      </w:r>
      <w:proofErr w:type="spellEnd"/>
      <w:r w:rsidRPr="004B717C">
        <w:rPr>
          <w:rFonts w:ascii="Times New Roman" w:hAnsi="Times New Roman"/>
        </w:rPr>
        <w:t xml:space="preserve"> interventions that are tailored to their specific conditions. This approach will promote ‘buy-in’ and ownership of the project’s activities by local communities. This will contribute to in the long-term sustainability of the project’s outcomes. In addition, the sustainability of the project will be further facilitated by establishing collaborative relationships with relevant partners such as local NGOs and MAF extension officers at the sub-national level. These partners focus on reducing ecosystem degradation and promoting agricultural productivity. Their activities are consequently complementary with the </w:t>
      </w:r>
      <w:proofErr w:type="spellStart"/>
      <w:r w:rsidRPr="004B717C">
        <w:rPr>
          <w:rFonts w:ascii="Times New Roman" w:hAnsi="Times New Roman"/>
        </w:rPr>
        <w:lastRenderedPageBreak/>
        <w:t>stabilisation</w:t>
      </w:r>
      <w:proofErr w:type="spellEnd"/>
      <w:r w:rsidRPr="004B717C">
        <w:rPr>
          <w:rFonts w:ascii="Times New Roman" w:hAnsi="Times New Roman"/>
        </w:rPr>
        <w:t xml:space="preserve"> of watershed slopes as outlined under Output 3.2 of this project.</w:t>
      </w:r>
    </w:p>
    <w:p w14:paraId="3B529406" w14:textId="77777777" w:rsidR="00F56C13" w:rsidRPr="004B717C" w:rsidRDefault="00F56C13" w:rsidP="001E66B9">
      <w:pPr>
        <w:keepNext/>
        <w:widowControl w:val="0"/>
        <w:tabs>
          <w:tab w:val="left" w:pos="2160"/>
          <w:tab w:val="left" w:pos="9360"/>
        </w:tabs>
        <w:spacing w:after="0" w:line="240" w:lineRule="auto"/>
        <w:jc w:val="both"/>
        <w:outlineLvl w:val="2"/>
        <w:rPr>
          <w:rFonts w:ascii="Times New Roman" w:eastAsia="Times New Roman" w:hAnsi="Times New Roman"/>
          <w:b/>
          <w:i/>
        </w:rPr>
      </w:pPr>
    </w:p>
    <w:p w14:paraId="3B529407" w14:textId="77777777" w:rsidR="00B61B45" w:rsidRDefault="00B61B45" w:rsidP="001E66B9">
      <w:pPr>
        <w:keepNext/>
        <w:widowControl w:val="0"/>
        <w:tabs>
          <w:tab w:val="left" w:pos="2160"/>
          <w:tab w:val="left" w:pos="9360"/>
        </w:tabs>
        <w:spacing w:after="0" w:line="240" w:lineRule="auto"/>
        <w:jc w:val="both"/>
        <w:outlineLvl w:val="2"/>
        <w:rPr>
          <w:rFonts w:ascii="Times New Roman" w:hAnsi="Times New Roman"/>
        </w:rPr>
      </w:pPr>
      <w:bookmarkStart w:id="62" w:name="_Toc387761516"/>
      <w:r>
        <w:rPr>
          <w:rFonts w:ascii="Times New Roman" w:hAnsi="Times New Roman"/>
        </w:rPr>
        <w:t>The outputs and activities within Component 3 are:</w:t>
      </w:r>
    </w:p>
    <w:p w14:paraId="3B529408" w14:textId="77777777" w:rsidR="00F56C13" w:rsidRPr="004B717C" w:rsidRDefault="00F56C13" w:rsidP="001E66B9">
      <w:pPr>
        <w:keepNext/>
        <w:widowControl w:val="0"/>
        <w:tabs>
          <w:tab w:val="left" w:pos="2160"/>
          <w:tab w:val="left" w:pos="9360"/>
        </w:tabs>
        <w:spacing w:after="0" w:line="240" w:lineRule="auto"/>
        <w:jc w:val="both"/>
        <w:outlineLvl w:val="2"/>
        <w:rPr>
          <w:rFonts w:ascii="Times New Roman" w:eastAsia="Times New Roman" w:hAnsi="Times New Roman"/>
          <w:b/>
          <w:i/>
        </w:rPr>
      </w:pPr>
      <w:r w:rsidRPr="00B61B45">
        <w:rPr>
          <w:rFonts w:ascii="Times New Roman" w:hAnsi="Times New Roman"/>
          <w:b/>
        </w:rPr>
        <w:t>Output 3.1</w:t>
      </w:r>
      <w:r w:rsidRPr="004B717C">
        <w:rPr>
          <w:rFonts w:ascii="Times New Roman" w:hAnsi="Times New Roman"/>
        </w:rPr>
        <w:t xml:space="preserve"> Watershed-level climate change vulnerability and risk assessments carried out within the Dili to </w:t>
      </w:r>
      <w:proofErr w:type="spellStart"/>
      <w:r w:rsidRPr="004B717C">
        <w:rPr>
          <w:rFonts w:ascii="Times New Roman" w:hAnsi="Times New Roman"/>
        </w:rPr>
        <w:t>Ainaro</w:t>
      </w:r>
      <w:proofErr w:type="spellEnd"/>
      <w:r w:rsidRPr="004B717C">
        <w:rPr>
          <w:rFonts w:ascii="Times New Roman" w:hAnsi="Times New Roman"/>
        </w:rPr>
        <w:t xml:space="preserve"> road corridor covering at least 35 </w:t>
      </w:r>
      <w:proofErr w:type="spellStart"/>
      <w:r w:rsidRPr="004B717C">
        <w:rPr>
          <w:rFonts w:ascii="Times New Roman" w:hAnsi="Times New Roman"/>
        </w:rPr>
        <w:t>sucos</w:t>
      </w:r>
      <w:proofErr w:type="spellEnd"/>
      <w:r w:rsidRPr="004B717C">
        <w:rPr>
          <w:rFonts w:ascii="Times New Roman" w:hAnsi="Times New Roman"/>
        </w:rPr>
        <w:t xml:space="preserve">, informing district and sub-district level planning, </w:t>
      </w:r>
      <w:proofErr w:type="spellStart"/>
      <w:r w:rsidRPr="004B717C">
        <w:rPr>
          <w:rFonts w:ascii="Times New Roman" w:hAnsi="Times New Roman"/>
        </w:rPr>
        <w:t>prioritisation</w:t>
      </w:r>
      <w:proofErr w:type="spellEnd"/>
      <w:r w:rsidRPr="004B717C">
        <w:rPr>
          <w:rFonts w:ascii="Times New Roman" w:hAnsi="Times New Roman"/>
        </w:rPr>
        <w:t xml:space="preserve"> and budgeting (linked to WB hazard assessments).</w:t>
      </w:r>
      <w:bookmarkEnd w:id="62"/>
    </w:p>
    <w:p w14:paraId="3B529409" w14:textId="77777777" w:rsidR="00F56C13" w:rsidRPr="004B717C" w:rsidRDefault="00F56C13" w:rsidP="001E66B9">
      <w:pPr>
        <w:pStyle w:val="ListParagraph"/>
        <w:numPr>
          <w:ilvl w:val="0"/>
          <w:numId w:val="32"/>
        </w:numPr>
        <w:spacing w:after="0"/>
        <w:ind w:left="0" w:firstLine="0"/>
        <w:contextualSpacing w:val="0"/>
        <w:jc w:val="both"/>
        <w:rPr>
          <w:vanish/>
          <w:szCs w:val="22"/>
        </w:rPr>
      </w:pPr>
    </w:p>
    <w:p w14:paraId="3B52940A" w14:textId="77777777" w:rsidR="00F56C13" w:rsidRPr="004B717C" w:rsidRDefault="00F56C13" w:rsidP="001E66B9">
      <w:pPr>
        <w:pStyle w:val="ListParagraph"/>
        <w:numPr>
          <w:ilvl w:val="1"/>
          <w:numId w:val="32"/>
        </w:numPr>
        <w:spacing w:after="0"/>
        <w:ind w:left="0" w:firstLine="0"/>
        <w:contextualSpacing w:val="0"/>
        <w:jc w:val="both"/>
        <w:rPr>
          <w:vanish/>
          <w:szCs w:val="22"/>
        </w:rPr>
      </w:pPr>
    </w:p>
    <w:p w14:paraId="3B52940B" w14:textId="77777777" w:rsidR="00F56C13" w:rsidRPr="004B717C" w:rsidRDefault="00F56C13" w:rsidP="001E66B9">
      <w:pPr>
        <w:pStyle w:val="Activities"/>
        <w:ind w:left="0" w:firstLine="0"/>
        <w:rPr>
          <w:rFonts w:ascii="Times New Roman" w:hAnsi="Times New Roman" w:cs="Times New Roman"/>
          <w:i/>
          <w:sz w:val="22"/>
          <w:szCs w:val="22"/>
        </w:rPr>
      </w:pPr>
      <w:r w:rsidRPr="004B717C">
        <w:rPr>
          <w:rFonts w:ascii="Times New Roman" w:hAnsi="Times New Roman" w:cs="Times New Roman"/>
          <w:sz w:val="22"/>
          <w:szCs w:val="22"/>
        </w:rPr>
        <w:t xml:space="preserve">Collate existing data from the WB-BCDRP, UNDP-SDRM and MAF-ALGIS as well as remote-sensing imagery to develop a GIS-based database of </w:t>
      </w:r>
      <w:r w:rsidRPr="004B717C">
        <w:rPr>
          <w:rFonts w:ascii="Times New Roman" w:hAnsi="Times New Roman" w:cs="Times New Roman"/>
          <w:sz w:val="22"/>
          <w:szCs w:val="22"/>
          <w:lang w:val="en-US"/>
        </w:rPr>
        <w:t xml:space="preserve">geographical, geological and land use characteristics </w:t>
      </w:r>
      <w:r w:rsidRPr="004B717C">
        <w:rPr>
          <w:rFonts w:ascii="Times New Roman" w:hAnsi="Times New Roman" w:cs="Times New Roman"/>
          <w:sz w:val="22"/>
          <w:szCs w:val="22"/>
        </w:rPr>
        <w:t>of the DARDC</w:t>
      </w:r>
      <w:r w:rsidRPr="004B717C">
        <w:rPr>
          <w:rFonts w:ascii="Times New Roman" w:hAnsi="Times New Roman" w:cs="Times New Roman"/>
          <w:sz w:val="22"/>
          <w:szCs w:val="22"/>
          <w:lang w:val="en-US"/>
        </w:rPr>
        <w:t>.</w:t>
      </w:r>
    </w:p>
    <w:p w14:paraId="3B52940C" w14:textId="77777777" w:rsidR="00F56C13" w:rsidRDefault="00F56C13" w:rsidP="001E66B9">
      <w:pPr>
        <w:pStyle w:val="Activities"/>
        <w:ind w:left="0" w:firstLine="0"/>
        <w:rPr>
          <w:rFonts w:ascii="Times New Roman" w:hAnsi="Times New Roman" w:cs="Times New Roman"/>
          <w:sz w:val="22"/>
          <w:szCs w:val="22"/>
        </w:rPr>
      </w:pPr>
      <w:r w:rsidRPr="004B717C">
        <w:rPr>
          <w:rFonts w:ascii="Times New Roman" w:hAnsi="Times New Roman" w:cs="Times New Roman"/>
          <w:sz w:val="22"/>
          <w:szCs w:val="22"/>
        </w:rPr>
        <w:t xml:space="preserve">Integrate the GIS-based data with the CVCAs and CAPs (from Output 2.1) to develop watershed hazard and risk maps identifying risk areas posing a threat to road infrastructure as well as economic and livelihood assets. </w:t>
      </w:r>
    </w:p>
    <w:p w14:paraId="3B52940D" w14:textId="77777777" w:rsidR="00B61B45" w:rsidRPr="004B717C" w:rsidRDefault="00B61B45" w:rsidP="001E66B9">
      <w:pPr>
        <w:pStyle w:val="Activities"/>
        <w:numPr>
          <w:ilvl w:val="0"/>
          <w:numId w:val="0"/>
        </w:numPr>
        <w:rPr>
          <w:rFonts w:ascii="Times New Roman" w:hAnsi="Times New Roman" w:cs="Times New Roman"/>
          <w:sz w:val="22"/>
          <w:szCs w:val="22"/>
        </w:rPr>
      </w:pPr>
    </w:p>
    <w:p w14:paraId="3B52940E" w14:textId="77777777" w:rsidR="00F56C13" w:rsidRPr="00F56C13" w:rsidRDefault="00F56C13" w:rsidP="001E66B9">
      <w:pPr>
        <w:keepNext/>
        <w:widowControl w:val="0"/>
        <w:tabs>
          <w:tab w:val="left" w:pos="1500"/>
        </w:tabs>
        <w:spacing w:after="0" w:line="240" w:lineRule="auto"/>
        <w:jc w:val="both"/>
        <w:outlineLvl w:val="2"/>
        <w:rPr>
          <w:rFonts w:ascii="Times New Roman" w:eastAsia="Times New Roman" w:hAnsi="Times New Roman"/>
          <w:b/>
          <w:i/>
        </w:rPr>
      </w:pPr>
      <w:bookmarkStart w:id="63" w:name="_Toc387761517"/>
      <w:r w:rsidRPr="00B61B45">
        <w:rPr>
          <w:rFonts w:ascii="Times New Roman" w:hAnsi="Times New Roman"/>
          <w:b/>
        </w:rPr>
        <w:t>Output 3.2</w:t>
      </w:r>
      <w:r w:rsidRPr="004B717C">
        <w:rPr>
          <w:rFonts w:ascii="Times New Roman" w:hAnsi="Times New Roman"/>
        </w:rPr>
        <w:t xml:space="preserve"> Micro-watershed management plans designed and implemented to deliver community-driven resilience measures for reducing the impacts of climate-induced disasters (flooding and landslides) in vulnerable micro-watersheds along the Dili-to-</w:t>
      </w:r>
      <w:proofErr w:type="spellStart"/>
      <w:r w:rsidRPr="004B717C">
        <w:rPr>
          <w:rFonts w:ascii="Times New Roman" w:hAnsi="Times New Roman"/>
        </w:rPr>
        <w:t>Ainaro</w:t>
      </w:r>
      <w:proofErr w:type="spellEnd"/>
      <w:r w:rsidRPr="004B717C">
        <w:rPr>
          <w:rFonts w:ascii="Times New Roman" w:hAnsi="Times New Roman"/>
        </w:rPr>
        <w:t xml:space="preserve"> Road Development Corridor, covering at least 50,000 hectares outside of the WB road project </w:t>
      </w:r>
      <w:proofErr w:type="spellStart"/>
      <w:r w:rsidRPr="004B717C">
        <w:rPr>
          <w:rFonts w:ascii="Times New Roman" w:hAnsi="Times New Roman"/>
        </w:rPr>
        <w:t>RoW</w:t>
      </w:r>
      <w:proofErr w:type="spellEnd"/>
      <w:r w:rsidRPr="004B717C">
        <w:rPr>
          <w:rFonts w:ascii="Times New Roman" w:hAnsi="Times New Roman"/>
        </w:rPr>
        <w:t>.</w:t>
      </w:r>
      <w:bookmarkEnd w:id="63"/>
    </w:p>
    <w:p w14:paraId="3B52940F" w14:textId="77777777" w:rsidR="00F56C13" w:rsidRPr="004B717C" w:rsidRDefault="00F56C13" w:rsidP="001E66B9">
      <w:pPr>
        <w:pStyle w:val="ListParagraph"/>
        <w:numPr>
          <w:ilvl w:val="1"/>
          <w:numId w:val="32"/>
        </w:numPr>
        <w:spacing w:after="0"/>
        <w:ind w:left="0" w:firstLine="0"/>
        <w:contextualSpacing w:val="0"/>
        <w:jc w:val="both"/>
        <w:rPr>
          <w:vanish/>
          <w:szCs w:val="22"/>
        </w:rPr>
      </w:pPr>
    </w:p>
    <w:p w14:paraId="3B529410" w14:textId="77777777" w:rsidR="00F56C13" w:rsidRPr="004B717C" w:rsidRDefault="00F56C13" w:rsidP="001E66B9">
      <w:pPr>
        <w:pStyle w:val="Activities"/>
        <w:ind w:left="0" w:firstLine="0"/>
        <w:rPr>
          <w:rFonts w:ascii="Times New Roman" w:hAnsi="Times New Roman" w:cs="Times New Roman"/>
          <w:sz w:val="22"/>
          <w:szCs w:val="22"/>
        </w:rPr>
      </w:pPr>
      <w:r w:rsidRPr="004B717C">
        <w:rPr>
          <w:rFonts w:ascii="Times New Roman" w:hAnsi="Times New Roman" w:cs="Times New Roman"/>
          <w:sz w:val="22"/>
          <w:szCs w:val="22"/>
        </w:rPr>
        <w:t>Support MAF to ingrate the watershed management plans at the local level into the Strategic District Plans and the PDID process.</w:t>
      </w:r>
    </w:p>
    <w:p w14:paraId="3B529411" w14:textId="77777777" w:rsidR="00B61B45" w:rsidRPr="00B61B45" w:rsidRDefault="00F56C13" w:rsidP="001E66B9">
      <w:pPr>
        <w:pStyle w:val="Activities"/>
        <w:ind w:left="0" w:firstLine="0"/>
        <w:rPr>
          <w:rFonts w:ascii="Times New Roman" w:hAnsi="Times New Roman" w:cs="Times New Roman"/>
          <w:sz w:val="22"/>
          <w:szCs w:val="22"/>
        </w:rPr>
      </w:pPr>
      <w:r w:rsidRPr="004B717C">
        <w:rPr>
          <w:rFonts w:ascii="Times New Roman" w:hAnsi="Times New Roman" w:cs="Times New Roman"/>
          <w:sz w:val="22"/>
          <w:szCs w:val="22"/>
        </w:rPr>
        <w:t xml:space="preserve">Develop watershed management plans to address the vulnerabilities of road infrastructure as well as local communities in the DARDC. </w:t>
      </w:r>
    </w:p>
    <w:p w14:paraId="3B529412" w14:textId="77777777" w:rsidR="00F56C13" w:rsidRPr="004B717C" w:rsidRDefault="00F56C13" w:rsidP="001E66B9">
      <w:pPr>
        <w:pStyle w:val="Activities"/>
        <w:ind w:left="0" w:firstLine="0"/>
        <w:rPr>
          <w:rFonts w:ascii="Times New Roman" w:hAnsi="Times New Roman" w:cs="Times New Roman"/>
          <w:sz w:val="22"/>
          <w:szCs w:val="22"/>
        </w:rPr>
      </w:pPr>
      <w:r w:rsidRPr="004B717C">
        <w:rPr>
          <w:rFonts w:ascii="Times New Roman" w:hAnsi="Times New Roman" w:cs="Times New Roman"/>
          <w:sz w:val="22"/>
          <w:szCs w:val="22"/>
        </w:rPr>
        <w:t xml:space="preserve">Implement interventions prioritised in watershed management plans, including: </w:t>
      </w:r>
      <w:proofErr w:type="spellStart"/>
      <w:r w:rsidRPr="004B717C">
        <w:rPr>
          <w:rFonts w:ascii="Times New Roman" w:hAnsi="Times New Roman" w:cs="Times New Roman"/>
          <w:sz w:val="22"/>
          <w:szCs w:val="22"/>
        </w:rPr>
        <w:t>i</w:t>
      </w:r>
      <w:proofErr w:type="spellEnd"/>
      <w:r w:rsidRPr="004B717C">
        <w:rPr>
          <w:rFonts w:ascii="Times New Roman" w:hAnsi="Times New Roman" w:cs="Times New Roman"/>
          <w:sz w:val="22"/>
          <w:szCs w:val="22"/>
        </w:rPr>
        <w:t xml:space="preserve">) ecosystem farming that is diverse, multi-storey and mid-successional to promote climate resilience and productivity; ii) permaculture/conservation farming/agro-forestry methods applicable to local conditions that increase resilience to climate impacts such as water scarcity; iii) planting trees that will reduce the risk of erosion while also providing shade for coffee plantations; and vi) home garden and hillside farming techniques (see Annexes 12 and 15). </w:t>
      </w:r>
    </w:p>
    <w:p w14:paraId="3B529413" w14:textId="77777777" w:rsidR="00B61B45" w:rsidRPr="00B61B45" w:rsidRDefault="00F56C13" w:rsidP="001E66B9">
      <w:pPr>
        <w:pStyle w:val="Activities"/>
        <w:ind w:left="0" w:firstLine="0"/>
        <w:rPr>
          <w:rFonts w:ascii="Times New Roman" w:hAnsi="Times New Roman" w:cs="Times New Roman"/>
          <w:sz w:val="22"/>
          <w:szCs w:val="22"/>
        </w:rPr>
      </w:pPr>
      <w:r w:rsidRPr="00B61B45">
        <w:rPr>
          <w:rFonts w:ascii="Times New Roman" w:hAnsi="Times New Roman" w:cs="Times New Roman"/>
          <w:sz w:val="22"/>
          <w:szCs w:val="22"/>
        </w:rPr>
        <w:t xml:space="preserve">Reforest slopes using </w:t>
      </w:r>
      <w:proofErr w:type="spellStart"/>
      <w:r w:rsidRPr="00B61B45">
        <w:rPr>
          <w:rFonts w:ascii="Times New Roman" w:hAnsi="Times New Roman" w:cs="Times New Roman"/>
          <w:i/>
          <w:sz w:val="22"/>
          <w:szCs w:val="22"/>
        </w:rPr>
        <w:t>fukuoka</w:t>
      </w:r>
      <w:proofErr w:type="spellEnd"/>
      <w:r w:rsidRPr="00B61B45">
        <w:rPr>
          <w:rFonts w:ascii="Times New Roman" w:hAnsi="Times New Roman" w:cs="Times New Roman"/>
          <w:sz w:val="22"/>
          <w:szCs w:val="22"/>
        </w:rPr>
        <w:t xml:space="preserve">-style </w:t>
      </w:r>
      <w:proofErr w:type="spellStart"/>
      <w:r w:rsidRPr="00B61B45">
        <w:rPr>
          <w:rFonts w:ascii="Times New Roman" w:hAnsi="Times New Roman" w:cs="Times New Roman"/>
          <w:sz w:val="22"/>
          <w:szCs w:val="22"/>
        </w:rPr>
        <w:t>seedballs</w:t>
      </w:r>
      <w:proofErr w:type="spellEnd"/>
      <w:r w:rsidRPr="00B61B45">
        <w:rPr>
          <w:rFonts w:ascii="Times New Roman" w:hAnsi="Times New Roman" w:cs="Times New Roman"/>
          <w:sz w:val="22"/>
          <w:szCs w:val="22"/>
        </w:rPr>
        <w:t xml:space="preserve"> to rehabilitate larger vulnerable slopes previously damaged by slash-and-burn agriculture, erosion and other forms of ecosystem degradation. </w:t>
      </w:r>
    </w:p>
    <w:p w14:paraId="3B529414" w14:textId="77777777" w:rsidR="00F56C13" w:rsidRPr="00B61B45" w:rsidRDefault="00F56C13" w:rsidP="001E66B9">
      <w:pPr>
        <w:pStyle w:val="Activities"/>
        <w:ind w:left="0" w:firstLine="0"/>
        <w:rPr>
          <w:rFonts w:ascii="Times New Roman" w:hAnsi="Times New Roman" w:cs="Times New Roman"/>
          <w:sz w:val="22"/>
          <w:szCs w:val="22"/>
        </w:rPr>
      </w:pPr>
      <w:r w:rsidRPr="00B61B45">
        <w:rPr>
          <w:rFonts w:ascii="Times New Roman" w:hAnsi="Times New Roman" w:cs="Times New Roman"/>
          <w:sz w:val="22"/>
          <w:szCs w:val="22"/>
        </w:rPr>
        <w:t>Develop and disseminate information and materials to promote public awareness on watershed management approaches to reduce hazards posed by climate-induced disasters.</w:t>
      </w:r>
    </w:p>
    <w:p w14:paraId="3B529415" w14:textId="77777777" w:rsidR="00B61B45" w:rsidRDefault="00B61B45" w:rsidP="001E66B9">
      <w:pPr>
        <w:pStyle w:val="Activities"/>
        <w:numPr>
          <w:ilvl w:val="0"/>
          <w:numId w:val="0"/>
        </w:numPr>
        <w:ind w:left="720" w:hanging="720"/>
        <w:rPr>
          <w:rFonts w:ascii="Times New Roman" w:hAnsi="Times New Roman" w:cs="Times New Roman"/>
          <w:sz w:val="22"/>
          <w:szCs w:val="22"/>
        </w:rPr>
      </w:pPr>
    </w:p>
    <w:p w14:paraId="3B529416" w14:textId="77777777" w:rsidR="00B61B45" w:rsidRPr="00B61B45" w:rsidRDefault="00B61B45" w:rsidP="001E66B9">
      <w:pPr>
        <w:pStyle w:val="Activities"/>
        <w:numPr>
          <w:ilvl w:val="0"/>
          <w:numId w:val="0"/>
        </w:numPr>
        <w:rPr>
          <w:rFonts w:ascii="Times New Roman" w:hAnsi="Times New Roman" w:cs="Times New Roman"/>
          <w:sz w:val="22"/>
          <w:szCs w:val="22"/>
        </w:rPr>
      </w:pPr>
      <w:r w:rsidRPr="00B61B45">
        <w:rPr>
          <w:rFonts w:ascii="Times New Roman" w:hAnsi="Times New Roman" w:cs="Times New Roman"/>
          <w:sz w:val="22"/>
          <w:szCs w:val="22"/>
          <w:lang w:val="en-US"/>
        </w:rPr>
        <w:t>For additional information on the additional cost-reasoning please refer to Section 3.3 of the UNDP PD.</w:t>
      </w:r>
    </w:p>
    <w:p w14:paraId="3B529417" w14:textId="77777777" w:rsidR="00591870" w:rsidRPr="00591870" w:rsidRDefault="00591870" w:rsidP="001E66B9">
      <w:pPr>
        <w:spacing w:after="0" w:line="240" w:lineRule="auto"/>
        <w:ind w:left="432" w:hanging="432"/>
        <w:jc w:val="both"/>
        <w:rPr>
          <w:rFonts w:ascii="Times New Roman" w:eastAsia="Times New Roman" w:hAnsi="Times New Roman"/>
        </w:rPr>
      </w:pPr>
    </w:p>
    <w:p w14:paraId="3B529418" w14:textId="77777777" w:rsidR="0021586C" w:rsidRDefault="0035107A" w:rsidP="00C0015E">
      <w:pPr>
        <w:spacing w:after="120" w:line="240" w:lineRule="auto"/>
        <w:ind w:left="432" w:hanging="432"/>
        <w:rPr>
          <w:rFonts w:ascii="Times New Roman" w:eastAsia="Times New Roman" w:hAnsi="Times New Roman"/>
          <w:bCs/>
        </w:rPr>
      </w:pPr>
      <w:r w:rsidRPr="0021586C">
        <w:rPr>
          <w:rFonts w:ascii="Times New Roman" w:eastAsia="Times New Roman" w:hAnsi="Times New Roman"/>
          <w:b/>
          <w:color w:val="000000"/>
        </w:rPr>
        <w:t>A.6</w:t>
      </w:r>
      <w:r w:rsidR="005A16E4">
        <w:rPr>
          <w:rFonts w:ascii="Times New Roman" w:eastAsia="Times New Roman" w:hAnsi="Times New Roman"/>
          <w:b/>
          <w:color w:val="000000"/>
        </w:rPr>
        <w:t xml:space="preserve"> </w:t>
      </w:r>
      <w:r w:rsidRPr="0021586C">
        <w:rPr>
          <w:rFonts w:ascii="Times New Roman" w:eastAsia="Times New Roman" w:hAnsi="Times New Roman"/>
          <w:b/>
          <w:color w:val="000000"/>
        </w:rPr>
        <w:t>Risks, including climate change</w:t>
      </w:r>
      <w:r w:rsidR="00CF0301" w:rsidRPr="0021586C">
        <w:rPr>
          <w:rFonts w:ascii="Times New Roman" w:eastAsia="Times New Roman" w:hAnsi="Times New Roman"/>
          <w:b/>
          <w:color w:val="000000"/>
        </w:rPr>
        <w:t xml:space="preserve">, potential social and environmental </w:t>
      </w:r>
      <w:r w:rsidRPr="0021586C">
        <w:rPr>
          <w:rFonts w:ascii="Times New Roman" w:eastAsia="Times New Roman" w:hAnsi="Times New Roman"/>
          <w:b/>
          <w:color w:val="000000"/>
        </w:rPr>
        <w:t>risks that might prevent the project objectives from being achieved, and measures that address these risks</w:t>
      </w:r>
      <w:r w:rsidRPr="0021586C">
        <w:rPr>
          <w:rFonts w:ascii="Times New Roman" w:eastAsia="Times New Roman" w:hAnsi="Times New Roman"/>
          <w:b/>
          <w:bCs/>
        </w:rPr>
        <w:t>:</w:t>
      </w:r>
      <w:r w:rsidRPr="0035107A">
        <w:rPr>
          <w:rFonts w:ascii="Times New Roman" w:eastAsia="Times New Roman" w:hAnsi="Times New Roman"/>
          <w:bCs/>
        </w:rPr>
        <w:t xml:space="preserve"> </w:t>
      </w:r>
      <w:bookmarkStart w:id="64" w:name="pjRisk"/>
    </w:p>
    <w:p w14:paraId="3B529419" w14:textId="77777777" w:rsidR="00505860" w:rsidRDefault="00505860" w:rsidP="00505860">
      <w:pPr>
        <w:spacing w:after="120" w:line="240" w:lineRule="auto"/>
        <w:rPr>
          <w:rFonts w:ascii="Times New Roman" w:eastAsia="Times New Roman" w:hAnsi="Times New Roman"/>
          <w:bCs/>
        </w:rPr>
      </w:pPr>
      <w:r>
        <w:rPr>
          <w:rFonts w:ascii="Times New Roman" w:eastAsia="Times New Roman" w:hAnsi="Times New Roman"/>
          <w:bCs/>
        </w:rPr>
        <w:t xml:space="preserve">Additional risks and appropriate </w:t>
      </w:r>
      <w:r w:rsidR="001E66B9">
        <w:rPr>
          <w:rFonts w:ascii="Times New Roman" w:eastAsia="Times New Roman" w:hAnsi="Times New Roman"/>
          <w:bCs/>
        </w:rPr>
        <w:t>mitigation</w:t>
      </w:r>
      <w:r>
        <w:rPr>
          <w:rFonts w:ascii="Times New Roman" w:eastAsia="Times New Roman" w:hAnsi="Times New Roman"/>
          <w:bCs/>
        </w:rPr>
        <w:t xml:space="preserve"> measures have been identified since the original PIF. These risks are summarized in the table below.</w:t>
      </w:r>
    </w:p>
    <w:tbl>
      <w:tblPr>
        <w:tblW w:w="9453"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7"/>
        <w:gridCol w:w="2293"/>
        <w:gridCol w:w="1134"/>
        <w:gridCol w:w="2835"/>
        <w:gridCol w:w="2694"/>
      </w:tblGrid>
      <w:tr w:rsidR="001F54CC" w:rsidRPr="001F54CC" w14:paraId="3B52941F" w14:textId="77777777" w:rsidTr="001F54CC">
        <w:tc>
          <w:tcPr>
            <w:tcW w:w="497" w:type="dxa"/>
            <w:shd w:val="clear" w:color="auto" w:fill="auto"/>
          </w:tcPr>
          <w:p w14:paraId="3B52941A" w14:textId="77777777" w:rsidR="00505860" w:rsidRPr="001F54CC" w:rsidRDefault="00505860" w:rsidP="001F54CC">
            <w:pPr>
              <w:spacing w:after="0" w:line="240" w:lineRule="auto"/>
              <w:rPr>
                <w:rFonts w:ascii="Times New Roman" w:eastAsia="Times New Roman" w:hAnsi="Times New Roman"/>
                <w:b/>
                <w:bCs/>
                <w:sz w:val="18"/>
                <w:szCs w:val="18"/>
              </w:rPr>
            </w:pPr>
            <w:r w:rsidRPr="001F54CC">
              <w:rPr>
                <w:rFonts w:ascii="Times New Roman" w:eastAsia="Times New Roman" w:hAnsi="Times New Roman"/>
                <w:b/>
                <w:bCs/>
                <w:sz w:val="18"/>
                <w:szCs w:val="18"/>
              </w:rPr>
              <w:t>#</w:t>
            </w:r>
          </w:p>
        </w:tc>
        <w:tc>
          <w:tcPr>
            <w:tcW w:w="2293" w:type="dxa"/>
            <w:shd w:val="clear" w:color="auto" w:fill="auto"/>
          </w:tcPr>
          <w:p w14:paraId="3B52941B" w14:textId="77777777" w:rsidR="00505860" w:rsidRPr="001F54CC" w:rsidRDefault="00505860" w:rsidP="001F54CC">
            <w:pPr>
              <w:spacing w:after="0" w:line="240" w:lineRule="auto"/>
              <w:rPr>
                <w:rFonts w:ascii="Times New Roman" w:eastAsia="Times New Roman" w:hAnsi="Times New Roman"/>
                <w:b/>
                <w:bCs/>
                <w:sz w:val="18"/>
                <w:szCs w:val="18"/>
              </w:rPr>
            </w:pPr>
            <w:r w:rsidRPr="001F54CC">
              <w:rPr>
                <w:rFonts w:ascii="Times New Roman" w:eastAsia="Times New Roman" w:hAnsi="Times New Roman"/>
                <w:b/>
                <w:bCs/>
                <w:sz w:val="18"/>
                <w:szCs w:val="18"/>
              </w:rPr>
              <w:t>Risk</w:t>
            </w:r>
          </w:p>
        </w:tc>
        <w:tc>
          <w:tcPr>
            <w:tcW w:w="1134" w:type="dxa"/>
            <w:shd w:val="clear" w:color="auto" w:fill="auto"/>
          </w:tcPr>
          <w:p w14:paraId="3B52941C" w14:textId="77777777" w:rsidR="00505860" w:rsidRPr="001F54CC" w:rsidRDefault="00505860" w:rsidP="001F54CC">
            <w:pPr>
              <w:spacing w:after="0" w:line="240" w:lineRule="auto"/>
              <w:rPr>
                <w:rFonts w:ascii="Times New Roman" w:eastAsia="Times New Roman" w:hAnsi="Times New Roman"/>
                <w:b/>
                <w:bCs/>
                <w:sz w:val="18"/>
                <w:szCs w:val="18"/>
              </w:rPr>
            </w:pPr>
            <w:r w:rsidRPr="001F54CC">
              <w:rPr>
                <w:rFonts w:ascii="Times New Roman" w:eastAsia="Times New Roman" w:hAnsi="Times New Roman"/>
                <w:b/>
                <w:bCs/>
                <w:sz w:val="18"/>
                <w:szCs w:val="18"/>
              </w:rPr>
              <w:t>Impact and Probability</w:t>
            </w:r>
          </w:p>
        </w:tc>
        <w:tc>
          <w:tcPr>
            <w:tcW w:w="2835" w:type="dxa"/>
            <w:shd w:val="clear" w:color="auto" w:fill="auto"/>
          </w:tcPr>
          <w:p w14:paraId="3B52941D" w14:textId="77777777" w:rsidR="00505860" w:rsidRPr="001F54CC" w:rsidRDefault="00505860" w:rsidP="001F54CC">
            <w:pPr>
              <w:spacing w:after="0" w:line="240" w:lineRule="auto"/>
              <w:rPr>
                <w:rFonts w:ascii="Times New Roman" w:eastAsia="Times New Roman" w:hAnsi="Times New Roman"/>
                <w:b/>
                <w:bCs/>
                <w:sz w:val="18"/>
                <w:szCs w:val="18"/>
              </w:rPr>
            </w:pPr>
            <w:r w:rsidRPr="001F54CC">
              <w:rPr>
                <w:rFonts w:ascii="Times New Roman" w:eastAsia="Times New Roman" w:hAnsi="Times New Roman"/>
                <w:b/>
                <w:bCs/>
                <w:sz w:val="18"/>
                <w:szCs w:val="18"/>
              </w:rPr>
              <w:t>Mitigation measure</w:t>
            </w:r>
          </w:p>
        </w:tc>
        <w:tc>
          <w:tcPr>
            <w:tcW w:w="2694" w:type="dxa"/>
            <w:shd w:val="clear" w:color="auto" w:fill="auto"/>
          </w:tcPr>
          <w:p w14:paraId="3B52941E" w14:textId="77777777" w:rsidR="00505860" w:rsidRPr="001F54CC" w:rsidRDefault="00505860" w:rsidP="001F54CC">
            <w:pPr>
              <w:spacing w:after="0" w:line="240" w:lineRule="auto"/>
              <w:rPr>
                <w:rFonts w:ascii="Times New Roman" w:eastAsia="Times New Roman" w:hAnsi="Times New Roman"/>
                <w:b/>
                <w:bCs/>
                <w:sz w:val="18"/>
                <w:szCs w:val="18"/>
              </w:rPr>
            </w:pPr>
            <w:r w:rsidRPr="001F54CC">
              <w:rPr>
                <w:rFonts w:ascii="Times New Roman" w:eastAsia="Times New Roman" w:hAnsi="Times New Roman"/>
                <w:b/>
                <w:bCs/>
                <w:sz w:val="18"/>
                <w:szCs w:val="18"/>
              </w:rPr>
              <w:t>Assumption</w:t>
            </w:r>
          </w:p>
        </w:tc>
      </w:tr>
      <w:tr w:rsidR="001F54CC" w:rsidRPr="001F54CC" w14:paraId="3B529426" w14:textId="77777777" w:rsidTr="001F54CC">
        <w:tc>
          <w:tcPr>
            <w:tcW w:w="497" w:type="dxa"/>
            <w:shd w:val="clear" w:color="auto" w:fill="auto"/>
          </w:tcPr>
          <w:p w14:paraId="3B529420" w14:textId="77777777" w:rsidR="00505860" w:rsidRPr="001F54CC" w:rsidRDefault="00505860" w:rsidP="001F54CC">
            <w:pPr>
              <w:spacing w:after="0" w:line="240" w:lineRule="auto"/>
              <w:rPr>
                <w:rFonts w:ascii="Times New Roman" w:eastAsia="Times New Roman" w:hAnsi="Times New Roman"/>
                <w:bCs/>
                <w:sz w:val="18"/>
                <w:szCs w:val="18"/>
              </w:rPr>
            </w:pPr>
            <w:r w:rsidRPr="001F54CC">
              <w:rPr>
                <w:rFonts w:ascii="Times New Roman" w:eastAsia="Times New Roman" w:hAnsi="Times New Roman"/>
                <w:bCs/>
                <w:sz w:val="18"/>
                <w:szCs w:val="18"/>
              </w:rPr>
              <w:t>1</w:t>
            </w:r>
          </w:p>
        </w:tc>
        <w:tc>
          <w:tcPr>
            <w:tcW w:w="2293" w:type="dxa"/>
            <w:shd w:val="clear" w:color="auto" w:fill="auto"/>
          </w:tcPr>
          <w:p w14:paraId="3B529421" w14:textId="77777777" w:rsidR="00505860" w:rsidRPr="001F54CC" w:rsidRDefault="00505860" w:rsidP="001F54CC">
            <w:pPr>
              <w:spacing w:after="0" w:line="240" w:lineRule="auto"/>
              <w:rPr>
                <w:rFonts w:ascii="Times New Roman" w:eastAsia="MS Mincho" w:hAnsi="Times New Roman"/>
                <w:bCs/>
                <w:sz w:val="18"/>
                <w:szCs w:val="18"/>
              </w:rPr>
            </w:pPr>
            <w:r w:rsidRPr="001F54CC">
              <w:rPr>
                <w:rFonts w:ascii="Times New Roman" w:eastAsia="MS Mincho" w:hAnsi="Times New Roman"/>
                <w:bCs/>
                <w:sz w:val="18"/>
                <w:szCs w:val="18"/>
              </w:rPr>
              <w:t>Technical staff and community leaders are constrained from attending training sessions.</w:t>
            </w:r>
          </w:p>
        </w:tc>
        <w:tc>
          <w:tcPr>
            <w:tcW w:w="1134" w:type="dxa"/>
            <w:shd w:val="clear" w:color="auto" w:fill="auto"/>
          </w:tcPr>
          <w:p w14:paraId="3B529422" w14:textId="77777777" w:rsidR="00505860" w:rsidRPr="001F54CC" w:rsidRDefault="00505860" w:rsidP="001F54CC">
            <w:pPr>
              <w:spacing w:after="0" w:line="240" w:lineRule="auto"/>
              <w:rPr>
                <w:rFonts w:ascii="Times New Roman" w:eastAsia="Times New Roman" w:hAnsi="Times New Roman"/>
                <w:bCs/>
                <w:sz w:val="18"/>
                <w:szCs w:val="18"/>
              </w:rPr>
            </w:pPr>
            <w:r w:rsidRPr="001F54CC">
              <w:rPr>
                <w:rFonts w:ascii="Times New Roman" w:eastAsia="Times New Roman" w:hAnsi="Times New Roman"/>
                <w:bCs/>
                <w:sz w:val="18"/>
                <w:szCs w:val="18"/>
              </w:rPr>
              <w:t>I: 4</w:t>
            </w:r>
          </w:p>
          <w:p w14:paraId="3B529423" w14:textId="77777777" w:rsidR="00505860" w:rsidRPr="001F54CC" w:rsidRDefault="00505860" w:rsidP="001F54CC">
            <w:pPr>
              <w:spacing w:after="0" w:line="240" w:lineRule="auto"/>
              <w:rPr>
                <w:rFonts w:ascii="Times New Roman" w:eastAsia="Times New Roman" w:hAnsi="Times New Roman"/>
                <w:bCs/>
                <w:sz w:val="18"/>
                <w:szCs w:val="18"/>
              </w:rPr>
            </w:pPr>
            <w:r w:rsidRPr="001F54CC">
              <w:rPr>
                <w:rFonts w:ascii="Times New Roman" w:eastAsia="Times New Roman" w:hAnsi="Times New Roman"/>
                <w:bCs/>
                <w:sz w:val="18"/>
                <w:szCs w:val="18"/>
              </w:rPr>
              <w:t>P: 2</w:t>
            </w:r>
          </w:p>
        </w:tc>
        <w:tc>
          <w:tcPr>
            <w:tcW w:w="2835" w:type="dxa"/>
            <w:shd w:val="clear" w:color="auto" w:fill="auto"/>
          </w:tcPr>
          <w:p w14:paraId="3B529424" w14:textId="77777777" w:rsidR="00505860" w:rsidRPr="001F54CC" w:rsidRDefault="00505860" w:rsidP="001F54CC">
            <w:pPr>
              <w:spacing w:after="0" w:line="240" w:lineRule="auto"/>
              <w:rPr>
                <w:rFonts w:ascii="Times New Roman" w:eastAsia="Times New Roman" w:hAnsi="Times New Roman"/>
                <w:bCs/>
                <w:sz w:val="18"/>
                <w:szCs w:val="18"/>
              </w:rPr>
            </w:pPr>
            <w:r w:rsidRPr="001F54CC">
              <w:rPr>
                <w:rFonts w:ascii="Times New Roman" w:eastAsia="Times New Roman" w:hAnsi="Times New Roman"/>
                <w:bCs/>
                <w:sz w:val="18"/>
                <w:szCs w:val="18"/>
              </w:rPr>
              <w:t xml:space="preserve">Transport costs will be paid to non-Government trainees attending training sessions. DSA will be paid to Government staff only when travel outside the duty station. </w:t>
            </w:r>
          </w:p>
        </w:tc>
        <w:tc>
          <w:tcPr>
            <w:tcW w:w="2694" w:type="dxa"/>
            <w:shd w:val="clear" w:color="auto" w:fill="auto"/>
          </w:tcPr>
          <w:p w14:paraId="3B529425" w14:textId="77777777" w:rsidR="00505860" w:rsidRPr="001F54CC" w:rsidRDefault="00505860" w:rsidP="001F54CC">
            <w:pPr>
              <w:spacing w:after="0" w:line="240" w:lineRule="auto"/>
              <w:rPr>
                <w:rFonts w:ascii="Times New Roman" w:eastAsia="Times New Roman" w:hAnsi="Times New Roman"/>
                <w:bCs/>
                <w:sz w:val="18"/>
                <w:szCs w:val="18"/>
              </w:rPr>
            </w:pPr>
            <w:r w:rsidRPr="001F54CC">
              <w:rPr>
                <w:rFonts w:ascii="Times New Roman" w:eastAsia="MS Mincho" w:hAnsi="Times New Roman"/>
                <w:bCs/>
                <w:sz w:val="18"/>
                <w:szCs w:val="18"/>
              </w:rPr>
              <w:t>Technical staff and community leaders will be willing to attend training sessions.</w:t>
            </w:r>
          </w:p>
        </w:tc>
      </w:tr>
      <w:tr w:rsidR="001F54CC" w:rsidRPr="001F54CC" w14:paraId="3B52942E" w14:textId="77777777" w:rsidTr="001F54CC">
        <w:tc>
          <w:tcPr>
            <w:tcW w:w="497" w:type="dxa"/>
            <w:shd w:val="clear" w:color="auto" w:fill="auto"/>
          </w:tcPr>
          <w:p w14:paraId="3B529427" w14:textId="77777777" w:rsidR="00505860" w:rsidRPr="001F54CC" w:rsidRDefault="00505860" w:rsidP="001F54CC">
            <w:pPr>
              <w:spacing w:after="0" w:line="240" w:lineRule="auto"/>
              <w:rPr>
                <w:rFonts w:ascii="Times New Roman" w:eastAsia="Times New Roman" w:hAnsi="Times New Roman"/>
                <w:bCs/>
                <w:sz w:val="18"/>
                <w:szCs w:val="18"/>
              </w:rPr>
            </w:pPr>
            <w:r w:rsidRPr="001F54CC">
              <w:rPr>
                <w:rFonts w:ascii="Times New Roman" w:eastAsia="Times New Roman" w:hAnsi="Times New Roman"/>
                <w:bCs/>
                <w:sz w:val="18"/>
                <w:szCs w:val="18"/>
              </w:rPr>
              <w:t>2</w:t>
            </w:r>
          </w:p>
        </w:tc>
        <w:tc>
          <w:tcPr>
            <w:tcW w:w="2293" w:type="dxa"/>
            <w:shd w:val="clear" w:color="auto" w:fill="auto"/>
          </w:tcPr>
          <w:p w14:paraId="3B529428" w14:textId="77777777" w:rsidR="00505860" w:rsidRPr="001F54CC" w:rsidRDefault="00505860" w:rsidP="001F54CC">
            <w:pPr>
              <w:spacing w:after="0" w:line="240" w:lineRule="auto"/>
              <w:rPr>
                <w:rFonts w:ascii="Times New Roman" w:eastAsia="MS Mincho" w:hAnsi="Times New Roman"/>
                <w:bCs/>
                <w:sz w:val="18"/>
                <w:szCs w:val="18"/>
              </w:rPr>
            </w:pPr>
            <w:r w:rsidRPr="001F54CC">
              <w:rPr>
                <w:rFonts w:ascii="Times New Roman" w:eastAsia="MS Mincho" w:hAnsi="Times New Roman"/>
                <w:bCs/>
                <w:sz w:val="18"/>
                <w:szCs w:val="18"/>
              </w:rPr>
              <w:t>Attendance of training sessions does not translate into enhanced DRM.</w:t>
            </w:r>
          </w:p>
        </w:tc>
        <w:tc>
          <w:tcPr>
            <w:tcW w:w="1134" w:type="dxa"/>
            <w:shd w:val="clear" w:color="auto" w:fill="auto"/>
          </w:tcPr>
          <w:p w14:paraId="3B529429" w14:textId="77777777" w:rsidR="00505860" w:rsidRPr="001F54CC" w:rsidRDefault="00505860" w:rsidP="001F54CC">
            <w:pPr>
              <w:spacing w:after="0" w:line="240" w:lineRule="auto"/>
              <w:rPr>
                <w:rFonts w:ascii="Times New Roman" w:eastAsia="Times New Roman" w:hAnsi="Times New Roman"/>
                <w:bCs/>
                <w:sz w:val="18"/>
                <w:szCs w:val="18"/>
              </w:rPr>
            </w:pPr>
            <w:r w:rsidRPr="001F54CC">
              <w:rPr>
                <w:rFonts w:ascii="Times New Roman" w:eastAsia="Times New Roman" w:hAnsi="Times New Roman"/>
                <w:bCs/>
                <w:sz w:val="18"/>
                <w:szCs w:val="18"/>
              </w:rPr>
              <w:t>I: 4</w:t>
            </w:r>
          </w:p>
          <w:p w14:paraId="3B52942A" w14:textId="77777777" w:rsidR="00505860" w:rsidRPr="001F54CC" w:rsidRDefault="00505860" w:rsidP="001F54CC">
            <w:pPr>
              <w:spacing w:after="0" w:line="240" w:lineRule="auto"/>
              <w:rPr>
                <w:rFonts w:ascii="Times New Roman" w:eastAsia="Times New Roman" w:hAnsi="Times New Roman"/>
                <w:bCs/>
                <w:sz w:val="18"/>
                <w:szCs w:val="18"/>
              </w:rPr>
            </w:pPr>
            <w:r w:rsidRPr="001F54CC">
              <w:rPr>
                <w:rFonts w:ascii="Times New Roman" w:eastAsia="Times New Roman" w:hAnsi="Times New Roman"/>
                <w:bCs/>
                <w:sz w:val="18"/>
                <w:szCs w:val="18"/>
              </w:rPr>
              <w:t>P: 3</w:t>
            </w:r>
          </w:p>
        </w:tc>
        <w:tc>
          <w:tcPr>
            <w:tcW w:w="2835" w:type="dxa"/>
            <w:shd w:val="clear" w:color="auto" w:fill="auto"/>
          </w:tcPr>
          <w:p w14:paraId="3B52942B" w14:textId="77777777" w:rsidR="00505860" w:rsidRPr="001F54CC" w:rsidRDefault="00505860" w:rsidP="001F54CC">
            <w:pPr>
              <w:spacing w:after="0" w:line="240" w:lineRule="auto"/>
              <w:rPr>
                <w:rFonts w:ascii="Times New Roman" w:eastAsia="Times New Roman" w:hAnsi="Times New Roman"/>
                <w:bCs/>
                <w:sz w:val="18"/>
                <w:szCs w:val="18"/>
              </w:rPr>
            </w:pPr>
            <w:r w:rsidRPr="001F54CC">
              <w:rPr>
                <w:rFonts w:ascii="Times New Roman" w:eastAsia="Times New Roman" w:hAnsi="Times New Roman"/>
                <w:bCs/>
                <w:sz w:val="18"/>
                <w:szCs w:val="18"/>
              </w:rPr>
              <w:t>Pre- and post-training assessments of capacity will be conducted.</w:t>
            </w:r>
          </w:p>
          <w:p w14:paraId="3B52942C" w14:textId="77777777" w:rsidR="00505860" w:rsidRPr="001F54CC" w:rsidRDefault="00505860" w:rsidP="001F54CC">
            <w:pPr>
              <w:spacing w:after="0" w:line="240" w:lineRule="auto"/>
              <w:rPr>
                <w:rFonts w:ascii="Times New Roman" w:eastAsia="Times New Roman" w:hAnsi="Times New Roman"/>
                <w:bCs/>
                <w:sz w:val="18"/>
                <w:szCs w:val="18"/>
              </w:rPr>
            </w:pPr>
            <w:r w:rsidRPr="001F54CC">
              <w:rPr>
                <w:rFonts w:ascii="Times New Roman" w:eastAsia="Times New Roman" w:hAnsi="Times New Roman"/>
                <w:bCs/>
                <w:sz w:val="18"/>
                <w:szCs w:val="18"/>
              </w:rPr>
              <w:t xml:space="preserve">During training courses, uptake of material will be monitored. </w:t>
            </w:r>
          </w:p>
        </w:tc>
        <w:tc>
          <w:tcPr>
            <w:tcW w:w="2694" w:type="dxa"/>
            <w:shd w:val="clear" w:color="auto" w:fill="auto"/>
          </w:tcPr>
          <w:p w14:paraId="3B52942D" w14:textId="77777777" w:rsidR="00505860" w:rsidRPr="001F54CC" w:rsidRDefault="00505860" w:rsidP="001F54CC">
            <w:pPr>
              <w:spacing w:after="0" w:line="240" w:lineRule="auto"/>
              <w:rPr>
                <w:rFonts w:ascii="Times New Roman" w:eastAsia="MS Mincho" w:hAnsi="Times New Roman"/>
                <w:bCs/>
                <w:sz w:val="18"/>
                <w:szCs w:val="18"/>
              </w:rPr>
            </w:pPr>
            <w:r w:rsidRPr="001F54CC">
              <w:rPr>
                <w:rFonts w:ascii="Times New Roman" w:eastAsia="MS Mincho" w:hAnsi="Times New Roman"/>
                <w:bCs/>
                <w:sz w:val="18"/>
                <w:szCs w:val="18"/>
              </w:rPr>
              <w:t>Trainees leave training with improved capacity.</w:t>
            </w:r>
          </w:p>
        </w:tc>
      </w:tr>
      <w:tr w:rsidR="001F54CC" w:rsidRPr="001F54CC" w14:paraId="3B529435" w14:textId="77777777" w:rsidTr="001F54CC">
        <w:tc>
          <w:tcPr>
            <w:tcW w:w="497" w:type="dxa"/>
            <w:shd w:val="clear" w:color="auto" w:fill="auto"/>
          </w:tcPr>
          <w:p w14:paraId="3B52942F" w14:textId="77777777" w:rsidR="00505860" w:rsidRPr="001F54CC" w:rsidRDefault="00505860" w:rsidP="001F54CC">
            <w:pPr>
              <w:spacing w:after="0" w:line="240" w:lineRule="auto"/>
              <w:rPr>
                <w:rFonts w:ascii="Times New Roman" w:eastAsia="Times New Roman" w:hAnsi="Times New Roman"/>
                <w:bCs/>
                <w:sz w:val="18"/>
                <w:szCs w:val="18"/>
              </w:rPr>
            </w:pPr>
            <w:r w:rsidRPr="001F54CC">
              <w:rPr>
                <w:rFonts w:ascii="Times New Roman" w:eastAsia="Times New Roman" w:hAnsi="Times New Roman"/>
                <w:bCs/>
                <w:sz w:val="18"/>
                <w:szCs w:val="18"/>
              </w:rPr>
              <w:t>3</w:t>
            </w:r>
          </w:p>
        </w:tc>
        <w:tc>
          <w:tcPr>
            <w:tcW w:w="2293" w:type="dxa"/>
            <w:shd w:val="clear" w:color="auto" w:fill="auto"/>
          </w:tcPr>
          <w:p w14:paraId="3B529430" w14:textId="77777777" w:rsidR="00505860" w:rsidRPr="001F54CC" w:rsidRDefault="00505860" w:rsidP="001F54CC">
            <w:pPr>
              <w:spacing w:after="0" w:line="240" w:lineRule="auto"/>
              <w:rPr>
                <w:rFonts w:ascii="Times New Roman" w:eastAsia="MS Mincho" w:hAnsi="Times New Roman"/>
                <w:bCs/>
                <w:sz w:val="18"/>
                <w:szCs w:val="18"/>
              </w:rPr>
            </w:pPr>
            <w:proofErr w:type="spellStart"/>
            <w:r w:rsidRPr="001F54CC">
              <w:rPr>
                <w:rFonts w:ascii="Times New Roman" w:eastAsia="MS Mincho" w:hAnsi="Times New Roman"/>
                <w:bCs/>
                <w:sz w:val="18"/>
                <w:szCs w:val="18"/>
              </w:rPr>
              <w:t>Sectoral</w:t>
            </w:r>
            <w:proofErr w:type="spellEnd"/>
            <w:r w:rsidRPr="001F54CC">
              <w:rPr>
                <w:rFonts w:ascii="Times New Roman" w:eastAsia="MS Mincho" w:hAnsi="Times New Roman"/>
                <w:bCs/>
                <w:sz w:val="18"/>
                <w:szCs w:val="18"/>
              </w:rPr>
              <w:t xml:space="preserve"> ministries are unwilling to adopt recommendations on policies.</w:t>
            </w:r>
          </w:p>
        </w:tc>
        <w:tc>
          <w:tcPr>
            <w:tcW w:w="1134" w:type="dxa"/>
            <w:shd w:val="clear" w:color="auto" w:fill="auto"/>
          </w:tcPr>
          <w:p w14:paraId="3B529431" w14:textId="77777777" w:rsidR="00505860" w:rsidRPr="001F54CC" w:rsidRDefault="00505860" w:rsidP="001F54CC">
            <w:pPr>
              <w:spacing w:after="0" w:line="240" w:lineRule="auto"/>
              <w:rPr>
                <w:rFonts w:ascii="Times New Roman" w:eastAsia="Times New Roman" w:hAnsi="Times New Roman"/>
                <w:bCs/>
                <w:sz w:val="18"/>
                <w:szCs w:val="18"/>
              </w:rPr>
            </w:pPr>
            <w:r w:rsidRPr="001F54CC">
              <w:rPr>
                <w:rFonts w:ascii="Times New Roman" w:eastAsia="Times New Roman" w:hAnsi="Times New Roman"/>
                <w:bCs/>
                <w:sz w:val="18"/>
                <w:szCs w:val="18"/>
              </w:rPr>
              <w:t>I: 4</w:t>
            </w:r>
          </w:p>
          <w:p w14:paraId="3B529432" w14:textId="77777777" w:rsidR="00505860" w:rsidRPr="001F54CC" w:rsidRDefault="00505860" w:rsidP="001F54CC">
            <w:pPr>
              <w:spacing w:after="0" w:line="240" w:lineRule="auto"/>
              <w:rPr>
                <w:rFonts w:ascii="Times New Roman" w:eastAsia="Times New Roman" w:hAnsi="Times New Roman"/>
                <w:bCs/>
                <w:sz w:val="18"/>
                <w:szCs w:val="18"/>
              </w:rPr>
            </w:pPr>
            <w:r w:rsidRPr="001F54CC">
              <w:rPr>
                <w:rFonts w:ascii="Times New Roman" w:eastAsia="Times New Roman" w:hAnsi="Times New Roman"/>
                <w:bCs/>
                <w:sz w:val="18"/>
                <w:szCs w:val="18"/>
              </w:rPr>
              <w:t>P: 3</w:t>
            </w:r>
          </w:p>
        </w:tc>
        <w:tc>
          <w:tcPr>
            <w:tcW w:w="2835" w:type="dxa"/>
            <w:shd w:val="clear" w:color="auto" w:fill="auto"/>
          </w:tcPr>
          <w:p w14:paraId="3B529433" w14:textId="77777777" w:rsidR="00505860" w:rsidRPr="001F54CC" w:rsidRDefault="00505860" w:rsidP="001F54CC">
            <w:pPr>
              <w:spacing w:after="0" w:line="240" w:lineRule="auto"/>
              <w:rPr>
                <w:rFonts w:ascii="Times New Roman" w:eastAsia="Times New Roman" w:hAnsi="Times New Roman"/>
                <w:bCs/>
                <w:sz w:val="18"/>
                <w:szCs w:val="18"/>
              </w:rPr>
            </w:pPr>
            <w:r w:rsidRPr="001F54CC">
              <w:rPr>
                <w:rFonts w:ascii="Times New Roman" w:eastAsia="Times New Roman" w:hAnsi="Times New Roman"/>
                <w:bCs/>
                <w:sz w:val="18"/>
                <w:szCs w:val="18"/>
              </w:rPr>
              <w:t>Recommendations for policy will be given after training and awareness raising activities.</w:t>
            </w:r>
          </w:p>
        </w:tc>
        <w:tc>
          <w:tcPr>
            <w:tcW w:w="2694" w:type="dxa"/>
            <w:shd w:val="clear" w:color="auto" w:fill="auto"/>
          </w:tcPr>
          <w:p w14:paraId="3B529434" w14:textId="77777777" w:rsidR="00505860" w:rsidRPr="001F54CC" w:rsidRDefault="00505860" w:rsidP="001F54CC">
            <w:pPr>
              <w:spacing w:after="0" w:line="240" w:lineRule="auto"/>
              <w:rPr>
                <w:rFonts w:ascii="Times New Roman" w:eastAsia="MS Mincho" w:hAnsi="Times New Roman"/>
                <w:bCs/>
                <w:sz w:val="18"/>
                <w:szCs w:val="18"/>
              </w:rPr>
            </w:pPr>
            <w:r w:rsidRPr="001F54CC">
              <w:rPr>
                <w:rFonts w:ascii="Times New Roman" w:eastAsia="MS Mincho" w:hAnsi="Times New Roman"/>
                <w:bCs/>
                <w:sz w:val="18"/>
                <w:szCs w:val="18"/>
              </w:rPr>
              <w:t>Recommendations for sector policies, strategies and plans will be accepted and mainstreamed.</w:t>
            </w:r>
          </w:p>
        </w:tc>
      </w:tr>
      <w:tr w:rsidR="001F54CC" w:rsidRPr="001F54CC" w14:paraId="3B52943C" w14:textId="77777777" w:rsidTr="001F54CC">
        <w:tc>
          <w:tcPr>
            <w:tcW w:w="497" w:type="dxa"/>
            <w:shd w:val="clear" w:color="auto" w:fill="auto"/>
          </w:tcPr>
          <w:p w14:paraId="3B529436" w14:textId="77777777" w:rsidR="00505860" w:rsidRPr="001F54CC" w:rsidRDefault="00505860" w:rsidP="001F54CC">
            <w:pPr>
              <w:spacing w:after="0" w:line="240" w:lineRule="auto"/>
              <w:rPr>
                <w:rFonts w:ascii="Times New Roman" w:eastAsia="Times New Roman" w:hAnsi="Times New Roman"/>
                <w:bCs/>
                <w:sz w:val="18"/>
                <w:szCs w:val="18"/>
              </w:rPr>
            </w:pPr>
            <w:r w:rsidRPr="001F54CC">
              <w:rPr>
                <w:rFonts w:ascii="Times New Roman" w:eastAsia="Times New Roman" w:hAnsi="Times New Roman"/>
                <w:bCs/>
                <w:sz w:val="18"/>
                <w:szCs w:val="18"/>
              </w:rPr>
              <w:t>4</w:t>
            </w:r>
          </w:p>
        </w:tc>
        <w:tc>
          <w:tcPr>
            <w:tcW w:w="2293" w:type="dxa"/>
            <w:shd w:val="clear" w:color="auto" w:fill="auto"/>
          </w:tcPr>
          <w:p w14:paraId="3B529437" w14:textId="77777777" w:rsidR="00505860" w:rsidRPr="001F54CC" w:rsidRDefault="00505860" w:rsidP="001F54CC">
            <w:pPr>
              <w:spacing w:after="0" w:line="240" w:lineRule="auto"/>
              <w:rPr>
                <w:rFonts w:ascii="Times New Roman" w:eastAsia="MS Mincho" w:hAnsi="Times New Roman"/>
                <w:bCs/>
                <w:sz w:val="18"/>
                <w:szCs w:val="18"/>
              </w:rPr>
            </w:pPr>
            <w:r w:rsidRPr="001F54CC">
              <w:rPr>
                <w:rFonts w:ascii="Times New Roman" w:eastAsia="MS Mincho" w:hAnsi="Times New Roman"/>
                <w:bCs/>
                <w:sz w:val="18"/>
                <w:szCs w:val="18"/>
              </w:rPr>
              <w:t>Inadequate quality of proposals mean that no community-level interventions for DRM are accepted for funding.</w:t>
            </w:r>
          </w:p>
        </w:tc>
        <w:tc>
          <w:tcPr>
            <w:tcW w:w="1134" w:type="dxa"/>
            <w:shd w:val="clear" w:color="auto" w:fill="auto"/>
          </w:tcPr>
          <w:p w14:paraId="3B529438" w14:textId="77777777" w:rsidR="00505860" w:rsidRPr="001F54CC" w:rsidRDefault="00505860" w:rsidP="001F54CC">
            <w:pPr>
              <w:spacing w:after="0" w:line="240" w:lineRule="auto"/>
              <w:rPr>
                <w:rFonts w:ascii="Times New Roman" w:eastAsia="Times New Roman" w:hAnsi="Times New Roman"/>
                <w:bCs/>
                <w:sz w:val="18"/>
                <w:szCs w:val="18"/>
              </w:rPr>
            </w:pPr>
            <w:r w:rsidRPr="001F54CC">
              <w:rPr>
                <w:rFonts w:ascii="Times New Roman" w:eastAsia="Times New Roman" w:hAnsi="Times New Roman"/>
                <w:bCs/>
                <w:sz w:val="18"/>
                <w:szCs w:val="18"/>
              </w:rPr>
              <w:t>I: 4</w:t>
            </w:r>
          </w:p>
          <w:p w14:paraId="3B529439" w14:textId="77777777" w:rsidR="00505860" w:rsidRPr="001F54CC" w:rsidRDefault="00505860" w:rsidP="001F54CC">
            <w:pPr>
              <w:spacing w:after="0" w:line="240" w:lineRule="auto"/>
              <w:rPr>
                <w:rFonts w:ascii="Times New Roman" w:eastAsia="Times New Roman" w:hAnsi="Times New Roman"/>
                <w:bCs/>
                <w:sz w:val="18"/>
                <w:szCs w:val="18"/>
              </w:rPr>
            </w:pPr>
            <w:r w:rsidRPr="001F54CC">
              <w:rPr>
                <w:rFonts w:ascii="Times New Roman" w:eastAsia="Times New Roman" w:hAnsi="Times New Roman"/>
                <w:bCs/>
                <w:sz w:val="18"/>
                <w:szCs w:val="18"/>
              </w:rPr>
              <w:t>P: 4</w:t>
            </w:r>
          </w:p>
        </w:tc>
        <w:tc>
          <w:tcPr>
            <w:tcW w:w="2835" w:type="dxa"/>
            <w:shd w:val="clear" w:color="auto" w:fill="auto"/>
          </w:tcPr>
          <w:p w14:paraId="3B52943A" w14:textId="77777777" w:rsidR="00505860" w:rsidRPr="001F54CC" w:rsidRDefault="00505860" w:rsidP="001F54CC">
            <w:pPr>
              <w:spacing w:after="0" w:line="240" w:lineRule="auto"/>
              <w:rPr>
                <w:rFonts w:ascii="Times New Roman" w:eastAsia="Times New Roman" w:hAnsi="Times New Roman"/>
                <w:bCs/>
                <w:sz w:val="18"/>
                <w:szCs w:val="18"/>
              </w:rPr>
            </w:pPr>
            <w:r w:rsidRPr="001F54CC">
              <w:rPr>
                <w:rFonts w:ascii="Times New Roman" w:eastAsia="Times New Roman" w:hAnsi="Times New Roman"/>
                <w:bCs/>
                <w:sz w:val="18"/>
                <w:szCs w:val="18"/>
              </w:rPr>
              <w:t xml:space="preserve">The mentorship </w:t>
            </w:r>
            <w:proofErr w:type="spellStart"/>
            <w:r w:rsidRPr="001F54CC">
              <w:rPr>
                <w:rFonts w:ascii="Times New Roman" w:eastAsia="Times New Roman" w:hAnsi="Times New Roman"/>
                <w:bCs/>
                <w:sz w:val="18"/>
                <w:szCs w:val="18"/>
              </w:rPr>
              <w:t>programme</w:t>
            </w:r>
            <w:proofErr w:type="spellEnd"/>
            <w:r w:rsidRPr="001F54CC">
              <w:rPr>
                <w:rFonts w:ascii="Times New Roman" w:eastAsia="Times New Roman" w:hAnsi="Times New Roman"/>
                <w:bCs/>
                <w:sz w:val="18"/>
                <w:szCs w:val="18"/>
              </w:rPr>
              <w:t xml:space="preserve"> will increase the capacity of communities to develop quality proposals.</w:t>
            </w:r>
          </w:p>
        </w:tc>
        <w:tc>
          <w:tcPr>
            <w:tcW w:w="2694" w:type="dxa"/>
            <w:shd w:val="clear" w:color="auto" w:fill="auto"/>
          </w:tcPr>
          <w:p w14:paraId="3B52943B" w14:textId="77777777" w:rsidR="00505860" w:rsidRPr="001F54CC" w:rsidRDefault="00505860" w:rsidP="001F54CC">
            <w:pPr>
              <w:spacing w:after="0" w:line="240" w:lineRule="auto"/>
              <w:rPr>
                <w:rFonts w:ascii="Times New Roman" w:eastAsia="MS Mincho" w:hAnsi="Times New Roman"/>
                <w:bCs/>
                <w:sz w:val="18"/>
                <w:szCs w:val="18"/>
              </w:rPr>
            </w:pPr>
            <w:r w:rsidRPr="001F54CC">
              <w:rPr>
                <w:rFonts w:ascii="Times New Roman" w:eastAsia="MS Mincho" w:hAnsi="Times New Roman"/>
                <w:bCs/>
                <w:sz w:val="18"/>
                <w:szCs w:val="18"/>
              </w:rPr>
              <w:t>Communities are able to produce project proposals that meet criteria for receiving funding.</w:t>
            </w:r>
          </w:p>
        </w:tc>
      </w:tr>
      <w:tr w:rsidR="001F54CC" w:rsidRPr="001F54CC" w14:paraId="3B529445" w14:textId="77777777" w:rsidTr="001F54CC">
        <w:tc>
          <w:tcPr>
            <w:tcW w:w="497" w:type="dxa"/>
            <w:shd w:val="clear" w:color="auto" w:fill="auto"/>
          </w:tcPr>
          <w:p w14:paraId="3B52943D" w14:textId="77777777" w:rsidR="00505860" w:rsidRPr="001F54CC" w:rsidRDefault="00505860" w:rsidP="001F54CC">
            <w:pPr>
              <w:spacing w:after="0" w:line="240" w:lineRule="auto"/>
              <w:rPr>
                <w:rFonts w:ascii="Times New Roman" w:eastAsia="Times New Roman" w:hAnsi="Times New Roman"/>
                <w:bCs/>
                <w:sz w:val="18"/>
                <w:szCs w:val="18"/>
              </w:rPr>
            </w:pPr>
            <w:r w:rsidRPr="001F54CC">
              <w:rPr>
                <w:rFonts w:ascii="Times New Roman" w:eastAsia="Times New Roman" w:hAnsi="Times New Roman"/>
                <w:bCs/>
                <w:sz w:val="18"/>
                <w:szCs w:val="18"/>
              </w:rPr>
              <w:lastRenderedPageBreak/>
              <w:t>5</w:t>
            </w:r>
          </w:p>
        </w:tc>
        <w:tc>
          <w:tcPr>
            <w:tcW w:w="2293" w:type="dxa"/>
            <w:shd w:val="clear" w:color="auto" w:fill="auto"/>
          </w:tcPr>
          <w:p w14:paraId="3B52943E" w14:textId="77777777" w:rsidR="00505860" w:rsidRPr="001F54CC" w:rsidRDefault="00505860" w:rsidP="001F54CC">
            <w:pPr>
              <w:spacing w:after="0" w:line="240" w:lineRule="auto"/>
              <w:rPr>
                <w:rFonts w:ascii="Times New Roman" w:eastAsia="Times New Roman" w:hAnsi="Times New Roman"/>
                <w:bCs/>
                <w:sz w:val="18"/>
                <w:szCs w:val="18"/>
              </w:rPr>
            </w:pPr>
            <w:r w:rsidRPr="001F54CC">
              <w:rPr>
                <w:rFonts w:ascii="Times New Roman" w:eastAsia="MS Mincho" w:hAnsi="Times New Roman"/>
                <w:bCs/>
                <w:sz w:val="18"/>
                <w:szCs w:val="18"/>
              </w:rPr>
              <w:t>DDMCs/disaster focal points are unable to procure the necessary materials to implement community-level interventions for DRM.</w:t>
            </w:r>
          </w:p>
        </w:tc>
        <w:tc>
          <w:tcPr>
            <w:tcW w:w="1134" w:type="dxa"/>
            <w:shd w:val="clear" w:color="auto" w:fill="auto"/>
          </w:tcPr>
          <w:p w14:paraId="3B52943F" w14:textId="77777777" w:rsidR="00505860" w:rsidRPr="001F54CC" w:rsidRDefault="00505860" w:rsidP="001F54CC">
            <w:pPr>
              <w:spacing w:after="0" w:line="240" w:lineRule="auto"/>
              <w:rPr>
                <w:rFonts w:ascii="Times New Roman" w:eastAsia="Times New Roman" w:hAnsi="Times New Roman"/>
                <w:bCs/>
                <w:sz w:val="18"/>
                <w:szCs w:val="18"/>
              </w:rPr>
            </w:pPr>
            <w:r w:rsidRPr="001F54CC">
              <w:rPr>
                <w:rFonts w:ascii="Times New Roman" w:eastAsia="Times New Roman" w:hAnsi="Times New Roman"/>
                <w:bCs/>
                <w:sz w:val="18"/>
                <w:szCs w:val="18"/>
              </w:rPr>
              <w:t>I: 4</w:t>
            </w:r>
          </w:p>
          <w:p w14:paraId="3B529440" w14:textId="77777777" w:rsidR="00505860" w:rsidRPr="001F54CC" w:rsidRDefault="00505860" w:rsidP="001F54CC">
            <w:pPr>
              <w:spacing w:after="0" w:line="240" w:lineRule="auto"/>
              <w:rPr>
                <w:rFonts w:ascii="Times New Roman" w:eastAsia="Times New Roman" w:hAnsi="Times New Roman"/>
                <w:bCs/>
                <w:sz w:val="18"/>
                <w:szCs w:val="18"/>
              </w:rPr>
            </w:pPr>
            <w:r w:rsidRPr="001F54CC">
              <w:rPr>
                <w:rFonts w:ascii="Times New Roman" w:eastAsia="Times New Roman" w:hAnsi="Times New Roman"/>
                <w:bCs/>
                <w:sz w:val="18"/>
                <w:szCs w:val="18"/>
              </w:rPr>
              <w:t>P: 3</w:t>
            </w:r>
          </w:p>
        </w:tc>
        <w:tc>
          <w:tcPr>
            <w:tcW w:w="2835" w:type="dxa"/>
            <w:shd w:val="clear" w:color="auto" w:fill="auto"/>
          </w:tcPr>
          <w:p w14:paraId="3B529441" w14:textId="77777777" w:rsidR="00505860" w:rsidRPr="001F54CC" w:rsidRDefault="00505860" w:rsidP="001F54CC">
            <w:pPr>
              <w:spacing w:after="0" w:line="240" w:lineRule="auto"/>
              <w:rPr>
                <w:rFonts w:ascii="Times New Roman" w:eastAsia="Times New Roman" w:hAnsi="Times New Roman"/>
                <w:bCs/>
                <w:sz w:val="18"/>
                <w:szCs w:val="18"/>
              </w:rPr>
            </w:pPr>
            <w:r w:rsidRPr="001F54CC">
              <w:rPr>
                <w:rFonts w:ascii="Times New Roman" w:eastAsia="Times New Roman" w:hAnsi="Times New Roman"/>
                <w:bCs/>
                <w:sz w:val="18"/>
                <w:szCs w:val="18"/>
              </w:rPr>
              <w:t>Interventions will be designed to be as simple as possible.</w:t>
            </w:r>
          </w:p>
          <w:p w14:paraId="3B529442" w14:textId="77777777" w:rsidR="00505860" w:rsidRPr="001F54CC" w:rsidRDefault="00505860" w:rsidP="001F54CC">
            <w:pPr>
              <w:spacing w:after="0" w:line="240" w:lineRule="auto"/>
              <w:rPr>
                <w:rFonts w:ascii="Times New Roman" w:eastAsia="Times New Roman" w:hAnsi="Times New Roman"/>
                <w:bCs/>
                <w:sz w:val="18"/>
                <w:szCs w:val="18"/>
              </w:rPr>
            </w:pPr>
            <w:r w:rsidRPr="001F54CC">
              <w:rPr>
                <w:rFonts w:ascii="Times New Roman" w:eastAsia="Times New Roman" w:hAnsi="Times New Roman"/>
                <w:bCs/>
                <w:sz w:val="18"/>
                <w:szCs w:val="18"/>
              </w:rPr>
              <w:t>Interventions will use locally available materials.</w:t>
            </w:r>
          </w:p>
        </w:tc>
        <w:tc>
          <w:tcPr>
            <w:tcW w:w="2694" w:type="dxa"/>
            <w:shd w:val="clear" w:color="auto" w:fill="auto"/>
          </w:tcPr>
          <w:p w14:paraId="3B529443" w14:textId="77777777" w:rsidR="00505860" w:rsidRPr="001F54CC" w:rsidRDefault="00505860" w:rsidP="001F54CC">
            <w:pPr>
              <w:spacing w:after="0" w:line="240" w:lineRule="auto"/>
              <w:rPr>
                <w:rFonts w:ascii="Times New Roman" w:eastAsia="MS Mincho" w:hAnsi="Times New Roman"/>
                <w:b/>
                <w:bCs/>
                <w:i/>
                <w:iCs/>
                <w:noProof/>
                <w:spacing w:val="15"/>
                <w:sz w:val="18"/>
                <w:szCs w:val="18"/>
                <w:lang w:eastAsia="ja-JP"/>
              </w:rPr>
            </w:pPr>
            <w:r w:rsidRPr="001F54CC">
              <w:rPr>
                <w:rFonts w:ascii="Times New Roman" w:eastAsia="MS Mincho" w:hAnsi="Times New Roman"/>
                <w:bCs/>
                <w:sz w:val="18"/>
                <w:szCs w:val="18"/>
              </w:rPr>
              <w:t>DDMCs/disaster focal points will be able to spend funds appropriately and timely.</w:t>
            </w:r>
          </w:p>
          <w:p w14:paraId="3B529444" w14:textId="77777777" w:rsidR="00505860" w:rsidRPr="001F54CC" w:rsidRDefault="00505860" w:rsidP="001F54CC">
            <w:pPr>
              <w:spacing w:after="0" w:line="240" w:lineRule="auto"/>
              <w:rPr>
                <w:rFonts w:ascii="Times New Roman" w:eastAsia="Times New Roman" w:hAnsi="Times New Roman"/>
                <w:bCs/>
                <w:sz w:val="18"/>
                <w:szCs w:val="18"/>
              </w:rPr>
            </w:pPr>
          </w:p>
        </w:tc>
      </w:tr>
      <w:tr w:rsidR="001F54CC" w:rsidRPr="001F54CC" w14:paraId="3B52944C" w14:textId="77777777" w:rsidTr="001F54CC">
        <w:tc>
          <w:tcPr>
            <w:tcW w:w="497" w:type="dxa"/>
            <w:shd w:val="clear" w:color="auto" w:fill="auto"/>
          </w:tcPr>
          <w:p w14:paraId="3B529446" w14:textId="77777777" w:rsidR="00505860" w:rsidRPr="001F54CC" w:rsidRDefault="00505860" w:rsidP="001F54CC">
            <w:pPr>
              <w:spacing w:after="0" w:line="240" w:lineRule="auto"/>
              <w:rPr>
                <w:rFonts w:ascii="Times New Roman" w:eastAsia="Times New Roman" w:hAnsi="Times New Roman"/>
                <w:bCs/>
                <w:sz w:val="18"/>
                <w:szCs w:val="18"/>
              </w:rPr>
            </w:pPr>
            <w:r w:rsidRPr="001F54CC">
              <w:rPr>
                <w:rFonts w:ascii="Times New Roman" w:eastAsia="Times New Roman" w:hAnsi="Times New Roman"/>
                <w:bCs/>
                <w:sz w:val="18"/>
                <w:szCs w:val="18"/>
              </w:rPr>
              <w:t>6</w:t>
            </w:r>
          </w:p>
        </w:tc>
        <w:tc>
          <w:tcPr>
            <w:tcW w:w="2293" w:type="dxa"/>
            <w:shd w:val="clear" w:color="auto" w:fill="auto"/>
          </w:tcPr>
          <w:p w14:paraId="3B529447" w14:textId="77777777" w:rsidR="00505860" w:rsidRPr="001F54CC" w:rsidRDefault="00505860" w:rsidP="001F54CC">
            <w:pPr>
              <w:spacing w:after="0" w:line="240" w:lineRule="auto"/>
              <w:rPr>
                <w:rFonts w:ascii="Times New Roman" w:eastAsia="MS Mincho" w:hAnsi="Times New Roman"/>
                <w:bCs/>
                <w:sz w:val="18"/>
                <w:szCs w:val="18"/>
              </w:rPr>
            </w:pPr>
            <w:r w:rsidRPr="001F54CC">
              <w:rPr>
                <w:rFonts w:ascii="Times New Roman" w:eastAsia="MS Mincho" w:hAnsi="Times New Roman"/>
                <w:bCs/>
                <w:sz w:val="18"/>
                <w:szCs w:val="18"/>
              </w:rPr>
              <w:t>Rugged and inaccessible terrain prevents effective installation and/or operation of EWS.</w:t>
            </w:r>
          </w:p>
        </w:tc>
        <w:tc>
          <w:tcPr>
            <w:tcW w:w="1134" w:type="dxa"/>
            <w:shd w:val="clear" w:color="auto" w:fill="auto"/>
          </w:tcPr>
          <w:p w14:paraId="3B529448" w14:textId="77777777" w:rsidR="00505860" w:rsidRPr="001F54CC" w:rsidRDefault="00505860" w:rsidP="001F54CC">
            <w:pPr>
              <w:spacing w:after="0" w:line="240" w:lineRule="auto"/>
              <w:rPr>
                <w:rFonts w:ascii="Times New Roman" w:eastAsia="Times New Roman" w:hAnsi="Times New Roman"/>
                <w:bCs/>
                <w:sz w:val="18"/>
                <w:szCs w:val="18"/>
              </w:rPr>
            </w:pPr>
            <w:r w:rsidRPr="001F54CC">
              <w:rPr>
                <w:rFonts w:ascii="Times New Roman" w:eastAsia="Times New Roman" w:hAnsi="Times New Roman"/>
                <w:bCs/>
                <w:sz w:val="18"/>
                <w:szCs w:val="18"/>
              </w:rPr>
              <w:t>I: 4</w:t>
            </w:r>
          </w:p>
          <w:p w14:paraId="3B529449" w14:textId="77777777" w:rsidR="00505860" w:rsidRPr="001F54CC" w:rsidRDefault="00505860" w:rsidP="001F54CC">
            <w:pPr>
              <w:spacing w:after="0" w:line="240" w:lineRule="auto"/>
              <w:rPr>
                <w:rFonts w:ascii="Times New Roman" w:eastAsia="Times New Roman" w:hAnsi="Times New Roman"/>
                <w:bCs/>
                <w:sz w:val="18"/>
                <w:szCs w:val="18"/>
              </w:rPr>
            </w:pPr>
            <w:r w:rsidRPr="001F54CC">
              <w:rPr>
                <w:rFonts w:ascii="Times New Roman" w:eastAsia="Times New Roman" w:hAnsi="Times New Roman"/>
                <w:bCs/>
                <w:sz w:val="18"/>
                <w:szCs w:val="18"/>
              </w:rPr>
              <w:t>P: 2</w:t>
            </w:r>
          </w:p>
        </w:tc>
        <w:tc>
          <w:tcPr>
            <w:tcW w:w="2835" w:type="dxa"/>
            <w:shd w:val="clear" w:color="auto" w:fill="auto"/>
          </w:tcPr>
          <w:p w14:paraId="3B52944A" w14:textId="77777777" w:rsidR="00505860" w:rsidRPr="001F54CC" w:rsidRDefault="00505860" w:rsidP="001F54CC">
            <w:pPr>
              <w:spacing w:after="0" w:line="240" w:lineRule="auto"/>
              <w:rPr>
                <w:rFonts w:ascii="Times New Roman" w:eastAsia="Times New Roman" w:hAnsi="Times New Roman"/>
                <w:bCs/>
                <w:sz w:val="18"/>
                <w:szCs w:val="18"/>
              </w:rPr>
            </w:pPr>
            <w:r w:rsidRPr="001F54CC">
              <w:rPr>
                <w:rFonts w:ascii="Times New Roman" w:eastAsia="Times New Roman" w:hAnsi="Times New Roman"/>
                <w:bCs/>
                <w:sz w:val="18"/>
                <w:szCs w:val="18"/>
              </w:rPr>
              <w:t xml:space="preserve">EWS will be tailored to suit local contexts. </w:t>
            </w:r>
          </w:p>
        </w:tc>
        <w:tc>
          <w:tcPr>
            <w:tcW w:w="2694" w:type="dxa"/>
            <w:shd w:val="clear" w:color="auto" w:fill="auto"/>
          </w:tcPr>
          <w:p w14:paraId="3B52944B" w14:textId="77777777" w:rsidR="00505860" w:rsidRPr="001F54CC" w:rsidRDefault="00505860" w:rsidP="001F54CC">
            <w:pPr>
              <w:spacing w:after="0" w:line="240" w:lineRule="auto"/>
              <w:rPr>
                <w:rFonts w:ascii="Times New Roman" w:eastAsia="MS Mincho" w:hAnsi="Times New Roman"/>
                <w:bCs/>
                <w:sz w:val="18"/>
                <w:szCs w:val="18"/>
              </w:rPr>
            </w:pPr>
            <w:r w:rsidRPr="001F54CC">
              <w:rPr>
                <w:rFonts w:ascii="Times New Roman" w:eastAsia="MS Mincho" w:hAnsi="Times New Roman"/>
                <w:bCs/>
                <w:sz w:val="18"/>
                <w:szCs w:val="18"/>
              </w:rPr>
              <w:t xml:space="preserve">Implementation sites are easily accessible. </w:t>
            </w:r>
          </w:p>
        </w:tc>
      </w:tr>
      <w:tr w:rsidR="001F54CC" w:rsidRPr="001F54CC" w14:paraId="3B529454" w14:textId="77777777" w:rsidTr="001F54CC">
        <w:tc>
          <w:tcPr>
            <w:tcW w:w="497" w:type="dxa"/>
            <w:shd w:val="clear" w:color="auto" w:fill="auto"/>
          </w:tcPr>
          <w:p w14:paraId="3B52944D" w14:textId="77777777" w:rsidR="00505860" w:rsidRPr="001F54CC" w:rsidRDefault="00505860" w:rsidP="001F54CC">
            <w:pPr>
              <w:spacing w:after="0" w:line="240" w:lineRule="auto"/>
              <w:rPr>
                <w:rFonts w:ascii="Times New Roman" w:eastAsia="Times New Roman" w:hAnsi="Times New Roman"/>
                <w:bCs/>
                <w:sz w:val="18"/>
                <w:szCs w:val="18"/>
              </w:rPr>
            </w:pPr>
            <w:r w:rsidRPr="001F54CC">
              <w:rPr>
                <w:rFonts w:ascii="Times New Roman" w:eastAsia="Times New Roman" w:hAnsi="Times New Roman"/>
                <w:bCs/>
                <w:sz w:val="18"/>
                <w:szCs w:val="18"/>
              </w:rPr>
              <w:t>7</w:t>
            </w:r>
          </w:p>
        </w:tc>
        <w:tc>
          <w:tcPr>
            <w:tcW w:w="2293" w:type="dxa"/>
            <w:shd w:val="clear" w:color="auto" w:fill="auto"/>
          </w:tcPr>
          <w:p w14:paraId="3B52944E" w14:textId="77777777" w:rsidR="00505860" w:rsidRPr="001F54CC" w:rsidRDefault="00505860" w:rsidP="001F54CC">
            <w:pPr>
              <w:spacing w:after="0" w:line="240" w:lineRule="auto"/>
              <w:rPr>
                <w:rFonts w:ascii="Times New Roman" w:eastAsia="MS Mincho" w:hAnsi="Times New Roman"/>
                <w:bCs/>
                <w:sz w:val="18"/>
                <w:szCs w:val="18"/>
              </w:rPr>
            </w:pPr>
            <w:r w:rsidRPr="001F54CC">
              <w:rPr>
                <w:rFonts w:ascii="Times New Roman" w:eastAsia="MS Mincho" w:hAnsi="Times New Roman"/>
                <w:bCs/>
                <w:sz w:val="18"/>
                <w:szCs w:val="18"/>
              </w:rPr>
              <w:t>Limited capacity prevents early warnings from being disseminated or received in time or interpreted for taking necessary action.</w:t>
            </w:r>
          </w:p>
        </w:tc>
        <w:tc>
          <w:tcPr>
            <w:tcW w:w="1134" w:type="dxa"/>
            <w:shd w:val="clear" w:color="auto" w:fill="auto"/>
          </w:tcPr>
          <w:p w14:paraId="3B52944F" w14:textId="77777777" w:rsidR="00505860" w:rsidRPr="001F54CC" w:rsidRDefault="00505860" w:rsidP="001F54CC">
            <w:pPr>
              <w:spacing w:after="0" w:line="240" w:lineRule="auto"/>
              <w:rPr>
                <w:rFonts w:ascii="Times New Roman" w:eastAsia="Times New Roman" w:hAnsi="Times New Roman"/>
                <w:bCs/>
                <w:sz w:val="18"/>
                <w:szCs w:val="18"/>
              </w:rPr>
            </w:pPr>
            <w:r w:rsidRPr="001F54CC">
              <w:rPr>
                <w:rFonts w:ascii="Times New Roman" w:eastAsia="Times New Roman" w:hAnsi="Times New Roman"/>
                <w:bCs/>
                <w:sz w:val="18"/>
                <w:szCs w:val="18"/>
              </w:rPr>
              <w:t>I: 4</w:t>
            </w:r>
          </w:p>
          <w:p w14:paraId="3B529450" w14:textId="77777777" w:rsidR="00505860" w:rsidRPr="001F54CC" w:rsidRDefault="00505860" w:rsidP="001F54CC">
            <w:pPr>
              <w:spacing w:after="0" w:line="240" w:lineRule="auto"/>
              <w:rPr>
                <w:rFonts w:ascii="Times New Roman" w:eastAsia="Times New Roman" w:hAnsi="Times New Roman"/>
                <w:bCs/>
                <w:sz w:val="18"/>
                <w:szCs w:val="18"/>
              </w:rPr>
            </w:pPr>
            <w:r w:rsidRPr="001F54CC">
              <w:rPr>
                <w:rFonts w:ascii="Times New Roman" w:eastAsia="Times New Roman" w:hAnsi="Times New Roman"/>
                <w:bCs/>
                <w:sz w:val="18"/>
                <w:szCs w:val="18"/>
              </w:rPr>
              <w:t>P: 3</w:t>
            </w:r>
          </w:p>
        </w:tc>
        <w:tc>
          <w:tcPr>
            <w:tcW w:w="2835" w:type="dxa"/>
            <w:shd w:val="clear" w:color="auto" w:fill="auto"/>
          </w:tcPr>
          <w:p w14:paraId="3B529451" w14:textId="77777777" w:rsidR="00505860" w:rsidRPr="001F54CC" w:rsidRDefault="00505860" w:rsidP="001F54CC">
            <w:pPr>
              <w:spacing w:after="0" w:line="240" w:lineRule="auto"/>
              <w:rPr>
                <w:rFonts w:ascii="Times New Roman" w:eastAsia="Times New Roman" w:hAnsi="Times New Roman"/>
                <w:bCs/>
                <w:sz w:val="18"/>
                <w:szCs w:val="18"/>
              </w:rPr>
            </w:pPr>
            <w:r w:rsidRPr="001F54CC">
              <w:rPr>
                <w:rFonts w:ascii="Times New Roman" w:eastAsia="Times New Roman" w:hAnsi="Times New Roman"/>
                <w:bCs/>
                <w:sz w:val="18"/>
                <w:szCs w:val="18"/>
              </w:rPr>
              <w:t>The proposed LDCF project will develop capacity to enable EWS to operate.</w:t>
            </w:r>
          </w:p>
          <w:p w14:paraId="3B529452" w14:textId="77777777" w:rsidR="00505860" w:rsidRPr="001F54CC" w:rsidRDefault="00505860" w:rsidP="001F54CC">
            <w:pPr>
              <w:spacing w:after="0" w:line="240" w:lineRule="auto"/>
              <w:rPr>
                <w:rFonts w:ascii="Times New Roman" w:eastAsia="Times New Roman" w:hAnsi="Times New Roman"/>
                <w:bCs/>
                <w:sz w:val="18"/>
                <w:szCs w:val="18"/>
              </w:rPr>
            </w:pPr>
            <w:r w:rsidRPr="001F54CC">
              <w:rPr>
                <w:rFonts w:ascii="Times New Roman" w:eastAsia="Times New Roman" w:hAnsi="Times New Roman"/>
                <w:bCs/>
                <w:sz w:val="18"/>
                <w:szCs w:val="18"/>
              </w:rPr>
              <w:t xml:space="preserve">Capacity building will include a mentorship </w:t>
            </w:r>
            <w:proofErr w:type="spellStart"/>
            <w:r w:rsidRPr="001F54CC">
              <w:rPr>
                <w:rFonts w:ascii="Times New Roman" w:eastAsia="Times New Roman" w:hAnsi="Times New Roman"/>
                <w:bCs/>
                <w:sz w:val="18"/>
                <w:szCs w:val="18"/>
              </w:rPr>
              <w:t>programme</w:t>
            </w:r>
            <w:proofErr w:type="spellEnd"/>
            <w:r w:rsidRPr="001F54CC">
              <w:rPr>
                <w:rFonts w:ascii="Times New Roman" w:eastAsia="Times New Roman" w:hAnsi="Times New Roman"/>
                <w:bCs/>
                <w:sz w:val="18"/>
                <w:szCs w:val="18"/>
              </w:rPr>
              <w:t>.</w:t>
            </w:r>
          </w:p>
        </w:tc>
        <w:tc>
          <w:tcPr>
            <w:tcW w:w="2694" w:type="dxa"/>
            <w:shd w:val="clear" w:color="auto" w:fill="auto"/>
          </w:tcPr>
          <w:p w14:paraId="3B529453" w14:textId="77777777" w:rsidR="00505860" w:rsidRPr="001F54CC" w:rsidRDefault="00505860" w:rsidP="001F54CC">
            <w:pPr>
              <w:spacing w:after="0" w:line="240" w:lineRule="auto"/>
              <w:rPr>
                <w:rFonts w:ascii="Times New Roman" w:eastAsia="MS Mincho" w:hAnsi="Times New Roman"/>
                <w:bCs/>
                <w:sz w:val="18"/>
                <w:szCs w:val="18"/>
              </w:rPr>
            </w:pPr>
            <w:r w:rsidRPr="001F54CC">
              <w:rPr>
                <w:rFonts w:ascii="Times New Roman" w:eastAsia="MS Mincho" w:hAnsi="Times New Roman"/>
                <w:bCs/>
                <w:sz w:val="18"/>
                <w:szCs w:val="18"/>
              </w:rPr>
              <w:t>DDMCs/disaster focal points have capacity to operate EWS.</w:t>
            </w:r>
          </w:p>
        </w:tc>
      </w:tr>
      <w:tr w:rsidR="001F54CC" w:rsidRPr="001F54CC" w14:paraId="3B52945C" w14:textId="77777777" w:rsidTr="001F54CC">
        <w:tc>
          <w:tcPr>
            <w:tcW w:w="497" w:type="dxa"/>
            <w:shd w:val="clear" w:color="auto" w:fill="auto"/>
          </w:tcPr>
          <w:p w14:paraId="3B529455" w14:textId="77777777" w:rsidR="00505860" w:rsidRPr="001F54CC" w:rsidRDefault="00505860" w:rsidP="001F54CC">
            <w:pPr>
              <w:spacing w:after="0" w:line="240" w:lineRule="auto"/>
              <w:rPr>
                <w:rFonts w:ascii="Times New Roman" w:eastAsia="Times New Roman" w:hAnsi="Times New Roman"/>
                <w:bCs/>
                <w:sz w:val="18"/>
                <w:szCs w:val="18"/>
              </w:rPr>
            </w:pPr>
            <w:r w:rsidRPr="001F54CC">
              <w:rPr>
                <w:rFonts w:ascii="Times New Roman" w:eastAsia="Times New Roman" w:hAnsi="Times New Roman"/>
                <w:bCs/>
                <w:sz w:val="18"/>
                <w:szCs w:val="18"/>
              </w:rPr>
              <w:t>8</w:t>
            </w:r>
          </w:p>
        </w:tc>
        <w:tc>
          <w:tcPr>
            <w:tcW w:w="2293" w:type="dxa"/>
            <w:shd w:val="clear" w:color="auto" w:fill="auto"/>
          </w:tcPr>
          <w:p w14:paraId="3B529456" w14:textId="77777777" w:rsidR="00505860" w:rsidRPr="001F54CC" w:rsidRDefault="00505860" w:rsidP="001F54CC">
            <w:pPr>
              <w:spacing w:after="0" w:line="240" w:lineRule="auto"/>
              <w:rPr>
                <w:rFonts w:ascii="Times New Roman" w:eastAsia="MS Mincho" w:hAnsi="Times New Roman"/>
                <w:bCs/>
                <w:sz w:val="18"/>
                <w:szCs w:val="18"/>
              </w:rPr>
            </w:pPr>
            <w:r w:rsidRPr="001F54CC">
              <w:rPr>
                <w:rFonts w:ascii="Times New Roman" w:eastAsia="MS Mincho" w:hAnsi="Times New Roman"/>
                <w:bCs/>
                <w:sz w:val="18"/>
                <w:szCs w:val="18"/>
              </w:rPr>
              <w:t>Communities are unwilling to adopt new farming methods.</w:t>
            </w:r>
          </w:p>
        </w:tc>
        <w:tc>
          <w:tcPr>
            <w:tcW w:w="1134" w:type="dxa"/>
            <w:shd w:val="clear" w:color="auto" w:fill="auto"/>
          </w:tcPr>
          <w:p w14:paraId="3B529457" w14:textId="77777777" w:rsidR="00505860" w:rsidRPr="001F54CC" w:rsidRDefault="00505860" w:rsidP="001F54CC">
            <w:pPr>
              <w:spacing w:after="0" w:line="240" w:lineRule="auto"/>
              <w:rPr>
                <w:rFonts w:ascii="Times New Roman" w:eastAsia="Times New Roman" w:hAnsi="Times New Roman"/>
                <w:bCs/>
                <w:sz w:val="18"/>
                <w:szCs w:val="18"/>
              </w:rPr>
            </w:pPr>
            <w:r w:rsidRPr="001F54CC">
              <w:rPr>
                <w:rFonts w:ascii="Times New Roman" w:eastAsia="Times New Roman" w:hAnsi="Times New Roman"/>
                <w:bCs/>
                <w:sz w:val="18"/>
                <w:szCs w:val="18"/>
              </w:rPr>
              <w:t>I: 4</w:t>
            </w:r>
          </w:p>
          <w:p w14:paraId="3B529458" w14:textId="77777777" w:rsidR="00505860" w:rsidRPr="001F54CC" w:rsidRDefault="00505860" w:rsidP="001F54CC">
            <w:pPr>
              <w:spacing w:after="0" w:line="240" w:lineRule="auto"/>
              <w:rPr>
                <w:rFonts w:ascii="Times New Roman" w:eastAsia="Times New Roman" w:hAnsi="Times New Roman"/>
                <w:bCs/>
                <w:sz w:val="18"/>
                <w:szCs w:val="18"/>
              </w:rPr>
            </w:pPr>
            <w:r w:rsidRPr="001F54CC">
              <w:rPr>
                <w:rFonts w:ascii="Times New Roman" w:eastAsia="Times New Roman" w:hAnsi="Times New Roman"/>
                <w:bCs/>
                <w:sz w:val="18"/>
                <w:szCs w:val="18"/>
              </w:rPr>
              <w:t>P: 2</w:t>
            </w:r>
          </w:p>
        </w:tc>
        <w:tc>
          <w:tcPr>
            <w:tcW w:w="2835" w:type="dxa"/>
            <w:shd w:val="clear" w:color="auto" w:fill="auto"/>
          </w:tcPr>
          <w:p w14:paraId="3B529459" w14:textId="77777777" w:rsidR="00505860" w:rsidRPr="001F54CC" w:rsidRDefault="00505860" w:rsidP="001F54CC">
            <w:pPr>
              <w:spacing w:after="0" w:line="240" w:lineRule="auto"/>
              <w:rPr>
                <w:rFonts w:ascii="Times New Roman" w:eastAsia="Times New Roman" w:hAnsi="Times New Roman"/>
                <w:bCs/>
                <w:sz w:val="18"/>
                <w:szCs w:val="18"/>
              </w:rPr>
            </w:pPr>
            <w:r w:rsidRPr="001F54CC">
              <w:rPr>
                <w:rFonts w:ascii="Times New Roman" w:eastAsia="Times New Roman" w:hAnsi="Times New Roman"/>
                <w:bCs/>
                <w:sz w:val="18"/>
                <w:szCs w:val="18"/>
              </w:rPr>
              <w:t>The benefits of new farming methods will be demonstrated to farming communities.</w:t>
            </w:r>
          </w:p>
          <w:p w14:paraId="3B52945A" w14:textId="77777777" w:rsidR="00505860" w:rsidRPr="001F54CC" w:rsidRDefault="00505860" w:rsidP="001F54CC">
            <w:pPr>
              <w:spacing w:after="0" w:line="240" w:lineRule="auto"/>
              <w:rPr>
                <w:rFonts w:ascii="Times New Roman" w:eastAsia="Times New Roman" w:hAnsi="Times New Roman"/>
                <w:bCs/>
                <w:sz w:val="18"/>
                <w:szCs w:val="18"/>
              </w:rPr>
            </w:pPr>
            <w:r w:rsidRPr="001F54CC">
              <w:rPr>
                <w:rFonts w:ascii="Times New Roman" w:eastAsia="Times New Roman" w:hAnsi="Times New Roman"/>
                <w:bCs/>
                <w:sz w:val="18"/>
                <w:szCs w:val="18"/>
              </w:rPr>
              <w:t>Consultation with communities will ensure the selection of interventions that the communities need.</w:t>
            </w:r>
          </w:p>
        </w:tc>
        <w:tc>
          <w:tcPr>
            <w:tcW w:w="2694" w:type="dxa"/>
            <w:shd w:val="clear" w:color="auto" w:fill="auto"/>
          </w:tcPr>
          <w:p w14:paraId="3B52945B" w14:textId="77777777" w:rsidR="00505860" w:rsidRPr="001F54CC" w:rsidRDefault="00505860" w:rsidP="001F54CC">
            <w:pPr>
              <w:spacing w:after="0" w:line="240" w:lineRule="auto"/>
              <w:rPr>
                <w:rFonts w:ascii="Times New Roman" w:eastAsia="MS Mincho" w:hAnsi="Times New Roman"/>
                <w:bCs/>
                <w:sz w:val="18"/>
                <w:szCs w:val="18"/>
              </w:rPr>
            </w:pPr>
            <w:r w:rsidRPr="001F54CC">
              <w:rPr>
                <w:rFonts w:ascii="Times New Roman" w:eastAsia="MS Mincho" w:hAnsi="Times New Roman"/>
                <w:bCs/>
                <w:sz w:val="18"/>
                <w:szCs w:val="18"/>
              </w:rPr>
              <w:t>Communities see eco-farming, reforestation and bio-engineering methods as desirable given development imperatives and lifestyle preferences.</w:t>
            </w:r>
          </w:p>
        </w:tc>
      </w:tr>
      <w:tr w:rsidR="001F54CC" w:rsidRPr="001F54CC" w14:paraId="3B529463" w14:textId="77777777" w:rsidTr="001F54CC">
        <w:tc>
          <w:tcPr>
            <w:tcW w:w="497" w:type="dxa"/>
            <w:shd w:val="clear" w:color="auto" w:fill="auto"/>
          </w:tcPr>
          <w:p w14:paraId="3B52945D" w14:textId="77777777" w:rsidR="00505860" w:rsidRPr="001F54CC" w:rsidRDefault="00505860" w:rsidP="001F54CC">
            <w:pPr>
              <w:spacing w:after="0" w:line="240" w:lineRule="auto"/>
              <w:rPr>
                <w:rFonts w:ascii="Times New Roman" w:eastAsia="Times New Roman" w:hAnsi="Times New Roman"/>
                <w:bCs/>
                <w:sz w:val="18"/>
                <w:szCs w:val="18"/>
              </w:rPr>
            </w:pPr>
            <w:r w:rsidRPr="001F54CC">
              <w:rPr>
                <w:rFonts w:ascii="Times New Roman" w:eastAsia="Times New Roman" w:hAnsi="Times New Roman"/>
                <w:bCs/>
                <w:sz w:val="18"/>
                <w:szCs w:val="18"/>
              </w:rPr>
              <w:t>9</w:t>
            </w:r>
          </w:p>
        </w:tc>
        <w:tc>
          <w:tcPr>
            <w:tcW w:w="2293" w:type="dxa"/>
            <w:shd w:val="clear" w:color="auto" w:fill="auto"/>
          </w:tcPr>
          <w:p w14:paraId="3B52945E" w14:textId="77777777" w:rsidR="00505860" w:rsidRPr="001F54CC" w:rsidRDefault="00505860" w:rsidP="001F54CC">
            <w:pPr>
              <w:spacing w:after="0" w:line="240" w:lineRule="auto"/>
              <w:rPr>
                <w:rFonts w:ascii="Times New Roman" w:eastAsia="MS Mincho" w:hAnsi="Times New Roman"/>
                <w:bCs/>
                <w:sz w:val="18"/>
                <w:szCs w:val="18"/>
              </w:rPr>
            </w:pPr>
            <w:r w:rsidRPr="001F54CC">
              <w:rPr>
                <w:rFonts w:ascii="Times New Roman" w:eastAsia="MS Mincho" w:hAnsi="Times New Roman"/>
                <w:bCs/>
                <w:sz w:val="18"/>
                <w:szCs w:val="18"/>
              </w:rPr>
              <w:t>Communities not willing or able to move to settled farming.</w:t>
            </w:r>
          </w:p>
        </w:tc>
        <w:tc>
          <w:tcPr>
            <w:tcW w:w="1134" w:type="dxa"/>
            <w:shd w:val="clear" w:color="auto" w:fill="auto"/>
          </w:tcPr>
          <w:p w14:paraId="3B52945F" w14:textId="77777777" w:rsidR="00505860" w:rsidRPr="001F54CC" w:rsidRDefault="00505860" w:rsidP="001F54CC">
            <w:pPr>
              <w:spacing w:after="0" w:line="240" w:lineRule="auto"/>
              <w:rPr>
                <w:rFonts w:ascii="Times New Roman" w:eastAsia="Times New Roman" w:hAnsi="Times New Roman"/>
                <w:bCs/>
                <w:sz w:val="18"/>
                <w:szCs w:val="18"/>
              </w:rPr>
            </w:pPr>
            <w:r w:rsidRPr="001F54CC">
              <w:rPr>
                <w:rFonts w:ascii="Times New Roman" w:eastAsia="Times New Roman" w:hAnsi="Times New Roman"/>
                <w:bCs/>
                <w:sz w:val="18"/>
                <w:szCs w:val="18"/>
              </w:rPr>
              <w:t>I: 4</w:t>
            </w:r>
          </w:p>
          <w:p w14:paraId="3B529460" w14:textId="77777777" w:rsidR="00505860" w:rsidRPr="001F54CC" w:rsidRDefault="00505860" w:rsidP="001F54CC">
            <w:pPr>
              <w:spacing w:after="0" w:line="240" w:lineRule="auto"/>
              <w:rPr>
                <w:rFonts w:ascii="Times New Roman" w:eastAsia="Times New Roman" w:hAnsi="Times New Roman"/>
                <w:bCs/>
                <w:sz w:val="18"/>
                <w:szCs w:val="18"/>
              </w:rPr>
            </w:pPr>
            <w:r w:rsidRPr="001F54CC">
              <w:rPr>
                <w:rFonts w:ascii="Times New Roman" w:eastAsia="Times New Roman" w:hAnsi="Times New Roman"/>
                <w:bCs/>
                <w:sz w:val="18"/>
                <w:szCs w:val="18"/>
              </w:rPr>
              <w:t>P: 3</w:t>
            </w:r>
          </w:p>
        </w:tc>
        <w:tc>
          <w:tcPr>
            <w:tcW w:w="2835" w:type="dxa"/>
            <w:shd w:val="clear" w:color="auto" w:fill="auto"/>
          </w:tcPr>
          <w:p w14:paraId="3B529461" w14:textId="77777777" w:rsidR="00505860" w:rsidRPr="001F54CC" w:rsidRDefault="00505860" w:rsidP="001F54CC">
            <w:pPr>
              <w:spacing w:after="0" w:line="240" w:lineRule="auto"/>
              <w:rPr>
                <w:rFonts w:ascii="Times New Roman" w:eastAsia="Times New Roman" w:hAnsi="Times New Roman"/>
                <w:bCs/>
                <w:sz w:val="18"/>
                <w:szCs w:val="18"/>
              </w:rPr>
            </w:pPr>
            <w:r w:rsidRPr="001F54CC">
              <w:rPr>
                <w:rFonts w:ascii="Times New Roman" w:eastAsia="Times New Roman" w:hAnsi="Times New Roman"/>
                <w:bCs/>
                <w:sz w:val="18"/>
                <w:szCs w:val="18"/>
              </w:rPr>
              <w:t>As above, the benefits of conservation farming approaches will be demonstrated to communities.</w:t>
            </w:r>
          </w:p>
        </w:tc>
        <w:tc>
          <w:tcPr>
            <w:tcW w:w="2694" w:type="dxa"/>
            <w:shd w:val="clear" w:color="auto" w:fill="auto"/>
          </w:tcPr>
          <w:p w14:paraId="3B529462" w14:textId="77777777" w:rsidR="00505860" w:rsidRPr="001F54CC" w:rsidRDefault="00505860" w:rsidP="001F54CC">
            <w:pPr>
              <w:spacing w:after="0" w:line="240" w:lineRule="auto"/>
              <w:rPr>
                <w:rFonts w:ascii="Times New Roman" w:eastAsia="MS Mincho" w:hAnsi="Times New Roman"/>
                <w:bCs/>
                <w:sz w:val="18"/>
                <w:szCs w:val="18"/>
              </w:rPr>
            </w:pPr>
            <w:r w:rsidRPr="001F54CC">
              <w:rPr>
                <w:rFonts w:ascii="Times New Roman" w:eastAsia="MS Mincho" w:hAnsi="Times New Roman"/>
                <w:bCs/>
                <w:sz w:val="18"/>
                <w:szCs w:val="18"/>
              </w:rPr>
              <w:t>Communities practicing slash-and-burn agriculture will be willing to practice settled conservation agriculture.</w:t>
            </w:r>
          </w:p>
        </w:tc>
      </w:tr>
      <w:tr w:rsidR="001F54CC" w:rsidRPr="001F54CC" w14:paraId="3B52946A" w14:textId="77777777" w:rsidTr="001F54CC">
        <w:tc>
          <w:tcPr>
            <w:tcW w:w="497" w:type="dxa"/>
            <w:shd w:val="clear" w:color="auto" w:fill="auto"/>
          </w:tcPr>
          <w:p w14:paraId="3B529464" w14:textId="77777777" w:rsidR="00505860" w:rsidRPr="001F54CC" w:rsidRDefault="00505860" w:rsidP="001F54CC">
            <w:pPr>
              <w:spacing w:after="0" w:line="240" w:lineRule="auto"/>
              <w:rPr>
                <w:rFonts w:ascii="Times New Roman" w:eastAsia="Times New Roman" w:hAnsi="Times New Roman"/>
                <w:bCs/>
                <w:sz w:val="18"/>
                <w:szCs w:val="18"/>
              </w:rPr>
            </w:pPr>
            <w:r w:rsidRPr="001F54CC">
              <w:rPr>
                <w:rFonts w:ascii="Times New Roman" w:eastAsia="Times New Roman" w:hAnsi="Times New Roman"/>
                <w:bCs/>
                <w:sz w:val="18"/>
                <w:szCs w:val="18"/>
              </w:rPr>
              <w:t>10</w:t>
            </w:r>
          </w:p>
        </w:tc>
        <w:tc>
          <w:tcPr>
            <w:tcW w:w="2293" w:type="dxa"/>
            <w:shd w:val="clear" w:color="auto" w:fill="auto"/>
          </w:tcPr>
          <w:p w14:paraId="3B529465" w14:textId="77777777" w:rsidR="00505860" w:rsidRPr="001F54CC" w:rsidRDefault="00505860" w:rsidP="001F54CC">
            <w:pPr>
              <w:spacing w:after="0" w:line="240" w:lineRule="auto"/>
              <w:rPr>
                <w:rFonts w:ascii="Times New Roman" w:eastAsia="MS Mincho" w:hAnsi="Times New Roman"/>
                <w:bCs/>
                <w:sz w:val="18"/>
                <w:szCs w:val="18"/>
              </w:rPr>
            </w:pPr>
            <w:r w:rsidRPr="001F54CC">
              <w:rPr>
                <w:rFonts w:ascii="Times New Roman" w:eastAsia="MS Mincho" w:hAnsi="Times New Roman"/>
                <w:bCs/>
                <w:sz w:val="18"/>
                <w:szCs w:val="18"/>
              </w:rPr>
              <w:t>New land-use methods create a disproportionate burden of work on women.</w:t>
            </w:r>
          </w:p>
        </w:tc>
        <w:tc>
          <w:tcPr>
            <w:tcW w:w="1134" w:type="dxa"/>
            <w:shd w:val="clear" w:color="auto" w:fill="auto"/>
          </w:tcPr>
          <w:p w14:paraId="3B529466" w14:textId="77777777" w:rsidR="00505860" w:rsidRPr="001F54CC" w:rsidRDefault="00505860" w:rsidP="001F54CC">
            <w:pPr>
              <w:spacing w:after="0" w:line="240" w:lineRule="auto"/>
              <w:rPr>
                <w:rFonts w:ascii="Times New Roman" w:eastAsia="Times New Roman" w:hAnsi="Times New Roman"/>
                <w:bCs/>
                <w:sz w:val="18"/>
                <w:szCs w:val="18"/>
              </w:rPr>
            </w:pPr>
            <w:r w:rsidRPr="001F54CC">
              <w:rPr>
                <w:rFonts w:ascii="Times New Roman" w:eastAsia="Times New Roman" w:hAnsi="Times New Roman"/>
                <w:bCs/>
                <w:sz w:val="18"/>
                <w:szCs w:val="18"/>
              </w:rPr>
              <w:t>I: 3</w:t>
            </w:r>
          </w:p>
          <w:p w14:paraId="3B529467" w14:textId="77777777" w:rsidR="00505860" w:rsidRPr="001F54CC" w:rsidRDefault="00505860" w:rsidP="001F54CC">
            <w:pPr>
              <w:spacing w:after="0" w:line="240" w:lineRule="auto"/>
              <w:rPr>
                <w:rFonts w:ascii="Times New Roman" w:eastAsia="Times New Roman" w:hAnsi="Times New Roman"/>
                <w:bCs/>
                <w:sz w:val="18"/>
                <w:szCs w:val="18"/>
              </w:rPr>
            </w:pPr>
            <w:r w:rsidRPr="001F54CC">
              <w:rPr>
                <w:rFonts w:ascii="Times New Roman" w:eastAsia="Times New Roman" w:hAnsi="Times New Roman"/>
                <w:bCs/>
                <w:sz w:val="18"/>
                <w:szCs w:val="18"/>
              </w:rPr>
              <w:t>P: 4</w:t>
            </w:r>
          </w:p>
        </w:tc>
        <w:tc>
          <w:tcPr>
            <w:tcW w:w="2835" w:type="dxa"/>
            <w:shd w:val="clear" w:color="auto" w:fill="auto"/>
          </w:tcPr>
          <w:p w14:paraId="3B529468" w14:textId="77777777" w:rsidR="00505860" w:rsidRPr="001F54CC" w:rsidRDefault="00505860" w:rsidP="001F54CC">
            <w:pPr>
              <w:spacing w:after="0" w:line="240" w:lineRule="auto"/>
              <w:rPr>
                <w:rFonts w:ascii="Times New Roman" w:eastAsia="Times New Roman" w:hAnsi="Times New Roman"/>
                <w:bCs/>
                <w:sz w:val="18"/>
                <w:szCs w:val="18"/>
              </w:rPr>
            </w:pPr>
            <w:r w:rsidRPr="001F54CC">
              <w:rPr>
                <w:rFonts w:ascii="Times New Roman" w:eastAsia="Times New Roman" w:hAnsi="Times New Roman"/>
                <w:bCs/>
                <w:sz w:val="18"/>
                <w:szCs w:val="18"/>
              </w:rPr>
              <w:t>Consultations with women’s groups will design interventions for women that do not take too much time and are appropriate.</w:t>
            </w:r>
          </w:p>
        </w:tc>
        <w:tc>
          <w:tcPr>
            <w:tcW w:w="2694" w:type="dxa"/>
            <w:shd w:val="clear" w:color="auto" w:fill="auto"/>
          </w:tcPr>
          <w:p w14:paraId="3B529469" w14:textId="77777777" w:rsidR="00505860" w:rsidRPr="001F54CC" w:rsidRDefault="00505860" w:rsidP="001F54CC">
            <w:pPr>
              <w:spacing w:after="0" w:line="240" w:lineRule="auto"/>
              <w:rPr>
                <w:rFonts w:ascii="Times New Roman" w:eastAsia="MS Mincho" w:hAnsi="Times New Roman"/>
                <w:bCs/>
                <w:sz w:val="18"/>
                <w:szCs w:val="18"/>
              </w:rPr>
            </w:pPr>
            <w:r w:rsidRPr="001F54CC">
              <w:rPr>
                <w:rFonts w:ascii="Times New Roman" w:eastAsia="MS Mincho" w:hAnsi="Times New Roman"/>
                <w:bCs/>
                <w:sz w:val="18"/>
                <w:szCs w:val="18"/>
              </w:rPr>
              <w:t>Interventions do not burden women and compromise their time available to fulfil their domestic duties.</w:t>
            </w:r>
          </w:p>
        </w:tc>
      </w:tr>
      <w:tr w:rsidR="001F54CC" w:rsidRPr="001F54CC" w14:paraId="3B529473" w14:textId="77777777" w:rsidTr="001F54CC">
        <w:tc>
          <w:tcPr>
            <w:tcW w:w="497" w:type="dxa"/>
            <w:shd w:val="clear" w:color="auto" w:fill="auto"/>
          </w:tcPr>
          <w:p w14:paraId="3B52946B" w14:textId="77777777" w:rsidR="00505860" w:rsidRPr="001F54CC" w:rsidRDefault="00505860" w:rsidP="001F54CC">
            <w:pPr>
              <w:spacing w:after="0" w:line="240" w:lineRule="auto"/>
              <w:rPr>
                <w:rFonts w:ascii="Times New Roman" w:eastAsia="Times New Roman" w:hAnsi="Times New Roman"/>
                <w:bCs/>
                <w:sz w:val="18"/>
                <w:szCs w:val="18"/>
              </w:rPr>
            </w:pPr>
            <w:r w:rsidRPr="001F54CC">
              <w:rPr>
                <w:rFonts w:ascii="Times New Roman" w:eastAsia="Times New Roman" w:hAnsi="Times New Roman"/>
                <w:bCs/>
                <w:sz w:val="18"/>
                <w:szCs w:val="18"/>
              </w:rPr>
              <w:t>11</w:t>
            </w:r>
          </w:p>
        </w:tc>
        <w:tc>
          <w:tcPr>
            <w:tcW w:w="2293" w:type="dxa"/>
            <w:shd w:val="clear" w:color="auto" w:fill="auto"/>
          </w:tcPr>
          <w:p w14:paraId="3B52946C" w14:textId="77777777" w:rsidR="00505860" w:rsidRPr="001F54CC" w:rsidRDefault="00505860" w:rsidP="001F54CC">
            <w:pPr>
              <w:spacing w:after="0" w:line="240" w:lineRule="auto"/>
              <w:rPr>
                <w:rFonts w:ascii="Times New Roman" w:eastAsia="MS Mincho" w:hAnsi="Times New Roman"/>
                <w:bCs/>
                <w:sz w:val="18"/>
                <w:szCs w:val="18"/>
              </w:rPr>
            </w:pPr>
            <w:r w:rsidRPr="001F54CC">
              <w:rPr>
                <w:rFonts w:ascii="Times New Roman" w:eastAsia="MS Mincho" w:hAnsi="Times New Roman"/>
                <w:bCs/>
                <w:sz w:val="18"/>
                <w:szCs w:val="18"/>
              </w:rPr>
              <w:t>Reforested common areas become a source of dispute for resources and community leaders are unable to negotiate the equitable distribution of benefits.</w:t>
            </w:r>
          </w:p>
        </w:tc>
        <w:tc>
          <w:tcPr>
            <w:tcW w:w="1134" w:type="dxa"/>
            <w:shd w:val="clear" w:color="auto" w:fill="auto"/>
          </w:tcPr>
          <w:p w14:paraId="3B52946D" w14:textId="77777777" w:rsidR="00505860" w:rsidRPr="001F54CC" w:rsidRDefault="00505860" w:rsidP="001F54CC">
            <w:pPr>
              <w:spacing w:after="0" w:line="240" w:lineRule="auto"/>
              <w:rPr>
                <w:rFonts w:ascii="Times New Roman" w:eastAsia="Times New Roman" w:hAnsi="Times New Roman"/>
                <w:bCs/>
                <w:sz w:val="18"/>
                <w:szCs w:val="18"/>
              </w:rPr>
            </w:pPr>
            <w:r w:rsidRPr="001F54CC">
              <w:rPr>
                <w:rFonts w:ascii="Times New Roman" w:eastAsia="Times New Roman" w:hAnsi="Times New Roman"/>
                <w:bCs/>
                <w:sz w:val="18"/>
                <w:szCs w:val="18"/>
              </w:rPr>
              <w:t>I: 4</w:t>
            </w:r>
          </w:p>
          <w:p w14:paraId="3B52946E" w14:textId="77777777" w:rsidR="00505860" w:rsidRPr="001F54CC" w:rsidRDefault="00505860" w:rsidP="001F54CC">
            <w:pPr>
              <w:spacing w:after="0" w:line="240" w:lineRule="auto"/>
              <w:rPr>
                <w:rFonts w:ascii="Times New Roman" w:eastAsia="Times New Roman" w:hAnsi="Times New Roman"/>
                <w:bCs/>
                <w:sz w:val="18"/>
                <w:szCs w:val="18"/>
              </w:rPr>
            </w:pPr>
            <w:r w:rsidRPr="001F54CC">
              <w:rPr>
                <w:rFonts w:ascii="Times New Roman" w:eastAsia="Times New Roman" w:hAnsi="Times New Roman"/>
                <w:bCs/>
                <w:sz w:val="18"/>
                <w:szCs w:val="18"/>
              </w:rPr>
              <w:t>P: 3</w:t>
            </w:r>
          </w:p>
        </w:tc>
        <w:tc>
          <w:tcPr>
            <w:tcW w:w="2835" w:type="dxa"/>
            <w:shd w:val="clear" w:color="auto" w:fill="auto"/>
          </w:tcPr>
          <w:p w14:paraId="3B52946F" w14:textId="77777777" w:rsidR="00505860" w:rsidRPr="001F54CC" w:rsidRDefault="00505860" w:rsidP="001F54CC">
            <w:pPr>
              <w:spacing w:after="0" w:line="240" w:lineRule="auto"/>
              <w:rPr>
                <w:rFonts w:ascii="Times New Roman" w:eastAsia="Times New Roman" w:hAnsi="Times New Roman"/>
                <w:bCs/>
                <w:sz w:val="18"/>
                <w:szCs w:val="18"/>
              </w:rPr>
            </w:pPr>
            <w:r w:rsidRPr="001F54CC">
              <w:rPr>
                <w:rFonts w:ascii="Times New Roman" w:eastAsia="Times New Roman" w:hAnsi="Times New Roman"/>
                <w:bCs/>
                <w:sz w:val="18"/>
                <w:szCs w:val="18"/>
              </w:rPr>
              <w:t>Community buy-in will be strengthened throughout the project through involving the community in decision making.</w:t>
            </w:r>
          </w:p>
          <w:p w14:paraId="3B529470" w14:textId="77777777" w:rsidR="00505860" w:rsidRPr="001F54CC" w:rsidRDefault="00505860" w:rsidP="001F54CC">
            <w:pPr>
              <w:spacing w:after="0" w:line="240" w:lineRule="auto"/>
              <w:rPr>
                <w:rFonts w:ascii="Times New Roman" w:eastAsia="Times New Roman" w:hAnsi="Times New Roman"/>
                <w:bCs/>
                <w:sz w:val="18"/>
                <w:szCs w:val="18"/>
              </w:rPr>
            </w:pPr>
            <w:r w:rsidRPr="001F54CC">
              <w:rPr>
                <w:rFonts w:ascii="Times New Roman" w:eastAsia="Times New Roman" w:hAnsi="Times New Roman"/>
                <w:bCs/>
                <w:sz w:val="18"/>
                <w:szCs w:val="18"/>
              </w:rPr>
              <w:t>Training and increased awareness of the community will improve their understanding of the benefits of the reforested forest.</w:t>
            </w:r>
          </w:p>
          <w:p w14:paraId="3B529471" w14:textId="77777777" w:rsidR="00505860" w:rsidRPr="001F54CC" w:rsidRDefault="00505860" w:rsidP="001F54CC">
            <w:pPr>
              <w:spacing w:after="0" w:line="240" w:lineRule="auto"/>
              <w:rPr>
                <w:rFonts w:ascii="Times New Roman" w:eastAsia="Times New Roman" w:hAnsi="Times New Roman"/>
                <w:bCs/>
                <w:sz w:val="18"/>
                <w:szCs w:val="18"/>
              </w:rPr>
            </w:pPr>
            <w:r w:rsidRPr="001F54CC">
              <w:rPr>
                <w:rFonts w:ascii="Times New Roman" w:eastAsia="Times New Roman" w:hAnsi="Times New Roman"/>
                <w:bCs/>
                <w:sz w:val="18"/>
                <w:szCs w:val="18"/>
              </w:rPr>
              <w:t>The benefits of reforestation to the community will be demonstrated to the community.</w:t>
            </w:r>
          </w:p>
        </w:tc>
        <w:tc>
          <w:tcPr>
            <w:tcW w:w="2694" w:type="dxa"/>
            <w:shd w:val="clear" w:color="auto" w:fill="auto"/>
          </w:tcPr>
          <w:p w14:paraId="3B529472" w14:textId="77777777" w:rsidR="00505860" w:rsidRPr="001F54CC" w:rsidRDefault="00505860" w:rsidP="001F54CC">
            <w:pPr>
              <w:spacing w:after="0" w:line="240" w:lineRule="auto"/>
              <w:rPr>
                <w:rFonts w:ascii="Times New Roman" w:eastAsia="MS Mincho" w:hAnsi="Times New Roman"/>
                <w:bCs/>
                <w:sz w:val="18"/>
                <w:szCs w:val="18"/>
              </w:rPr>
            </w:pPr>
            <w:r w:rsidRPr="001F54CC">
              <w:rPr>
                <w:rFonts w:ascii="Times New Roman" w:eastAsia="MS Mincho" w:hAnsi="Times New Roman"/>
                <w:bCs/>
                <w:sz w:val="18"/>
                <w:szCs w:val="18"/>
              </w:rPr>
              <w:t>Communities see reforested areas as a common resource which will enhance their resilience to climate variability and reduce the risk of disasters affecting them and critical infrastructure such as the road.</w:t>
            </w:r>
          </w:p>
        </w:tc>
      </w:tr>
      <w:tr w:rsidR="001F54CC" w:rsidRPr="001F54CC" w14:paraId="3B52947B" w14:textId="77777777" w:rsidTr="001F54CC">
        <w:tc>
          <w:tcPr>
            <w:tcW w:w="497" w:type="dxa"/>
            <w:shd w:val="clear" w:color="auto" w:fill="auto"/>
          </w:tcPr>
          <w:p w14:paraId="3B529474" w14:textId="77777777" w:rsidR="00505860" w:rsidRPr="001F54CC" w:rsidRDefault="00505860" w:rsidP="001F54CC">
            <w:pPr>
              <w:spacing w:after="0" w:line="240" w:lineRule="auto"/>
              <w:rPr>
                <w:rFonts w:ascii="Times New Roman" w:eastAsia="Times New Roman" w:hAnsi="Times New Roman"/>
                <w:bCs/>
                <w:sz w:val="18"/>
                <w:szCs w:val="18"/>
              </w:rPr>
            </w:pPr>
            <w:r w:rsidRPr="001F54CC">
              <w:rPr>
                <w:rFonts w:ascii="Times New Roman" w:eastAsia="Times New Roman" w:hAnsi="Times New Roman"/>
                <w:bCs/>
                <w:sz w:val="18"/>
                <w:szCs w:val="18"/>
              </w:rPr>
              <w:t>12</w:t>
            </w:r>
          </w:p>
        </w:tc>
        <w:tc>
          <w:tcPr>
            <w:tcW w:w="2293" w:type="dxa"/>
            <w:shd w:val="clear" w:color="auto" w:fill="auto"/>
          </w:tcPr>
          <w:p w14:paraId="3B529475" w14:textId="77777777" w:rsidR="00505860" w:rsidRPr="001F54CC" w:rsidRDefault="00505860" w:rsidP="001F54CC">
            <w:pPr>
              <w:spacing w:after="0" w:line="240" w:lineRule="auto"/>
              <w:rPr>
                <w:rFonts w:ascii="Times New Roman" w:eastAsia="Times New Roman" w:hAnsi="Times New Roman"/>
                <w:bCs/>
                <w:sz w:val="18"/>
                <w:szCs w:val="18"/>
              </w:rPr>
            </w:pPr>
            <w:r w:rsidRPr="001F54CC">
              <w:rPr>
                <w:rFonts w:ascii="Times New Roman" w:eastAsia="MS Mincho" w:hAnsi="Times New Roman"/>
                <w:bCs/>
                <w:sz w:val="18"/>
                <w:szCs w:val="18"/>
              </w:rPr>
              <w:t>Uptake of knowledge is low and resilience not significantly improved.</w:t>
            </w:r>
          </w:p>
        </w:tc>
        <w:tc>
          <w:tcPr>
            <w:tcW w:w="1134" w:type="dxa"/>
            <w:shd w:val="clear" w:color="auto" w:fill="auto"/>
          </w:tcPr>
          <w:p w14:paraId="3B529476" w14:textId="77777777" w:rsidR="00505860" w:rsidRPr="001F54CC" w:rsidRDefault="00505860" w:rsidP="001F54CC">
            <w:pPr>
              <w:spacing w:after="0" w:line="240" w:lineRule="auto"/>
              <w:rPr>
                <w:rFonts w:ascii="Times New Roman" w:eastAsia="Times New Roman" w:hAnsi="Times New Roman"/>
                <w:bCs/>
                <w:sz w:val="18"/>
                <w:szCs w:val="18"/>
              </w:rPr>
            </w:pPr>
            <w:r w:rsidRPr="001F54CC">
              <w:rPr>
                <w:rFonts w:ascii="Times New Roman" w:eastAsia="Times New Roman" w:hAnsi="Times New Roman"/>
                <w:bCs/>
                <w:sz w:val="18"/>
                <w:szCs w:val="18"/>
              </w:rPr>
              <w:t>I: 4</w:t>
            </w:r>
          </w:p>
          <w:p w14:paraId="3B529477" w14:textId="77777777" w:rsidR="00505860" w:rsidRPr="001F54CC" w:rsidRDefault="00505860" w:rsidP="001F54CC">
            <w:pPr>
              <w:spacing w:after="0" w:line="240" w:lineRule="auto"/>
              <w:rPr>
                <w:rFonts w:ascii="Times New Roman" w:eastAsia="Times New Roman" w:hAnsi="Times New Roman"/>
                <w:bCs/>
                <w:sz w:val="18"/>
                <w:szCs w:val="18"/>
              </w:rPr>
            </w:pPr>
            <w:r w:rsidRPr="001F54CC">
              <w:rPr>
                <w:rFonts w:ascii="Times New Roman" w:eastAsia="Times New Roman" w:hAnsi="Times New Roman"/>
                <w:bCs/>
                <w:sz w:val="18"/>
                <w:szCs w:val="18"/>
              </w:rPr>
              <w:t>P: 3</w:t>
            </w:r>
          </w:p>
        </w:tc>
        <w:tc>
          <w:tcPr>
            <w:tcW w:w="2835" w:type="dxa"/>
            <w:shd w:val="clear" w:color="auto" w:fill="auto"/>
          </w:tcPr>
          <w:p w14:paraId="3B529478" w14:textId="77777777" w:rsidR="00505860" w:rsidRPr="001F54CC" w:rsidRDefault="00505860" w:rsidP="001F54CC">
            <w:pPr>
              <w:spacing w:after="0" w:line="240" w:lineRule="auto"/>
              <w:rPr>
                <w:rFonts w:ascii="Times New Roman" w:eastAsia="Times New Roman" w:hAnsi="Times New Roman"/>
                <w:bCs/>
                <w:sz w:val="18"/>
                <w:szCs w:val="18"/>
              </w:rPr>
            </w:pPr>
            <w:r w:rsidRPr="001F54CC">
              <w:rPr>
                <w:rFonts w:ascii="Times New Roman" w:eastAsia="Times New Roman" w:hAnsi="Times New Roman"/>
                <w:bCs/>
                <w:sz w:val="18"/>
                <w:szCs w:val="18"/>
              </w:rPr>
              <w:t>Training and knowledge transfer will be conducted throughout the life of the project.</w:t>
            </w:r>
          </w:p>
          <w:p w14:paraId="3B529479" w14:textId="77777777" w:rsidR="00505860" w:rsidRPr="001F54CC" w:rsidRDefault="00505860" w:rsidP="001F54CC">
            <w:pPr>
              <w:spacing w:after="0" w:line="240" w:lineRule="auto"/>
              <w:rPr>
                <w:rFonts w:ascii="Times New Roman" w:eastAsia="Times New Roman" w:hAnsi="Times New Roman"/>
                <w:bCs/>
                <w:sz w:val="18"/>
                <w:szCs w:val="18"/>
              </w:rPr>
            </w:pPr>
            <w:r w:rsidRPr="001F54CC">
              <w:rPr>
                <w:rFonts w:ascii="Times New Roman" w:eastAsia="Times New Roman" w:hAnsi="Times New Roman"/>
                <w:bCs/>
                <w:sz w:val="18"/>
                <w:szCs w:val="18"/>
              </w:rPr>
              <w:t>Knowledge transfer will be conducted through mentoring as well as formal training sessions.</w:t>
            </w:r>
          </w:p>
        </w:tc>
        <w:tc>
          <w:tcPr>
            <w:tcW w:w="2694" w:type="dxa"/>
            <w:shd w:val="clear" w:color="auto" w:fill="auto"/>
          </w:tcPr>
          <w:p w14:paraId="3B52947A" w14:textId="77777777" w:rsidR="00505860" w:rsidRPr="001F54CC" w:rsidRDefault="00505860" w:rsidP="001F54CC">
            <w:pPr>
              <w:spacing w:after="0" w:line="240" w:lineRule="auto"/>
              <w:rPr>
                <w:rFonts w:ascii="Times New Roman" w:eastAsia="Times New Roman" w:hAnsi="Times New Roman"/>
                <w:bCs/>
                <w:sz w:val="18"/>
                <w:szCs w:val="18"/>
              </w:rPr>
            </w:pPr>
            <w:r w:rsidRPr="001F54CC">
              <w:rPr>
                <w:rFonts w:ascii="Times New Roman" w:eastAsia="Times New Roman" w:hAnsi="Times New Roman"/>
                <w:bCs/>
                <w:sz w:val="18"/>
                <w:szCs w:val="18"/>
              </w:rPr>
              <w:t>Knowledge uptake is improved.</w:t>
            </w:r>
          </w:p>
        </w:tc>
      </w:tr>
      <w:tr w:rsidR="001F54CC" w:rsidRPr="001F54CC" w14:paraId="3B529485" w14:textId="77777777" w:rsidTr="001F54CC">
        <w:tc>
          <w:tcPr>
            <w:tcW w:w="497" w:type="dxa"/>
            <w:shd w:val="clear" w:color="auto" w:fill="auto"/>
          </w:tcPr>
          <w:p w14:paraId="3B52947C" w14:textId="77777777" w:rsidR="00505860" w:rsidRPr="001F54CC" w:rsidRDefault="00505860" w:rsidP="001F54CC">
            <w:pPr>
              <w:spacing w:after="0" w:line="240" w:lineRule="auto"/>
              <w:rPr>
                <w:rFonts w:ascii="Times New Roman" w:eastAsia="Times New Roman" w:hAnsi="Times New Roman"/>
                <w:bCs/>
                <w:sz w:val="18"/>
                <w:szCs w:val="18"/>
              </w:rPr>
            </w:pPr>
            <w:r w:rsidRPr="001F54CC">
              <w:rPr>
                <w:rFonts w:ascii="Times New Roman" w:eastAsia="Times New Roman" w:hAnsi="Times New Roman"/>
                <w:bCs/>
                <w:sz w:val="18"/>
                <w:szCs w:val="18"/>
              </w:rPr>
              <w:t>13</w:t>
            </w:r>
          </w:p>
        </w:tc>
        <w:tc>
          <w:tcPr>
            <w:tcW w:w="2293" w:type="dxa"/>
            <w:shd w:val="clear" w:color="auto" w:fill="auto"/>
          </w:tcPr>
          <w:p w14:paraId="3B52947D" w14:textId="77777777" w:rsidR="00505860" w:rsidRPr="001F54CC" w:rsidRDefault="00505860" w:rsidP="001F54CC">
            <w:pPr>
              <w:spacing w:after="0" w:line="240" w:lineRule="auto"/>
              <w:rPr>
                <w:rFonts w:ascii="Times New Roman" w:eastAsia="Times New Roman" w:hAnsi="Times New Roman"/>
                <w:sz w:val="18"/>
                <w:szCs w:val="18"/>
              </w:rPr>
            </w:pPr>
            <w:r w:rsidRPr="001F54CC">
              <w:rPr>
                <w:rFonts w:ascii="Times New Roman" w:eastAsia="Times New Roman" w:hAnsi="Times New Roman"/>
                <w:sz w:val="18"/>
                <w:szCs w:val="18"/>
              </w:rPr>
              <w:t xml:space="preserve">The needs of women are not </w:t>
            </w:r>
            <w:proofErr w:type="spellStart"/>
            <w:r w:rsidRPr="001F54CC">
              <w:rPr>
                <w:rFonts w:ascii="Times New Roman" w:eastAsia="Times New Roman" w:hAnsi="Times New Roman"/>
                <w:sz w:val="18"/>
                <w:szCs w:val="18"/>
              </w:rPr>
              <w:t>analysed</w:t>
            </w:r>
            <w:proofErr w:type="spellEnd"/>
            <w:r w:rsidRPr="001F54CC">
              <w:rPr>
                <w:rFonts w:ascii="Times New Roman" w:eastAsia="Times New Roman" w:hAnsi="Times New Roman"/>
                <w:sz w:val="18"/>
                <w:szCs w:val="18"/>
              </w:rPr>
              <w:t xml:space="preserve"> and addressed and they do not benefit from the project interventions</w:t>
            </w:r>
          </w:p>
          <w:p w14:paraId="3B52947E" w14:textId="77777777" w:rsidR="00505860" w:rsidRPr="001F54CC" w:rsidRDefault="00505860" w:rsidP="001F54CC">
            <w:pPr>
              <w:spacing w:after="0" w:line="240" w:lineRule="auto"/>
              <w:rPr>
                <w:rFonts w:ascii="Times New Roman" w:eastAsia="MS Mincho" w:hAnsi="Times New Roman"/>
                <w:bCs/>
                <w:sz w:val="18"/>
                <w:szCs w:val="18"/>
              </w:rPr>
            </w:pPr>
          </w:p>
        </w:tc>
        <w:tc>
          <w:tcPr>
            <w:tcW w:w="1134" w:type="dxa"/>
            <w:shd w:val="clear" w:color="auto" w:fill="auto"/>
          </w:tcPr>
          <w:p w14:paraId="3B52947F" w14:textId="77777777" w:rsidR="00505860" w:rsidRPr="001F54CC" w:rsidRDefault="00505860" w:rsidP="001F54CC">
            <w:pPr>
              <w:spacing w:after="0" w:line="240" w:lineRule="auto"/>
              <w:rPr>
                <w:rFonts w:ascii="Times New Roman" w:eastAsia="Times New Roman" w:hAnsi="Times New Roman"/>
                <w:bCs/>
                <w:sz w:val="18"/>
                <w:szCs w:val="18"/>
              </w:rPr>
            </w:pPr>
            <w:r w:rsidRPr="001F54CC">
              <w:rPr>
                <w:rFonts w:ascii="Times New Roman" w:eastAsia="Times New Roman" w:hAnsi="Times New Roman"/>
                <w:bCs/>
                <w:sz w:val="18"/>
                <w:szCs w:val="18"/>
              </w:rPr>
              <w:t>I: 3</w:t>
            </w:r>
          </w:p>
          <w:p w14:paraId="3B529480" w14:textId="77777777" w:rsidR="00505860" w:rsidRPr="001F54CC" w:rsidRDefault="00505860" w:rsidP="001F54CC">
            <w:pPr>
              <w:spacing w:after="0" w:line="240" w:lineRule="auto"/>
              <w:rPr>
                <w:rFonts w:ascii="Times New Roman" w:eastAsia="Times New Roman" w:hAnsi="Times New Roman"/>
                <w:bCs/>
                <w:sz w:val="18"/>
                <w:szCs w:val="18"/>
              </w:rPr>
            </w:pPr>
            <w:r w:rsidRPr="001F54CC">
              <w:rPr>
                <w:rFonts w:ascii="Times New Roman" w:eastAsia="Times New Roman" w:hAnsi="Times New Roman"/>
                <w:bCs/>
                <w:sz w:val="18"/>
                <w:szCs w:val="18"/>
              </w:rPr>
              <w:t>P: 3</w:t>
            </w:r>
          </w:p>
          <w:p w14:paraId="3B529481" w14:textId="77777777" w:rsidR="00505860" w:rsidRPr="001F54CC" w:rsidRDefault="00505860" w:rsidP="001F54CC">
            <w:pPr>
              <w:spacing w:after="0" w:line="240" w:lineRule="auto"/>
              <w:rPr>
                <w:rFonts w:ascii="Times New Roman" w:eastAsia="Times New Roman" w:hAnsi="Times New Roman"/>
                <w:bCs/>
                <w:sz w:val="18"/>
                <w:szCs w:val="18"/>
              </w:rPr>
            </w:pPr>
          </w:p>
        </w:tc>
        <w:tc>
          <w:tcPr>
            <w:tcW w:w="2835" w:type="dxa"/>
            <w:shd w:val="clear" w:color="auto" w:fill="auto"/>
          </w:tcPr>
          <w:p w14:paraId="3B529482" w14:textId="77777777" w:rsidR="00BF45DD" w:rsidRPr="00BF45DD" w:rsidRDefault="00BF45DD" w:rsidP="00BF45DD">
            <w:pPr>
              <w:spacing w:after="0"/>
              <w:rPr>
                <w:rFonts w:ascii="Times New Roman" w:hAnsi="Times New Roman"/>
                <w:bCs/>
                <w:sz w:val="18"/>
                <w:szCs w:val="18"/>
              </w:rPr>
            </w:pPr>
            <w:r w:rsidRPr="00BF45DD">
              <w:rPr>
                <w:rFonts w:ascii="Times New Roman" w:hAnsi="Times New Roman"/>
                <w:bCs/>
                <w:sz w:val="18"/>
                <w:szCs w:val="18"/>
              </w:rPr>
              <w:t>The project interventions have been tailored to provide specific benefits to women.</w:t>
            </w:r>
          </w:p>
          <w:p w14:paraId="3B529483" w14:textId="77777777" w:rsidR="00505860" w:rsidRPr="001F54CC" w:rsidRDefault="00BF45DD" w:rsidP="00BF45DD">
            <w:pPr>
              <w:spacing w:after="0" w:line="240" w:lineRule="auto"/>
              <w:rPr>
                <w:rFonts w:ascii="Times New Roman" w:eastAsia="Times New Roman" w:hAnsi="Times New Roman"/>
                <w:bCs/>
                <w:sz w:val="18"/>
                <w:szCs w:val="18"/>
              </w:rPr>
            </w:pPr>
            <w:r w:rsidRPr="00BF45DD">
              <w:rPr>
                <w:rFonts w:ascii="Times New Roman" w:hAnsi="Times New Roman"/>
                <w:bCs/>
                <w:sz w:val="18"/>
                <w:szCs w:val="18"/>
              </w:rPr>
              <w:t>A gender specialist will provide guidance on and monitoring of gender sensitivity.</w:t>
            </w:r>
          </w:p>
        </w:tc>
        <w:tc>
          <w:tcPr>
            <w:tcW w:w="2694" w:type="dxa"/>
            <w:shd w:val="clear" w:color="auto" w:fill="auto"/>
          </w:tcPr>
          <w:p w14:paraId="3B529484" w14:textId="77777777" w:rsidR="00505860" w:rsidRPr="001F54CC" w:rsidRDefault="00505860" w:rsidP="001F54CC">
            <w:pPr>
              <w:spacing w:after="0" w:line="240" w:lineRule="auto"/>
              <w:rPr>
                <w:rFonts w:ascii="Times New Roman" w:eastAsia="Times New Roman" w:hAnsi="Times New Roman"/>
                <w:bCs/>
                <w:sz w:val="18"/>
                <w:szCs w:val="18"/>
              </w:rPr>
            </w:pPr>
            <w:r w:rsidRPr="001F54CC">
              <w:rPr>
                <w:rFonts w:ascii="Times New Roman" w:eastAsia="Times New Roman" w:hAnsi="Times New Roman"/>
                <w:bCs/>
                <w:sz w:val="18"/>
                <w:szCs w:val="18"/>
              </w:rPr>
              <w:t xml:space="preserve">Women have better access to resources to improve their livelihood. </w:t>
            </w:r>
          </w:p>
        </w:tc>
      </w:tr>
    </w:tbl>
    <w:p w14:paraId="3B529486" w14:textId="77777777" w:rsidR="0021586C" w:rsidRDefault="0021586C" w:rsidP="00C0015E">
      <w:pPr>
        <w:spacing w:after="120" w:line="240" w:lineRule="auto"/>
        <w:ind w:left="432" w:hanging="432"/>
        <w:rPr>
          <w:rFonts w:ascii="Times New Roman" w:eastAsia="Times New Roman" w:hAnsi="Times New Roman"/>
        </w:rPr>
      </w:pPr>
    </w:p>
    <w:bookmarkEnd w:id="64"/>
    <w:p w14:paraId="3B529487" w14:textId="77777777" w:rsidR="0021586C" w:rsidRPr="0021586C" w:rsidRDefault="0035107A" w:rsidP="006D354D">
      <w:pPr>
        <w:spacing w:after="0" w:line="240" w:lineRule="auto"/>
        <w:ind w:left="432" w:hanging="432"/>
        <w:rPr>
          <w:rFonts w:ascii="Times New Roman" w:eastAsia="Times New Roman" w:hAnsi="Times New Roman"/>
          <w:b/>
          <w:color w:val="000000"/>
        </w:rPr>
      </w:pPr>
      <w:r w:rsidRPr="0021586C">
        <w:rPr>
          <w:rFonts w:ascii="Times New Roman" w:eastAsia="Times New Roman" w:hAnsi="Times New Roman"/>
          <w:b/>
        </w:rPr>
        <w:t>A.7. Coordination with other relevant GEF financed initiatives</w:t>
      </w:r>
      <w:r w:rsidR="005A16E4">
        <w:rPr>
          <w:rFonts w:ascii="Times New Roman" w:eastAsia="Times New Roman" w:hAnsi="Times New Roman"/>
          <w:b/>
          <w:color w:val="000000"/>
        </w:rPr>
        <w:t xml:space="preserve"> </w:t>
      </w:r>
      <w:bookmarkStart w:id="65" w:name="pjCoordination"/>
    </w:p>
    <w:p w14:paraId="3B529488" w14:textId="77777777" w:rsidR="006D354D" w:rsidRDefault="006D354D" w:rsidP="006D354D">
      <w:pPr>
        <w:spacing w:after="0" w:line="240" w:lineRule="auto"/>
        <w:ind w:left="432" w:hanging="432"/>
        <w:rPr>
          <w:rFonts w:ascii="Times New Roman" w:eastAsia="Times New Roman" w:hAnsi="Times New Roman"/>
          <w:color w:val="000000"/>
        </w:rPr>
      </w:pPr>
    </w:p>
    <w:p w14:paraId="3B529489" w14:textId="77777777" w:rsidR="002B5FA1" w:rsidRDefault="002B5FA1" w:rsidP="00BE1181">
      <w:pPr>
        <w:spacing w:after="0" w:line="240" w:lineRule="auto"/>
        <w:jc w:val="both"/>
        <w:rPr>
          <w:rFonts w:ascii="Times New Roman" w:hAnsi="Times New Roman"/>
          <w:lang w:val="en-ZA" w:eastAsia="en-ZA"/>
        </w:rPr>
      </w:pPr>
      <w:r>
        <w:rPr>
          <w:rFonts w:ascii="Times New Roman" w:hAnsi="Times New Roman"/>
        </w:rPr>
        <w:t xml:space="preserve">The project proposed here will coordinate with the GEF-financed </w:t>
      </w:r>
      <w:r w:rsidRPr="002B5FA1">
        <w:rPr>
          <w:rFonts w:ascii="Times New Roman" w:hAnsi="Times New Roman"/>
        </w:rPr>
        <w:t>“Strengthening the Resilience of Small Scale Rural Infrastructure and Local Government Systems to Climatic Variability and Risk” (UNDP-SSRI) project</w:t>
      </w:r>
      <w:r>
        <w:rPr>
          <w:rFonts w:ascii="Times New Roman" w:hAnsi="Times New Roman"/>
        </w:rPr>
        <w:t xml:space="preserve">. </w:t>
      </w:r>
      <w:r w:rsidRPr="002B5FA1">
        <w:rPr>
          <w:rFonts w:ascii="Times New Roman" w:hAnsi="Times New Roman"/>
        </w:rPr>
        <w:t xml:space="preserve">UNDP-SSRI was approved in 2013 and </w:t>
      </w:r>
      <w:r>
        <w:rPr>
          <w:rFonts w:ascii="Times New Roman" w:hAnsi="Times New Roman"/>
        </w:rPr>
        <w:t xml:space="preserve">support the integration of climate-resilience </w:t>
      </w:r>
      <w:r w:rsidRPr="002B5FA1">
        <w:rPr>
          <w:rFonts w:ascii="Times New Roman" w:hAnsi="Times New Roman"/>
        </w:rPr>
        <w:t>in</w:t>
      </w:r>
      <w:r>
        <w:rPr>
          <w:rFonts w:ascii="Times New Roman" w:hAnsi="Times New Roman"/>
        </w:rPr>
        <w:t>to</w:t>
      </w:r>
      <w:r w:rsidRPr="002B5FA1">
        <w:rPr>
          <w:rFonts w:ascii="Times New Roman" w:hAnsi="Times New Roman"/>
        </w:rPr>
        <w:t xml:space="preserve"> local decision-making by improving </w:t>
      </w:r>
      <w:r>
        <w:rPr>
          <w:rFonts w:ascii="Times New Roman" w:hAnsi="Times New Roman"/>
        </w:rPr>
        <w:t xml:space="preserve">sub-national </w:t>
      </w:r>
      <w:r w:rsidRPr="002B5FA1">
        <w:rPr>
          <w:rFonts w:ascii="Times New Roman" w:hAnsi="Times New Roman"/>
        </w:rPr>
        <w:t xml:space="preserve">administrative capacity, accountability and public participation. </w:t>
      </w:r>
      <w:r>
        <w:rPr>
          <w:rFonts w:ascii="Times New Roman" w:hAnsi="Times New Roman"/>
        </w:rPr>
        <w:t xml:space="preserve">In addition, </w:t>
      </w:r>
      <w:r w:rsidRPr="002B5FA1">
        <w:rPr>
          <w:rFonts w:ascii="Times New Roman" w:hAnsi="Times New Roman"/>
        </w:rPr>
        <w:t>UNDP-SSRI</w:t>
      </w:r>
      <w:r>
        <w:rPr>
          <w:rFonts w:ascii="Times New Roman" w:hAnsi="Times New Roman"/>
        </w:rPr>
        <w:t xml:space="preserve"> </w:t>
      </w:r>
      <w:r w:rsidRPr="002B5FA1">
        <w:rPr>
          <w:rFonts w:ascii="Times New Roman" w:hAnsi="Times New Roman"/>
        </w:rPr>
        <w:t xml:space="preserve">has supported </w:t>
      </w:r>
      <w:r>
        <w:rPr>
          <w:rFonts w:ascii="Times New Roman" w:hAnsi="Times New Roman"/>
        </w:rPr>
        <w:t xml:space="preserve">the development and operation of a </w:t>
      </w:r>
      <w:r w:rsidRPr="002B5FA1">
        <w:rPr>
          <w:rFonts w:ascii="Times New Roman" w:hAnsi="Times New Roman"/>
        </w:rPr>
        <w:t>knowledge management platform for climate change</w:t>
      </w:r>
      <w:r>
        <w:rPr>
          <w:rFonts w:ascii="Times New Roman" w:hAnsi="Times New Roman"/>
          <w:lang w:val="en-ZA" w:eastAsia="en-ZA"/>
        </w:rPr>
        <w:t>.</w:t>
      </w:r>
    </w:p>
    <w:p w14:paraId="3B52948A" w14:textId="77777777" w:rsidR="002B5FA1" w:rsidRDefault="002B5FA1" w:rsidP="00BE1181">
      <w:pPr>
        <w:spacing w:after="0" w:line="240" w:lineRule="auto"/>
        <w:jc w:val="both"/>
        <w:rPr>
          <w:rFonts w:ascii="Times New Roman" w:hAnsi="Times New Roman"/>
          <w:lang w:val="en-ZA" w:eastAsia="en-ZA"/>
        </w:rPr>
      </w:pPr>
      <w:r>
        <w:rPr>
          <w:rFonts w:ascii="Times New Roman" w:hAnsi="Times New Roman"/>
          <w:lang w:val="en-ZA" w:eastAsia="en-ZA"/>
        </w:rPr>
        <w:t>The project proposed here will coordinate with UNDP-SSRI in the following ways:</w:t>
      </w:r>
    </w:p>
    <w:p w14:paraId="3B52948B" w14:textId="77777777" w:rsidR="002B5FA1" w:rsidRDefault="00BE1181" w:rsidP="00BE1181">
      <w:pPr>
        <w:numPr>
          <w:ilvl w:val="0"/>
          <w:numId w:val="48"/>
        </w:numPr>
        <w:spacing w:after="0" w:line="240" w:lineRule="auto"/>
        <w:ind w:left="284" w:hanging="284"/>
        <w:jc w:val="both"/>
        <w:rPr>
          <w:rFonts w:ascii="Times New Roman" w:hAnsi="Times New Roman"/>
          <w:lang w:val="en-ZA" w:eastAsia="en-ZA"/>
        </w:rPr>
      </w:pPr>
      <w:r w:rsidRPr="00BE1181">
        <w:rPr>
          <w:rFonts w:ascii="Times New Roman" w:hAnsi="Times New Roman"/>
          <w:i/>
          <w:lang w:val="en-ZA" w:eastAsia="en-ZA"/>
        </w:rPr>
        <w:t>Operation of a national disaster database</w:t>
      </w:r>
      <w:r>
        <w:rPr>
          <w:rFonts w:ascii="Times New Roman" w:hAnsi="Times New Roman"/>
          <w:lang w:val="en-ZA" w:eastAsia="en-ZA"/>
        </w:rPr>
        <w:t>. The proposed LDCF project will build on the knowledge management platform supported by UNDP-SSRI to develop a national disaster database.</w:t>
      </w:r>
    </w:p>
    <w:p w14:paraId="3B52948C" w14:textId="77777777" w:rsidR="00BE1181" w:rsidRPr="00BE1181" w:rsidRDefault="00BE1181" w:rsidP="00BE1181">
      <w:pPr>
        <w:numPr>
          <w:ilvl w:val="0"/>
          <w:numId w:val="48"/>
        </w:numPr>
        <w:spacing w:after="0" w:line="240" w:lineRule="auto"/>
        <w:ind w:left="284" w:hanging="284"/>
        <w:jc w:val="both"/>
        <w:rPr>
          <w:rFonts w:ascii="Times New Roman" w:hAnsi="Times New Roman"/>
          <w:lang w:val="en-ZA" w:eastAsia="en-ZA"/>
        </w:rPr>
      </w:pPr>
      <w:r>
        <w:rPr>
          <w:rFonts w:ascii="Times New Roman" w:hAnsi="Times New Roman"/>
          <w:i/>
          <w:lang w:val="en-ZA" w:eastAsia="en-ZA"/>
        </w:rPr>
        <w:lastRenderedPageBreak/>
        <w:t>Consolidated methodology for risk assessment.</w:t>
      </w:r>
      <w:r>
        <w:rPr>
          <w:rFonts w:ascii="Times New Roman" w:hAnsi="Times New Roman"/>
          <w:lang w:val="en-ZA" w:eastAsia="en-ZA"/>
        </w:rPr>
        <w:t xml:space="preserve"> The proposed LDCF project will build on the </w:t>
      </w:r>
      <w:r w:rsidRPr="002B5FA1">
        <w:rPr>
          <w:rFonts w:ascii="Times New Roman" w:hAnsi="Times New Roman"/>
        </w:rPr>
        <w:t xml:space="preserve">Climate Variability Risk and Vulnerability Assessment (CVRVA) methodology presently </w:t>
      </w:r>
      <w:r>
        <w:rPr>
          <w:rFonts w:ascii="Times New Roman" w:hAnsi="Times New Roman"/>
        </w:rPr>
        <w:t>being developed</w:t>
      </w:r>
      <w:r w:rsidRPr="002B5FA1">
        <w:rPr>
          <w:rFonts w:ascii="Times New Roman" w:hAnsi="Times New Roman"/>
        </w:rPr>
        <w:t xml:space="preserve"> by UNDP</w:t>
      </w:r>
      <w:r>
        <w:rPr>
          <w:rFonts w:ascii="Times New Roman" w:hAnsi="Times New Roman"/>
        </w:rPr>
        <w:t xml:space="preserve">-SSRI. These two projects will collaborate with MSA to </w:t>
      </w:r>
      <w:proofErr w:type="spellStart"/>
      <w:r>
        <w:rPr>
          <w:rFonts w:ascii="Times New Roman" w:hAnsi="Times New Roman"/>
        </w:rPr>
        <w:t>finalise</w:t>
      </w:r>
      <w:proofErr w:type="spellEnd"/>
      <w:r>
        <w:rPr>
          <w:rFonts w:ascii="Times New Roman" w:hAnsi="Times New Roman"/>
        </w:rPr>
        <w:t xml:space="preserve"> a </w:t>
      </w:r>
      <w:proofErr w:type="spellStart"/>
      <w:r>
        <w:rPr>
          <w:rFonts w:ascii="Times New Roman" w:hAnsi="Times New Roman"/>
        </w:rPr>
        <w:t>standardised</w:t>
      </w:r>
      <w:proofErr w:type="spellEnd"/>
      <w:r>
        <w:rPr>
          <w:rFonts w:ascii="Times New Roman" w:hAnsi="Times New Roman"/>
        </w:rPr>
        <w:t xml:space="preserve"> methodology what will be used nation-wide for vulnerability and risk assessments, ensuring that all planners and decision-makers follow a uniform approach in assessing climate risks.</w:t>
      </w:r>
    </w:p>
    <w:p w14:paraId="3B52948D" w14:textId="77777777" w:rsidR="00BE1181" w:rsidRDefault="00BE1181" w:rsidP="00BE1181">
      <w:pPr>
        <w:numPr>
          <w:ilvl w:val="0"/>
          <w:numId w:val="48"/>
        </w:numPr>
        <w:spacing w:after="0" w:line="240" w:lineRule="auto"/>
        <w:ind w:left="284" w:hanging="284"/>
        <w:jc w:val="both"/>
        <w:rPr>
          <w:rFonts w:ascii="Times New Roman" w:hAnsi="Times New Roman"/>
          <w:lang w:val="en-ZA" w:eastAsia="en-ZA"/>
        </w:rPr>
      </w:pPr>
      <w:r>
        <w:rPr>
          <w:rFonts w:ascii="Times New Roman" w:hAnsi="Times New Roman"/>
          <w:i/>
          <w:lang w:val="en-ZA" w:eastAsia="en-ZA"/>
        </w:rPr>
        <w:t xml:space="preserve">Integration of risk assessments into PDID. </w:t>
      </w:r>
      <w:r>
        <w:rPr>
          <w:rFonts w:ascii="Times New Roman" w:hAnsi="Times New Roman"/>
          <w:lang w:val="en-ZA" w:eastAsia="en-ZA"/>
        </w:rPr>
        <w:t>The proposed LDCF project will follow a similar approach to the UNDP-SSRI project in integrating findings from the above-mentioned CVRVAs into the PDID process. This will support a standardised and harmonised approach to basing sub-national planning process on the climate-risk information generated by the CVRVAs.</w:t>
      </w:r>
    </w:p>
    <w:p w14:paraId="3B52948E" w14:textId="77777777" w:rsidR="00BE1181" w:rsidRPr="002B5FA1" w:rsidRDefault="00BE1181" w:rsidP="00BE1181">
      <w:pPr>
        <w:numPr>
          <w:ilvl w:val="0"/>
          <w:numId w:val="48"/>
        </w:numPr>
        <w:spacing w:after="0" w:line="240" w:lineRule="auto"/>
        <w:ind w:left="284" w:hanging="284"/>
        <w:jc w:val="both"/>
        <w:rPr>
          <w:rFonts w:ascii="Times New Roman" w:hAnsi="Times New Roman"/>
          <w:lang w:val="en-ZA" w:eastAsia="en-ZA"/>
        </w:rPr>
      </w:pPr>
      <w:r>
        <w:rPr>
          <w:rFonts w:ascii="Times New Roman" w:hAnsi="Times New Roman"/>
          <w:i/>
          <w:lang w:val="en-ZA" w:eastAsia="en-ZA"/>
        </w:rPr>
        <w:t>Design and implementation of community</w:t>
      </w:r>
      <w:r w:rsidRPr="00BE1181">
        <w:rPr>
          <w:rFonts w:ascii="Times New Roman" w:hAnsi="Times New Roman"/>
          <w:i/>
          <w:lang w:val="en-ZA" w:eastAsia="en-ZA"/>
        </w:rPr>
        <w:t>-based adaptation measures.</w:t>
      </w:r>
      <w:r>
        <w:rPr>
          <w:rFonts w:ascii="Times New Roman" w:hAnsi="Times New Roman"/>
          <w:i/>
          <w:lang w:val="en-ZA" w:eastAsia="en-ZA"/>
        </w:rPr>
        <w:t xml:space="preserve"> </w:t>
      </w:r>
      <w:r>
        <w:rPr>
          <w:rFonts w:ascii="Times New Roman" w:hAnsi="Times New Roman"/>
          <w:lang w:val="en-ZA" w:eastAsia="en-ZA"/>
        </w:rPr>
        <w:t>The proposed LDCF project will draw from the experience and lessons learned from UNDP-SSRI in designing and implementing community-based adaptation measures. The includes development of a menu of potential DRM interventions as well as development of financial, M&amp;E and reporting arrangements for implementation of the DRM interventions.</w:t>
      </w:r>
    </w:p>
    <w:p w14:paraId="3B52948F" w14:textId="77777777" w:rsidR="004F1C2B" w:rsidRDefault="004F1C2B" w:rsidP="004F1C2B">
      <w:pPr>
        <w:pStyle w:val="Paragraph"/>
        <w:numPr>
          <w:ilvl w:val="0"/>
          <w:numId w:val="0"/>
        </w:numPr>
        <w:rPr>
          <w:rFonts w:ascii="Times New Roman" w:hAnsi="Times New Roman" w:cs="Times New Roman"/>
          <w:sz w:val="22"/>
          <w:lang w:eastAsia="en-ZA"/>
        </w:rPr>
      </w:pPr>
    </w:p>
    <w:p w14:paraId="3B529490" w14:textId="2E2A8CED" w:rsidR="002B5FA1" w:rsidRDefault="004F1C2B" w:rsidP="004F1C2B">
      <w:pPr>
        <w:pStyle w:val="Paragraph"/>
        <w:numPr>
          <w:ilvl w:val="0"/>
          <w:numId w:val="0"/>
        </w:numPr>
      </w:pPr>
      <w:r>
        <w:rPr>
          <w:rFonts w:ascii="Times New Roman" w:hAnsi="Times New Roman" w:cs="Times New Roman"/>
          <w:sz w:val="22"/>
          <w:lang w:eastAsia="en-ZA"/>
        </w:rPr>
        <w:t>UNDP-</w:t>
      </w:r>
      <w:r w:rsidR="002B5FA1" w:rsidRPr="002B5FA1">
        <w:rPr>
          <w:rFonts w:ascii="Times New Roman" w:hAnsi="Times New Roman" w:cs="Times New Roman"/>
          <w:sz w:val="22"/>
          <w:lang w:eastAsia="en-ZA"/>
        </w:rPr>
        <w:t xml:space="preserve">SSRI project </w:t>
      </w:r>
      <w:r>
        <w:rPr>
          <w:rFonts w:ascii="Times New Roman" w:hAnsi="Times New Roman" w:cs="Times New Roman"/>
          <w:sz w:val="22"/>
          <w:lang w:eastAsia="en-ZA"/>
        </w:rPr>
        <w:t xml:space="preserve">follows a </w:t>
      </w:r>
      <w:r w:rsidR="002B5FA1" w:rsidRPr="002B5FA1">
        <w:rPr>
          <w:rFonts w:ascii="Times New Roman" w:hAnsi="Times New Roman" w:cs="Times New Roman"/>
          <w:sz w:val="22"/>
          <w:lang w:eastAsia="en-ZA"/>
        </w:rPr>
        <w:t>(sub-</w:t>
      </w:r>
      <w:r w:rsidR="00A5565F" w:rsidRPr="002B5FA1">
        <w:rPr>
          <w:rFonts w:ascii="Times New Roman" w:hAnsi="Times New Roman" w:cs="Times New Roman"/>
          <w:sz w:val="22"/>
          <w:lang w:eastAsia="en-ZA"/>
        </w:rPr>
        <w:t>) district</w:t>
      </w:r>
      <w:r w:rsidR="002B5FA1" w:rsidRPr="002B5FA1">
        <w:rPr>
          <w:rFonts w:ascii="Times New Roman" w:hAnsi="Times New Roman" w:cs="Times New Roman"/>
          <w:sz w:val="22"/>
          <w:lang w:eastAsia="en-ZA"/>
        </w:rPr>
        <w:t xml:space="preserve"> approach and will not specifically address climate resilience issues of road development corridors nor disaster management. </w:t>
      </w:r>
      <w:r>
        <w:rPr>
          <w:rFonts w:ascii="Times New Roman" w:hAnsi="Times New Roman" w:cs="Times New Roman"/>
          <w:sz w:val="22"/>
          <w:lang w:eastAsia="en-ZA"/>
        </w:rPr>
        <w:t>However</w:t>
      </w:r>
      <w:r w:rsidR="002B5FA1" w:rsidRPr="002B5FA1">
        <w:rPr>
          <w:rFonts w:ascii="Times New Roman" w:hAnsi="Times New Roman" w:cs="Times New Roman"/>
          <w:sz w:val="22"/>
          <w:lang w:eastAsia="en-ZA"/>
        </w:rPr>
        <w:t xml:space="preserve">, the </w:t>
      </w:r>
      <w:r>
        <w:rPr>
          <w:rFonts w:ascii="Times New Roman" w:hAnsi="Times New Roman" w:cs="Times New Roman"/>
          <w:sz w:val="22"/>
          <w:lang w:eastAsia="en-ZA"/>
        </w:rPr>
        <w:t xml:space="preserve">complementarities of the </w:t>
      </w:r>
      <w:r w:rsidR="002B5FA1" w:rsidRPr="002B5FA1">
        <w:rPr>
          <w:rFonts w:ascii="Times New Roman" w:hAnsi="Times New Roman" w:cs="Times New Roman"/>
          <w:sz w:val="22"/>
          <w:lang w:eastAsia="en-ZA"/>
        </w:rPr>
        <w:t xml:space="preserve">projects </w:t>
      </w:r>
      <w:r>
        <w:rPr>
          <w:rFonts w:ascii="Times New Roman" w:hAnsi="Times New Roman" w:cs="Times New Roman"/>
          <w:sz w:val="22"/>
        </w:rPr>
        <w:t xml:space="preserve">provide </w:t>
      </w:r>
      <w:r w:rsidR="002B5FA1" w:rsidRPr="002B5FA1">
        <w:rPr>
          <w:rFonts w:ascii="Times New Roman" w:hAnsi="Times New Roman" w:cs="Times New Roman"/>
          <w:sz w:val="22"/>
        </w:rPr>
        <w:t xml:space="preserve">opportunities for collaboration, </w:t>
      </w:r>
      <w:r>
        <w:rPr>
          <w:rFonts w:ascii="Times New Roman" w:hAnsi="Times New Roman" w:cs="Times New Roman"/>
          <w:sz w:val="22"/>
        </w:rPr>
        <w:t>as described above</w:t>
      </w:r>
      <w:r w:rsidR="002B5FA1" w:rsidRPr="002B5FA1">
        <w:rPr>
          <w:rFonts w:ascii="Times New Roman" w:hAnsi="Times New Roman" w:cs="Times New Roman"/>
          <w:sz w:val="22"/>
        </w:rPr>
        <w:t xml:space="preserve">. For this reason, MCIE </w:t>
      </w:r>
      <w:r>
        <w:rPr>
          <w:rFonts w:ascii="Times New Roman" w:hAnsi="Times New Roman" w:cs="Times New Roman"/>
          <w:sz w:val="22"/>
        </w:rPr>
        <w:t xml:space="preserve">– the implementing partner for UNDP-SSRI – has </w:t>
      </w:r>
      <w:r w:rsidR="002B5FA1" w:rsidRPr="002B5FA1">
        <w:rPr>
          <w:rFonts w:ascii="Times New Roman" w:hAnsi="Times New Roman" w:cs="Times New Roman"/>
          <w:sz w:val="22"/>
        </w:rPr>
        <w:t xml:space="preserve">been </w:t>
      </w:r>
      <w:r>
        <w:rPr>
          <w:rFonts w:ascii="Times New Roman" w:hAnsi="Times New Roman" w:cs="Times New Roman"/>
          <w:sz w:val="22"/>
        </w:rPr>
        <w:t xml:space="preserve">included </w:t>
      </w:r>
      <w:r w:rsidR="002B5FA1" w:rsidRPr="002B5FA1">
        <w:rPr>
          <w:rFonts w:ascii="Times New Roman" w:hAnsi="Times New Roman" w:cs="Times New Roman"/>
          <w:sz w:val="22"/>
        </w:rPr>
        <w:t xml:space="preserve">on the </w:t>
      </w:r>
      <w:r>
        <w:rPr>
          <w:rFonts w:ascii="Times New Roman" w:hAnsi="Times New Roman" w:cs="Times New Roman"/>
          <w:sz w:val="22"/>
        </w:rPr>
        <w:t>P</w:t>
      </w:r>
      <w:r w:rsidR="002B5FA1" w:rsidRPr="002B5FA1">
        <w:rPr>
          <w:rFonts w:ascii="Times New Roman" w:hAnsi="Times New Roman" w:cs="Times New Roman"/>
          <w:sz w:val="22"/>
        </w:rPr>
        <w:t xml:space="preserve">roject </w:t>
      </w:r>
      <w:r>
        <w:rPr>
          <w:rFonts w:ascii="Times New Roman" w:hAnsi="Times New Roman" w:cs="Times New Roman"/>
          <w:sz w:val="22"/>
        </w:rPr>
        <w:t>B</w:t>
      </w:r>
      <w:r w:rsidR="002B5FA1" w:rsidRPr="002B5FA1">
        <w:rPr>
          <w:rFonts w:ascii="Times New Roman" w:hAnsi="Times New Roman" w:cs="Times New Roman"/>
          <w:sz w:val="22"/>
        </w:rPr>
        <w:t>oard as well as within the T</w:t>
      </w:r>
      <w:r>
        <w:rPr>
          <w:rFonts w:ascii="Times New Roman" w:hAnsi="Times New Roman" w:cs="Times New Roman"/>
          <w:sz w:val="22"/>
        </w:rPr>
        <w:t xml:space="preserve">echnical </w:t>
      </w:r>
      <w:r w:rsidR="002B5FA1" w:rsidRPr="002B5FA1">
        <w:rPr>
          <w:rFonts w:ascii="Times New Roman" w:hAnsi="Times New Roman" w:cs="Times New Roman"/>
          <w:sz w:val="22"/>
        </w:rPr>
        <w:t>W</w:t>
      </w:r>
      <w:r>
        <w:rPr>
          <w:rFonts w:ascii="Times New Roman" w:hAnsi="Times New Roman" w:cs="Times New Roman"/>
          <w:sz w:val="22"/>
        </w:rPr>
        <w:t xml:space="preserve">orking </w:t>
      </w:r>
      <w:r w:rsidR="002B5FA1" w:rsidRPr="002B5FA1">
        <w:rPr>
          <w:rFonts w:ascii="Times New Roman" w:hAnsi="Times New Roman" w:cs="Times New Roman"/>
          <w:sz w:val="22"/>
        </w:rPr>
        <w:t>G</w:t>
      </w:r>
      <w:r>
        <w:rPr>
          <w:rFonts w:ascii="Times New Roman" w:hAnsi="Times New Roman" w:cs="Times New Roman"/>
          <w:sz w:val="22"/>
        </w:rPr>
        <w:t>roup</w:t>
      </w:r>
      <w:r w:rsidR="002B5FA1" w:rsidRPr="002B5FA1">
        <w:rPr>
          <w:rFonts w:ascii="Times New Roman" w:hAnsi="Times New Roman" w:cs="Times New Roman"/>
          <w:sz w:val="22"/>
        </w:rPr>
        <w:t xml:space="preserve"> of the </w:t>
      </w:r>
      <w:r>
        <w:rPr>
          <w:rFonts w:ascii="Times New Roman" w:hAnsi="Times New Roman" w:cs="Times New Roman"/>
          <w:sz w:val="22"/>
        </w:rPr>
        <w:t>proposed LDCF project to ensure ongoing alignment of activities on a policy and technical level.</w:t>
      </w:r>
    </w:p>
    <w:p w14:paraId="3B529491" w14:textId="77777777" w:rsidR="006D354D" w:rsidRDefault="006D354D" w:rsidP="006D354D">
      <w:pPr>
        <w:spacing w:after="0" w:line="240" w:lineRule="auto"/>
        <w:jc w:val="both"/>
        <w:rPr>
          <w:rFonts w:ascii="Times New Roman" w:hAnsi="Times New Roman"/>
          <w:lang w:eastAsia="en-GB"/>
        </w:rPr>
      </w:pPr>
    </w:p>
    <w:p w14:paraId="3B529492" w14:textId="52EE7142" w:rsidR="006D354D" w:rsidRPr="00DF7ED7" w:rsidRDefault="00FF00D1" w:rsidP="006D354D">
      <w:pPr>
        <w:spacing w:after="0" w:line="240" w:lineRule="auto"/>
        <w:jc w:val="both"/>
        <w:rPr>
          <w:rFonts w:ascii="Times New Roman" w:hAnsi="Times New Roman"/>
          <w:lang w:val="en-GB"/>
        </w:rPr>
      </w:pPr>
      <w:r w:rsidRPr="008F2FC4">
        <w:rPr>
          <w:rFonts w:ascii="Times New Roman" w:hAnsi="Times New Roman"/>
          <w:highlight w:val="yellow"/>
          <w:lang w:eastAsia="en-GB"/>
        </w:rPr>
        <w:t xml:space="preserve">Additionally, the project will closely coordinate with recently approved LDCF </w:t>
      </w:r>
      <w:r w:rsidR="008F2FC4" w:rsidRPr="008F2FC4">
        <w:rPr>
          <w:rFonts w:ascii="Times New Roman" w:hAnsi="Times New Roman"/>
          <w:highlight w:val="yellow"/>
          <w:lang w:eastAsia="en-GB"/>
        </w:rPr>
        <w:t xml:space="preserve">funded </w:t>
      </w:r>
      <w:r w:rsidRPr="008F2FC4">
        <w:rPr>
          <w:rFonts w:ascii="Times New Roman" w:hAnsi="Times New Roman"/>
          <w:highlight w:val="yellow"/>
          <w:lang w:eastAsia="en-GB"/>
        </w:rPr>
        <w:t xml:space="preserve">project supported by ADB </w:t>
      </w:r>
      <w:r w:rsidR="000D4312" w:rsidRPr="008F2FC4">
        <w:rPr>
          <w:rFonts w:ascii="Times New Roman" w:hAnsi="Times New Roman"/>
          <w:highlight w:val="yellow"/>
          <w:lang w:eastAsia="en-GB"/>
        </w:rPr>
        <w:t>-</w:t>
      </w:r>
      <w:r w:rsidR="00633DA7" w:rsidRPr="008F2FC4">
        <w:rPr>
          <w:rFonts w:ascii="Times New Roman" w:hAnsi="Times New Roman"/>
          <w:highlight w:val="yellow"/>
          <w:lang w:eastAsia="en-GB"/>
        </w:rPr>
        <w:t xml:space="preserve"> “Upscaling Cli</w:t>
      </w:r>
      <w:r w:rsidRPr="008F2FC4">
        <w:rPr>
          <w:rFonts w:ascii="Times New Roman" w:hAnsi="Times New Roman"/>
          <w:highlight w:val="yellow"/>
          <w:lang w:eastAsia="en-GB"/>
        </w:rPr>
        <w:t>m</w:t>
      </w:r>
      <w:r w:rsidR="00633DA7" w:rsidRPr="008F2FC4">
        <w:rPr>
          <w:rFonts w:ascii="Times New Roman" w:hAnsi="Times New Roman"/>
          <w:highlight w:val="yellow"/>
          <w:lang w:eastAsia="en-GB"/>
        </w:rPr>
        <w:t>a</w:t>
      </w:r>
      <w:r w:rsidRPr="008F2FC4">
        <w:rPr>
          <w:rFonts w:ascii="Times New Roman" w:hAnsi="Times New Roman"/>
          <w:highlight w:val="yellow"/>
          <w:lang w:eastAsia="en-GB"/>
        </w:rPr>
        <w:t xml:space="preserve">te-Proofing in the Transport Sector in Timor </w:t>
      </w:r>
      <w:proofErr w:type="spellStart"/>
      <w:r w:rsidRPr="008F2FC4">
        <w:rPr>
          <w:rFonts w:ascii="Times New Roman" w:hAnsi="Times New Roman"/>
          <w:highlight w:val="yellow"/>
          <w:lang w:eastAsia="en-GB"/>
        </w:rPr>
        <w:t>Leste</w:t>
      </w:r>
      <w:proofErr w:type="spellEnd"/>
      <w:r w:rsidRPr="008F2FC4">
        <w:rPr>
          <w:rFonts w:ascii="Times New Roman" w:hAnsi="Times New Roman"/>
          <w:highlight w:val="yellow"/>
          <w:lang w:eastAsia="en-GB"/>
        </w:rPr>
        <w:t>: Sector Wide Approaches”</w:t>
      </w:r>
      <w:r w:rsidR="00136600">
        <w:rPr>
          <w:rFonts w:ascii="Times New Roman" w:hAnsi="Times New Roman"/>
          <w:highlight w:val="yellow"/>
          <w:lang w:eastAsia="en-GB"/>
        </w:rPr>
        <w:t xml:space="preserve"> and ADB implemented regional </w:t>
      </w:r>
      <w:proofErr w:type="spellStart"/>
      <w:r w:rsidR="00136600">
        <w:rPr>
          <w:rFonts w:ascii="Times New Roman" w:hAnsi="Times New Roman"/>
          <w:highlight w:val="yellow"/>
          <w:lang w:eastAsia="en-GB"/>
        </w:rPr>
        <w:t>programme</w:t>
      </w:r>
      <w:proofErr w:type="spellEnd"/>
      <w:r w:rsidR="00136600">
        <w:rPr>
          <w:rFonts w:ascii="Times New Roman" w:hAnsi="Times New Roman"/>
          <w:highlight w:val="yellow"/>
          <w:lang w:eastAsia="en-GB"/>
        </w:rPr>
        <w:t xml:space="preserve"> “Climate Proofing Development in the Pacific” that includes Timor </w:t>
      </w:r>
      <w:proofErr w:type="spellStart"/>
      <w:r w:rsidR="00136600">
        <w:rPr>
          <w:rFonts w:ascii="Times New Roman" w:hAnsi="Times New Roman"/>
          <w:highlight w:val="yellow"/>
          <w:lang w:eastAsia="en-GB"/>
        </w:rPr>
        <w:t>Les</w:t>
      </w:r>
      <w:r w:rsidR="00DF18AB">
        <w:rPr>
          <w:rFonts w:ascii="Times New Roman" w:hAnsi="Times New Roman"/>
          <w:highlight w:val="yellow"/>
          <w:lang w:eastAsia="en-GB"/>
        </w:rPr>
        <w:t>t</w:t>
      </w:r>
      <w:r w:rsidR="00136600">
        <w:rPr>
          <w:rFonts w:ascii="Times New Roman" w:hAnsi="Times New Roman"/>
          <w:highlight w:val="yellow"/>
          <w:lang w:eastAsia="en-GB"/>
        </w:rPr>
        <w:t>e</w:t>
      </w:r>
      <w:proofErr w:type="spellEnd"/>
      <w:r w:rsidR="00136600">
        <w:rPr>
          <w:rFonts w:ascii="Times New Roman" w:hAnsi="Times New Roman"/>
          <w:highlight w:val="yellow"/>
          <w:lang w:eastAsia="en-GB"/>
        </w:rPr>
        <w:t xml:space="preserve"> and addresses infrastructure resilience</w:t>
      </w:r>
      <w:r w:rsidRPr="008F2FC4">
        <w:rPr>
          <w:rFonts w:ascii="Times New Roman" w:hAnsi="Times New Roman"/>
          <w:highlight w:val="yellow"/>
          <w:lang w:eastAsia="en-GB"/>
        </w:rPr>
        <w:t xml:space="preserve">. </w:t>
      </w:r>
      <w:r w:rsidR="00136600" w:rsidRPr="00136600">
        <w:rPr>
          <w:rFonts w:ascii="Times New Roman" w:hAnsi="Times New Roman"/>
          <w:highlight w:val="yellow"/>
          <w:lang w:eastAsia="en-GB"/>
        </w:rPr>
        <w:t xml:space="preserve">While ADB implemented </w:t>
      </w:r>
      <w:r w:rsidR="008021F8">
        <w:rPr>
          <w:rFonts w:ascii="Times New Roman" w:hAnsi="Times New Roman"/>
          <w:highlight w:val="yellow"/>
          <w:lang w:eastAsia="en-GB"/>
        </w:rPr>
        <w:t xml:space="preserve">road </w:t>
      </w:r>
      <w:r w:rsidR="00136600" w:rsidRPr="00136600">
        <w:rPr>
          <w:rFonts w:ascii="Times New Roman" w:hAnsi="Times New Roman"/>
          <w:highlight w:val="yellow"/>
          <w:lang w:eastAsia="en-GB"/>
        </w:rPr>
        <w:t>project take hazard</w:t>
      </w:r>
      <w:r w:rsidR="00136600">
        <w:rPr>
          <w:rFonts w:ascii="Times New Roman" w:hAnsi="Times New Roman"/>
          <w:highlight w:val="yellow"/>
          <w:lang w:eastAsia="en-GB"/>
        </w:rPr>
        <w:t>-</w:t>
      </w:r>
      <w:r w:rsidR="00136600" w:rsidRPr="00136600">
        <w:rPr>
          <w:rFonts w:ascii="Times New Roman" w:hAnsi="Times New Roman"/>
          <w:highlight w:val="yellow"/>
          <w:lang w:eastAsia="en-GB"/>
        </w:rPr>
        <w:t>based approach of slope stabilization in the target watershed</w:t>
      </w:r>
      <w:r w:rsidR="00136600">
        <w:rPr>
          <w:rFonts w:ascii="Times New Roman" w:hAnsi="Times New Roman"/>
          <w:highlight w:val="yellow"/>
          <w:lang w:eastAsia="en-GB"/>
        </w:rPr>
        <w:t>s</w:t>
      </w:r>
      <w:r w:rsidR="00136600" w:rsidRPr="00136600">
        <w:rPr>
          <w:rFonts w:ascii="Times New Roman" w:hAnsi="Times New Roman"/>
          <w:highlight w:val="yellow"/>
          <w:lang w:eastAsia="en-GB"/>
        </w:rPr>
        <w:t>,</w:t>
      </w:r>
      <w:r w:rsidR="008021F8">
        <w:rPr>
          <w:rFonts w:ascii="Times New Roman" w:hAnsi="Times New Roman"/>
          <w:highlight w:val="yellow"/>
          <w:lang w:eastAsia="en-GB"/>
        </w:rPr>
        <w:t xml:space="preserve"> UNDP implemented project </w:t>
      </w:r>
      <w:r w:rsidR="00136600" w:rsidRPr="00136600">
        <w:rPr>
          <w:rFonts w:ascii="Times New Roman" w:hAnsi="Times New Roman"/>
          <w:highlight w:val="yellow"/>
          <w:lang w:eastAsia="en-GB"/>
        </w:rPr>
        <w:t>promot</w:t>
      </w:r>
      <w:r w:rsidR="008021F8">
        <w:rPr>
          <w:rFonts w:ascii="Times New Roman" w:hAnsi="Times New Roman"/>
          <w:highlight w:val="yellow"/>
          <w:lang w:eastAsia="en-GB"/>
        </w:rPr>
        <w:t>es</w:t>
      </w:r>
      <w:r w:rsidR="00136600" w:rsidRPr="00136600">
        <w:rPr>
          <w:rFonts w:ascii="Times New Roman" w:hAnsi="Times New Roman"/>
          <w:highlight w:val="yellow"/>
          <w:lang w:eastAsia="en-GB"/>
        </w:rPr>
        <w:t xml:space="preserve"> “watershed friendly” and climate compatible livelihoods in a broader landscape</w:t>
      </w:r>
      <w:r w:rsidR="006B38BF">
        <w:rPr>
          <w:rFonts w:ascii="Times New Roman" w:hAnsi="Times New Roman"/>
          <w:highlight w:val="yellow"/>
          <w:lang w:eastAsia="en-GB"/>
        </w:rPr>
        <w:t>,</w:t>
      </w:r>
      <w:r w:rsidR="00136600" w:rsidRPr="00136600">
        <w:rPr>
          <w:rFonts w:ascii="Times New Roman" w:hAnsi="Times New Roman"/>
          <w:highlight w:val="yellow"/>
          <w:lang w:eastAsia="en-GB"/>
        </w:rPr>
        <w:t xml:space="preserve"> where the new road system is trespassing. A</w:t>
      </w:r>
      <w:r w:rsidR="00136600" w:rsidRPr="008F2FC4">
        <w:rPr>
          <w:rFonts w:ascii="Times New Roman" w:hAnsi="Times New Roman"/>
          <w:highlight w:val="yellow"/>
          <w:lang w:eastAsia="en-GB"/>
        </w:rPr>
        <w:t>lthough underlying investment</w:t>
      </w:r>
      <w:r w:rsidR="008021F8">
        <w:rPr>
          <w:rFonts w:ascii="Times New Roman" w:hAnsi="Times New Roman"/>
          <w:highlight w:val="yellow"/>
          <w:lang w:eastAsia="en-GB"/>
        </w:rPr>
        <w:t>s of the two projects</w:t>
      </w:r>
      <w:r w:rsidR="00136600" w:rsidRPr="008F2FC4">
        <w:rPr>
          <w:rFonts w:ascii="Times New Roman" w:hAnsi="Times New Roman"/>
          <w:highlight w:val="yellow"/>
          <w:lang w:eastAsia="en-GB"/>
        </w:rPr>
        <w:t xml:space="preserve"> cover</w:t>
      </w:r>
      <w:r w:rsidR="008021F8">
        <w:rPr>
          <w:rFonts w:ascii="Times New Roman" w:hAnsi="Times New Roman"/>
          <w:highlight w:val="yellow"/>
          <w:lang w:eastAsia="en-GB"/>
        </w:rPr>
        <w:t xml:space="preserve"> </w:t>
      </w:r>
      <w:r w:rsidR="00136600" w:rsidRPr="008F2FC4">
        <w:rPr>
          <w:rFonts w:ascii="Times New Roman" w:hAnsi="Times New Roman"/>
          <w:highlight w:val="yellow"/>
          <w:lang w:eastAsia="en-GB"/>
        </w:rPr>
        <w:t xml:space="preserve">different geographic areas, approaches to road infrastructure resilience are </w:t>
      </w:r>
      <w:r w:rsidR="006B38BF">
        <w:rPr>
          <w:rFonts w:ascii="Times New Roman" w:hAnsi="Times New Roman"/>
          <w:highlight w:val="yellow"/>
          <w:lang w:eastAsia="en-GB"/>
        </w:rPr>
        <w:t xml:space="preserve">fully </w:t>
      </w:r>
      <w:r w:rsidR="00136600" w:rsidRPr="008F2FC4">
        <w:rPr>
          <w:rFonts w:ascii="Times New Roman" w:hAnsi="Times New Roman"/>
          <w:highlight w:val="yellow"/>
          <w:lang w:eastAsia="en-GB"/>
        </w:rPr>
        <w:t xml:space="preserve">compatible and highly complementary. ADB/LDCF project will be invited to </w:t>
      </w:r>
      <w:r w:rsidR="00136600">
        <w:rPr>
          <w:rFonts w:ascii="Times New Roman" w:hAnsi="Times New Roman"/>
          <w:highlight w:val="yellow"/>
          <w:lang w:eastAsia="en-GB"/>
        </w:rPr>
        <w:t>become a member of a T</w:t>
      </w:r>
      <w:r w:rsidR="00136600" w:rsidRPr="008F2FC4">
        <w:rPr>
          <w:rFonts w:ascii="Times New Roman" w:hAnsi="Times New Roman"/>
          <w:highlight w:val="yellow"/>
          <w:lang w:eastAsia="en-GB"/>
        </w:rPr>
        <w:t xml:space="preserve">echnical </w:t>
      </w:r>
      <w:r w:rsidR="00136600">
        <w:rPr>
          <w:rFonts w:ascii="Times New Roman" w:hAnsi="Times New Roman"/>
          <w:highlight w:val="yellow"/>
          <w:lang w:eastAsia="en-GB"/>
        </w:rPr>
        <w:t>Working G</w:t>
      </w:r>
      <w:r w:rsidR="00136600" w:rsidRPr="008F2FC4">
        <w:rPr>
          <w:rFonts w:ascii="Times New Roman" w:hAnsi="Times New Roman"/>
          <w:highlight w:val="yellow"/>
          <w:lang w:eastAsia="en-GB"/>
        </w:rPr>
        <w:t xml:space="preserve">roup and present in all coordination </w:t>
      </w:r>
      <w:r w:rsidR="00136600" w:rsidRPr="004857FE">
        <w:rPr>
          <w:rFonts w:ascii="Times New Roman" w:hAnsi="Times New Roman"/>
          <w:highlight w:val="yellow"/>
          <w:lang w:eastAsia="en-GB"/>
        </w:rPr>
        <w:t>events.</w:t>
      </w:r>
      <w:r w:rsidR="00136600">
        <w:rPr>
          <w:rFonts w:ascii="Times New Roman" w:hAnsi="Times New Roman"/>
          <w:lang w:eastAsia="en-GB"/>
        </w:rPr>
        <w:t xml:space="preserve"> </w:t>
      </w:r>
      <w:r w:rsidR="006D354D">
        <w:rPr>
          <w:rFonts w:ascii="Times New Roman" w:hAnsi="Times New Roman"/>
          <w:lang w:eastAsia="en-GB"/>
        </w:rPr>
        <w:t>For additional information on coordination with other relevant initiatives, please refer to Section 2.3 of the UNDP PD.</w:t>
      </w:r>
    </w:p>
    <w:p w14:paraId="3B529493" w14:textId="77777777" w:rsidR="006D354D" w:rsidRDefault="006D354D" w:rsidP="00C0015E">
      <w:pPr>
        <w:spacing w:after="120" w:line="240" w:lineRule="auto"/>
        <w:ind w:left="432" w:hanging="432"/>
        <w:rPr>
          <w:rFonts w:ascii="Times New Roman" w:eastAsia="Times New Roman" w:hAnsi="Times New Roman"/>
          <w:color w:val="000000"/>
        </w:rPr>
      </w:pPr>
    </w:p>
    <w:bookmarkEnd w:id="65"/>
    <w:p w14:paraId="3B529494" w14:textId="77777777" w:rsidR="0035107A" w:rsidRPr="0035107A" w:rsidRDefault="0035107A" w:rsidP="0035107A">
      <w:pPr>
        <w:tabs>
          <w:tab w:val="center" w:pos="4320"/>
          <w:tab w:val="right" w:pos="8640"/>
        </w:tabs>
        <w:spacing w:after="120" w:line="240" w:lineRule="auto"/>
        <w:rPr>
          <w:rFonts w:ascii="Times New Roman" w:eastAsia="Times New Roman" w:hAnsi="Times New Roman"/>
          <w:b/>
          <w:caps/>
          <w:u w:val="single"/>
        </w:rPr>
      </w:pPr>
      <w:r w:rsidRPr="0035107A">
        <w:rPr>
          <w:rFonts w:ascii="Times New Roman" w:eastAsia="Times New Roman" w:hAnsi="Times New Roman"/>
          <w:b/>
          <w:caps/>
          <w:u w:val="single"/>
        </w:rPr>
        <w:t xml:space="preserve">B. </w:t>
      </w:r>
      <w:r w:rsidRPr="0035107A">
        <w:rPr>
          <w:rFonts w:ascii="Times New Roman Bold" w:eastAsia="Times New Roman" w:hAnsi="Times New Roman Bold"/>
          <w:b/>
          <w:caps/>
          <w:u w:val="single"/>
        </w:rPr>
        <w:t>additional information</w:t>
      </w:r>
      <w:r w:rsidRPr="0035107A">
        <w:rPr>
          <w:rFonts w:ascii="Times New Roman" w:eastAsia="Times New Roman" w:hAnsi="Times New Roman"/>
          <w:b/>
          <w:caps/>
          <w:u w:val="single"/>
        </w:rPr>
        <w:t xml:space="preserve"> not addressed at Pif stage:</w:t>
      </w:r>
    </w:p>
    <w:tbl>
      <w:tblPr>
        <w:tblW w:w="0" w:type="auto"/>
        <w:tblInd w:w="18" w:type="dxa"/>
        <w:tblLook w:val="04A0" w:firstRow="1" w:lastRow="0" w:firstColumn="1" w:lastColumn="0" w:noHBand="0" w:noVBand="1"/>
      </w:tblPr>
      <w:tblGrid>
        <w:gridCol w:w="10260"/>
      </w:tblGrid>
      <w:tr w:rsidR="0035107A" w:rsidRPr="007D0D7F" w14:paraId="3B52952E" w14:textId="77777777" w:rsidTr="00AF2FE3">
        <w:tc>
          <w:tcPr>
            <w:tcW w:w="10260" w:type="dxa"/>
          </w:tcPr>
          <w:p w14:paraId="3B529495" w14:textId="77777777" w:rsidR="006D354D" w:rsidRPr="006D354D" w:rsidRDefault="0035107A" w:rsidP="006D354D">
            <w:pPr>
              <w:spacing w:after="0" w:line="240" w:lineRule="auto"/>
              <w:ind w:right="-1530"/>
              <w:rPr>
                <w:rFonts w:ascii="Times New Roman" w:eastAsia="Times New Roman" w:hAnsi="Times New Roman"/>
                <w:b/>
              </w:rPr>
            </w:pPr>
            <w:r w:rsidRPr="006D354D">
              <w:rPr>
                <w:rFonts w:ascii="Times New Roman" w:eastAsia="Times New Roman" w:hAnsi="Times New Roman"/>
                <w:b/>
              </w:rPr>
              <w:t>B.1 Describe how the stakeholders will be engaged in project implementation.</w:t>
            </w:r>
          </w:p>
          <w:p w14:paraId="3B529496" w14:textId="77777777" w:rsidR="006D354D" w:rsidRDefault="006D354D" w:rsidP="006D354D">
            <w:pPr>
              <w:pStyle w:val="Paragraph"/>
              <w:numPr>
                <w:ilvl w:val="0"/>
                <w:numId w:val="0"/>
              </w:numPr>
              <w:rPr>
                <w:rFonts w:ascii="Times New Roman" w:hAnsi="Times New Roman" w:cs="Times New Roman"/>
                <w:sz w:val="22"/>
              </w:rPr>
            </w:pPr>
          </w:p>
          <w:p w14:paraId="3B529497" w14:textId="77777777" w:rsidR="006D354D" w:rsidRPr="006D354D" w:rsidRDefault="006D354D" w:rsidP="006D354D">
            <w:pPr>
              <w:pStyle w:val="Paragraph"/>
              <w:numPr>
                <w:ilvl w:val="0"/>
                <w:numId w:val="0"/>
              </w:numPr>
              <w:rPr>
                <w:rFonts w:ascii="Times New Roman" w:hAnsi="Times New Roman" w:cs="Times New Roman"/>
                <w:sz w:val="22"/>
              </w:rPr>
            </w:pPr>
            <w:r w:rsidRPr="006D354D">
              <w:rPr>
                <w:rFonts w:ascii="Times New Roman" w:hAnsi="Times New Roman" w:cs="Times New Roman"/>
                <w:sz w:val="22"/>
              </w:rPr>
              <w:t>Stakeholders at all levels – national, district, sub-district and community – will be engaged during implementation of the proposed LDCF project. This process commenced during the PPG phase as detailed in Section 2.2</w:t>
            </w:r>
            <w:r w:rsidR="00BF45DD">
              <w:rPr>
                <w:rFonts w:ascii="Times New Roman" w:hAnsi="Times New Roman" w:cs="Times New Roman"/>
                <w:sz w:val="22"/>
              </w:rPr>
              <w:t xml:space="preserve"> of the project document</w:t>
            </w:r>
            <w:r w:rsidRPr="006D354D">
              <w:rPr>
                <w:rFonts w:ascii="Times New Roman" w:hAnsi="Times New Roman" w:cs="Times New Roman"/>
                <w:sz w:val="22"/>
              </w:rPr>
              <w:t xml:space="preserve">. During the third in-country mission and subsequent follow-up consultations, the stakeholder engagement plan presented in </w:t>
            </w:r>
            <w:r>
              <w:rPr>
                <w:rFonts w:ascii="Times New Roman" w:hAnsi="Times New Roman" w:cs="Times New Roman"/>
                <w:sz w:val="22"/>
              </w:rPr>
              <w:t>the table below</w:t>
            </w:r>
            <w:r w:rsidRPr="006D354D">
              <w:rPr>
                <w:rFonts w:ascii="Times New Roman" w:hAnsi="Times New Roman" w:cs="Times New Roman"/>
                <w:sz w:val="22"/>
              </w:rPr>
              <w:t xml:space="preserve"> was discussed and agreed upon during bilateral consultations and/or one-on-one meetings with the relevant stakeholders.</w:t>
            </w:r>
          </w:p>
          <w:p w14:paraId="3B529498" w14:textId="77777777" w:rsidR="006D354D" w:rsidRPr="006D354D" w:rsidRDefault="006D354D" w:rsidP="006D354D">
            <w:pPr>
              <w:pStyle w:val="ListParagraph"/>
              <w:spacing w:after="0"/>
              <w:ind w:left="0"/>
              <w:rPr>
                <w:szCs w:val="22"/>
              </w:rPr>
            </w:pPr>
          </w:p>
          <w:p w14:paraId="3B529499" w14:textId="77777777" w:rsidR="006D354D" w:rsidRPr="0097664C" w:rsidRDefault="006D354D" w:rsidP="006D354D">
            <w:pPr>
              <w:pStyle w:val="Caption"/>
            </w:pPr>
            <w:r w:rsidRPr="006D354D">
              <w:rPr>
                <w:sz w:val="22"/>
                <w:szCs w:val="22"/>
                <w:lang w:val="en-GB"/>
              </w:rPr>
              <w:t>Relevant partners and stakeholders identified for engagement by project outcome/output.</w:t>
            </w:r>
          </w:p>
          <w:tbl>
            <w:tblPr>
              <w:tblW w:w="49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94"/>
              <w:gridCol w:w="2277"/>
              <w:gridCol w:w="1418"/>
              <w:gridCol w:w="4327"/>
            </w:tblGrid>
            <w:tr w:rsidR="006D354D" w:rsidRPr="006D354D" w14:paraId="3B52949E" w14:textId="77777777" w:rsidTr="006D354D">
              <w:trPr>
                <w:trHeight w:val="20"/>
                <w:jc w:val="center"/>
              </w:trPr>
              <w:tc>
                <w:tcPr>
                  <w:tcW w:w="955" w:type="pct"/>
                  <w:shd w:val="clear" w:color="auto" w:fill="BFBFBF"/>
                  <w:noWrap/>
                  <w:tcMar>
                    <w:top w:w="28" w:type="dxa"/>
                  </w:tcMar>
                  <w:vAlign w:val="center"/>
                </w:tcPr>
                <w:p w14:paraId="3B52949A" w14:textId="77777777" w:rsidR="006D354D" w:rsidRPr="006D354D" w:rsidRDefault="006D354D" w:rsidP="006D354D">
                  <w:pPr>
                    <w:spacing w:after="0" w:line="240" w:lineRule="auto"/>
                    <w:rPr>
                      <w:rFonts w:ascii="Times New Roman" w:hAnsi="Times New Roman"/>
                      <w:b/>
                      <w:bCs/>
                      <w:sz w:val="18"/>
                      <w:szCs w:val="18"/>
                    </w:rPr>
                  </w:pPr>
                  <w:r w:rsidRPr="006D354D">
                    <w:rPr>
                      <w:rFonts w:ascii="Times New Roman" w:hAnsi="Times New Roman"/>
                      <w:b/>
                      <w:bCs/>
                      <w:sz w:val="18"/>
                      <w:szCs w:val="18"/>
                    </w:rPr>
                    <w:t>Outcome</w:t>
                  </w:r>
                </w:p>
              </w:tc>
              <w:tc>
                <w:tcPr>
                  <w:tcW w:w="1148" w:type="pct"/>
                  <w:shd w:val="clear" w:color="auto" w:fill="BFBFBF"/>
                  <w:noWrap/>
                  <w:tcMar>
                    <w:top w:w="28" w:type="dxa"/>
                  </w:tcMar>
                  <w:vAlign w:val="center"/>
                </w:tcPr>
                <w:p w14:paraId="3B52949B" w14:textId="77777777" w:rsidR="006D354D" w:rsidRPr="006D354D" w:rsidRDefault="006D354D" w:rsidP="006D354D">
                  <w:pPr>
                    <w:spacing w:after="0" w:line="240" w:lineRule="auto"/>
                    <w:rPr>
                      <w:rFonts w:ascii="Times New Roman" w:hAnsi="Times New Roman"/>
                      <w:b/>
                      <w:bCs/>
                      <w:sz w:val="18"/>
                      <w:szCs w:val="18"/>
                    </w:rPr>
                  </w:pPr>
                  <w:r w:rsidRPr="006D354D">
                    <w:rPr>
                      <w:rFonts w:ascii="Times New Roman" w:hAnsi="Times New Roman"/>
                      <w:b/>
                      <w:bCs/>
                      <w:sz w:val="18"/>
                      <w:szCs w:val="18"/>
                    </w:rPr>
                    <w:t>Output</w:t>
                  </w:r>
                </w:p>
              </w:tc>
              <w:tc>
                <w:tcPr>
                  <w:tcW w:w="715" w:type="pct"/>
                  <w:shd w:val="clear" w:color="auto" w:fill="BFBFBF"/>
                  <w:tcMar>
                    <w:top w:w="28" w:type="dxa"/>
                  </w:tcMar>
                  <w:vAlign w:val="center"/>
                </w:tcPr>
                <w:p w14:paraId="3B52949C" w14:textId="77777777" w:rsidR="006D354D" w:rsidRPr="006D354D" w:rsidRDefault="006D354D" w:rsidP="006D354D">
                  <w:pPr>
                    <w:spacing w:after="0" w:line="240" w:lineRule="auto"/>
                    <w:rPr>
                      <w:rFonts w:ascii="Times New Roman" w:hAnsi="Times New Roman"/>
                      <w:b/>
                      <w:bCs/>
                      <w:sz w:val="18"/>
                      <w:szCs w:val="18"/>
                    </w:rPr>
                  </w:pPr>
                  <w:r w:rsidRPr="006D354D">
                    <w:rPr>
                      <w:rFonts w:ascii="Times New Roman" w:hAnsi="Times New Roman"/>
                      <w:b/>
                      <w:bCs/>
                      <w:sz w:val="18"/>
                      <w:szCs w:val="18"/>
                    </w:rPr>
                    <w:t>Stakeholder</w:t>
                  </w:r>
                </w:p>
              </w:tc>
              <w:tc>
                <w:tcPr>
                  <w:tcW w:w="2182" w:type="pct"/>
                  <w:shd w:val="clear" w:color="auto" w:fill="BFBFBF"/>
                  <w:tcMar>
                    <w:top w:w="28" w:type="dxa"/>
                  </w:tcMar>
                  <w:vAlign w:val="center"/>
                </w:tcPr>
                <w:p w14:paraId="3B52949D" w14:textId="77777777" w:rsidR="006D354D" w:rsidRPr="006D354D" w:rsidRDefault="006D354D" w:rsidP="006D354D">
                  <w:pPr>
                    <w:spacing w:after="0" w:line="240" w:lineRule="auto"/>
                    <w:rPr>
                      <w:rFonts w:ascii="Times New Roman" w:hAnsi="Times New Roman"/>
                      <w:b/>
                      <w:bCs/>
                      <w:sz w:val="18"/>
                      <w:szCs w:val="18"/>
                    </w:rPr>
                  </w:pPr>
                  <w:r w:rsidRPr="006D354D">
                    <w:rPr>
                      <w:rFonts w:ascii="Times New Roman" w:hAnsi="Times New Roman"/>
                      <w:b/>
                      <w:bCs/>
                      <w:sz w:val="18"/>
                      <w:szCs w:val="18"/>
                    </w:rPr>
                    <w:t>Key Responsibilities</w:t>
                  </w:r>
                </w:p>
              </w:tc>
            </w:tr>
            <w:tr w:rsidR="006D354D" w:rsidRPr="006D354D" w14:paraId="3B5294AA" w14:textId="77777777" w:rsidTr="006D354D">
              <w:trPr>
                <w:trHeight w:val="20"/>
                <w:jc w:val="center"/>
              </w:trPr>
              <w:tc>
                <w:tcPr>
                  <w:tcW w:w="955" w:type="pct"/>
                  <w:vMerge w:val="restart"/>
                  <w:tcMar>
                    <w:top w:w="28" w:type="dxa"/>
                  </w:tcMar>
                </w:tcPr>
                <w:p w14:paraId="3B52949F" w14:textId="77777777" w:rsidR="006D354D" w:rsidRPr="006D354D" w:rsidRDefault="006D354D" w:rsidP="006D354D">
                  <w:pPr>
                    <w:spacing w:after="0" w:line="240" w:lineRule="auto"/>
                    <w:rPr>
                      <w:rFonts w:ascii="Times New Roman" w:eastAsia="SimSun" w:hAnsi="Times New Roman"/>
                      <w:bCs/>
                      <w:sz w:val="18"/>
                      <w:szCs w:val="18"/>
                    </w:rPr>
                  </w:pPr>
                  <w:r w:rsidRPr="006D354D">
                    <w:rPr>
                      <w:rFonts w:ascii="Times New Roman" w:hAnsi="Times New Roman"/>
                      <w:b/>
                      <w:bCs/>
                      <w:sz w:val="18"/>
                      <w:szCs w:val="18"/>
                    </w:rPr>
                    <w:t xml:space="preserve">Outcome 1: </w:t>
                  </w:r>
                  <w:r w:rsidRPr="006D354D">
                    <w:rPr>
                      <w:rFonts w:ascii="Times New Roman" w:hAnsi="Times New Roman"/>
                      <w:b/>
                      <w:color w:val="000000"/>
                      <w:sz w:val="18"/>
                      <w:szCs w:val="18"/>
                      <w:lang w:eastAsia="en-ZA"/>
                    </w:rPr>
                    <w:t xml:space="preserve">Knowledge and understanding of local drivers of climate induced natural disasters enhanced, and consequent impacts on economic infrastructure better understood and available to policy </w:t>
                  </w:r>
                  <w:r w:rsidRPr="006D354D">
                    <w:rPr>
                      <w:rFonts w:ascii="Times New Roman" w:hAnsi="Times New Roman"/>
                      <w:b/>
                      <w:color w:val="000000"/>
                      <w:sz w:val="18"/>
                      <w:szCs w:val="18"/>
                      <w:lang w:eastAsia="en-ZA"/>
                    </w:rPr>
                    <w:lastRenderedPageBreak/>
                    <w:t>makers, planners and technical staff.</w:t>
                  </w:r>
                </w:p>
                <w:p w14:paraId="3B5294A0" w14:textId="77777777" w:rsidR="006D354D" w:rsidRPr="006D354D" w:rsidRDefault="006D354D" w:rsidP="006D354D">
                  <w:pPr>
                    <w:spacing w:after="0" w:line="240" w:lineRule="auto"/>
                    <w:rPr>
                      <w:rFonts w:ascii="Times New Roman" w:hAnsi="Times New Roman"/>
                      <w:b/>
                      <w:bCs/>
                      <w:sz w:val="18"/>
                      <w:szCs w:val="18"/>
                    </w:rPr>
                  </w:pPr>
                </w:p>
              </w:tc>
              <w:tc>
                <w:tcPr>
                  <w:tcW w:w="1148" w:type="pct"/>
                  <w:vMerge w:val="restart"/>
                  <w:tcMar>
                    <w:top w:w="28" w:type="dxa"/>
                  </w:tcMar>
                </w:tcPr>
                <w:p w14:paraId="3B5294A1" w14:textId="77777777" w:rsidR="006D354D" w:rsidRPr="006D354D" w:rsidRDefault="006D354D" w:rsidP="006D354D">
                  <w:pPr>
                    <w:spacing w:after="0" w:line="240" w:lineRule="auto"/>
                    <w:rPr>
                      <w:rFonts w:ascii="Times New Roman" w:eastAsia="SimSun" w:hAnsi="Times New Roman"/>
                      <w:bCs/>
                      <w:sz w:val="18"/>
                      <w:szCs w:val="18"/>
                    </w:rPr>
                  </w:pPr>
                  <w:r w:rsidRPr="006D354D">
                    <w:rPr>
                      <w:rFonts w:ascii="Times New Roman" w:hAnsi="Times New Roman"/>
                      <w:b/>
                      <w:bCs/>
                      <w:sz w:val="18"/>
                      <w:szCs w:val="18"/>
                    </w:rPr>
                    <w:lastRenderedPageBreak/>
                    <w:t xml:space="preserve">Output 1.1 </w:t>
                  </w:r>
                  <w:r w:rsidRPr="006D354D">
                    <w:rPr>
                      <w:rFonts w:ascii="Times New Roman" w:hAnsi="Times New Roman"/>
                      <w:sz w:val="18"/>
                      <w:szCs w:val="18"/>
                    </w:rPr>
                    <w:t xml:space="preserve">National training facility established, providing services for at least 200 district officials, DDOC/DDMC members and community facilitators, in: climate risk and vulnerability assessment, damage and loss assessment, contingency planning, formal and informal EWS systems, </w:t>
                  </w:r>
                  <w:r w:rsidRPr="006D354D">
                    <w:rPr>
                      <w:rFonts w:ascii="Times New Roman" w:hAnsi="Times New Roman"/>
                      <w:sz w:val="18"/>
                      <w:szCs w:val="18"/>
                    </w:rPr>
                    <w:lastRenderedPageBreak/>
                    <w:t>climate related planning and budget management</w:t>
                  </w:r>
                  <w:r w:rsidRPr="006D354D">
                    <w:rPr>
                      <w:rFonts w:ascii="Times New Roman" w:eastAsia="SimSun" w:hAnsi="Times New Roman"/>
                      <w:bCs/>
                      <w:sz w:val="18"/>
                      <w:szCs w:val="18"/>
                    </w:rPr>
                    <w:t>.</w:t>
                  </w:r>
                </w:p>
                <w:p w14:paraId="3B5294A2" w14:textId="77777777" w:rsidR="006D354D" w:rsidRPr="006D354D" w:rsidRDefault="006D354D" w:rsidP="006D354D">
                  <w:pPr>
                    <w:spacing w:after="0" w:line="240" w:lineRule="auto"/>
                    <w:rPr>
                      <w:rFonts w:ascii="Times New Roman" w:hAnsi="Times New Roman"/>
                      <w:bCs/>
                      <w:sz w:val="18"/>
                      <w:szCs w:val="18"/>
                    </w:rPr>
                  </w:pPr>
                </w:p>
              </w:tc>
              <w:tc>
                <w:tcPr>
                  <w:tcW w:w="715" w:type="pct"/>
                  <w:tcMar>
                    <w:top w:w="28" w:type="dxa"/>
                  </w:tcMar>
                </w:tcPr>
                <w:p w14:paraId="3B5294A3" w14:textId="77777777" w:rsidR="006D354D" w:rsidRPr="006D354D" w:rsidRDefault="006D354D" w:rsidP="006D354D">
                  <w:pPr>
                    <w:spacing w:after="0" w:line="240" w:lineRule="auto"/>
                    <w:rPr>
                      <w:rFonts w:ascii="Times New Roman" w:hAnsi="Times New Roman"/>
                      <w:bCs/>
                      <w:sz w:val="18"/>
                      <w:szCs w:val="18"/>
                    </w:rPr>
                  </w:pPr>
                  <w:r w:rsidRPr="006D354D">
                    <w:rPr>
                      <w:rFonts w:ascii="Times New Roman" w:hAnsi="Times New Roman"/>
                      <w:sz w:val="18"/>
                      <w:szCs w:val="18"/>
                    </w:rPr>
                    <w:lastRenderedPageBreak/>
                    <w:t>NDMD (Implementing partner)</w:t>
                  </w:r>
                </w:p>
              </w:tc>
              <w:tc>
                <w:tcPr>
                  <w:tcW w:w="2182" w:type="pct"/>
                  <w:tcMar>
                    <w:top w:w="28" w:type="dxa"/>
                  </w:tcMar>
                </w:tcPr>
                <w:p w14:paraId="3B5294A4" w14:textId="77777777" w:rsidR="006D354D" w:rsidRPr="006D354D" w:rsidRDefault="006D354D" w:rsidP="006D354D">
                  <w:pPr>
                    <w:spacing w:after="0" w:line="240" w:lineRule="auto"/>
                    <w:rPr>
                      <w:rFonts w:ascii="Times New Roman" w:hAnsi="Times New Roman"/>
                      <w:bCs/>
                      <w:sz w:val="18"/>
                      <w:szCs w:val="18"/>
                    </w:rPr>
                  </w:pPr>
                  <w:r w:rsidRPr="006D354D">
                    <w:rPr>
                      <w:rFonts w:ascii="Times New Roman" w:hAnsi="Times New Roman"/>
                      <w:bCs/>
                      <w:sz w:val="18"/>
                      <w:szCs w:val="18"/>
                    </w:rPr>
                    <w:t>Initiate and provide overall coordination of development of training facility.</w:t>
                  </w:r>
                </w:p>
                <w:p w14:paraId="3B5294A5" w14:textId="77777777" w:rsidR="006D354D" w:rsidRPr="006D354D" w:rsidRDefault="006D354D" w:rsidP="006D354D">
                  <w:pPr>
                    <w:spacing w:after="0" w:line="240" w:lineRule="auto"/>
                    <w:rPr>
                      <w:rFonts w:ascii="Times New Roman" w:hAnsi="Times New Roman"/>
                      <w:bCs/>
                      <w:sz w:val="18"/>
                      <w:szCs w:val="18"/>
                    </w:rPr>
                  </w:pPr>
                  <w:r w:rsidRPr="006D354D">
                    <w:rPr>
                      <w:rFonts w:ascii="Times New Roman" w:hAnsi="Times New Roman"/>
                      <w:bCs/>
                      <w:sz w:val="18"/>
                      <w:szCs w:val="18"/>
                    </w:rPr>
                    <w:t>Hire training specialist to support needs assessment and module development through the UNDP Project.</w:t>
                  </w:r>
                </w:p>
                <w:p w14:paraId="3B5294A6" w14:textId="77777777" w:rsidR="006D354D" w:rsidRPr="006D354D" w:rsidRDefault="006D354D" w:rsidP="006D354D">
                  <w:pPr>
                    <w:spacing w:after="0" w:line="240" w:lineRule="auto"/>
                    <w:rPr>
                      <w:rFonts w:ascii="Times New Roman" w:hAnsi="Times New Roman"/>
                      <w:bCs/>
                      <w:sz w:val="18"/>
                      <w:szCs w:val="18"/>
                    </w:rPr>
                  </w:pPr>
                  <w:r w:rsidRPr="006D354D">
                    <w:rPr>
                      <w:rFonts w:ascii="Times New Roman" w:hAnsi="Times New Roman"/>
                      <w:bCs/>
                      <w:sz w:val="18"/>
                      <w:szCs w:val="18"/>
                    </w:rPr>
                    <w:t>Provide technical input into content of training modules.</w:t>
                  </w:r>
                </w:p>
                <w:p w14:paraId="3B5294A7" w14:textId="77777777" w:rsidR="006D354D" w:rsidRPr="006D354D" w:rsidRDefault="006D354D" w:rsidP="006D354D">
                  <w:pPr>
                    <w:spacing w:after="0" w:line="240" w:lineRule="auto"/>
                    <w:rPr>
                      <w:rFonts w:ascii="Times New Roman" w:hAnsi="Times New Roman"/>
                      <w:bCs/>
                      <w:sz w:val="18"/>
                      <w:szCs w:val="18"/>
                    </w:rPr>
                  </w:pPr>
                  <w:r w:rsidRPr="006D354D">
                    <w:rPr>
                      <w:rFonts w:ascii="Times New Roman" w:hAnsi="Times New Roman"/>
                      <w:bCs/>
                      <w:sz w:val="18"/>
                      <w:szCs w:val="18"/>
                    </w:rPr>
                    <w:t>Coordinate with DRM specialists and resource persons to provide additional technical inputs into training modules.</w:t>
                  </w:r>
                </w:p>
                <w:p w14:paraId="3B5294A8" w14:textId="77777777" w:rsidR="006D354D" w:rsidRPr="006D354D" w:rsidRDefault="006D354D" w:rsidP="006D354D">
                  <w:pPr>
                    <w:spacing w:after="0" w:line="240" w:lineRule="auto"/>
                    <w:rPr>
                      <w:rFonts w:ascii="Times New Roman" w:hAnsi="Times New Roman"/>
                      <w:bCs/>
                      <w:sz w:val="18"/>
                      <w:szCs w:val="18"/>
                    </w:rPr>
                  </w:pPr>
                  <w:r w:rsidRPr="006D354D">
                    <w:rPr>
                      <w:rFonts w:ascii="Times New Roman" w:hAnsi="Times New Roman"/>
                      <w:bCs/>
                      <w:sz w:val="18"/>
                      <w:szCs w:val="18"/>
                    </w:rPr>
                    <w:t>Provide technical input into “training-of-trainers” courses to tailor training to national priorities.</w:t>
                  </w:r>
                </w:p>
                <w:p w14:paraId="3B5294A9" w14:textId="77777777" w:rsidR="006D354D" w:rsidRPr="006D354D" w:rsidRDefault="006D354D" w:rsidP="006D354D">
                  <w:pPr>
                    <w:spacing w:after="0" w:line="240" w:lineRule="auto"/>
                    <w:rPr>
                      <w:rFonts w:ascii="Times New Roman" w:hAnsi="Times New Roman"/>
                      <w:bCs/>
                      <w:sz w:val="18"/>
                      <w:szCs w:val="18"/>
                    </w:rPr>
                  </w:pPr>
                  <w:r w:rsidRPr="006D354D">
                    <w:rPr>
                      <w:rFonts w:ascii="Times New Roman" w:hAnsi="Times New Roman"/>
                      <w:bCs/>
                      <w:sz w:val="18"/>
                      <w:szCs w:val="18"/>
                    </w:rPr>
                    <w:t xml:space="preserve">Appoint multi-disciplinary trainer team based on specific criteria through a panel comprising the CTA, </w:t>
                  </w:r>
                  <w:r w:rsidRPr="006D354D">
                    <w:rPr>
                      <w:rFonts w:ascii="Times New Roman" w:hAnsi="Times New Roman"/>
                      <w:bCs/>
                      <w:sz w:val="18"/>
                      <w:szCs w:val="18"/>
                    </w:rPr>
                    <w:lastRenderedPageBreak/>
                    <w:t>DRM specialist as well as training experts from MSS-NDMD, INAP and MSA.</w:t>
                  </w:r>
                </w:p>
              </w:tc>
            </w:tr>
            <w:tr w:rsidR="006D354D" w:rsidRPr="006D354D" w14:paraId="3B5294B3" w14:textId="77777777" w:rsidTr="006D354D">
              <w:trPr>
                <w:trHeight w:val="20"/>
                <w:jc w:val="center"/>
              </w:trPr>
              <w:tc>
                <w:tcPr>
                  <w:tcW w:w="955" w:type="pct"/>
                  <w:vMerge/>
                  <w:tcMar>
                    <w:top w:w="28" w:type="dxa"/>
                  </w:tcMar>
                </w:tcPr>
                <w:p w14:paraId="3B5294AB" w14:textId="77777777" w:rsidR="006D354D" w:rsidRPr="006D354D" w:rsidRDefault="006D354D" w:rsidP="006D354D">
                  <w:pPr>
                    <w:spacing w:after="0" w:line="240" w:lineRule="auto"/>
                    <w:rPr>
                      <w:rFonts w:ascii="Times New Roman" w:hAnsi="Times New Roman"/>
                      <w:b/>
                      <w:bCs/>
                      <w:sz w:val="18"/>
                      <w:szCs w:val="18"/>
                    </w:rPr>
                  </w:pPr>
                </w:p>
              </w:tc>
              <w:tc>
                <w:tcPr>
                  <w:tcW w:w="1148" w:type="pct"/>
                  <w:vMerge/>
                  <w:tcMar>
                    <w:top w:w="28" w:type="dxa"/>
                  </w:tcMar>
                </w:tcPr>
                <w:p w14:paraId="3B5294AC" w14:textId="77777777" w:rsidR="006D354D" w:rsidRPr="006D354D" w:rsidRDefault="006D354D" w:rsidP="006D354D">
                  <w:pPr>
                    <w:spacing w:after="0" w:line="240" w:lineRule="auto"/>
                    <w:rPr>
                      <w:rFonts w:ascii="Times New Roman" w:hAnsi="Times New Roman"/>
                      <w:b/>
                      <w:bCs/>
                      <w:sz w:val="18"/>
                      <w:szCs w:val="18"/>
                    </w:rPr>
                  </w:pPr>
                </w:p>
              </w:tc>
              <w:tc>
                <w:tcPr>
                  <w:tcW w:w="715" w:type="pct"/>
                  <w:tcMar>
                    <w:top w:w="28" w:type="dxa"/>
                  </w:tcMar>
                </w:tcPr>
                <w:p w14:paraId="3B5294AD" w14:textId="77777777" w:rsidR="006D354D" w:rsidRPr="006D354D" w:rsidRDefault="006D354D" w:rsidP="006D354D">
                  <w:pPr>
                    <w:spacing w:after="0" w:line="240" w:lineRule="auto"/>
                    <w:rPr>
                      <w:rFonts w:ascii="Times New Roman" w:hAnsi="Times New Roman"/>
                      <w:sz w:val="18"/>
                      <w:szCs w:val="18"/>
                    </w:rPr>
                  </w:pPr>
                  <w:r w:rsidRPr="006D354D">
                    <w:rPr>
                      <w:rFonts w:ascii="Times New Roman" w:hAnsi="Times New Roman"/>
                      <w:sz w:val="18"/>
                      <w:szCs w:val="18"/>
                    </w:rPr>
                    <w:t>INAP (Responsible party)</w:t>
                  </w:r>
                </w:p>
              </w:tc>
              <w:tc>
                <w:tcPr>
                  <w:tcW w:w="2182" w:type="pct"/>
                  <w:tcMar>
                    <w:top w:w="28" w:type="dxa"/>
                  </w:tcMar>
                </w:tcPr>
                <w:p w14:paraId="3B5294AE" w14:textId="77777777" w:rsidR="006D354D" w:rsidRPr="006D354D" w:rsidRDefault="006D354D" w:rsidP="006D354D">
                  <w:pPr>
                    <w:spacing w:after="0" w:line="240" w:lineRule="auto"/>
                    <w:rPr>
                      <w:rFonts w:ascii="Times New Roman" w:hAnsi="Times New Roman"/>
                      <w:bCs/>
                      <w:sz w:val="18"/>
                      <w:szCs w:val="18"/>
                    </w:rPr>
                  </w:pPr>
                  <w:r w:rsidRPr="006D354D">
                    <w:rPr>
                      <w:rFonts w:ascii="Times New Roman" w:hAnsi="Times New Roman"/>
                      <w:bCs/>
                      <w:sz w:val="18"/>
                      <w:szCs w:val="18"/>
                    </w:rPr>
                    <w:t>Coordinate needs assessment for DRM training following standard processes, including selection of representative sample group.</w:t>
                  </w:r>
                </w:p>
                <w:p w14:paraId="3B5294AF" w14:textId="77777777" w:rsidR="006D354D" w:rsidRPr="006D354D" w:rsidRDefault="006D354D" w:rsidP="006D354D">
                  <w:pPr>
                    <w:spacing w:after="0" w:line="240" w:lineRule="auto"/>
                    <w:rPr>
                      <w:rFonts w:ascii="Times New Roman" w:hAnsi="Times New Roman"/>
                      <w:sz w:val="18"/>
                      <w:szCs w:val="18"/>
                    </w:rPr>
                  </w:pPr>
                  <w:r w:rsidRPr="006D354D">
                    <w:rPr>
                      <w:rFonts w:ascii="Times New Roman" w:hAnsi="Times New Roman"/>
                      <w:sz w:val="18"/>
                      <w:szCs w:val="18"/>
                    </w:rPr>
                    <w:t>Facilitate development of additional training modules following technical inputs from NDMD and DRM specialists.</w:t>
                  </w:r>
                </w:p>
                <w:p w14:paraId="3B5294B0" w14:textId="77777777" w:rsidR="006D354D" w:rsidRPr="006D354D" w:rsidRDefault="006D354D" w:rsidP="006D354D">
                  <w:pPr>
                    <w:spacing w:after="0" w:line="240" w:lineRule="auto"/>
                    <w:rPr>
                      <w:rFonts w:ascii="Times New Roman" w:hAnsi="Times New Roman"/>
                      <w:bCs/>
                      <w:sz w:val="18"/>
                      <w:szCs w:val="18"/>
                    </w:rPr>
                  </w:pPr>
                  <w:r w:rsidRPr="006D354D">
                    <w:rPr>
                      <w:rFonts w:ascii="Times New Roman" w:hAnsi="Times New Roman"/>
                      <w:bCs/>
                      <w:sz w:val="18"/>
                      <w:szCs w:val="18"/>
                    </w:rPr>
                    <w:t>Review and approve additional training modules through the Review Committee.</w:t>
                  </w:r>
                </w:p>
                <w:p w14:paraId="3B5294B1" w14:textId="77777777" w:rsidR="006D354D" w:rsidRPr="006D354D" w:rsidRDefault="006D354D" w:rsidP="006D354D">
                  <w:pPr>
                    <w:spacing w:after="0" w:line="240" w:lineRule="auto"/>
                    <w:rPr>
                      <w:rFonts w:ascii="Times New Roman" w:hAnsi="Times New Roman"/>
                      <w:bCs/>
                      <w:sz w:val="18"/>
                      <w:szCs w:val="18"/>
                    </w:rPr>
                  </w:pPr>
                  <w:r w:rsidRPr="006D354D">
                    <w:rPr>
                      <w:rFonts w:ascii="Times New Roman" w:hAnsi="Times New Roman"/>
                      <w:bCs/>
                      <w:sz w:val="18"/>
                      <w:szCs w:val="18"/>
                    </w:rPr>
                    <w:t xml:space="preserve">Facilitate training-of-trainers as well as </w:t>
                  </w:r>
                  <w:proofErr w:type="spellStart"/>
                  <w:r w:rsidRPr="006D354D">
                    <w:rPr>
                      <w:rFonts w:ascii="Times New Roman" w:hAnsi="Times New Roman"/>
                      <w:bCs/>
                      <w:sz w:val="18"/>
                      <w:szCs w:val="18"/>
                    </w:rPr>
                    <w:t>deconcentrated</w:t>
                  </w:r>
                  <w:proofErr w:type="spellEnd"/>
                  <w:r w:rsidRPr="006D354D">
                    <w:rPr>
                      <w:rFonts w:ascii="Times New Roman" w:hAnsi="Times New Roman"/>
                      <w:bCs/>
                      <w:sz w:val="18"/>
                      <w:szCs w:val="18"/>
                    </w:rPr>
                    <w:t xml:space="preserve"> line ministry officials, district and sub-district administrators, DDMCs/DDOCs, district disaster focal points and </w:t>
                  </w:r>
                  <w:proofErr w:type="spellStart"/>
                  <w:r w:rsidRPr="006D354D">
                    <w:rPr>
                      <w:rFonts w:ascii="Times New Roman" w:hAnsi="Times New Roman"/>
                      <w:bCs/>
                      <w:i/>
                      <w:sz w:val="18"/>
                      <w:szCs w:val="18"/>
                    </w:rPr>
                    <w:t>chefes</w:t>
                  </w:r>
                  <w:proofErr w:type="spellEnd"/>
                  <w:r w:rsidRPr="006D354D">
                    <w:rPr>
                      <w:rFonts w:ascii="Times New Roman" w:hAnsi="Times New Roman"/>
                      <w:bCs/>
                      <w:i/>
                      <w:sz w:val="18"/>
                      <w:szCs w:val="18"/>
                    </w:rPr>
                    <w:t xml:space="preserve"> de </w:t>
                  </w:r>
                  <w:proofErr w:type="spellStart"/>
                  <w:r w:rsidRPr="006D354D">
                    <w:rPr>
                      <w:rFonts w:ascii="Times New Roman" w:hAnsi="Times New Roman"/>
                      <w:bCs/>
                      <w:i/>
                      <w:sz w:val="18"/>
                      <w:szCs w:val="18"/>
                    </w:rPr>
                    <w:t>suco</w:t>
                  </w:r>
                  <w:proofErr w:type="spellEnd"/>
                  <w:r w:rsidRPr="006D354D">
                    <w:rPr>
                      <w:rFonts w:ascii="Times New Roman" w:hAnsi="Times New Roman"/>
                      <w:bCs/>
                      <w:sz w:val="18"/>
                      <w:szCs w:val="18"/>
                    </w:rPr>
                    <w:t>.</w:t>
                  </w:r>
                </w:p>
                <w:p w14:paraId="3B5294B2" w14:textId="77777777" w:rsidR="006D354D" w:rsidRPr="006D354D" w:rsidRDefault="006D354D" w:rsidP="006D354D">
                  <w:pPr>
                    <w:spacing w:after="0" w:line="240" w:lineRule="auto"/>
                    <w:rPr>
                      <w:rFonts w:ascii="Times New Roman" w:hAnsi="Times New Roman"/>
                      <w:bCs/>
                      <w:sz w:val="18"/>
                      <w:szCs w:val="18"/>
                    </w:rPr>
                  </w:pPr>
                  <w:r w:rsidRPr="006D354D">
                    <w:rPr>
                      <w:rFonts w:ascii="Times New Roman" w:hAnsi="Times New Roman"/>
                      <w:bCs/>
                      <w:sz w:val="18"/>
                      <w:szCs w:val="18"/>
                    </w:rPr>
                    <w:t>Integrate, institutionalize and sustain the training facility into regular training of civil servants and ensure allocation of regular resources from the national budget.</w:t>
                  </w:r>
                </w:p>
              </w:tc>
            </w:tr>
            <w:tr w:rsidR="006D354D" w:rsidRPr="006D354D" w14:paraId="3B5294BB" w14:textId="77777777" w:rsidTr="006D354D">
              <w:trPr>
                <w:trHeight w:val="20"/>
                <w:jc w:val="center"/>
              </w:trPr>
              <w:tc>
                <w:tcPr>
                  <w:tcW w:w="955" w:type="pct"/>
                  <w:vMerge/>
                  <w:tcMar>
                    <w:top w:w="28" w:type="dxa"/>
                  </w:tcMar>
                </w:tcPr>
                <w:p w14:paraId="3B5294B4" w14:textId="77777777" w:rsidR="006D354D" w:rsidRPr="006D354D" w:rsidRDefault="006D354D" w:rsidP="006D354D">
                  <w:pPr>
                    <w:spacing w:after="0" w:line="240" w:lineRule="auto"/>
                    <w:rPr>
                      <w:rFonts w:ascii="Times New Roman" w:hAnsi="Times New Roman"/>
                      <w:b/>
                      <w:bCs/>
                      <w:sz w:val="18"/>
                      <w:szCs w:val="18"/>
                    </w:rPr>
                  </w:pPr>
                </w:p>
              </w:tc>
              <w:tc>
                <w:tcPr>
                  <w:tcW w:w="1148" w:type="pct"/>
                  <w:vMerge/>
                  <w:tcMar>
                    <w:top w:w="28" w:type="dxa"/>
                  </w:tcMar>
                </w:tcPr>
                <w:p w14:paraId="3B5294B5" w14:textId="77777777" w:rsidR="006D354D" w:rsidRPr="006D354D" w:rsidRDefault="006D354D" w:rsidP="006D354D">
                  <w:pPr>
                    <w:spacing w:after="0" w:line="240" w:lineRule="auto"/>
                    <w:rPr>
                      <w:rFonts w:ascii="Times New Roman" w:hAnsi="Times New Roman"/>
                      <w:b/>
                      <w:bCs/>
                      <w:sz w:val="18"/>
                      <w:szCs w:val="18"/>
                    </w:rPr>
                  </w:pPr>
                </w:p>
              </w:tc>
              <w:tc>
                <w:tcPr>
                  <w:tcW w:w="715" w:type="pct"/>
                  <w:tcMar>
                    <w:top w:w="28" w:type="dxa"/>
                  </w:tcMar>
                </w:tcPr>
                <w:p w14:paraId="3B5294B6" w14:textId="77777777" w:rsidR="006D354D" w:rsidRPr="006D354D" w:rsidRDefault="006D354D" w:rsidP="006D354D">
                  <w:pPr>
                    <w:spacing w:after="0" w:line="240" w:lineRule="auto"/>
                    <w:rPr>
                      <w:rFonts w:ascii="Times New Roman" w:hAnsi="Times New Roman"/>
                      <w:sz w:val="18"/>
                      <w:szCs w:val="18"/>
                      <w:lang w:val="fr-FR"/>
                    </w:rPr>
                  </w:pPr>
                  <w:r w:rsidRPr="006D354D">
                    <w:rPr>
                      <w:rFonts w:ascii="Times New Roman" w:hAnsi="Times New Roman"/>
                      <w:sz w:val="18"/>
                      <w:szCs w:val="18"/>
                      <w:lang w:val="fr-FR"/>
                    </w:rPr>
                    <w:t>MSS, MSA, MPW, MCIE, MAF (</w:t>
                  </w:r>
                  <w:proofErr w:type="spellStart"/>
                  <w:r w:rsidRPr="006D354D">
                    <w:rPr>
                      <w:rFonts w:ascii="Times New Roman" w:hAnsi="Times New Roman"/>
                      <w:sz w:val="18"/>
                      <w:szCs w:val="18"/>
                      <w:lang w:val="fr-FR"/>
                    </w:rPr>
                    <w:t>Responsible</w:t>
                  </w:r>
                  <w:proofErr w:type="spellEnd"/>
                  <w:r w:rsidRPr="006D354D">
                    <w:rPr>
                      <w:rFonts w:ascii="Times New Roman" w:hAnsi="Times New Roman"/>
                      <w:sz w:val="18"/>
                      <w:szCs w:val="18"/>
                      <w:lang w:val="fr-FR"/>
                    </w:rPr>
                    <w:t xml:space="preserve"> parties), </w:t>
                  </w:r>
                  <w:proofErr w:type="spellStart"/>
                  <w:r w:rsidRPr="006D354D">
                    <w:rPr>
                      <w:rFonts w:ascii="Times New Roman" w:hAnsi="Times New Roman"/>
                      <w:sz w:val="18"/>
                      <w:szCs w:val="18"/>
                      <w:lang w:val="fr-FR"/>
                    </w:rPr>
                    <w:t>MoF</w:t>
                  </w:r>
                  <w:proofErr w:type="spellEnd"/>
                </w:p>
                <w:p w14:paraId="3B5294B7" w14:textId="77777777" w:rsidR="006D354D" w:rsidRPr="006D354D" w:rsidRDefault="006D354D" w:rsidP="006D354D">
                  <w:pPr>
                    <w:spacing w:after="0" w:line="240" w:lineRule="auto"/>
                    <w:rPr>
                      <w:rFonts w:ascii="Times New Roman" w:hAnsi="Times New Roman"/>
                      <w:sz w:val="18"/>
                      <w:szCs w:val="18"/>
                      <w:lang w:val="fr-FR"/>
                    </w:rPr>
                  </w:pPr>
                </w:p>
              </w:tc>
              <w:tc>
                <w:tcPr>
                  <w:tcW w:w="2182" w:type="pct"/>
                  <w:tcMar>
                    <w:top w:w="28" w:type="dxa"/>
                  </w:tcMar>
                </w:tcPr>
                <w:p w14:paraId="3B5294B8" w14:textId="77777777" w:rsidR="006D354D" w:rsidRPr="006D354D" w:rsidRDefault="006D354D" w:rsidP="006D354D">
                  <w:pPr>
                    <w:spacing w:after="0" w:line="240" w:lineRule="auto"/>
                    <w:rPr>
                      <w:rFonts w:ascii="Times New Roman" w:hAnsi="Times New Roman"/>
                      <w:bCs/>
                      <w:sz w:val="18"/>
                      <w:szCs w:val="18"/>
                    </w:rPr>
                  </w:pPr>
                  <w:r w:rsidRPr="006D354D">
                    <w:rPr>
                      <w:rFonts w:ascii="Times New Roman" w:hAnsi="Times New Roman"/>
                      <w:bCs/>
                      <w:sz w:val="18"/>
                      <w:szCs w:val="18"/>
                    </w:rPr>
                    <w:t xml:space="preserve">Participate in needs assessment to inform </w:t>
                  </w:r>
                  <w:proofErr w:type="spellStart"/>
                  <w:r w:rsidRPr="006D354D">
                    <w:rPr>
                      <w:rFonts w:ascii="Times New Roman" w:hAnsi="Times New Roman"/>
                      <w:bCs/>
                      <w:sz w:val="18"/>
                      <w:szCs w:val="18"/>
                    </w:rPr>
                    <w:t>prioritisation</w:t>
                  </w:r>
                  <w:proofErr w:type="spellEnd"/>
                  <w:r w:rsidRPr="006D354D">
                    <w:rPr>
                      <w:rFonts w:ascii="Times New Roman" w:hAnsi="Times New Roman"/>
                      <w:bCs/>
                      <w:sz w:val="18"/>
                      <w:szCs w:val="18"/>
                    </w:rPr>
                    <w:t xml:space="preserve"> of training needs.</w:t>
                  </w:r>
                </w:p>
                <w:p w14:paraId="3B5294B9" w14:textId="77777777" w:rsidR="006D354D" w:rsidRPr="006D354D" w:rsidRDefault="006D354D" w:rsidP="006D354D">
                  <w:pPr>
                    <w:spacing w:after="0" w:line="240" w:lineRule="auto"/>
                    <w:rPr>
                      <w:rFonts w:ascii="Times New Roman" w:hAnsi="Times New Roman"/>
                      <w:bCs/>
                      <w:sz w:val="18"/>
                      <w:szCs w:val="18"/>
                    </w:rPr>
                  </w:pPr>
                  <w:r w:rsidRPr="006D354D">
                    <w:rPr>
                      <w:rFonts w:ascii="Times New Roman" w:hAnsi="Times New Roman"/>
                      <w:bCs/>
                      <w:sz w:val="18"/>
                      <w:szCs w:val="18"/>
                    </w:rPr>
                    <w:t>Provide technical input into development of training modules.</w:t>
                  </w:r>
                </w:p>
                <w:p w14:paraId="3B5294BA" w14:textId="77777777" w:rsidR="006D354D" w:rsidRPr="006D354D" w:rsidRDefault="006D354D" w:rsidP="006D354D">
                  <w:pPr>
                    <w:spacing w:after="0" w:line="240" w:lineRule="auto"/>
                    <w:rPr>
                      <w:rFonts w:ascii="Times New Roman" w:hAnsi="Times New Roman"/>
                      <w:bCs/>
                      <w:sz w:val="18"/>
                      <w:szCs w:val="18"/>
                    </w:rPr>
                  </w:pPr>
                  <w:r w:rsidRPr="006D354D">
                    <w:rPr>
                      <w:rFonts w:ascii="Times New Roman" w:hAnsi="Times New Roman"/>
                      <w:bCs/>
                      <w:sz w:val="18"/>
                      <w:szCs w:val="18"/>
                    </w:rPr>
                    <w:t xml:space="preserve">Coordinate training of </w:t>
                  </w:r>
                  <w:proofErr w:type="spellStart"/>
                  <w:r w:rsidRPr="006D354D">
                    <w:rPr>
                      <w:rFonts w:ascii="Times New Roman" w:hAnsi="Times New Roman"/>
                      <w:bCs/>
                      <w:sz w:val="18"/>
                      <w:szCs w:val="18"/>
                    </w:rPr>
                    <w:t>deconcentrated</w:t>
                  </w:r>
                  <w:proofErr w:type="spellEnd"/>
                  <w:r w:rsidRPr="006D354D">
                    <w:rPr>
                      <w:rFonts w:ascii="Times New Roman" w:hAnsi="Times New Roman"/>
                      <w:bCs/>
                      <w:sz w:val="18"/>
                      <w:szCs w:val="18"/>
                    </w:rPr>
                    <w:t xml:space="preserve"> line ministry officials at the district and sub-district level.</w:t>
                  </w:r>
                </w:p>
              </w:tc>
            </w:tr>
            <w:tr w:rsidR="006D354D" w:rsidRPr="006D354D" w14:paraId="3B5294C1" w14:textId="77777777" w:rsidTr="006D354D">
              <w:trPr>
                <w:trHeight w:val="20"/>
                <w:jc w:val="center"/>
              </w:trPr>
              <w:tc>
                <w:tcPr>
                  <w:tcW w:w="955" w:type="pct"/>
                  <w:vMerge/>
                  <w:tcMar>
                    <w:top w:w="28" w:type="dxa"/>
                  </w:tcMar>
                </w:tcPr>
                <w:p w14:paraId="3B5294BC" w14:textId="77777777" w:rsidR="006D354D" w:rsidRPr="006D354D" w:rsidRDefault="006D354D" w:rsidP="006D354D">
                  <w:pPr>
                    <w:spacing w:after="0" w:line="240" w:lineRule="auto"/>
                    <w:rPr>
                      <w:rFonts w:ascii="Times New Roman" w:hAnsi="Times New Roman"/>
                      <w:b/>
                      <w:bCs/>
                      <w:sz w:val="18"/>
                      <w:szCs w:val="18"/>
                    </w:rPr>
                  </w:pPr>
                </w:p>
              </w:tc>
              <w:tc>
                <w:tcPr>
                  <w:tcW w:w="1148" w:type="pct"/>
                  <w:vMerge/>
                  <w:tcMar>
                    <w:top w:w="28" w:type="dxa"/>
                  </w:tcMar>
                </w:tcPr>
                <w:p w14:paraId="3B5294BD" w14:textId="77777777" w:rsidR="006D354D" w:rsidRPr="006D354D" w:rsidRDefault="006D354D" w:rsidP="006D354D">
                  <w:pPr>
                    <w:spacing w:after="0" w:line="240" w:lineRule="auto"/>
                    <w:rPr>
                      <w:rFonts w:ascii="Times New Roman" w:hAnsi="Times New Roman"/>
                      <w:b/>
                      <w:bCs/>
                      <w:sz w:val="18"/>
                      <w:szCs w:val="18"/>
                    </w:rPr>
                  </w:pPr>
                </w:p>
              </w:tc>
              <w:tc>
                <w:tcPr>
                  <w:tcW w:w="715" w:type="pct"/>
                  <w:tcMar>
                    <w:top w:w="28" w:type="dxa"/>
                  </w:tcMar>
                </w:tcPr>
                <w:p w14:paraId="3B5294BE" w14:textId="77777777" w:rsidR="006D354D" w:rsidRPr="006D354D" w:rsidRDefault="006D354D" w:rsidP="006D354D">
                  <w:pPr>
                    <w:spacing w:after="0" w:line="240" w:lineRule="auto"/>
                    <w:rPr>
                      <w:rFonts w:ascii="Times New Roman" w:hAnsi="Times New Roman"/>
                      <w:sz w:val="18"/>
                      <w:szCs w:val="18"/>
                    </w:rPr>
                  </w:pPr>
                  <w:r w:rsidRPr="006D354D">
                    <w:rPr>
                      <w:rFonts w:ascii="Times New Roman" w:hAnsi="Times New Roman"/>
                      <w:sz w:val="18"/>
                      <w:szCs w:val="18"/>
                    </w:rPr>
                    <w:t>MSA and MSS district directorates</w:t>
                  </w:r>
                </w:p>
                <w:p w14:paraId="3B5294BF" w14:textId="77777777" w:rsidR="006D354D" w:rsidRPr="006D354D" w:rsidRDefault="006D354D" w:rsidP="006D354D">
                  <w:pPr>
                    <w:spacing w:after="0" w:line="240" w:lineRule="auto"/>
                    <w:rPr>
                      <w:rFonts w:ascii="Times New Roman" w:hAnsi="Times New Roman"/>
                      <w:sz w:val="18"/>
                      <w:szCs w:val="18"/>
                    </w:rPr>
                  </w:pPr>
                  <w:r w:rsidRPr="006D354D">
                    <w:rPr>
                      <w:rFonts w:ascii="Times New Roman" w:hAnsi="Times New Roman"/>
                      <w:sz w:val="18"/>
                      <w:szCs w:val="18"/>
                    </w:rPr>
                    <w:t>(Responsible parties)</w:t>
                  </w:r>
                </w:p>
              </w:tc>
              <w:tc>
                <w:tcPr>
                  <w:tcW w:w="2182" w:type="pct"/>
                  <w:tcMar>
                    <w:top w:w="28" w:type="dxa"/>
                  </w:tcMar>
                </w:tcPr>
                <w:p w14:paraId="3B5294C0" w14:textId="77777777" w:rsidR="006D354D" w:rsidRPr="006D354D" w:rsidRDefault="006D354D" w:rsidP="006D354D">
                  <w:pPr>
                    <w:spacing w:after="0" w:line="240" w:lineRule="auto"/>
                    <w:rPr>
                      <w:rFonts w:ascii="Times New Roman" w:hAnsi="Times New Roman"/>
                      <w:bCs/>
                      <w:sz w:val="18"/>
                      <w:szCs w:val="18"/>
                    </w:rPr>
                  </w:pPr>
                  <w:r w:rsidRPr="006D354D">
                    <w:rPr>
                      <w:rFonts w:ascii="Times New Roman" w:hAnsi="Times New Roman"/>
                      <w:bCs/>
                      <w:sz w:val="18"/>
                      <w:szCs w:val="18"/>
                    </w:rPr>
                    <w:t xml:space="preserve">Coordinate training of district and sub-district administrators, DDMCs/DDOCs, district disaster focal points and </w:t>
                  </w:r>
                  <w:proofErr w:type="spellStart"/>
                  <w:r w:rsidRPr="006D354D">
                    <w:rPr>
                      <w:rFonts w:ascii="Times New Roman" w:hAnsi="Times New Roman"/>
                      <w:bCs/>
                      <w:i/>
                      <w:sz w:val="18"/>
                      <w:szCs w:val="18"/>
                    </w:rPr>
                    <w:t>chefes</w:t>
                  </w:r>
                  <w:proofErr w:type="spellEnd"/>
                  <w:r w:rsidRPr="006D354D">
                    <w:rPr>
                      <w:rFonts w:ascii="Times New Roman" w:hAnsi="Times New Roman"/>
                      <w:bCs/>
                      <w:i/>
                      <w:sz w:val="18"/>
                      <w:szCs w:val="18"/>
                    </w:rPr>
                    <w:t xml:space="preserve"> de </w:t>
                  </w:r>
                  <w:proofErr w:type="spellStart"/>
                  <w:r w:rsidRPr="006D354D">
                    <w:rPr>
                      <w:rFonts w:ascii="Times New Roman" w:hAnsi="Times New Roman"/>
                      <w:bCs/>
                      <w:i/>
                      <w:sz w:val="18"/>
                      <w:szCs w:val="18"/>
                    </w:rPr>
                    <w:t>suco</w:t>
                  </w:r>
                  <w:proofErr w:type="spellEnd"/>
                  <w:r w:rsidRPr="006D354D">
                    <w:rPr>
                      <w:rFonts w:ascii="Times New Roman" w:hAnsi="Times New Roman"/>
                      <w:bCs/>
                      <w:i/>
                      <w:sz w:val="18"/>
                      <w:szCs w:val="18"/>
                    </w:rPr>
                    <w:t>.</w:t>
                  </w:r>
                  <w:r w:rsidRPr="006D354D">
                    <w:rPr>
                      <w:rFonts w:ascii="Times New Roman" w:hAnsi="Times New Roman"/>
                      <w:bCs/>
                      <w:sz w:val="18"/>
                      <w:szCs w:val="18"/>
                    </w:rPr>
                    <w:t xml:space="preserve"> </w:t>
                  </w:r>
                </w:p>
              </w:tc>
            </w:tr>
            <w:tr w:rsidR="006D354D" w:rsidRPr="006D354D" w14:paraId="3B5294CC" w14:textId="77777777" w:rsidTr="006D354D">
              <w:trPr>
                <w:trHeight w:val="20"/>
                <w:jc w:val="center"/>
              </w:trPr>
              <w:tc>
                <w:tcPr>
                  <w:tcW w:w="955" w:type="pct"/>
                  <w:vMerge/>
                  <w:tcMar>
                    <w:top w:w="28" w:type="dxa"/>
                  </w:tcMar>
                </w:tcPr>
                <w:p w14:paraId="3B5294C2" w14:textId="77777777" w:rsidR="006D354D" w:rsidRPr="006D354D" w:rsidRDefault="006D354D" w:rsidP="006D354D">
                  <w:pPr>
                    <w:spacing w:after="0" w:line="240" w:lineRule="auto"/>
                    <w:rPr>
                      <w:rFonts w:ascii="Times New Roman" w:hAnsi="Times New Roman"/>
                      <w:b/>
                      <w:bCs/>
                      <w:sz w:val="18"/>
                      <w:szCs w:val="18"/>
                    </w:rPr>
                  </w:pPr>
                </w:p>
              </w:tc>
              <w:tc>
                <w:tcPr>
                  <w:tcW w:w="1148" w:type="pct"/>
                  <w:vMerge w:val="restart"/>
                  <w:tcMar>
                    <w:top w:w="28" w:type="dxa"/>
                  </w:tcMar>
                </w:tcPr>
                <w:p w14:paraId="3B5294C3" w14:textId="77777777" w:rsidR="006D354D" w:rsidRPr="006D354D" w:rsidRDefault="006D354D" w:rsidP="006D354D">
                  <w:pPr>
                    <w:spacing w:after="0" w:line="240" w:lineRule="auto"/>
                    <w:rPr>
                      <w:rFonts w:ascii="Times New Roman" w:hAnsi="Times New Roman"/>
                      <w:sz w:val="18"/>
                      <w:szCs w:val="18"/>
                    </w:rPr>
                  </w:pPr>
                  <w:r w:rsidRPr="006D354D">
                    <w:rPr>
                      <w:rFonts w:ascii="Times New Roman" w:hAnsi="Times New Roman"/>
                      <w:b/>
                      <w:bCs/>
                      <w:sz w:val="18"/>
                      <w:szCs w:val="18"/>
                    </w:rPr>
                    <w:t xml:space="preserve">Output 1.2 </w:t>
                  </w:r>
                  <w:r w:rsidRPr="006D354D">
                    <w:rPr>
                      <w:rFonts w:ascii="Times New Roman" w:hAnsi="Times New Roman"/>
                      <w:sz w:val="18"/>
                      <w:szCs w:val="18"/>
                      <w:lang w:val="en-ZA"/>
                    </w:rPr>
                    <w:t>National DRM policy and institutional roles extended to address climate change and disaster risk reduction measures, including assessment methods, institutional and implementation modalities, functional and technical capacities and M&amp;E systems.</w:t>
                  </w:r>
                </w:p>
                <w:p w14:paraId="3B5294C4" w14:textId="77777777" w:rsidR="006D354D" w:rsidRPr="006D354D" w:rsidRDefault="006D354D" w:rsidP="006D354D">
                  <w:pPr>
                    <w:spacing w:after="0" w:line="240" w:lineRule="auto"/>
                    <w:rPr>
                      <w:rFonts w:ascii="Times New Roman" w:hAnsi="Times New Roman"/>
                      <w:b/>
                      <w:bCs/>
                      <w:sz w:val="18"/>
                      <w:szCs w:val="18"/>
                    </w:rPr>
                  </w:pPr>
                </w:p>
              </w:tc>
              <w:tc>
                <w:tcPr>
                  <w:tcW w:w="715" w:type="pct"/>
                  <w:tcMar>
                    <w:top w:w="28" w:type="dxa"/>
                  </w:tcMar>
                </w:tcPr>
                <w:p w14:paraId="3B5294C5" w14:textId="77777777" w:rsidR="006D354D" w:rsidRPr="006D354D" w:rsidRDefault="006D354D" w:rsidP="006D354D">
                  <w:pPr>
                    <w:spacing w:after="0" w:line="240" w:lineRule="auto"/>
                    <w:rPr>
                      <w:rFonts w:ascii="Times New Roman" w:hAnsi="Times New Roman"/>
                      <w:bCs/>
                      <w:sz w:val="18"/>
                      <w:szCs w:val="18"/>
                    </w:rPr>
                  </w:pPr>
                  <w:r w:rsidRPr="006D354D">
                    <w:rPr>
                      <w:rFonts w:ascii="Times New Roman" w:hAnsi="Times New Roman"/>
                      <w:sz w:val="18"/>
                      <w:szCs w:val="18"/>
                    </w:rPr>
                    <w:t>MSS-NDMD (Implementing partner)</w:t>
                  </w:r>
                </w:p>
              </w:tc>
              <w:tc>
                <w:tcPr>
                  <w:tcW w:w="2182" w:type="pct"/>
                  <w:tcMar>
                    <w:top w:w="28" w:type="dxa"/>
                  </w:tcMar>
                </w:tcPr>
                <w:p w14:paraId="3B5294C6" w14:textId="77777777" w:rsidR="006D354D" w:rsidRPr="006D354D" w:rsidRDefault="006D354D" w:rsidP="006D354D">
                  <w:pPr>
                    <w:spacing w:after="0" w:line="240" w:lineRule="auto"/>
                    <w:rPr>
                      <w:rFonts w:ascii="Times New Roman" w:hAnsi="Times New Roman"/>
                      <w:bCs/>
                      <w:sz w:val="18"/>
                      <w:szCs w:val="18"/>
                    </w:rPr>
                  </w:pPr>
                  <w:r w:rsidRPr="006D354D">
                    <w:rPr>
                      <w:rFonts w:ascii="Times New Roman" w:hAnsi="Times New Roman"/>
                      <w:bCs/>
                      <w:sz w:val="18"/>
                      <w:szCs w:val="18"/>
                    </w:rPr>
                    <w:t>Coordinate revisions of NDRM policy in collaboration with on-going revision under Phase I &amp; II of the MSS-UNDP-SDRM project.</w:t>
                  </w:r>
                </w:p>
                <w:p w14:paraId="3B5294C7" w14:textId="77777777" w:rsidR="006D354D" w:rsidRPr="006D354D" w:rsidRDefault="006D354D" w:rsidP="006D354D">
                  <w:pPr>
                    <w:spacing w:after="0" w:line="240" w:lineRule="auto"/>
                    <w:rPr>
                      <w:rFonts w:ascii="Times New Roman" w:hAnsi="Times New Roman"/>
                      <w:bCs/>
                      <w:sz w:val="18"/>
                      <w:szCs w:val="18"/>
                    </w:rPr>
                  </w:pPr>
                  <w:r w:rsidRPr="006D354D">
                    <w:rPr>
                      <w:rFonts w:ascii="Times New Roman" w:hAnsi="Times New Roman"/>
                      <w:bCs/>
                      <w:sz w:val="18"/>
                      <w:szCs w:val="18"/>
                    </w:rPr>
                    <w:t>Hire policy specialist to assist with integration of climate change adaptation into revised NDRM policy.</w:t>
                  </w:r>
                </w:p>
                <w:p w14:paraId="3B5294C8" w14:textId="77777777" w:rsidR="006D354D" w:rsidRPr="006D354D" w:rsidRDefault="006D354D" w:rsidP="006D354D">
                  <w:pPr>
                    <w:spacing w:after="0" w:line="240" w:lineRule="auto"/>
                    <w:rPr>
                      <w:rFonts w:ascii="Times New Roman" w:hAnsi="Times New Roman"/>
                      <w:bCs/>
                      <w:sz w:val="18"/>
                      <w:szCs w:val="18"/>
                    </w:rPr>
                  </w:pPr>
                  <w:r w:rsidRPr="006D354D">
                    <w:rPr>
                      <w:rFonts w:ascii="Times New Roman" w:hAnsi="Times New Roman"/>
                      <w:bCs/>
                      <w:sz w:val="18"/>
                      <w:szCs w:val="18"/>
                    </w:rPr>
                    <w:t>Coordinate development of CCA recommendations for sector policies in collaboration with key ministries.</w:t>
                  </w:r>
                </w:p>
                <w:p w14:paraId="3B5294C9" w14:textId="77777777" w:rsidR="006D354D" w:rsidRPr="006D354D" w:rsidRDefault="006D354D" w:rsidP="006D354D">
                  <w:pPr>
                    <w:spacing w:after="0" w:line="240" w:lineRule="auto"/>
                    <w:rPr>
                      <w:rFonts w:ascii="Times New Roman" w:hAnsi="Times New Roman"/>
                      <w:bCs/>
                      <w:sz w:val="18"/>
                      <w:szCs w:val="18"/>
                    </w:rPr>
                  </w:pPr>
                  <w:r w:rsidRPr="006D354D">
                    <w:rPr>
                      <w:rFonts w:ascii="Times New Roman" w:hAnsi="Times New Roman"/>
                      <w:bCs/>
                      <w:sz w:val="18"/>
                      <w:szCs w:val="18"/>
                    </w:rPr>
                    <w:t>Provide CCA technical input into policy revision, recommendations for sector policies etc.</w:t>
                  </w:r>
                </w:p>
                <w:p w14:paraId="3B5294CA" w14:textId="77777777" w:rsidR="006D354D" w:rsidRPr="006D354D" w:rsidRDefault="006D354D" w:rsidP="006D354D">
                  <w:pPr>
                    <w:spacing w:after="0" w:line="240" w:lineRule="auto"/>
                    <w:rPr>
                      <w:rFonts w:ascii="Times New Roman" w:hAnsi="Times New Roman"/>
                      <w:bCs/>
                      <w:sz w:val="18"/>
                      <w:szCs w:val="18"/>
                    </w:rPr>
                  </w:pPr>
                  <w:r w:rsidRPr="006D354D">
                    <w:rPr>
                      <w:rFonts w:ascii="Times New Roman" w:hAnsi="Times New Roman"/>
                      <w:bCs/>
                      <w:sz w:val="18"/>
                      <w:szCs w:val="18"/>
                    </w:rPr>
                    <w:t>Coordinate production and dissemination of knowledge products.</w:t>
                  </w:r>
                </w:p>
                <w:p w14:paraId="3B5294CB" w14:textId="77777777" w:rsidR="006D354D" w:rsidRPr="006D354D" w:rsidRDefault="006D354D" w:rsidP="006D354D">
                  <w:pPr>
                    <w:spacing w:after="0" w:line="240" w:lineRule="auto"/>
                    <w:rPr>
                      <w:rFonts w:ascii="Times New Roman" w:hAnsi="Times New Roman"/>
                      <w:bCs/>
                      <w:sz w:val="18"/>
                      <w:szCs w:val="18"/>
                    </w:rPr>
                  </w:pPr>
                  <w:r w:rsidRPr="006D354D">
                    <w:rPr>
                      <w:rFonts w:ascii="Times New Roman" w:hAnsi="Times New Roman"/>
                      <w:bCs/>
                      <w:sz w:val="18"/>
                      <w:szCs w:val="18"/>
                    </w:rPr>
                    <w:t xml:space="preserve">Submit and follow onto approval of the DRM Policy by the </w:t>
                  </w:r>
                  <w:proofErr w:type="spellStart"/>
                  <w:r w:rsidRPr="006D354D">
                    <w:rPr>
                      <w:rFonts w:ascii="Times New Roman" w:hAnsi="Times New Roman"/>
                      <w:bCs/>
                      <w:sz w:val="18"/>
                      <w:szCs w:val="18"/>
                    </w:rPr>
                    <w:t>CoM</w:t>
                  </w:r>
                  <w:proofErr w:type="spellEnd"/>
                  <w:r w:rsidRPr="006D354D">
                    <w:rPr>
                      <w:rFonts w:ascii="Times New Roman" w:hAnsi="Times New Roman"/>
                      <w:bCs/>
                      <w:sz w:val="18"/>
                      <w:szCs w:val="18"/>
                    </w:rPr>
                    <w:t xml:space="preserve"> and Parliament.</w:t>
                  </w:r>
                </w:p>
              </w:tc>
            </w:tr>
            <w:tr w:rsidR="006D354D" w:rsidRPr="006D354D" w14:paraId="3B5294D2" w14:textId="77777777" w:rsidTr="006D354D">
              <w:trPr>
                <w:trHeight w:val="20"/>
                <w:jc w:val="center"/>
              </w:trPr>
              <w:tc>
                <w:tcPr>
                  <w:tcW w:w="955" w:type="pct"/>
                  <w:vMerge/>
                  <w:tcMar>
                    <w:top w:w="28" w:type="dxa"/>
                  </w:tcMar>
                </w:tcPr>
                <w:p w14:paraId="3B5294CD" w14:textId="77777777" w:rsidR="006D354D" w:rsidRPr="006D354D" w:rsidRDefault="006D354D" w:rsidP="006D354D">
                  <w:pPr>
                    <w:spacing w:after="0" w:line="240" w:lineRule="auto"/>
                    <w:rPr>
                      <w:rFonts w:ascii="Times New Roman" w:hAnsi="Times New Roman"/>
                      <w:b/>
                      <w:bCs/>
                      <w:sz w:val="18"/>
                      <w:szCs w:val="18"/>
                    </w:rPr>
                  </w:pPr>
                </w:p>
              </w:tc>
              <w:tc>
                <w:tcPr>
                  <w:tcW w:w="1148" w:type="pct"/>
                  <w:vMerge/>
                  <w:tcMar>
                    <w:top w:w="28" w:type="dxa"/>
                  </w:tcMar>
                </w:tcPr>
                <w:p w14:paraId="3B5294CE" w14:textId="77777777" w:rsidR="006D354D" w:rsidRPr="006D354D" w:rsidRDefault="006D354D" w:rsidP="006D354D">
                  <w:pPr>
                    <w:spacing w:after="0" w:line="240" w:lineRule="auto"/>
                    <w:rPr>
                      <w:rFonts w:ascii="Times New Roman" w:hAnsi="Times New Roman"/>
                      <w:b/>
                      <w:bCs/>
                      <w:sz w:val="18"/>
                      <w:szCs w:val="18"/>
                    </w:rPr>
                  </w:pPr>
                </w:p>
              </w:tc>
              <w:tc>
                <w:tcPr>
                  <w:tcW w:w="715" w:type="pct"/>
                  <w:tcMar>
                    <w:top w:w="28" w:type="dxa"/>
                  </w:tcMar>
                </w:tcPr>
                <w:p w14:paraId="3B5294CF" w14:textId="77777777" w:rsidR="006D354D" w:rsidRPr="006D354D" w:rsidRDefault="006D354D" w:rsidP="006D354D">
                  <w:pPr>
                    <w:spacing w:after="0" w:line="240" w:lineRule="auto"/>
                    <w:rPr>
                      <w:rFonts w:ascii="Times New Roman" w:hAnsi="Times New Roman"/>
                      <w:sz w:val="18"/>
                      <w:szCs w:val="18"/>
                    </w:rPr>
                  </w:pPr>
                  <w:r w:rsidRPr="006D354D">
                    <w:rPr>
                      <w:rFonts w:ascii="Times New Roman" w:hAnsi="Times New Roman"/>
                      <w:sz w:val="18"/>
                      <w:szCs w:val="18"/>
                    </w:rPr>
                    <w:t>NDIEACC (Responsible party)</w:t>
                  </w:r>
                </w:p>
              </w:tc>
              <w:tc>
                <w:tcPr>
                  <w:tcW w:w="2182" w:type="pct"/>
                  <w:tcMar>
                    <w:top w:w="28" w:type="dxa"/>
                  </w:tcMar>
                </w:tcPr>
                <w:p w14:paraId="3B5294D0" w14:textId="77777777" w:rsidR="006D354D" w:rsidRPr="006D354D" w:rsidRDefault="006D354D" w:rsidP="006D354D">
                  <w:pPr>
                    <w:spacing w:after="0" w:line="240" w:lineRule="auto"/>
                    <w:rPr>
                      <w:rFonts w:ascii="Times New Roman" w:hAnsi="Times New Roman"/>
                      <w:sz w:val="18"/>
                      <w:szCs w:val="18"/>
                      <w:lang w:eastAsia="en-GB"/>
                    </w:rPr>
                  </w:pPr>
                  <w:r w:rsidRPr="006D354D">
                    <w:rPr>
                      <w:rFonts w:ascii="Times New Roman" w:hAnsi="Times New Roman"/>
                      <w:sz w:val="18"/>
                      <w:szCs w:val="18"/>
                      <w:lang w:eastAsia="en-GB"/>
                    </w:rPr>
                    <w:t>Provide technical inputs on climate change adaptation into revised NDRM policy.</w:t>
                  </w:r>
                </w:p>
                <w:p w14:paraId="3B5294D1" w14:textId="77777777" w:rsidR="006D354D" w:rsidRPr="006D354D" w:rsidRDefault="006D354D" w:rsidP="006D354D">
                  <w:pPr>
                    <w:spacing w:after="0" w:line="240" w:lineRule="auto"/>
                    <w:rPr>
                      <w:rFonts w:ascii="Times New Roman" w:hAnsi="Times New Roman"/>
                      <w:sz w:val="18"/>
                      <w:szCs w:val="18"/>
                      <w:lang w:eastAsia="en-GB"/>
                    </w:rPr>
                  </w:pPr>
                  <w:r w:rsidRPr="006D354D">
                    <w:rPr>
                      <w:rFonts w:ascii="Times New Roman" w:hAnsi="Times New Roman"/>
                      <w:sz w:val="18"/>
                      <w:szCs w:val="18"/>
                      <w:lang w:eastAsia="en-GB"/>
                    </w:rPr>
                    <w:t>Ensure alignment with NAPAs, NAPs and other relevant strategies.</w:t>
                  </w:r>
                </w:p>
              </w:tc>
            </w:tr>
            <w:tr w:rsidR="006D354D" w:rsidRPr="006D354D" w14:paraId="3B5294D7" w14:textId="77777777" w:rsidTr="006D354D">
              <w:trPr>
                <w:trHeight w:val="20"/>
                <w:jc w:val="center"/>
              </w:trPr>
              <w:tc>
                <w:tcPr>
                  <w:tcW w:w="955" w:type="pct"/>
                  <w:vMerge/>
                  <w:tcMar>
                    <w:top w:w="28" w:type="dxa"/>
                  </w:tcMar>
                </w:tcPr>
                <w:p w14:paraId="3B5294D3" w14:textId="77777777" w:rsidR="006D354D" w:rsidRPr="006D354D" w:rsidRDefault="006D354D" w:rsidP="006D354D">
                  <w:pPr>
                    <w:spacing w:after="0" w:line="240" w:lineRule="auto"/>
                    <w:rPr>
                      <w:rFonts w:ascii="Times New Roman" w:hAnsi="Times New Roman"/>
                      <w:b/>
                      <w:bCs/>
                      <w:sz w:val="18"/>
                      <w:szCs w:val="18"/>
                    </w:rPr>
                  </w:pPr>
                </w:p>
              </w:tc>
              <w:tc>
                <w:tcPr>
                  <w:tcW w:w="1148" w:type="pct"/>
                  <w:vMerge/>
                  <w:tcMar>
                    <w:top w:w="28" w:type="dxa"/>
                  </w:tcMar>
                </w:tcPr>
                <w:p w14:paraId="3B5294D4" w14:textId="77777777" w:rsidR="006D354D" w:rsidRPr="006D354D" w:rsidRDefault="006D354D" w:rsidP="006D354D">
                  <w:pPr>
                    <w:spacing w:after="0" w:line="240" w:lineRule="auto"/>
                    <w:rPr>
                      <w:rFonts w:ascii="Times New Roman" w:hAnsi="Times New Roman"/>
                      <w:b/>
                      <w:bCs/>
                      <w:sz w:val="18"/>
                      <w:szCs w:val="18"/>
                    </w:rPr>
                  </w:pPr>
                </w:p>
              </w:tc>
              <w:tc>
                <w:tcPr>
                  <w:tcW w:w="715" w:type="pct"/>
                  <w:tcMar>
                    <w:top w:w="28" w:type="dxa"/>
                  </w:tcMar>
                </w:tcPr>
                <w:p w14:paraId="3B5294D5" w14:textId="77777777" w:rsidR="006D354D" w:rsidRPr="006D354D" w:rsidRDefault="006D354D" w:rsidP="006D354D">
                  <w:pPr>
                    <w:spacing w:after="0" w:line="240" w:lineRule="auto"/>
                    <w:rPr>
                      <w:rFonts w:ascii="Times New Roman" w:hAnsi="Times New Roman"/>
                      <w:sz w:val="18"/>
                      <w:szCs w:val="18"/>
                    </w:rPr>
                  </w:pPr>
                  <w:r w:rsidRPr="006D354D">
                    <w:rPr>
                      <w:rFonts w:ascii="Times New Roman" w:hAnsi="Times New Roman"/>
                      <w:sz w:val="18"/>
                      <w:szCs w:val="18"/>
                    </w:rPr>
                    <w:t xml:space="preserve">MSA, MPW, MCIE, MAF, </w:t>
                  </w:r>
                  <w:proofErr w:type="spellStart"/>
                  <w:r w:rsidRPr="006D354D">
                    <w:rPr>
                      <w:rFonts w:ascii="Times New Roman" w:hAnsi="Times New Roman"/>
                      <w:sz w:val="18"/>
                      <w:szCs w:val="18"/>
                    </w:rPr>
                    <w:t>MoF</w:t>
                  </w:r>
                  <w:proofErr w:type="spellEnd"/>
                  <w:r w:rsidRPr="006D354D">
                    <w:rPr>
                      <w:rFonts w:ascii="Times New Roman" w:hAnsi="Times New Roman"/>
                      <w:sz w:val="18"/>
                      <w:szCs w:val="18"/>
                    </w:rPr>
                    <w:t xml:space="preserve"> (Responsible parties)</w:t>
                  </w:r>
                </w:p>
              </w:tc>
              <w:tc>
                <w:tcPr>
                  <w:tcW w:w="2182" w:type="pct"/>
                  <w:tcMar>
                    <w:top w:w="28" w:type="dxa"/>
                  </w:tcMar>
                </w:tcPr>
                <w:p w14:paraId="3B5294D6" w14:textId="77777777" w:rsidR="006D354D" w:rsidRPr="006D354D" w:rsidRDefault="006D354D" w:rsidP="006D354D">
                  <w:pPr>
                    <w:spacing w:after="0" w:line="240" w:lineRule="auto"/>
                    <w:rPr>
                      <w:rFonts w:ascii="Times New Roman" w:hAnsi="Times New Roman"/>
                      <w:sz w:val="18"/>
                      <w:szCs w:val="18"/>
                      <w:lang w:eastAsia="en-GB"/>
                    </w:rPr>
                  </w:pPr>
                  <w:r w:rsidRPr="006D354D">
                    <w:rPr>
                      <w:rFonts w:ascii="Times New Roman" w:hAnsi="Times New Roman"/>
                      <w:sz w:val="18"/>
                      <w:szCs w:val="18"/>
                      <w:lang w:eastAsia="en-GB"/>
                    </w:rPr>
                    <w:t xml:space="preserve">Provide additional technical inputs on </w:t>
                  </w:r>
                  <w:proofErr w:type="spellStart"/>
                  <w:r w:rsidRPr="006D354D">
                    <w:rPr>
                      <w:rFonts w:ascii="Times New Roman" w:hAnsi="Times New Roman"/>
                      <w:sz w:val="18"/>
                      <w:szCs w:val="18"/>
                      <w:lang w:eastAsia="en-GB"/>
                    </w:rPr>
                    <w:t>sectoral</w:t>
                  </w:r>
                  <w:proofErr w:type="spellEnd"/>
                  <w:r w:rsidRPr="006D354D">
                    <w:rPr>
                      <w:rFonts w:ascii="Times New Roman" w:hAnsi="Times New Roman"/>
                      <w:sz w:val="18"/>
                      <w:szCs w:val="18"/>
                      <w:lang w:eastAsia="en-GB"/>
                    </w:rPr>
                    <w:t xml:space="preserve"> priorities for climate change adaptation into revised policy and </w:t>
                  </w:r>
                  <w:proofErr w:type="spellStart"/>
                  <w:r w:rsidRPr="006D354D">
                    <w:rPr>
                      <w:rFonts w:ascii="Times New Roman" w:hAnsi="Times New Roman"/>
                      <w:sz w:val="18"/>
                      <w:szCs w:val="18"/>
                      <w:lang w:eastAsia="en-GB"/>
                    </w:rPr>
                    <w:t>sectoral</w:t>
                  </w:r>
                  <w:proofErr w:type="spellEnd"/>
                  <w:r w:rsidRPr="006D354D">
                    <w:rPr>
                      <w:rFonts w:ascii="Times New Roman" w:hAnsi="Times New Roman"/>
                      <w:sz w:val="18"/>
                      <w:szCs w:val="18"/>
                      <w:lang w:eastAsia="en-GB"/>
                    </w:rPr>
                    <w:t xml:space="preserve"> recommendations.</w:t>
                  </w:r>
                </w:p>
              </w:tc>
            </w:tr>
            <w:tr w:rsidR="006D354D" w:rsidRPr="006D354D" w14:paraId="3B5294E2" w14:textId="77777777" w:rsidTr="006D354D">
              <w:trPr>
                <w:trHeight w:val="20"/>
                <w:jc w:val="center"/>
              </w:trPr>
              <w:tc>
                <w:tcPr>
                  <w:tcW w:w="955" w:type="pct"/>
                  <w:vMerge w:val="restart"/>
                  <w:tcMar>
                    <w:top w:w="28" w:type="dxa"/>
                  </w:tcMar>
                </w:tcPr>
                <w:p w14:paraId="3B5294D8" w14:textId="77777777" w:rsidR="006D354D" w:rsidRPr="006D354D" w:rsidRDefault="006D354D" w:rsidP="006D354D">
                  <w:pPr>
                    <w:spacing w:after="0" w:line="240" w:lineRule="auto"/>
                    <w:rPr>
                      <w:rFonts w:ascii="Times New Roman" w:eastAsia="SimSun" w:hAnsi="Times New Roman"/>
                      <w:bCs/>
                      <w:sz w:val="18"/>
                      <w:szCs w:val="18"/>
                    </w:rPr>
                  </w:pPr>
                  <w:r w:rsidRPr="006D354D">
                    <w:rPr>
                      <w:rFonts w:ascii="Times New Roman" w:hAnsi="Times New Roman"/>
                      <w:b/>
                      <w:bCs/>
                      <w:sz w:val="18"/>
                      <w:szCs w:val="18"/>
                    </w:rPr>
                    <w:t>Outcome 2:</w:t>
                  </w:r>
                  <w:r w:rsidRPr="006D354D">
                    <w:rPr>
                      <w:rFonts w:ascii="Times New Roman" w:hAnsi="Times New Roman"/>
                      <w:b/>
                      <w:sz w:val="18"/>
                      <w:szCs w:val="18"/>
                    </w:rPr>
                    <w:t xml:space="preserve"> Subnational DRM institutions able to assess, plan, budget and deliver investments in climate change-related disaster prevention, linked to critical economic infrastructure and assets in the Dili to </w:t>
                  </w:r>
                  <w:proofErr w:type="spellStart"/>
                  <w:r w:rsidRPr="006D354D">
                    <w:rPr>
                      <w:rFonts w:ascii="Times New Roman" w:hAnsi="Times New Roman"/>
                      <w:b/>
                      <w:sz w:val="18"/>
                      <w:szCs w:val="18"/>
                    </w:rPr>
                    <w:t>Ainaro</w:t>
                  </w:r>
                  <w:proofErr w:type="spellEnd"/>
                  <w:r w:rsidRPr="006D354D">
                    <w:rPr>
                      <w:rFonts w:ascii="Times New Roman" w:hAnsi="Times New Roman"/>
                      <w:b/>
                      <w:sz w:val="18"/>
                      <w:szCs w:val="18"/>
                    </w:rPr>
                    <w:t xml:space="preserve"> development corridor.</w:t>
                  </w:r>
                </w:p>
                <w:p w14:paraId="3B5294D9" w14:textId="77777777" w:rsidR="006D354D" w:rsidRPr="006D354D" w:rsidRDefault="006D354D" w:rsidP="006D354D">
                  <w:pPr>
                    <w:spacing w:after="0" w:line="240" w:lineRule="auto"/>
                    <w:rPr>
                      <w:rFonts w:ascii="Times New Roman" w:eastAsia="SimSun" w:hAnsi="Times New Roman"/>
                      <w:bCs/>
                      <w:sz w:val="18"/>
                      <w:szCs w:val="18"/>
                    </w:rPr>
                  </w:pPr>
                </w:p>
                <w:p w14:paraId="3B5294DA" w14:textId="77777777" w:rsidR="006D354D" w:rsidRPr="006D354D" w:rsidRDefault="006D354D" w:rsidP="006D354D">
                  <w:pPr>
                    <w:spacing w:after="0" w:line="240" w:lineRule="auto"/>
                    <w:rPr>
                      <w:rFonts w:ascii="Times New Roman" w:hAnsi="Times New Roman"/>
                      <w:b/>
                      <w:sz w:val="18"/>
                      <w:szCs w:val="18"/>
                    </w:rPr>
                  </w:pPr>
                </w:p>
              </w:tc>
              <w:tc>
                <w:tcPr>
                  <w:tcW w:w="1148" w:type="pct"/>
                  <w:vMerge w:val="restart"/>
                  <w:tcMar>
                    <w:top w:w="28" w:type="dxa"/>
                  </w:tcMar>
                </w:tcPr>
                <w:p w14:paraId="3B5294DB" w14:textId="77777777" w:rsidR="006D354D" w:rsidRPr="006D354D" w:rsidRDefault="006D354D" w:rsidP="006D354D">
                  <w:pPr>
                    <w:spacing w:after="0" w:line="240" w:lineRule="auto"/>
                    <w:rPr>
                      <w:rFonts w:ascii="Times New Roman" w:eastAsia="SimSun" w:hAnsi="Times New Roman"/>
                      <w:sz w:val="18"/>
                      <w:szCs w:val="18"/>
                    </w:rPr>
                  </w:pPr>
                  <w:r w:rsidRPr="006D354D">
                    <w:rPr>
                      <w:rFonts w:ascii="Times New Roman" w:hAnsi="Times New Roman"/>
                      <w:b/>
                      <w:bCs/>
                      <w:sz w:val="18"/>
                      <w:szCs w:val="18"/>
                    </w:rPr>
                    <w:lastRenderedPageBreak/>
                    <w:t>Output 2.1</w:t>
                  </w:r>
                  <w:r w:rsidRPr="006D354D">
                    <w:rPr>
                      <w:rFonts w:ascii="Times New Roman" w:eastAsia="SimSun" w:hAnsi="Times New Roman"/>
                      <w:sz w:val="18"/>
                      <w:szCs w:val="18"/>
                    </w:rPr>
                    <w:t xml:space="preserve"> </w:t>
                  </w:r>
                  <w:r w:rsidRPr="006D354D">
                    <w:rPr>
                      <w:rFonts w:ascii="Times New Roman" w:hAnsi="Times New Roman"/>
                      <w:sz w:val="18"/>
                      <w:szCs w:val="18"/>
                      <w:lang w:val="en-ZA"/>
                    </w:rPr>
                    <w:t>Capacities of district and sub-district Disaster Management Committees and District Disaster Operation Centres strengthened to plan, budget and deliver climate induced disaster prevention financing in at least two districts (</w:t>
                  </w:r>
                  <w:proofErr w:type="spellStart"/>
                  <w:r w:rsidRPr="006D354D">
                    <w:rPr>
                      <w:rFonts w:ascii="Times New Roman" w:hAnsi="Times New Roman"/>
                      <w:sz w:val="18"/>
                      <w:szCs w:val="18"/>
                      <w:lang w:val="en-ZA"/>
                    </w:rPr>
                    <w:t>eg</w:t>
                  </w:r>
                  <w:proofErr w:type="spellEnd"/>
                  <w:r w:rsidRPr="006D354D">
                    <w:rPr>
                      <w:rFonts w:ascii="Times New Roman" w:hAnsi="Times New Roman"/>
                      <w:sz w:val="18"/>
                      <w:szCs w:val="18"/>
                      <w:lang w:val="en-ZA"/>
                    </w:rPr>
                    <w:t xml:space="preserve">. for resilient shelter, improved grain storage and seed replacement, windbreaks, storm drains, small scale </w:t>
                  </w:r>
                  <w:r w:rsidRPr="006D354D">
                    <w:rPr>
                      <w:rFonts w:ascii="Times New Roman" w:hAnsi="Times New Roman"/>
                      <w:sz w:val="18"/>
                      <w:szCs w:val="18"/>
                      <w:lang w:val="en-ZA"/>
                    </w:rPr>
                    <w:lastRenderedPageBreak/>
                    <w:t>flood protection) benefitting at least 5,000 households.</w:t>
                  </w:r>
                </w:p>
                <w:p w14:paraId="3B5294DC" w14:textId="77777777" w:rsidR="006D354D" w:rsidRPr="006D354D" w:rsidRDefault="006D354D" w:rsidP="006D354D">
                  <w:pPr>
                    <w:spacing w:after="0" w:line="240" w:lineRule="auto"/>
                    <w:rPr>
                      <w:rFonts w:ascii="Times New Roman" w:hAnsi="Times New Roman"/>
                      <w:sz w:val="18"/>
                      <w:szCs w:val="18"/>
                    </w:rPr>
                  </w:pPr>
                </w:p>
              </w:tc>
              <w:tc>
                <w:tcPr>
                  <w:tcW w:w="715" w:type="pct"/>
                  <w:tcMar>
                    <w:top w:w="28" w:type="dxa"/>
                  </w:tcMar>
                </w:tcPr>
                <w:p w14:paraId="3B5294DD" w14:textId="77777777" w:rsidR="006D354D" w:rsidRPr="006D354D" w:rsidRDefault="006D354D" w:rsidP="006D354D">
                  <w:pPr>
                    <w:spacing w:after="0" w:line="240" w:lineRule="auto"/>
                    <w:rPr>
                      <w:rFonts w:ascii="Times New Roman" w:hAnsi="Times New Roman"/>
                      <w:bCs/>
                      <w:sz w:val="18"/>
                      <w:szCs w:val="18"/>
                    </w:rPr>
                  </w:pPr>
                  <w:r w:rsidRPr="006D354D">
                    <w:rPr>
                      <w:rFonts w:ascii="Times New Roman" w:hAnsi="Times New Roman"/>
                      <w:sz w:val="18"/>
                      <w:szCs w:val="18"/>
                    </w:rPr>
                    <w:lastRenderedPageBreak/>
                    <w:t>MSS-NDMD, MSA (Implementing partner)</w:t>
                  </w:r>
                </w:p>
              </w:tc>
              <w:tc>
                <w:tcPr>
                  <w:tcW w:w="2182" w:type="pct"/>
                  <w:tcMar>
                    <w:top w:w="28" w:type="dxa"/>
                  </w:tcMar>
                </w:tcPr>
                <w:p w14:paraId="3B5294DE" w14:textId="77777777" w:rsidR="006D354D" w:rsidRPr="006D354D" w:rsidRDefault="006D354D" w:rsidP="006D354D">
                  <w:pPr>
                    <w:spacing w:after="0" w:line="240" w:lineRule="auto"/>
                    <w:rPr>
                      <w:rFonts w:ascii="Times New Roman" w:hAnsi="Times New Roman"/>
                      <w:sz w:val="18"/>
                      <w:szCs w:val="18"/>
                      <w:lang w:eastAsia="en-GB"/>
                    </w:rPr>
                  </w:pPr>
                  <w:r w:rsidRPr="006D354D">
                    <w:rPr>
                      <w:rFonts w:ascii="Times New Roman" w:hAnsi="Times New Roman"/>
                      <w:sz w:val="18"/>
                      <w:szCs w:val="18"/>
                      <w:lang w:eastAsia="en-GB"/>
                    </w:rPr>
                    <w:t>Hire specialist to develop operational manuals and menu of options.</w:t>
                  </w:r>
                </w:p>
                <w:p w14:paraId="3B5294DF" w14:textId="77777777" w:rsidR="006D354D" w:rsidRPr="006D354D" w:rsidRDefault="006D354D" w:rsidP="006D354D">
                  <w:pPr>
                    <w:spacing w:after="0" w:line="240" w:lineRule="auto"/>
                    <w:rPr>
                      <w:rFonts w:ascii="Times New Roman" w:hAnsi="Times New Roman"/>
                      <w:sz w:val="18"/>
                      <w:szCs w:val="18"/>
                      <w:lang w:eastAsia="en-GB"/>
                    </w:rPr>
                  </w:pPr>
                  <w:r w:rsidRPr="006D354D">
                    <w:rPr>
                      <w:rFonts w:ascii="Times New Roman" w:hAnsi="Times New Roman"/>
                      <w:sz w:val="18"/>
                      <w:szCs w:val="18"/>
                      <w:lang w:eastAsia="en-GB"/>
                    </w:rPr>
                    <w:t xml:space="preserve">Coordinate development of operational manuals and for disaster prevention and preparedness. </w:t>
                  </w:r>
                </w:p>
                <w:p w14:paraId="3B5294E0" w14:textId="77777777" w:rsidR="006D354D" w:rsidRPr="006D354D" w:rsidRDefault="006D354D" w:rsidP="006D354D">
                  <w:pPr>
                    <w:spacing w:after="0" w:line="240" w:lineRule="auto"/>
                    <w:rPr>
                      <w:rFonts w:ascii="Times New Roman" w:hAnsi="Times New Roman"/>
                      <w:sz w:val="18"/>
                      <w:szCs w:val="18"/>
                      <w:lang w:eastAsia="en-GB"/>
                    </w:rPr>
                  </w:pPr>
                  <w:r w:rsidRPr="006D354D">
                    <w:rPr>
                      <w:rFonts w:ascii="Times New Roman" w:hAnsi="Times New Roman"/>
                      <w:sz w:val="18"/>
                      <w:szCs w:val="18"/>
                      <w:lang w:eastAsia="en-GB"/>
                    </w:rPr>
                    <w:t>Provide technical input into the design of measures for disaster prevention and preparedness.</w:t>
                  </w:r>
                </w:p>
                <w:p w14:paraId="3B5294E1" w14:textId="77777777" w:rsidR="006D354D" w:rsidRPr="006D354D" w:rsidRDefault="006D354D" w:rsidP="006D354D">
                  <w:pPr>
                    <w:spacing w:after="0" w:line="240" w:lineRule="auto"/>
                    <w:rPr>
                      <w:rFonts w:ascii="Times New Roman" w:hAnsi="Times New Roman"/>
                      <w:bCs/>
                      <w:sz w:val="18"/>
                      <w:szCs w:val="18"/>
                    </w:rPr>
                  </w:pPr>
                  <w:r w:rsidRPr="006D354D">
                    <w:rPr>
                      <w:rFonts w:ascii="Times New Roman" w:hAnsi="Times New Roman"/>
                      <w:sz w:val="18"/>
                      <w:szCs w:val="18"/>
                      <w:lang w:eastAsia="en-GB"/>
                    </w:rPr>
                    <w:t>Coordinate development of information/training materials (e.g. brochures, posters, etc.).</w:t>
                  </w:r>
                </w:p>
              </w:tc>
            </w:tr>
            <w:tr w:rsidR="006D354D" w:rsidRPr="006D354D" w14:paraId="3B5294EA" w14:textId="77777777" w:rsidTr="006D354D">
              <w:trPr>
                <w:trHeight w:val="20"/>
                <w:jc w:val="center"/>
              </w:trPr>
              <w:tc>
                <w:tcPr>
                  <w:tcW w:w="955" w:type="pct"/>
                  <w:vMerge/>
                  <w:tcMar>
                    <w:top w:w="28" w:type="dxa"/>
                  </w:tcMar>
                </w:tcPr>
                <w:p w14:paraId="3B5294E3" w14:textId="77777777" w:rsidR="006D354D" w:rsidRPr="006D354D" w:rsidRDefault="006D354D" w:rsidP="006D354D">
                  <w:pPr>
                    <w:spacing w:after="0" w:line="240" w:lineRule="auto"/>
                    <w:rPr>
                      <w:rFonts w:ascii="Times New Roman" w:hAnsi="Times New Roman"/>
                      <w:sz w:val="18"/>
                      <w:szCs w:val="18"/>
                    </w:rPr>
                  </w:pPr>
                </w:p>
              </w:tc>
              <w:tc>
                <w:tcPr>
                  <w:tcW w:w="1148" w:type="pct"/>
                  <w:vMerge/>
                  <w:tcMar>
                    <w:top w:w="28" w:type="dxa"/>
                  </w:tcMar>
                </w:tcPr>
                <w:p w14:paraId="3B5294E4" w14:textId="77777777" w:rsidR="006D354D" w:rsidRPr="006D354D" w:rsidRDefault="006D354D" w:rsidP="006D354D">
                  <w:pPr>
                    <w:spacing w:after="0" w:line="240" w:lineRule="auto"/>
                    <w:rPr>
                      <w:rFonts w:ascii="Times New Roman" w:hAnsi="Times New Roman"/>
                      <w:sz w:val="18"/>
                      <w:szCs w:val="18"/>
                    </w:rPr>
                  </w:pPr>
                </w:p>
              </w:tc>
              <w:tc>
                <w:tcPr>
                  <w:tcW w:w="715" w:type="pct"/>
                  <w:tcMar>
                    <w:top w:w="28" w:type="dxa"/>
                  </w:tcMar>
                </w:tcPr>
                <w:p w14:paraId="3B5294E5" w14:textId="77777777" w:rsidR="006D354D" w:rsidRPr="006D354D" w:rsidRDefault="006D354D" w:rsidP="006D354D">
                  <w:pPr>
                    <w:spacing w:after="0" w:line="240" w:lineRule="auto"/>
                    <w:rPr>
                      <w:rFonts w:ascii="Times New Roman" w:hAnsi="Times New Roman"/>
                      <w:bCs/>
                      <w:sz w:val="18"/>
                      <w:szCs w:val="18"/>
                    </w:rPr>
                  </w:pPr>
                  <w:r w:rsidRPr="006D354D">
                    <w:rPr>
                      <w:rFonts w:ascii="Times New Roman" w:hAnsi="Times New Roman"/>
                      <w:bCs/>
                      <w:sz w:val="18"/>
                      <w:szCs w:val="18"/>
                    </w:rPr>
                    <w:t>MSA (Responsible party)</w:t>
                  </w:r>
                </w:p>
              </w:tc>
              <w:tc>
                <w:tcPr>
                  <w:tcW w:w="2182" w:type="pct"/>
                  <w:tcMar>
                    <w:top w:w="28" w:type="dxa"/>
                  </w:tcMar>
                </w:tcPr>
                <w:p w14:paraId="3B5294E6" w14:textId="77777777" w:rsidR="006D354D" w:rsidRPr="006D354D" w:rsidRDefault="006D354D" w:rsidP="006D354D">
                  <w:pPr>
                    <w:spacing w:after="0" w:line="240" w:lineRule="auto"/>
                    <w:rPr>
                      <w:rFonts w:ascii="Times New Roman" w:hAnsi="Times New Roman"/>
                      <w:bCs/>
                      <w:sz w:val="18"/>
                      <w:szCs w:val="18"/>
                    </w:rPr>
                  </w:pPr>
                  <w:r w:rsidRPr="006D354D">
                    <w:rPr>
                      <w:rFonts w:ascii="Times New Roman" w:hAnsi="Times New Roman"/>
                      <w:bCs/>
                      <w:sz w:val="18"/>
                      <w:szCs w:val="18"/>
                    </w:rPr>
                    <w:t>Provide technical input into menu of interventions for disaster prevention and preparedness based on experience with UNDP-SSRI project.</w:t>
                  </w:r>
                </w:p>
                <w:p w14:paraId="3B5294E7" w14:textId="77777777" w:rsidR="006D354D" w:rsidRPr="006D354D" w:rsidRDefault="006D354D" w:rsidP="006D354D">
                  <w:pPr>
                    <w:spacing w:after="0" w:line="240" w:lineRule="auto"/>
                    <w:rPr>
                      <w:rFonts w:ascii="Times New Roman" w:hAnsi="Times New Roman"/>
                      <w:bCs/>
                      <w:sz w:val="18"/>
                      <w:szCs w:val="18"/>
                    </w:rPr>
                  </w:pPr>
                  <w:r w:rsidRPr="006D354D">
                    <w:rPr>
                      <w:rFonts w:ascii="Times New Roman" w:hAnsi="Times New Roman"/>
                      <w:bCs/>
                      <w:sz w:val="18"/>
                      <w:szCs w:val="18"/>
                    </w:rPr>
                    <w:t xml:space="preserve">Provide technical input into design of operational manual – specifically for financial arrangements, M&amp;E </w:t>
                  </w:r>
                  <w:r w:rsidRPr="006D354D">
                    <w:rPr>
                      <w:rFonts w:ascii="Times New Roman" w:hAnsi="Times New Roman"/>
                      <w:bCs/>
                      <w:sz w:val="18"/>
                      <w:szCs w:val="18"/>
                    </w:rPr>
                    <w:lastRenderedPageBreak/>
                    <w:t>and reporting – based on experience from UNDP-SSRI project.</w:t>
                  </w:r>
                </w:p>
                <w:p w14:paraId="3B5294E8" w14:textId="77777777" w:rsidR="006D354D" w:rsidRPr="006D354D" w:rsidRDefault="006D354D" w:rsidP="006D354D">
                  <w:pPr>
                    <w:spacing w:after="0" w:line="240" w:lineRule="auto"/>
                    <w:rPr>
                      <w:rFonts w:ascii="Times New Roman" w:hAnsi="Times New Roman"/>
                      <w:bCs/>
                      <w:sz w:val="18"/>
                      <w:szCs w:val="18"/>
                    </w:rPr>
                  </w:pPr>
                  <w:r w:rsidRPr="006D354D">
                    <w:rPr>
                      <w:rFonts w:ascii="Times New Roman" w:hAnsi="Times New Roman"/>
                      <w:bCs/>
                      <w:sz w:val="18"/>
                      <w:szCs w:val="18"/>
                    </w:rPr>
                    <w:t>Coordinate tracking of financing and implementation of selected options for disaster prevention and preparedness.</w:t>
                  </w:r>
                </w:p>
                <w:p w14:paraId="3B5294E9" w14:textId="77777777" w:rsidR="006D354D" w:rsidRPr="006D354D" w:rsidRDefault="006D354D" w:rsidP="006D354D">
                  <w:pPr>
                    <w:spacing w:after="0" w:line="240" w:lineRule="auto"/>
                    <w:rPr>
                      <w:rFonts w:ascii="Times New Roman" w:hAnsi="Times New Roman"/>
                      <w:bCs/>
                      <w:sz w:val="18"/>
                      <w:szCs w:val="18"/>
                    </w:rPr>
                  </w:pPr>
                  <w:r w:rsidRPr="006D354D">
                    <w:rPr>
                      <w:rFonts w:ascii="Times New Roman" w:hAnsi="Times New Roman"/>
                      <w:bCs/>
                      <w:sz w:val="18"/>
                      <w:szCs w:val="18"/>
                    </w:rPr>
                    <w:t xml:space="preserve">Integrate the manuals and menu of options with sub-national development planning process (PDID, PNDS, </w:t>
                  </w:r>
                  <w:proofErr w:type="spellStart"/>
                  <w:r w:rsidRPr="006D354D">
                    <w:rPr>
                      <w:rFonts w:ascii="Times New Roman" w:hAnsi="Times New Roman"/>
                      <w:bCs/>
                      <w:sz w:val="18"/>
                      <w:szCs w:val="18"/>
                    </w:rPr>
                    <w:t>etc</w:t>
                  </w:r>
                  <w:proofErr w:type="spellEnd"/>
                  <w:r w:rsidRPr="006D354D">
                    <w:rPr>
                      <w:rFonts w:ascii="Times New Roman" w:hAnsi="Times New Roman"/>
                      <w:bCs/>
                      <w:sz w:val="18"/>
                      <w:szCs w:val="18"/>
                    </w:rPr>
                    <w:t>).</w:t>
                  </w:r>
                </w:p>
              </w:tc>
            </w:tr>
            <w:tr w:rsidR="006D354D" w:rsidRPr="006D354D" w14:paraId="3B5294EF" w14:textId="77777777" w:rsidTr="006D354D">
              <w:trPr>
                <w:trHeight w:val="20"/>
                <w:jc w:val="center"/>
              </w:trPr>
              <w:tc>
                <w:tcPr>
                  <w:tcW w:w="955" w:type="pct"/>
                  <w:vMerge/>
                  <w:tcMar>
                    <w:top w:w="28" w:type="dxa"/>
                  </w:tcMar>
                </w:tcPr>
                <w:p w14:paraId="3B5294EB" w14:textId="77777777" w:rsidR="006D354D" w:rsidRPr="006D354D" w:rsidRDefault="006D354D" w:rsidP="006D354D">
                  <w:pPr>
                    <w:spacing w:after="0" w:line="240" w:lineRule="auto"/>
                    <w:rPr>
                      <w:rFonts w:ascii="Times New Roman" w:hAnsi="Times New Roman"/>
                      <w:sz w:val="18"/>
                      <w:szCs w:val="18"/>
                    </w:rPr>
                  </w:pPr>
                </w:p>
              </w:tc>
              <w:tc>
                <w:tcPr>
                  <w:tcW w:w="1148" w:type="pct"/>
                  <w:tcMar>
                    <w:top w:w="28" w:type="dxa"/>
                  </w:tcMar>
                </w:tcPr>
                <w:p w14:paraId="3B5294EC" w14:textId="77777777" w:rsidR="006D354D" w:rsidRPr="006D354D" w:rsidRDefault="006D354D" w:rsidP="006D354D">
                  <w:pPr>
                    <w:spacing w:after="0" w:line="240" w:lineRule="auto"/>
                    <w:rPr>
                      <w:rFonts w:ascii="Times New Roman" w:hAnsi="Times New Roman"/>
                      <w:b/>
                      <w:bCs/>
                      <w:sz w:val="18"/>
                      <w:szCs w:val="18"/>
                    </w:rPr>
                  </w:pPr>
                </w:p>
              </w:tc>
              <w:tc>
                <w:tcPr>
                  <w:tcW w:w="715" w:type="pct"/>
                  <w:tcMar>
                    <w:top w:w="28" w:type="dxa"/>
                  </w:tcMar>
                </w:tcPr>
                <w:p w14:paraId="3B5294ED" w14:textId="77777777" w:rsidR="006D354D" w:rsidRPr="006D354D" w:rsidRDefault="006D354D" w:rsidP="006D354D">
                  <w:pPr>
                    <w:spacing w:after="0" w:line="240" w:lineRule="auto"/>
                    <w:rPr>
                      <w:rFonts w:ascii="Times New Roman" w:hAnsi="Times New Roman"/>
                      <w:sz w:val="18"/>
                      <w:szCs w:val="18"/>
                    </w:rPr>
                  </w:pPr>
                  <w:r w:rsidRPr="006D354D">
                    <w:rPr>
                      <w:rFonts w:ascii="Times New Roman" w:hAnsi="Times New Roman"/>
                      <w:bCs/>
                      <w:sz w:val="18"/>
                      <w:szCs w:val="18"/>
                    </w:rPr>
                    <w:t xml:space="preserve">CARE International Timor-Leste </w:t>
                  </w:r>
                </w:p>
              </w:tc>
              <w:tc>
                <w:tcPr>
                  <w:tcW w:w="2182" w:type="pct"/>
                  <w:tcMar>
                    <w:top w:w="28" w:type="dxa"/>
                  </w:tcMar>
                </w:tcPr>
                <w:p w14:paraId="3B5294EE" w14:textId="77777777" w:rsidR="006D354D" w:rsidRPr="006D354D" w:rsidRDefault="006D354D" w:rsidP="006D354D">
                  <w:pPr>
                    <w:spacing w:after="0" w:line="240" w:lineRule="auto"/>
                    <w:rPr>
                      <w:rFonts w:ascii="Times New Roman" w:hAnsi="Times New Roman"/>
                      <w:sz w:val="18"/>
                      <w:szCs w:val="18"/>
                      <w:lang w:eastAsia="en-GB"/>
                    </w:rPr>
                  </w:pPr>
                  <w:r w:rsidRPr="006D354D">
                    <w:rPr>
                      <w:rFonts w:ascii="Times New Roman" w:hAnsi="Times New Roman"/>
                      <w:sz w:val="18"/>
                      <w:szCs w:val="18"/>
                    </w:rPr>
                    <w:t>Conduct CVCAs and CAPs to identify priorities for implementation.</w:t>
                  </w:r>
                </w:p>
              </w:tc>
            </w:tr>
            <w:tr w:rsidR="006D354D" w:rsidRPr="006D354D" w14:paraId="3B5294F7" w14:textId="77777777" w:rsidTr="006D354D">
              <w:trPr>
                <w:trHeight w:val="20"/>
                <w:jc w:val="center"/>
              </w:trPr>
              <w:tc>
                <w:tcPr>
                  <w:tcW w:w="955" w:type="pct"/>
                  <w:vMerge/>
                  <w:tcMar>
                    <w:top w:w="28" w:type="dxa"/>
                  </w:tcMar>
                </w:tcPr>
                <w:p w14:paraId="3B5294F0" w14:textId="77777777" w:rsidR="006D354D" w:rsidRPr="006D354D" w:rsidRDefault="006D354D" w:rsidP="006D354D">
                  <w:pPr>
                    <w:spacing w:after="0" w:line="240" w:lineRule="auto"/>
                    <w:rPr>
                      <w:rFonts w:ascii="Times New Roman" w:hAnsi="Times New Roman"/>
                      <w:sz w:val="18"/>
                      <w:szCs w:val="18"/>
                    </w:rPr>
                  </w:pPr>
                </w:p>
              </w:tc>
              <w:tc>
                <w:tcPr>
                  <w:tcW w:w="1148" w:type="pct"/>
                  <w:vMerge w:val="restart"/>
                  <w:tcMar>
                    <w:top w:w="28" w:type="dxa"/>
                  </w:tcMar>
                </w:tcPr>
                <w:p w14:paraId="3B5294F1" w14:textId="77777777" w:rsidR="006D354D" w:rsidRPr="006D354D" w:rsidRDefault="006D354D" w:rsidP="006D354D">
                  <w:pPr>
                    <w:spacing w:after="0" w:line="240" w:lineRule="auto"/>
                    <w:rPr>
                      <w:rFonts w:ascii="Times New Roman" w:eastAsia="SimSun" w:hAnsi="Times New Roman"/>
                      <w:sz w:val="18"/>
                      <w:szCs w:val="18"/>
                    </w:rPr>
                  </w:pPr>
                  <w:r w:rsidRPr="006D354D">
                    <w:rPr>
                      <w:rFonts w:ascii="Times New Roman" w:hAnsi="Times New Roman"/>
                      <w:b/>
                      <w:bCs/>
                      <w:sz w:val="18"/>
                      <w:szCs w:val="18"/>
                    </w:rPr>
                    <w:t xml:space="preserve">Output 2.2 </w:t>
                  </w:r>
                  <w:r w:rsidRPr="006D354D">
                    <w:rPr>
                      <w:rFonts w:ascii="Times New Roman" w:hAnsi="Times New Roman"/>
                      <w:sz w:val="18"/>
                      <w:szCs w:val="18"/>
                    </w:rPr>
                    <w:t>Community to district-level EWS for climate-induced extreme events designed, tested and installed, with related capacities provided (contingency planning) for at least 5,000 vulnerable rural households, with a focus on women</w:t>
                  </w:r>
                  <w:r w:rsidRPr="006D354D">
                    <w:rPr>
                      <w:rFonts w:ascii="Times New Roman" w:eastAsia="SimSun" w:hAnsi="Times New Roman"/>
                      <w:sz w:val="18"/>
                      <w:szCs w:val="18"/>
                    </w:rPr>
                    <w:t>.</w:t>
                  </w:r>
                </w:p>
              </w:tc>
              <w:tc>
                <w:tcPr>
                  <w:tcW w:w="715" w:type="pct"/>
                  <w:tcMar>
                    <w:top w:w="28" w:type="dxa"/>
                  </w:tcMar>
                </w:tcPr>
                <w:p w14:paraId="3B5294F2" w14:textId="77777777" w:rsidR="006D354D" w:rsidRPr="006D354D" w:rsidRDefault="006D354D" w:rsidP="006D354D">
                  <w:pPr>
                    <w:spacing w:after="0" w:line="240" w:lineRule="auto"/>
                    <w:rPr>
                      <w:rFonts w:ascii="Times New Roman" w:hAnsi="Times New Roman"/>
                      <w:bCs/>
                      <w:sz w:val="18"/>
                      <w:szCs w:val="18"/>
                    </w:rPr>
                  </w:pPr>
                  <w:r w:rsidRPr="006D354D">
                    <w:rPr>
                      <w:rFonts w:ascii="Times New Roman" w:hAnsi="Times New Roman"/>
                      <w:sz w:val="18"/>
                      <w:szCs w:val="18"/>
                    </w:rPr>
                    <w:t>NDMD (Implementing partner)</w:t>
                  </w:r>
                </w:p>
              </w:tc>
              <w:tc>
                <w:tcPr>
                  <w:tcW w:w="2182" w:type="pct"/>
                  <w:tcMar>
                    <w:top w:w="28" w:type="dxa"/>
                  </w:tcMar>
                </w:tcPr>
                <w:p w14:paraId="3B5294F3" w14:textId="77777777" w:rsidR="006D354D" w:rsidRPr="006D354D" w:rsidRDefault="006D354D" w:rsidP="006D354D">
                  <w:pPr>
                    <w:spacing w:after="0" w:line="240" w:lineRule="auto"/>
                    <w:rPr>
                      <w:rFonts w:ascii="Times New Roman" w:hAnsi="Times New Roman"/>
                      <w:sz w:val="18"/>
                      <w:szCs w:val="18"/>
                      <w:lang w:eastAsia="en-GB"/>
                    </w:rPr>
                  </w:pPr>
                  <w:r w:rsidRPr="006D354D">
                    <w:rPr>
                      <w:rFonts w:ascii="Times New Roman" w:hAnsi="Times New Roman"/>
                      <w:sz w:val="18"/>
                      <w:szCs w:val="18"/>
                      <w:lang w:eastAsia="en-GB"/>
                    </w:rPr>
                    <w:t>Coordinate stocktaking of status quo and development of models and SOPs.</w:t>
                  </w:r>
                </w:p>
                <w:p w14:paraId="3B5294F4" w14:textId="77777777" w:rsidR="006D354D" w:rsidRPr="006D354D" w:rsidRDefault="006D354D" w:rsidP="006D354D">
                  <w:pPr>
                    <w:spacing w:after="0" w:line="240" w:lineRule="auto"/>
                    <w:rPr>
                      <w:rFonts w:ascii="Times New Roman" w:hAnsi="Times New Roman"/>
                      <w:sz w:val="18"/>
                      <w:szCs w:val="18"/>
                      <w:lang w:eastAsia="en-GB"/>
                    </w:rPr>
                  </w:pPr>
                  <w:r w:rsidRPr="006D354D">
                    <w:rPr>
                      <w:rFonts w:ascii="Times New Roman" w:hAnsi="Times New Roman"/>
                      <w:sz w:val="18"/>
                      <w:szCs w:val="18"/>
                      <w:lang w:eastAsia="en-GB"/>
                    </w:rPr>
                    <w:t>Hire EWS specialist to conduct assessment (stocktaking) and develop models and SOPs.</w:t>
                  </w:r>
                </w:p>
                <w:p w14:paraId="3B5294F5" w14:textId="77777777" w:rsidR="006D354D" w:rsidRPr="006D354D" w:rsidRDefault="006D354D" w:rsidP="006D354D">
                  <w:pPr>
                    <w:spacing w:after="0" w:line="240" w:lineRule="auto"/>
                    <w:rPr>
                      <w:rFonts w:ascii="Times New Roman" w:hAnsi="Times New Roman"/>
                      <w:sz w:val="18"/>
                      <w:szCs w:val="18"/>
                      <w:lang w:eastAsia="en-GB"/>
                    </w:rPr>
                  </w:pPr>
                  <w:r w:rsidRPr="006D354D">
                    <w:rPr>
                      <w:rFonts w:ascii="Times New Roman" w:hAnsi="Times New Roman"/>
                      <w:sz w:val="18"/>
                      <w:szCs w:val="18"/>
                      <w:lang w:eastAsia="en-GB"/>
                    </w:rPr>
                    <w:t>Provide technical input into design of community-based EWS.</w:t>
                  </w:r>
                </w:p>
                <w:p w14:paraId="3B5294F6" w14:textId="77777777" w:rsidR="006D354D" w:rsidRPr="006D354D" w:rsidRDefault="006D354D" w:rsidP="006D354D">
                  <w:pPr>
                    <w:spacing w:after="0" w:line="240" w:lineRule="auto"/>
                    <w:rPr>
                      <w:rFonts w:ascii="Times New Roman" w:hAnsi="Times New Roman"/>
                      <w:bCs/>
                      <w:sz w:val="18"/>
                      <w:szCs w:val="18"/>
                    </w:rPr>
                  </w:pPr>
                  <w:r w:rsidRPr="006D354D">
                    <w:rPr>
                      <w:rFonts w:ascii="Times New Roman" w:hAnsi="Times New Roman"/>
                      <w:sz w:val="18"/>
                      <w:szCs w:val="18"/>
                      <w:lang w:eastAsia="en-GB"/>
                    </w:rPr>
                    <w:t>Coordinate with testing of EWS with MSA, CVTL, NGO and communities.</w:t>
                  </w:r>
                </w:p>
              </w:tc>
            </w:tr>
            <w:tr w:rsidR="006D354D" w:rsidRPr="006D354D" w14:paraId="3B529500" w14:textId="77777777" w:rsidTr="006D354D">
              <w:trPr>
                <w:trHeight w:val="20"/>
                <w:jc w:val="center"/>
              </w:trPr>
              <w:tc>
                <w:tcPr>
                  <w:tcW w:w="955" w:type="pct"/>
                  <w:vMerge/>
                  <w:tcMar>
                    <w:top w:w="28" w:type="dxa"/>
                  </w:tcMar>
                </w:tcPr>
                <w:p w14:paraId="3B5294F8" w14:textId="77777777" w:rsidR="006D354D" w:rsidRPr="006D354D" w:rsidRDefault="006D354D" w:rsidP="006D354D">
                  <w:pPr>
                    <w:spacing w:after="0" w:line="240" w:lineRule="auto"/>
                    <w:rPr>
                      <w:rFonts w:ascii="Times New Roman" w:hAnsi="Times New Roman"/>
                      <w:sz w:val="18"/>
                      <w:szCs w:val="18"/>
                    </w:rPr>
                  </w:pPr>
                </w:p>
              </w:tc>
              <w:tc>
                <w:tcPr>
                  <w:tcW w:w="1148" w:type="pct"/>
                  <w:vMerge/>
                  <w:tcMar>
                    <w:top w:w="28" w:type="dxa"/>
                  </w:tcMar>
                </w:tcPr>
                <w:p w14:paraId="3B5294F9" w14:textId="77777777" w:rsidR="006D354D" w:rsidRPr="006D354D" w:rsidRDefault="006D354D" w:rsidP="006D354D">
                  <w:pPr>
                    <w:spacing w:after="0" w:line="240" w:lineRule="auto"/>
                    <w:rPr>
                      <w:rFonts w:ascii="Times New Roman" w:hAnsi="Times New Roman"/>
                      <w:b/>
                      <w:bCs/>
                      <w:sz w:val="18"/>
                      <w:szCs w:val="18"/>
                    </w:rPr>
                  </w:pPr>
                </w:p>
              </w:tc>
              <w:tc>
                <w:tcPr>
                  <w:tcW w:w="715" w:type="pct"/>
                  <w:tcMar>
                    <w:top w:w="28" w:type="dxa"/>
                  </w:tcMar>
                </w:tcPr>
                <w:p w14:paraId="3B5294FA" w14:textId="77777777" w:rsidR="006D354D" w:rsidRPr="006D354D" w:rsidRDefault="006D354D" w:rsidP="006D354D">
                  <w:pPr>
                    <w:spacing w:after="0" w:line="240" w:lineRule="auto"/>
                    <w:rPr>
                      <w:rFonts w:ascii="Times New Roman" w:hAnsi="Times New Roman"/>
                      <w:sz w:val="18"/>
                      <w:szCs w:val="18"/>
                    </w:rPr>
                  </w:pPr>
                  <w:r w:rsidRPr="006D354D">
                    <w:rPr>
                      <w:rFonts w:ascii="Times New Roman" w:hAnsi="Times New Roman"/>
                      <w:sz w:val="18"/>
                      <w:szCs w:val="18"/>
                    </w:rPr>
                    <w:t>CVTL</w:t>
                  </w:r>
                </w:p>
                <w:p w14:paraId="3B5294FB" w14:textId="77777777" w:rsidR="006D354D" w:rsidRPr="006D354D" w:rsidRDefault="006D354D" w:rsidP="006D354D">
                  <w:pPr>
                    <w:spacing w:after="0" w:line="240" w:lineRule="auto"/>
                    <w:rPr>
                      <w:rFonts w:ascii="Times New Roman" w:hAnsi="Times New Roman"/>
                      <w:sz w:val="18"/>
                      <w:szCs w:val="18"/>
                    </w:rPr>
                  </w:pPr>
                  <w:r w:rsidRPr="006D354D">
                    <w:rPr>
                      <w:rFonts w:ascii="Times New Roman" w:hAnsi="Times New Roman"/>
                      <w:sz w:val="18"/>
                      <w:szCs w:val="18"/>
                    </w:rPr>
                    <w:t>(Responsible party)</w:t>
                  </w:r>
                </w:p>
              </w:tc>
              <w:tc>
                <w:tcPr>
                  <w:tcW w:w="2182" w:type="pct"/>
                  <w:tcMar>
                    <w:top w:w="28" w:type="dxa"/>
                  </w:tcMar>
                </w:tcPr>
                <w:p w14:paraId="3B5294FC" w14:textId="77777777" w:rsidR="006D354D" w:rsidRPr="006D354D" w:rsidRDefault="006D354D" w:rsidP="006D354D">
                  <w:pPr>
                    <w:spacing w:after="0" w:line="240" w:lineRule="auto"/>
                    <w:rPr>
                      <w:rFonts w:ascii="Times New Roman" w:hAnsi="Times New Roman"/>
                      <w:sz w:val="18"/>
                      <w:szCs w:val="18"/>
                      <w:lang w:eastAsia="en-GB"/>
                    </w:rPr>
                  </w:pPr>
                  <w:r w:rsidRPr="006D354D">
                    <w:rPr>
                      <w:rFonts w:ascii="Times New Roman" w:hAnsi="Times New Roman"/>
                      <w:sz w:val="18"/>
                      <w:szCs w:val="18"/>
                      <w:lang w:eastAsia="en-GB"/>
                    </w:rPr>
                    <w:t>Participate in stocktaking of current EWS operations.</w:t>
                  </w:r>
                </w:p>
                <w:p w14:paraId="3B5294FD" w14:textId="77777777" w:rsidR="006D354D" w:rsidRPr="006D354D" w:rsidRDefault="006D354D" w:rsidP="006D354D">
                  <w:pPr>
                    <w:spacing w:after="0" w:line="240" w:lineRule="auto"/>
                    <w:rPr>
                      <w:rFonts w:ascii="Times New Roman" w:hAnsi="Times New Roman"/>
                      <w:sz w:val="18"/>
                      <w:szCs w:val="18"/>
                      <w:lang w:eastAsia="en-GB"/>
                    </w:rPr>
                  </w:pPr>
                  <w:r w:rsidRPr="006D354D">
                    <w:rPr>
                      <w:rFonts w:ascii="Times New Roman" w:hAnsi="Times New Roman"/>
                      <w:sz w:val="18"/>
                      <w:szCs w:val="18"/>
                      <w:lang w:eastAsia="en-GB"/>
                    </w:rPr>
                    <w:t>Provide technical input into design of EWS.</w:t>
                  </w:r>
                </w:p>
                <w:p w14:paraId="3B5294FE" w14:textId="77777777" w:rsidR="006D354D" w:rsidRPr="006D354D" w:rsidRDefault="006D354D" w:rsidP="006D354D">
                  <w:pPr>
                    <w:spacing w:after="0" w:line="240" w:lineRule="auto"/>
                    <w:rPr>
                      <w:rFonts w:ascii="Times New Roman" w:hAnsi="Times New Roman"/>
                      <w:sz w:val="18"/>
                      <w:szCs w:val="18"/>
                      <w:lang w:eastAsia="en-GB"/>
                    </w:rPr>
                  </w:pPr>
                  <w:r w:rsidRPr="006D354D">
                    <w:rPr>
                      <w:rFonts w:ascii="Times New Roman" w:hAnsi="Times New Roman"/>
                      <w:sz w:val="18"/>
                      <w:szCs w:val="18"/>
                      <w:lang w:eastAsia="en-GB"/>
                    </w:rPr>
                    <w:t>Implement and coordinate testing of EWS with NDMD, MSA and communities.</w:t>
                  </w:r>
                </w:p>
                <w:p w14:paraId="3B5294FF" w14:textId="77777777" w:rsidR="006D354D" w:rsidRPr="006D354D" w:rsidRDefault="006D354D" w:rsidP="006D354D">
                  <w:pPr>
                    <w:spacing w:after="0" w:line="240" w:lineRule="auto"/>
                    <w:rPr>
                      <w:rFonts w:ascii="Times New Roman" w:hAnsi="Times New Roman"/>
                      <w:sz w:val="18"/>
                      <w:szCs w:val="18"/>
                      <w:lang w:eastAsia="en-GB"/>
                    </w:rPr>
                  </w:pPr>
                  <w:r w:rsidRPr="006D354D">
                    <w:rPr>
                      <w:rFonts w:ascii="Times New Roman" w:hAnsi="Times New Roman"/>
                      <w:sz w:val="18"/>
                      <w:szCs w:val="18"/>
                      <w:lang w:eastAsia="en-GB"/>
                    </w:rPr>
                    <w:t>Conduct awareness and training campaigns on EWS.</w:t>
                  </w:r>
                </w:p>
              </w:tc>
            </w:tr>
            <w:tr w:rsidR="006D354D" w:rsidRPr="006D354D" w14:paraId="3B529508" w14:textId="77777777" w:rsidTr="006D354D">
              <w:trPr>
                <w:trHeight w:val="20"/>
                <w:jc w:val="center"/>
              </w:trPr>
              <w:tc>
                <w:tcPr>
                  <w:tcW w:w="955" w:type="pct"/>
                  <w:vMerge/>
                  <w:tcMar>
                    <w:top w:w="28" w:type="dxa"/>
                  </w:tcMar>
                </w:tcPr>
                <w:p w14:paraId="3B529501" w14:textId="77777777" w:rsidR="006D354D" w:rsidRPr="006D354D" w:rsidRDefault="006D354D" w:rsidP="006D354D">
                  <w:pPr>
                    <w:spacing w:after="0" w:line="240" w:lineRule="auto"/>
                    <w:rPr>
                      <w:rFonts w:ascii="Times New Roman" w:hAnsi="Times New Roman"/>
                      <w:sz w:val="18"/>
                      <w:szCs w:val="18"/>
                    </w:rPr>
                  </w:pPr>
                </w:p>
              </w:tc>
              <w:tc>
                <w:tcPr>
                  <w:tcW w:w="1148" w:type="pct"/>
                  <w:vMerge/>
                  <w:tcMar>
                    <w:top w:w="28" w:type="dxa"/>
                  </w:tcMar>
                </w:tcPr>
                <w:p w14:paraId="3B529502" w14:textId="77777777" w:rsidR="006D354D" w:rsidRPr="006D354D" w:rsidRDefault="006D354D" w:rsidP="006D354D">
                  <w:pPr>
                    <w:spacing w:after="0" w:line="240" w:lineRule="auto"/>
                    <w:rPr>
                      <w:rFonts w:ascii="Times New Roman" w:hAnsi="Times New Roman"/>
                      <w:b/>
                      <w:bCs/>
                      <w:sz w:val="18"/>
                      <w:szCs w:val="18"/>
                    </w:rPr>
                  </w:pPr>
                </w:p>
              </w:tc>
              <w:tc>
                <w:tcPr>
                  <w:tcW w:w="715" w:type="pct"/>
                  <w:tcMar>
                    <w:top w:w="28" w:type="dxa"/>
                  </w:tcMar>
                </w:tcPr>
                <w:p w14:paraId="3B529503" w14:textId="77777777" w:rsidR="006D354D" w:rsidRPr="006D354D" w:rsidRDefault="006D354D" w:rsidP="006D354D">
                  <w:pPr>
                    <w:spacing w:after="0" w:line="240" w:lineRule="auto"/>
                    <w:rPr>
                      <w:rFonts w:ascii="Times New Roman" w:hAnsi="Times New Roman"/>
                      <w:sz w:val="18"/>
                      <w:szCs w:val="18"/>
                      <w:lang w:val="nl-NL"/>
                    </w:rPr>
                  </w:pPr>
                  <w:r w:rsidRPr="006D354D">
                    <w:rPr>
                      <w:rFonts w:ascii="Times New Roman" w:hAnsi="Times New Roman"/>
                      <w:sz w:val="18"/>
                      <w:szCs w:val="18"/>
                      <w:lang w:val="nl-NL"/>
                    </w:rPr>
                    <w:t>NDOC, DDMCs/</w:t>
                  </w:r>
                </w:p>
                <w:p w14:paraId="3B529504" w14:textId="77777777" w:rsidR="006D354D" w:rsidRPr="006D354D" w:rsidRDefault="006D354D" w:rsidP="006D354D">
                  <w:pPr>
                    <w:spacing w:after="0" w:line="240" w:lineRule="auto"/>
                    <w:rPr>
                      <w:rFonts w:ascii="Times New Roman" w:hAnsi="Times New Roman"/>
                      <w:sz w:val="18"/>
                      <w:szCs w:val="18"/>
                      <w:lang w:val="nl-NL"/>
                    </w:rPr>
                  </w:pPr>
                  <w:r w:rsidRPr="006D354D">
                    <w:rPr>
                      <w:rFonts w:ascii="Times New Roman" w:hAnsi="Times New Roman"/>
                      <w:sz w:val="18"/>
                      <w:szCs w:val="18"/>
                      <w:lang w:val="nl-NL"/>
                    </w:rPr>
                    <w:t>DDOCs, PNTL, MAF, PIG, ND Met</w:t>
                  </w:r>
                </w:p>
              </w:tc>
              <w:tc>
                <w:tcPr>
                  <w:tcW w:w="2182" w:type="pct"/>
                  <w:tcMar>
                    <w:top w:w="28" w:type="dxa"/>
                  </w:tcMar>
                </w:tcPr>
                <w:p w14:paraId="3B529505" w14:textId="77777777" w:rsidR="006D354D" w:rsidRPr="006D354D" w:rsidRDefault="006D354D" w:rsidP="006D354D">
                  <w:pPr>
                    <w:spacing w:after="0" w:line="240" w:lineRule="auto"/>
                    <w:rPr>
                      <w:rFonts w:ascii="Times New Roman" w:hAnsi="Times New Roman"/>
                      <w:sz w:val="18"/>
                      <w:szCs w:val="18"/>
                      <w:lang w:eastAsia="en-GB"/>
                    </w:rPr>
                  </w:pPr>
                  <w:r w:rsidRPr="006D354D">
                    <w:rPr>
                      <w:rFonts w:ascii="Times New Roman" w:hAnsi="Times New Roman"/>
                      <w:sz w:val="18"/>
                      <w:szCs w:val="18"/>
                      <w:lang w:eastAsia="en-GB"/>
                    </w:rPr>
                    <w:t>Participate in stocktaking of current EWS operations.</w:t>
                  </w:r>
                </w:p>
                <w:p w14:paraId="3B529506" w14:textId="77777777" w:rsidR="006D354D" w:rsidRPr="006D354D" w:rsidRDefault="006D354D" w:rsidP="006D354D">
                  <w:pPr>
                    <w:spacing w:after="0" w:line="240" w:lineRule="auto"/>
                    <w:rPr>
                      <w:rFonts w:ascii="Times New Roman" w:hAnsi="Times New Roman"/>
                      <w:sz w:val="18"/>
                      <w:szCs w:val="18"/>
                      <w:lang w:eastAsia="en-GB"/>
                    </w:rPr>
                  </w:pPr>
                  <w:r w:rsidRPr="006D354D">
                    <w:rPr>
                      <w:rFonts w:ascii="Times New Roman" w:hAnsi="Times New Roman"/>
                      <w:sz w:val="18"/>
                      <w:szCs w:val="18"/>
                      <w:lang w:eastAsia="en-GB"/>
                    </w:rPr>
                    <w:t>Provide technical input into potential operational models and SOPs for EWS.</w:t>
                  </w:r>
                </w:p>
                <w:p w14:paraId="3B529507" w14:textId="77777777" w:rsidR="006D354D" w:rsidRPr="006D354D" w:rsidRDefault="006D354D" w:rsidP="006D354D">
                  <w:pPr>
                    <w:spacing w:after="0" w:line="240" w:lineRule="auto"/>
                    <w:rPr>
                      <w:rFonts w:ascii="Times New Roman" w:hAnsi="Times New Roman"/>
                      <w:sz w:val="18"/>
                      <w:szCs w:val="18"/>
                      <w:lang w:eastAsia="en-GB"/>
                    </w:rPr>
                  </w:pPr>
                  <w:r w:rsidRPr="006D354D">
                    <w:rPr>
                      <w:rFonts w:ascii="Times New Roman" w:hAnsi="Times New Roman"/>
                      <w:sz w:val="18"/>
                      <w:szCs w:val="18"/>
                      <w:lang w:eastAsia="en-GB"/>
                    </w:rPr>
                    <w:t>Participate in installation and testing of EWS.</w:t>
                  </w:r>
                </w:p>
              </w:tc>
            </w:tr>
            <w:tr w:rsidR="006D354D" w:rsidRPr="006D354D" w14:paraId="3B529511" w14:textId="77777777" w:rsidTr="006D354D">
              <w:trPr>
                <w:trHeight w:val="20"/>
                <w:jc w:val="center"/>
              </w:trPr>
              <w:tc>
                <w:tcPr>
                  <w:tcW w:w="955" w:type="pct"/>
                  <w:vMerge w:val="restart"/>
                  <w:tcMar>
                    <w:top w:w="28" w:type="dxa"/>
                  </w:tcMar>
                </w:tcPr>
                <w:p w14:paraId="3B529509" w14:textId="77777777" w:rsidR="006D354D" w:rsidRPr="006D354D" w:rsidRDefault="006D354D" w:rsidP="006D354D">
                  <w:pPr>
                    <w:spacing w:after="0" w:line="240" w:lineRule="auto"/>
                    <w:rPr>
                      <w:rFonts w:ascii="Times New Roman" w:eastAsia="SimSun" w:hAnsi="Times New Roman"/>
                      <w:bCs/>
                      <w:sz w:val="18"/>
                      <w:szCs w:val="18"/>
                    </w:rPr>
                  </w:pPr>
                  <w:r w:rsidRPr="006D354D">
                    <w:rPr>
                      <w:rFonts w:ascii="Times New Roman" w:hAnsi="Times New Roman"/>
                      <w:b/>
                      <w:bCs/>
                      <w:sz w:val="18"/>
                      <w:szCs w:val="18"/>
                    </w:rPr>
                    <w:t>Outcome 3:</w:t>
                  </w:r>
                  <w:r w:rsidRPr="006D354D">
                    <w:rPr>
                      <w:rFonts w:ascii="Times New Roman" w:hAnsi="Times New Roman"/>
                      <w:b/>
                      <w:sz w:val="18"/>
                      <w:szCs w:val="18"/>
                    </w:rPr>
                    <w:t xml:space="preserve"> Community-driven investments implemented to reduce climate change and disaster induced losses to critical infrastructure assets and the wider economy.</w:t>
                  </w:r>
                </w:p>
                <w:p w14:paraId="3B52950A" w14:textId="77777777" w:rsidR="006D354D" w:rsidRPr="006D354D" w:rsidRDefault="006D354D" w:rsidP="006D354D">
                  <w:pPr>
                    <w:spacing w:after="0" w:line="240" w:lineRule="auto"/>
                    <w:rPr>
                      <w:rFonts w:ascii="Times New Roman" w:eastAsia="SimSun" w:hAnsi="Times New Roman"/>
                      <w:bCs/>
                      <w:sz w:val="18"/>
                      <w:szCs w:val="18"/>
                    </w:rPr>
                  </w:pPr>
                </w:p>
                <w:p w14:paraId="3B52950B" w14:textId="77777777" w:rsidR="006D354D" w:rsidRPr="006D354D" w:rsidRDefault="006D354D" w:rsidP="006D354D">
                  <w:pPr>
                    <w:spacing w:after="0" w:line="240" w:lineRule="auto"/>
                    <w:rPr>
                      <w:rFonts w:ascii="Times New Roman" w:hAnsi="Times New Roman"/>
                      <w:b/>
                      <w:sz w:val="18"/>
                      <w:szCs w:val="18"/>
                    </w:rPr>
                  </w:pPr>
                </w:p>
              </w:tc>
              <w:tc>
                <w:tcPr>
                  <w:tcW w:w="1148" w:type="pct"/>
                  <w:tcBorders>
                    <w:top w:val="single" w:sz="4" w:space="0" w:color="auto"/>
                    <w:left w:val="single" w:sz="4" w:space="0" w:color="auto"/>
                    <w:bottom w:val="single" w:sz="4" w:space="0" w:color="auto"/>
                    <w:right w:val="single" w:sz="4" w:space="0" w:color="auto"/>
                  </w:tcBorders>
                  <w:tcMar>
                    <w:top w:w="28" w:type="dxa"/>
                  </w:tcMar>
                </w:tcPr>
                <w:p w14:paraId="3B52950C" w14:textId="77777777" w:rsidR="006D354D" w:rsidRPr="006D354D" w:rsidRDefault="006D354D" w:rsidP="006D354D">
                  <w:pPr>
                    <w:spacing w:after="0" w:line="240" w:lineRule="auto"/>
                    <w:rPr>
                      <w:rFonts w:ascii="Times New Roman" w:hAnsi="Times New Roman"/>
                      <w:b/>
                      <w:bCs/>
                      <w:sz w:val="18"/>
                      <w:szCs w:val="18"/>
                    </w:rPr>
                  </w:pPr>
                  <w:r w:rsidRPr="006D354D">
                    <w:rPr>
                      <w:rFonts w:ascii="Times New Roman" w:hAnsi="Times New Roman"/>
                      <w:b/>
                      <w:bCs/>
                      <w:sz w:val="18"/>
                      <w:szCs w:val="18"/>
                    </w:rPr>
                    <w:t xml:space="preserve">Output 3.1 </w:t>
                  </w:r>
                  <w:r w:rsidRPr="006D354D">
                    <w:rPr>
                      <w:rFonts w:ascii="Times New Roman" w:hAnsi="Times New Roman"/>
                      <w:sz w:val="18"/>
                      <w:szCs w:val="18"/>
                    </w:rPr>
                    <w:t xml:space="preserve">Watershed-level climate change vulnerability and risk assessments carried out within the Dili to </w:t>
                  </w:r>
                  <w:proofErr w:type="spellStart"/>
                  <w:r w:rsidRPr="006D354D">
                    <w:rPr>
                      <w:rFonts w:ascii="Times New Roman" w:hAnsi="Times New Roman"/>
                      <w:sz w:val="18"/>
                      <w:szCs w:val="18"/>
                    </w:rPr>
                    <w:t>Ainaro</w:t>
                  </w:r>
                  <w:proofErr w:type="spellEnd"/>
                  <w:r w:rsidRPr="006D354D">
                    <w:rPr>
                      <w:rFonts w:ascii="Times New Roman" w:hAnsi="Times New Roman"/>
                      <w:sz w:val="18"/>
                      <w:szCs w:val="18"/>
                    </w:rPr>
                    <w:t xml:space="preserve"> road corridor covering at least 35 </w:t>
                  </w:r>
                  <w:proofErr w:type="spellStart"/>
                  <w:r w:rsidRPr="006D354D">
                    <w:rPr>
                      <w:rFonts w:ascii="Times New Roman" w:hAnsi="Times New Roman"/>
                      <w:sz w:val="18"/>
                      <w:szCs w:val="18"/>
                    </w:rPr>
                    <w:t>sucos</w:t>
                  </w:r>
                  <w:proofErr w:type="spellEnd"/>
                  <w:r w:rsidRPr="006D354D">
                    <w:rPr>
                      <w:rFonts w:ascii="Times New Roman" w:hAnsi="Times New Roman"/>
                      <w:sz w:val="18"/>
                      <w:szCs w:val="18"/>
                    </w:rPr>
                    <w:t xml:space="preserve">, informing district and sub-district level planning, </w:t>
                  </w:r>
                  <w:proofErr w:type="spellStart"/>
                  <w:r w:rsidRPr="006D354D">
                    <w:rPr>
                      <w:rFonts w:ascii="Times New Roman" w:hAnsi="Times New Roman"/>
                      <w:sz w:val="18"/>
                      <w:szCs w:val="18"/>
                    </w:rPr>
                    <w:t>prioritisation</w:t>
                  </w:r>
                  <w:proofErr w:type="spellEnd"/>
                  <w:r w:rsidRPr="006D354D">
                    <w:rPr>
                      <w:rFonts w:ascii="Times New Roman" w:hAnsi="Times New Roman"/>
                      <w:sz w:val="18"/>
                      <w:szCs w:val="18"/>
                    </w:rPr>
                    <w:t xml:space="preserve"> and budgeting (linked to WB hazard assessments)</w:t>
                  </w:r>
                  <w:r w:rsidRPr="006D354D">
                    <w:rPr>
                      <w:rFonts w:ascii="Times New Roman" w:hAnsi="Times New Roman"/>
                      <w:bCs/>
                      <w:sz w:val="18"/>
                      <w:szCs w:val="18"/>
                    </w:rPr>
                    <w:t>.</w:t>
                  </w:r>
                </w:p>
              </w:tc>
              <w:tc>
                <w:tcPr>
                  <w:tcW w:w="715" w:type="pct"/>
                  <w:tcBorders>
                    <w:top w:val="single" w:sz="4" w:space="0" w:color="auto"/>
                    <w:left w:val="single" w:sz="4" w:space="0" w:color="auto"/>
                    <w:bottom w:val="single" w:sz="4" w:space="0" w:color="auto"/>
                    <w:right w:val="single" w:sz="4" w:space="0" w:color="auto"/>
                  </w:tcBorders>
                  <w:tcMar>
                    <w:top w:w="28" w:type="dxa"/>
                  </w:tcMar>
                </w:tcPr>
                <w:p w14:paraId="3B52950D" w14:textId="77777777" w:rsidR="006D354D" w:rsidRPr="006D354D" w:rsidRDefault="006D354D" w:rsidP="006D354D">
                  <w:pPr>
                    <w:spacing w:after="0" w:line="240" w:lineRule="auto"/>
                    <w:rPr>
                      <w:rFonts w:ascii="Times New Roman" w:hAnsi="Times New Roman"/>
                      <w:bCs/>
                      <w:sz w:val="18"/>
                      <w:szCs w:val="18"/>
                    </w:rPr>
                  </w:pPr>
                  <w:r w:rsidRPr="006D354D">
                    <w:rPr>
                      <w:rFonts w:ascii="Times New Roman" w:hAnsi="Times New Roman"/>
                      <w:bCs/>
                      <w:sz w:val="18"/>
                      <w:szCs w:val="18"/>
                    </w:rPr>
                    <w:t>MAF</w:t>
                  </w:r>
                </w:p>
                <w:p w14:paraId="3B52950E" w14:textId="77777777" w:rsidR="006D354D" w:rsidRPr="006D354D" w:rsidRDefault="006D354D" w:rsidP="006D354D">
                  <w:pPr>
                    <w:spacing w:after="0" w:line="240" w:lineRule="auto"/>
                    <w:rPr>
                      <w:rFonts w:ascii="Times New Roman" w:hAnsi="Times New Roman"/>
                      <w:bCs/>
                      <w:sz w:val="18"/>
                      <w:szCs w:val="18"/>
                    </w:rPr>
                  </w:pPr>
                  <w:r w:rsidRPr="006D354D">
                    <w:rPr>
                      <w:rFonts w:ascii="Times New Roman" w:hAnsi="Times New Roman"/>
                      <w:bCs/>
                      <w:sz w:val="18"/>
                      <w:szCs w:val="18"/>
                    </w:rPr>
                    <w:t>(Responsible party)</w:t>
                  </w:r>
                </w:p>
              </w:tc>
              <w:tc>
                <w:tcPr>
                  <w:tcW w:w="2182" w:type="pct"/>
                  <w:tcBorders>
                    <w:top w:val="single" w:sz="4" w:space="0" w:color="auto"/>
                    <w:left w:val="single" w:sz="4" w:space="0" w:color="auto"/>
                    <w:bottom w:val="single" w:sz="4" w:space="0" w:color="auto"/>
                    <w:right w:val="single" w:sz="4" w:space="0" w:color="auto"/>
                  </w:tcBorders>
                  <w:tcMar>
                    <w:top w:w="28" w:type="dxa"/>
                  </w:tcMar>
                </w:tcPr>
                <w:p w14:paraId="3B52950F" w14:textId="77777777" w:rsidR="006D354D" w:rsidRPr="006D354D" w:rsidRDefault="006D354D" w:rsidP="006D354D">
                  <w:pPr>
                    <w:spacing w:after="0" w:line="240" w:lineRule="auto"/>
                    <w:rPr>
                      <w:rFonts w:ascii="Times New Roman" w:hAnsi="Times New Roman"/>
                      <w:sz w:val="18"/>
                      <w:szCs w:val="18"/>
                    </w:rPr>
                  </w:pPr>
                  <w:r w:rsidRPr="006D354D">
                    <w:rPr>
                      <w:rFonts w:ascii="Times New Roman" w:hAnsi="Times New Roman"/>
                      <w:sz w:val="18"/>
                      <w:szCs w:val="18"/>
                    </w:rPr>
                    <w:t>Provide technical input into design of watershed management plans.</w:t>
                  </w:r>
                </w:p>
                <w:p w14:paraId="3B529510" w14:textId="77777777" w:rsidR="006D354D" w:rsidRPr="006D354D" w:rsidRDefault="006D354D" w:rsidP="006D354D">
                  <w:pPr>
                    <w:spacing w:after="0" w:line="240" w:lineRule="auto"/>
                    <w:rPr>
                      <w:rFonts w:ascii="Times New Roman" w:hAnsi="Times New Roman"/>
                      <w:sz w:val="18"/>
                      <w:szCs w:val="18"/>
                    </w:rPr>
                  </w:pPr>
                  <w:r w:rsidRPr="006D354D">
                    <w:rPr>
                      <w:rFonts w:ascii="Times New Roman" w:hAnsi="Times New Roman"/>
                      <w:sz w:val="18"/>
                      <w:szCs w:val="18"/>
                    </w:rPr>
                    <w:t>Provide technical input into design of GIS system.</w:t>
                  </w:r>
                </w:p>
              </w:tc>
            </w:tr>
            <w:tr w:rsidR="006D354D" w:rsidRPr="006D354D" w14:paraId="3B529519" w14:textId="77777777" w:rsidTr="006D354D">
              <w:trPr>
                <w:trHeight w:val="20"/>
                <w:jc w:val="center"/>
              </w:trPr>
              <w:tc>
                <w:tcPr>
                  <w:tcW w:w="955" w:type="pct"/>
                  <w:vMerge/>
                  <w:tcMar>
                    <w:top w:w="28" w:type="dxa"/>
                  </w:tcMar>
                </w:tcPr>
                <w:p w14:paraId="3B529512" w14:textId="77777777" w:rsidR="006D354D" w:rsidRPr="006D354D" w:rsidRDefault="006D354D" w:rsidP="006D354D">
                  <w:pPr>
                    <w:spacing w:after="0" w:line="240" w:lineRule="auto"/>
                    <w:rPr>
                      <w:rFonts w:ascii="Times New Roman" w:hAnsi="Times New Roman"/>
                      <w:sz w:val="18"/>
                      <w:szCs w:val="18"/>
                    </w:rPr>
                  </w:pPr>
                </w:p>
              </w:tc>
              <w:tc>
                <w:tcPr>
                  <w:tcW w:w="1148" w:type="pct"/>
                  <w:vMerge w:val="restart"/>
                  <w:tcBorders>
                    <w:top w:val="single" w:sz="4" w:space="0" w:color="auto"/>
                    <w:left w:val="single" w:sz="4" w:space="0" w:color="auto"/>
                    <w:right w:val="single" w:sz="4" w:space="0" w:color="auto"/>
                  </w:tcBorders>
                  <w:tcMar>
                    <w:top w:w="28" w:type="dxa"/>
                  </w:tcMar>
                </w:tcPr>
                <w:p w14:paraId="3B529513" w14:textId="77777777" w:rsidR="006D354D" w:rsidRPr="006D354D" w:rsidRDefault="006D354D" w:rsidP="006D354D">
                  <w:pPr>
                    <w:spacing w:after="0" w:line="240" w:lineRule="auto"/>
                    <w:rPr>
                      <w:rFonts w:ascii="Times New Roman" w:hAnsi="Times New Roman"/>
                      <w:b/>
                      <w:bCs/>
                      <w:sz w:val="18"/>
                      <w:szCs w:val="18"/>
                    </w:rPr>
                  </w:pPr>
                  <w:r w:rsidRPr="006D354D">
                    <w:rPr>
                      <w:rFonts w:ascii="Times New Roman" w:hAnsi="Times New Roman"/>
                      <w:b/>
                      <w:bCs/>
                      <w:sz w:val="18"/>
                      <w:szCs w:val="18"/>
                    </w:rPr>
                    <w:t xml:space="preserve">Output 3.2 </w:t>
                  </w:r>
                  <w:r w:rsidRPr="006D354D">
                    <w:rPr>
                      <w:rFonts w:ascii="Times New Roman" w:hAnsi="Times New Roman"/>
                      <w:sz w:val="18"/>
                      <w:szCs w:val="18"/>
                    </w:rPr>
                    <w:t>Micro-watershed management plans designed and implemented to deliver community-driven resilience measures for reducing the impacts of climate-induced disasters (flooding and landslides) in vulnerable micro-watersheds along the Dili-to-</w:t>
                  </w:r>
                  <w:proofErr w:type="spellStart"/>
                  <w:r w:rsidRPr="006D354D">
                    <w:rPr>
                      <w:rFonts w:ascii="Times New Roman" w:hAnsi="Times New Roman"/>
                      <w:sz w:val="18"/>
                      <w:szCs w:val="18"/>
                    </w:rPr>
                    <w:t>Ainaro</w:t>
                  </w:r>
                  <w:proofErr w:type="spellEnd"/>
                  <w:r w:rsidRPr="006D354D">
                    <w:rPr>
                      <w:rFonts w:ascii="Times New Roman" w:hAnsi="Times New Roman"/>
                      <w:sz w:val="18"/>
                      <w:szCs w:val="18"/>
                    </w:rPr>
                    <w:t xml:space="preserve"> Road Development Corridor, covering at least 50,000 hectares outside of the WB road project </w:t>
                  </w:r>
                  <w:proofErr w:type="spellStart"/>
                  <w:r w:rsidRPr="006D354D">
                    <w:rPr>
                      <w:rFonts w:ascii="Times New Roman" w:hAnsi="Times New Roman"/>
                      <w:sz w:val="18"/>
                      <w:szCs w:val="18"/>
                    </w:rPr>
                    <w:t>RoW</w:t>
                  </w:r>
                  <w:proofErr w:type="spellEnd"/>
                  <w:r w:rsidRPr="006D354D">
                    <w:rPr>
                      <w:rFonts w:ascii="Times New Roman" w:hAnsi="Times New Roman"/>
                      <w:bCs/>
                      <w:sz w:val="18"/>
                      <w:szCs w:val="18"/>
                    </w:rPr>
                    <w:t>.</w:t>
                  </w:r>
                </w:p>
              </w:tc>
              <w:tc>
                <w:tcPr>
                  <w:tcW w:w="715" w:type="pct"/>
                  <w:tcBorders>
                    <w:top w:val="single" w:sz="4" w:space="0" w:color="auto"/>
                    <w:left w:val="single" w:sz="4" w:space="0" w:color="auto"/>
                    <w:bottom w:val="single" w:sz="4" w:space="0" w:color="auto"/>
                    <w:right w:val="single" w:sz="4" w:space="0" w:color="auto"/>
                  </w:tcBorders>
                  <w:tcMar>
                    <w:top w:w="28" w:type="dxa"/>
                  </w:tcMar>
                </w:tcPr>
                <w:p w14:paraId="3B529514" w14:textId="77777777" w:rsidR="006D354D" w:rsidRPr="006D354D" w:rsidRDefault="006D354D" w:rsidP="006D354D">
                  <w:pPr>
                    <w:spacing w:after="0" w:line="240" w:lineRule="auto"/>
                    <w:rPr>
                      <w:rFonts w:ascii="Times New Roman" w:hAnsi="Times New Roman"/>
                      <w:sz w:val="18"/>
                      <w:szCs w:val="18"/>
                    </w:rPr>
                  </w:pPr>
                  <w:r w:rsidRPr="006D354D">
                    <w:rPr>
                      <w:rFonts w:ascii="Times New Roman" w:hAnsi="Times New Roman"/>
                      <w:sz w:val="18"/>
                      <w:szCs w:val="18"/>
                    </w:rPr>
                    <w:t>NDMD</w:t>
                  </w:r>
                </w:p>
                <w:p w14:paraId="3B529515" w14:textId="77777777" w:rsidR="006D354D" w:rsidRPr="006D354D" w:rsidRDefault="006D354D" w:rsidP="006D354D">
                  <w:pPr>
                    <w:spacing w:after="0" w:line="240" w:lineRule="auto"/>
                    <w:rPr>
                      <w:rFonts w:ascii="Times New Roman" w:hAnsi="Times New Roman"/>
                      <w:b/>
                      <w:bCs/>
                      <w:sz w:val="18"/>
                      <w:szCs w:val="18"/>
                    </w:rPr>
                  </w:pPr>
                  <w:r w:rsidRPr="006D354D">
                    <w:rPr>
                      <w:rFonts w:ascii="Times New Roman" w:hAnsi="Times New Roman"/>
                      <w:sz w:val="18"/>
                      <w:szCs w:val="18"/>
                    </w:rPr>
                    <w:t>(Implementing partner)</w:t>
                  </w:r>
                </w:p>
              </w:tc>
              <w:tc>
                <w:tcPr>
                  <w:tcW w:w="2182" w:type="pct"/>
                  <w:tcBorders>
                    <w:top w:val="single" w:sz="4" w:space="0" w:color="auto"/>
                    <w:left w:val="single" w:sz="4" w:space="0" w:color="auto"/>
                    <w:bottom w:val="single" w:sz="4" w:space="0" w:color="auto"/>
                    <w:right w:val="single" w:sz="4" w:space="0" w:color="auto"/>
                  </w:tcBorders>
                  <w:tcMar>
                    <w:top w:w="28" w:type="dxa"/>
                  </w:tcMar>
                </w:tcPr>
                <w:p w14:paraId="3B529516" w14:textId="77777777" w:rsidR="006D354D" w:rsidRPr="006D354D" w:rsidRDefault="006D354D" w:rsidP="006D354D">
                  <w:pPr>
                    <w:spacing w:after="0" w:line="240" w:lineRule="auto"/>
                    <w:ind w:left="-62"/>
                    <w:rPr>
                      <w:rFonts w:ascii="Times New Roman" w:hAnsi="Times New Roman"/>
                      <w:sz w:val="18"/>
                      <w:szCs w:val="18"/>
                    </w:rPr>
                  </w:pPr>
                  <w:r w:rsidRPr="006D354D">
                    <w:rPr>
                      <w:rFonts w:ascii="Times New Roman" w:hAnsi="Times New Roman"/>
                      <w:sz w:val="18"/>
                      <w:szCs w:val="18"/>
                    </w:rPr>
                    <w:t>Hire specialists to design menu of interventions for watershed management approaches.</w:t>
                  </w:r>
                </w:p>
                <w:p w14:paraId="3B529517" w14:textId="77777777" w:rsidR="006D354D" w:rsidRPr="006D354D" w:rsidRDefault="006D354D" w:rsidP="006D354D">
                  <w:pPr>
                    <w:spacing w:after="0" w:line="240" w:lineRule="auto"/>
                    <w:ind w:left="-62"/>
                    <w:rPr>
                      <w:rFonts w:ascii="Times New Roman" w:hAnsi="Times New Roman"/>
                      <w:sz w:val="18"/>
                      <w:szCs w:val="18"/>
                    </w:rPr>
                  </w:pPr>
                  <w:r w:rsidRPr="006D354D">
                    <w:rPr>
                      <w:rFonts w:ascii="Times New Roman" w:hAnsi="Times New Roman"/>
                      <w:sz w:val="18"/>
                      <w:szCs w:val="18"/>
                    </w:rPr>
                    <w:t>Coordinate activities with MAF, MPW, CARE and other NGOs.</w:t>
                  </w:r>
                </w:p>
                <w:p w14:paraId="3B529518" w14:textId="77777777" w:rsidR="006D354D" w:rsidRPr="006D354D" w:rsidRDefault="006D354D" w:rsidP="006D354D">
                  <w:pPr>
                    <w:spacing w:after="0" w:line="240" w:lineRule="auto"/>
                    <w:rPr>
                      <w:rFonts w:ascii="Times New Roman" w:hAnsi="Times New Roman"/>
                      <w:sz w:val="18"/>
                      <w:szCs w:val="18"/>
                    </w:rPr>
                  </w:pPr>
                </w:p>
              </w:tc>
            </w:tr>
            <w:tr w:rsidR="006D354D" w:rsidRPr="006D354D" w14:paraId="3B529525" w14:textId="77777777" w:rsidTr="006D354D">
              <w:trPr>
                <w:trHeight w:val="20"/>
                <w:jc w:val="center"/>
              </w:trPr>
              <w:tc>
                <w:tcPr>
                  <w:tcW w:w="955" w:type="pct"/>
                  <w:vMerge/>
                  <w:tcMar>
                    <w:top w:w="28" w:type="dxa"/>
                  </w:tcMar>
                </w:tcPr>
                <w:p w14:paraId="3B52951A" w14:textId="77777777" w:rsidR="006D354D" w:rsidRPr="006D354D" w:rsidRDefault="006D354D" w:rsidP="006D354D">
                  <w:pPr>
                    <w:spacing w:after="0" w:line="240" w:lineRule="auto"/>
                    <w:rPr>
                      <w:rFonts w:ascii="Times New Roman" w:hAnsi="Times New Roman"/>
                      <w:sz w:val="18"/>
                      <w:szCs w:val="18"/>
                    </w:rPr>
                  </w:pPr>
                </w:p>
              </w:tc>
              <w:tc>
                <w:tcPr>
                  <w:tcW w:w="1148" w:type="pct"/>
                  <w:vMerge/>
                  <w:tcBorders>
                    <w:left w:val="single" w:sz="4" w:space="0" w:color="auto"/>
                    <w:bottom w:val="single" w:sz="4" w:space="0" w:color="auto"/>
                    <w:right w:val="single" w:sz="4" w:space="0" w:color="auto"/>
                  </w:tcBorders>
                  <w:tcMar>
                    <w:top w:w="28" w:type="dxa"/>
                  </w:tcMar>
                </w:tcPr>
                <w:p w14:paraId="3B52951B" w14:textId="77777777" w:rsidR="006D354D" w:rsidRPr="006D354D" w:rsidRDefault="006D354D" w:rsidP="006D354D">
                  <w:pPr>
                    <w:spacing w:after="0" w:line="240" w:lineRule="auto"/>
                    <w:rPr>
                      <w:rFonts w:ascii="Times New Roman" w:hAnsi="Times New Roman"/>
                      <w:b/>
                      <w:bCs/>
                      <w:sz w:val="18"/>
                      <w:szCs w:val="18"/>
                    </w:rPr>
                  </w:pPr>
                </w:p>
              </w:tc>
              <w:tc>
                <w:tcPr>
                  <w:tcW w:w="715" w:type="pct"/>
                  <w:tcBorders>
                    <w:top w:val="single" w:sz="4" w:space="0" w:color="auto"/>
                    <w:left w:val="single" w:sz="4" w:space="0" w:color="auto"/>
                    <w:bottom w:val="single" w:sz="4" w:space="0" w:color="auto"/>
                    <w:right w:val="single" w:sz="4" w:space="0" w:color="auto"/>
                  </w:tcBorders>
                  <w:tcMar>
                    <w:top w:w="28" w:type="dxa"/>
                  </w:tcMar>
                </w:tcPr>
                <w:p w14:paraId="3B52951C" w14:textId="77777777" w:rsidR="006D354D" w:rsidRPr="006D354D" w:rsidRDefault="006D354D" w:rsidP="006D354D">
                  <w:pPr>
                    <w:spacing w:after="0" w:line="240" w:lineRule="auto"/>
                    <w:rPr>
                      <w:rFonts w:ascii="Times New Roman" w:hAnsi="Times New Roman"/>
                      <w:sz w:val="18"/>
                      <w:szCs w:val="18"/>
                    </w:rPr>
                  </w:pPr>
                  <w:r w:rsidRPr="006D354D">
                    <w:rPr>
                      <w:rFonts w:ascii="Times New Roman" w:hAnsi="Times New Roman"/>
                      <w:sz w:val="18"/>
                      <w:szCs w:val="18"/>
                    </w:rPr>
                    <w:t>MAF: National Directorate for Agricultural Research (NDAR); National Directorate of Forestry (NDF); National Directorate for Extension Services (NDES)</w:t>
                  </w:r>
                </w:p>
                <w:p w14:paraId="3B52951D" w14:textId="77777777" w:rsidR="006D354D" w:rsidRPr="006D354D" w:rsidRDefault="006D354D" w:rsidP="006D354D">
                  <w:pPr>
                    <w:spacing w:after="0" w:line="240" w:lineRule="auto"/>
                    <w:rPr>
                      <w:rFonts w:ascii="Times New Roman" w:hAnsi="Times New Roman"/>
                      <w:b/>
                      <w:bCs/>
                      <w:sz w:val="18"/>
                      <w:szCs w:val="18"/>
                    </w:rPr>
                  </w:pPr>
                  <w:r w:rsidRPr="006D354D">
                    <w:rPr>
                      <w:rFonts w:ascii="Times New Roman" w:hAnsi="Times New Roman"/>
                      <w:sz w:val="18"/>
                      <w:szCs w:val="18"/>
                    </w:rPr>
                    <w:t>(Responsible parties)</w:t>
                  </w:r>
                </w:p>
              </w:tc>
              <w:tc>
                <w:tcPr>
                  <w:tcW w:w="2182" w:type="pct"/>
                  <w:tcBorders>
                    <w:top w:val="single" w:sz="4" w:space="0" w:color="auto"/>
                    <w:left w:val="single" w:sz="4" w:space="0" w:color="auto"/>
                    <w:bottom w:val="single" w:sz="4" w:space="0" w:color="auto"/>
                    <w:right w:val="single" w:sz="4" w:space="0" w:color="auto"/>
                  </w:tcBorders>
                  <w:tcMar>
                    <w:top w:w="28" w:type="dxa"/>
                  </w:tcMar>
                </w:tcPr>
                <w:p w14:paraId="3B52951E" w14:textId="77777777" w:rsidR="006D354D" w:rsidRPr="006D354D" w:rsidRDefault="006D354D" w:rsidP="006D354D">
                  <w:pPr>
                    <w:spacing w:after="0" w:line="240" w:lineRule="auto"/>
                    <w:rPr>
                      <w:rFonts w:ascii="Times New Roman" w:hAnsi="Times New Roman"/>
                      <w:sz w:val="18"/>
                      <w:szCs w:val="18"/>
                    </w:rPr>
                  </w:pPr>
                  <w:r w:rsidRPr="006D354D">
                    <w:rPr>
                      <w:rFonts w:ascii="Times New Roman" w:hAnsi="Times New Roman"/>
                      <w:sz w:val="18"/>
                      <w:szCs w:val="18"/>
                    </w:rPr>
                    <w:t>Participate in training sessions to build capacity to implement project activities (all directorates).</w:t>
                  </w:r>
                </w:p>
                <w:p w14:paraId="3B52951F" w14:textId="77777777" w:rsidR="006D354D" w:rsidRPr="006D354D" w:rsidRDefault="006D354D" w:rsidP="006D354D">
                  <w:pPr>
                    <w:spacing w:after="0" w:line="240" w:lineRule="auto"/>
                    <w:rPr>
                      <w:rFonts w:ascii="Times New Roman" w:hAnsi="Times New Roman"/>
                      <w:sz w:val="18"/>
                      <w:szCs w:val="18"/>
                    </w:rPr>
                  </w:pPr>
                  <w:r w:rsidRPr="006D354D">
                    <w:rPr>
                      <w:rFonts w:ascii="Times New Roman" w:hAnsi="Times New Roman"/>
                      <w:sz w:val="18"/>
                      <w:szCs w:val="18"/>
                    </w:rPr>
                    <w:t>Provide technical input and support on conservation agriculture and permaculture interventions (NDAR).</w:t>
                  </w:r>
                </w:p>
                <w:p w14:paraId="3B529520" w14:textId="77777777" w:rsidR="006D354D" w:rsidRPr="006D354D" w:rsidRDefault="006D354D" w:rsidP="006D354D">
                  <w:pPr>
                    <w:spacing w:after="0" w:line="240" w:lineRule="auto"/>
                    <w:rPr>
                      <w:rFonts w:ascii="Times New Roman" w:hAnsi="Times New Roman"/>
                      <w:sz w:val="18"/>
                      <w:szCs w:val="18"/>
                    </w:rPr>
                  </w:pPr>
                  <w:r w:rsidRPr="006D354D">
                    <w:rPr>
                      <w:rFonts w:ascii="Times New Roman" w:hAnsi="Times New Roman"/>
                      <w:sz w:val="18"/>
                      <w:szCs w:val="18"/>
                    </w:rPr>
                    <w:t>Implement reforestation activities identified by the local communities through CAPs (NDF).</w:t>
                  </w:r>
                </w:p>
                <w:p w14:paraId="3B529521" w14:textId="77777777" w:rsidR="006D354D" w:rsidRPr="006D354D" w:rsidRDefault="006D354D" w:rsidP="006D354D">
                  <w:pPr>
                    <w:spacing w:after="0" w:line="240" w:lineRule="auto"/>
                    <w:rPr>
                      <w:rFonts w:ascii="Times New Roman" w:hAnsi="Times New Roman"/>
                      <w:sz w:val="18"/>
                      <w:szCs w:val="18"/>
                    </w:rPr>
                  </w:pPr>
                  <w:r w:rsidRPr="006D354D">
                    <w:rPr>
                      <w:rFonts w:ascii="Times New Roman" w:hAnsi="Times New Roman"/>
                      <w:sz w:val="18"/>
                      <w:szCs w:val="18"/>
                    </w:rPr>
                    <w:t xml:space="preserve">Provide advice on preventing deforestation and </w:t>
                  </w:r>
                  <w:proofErr w:type="spellStart"/>
                  <w:r w:rsidRPr="006D354D">
                    <w:rPr>
                      <w:rFonts w:ascii="Times New Roman" w:hAnsi="Times New Roman"/>
                      <w:sz w:val="18"/>
                      <w:szCs w:val="18"/>
                    </w:rPr>
                    <w:t>incentivising</w:t>
                  </w:r>
                  <w:proofErr w:type="spellEnd"/>
                  <w:r w:rsidRPr="006D354D">
                    <w:rPr>
                      <w:rFonts w:ascii="Times New Roman" w:hAnsi="Times New Roman"/>
                      <w:sz w:val="18"/>
                      <w:szCs w:val="18"/>
                    </w:rPr>
                    <w:t xml:space="preserve"> local communities to change land-use practices (NDF).</w:t>
                  </w:r>
                </w:p>
                <w:p w14:paraId="3B529522" w14:textId="77777777" w:rsidR="006D354D" w:rsidRPr="006D354D" w:rsidRDefault="006D354D" w:rsidP="006D354D">
                  <w:pPr>
                    <w:spacing w:after="0" w:line="240" w:lineRule="auto"/>
                    <w:rPr>
                      <w:rFonts w:ascii="Times New Roman" w:hAnsi="Times New Roman"/>
                      <w:sz w:val="18"/>
                      <w:szCs w:val="18"/>
                    </w:rPr>
                  </w:pPr>
                  <w:r w:rsidRPr="006D354D">
                    <w:rPr>
                      <w:rFonts w:ascii="Times New Roman" w:hAnsi="Times New Roman"/>
                      <w:sz w:val="18"/>
                      <w:szCs w:val="18"/>
                    </w:rPr>
                    <w:t>Provide institutional support to assist the implementation of project activities (NDES).</w:t>
                  </w:r>
                </w:p>
                <w:p w14:paraId="3B529523" w14:textId="77777777" w:rsidR="006D354D" w:rsidRPr="006D354D" w:rsidRDefault="006D354D" w:rsidP="006D354D">
                  <w:pPr>
                    <w:spacing w:after="0" w:line="240" w:lineRule="auto"/>
                    <w:rPr>
                      <w:rFonts w:ascii="Times New Roman" w:hAnsi="Times New Roman"/>
                      <w:sz w:val="18"/>
                      <w:szCs w:val="18"/>
                    </w:rPr>
                  </w:pPr>
                  <w:r w:rsidRPr="006D354D">
                    <w:rPr>
                      <w:rFonts w:ascii="Times New Roman" w:hAnsi="Times New Roman"/>
                      <w:sz w:val="18"/>
                      <w:szCs w:val="18"/>
                    </w:rPr>
                    <w:t>Build linkages to other MAF projects conducting similar activities (NDES).</w:t>
                  </w:r>
                </w:p>
                <w:p w14:paraId="3B529524" w14:textId="77777777" w:rsidR="006D354D" w:rsidRPr="006D354D" w:rsidRDefault="006D354D" w:rsidP="006D354D">
                  <w:pPr>
                    <w:spacing w:after="0" w:line="240" w:lineRule="auto"/>
                    <w:rPr>
                      <w:rFonts w:ascii="Times New Roman" w:hAnsi="Times New Roman"/>
                      <w:sz w:val="18"/>
                      <w:szCs w:val="18"/>
                    </w:rPr>
                  </w:pPr>
                  <w:r w:rsidRPr="006D354D">
                    <w:rPr>
                      <w:rFonts w:ascii="Times New Roman" w:hAnsi="Times New Roman"/>
                      <w:sz w:val="18"/>
                      <w:szCs w:val="18"/>
                    </w:rPr>
                    <w:t>Implement project activities once the requisite capacity is built (NDES).</w:t>
                  </w:r>
                </w:p>
              </w:tc>
            </w:tr>
            <w:tr w:rsidR="006D354D" w:rsidRPr="006D354D" w14:paraId="3B52952C" w14:textId="77777777" w:rsidTr="006D354D">
              <w:trPr>
                <w:trHeight w:val="20"/>
                <w:jc w:val="center"/>
              </w:trPr>
              <w:tc>
                <w:tcPr>
                  <w:tcW w:w="955" w:type="pct"/>
                  <w:vMerge/>
                  <w:tcMar>
                    <w:top w:w="28" w:type="dxa"/>
                  </w:tcMar>
                </w:tcPr>
                <w:p w14:paraId="3B529526" w14:textId="77777777" w:rsidR="006D354D" w:rsidRPr="006D354D" w:rsidRDefault="006D354D" w:rsidP="006D354D">
                  <w:pPr>
                    <w:spacing w:after="0" w:line="240" w:lineRule="auto"/>
                    <w:rPr>
                      <w:rFonts w:ascii="Times New Roman" w:hAnsi="Times New Roman"/>
                      <w:b/>
                      <w:bCs/>
                      <w:sz w:val="18"/>
                      <w:szCs w:val="18"/>
                    </w:rPr>
                  </w:pPr>
                </w:p>
              </w:tc>
              <w:tc>
                <w:tcPr>
                  <w:tcW w:w="1148" w:type="pct"/>
                  <w:tcBorders>
                    <w:top w:val="single" w:sz="4" w:space="0" w:color="auto"/>
                    <w:left w:val="single" w:sz="4" w:space="0" w:color="auto"/>
                    <w:bottom w:val="single" w:sz="4" w:space="0" w:color="auto"/>
                    <w:right w:val="single" w:sz="4" w:space="0" w:color="auto"/>
                  </w:tcBorders>
                  <w:tcMar>
                    <w:top w:w="28" w:type="dxa"/>
                  </w:tcMar>
                </w:tcPr>
                <w:p w14:paraId="3B529527" w14:textId="77777777" w:rsidR="006D354D" w:rsidRPr="006D354D" w:rsidRDefault="006D354D" w:rsidP="006D354D">
                  <w:pPr>
                    <w:spacing w:after="0" w:line="240" w:lineRule="auto"/>
                    <w:rPr>
                      <w:rFonts w:ascii="Times New Roman" w:hAnsi="Times New Roman"/>
                      <w:b/>
                      <w:bCs/>
                      <w:sz w:val="18"/>
                      <w:szCs w:val="18"/>
                    </w:rPr>
                  </w:pPr>
                </w:p>
              </w:tc>
              <w:tc>
                <w:tcPr>
                  <w:tcW w:w="715" w:type="pct"/>
                  <w:tcBorders>
                    <w:top w:val="single" w:sz="4" w:space="0" w:color="auto"/>
                    <w:left w:val="single" w:sz="4" w:space="0" w:color="auto"/>
                    <w:bottom w:val="single" w:sz="4" w:space="0" w:color="auto"/>
                    <w:right w:val="single" w:sz="4" w:space="0" w:color="auto"/>
                  </w:tcBorders>
                  <w:tcMar>
                    <w:top w:w="28" w:type="dxa"/>
                  </w:tcMar>
                </w:tcPr>
                <w:p w14:paraId="3B529528" w14:textId="77777777" w:rsidR="006D354D" w:rsidRPr="006D354D" w:rsidRDefault="006D354D" w:rsidP="006D354D">
                  <w:pPr>
                    <w:spacing w:after="0" w:line="240" w:lineRule="auto"/>
                    <w:rPr>
                      <w:rFonts w:ascii="Times New Roman" w:hAnsi="Times New Roman"/>
                      <w:bCs/>
                      <w:sz w:val="18"/>
                      <w:szCs w:val="18"/>
                    </w:rPr>
                  </w:pPr>
                  <w:r w:rsidRPr="006D354D">
                    <w:rPr>
                      <w:rFonts w:ascii="Times New Roman" w:hAnsi="Times New Roman"/>
                      <w:bCs/>
                      <w:sz w:val="18"/>
                      <w:szCs w:val="18"/>
                    </w:rPr>
                    <w:t xml:space="preserve">NGOs: RAIBEA, </w:t>
                  </w:r>
                  <w:proofErr w:type="spellStart"/>
                  <w:r w:rsidRPr="006D354D">
                    <w:rPr>
                      <w:rFonts w:ascii="Times New Roman" w:hAnsi="Times New Roman"/>
                      <w:bCs/>
                      <w:sz w:val="18"/>
                      <w:szCs w:val="18"/>
                    </w:rPr>
                    <w:t>NaTerra</w:t>
                  </w:r>
                  <w:proofErr w:type="spellEnd"/>
                </w:p>
              </w:tc>
              <w:tc>
                <w:tcPr>
                  <w:tcW w:w="2182" w:type="pct"/>
                  <w:tcBorders>
                    <w:top w:val="single" w:sz="4" w:space="0" w:color="auto"/>
                    <w:left w:val="single" w:sz="4" w:space="0" w:color="auto"/>
                    <w:bottom w:val="single" w:sz="4" w:space="0" w:color="auto"/>
                    <w:right w:val="single" w:sz="4" w:space="0" w:color="auto"/>
                  </w:tcBorders>
                  <w:tcMar>
                    <w:top w:w="28" w:type="dxa"/>
                  </w:tcMar>
                </w:tcPr>
                <w:p w14:paraId="3B529529" w14:textId="77777777" w:rsidR="006D354D" w:rsidRPr="006D354D" w:rsidRDefault="006D354D" w:rsidP="006D354D">
                  <w:pPr>
                    <w:spacing w:after="0" w:line="240" w:lineRule="auto"/>
                    <w:rPr>
                      <w:rFonts w:ascii="Times New Roman" w:hAnsi="Times New Roman"/>
                      <w:sz w:val="18"/>
                      <w:szCs w:val="18"/>
                      <w:lang w:val="fr-FR"/>
                    </w:rPr>
                  </w:pPr>
                  <w:proofErr w:type="spellStart"/>
                  <w:r w:rsidRPr="006D354D">
                    <w:rPr>
                      <w:rFonts w:ascii="Times New Roman" w:hAnsi="Times New Roman"/>
                      <w:sz w:val="18"/>
                      <w:szCs w:val="18"/>
                      <w:lang w:val="fr-FR"/>
                    </w:rPr>
                    <w:t>Implement</w:t>
                  </w:r>
                  <w:proofErr w:type="spellEnd"/>
                  <w:r w:rsidRPr="006D354D">
                    <w:rPr>
                      <w:rFonts w:ascii="Times New Roman" w:hAnsi="Times New Roman"/>
                      <w:sz w:val="18"/>
                      <w:szCs w:val="18"/>
                      <w:lang w:val="fr-FR"/>
                    </w:rPr>
                    <w:t xml:space="preserve"> </w:t>
                  </w:r>
                  <w:proofErr w:type="spellStart"/>
                  <w:r w:rsidRPr="006D354D">
                    <w:rPr>
                      <w:rFonts w:ascii="Times New Roman" w:hAnsi="Times New Roman"/>
                      <w:sz w:val="18"/>
                      <w:szCs w:val="18"/>
                      <w:lang w:val="fr-FR"/>
                    </w:rPr>
                    <w:t>project</w:t>
                  </w:r>
                  <w:proofErr w:type="spellEnd"/>
                  <w:r w:rsidRPr="006D354D">
                    <w:rPr>
                      <w:rFonts w:ascii="Times New Roman" w:hAnsi="Times New Roman"/>
                      <w:sz w:val="18"/>
                      <w:szCs w:val="18"/>
                      <w:lang w:val="fr-FR"/>
                    </w:rPr>
                    <w:t xml:space="preserve"> interventions (</w:t>
                  </w:r>
                  <w:proofErr w:type="spellStart"/>
                  <w:r w:rsidRPr="006D354D">
                    <w:rPr>
                      <w:rFonts w:ascii="Times New Roman" w:hAnsi="Times New Roman"/>
                      <w:sz w:val="18"/>
                      <w:szCs w:val="18"/>
                      <w:lang w:val="fr-FR"/>
                    </w:rPr>
                    <w:t>e.g</w:t>
                  </w:r>
                  <w:proofErr w:type="spellEnd"/>
                  <w:r w:rsidRPr="006D354D">
                    <w:rPr>
                      <w:rFonts w:ascii="Times New Roman" w:hAnsi="Times New Roman"/>
                      <w:sz w:val="18"/>
                      <w:szCs w:val="18"/>
                      <w:lang w:val="fr-FR"/>
                    </w:rPr>
                    <w:t xml:space="preserve">. conservation agriculture, </w:t>
                  </w:r>
                  <w:proofErr w:type="spellStart"/>
                  <w:r w:rsidRPr="006D354D">
                    <w:rPr>
                      <w:rFonts w:ascii="Times New Roman" w:hAnsi="Times New Roman"/>
                      <w:sz w:val="18"/>
                      <w:szCs w:val="18"/>
                      <w:lang w:val="fr-FR"/>
                    </w:rPr>
                    <w:t>permaculture</w:t>
                  </w:r>
                  <w:proofErr w:type="spellEnd"/>
                  <w:r w:rsidRPr="006D354D">
                    <w:rPr>
                      <w:rFonts w:ascii="Times New Roman" w:hAnsi="Times New Roman"/>
                      <w:sz w:val="18"/>
                      <w:szCs w:val="18"/>
                      <w:lang w:val="fr-FR"/>
                    </w:rPr>
                    <w:t>, reforestation, etc.).</w:t>
                  </w:r>
                </w:p>
                <w:p w14:paraId="3B52952A" w14:textId="77777777" w:rsidR="006D354D" w:rsidRPr="006D354D" w:rsidRDefault="006D354D" w:rsidP="006D354D">
                  <w:pPr>
                    <w:spacing w:after="0" w:line="240" w:lineRule="auto"/>
                    <w:rPr>
                      <w:rFonts w:ascii="Times New Roman" w:hAnsi="Times New Roman"/>
                      <w:sz w:val="18"/>
                      <w:szCs w:val="18"/>
                    </w:rPr>
                  </w:pPr>
                  <w:r w:rsidRPr="006D354D">
                    <w:rPr>
                      <w:rFonts w:ascii="Times New Roman" w:hAnsi="Times New Roman"/>
                      <w:sz w:val="18"/>
                      <w:szCs w:val="18"/>
                    </w:rPr>
                    <w:t>Provide training to local communities on the implementation and maintenance of project interventions.</w:t>
                  </w:r>
                </w:p>
                <w:p w14:paraId="3B52952B" w14:textId="77777777" w:rsidR="006D354D" w:rsidRPr="006D354D" w:rsidRDefault="006D354D" w:rsidP="006D354D">
                  <w:pPr>
                    <w:spacing w:after="0" w:line="240" w:lineRule="auto"/>
                    <w:rPr>
                      <w:rFonts w:ascii="Times New Roman" w:hAnsi="Times New Roman"/>
                      <w:sz w:val="18"/>
                      <w:szCs w:val="18"/>
                    </w:rPr>
                  </w:pPr>
                  <w:r w:rsidRPr="006D354D">
                    <w:rPr>
                      <w:rFonts w:ascii="Times New Roman" w:hAnsi="Times New Roman"/>
                      <w:sz w:val="18"/>
                      <w:szCs w:val="18"/>
                    </w:rPr>
                    <w:lastRenderedPageBreak/>
                    <w:t>Provide training and skills transfer to MAF officials on the implementation and maintenance of project interventions.</w:t>
                  </w:r>
                </w:p>
              </w:tc>
            </w:tr>
          </w:tbl>
          <w:p w14:paraId="3B52952D" w14:textId="77777777" w:rsidR="0035107A" w:rsidRPr="0035107A" w:rsidRDefault="0035107A" w:rsidP="006D354D">
            <w:pPr>
              <w:spacing w:after="80" w:line="240" w:lineRule="auto"/>
              <w:ind w:right="-1530"/>
              <w:rPr>
                <w:rFonts w:ascii="Times New Roman" w:eastAsia="Times New Roman" w:hAnsi="Times New Roman"/>
              </w:rPr>
            </w:pPr>
          </w:p>
        </w:tc>
      </w:tr>
    </w:tbl>
    <w:p w14:paraId="3B52952F" w14:textId="77777777" w:rsidR="006D354D" w:rsidRDefault="006D354D" w:rsidP="0035107A">
      <w:pPr>
        <w:tabs>
          <w:tab w:val="num" w:pos="360"/>
          <w:tab w:val="center" w:pos="4320"/>
          <w:tab w:val="right" w:pos="8640"/>
        </w:tabs>
        <w:spacing w:after="120" w:line="240" w:lineRule="auto"/>
        <w:ind w:left="450" w:hanging="450"/>
        <w:rPr>
          <w:rFonts w:ascii="Times New Roman" w:eastAsia="Times New Roman" w:hAnsi="Times New Roman"/>
          <w:b/>
          <w:caps/>
        </w:rPr>
      </w:pPr>
    </w:p>
    <w:p w14:paraId="3B529530" w14:textId="77777777" w:rsidR="006D354D" w:rsidRPr="006D354D" w:rsidRDefault="0035107A" w:rsidP="0035107A">
      <w:pPr>
        <w:tabs>
          <w:tab w:val="num" w:pos="360"/>
          <w:tab w:val="center" w:pos="4320"/>
          <w:tab w:val="right" w:pos="8640"/>
        </w:tabs>
        <w:spacing w:after="120" w:line="240" w:lineRule="auto"/>
        <w:ind w:left="450" w:hanging="450"/>
        <w:rPr>
          <w:rFonts w:ascii="Times New Roman" w:eastAsia="Times New Roman" w:hAnsi="Times New Roman"/>
          <w:b/>
          <w:iCs/>
          <w:color w:val="000000"/>
        </w:rPr>
      </w:pPr>
      <w:r w:rsidRPr="006D354D">
        <w:rPr>
          <w:rFonts w:ascii="Times New Roman" w:eastAsia="Times New Roman" w:hAnsi="Times New Roman"/>
          <w:b/>
          <w:caps/>
        </w:rPr>
        <w:t xml:space="preserve">B.2 </w:t>
      </w:r>
      <w:r w:rsidRPr="006D354D">
        <w:rPr>
          <w:rFonts w:ascii="Times New Roman" w:eastAsia="Times New Roman" w:hAnsi="Times New Roman"/>
          <w:b/>
          <w:bCs/>
        </w:rPr>
        <w:t>Describe the socioeconomic benefits to be delivered by the Project at the national and local levels, including consideration of gender dimensions, and how these will support the achievement of global environment benefits (GEF Trust Fund/NPIF) or adaptation benefits (LDCF/SCCF)</w:t>
      </w:r>
      <w:r w:rsidRPr="006D354D">
        <w:rPr>
          <w:rFonts w:ascii="Times New Roman" w:eastAsia="Times New Roman" w:hAnsi="Times New Roman"/>
          <w:b/>
          <w:iCs/>
          <w:color w:val="000000"/>
        </w:rPr>
        <w:t>:</w:t>
      </w:r>
    </w:p>
    <w:p w14:paraId="3B529531" w14:textId="77777777" w:rsidR="006D354D" w:rsidRPr="006D354D" w:rsidRDefault="006D354D" w:rsidP="006D354D">
      <w:pPr>
        <w:pStyle w:val="Heading5"/>
        <w:ind w:left="0"/>
        <w:jc w:val="both"/>
        <w:rPr>
          <w:sz w:val="22"/>
          <w:szCs w:val="22"/>
        </w:rPr>
      </w:pPr>
      <w:bookmarkStart w:id="66" w:name="_Toc379743629"/>
      <w:bookmarkStart w:id="67" w:name="_Toc387761504"/>
      <w:r w:rsidRPr="006D354D">
        <w:rPr>
          <w:sz w:val="22"/>
          <w:szCs w:val="22"/>
        </w:rPr>
        <w:t>National and local benefits</w:t>
      </w:r>
      <w:bookmarkEnd w:id="66"/>
      <w:bookmarkEnd w:id="67"/>
    </w:p>
    <w:p w14:paraId="3B529532" w14:textId="77777777" w:rsidR="006D354D" w:rsidRPr="006D354D" w:rsidRDefault="006D354D" w:rsidP="006D354D">
      <w:pPr>
        <w:spacing w:after="0" w:line="240" w:lineRule="auto"/>
        <w:jc w:val="both"/>
        <w:rPr>
          <w:rFonts w:ascii="Times New Roman" w:hAnsi="Times New Roman"/>
        </w:rPr>
      </w:pPr>
    </w:p>
    <w:p w14:paraId="3B529533" w14:textId="77777777" w:rsidR="006D354D" w:rsidRPr="006D354D" w:rsidRDefault="006D354D" w:rsidP="006D354D">
      <w:pPr>
        <w:pStyle w:val="Paragraph"/>
        <w:numPr>
          <w:ilvl w:val="0"/>
          <w:numId w:val="0"/>
        </w:numPr>
        <w:rPr>
          <w:rFonts w:ascii="Times New Roman" w:hAnsi="Times New Roman" w:cs="Times New Roman"/>
          <w:b/>
          <w:sz w:val="22"/>
          <w:u w:val="single"/>
        </w:rPr>
      </w:pPr>
      <w:r w:rsidRPr="006D354D">
        <w:rPr>
          <w:rFonts w:ascii="Times New Roman" w:hAnsi="Times New Roman" w:cs="Times New Roman"/>
          <w:sz w:val="22"/>
        </w:rPr>
        <w:t xml:space="preserve">The LDCF project will benefit the country by increasing the climate resilience of road infrastructure in the DARDC. This will be achieved through: </w:t>
      </w:r>
      <w:proofErr w:type="spellStart"/>
      <w:r w:rsidRPr="006D354D">
        <w:rPr>
          <w:rFonts w:ascii="Times New Roman" w:hAnsi="Times New Roman" w:cs="Times New Roman"/>
          <w:sz w:val="22"/>
        </w:rPr>
        <w:t>i</w:t>
      </w:r>
      <w:proofErr w:type="spellEnd"/>
      <w:r w:rsidRPr="006D354D">
        <w:rPr>
          <w:rFonts w:ascii="Times New Roman" w:hAnsi="Times New Roman" w:cs="Times New Roman"/>
          <w:sz w:val="22"/>
        </w:rPr>
        <w:t>) strengthening capacity for DRM within local institutions and communities; and ii) managing natural resources in watersheds to improve climate risk management and long-term adaptation.</w:t>
      </w:r>
    </w:p>
    <w:p w14:paraId="3B529534" w14:textId="77777777" w:rsidR="006D354D" w:rsidRPr="006D354D" w:rsidRDefault="006D354D" w:rsidP="006D354D">
      <w:pPr>
        <w:pStyle w:val="Paragraph"/>
        <w:numPr>
          <w:ilvl w:val="0"/>
          <w:numId w:val="0"/>
        </w:numPr>
        <w:rPr>
          <w:rFonts w:ascii="Times New Roman" w:hAnsi="Times New Roman" w:cs="Times New Roman"/>
          <w:sz w:val="22"/>
        </w:rPr>
      </w:pPr>
    </w:p>
    <w:p w14:paraId="3B529535" w14:textId="77777777" w:rsidR="006D354D" w:rsidRPr="006D354D" w:rsidRDefault="006D354D" w:rsidP="006D354D">
      <w:pPr>
        <w:pStyle w:val="Paragraph"/>
        <w:numPr>
          <w:ilvl w:val="0"/>
          <w:numId w:val="0"/>
        </w:numPr>
        <w:rPr>
          <w:rFonts w:ascii="Times New Roman" w:hAnsi="Times New Roman" w:cs="Times New Roman"/>
          <w:color w:val="FF0000"/>
          <w:sz w:val="22"/>
        </w:rPr>
      </w:pPr>
      <w:r w:rsidRPr="006D354D">
        <w:rPr>
          <w:rFonts w:ascii="Times New Roman" w:hAnsi="Times New Roman" w:cs="Times New Roman"/>
          <w:sz w:val="22"/>
          <w:lang w:val="en-ZA" w:eastAsia="en-ZA"/>
        </w:rPr>
        <w:t>Without the project, local economies and the transportation infrastructure upon which they depend will be at increasing risk from the impacts of climate change. Furthermore, progress towards poverty reduction and economic development is likely to be hampered. The project will reduce the risk of damage to road infrastructure, thereby safeguarding associated social and economic benefits such as access to markets and essential services. Strengthening the livelihoods assets on which communities depend also safeguards household income as households are less prone to – and in a better position to recover from –</w:t>
      </w:r>
      <w:r w:rsidRPr="006D354D">
        <w:rPr>
          <w:rFonts w:ascii="Times New Roman" w:hAnsi="Times New Roman" w:cs="Times New Roman"/>
          <w:sz w:val="22"/>
        </w:rPr>
        <w:t xml:space="preserve"> climate-induced disasters</w:t>
      </w:r>
      <w:r w:rsidRPr="006D354D">
        <w:rPr>
          <w:rFonts w:ascii="Times New Roman" w:hAnsi="Times New Roman" w:cs="Times New Roman"/>
          <w:sz w:val="22"/>
          <w:lang w:val="en-ZA" w:eastAsia="en-ZA"/>
        </w:rPr>
        <w:t xml:space="preserve">. At least 5,000 households will benefit directly from LDCF resources. These households represent more than 25,000 people. The total land area benefitting from improved watershed management </w:t>
      </w:r>
      <w:r w:rsidRPr="006D354D">
        <w:rPr>
          <w:rFonts w:ascii="Times New Roman" w:hAnsi="Times New Roman" w:cs="Times New Roman"/>
          <w:sz w:val="22"/>
          <w:lang w:val="en-ZA" w:eastAsia="en-ZA"/>
        </w:rPr>
        <w:softHyphen/>
      </w:r>
      <w:r w:rsidRPr="006D354D">
        <w:rPr>
          <w:rFonts w:ascii="Times New Roman" w:hAnsi="Times New Roman" w:cs="Times New Roman"/>
          <w:sz w:val="22"/>
          <w:lang w:val="en-ZA" w:eastAsia="en-ZA"/>
        </w:rPr>
        <w:softHyphen/>
        <w:t>that will afford increased protection against the effects of climate-induced disasters will be at least 50,000 hectares. The project will focus on areas most vulnerable to localised disasters within the DARDC, so called ‘hot spots’. It is anticipated that the project interventions will increase the longevity of the investments in road infrastructure thereby contributing to sustained economic growth in the long term.</w:t>
      </w:r>
    </w:p>
    <w:p w14:paraId="3B529536" w14:textId="77777777" w:rsidR="006D354D" w:rsidRPr="006D354D" w:rsidRDefault="006D354D" w:rsidP="006D354D">
      <w:pPr>
        <w:pStyle w:val="Paragraph"/>
        <w:numPr>
          <w:ilvl w:val="0"/>
          <w:numId w:val="0"/>
        </w:numPr>
        <w:rPr>
          <w:rFonts w:ascii="Times New Roman" w:hAnsi="Times New Roman" w:cs="Times New Roman"/>
          <w:sz w:val="22"/>
        </w:rPr>
      </w:pPr>
    </w:p>
    <w:p w14:paraId="3B529537" w14:textId="77777777" w:rsidR="006D354D" w:rsidRPr="006D354D" w:rsidRDefault="006D354D" w:rsidP="006D354D">
      <w:pPr>
        <w:pStyle w:val="Paragraph"/>
        <w:numPr>
          <w:ilvl w:val="0"/>
          <w:numId w:val="0"/>
        </w:numPr>
        <w:rPr>
          <w:rFonts w:ascii="Times New Roman" w:hAnsi="Times New Roman" w:cs="Times New Roman"/>
          <w:sz w:val="22"/>
        </w:rPr>
      </w:pPr>
      <w:r w:rsidRPr="006D354D">
        <w:rPr>
          <w:rFonts w:ascii="Times New Roman" w:hAnsi="Times New Roman" w:cs="Times New Roman"/>
          <w:sz w:val="22"/>
        </w:rPr>
        <w:t>The project will also clarify the link between climate risk reduction and sustainable agricultural practices. These land-use practices include crop production methods that support soil stabilisation by rehabilitating cleared slopes, as well as climate-smart agriculture that maximises efficient use of water resources. Although local and international NGOs are actively promoting such practices, these programmes currently do not focus on the reduction of the climate change risks, nor are they systematically used within road development corridors or for making other types of infrastructure more climate resilient.</w:t>
      </w:r>
    </w:p>
    <w:p w14:paraId="3B529538" w14:textId="77777777" w:rsidR="006D354D" w:rsidRPr="006D354D" w:rsidRDefault="006D354D" w:rsidP="006D354D">
      <w:pPr>
        <w:pStyle w:val="Paragraph"/>
        <w:numPr>
          <w:ilvl w:val="0"/>
          <w:numId w:val="0"/>
        </w:numPr>
        <w:rPr>
          <w:rFonts w:ascii="Times New Roman" w:hAnsi="Times New Roman" w:cs="Times New Roman"/>
          <w:sz w:val="22"/>
        </w:rPr>
      </w:pPr>
    </w:p>
    <w:p w14:paraId="3B529539" w14:textId="77777777" w:rsidR="006D354D" w:rsidRPr="006D354D" w:rsidRDefault="006D354D" w:rsidP="006D354D">
      <w:pPr>
        <w:pStyle w:val="Paragraph"/>
        <w:numPr>
          <w:ilvl w:val="0"/>
          <w:numId w:val="0"/>
        </w:numPr>
        <w:rPr>
          <w:rFonts w:ascii="Times New Roman" w:hAnsi="Times New Roman" w:cs="Times New Roman"/>
          <w:sz w:val="22"/>
        </w:rPr>
      </w:pPr>
      <w:r w:rsidRPr="006D354D">
        <w:rPr>
          <w:rFonts w:ascii="Times New Roman" w:hAnsi="Times New Roman" w:cs="Times New Roman"/>
          <w:sz w:val="22"/>
          <w:lang w:val="en-ZA" w:eastAsia="en-ZA"/>
        </w:rPr>
        <w:t xml:space="preserve">The immediate benefits of the project will be that government institutions, NGOs and vulnerable communities are: </w:t>
      </w:r>
      <w:proofErr w:type="spellStart"/>
      <w:r w:rsidRPr="006D354D">
        <w:rPr>
          <w:rFonts w:ascii="Times New Roman" w:hAnsi="Times New Roman" w:cs="Times New Roman"/>
          <w:sz w:val="22"/>
          <w:lang w:val="en-ZA" w:eastAsia="en-ZA"/>
        </w:rPr>
        <w:t>i</w:t>
      </w:r>
      <w:proofErr w:type="spellEnd"/>
      <w:r w:rsidRPr="006D354D">
        <w:rPr>
          <w:rFonts w:ascii="Times New Roman" w:hAnsi="Times New Roman" w:cs="Times New Roman"/>
          <w:sz w:val="22"/>
          <w:lang w:val="en-ZA" w:eastAsia="en-ZA"/>
        </w:rPr>
        <w:t>) more aware of the risk associated with climate-induced disasters; and ii) better prepared to respond to such disasters when they occur. Increased capacity will be achieved by enhancing knowledge related to DRM in government institutions. In addition, local communities will benefit from improvements to the current suite of DRM measures. Greater competencies will also be developed amongst DRM practitioners to use this information to identify climate risks. Further, measures to strengthen the climate-resilience of road infrastructure through improved watershed management along the DARDC will also be implemented. Finally, there will be transfer of resources, knowledge and skills from national to local levels and vice versa for evidence-based policy influencing and to plan for and respond to climate-induced disasters.</w:t>
      </w:r>
    </w:p>
    <w:p w14:paraId="3B52953A" w14:textId="77777777" w:rsidR="006D354D" w:rsidRPr="006D354D" w:rsidRDefault="006D354D" w:rsidP="006D354D">
      <w:pPr>
        <w:pStyle w:val="Paragraph"/>
        <w:numPr>
          <w:ilvl w:val="0"/>
          <w:numId w:val="0"/>
        </w:numPr>
        <w:rPr>
          <w:rFonts w:ascii="Times New Roman" w:hAnsi="Times New Roman" w:cs="Times New Roman"/>
          <w:sz w:val="22"/>
        </w:rPr>
      </w:pPr>
    </w:p>
    <w:p w14:paraId="3B52953B" w14:textId="77777777" w:rsidR="006D354D" w:rsidRPr="006D354D" w:rsidRDefault="006D354D" w:rsidP="006D354D">
      <w:pPr>
        <w:pStyle w:val="Heading5"/>
        <w:ind w:left="0"/>
        <w:jc w:val="both"/>
        <w:rPr>
          <w:sz w:val="22"/>
          <w:szCs w:val="22"/>
        </w:rPr>
      </w:pPr>
      <w:r w:rsidRPr="006D354D">
        <w:rPr>
          <w:sz w:val="22"/>
          <w:szCs w:val="22"/>
        </w:rPr>
        <w:t>Gender considerations</w:t>
      </w:r>
    </w:p>
    <w:p w14:paraId="3B52953C" w14:textId="77777777" w:rsidR="006D354D" w:rsidRPr="006D354D" w:rsidRDefault="006D354D" w:rsidP="006D354D">
      <w:pPr>
        <w:pStyle w:val="Paragraph"/>
        <w:numPr>
          <w:ilvl w:val="0"/>
          <w:numId w:val="0"/>
        </w:numPr>
        <w:rPr>
          <w:rFonts w:ascii="Times New Roman" w:hAnsi="Times New Roman" w:cs="Times New Roman"/>
          <w:sz w:val="22"/>
        </w:rPr>
      </w:pPr>
    </w:p>
    <w:p w14:paraId="3B52953D" w14:textId="77777777" w:rsidR="006D354D" w:rsidRPr="006D354D" w:rsidRDefault="006D354D" w:rsidP="006D354D">
      <w:pPr>
        <w:pStyle w:val="Paragraph"/>
        <w:numPr>
          <w:ilvl w:val="0"/>
          <w:numId w:val="0"/>
        </w:numPr>
        <w:rPr>
          <w:rFonts w:ascii="Times New Roman" w:hAnsi="Times New Roman" w:cs="Times New Roman"/>
          <w:sz w:val="22"/>
        </w:rPr>
      </w:pPr>
      <w:r w:rsidRPr="006D354D">
        <w:rPr>
          <w:rFonts w:ascii="Times New Roman" w:hAnsi="Times New Roman" w:cs="Times New Roman"/>
          <w:sz w:val="22"/>
        </w:rPr>
        <w:t>In least developed countries, women</w:t>
      </w:r>
      <w:r w:rsidRPr="006D354D">
        <w:rPr>
          <w:rStyle w:val="CommentReference"/>
          <w:rFonts w:ascii="Times New Roman" w:hAnsi="Times New Roman" w:cs="Times New Roman"/>
          <w:sz w:val="22"/>
          <w:szCs w:val="22"/>
        </w:rPr>
        <w:t xml:space="preserve"> tend to </w:t>
      </w:r>
      <w:r w:rsidRPr="006D354D">
        <w:rPr>
          <w:rFonts w:ascii="Times New Roman" w:hAnsi="Times New Roman" w:cs="Times New Roman"/>
          <w:sz w:val="22"/>
        </w:rPr>
        <w:t>have lower incomes and fewer opportunities than men do, and their capacity to adapt to the effects of climate change is therefore constrained</w:t>
      </w:r>
      <w:r w:rsidRPr="006D354D">
        <w:rPr>
          <w:rStyle w:val="FootnoteReference"/>
          <w:rFonts w:ascii="Times New Roman" w:hAnsi="Times New Roman" w:cs="Times New Roman"/>
          <w:sz w:val="22"/>
        </w:rPr>
        <w:footnoteReference w:id="7"/>
      </w:r>
      <w:r w:rsidRPr="006D354D">
        <w:rPr>
          <w:rFonts w:ascii="Times New Roman" w:hAnsi="Times New Roman" w:cs="Times New Roman"/>
          <w:sz w:val="22"/>
        </w:rPr>
        <w:t>. Despite their capability to innovate and lead, women have historically also been marginalised from local and national decision-making processes. It is therefore important to identify gender-sensitive strategies to ensure that women are included in measures designed to improve their resilience and capacity to adapt to climate change</w:t>
      </w:r>
      <w:r w:rsidRPr="006D354D">
        <w:rPr>
          <w:rStyle w:val="FootnoteReference"/>
          <w:rFonts w:ascii="Times New Roman" w:hAnsi="Times New Roman" w:cs="Times New Roman"/>
          <w:sz w:val="22"/>
        </w:rPr>
        <w:footnoteReference w:id="8"/>
      </w:r>
      <w:r w:rsidRPr="006D354D">
        <w:rPr>
          <w:rFonts w:ascii="Times New Roman" w:hAnsi="Times New Roman" w:cs="Times New Roman"/>
          <w:sz w:val="22"/>
        </w:rPr>
        <w:t>.</w:t>
      </w:r>
    </w:p>
    <w:p w14:paraId="3B52953E" w14:textId="77777777" w:rsidR="006D354D" w:rsidRPr="006D354D" w:rsidRDefault="006D354D" w:rsidP="006D354D">
      <w:pPr>
        <w:pStyle w:val="Paragraph"/>
        <w:numPr>
          <w:ilvl w:val="0"/>
          <w:numId w:val="0"/>
        </w:numPr>
        <w:rPr>
          <w:rFonts w:ascii="Times New Roman" w:hAnsi="Times New Roman" w:cs="Times New Roman"/>
          <w:sz w:val="22"/>
        </w:rPr>
      </w:pPr>
    </w:p>
    <w:p w14:paraId="3B52953F" w14:textId="77777777" w:rsidR="006D354D" w:rsidRPr="006D354D" w:rsidRDefault="006D354D" w:rsidP="006D354D">
      <w:pPr>
        <w:pStyle w:val="Paragraph"/>
        <w:numPr>
          <w:ilvl w:val="0"/>
          <w:numId w:val="0"/>
        </w:numPr>
        <w:rPr>
          <w:rFonts w:ascii="Times New Roman" w:hAnsi="Times New Roman" w:cs="Times New Roman"/>
          <w:sz w:val="22"/>
        </w:rPr>
      </w:pPr>
      <w:r w:rsidRPr="006D354D">
        <w:rPr>
          <w:rFonts w:ascii="Times New Roman" w:hAnsi="Times New Roman" w:cs="Times New Roman"/>
          <w:sz w:val="22"/>
        </w:rPr>
        <w:lastRenderedPageBreak/>
        <w:t xml:space="preserve">In rural Timor-Leste, the burden of agricultural work, coffee harvesting and caring for home gardens is generally shared between men and women. However, in terms of the domestic or child-rearing sphere, there is little change from traditional gender roles. While women’s’ vulnerabilities to climate change and disaster are similar to those of men, they do have specific additional concerns, linked to their key roles in the society and households, for example: </w:t>
      </w:r>
    </w:p>
    <w:p w14:paraId="3B529540" w14:textId="77777777" w:rsidR="006D354D" w:rsidRPr="006D354D" w:rsidRDefault="006D354D" w:rsidP="006D354D">
      <w:pPr>
        <w:pStyle w:val="Paragraph"/>
        <w:numPr>
          <w:ilvl w:val="0"/>
          <w:numId w:val="35"/>
        </w:numPr>
        <w:ind w:left="0" w:firstLine="0"/>
        <w:rPr>
          <w:rFonts w:ascii="Times New Roman" w:hAnsi="Times New Roman" w:cs="Times New Roman"/>
          <w:sz w:val="22"/>
        </w:rPr>
      </w:pPr>
      <w:r w:rsidRPr="006D354D">
        <w:rPr>
          <w:rFonts w:ascii="Times New Roman" w:hAnsi="Times New Roman" w:cs="Times New Roman"/>
          <w:sz w:val="22"/>
        </w:rPr>
        <w:t xml:space="preserve">provision of water and firewood; </w:t>
      </w:r>
    </w:p>
    <w:p w14:paraId="3B529541" w14:textId="77777777" w:rsidR="006D354D" w:rsidRPr="006D354D" w:rsidRDefault="006D354D" w:rsidP="006D354D">
      <w:pPr>
        <w:pStyle w:val="Paragraph"/>
        <w:numPr>
          <w:ilvl w:val="0"/>
          <w:numId w:val="35"/>
        </w:numPr>
        <w:ind w:left="0" w:firstLine="0"/>
        <w:rPr>
          <w:rFonts w:ascii="Times New Roman" w:hAnsi="Times New Roman" w:cs="Times New Roman"/>
          <w:sz w:val="22"/>
        </w:rPr>
      </w:pPr>
      <w:r w:rsidRPr="006D354D">
        <w:rPr>
          <w:rFonts w:ascii="Times New Roman" w:hAnsi="Times New Roman" w:cs="Times New Roman"/>
          <w:sz w:val="22"/>
        </w:rPr>
        <w:t xml:space="preserve">destruction of and damage to the home gardens; </w:t>
      </w:r>
    </w:p>
    <w:p w14:paraId="3B529542" w14:textId="77777777" w:rsidR="006D354D" w:rsidRPr="006D354D" w:rsidRDefault="006D354D" w:rsidP="006D354D">
      <w:pPr>
        <w:pStyle w:val="Paragraph"/>
        <w:numPr>
          <w:ilvl w:val="0"/>
          <w:numId w:val="35"/>
        </w:numPr>
        <w:ind w:left="0" w:firstLine="0"/>
        <w:rPr>
          <w:rFonts w:ascii="Times New Roman" w:hAnsi="Times New Roman" w:cs="Times New Roman"/>
          <w:sz w:val="22"/>
        </w:rPr>
      </w:pPr>
      <w:r w:rsidRPr="006D354D">
        <w:rPr>
          <w:rFonts w:ascii="Times New Roman" w:hAnsi="Times New Roman" w:cs="Times New Roman"/>
          <w:sz w:val="22"/>
        </w:rPr>
        <w:t xml:space="preserve">damage to seeds; </w:t>
      </w:r>
    </w:p>
    <w:p w14:paraId="3B529543" w14:textId="77777777" w:rsidR="006D354D" w:rsidRPr="006D354D" w:rsidRDefault="006D354D" w:rsidP="006D354D">
      <w:pPr>
        <w:pStyle w:val="Paragraph"/>
        <w:numPr>
          <w:ilvl w:val="0"/>
          <w:numId w:val="35"/>
        </w:numPr>
        <w:ind w:left="0" w:firstLine="0"/>
        <w:rPr>
          <w:rFonts w:ascii="Times New Roman" w:hAnsi="Times New Roman" w:cs="Times New Roman"/>
          <w:sz w:val="22"/>
        </w:rPr>
      </w:pPr>
      <w:r w:rsidRPr="006D354D">
        <w:rPr>
          <w:rFonts w:ascii="Times New Roman" w:hAnsi="Times New Roman" w:cs="Times New Roman"/>
          <w:sz w:val="22"/>
        </w:rPr>
        <w:t xml:space="preserve">hindered access to markets and hence sale of products/ generation of cash; </w:t>
      </w:r>
    </w:p>
    <w:p w14:paraId="3B529544" w14:textId="77777777" w:rsidR="006D354D" w:rsidRPr="006D354D" w:rsidRDefault="006D354D" w:rsidP="006D354D">
      <w:pPr>
        <w:pStyle w:val="Paragraph"/>
        <w:numPr>
          <w:ilvl w:val="0"/>
          <w:numId w:val="35"/>
        </w:numPr>
        <w:ind w:left="0" w:firstLine="0"/>
        <w:rPr>
          <w:rFonts w:ascii="Times New Roman" w:hAnsi="Times New Roman" w:cs="Times New Roman"/>
          <w:sz w:val="22"/>
        </w:rPr>
      </w:pPr>
      <w:r w:rsidRPr="006D354D">
        <w:rPr>
          <w:rFonts w:ascii="Times New Roman" w:hAnsi="Times New Roman" w:cs="Times New Roman"/>
          <w:sz w:val="22"/>
        </w:rPr>
        <w:t xml:space="preserve">diseases and access to clinics; and </w:t>
      </w:r>
    </w:p>
    <w:p w14:paraId="3B529545" w14:textId="77777777" w:rsidR="006D354D" w:rsidRPr="006D354D" w:rsidRDefault="006D354D" w:rsidP="006D354D">
      <w:pPr>
        <w:pStyle w:val="Paragraph"/>
        <w:numPr>
          <w:ilvl w:val="0"/>
          <w:numId w:val="35"/>
        </w:numPr>
        <w:ind w:left="0" w:firstLine="0"/>
        <w:rPr>
          <w:rFonts w:ascii="Times New Roman" w:hAnsi="Times New Roman" w:cs="Times New Roman"/>
          <w:sz w:val="22"/>
        </w:rPr>
      </w:pPr>
      <w:proofErr w:type="gramStart"/>
      <w:r w:rsidRPr="006D354D">
        <w:rPr>
          <w:rFonts w:ascii="Times New Roman" w:hAnsi="Times New Roman" w:cs="Times New Roman"/>
          <w:sz w:val="22"/>
        </w:rPr>
        <w:t>closing</w:t>
      </w:r>
      <w:proofErr w:type="gramEnd"/>
      <w:r w:rsidRPr="006D354D">
        <w:rPr>
          <w:rFonts w:ascii="Times New Roman" w:hAnsi="Times New Roman" w:cs="Times New Roman"/>
          <w:sz w:val="22"/>
        </w:rPr>
        <w:t xml:space="preserve"> of schools. </w:t>
      </w:r>
    </w:p>
    <w:p w14:paraId="3B529546" w14:textId="77777777" w:rsidR="006D354D" w:rsidRPr="006D354D" w:rsidRDefault="006D354D" w:rsidP="006D354D">
      <w:pPr>
        <w:pStyle w:val="Paragraph"/>
        <w:numPr>
          <w:ilvl w:val="0"/>
          <w:numId w:val="0"/>
        </w:numPr>
        <w:rPr>
          <w:rFonts w:ascii="Times New Roman" w:hAnsi="Times New Roman" w:cs="Times New Roman"/>
          <w:sz w:val="22"/>
        </w:rPr>
      </w:pPr>
      <w:r w:rsidRPr="006D354D">
        <w:rPr>
          <w:rFonts w:ascii="Times New Roman" w:hAnsi="Times New Roman" w:cs="Times New Roman"/>
          <w:sz w:val="22"/>
        </w:rPr>
        <w:t>As elsewhere, women’s concerns are broader and related to overall family wellbeing (including access to the water, education and health in post-disaster conditions).</w:t>
      </w:r>
    </w:p>
    <w:p w14:paraId="3B529547" w14:textId="77777777" w:rsidR="006D354D" w:rsidRPr="006D354D" w:rsidRDefault="006D354D" w:rsidP="006D354D">
      <w:pPr>
        <w:pStyle w:val="Paragraph"/>
        <w:numPr>
          <w:ilvl w:val="0"/>
          <w:numId w:val="0"/>
        </w:numPr>
        <w:rPr>
          <w:rFonts w:ascii="Times New Roman" w:hAnsi="Times New Roman" w:cs="Times New Roman"/>
          <w:sz w:val="22"/>
        </w:rPr>
      </w:pPr>
    </w:p>
    <w:p w14:paraId="3B529548" w14:textId="77777777" w:rsidR="006D354D" w:rsidRPr="006D354D" w:rsidRDefault="006D354D" w:rsidP="006D354D">
      <w:pPr>
        <w:pStyle w:val="Paragraph"/>
        <w:numPr>
          <w:ilvl w:val="0"/>
          <w:numId w:val="0"/>
        </w:numPr>
        <w:rPr>
          <w:rFonts w:ascii="Times New Roman" w:eastAsia="Calibri" w:hAnsi="Times New Roman" w:cs="Times New Roman"/>
          <w:sz w:val="22"/>
        </w:rPr>
      </w:pPr>
      <w:r w:rsidRPr="006D354D">
        <w:rPr>
          <w:rFonts w:ascii="Times New Roman" w:hAnsi="Times New Roman" w:cs="Times New Roman"/>
          <w:sz w:val="22"/>
        </w:rPr>
        <w:t>In Timor-Leste, women are often excluded from certain activities due to customary norms or lack of capital and ownership arrangements that confer all rights to men in the family</w:t>
      </w:r>
      <w:r w:rsidRPr="006D354D">
        <w:rPr>
          <w:rStyle w:val="FootnoteReference"/>
          <w:rFonts w:ascii="Times New Roman" w:hAnsi="Times New Roman" w:cs="Times New Roman"/>
          <w:sz w:val="22"/>
        </w:rPr>
        <w:footnoteReference w:id="9"/>
      </w:r>
      <w:r w:rsidRPr="006D354D">
        <w:rPr>
          <w:rFonts w:ascii="Times New Roman" w:hAnsi="Times New Roman" w:cs="Times New Roman"/>
          <w:sz w:val="22"/>
        </w:rPr>
        <w:t>. Women hold very few leadership positions within the districts (Annex 3</w:t>
      </w:r>
      <w:r w:rsidR="00BF45DD">
        <w:rPr>
          <w:rFonts w:ascii="Times New Roman" w:hAnsi="Times New Roman" w:cs="Times New Roman"/>
          <w:sz w:val="22"/>
        </w:rPr>
        <w:t xml:space="preserve"> of the project document</w:t>
      </w:r>
      <w:r w:rsidRPr="006D354D">
        <w:rPr>
          <w:rFonts w:ascii="Times New Roman" w:hAnsi="Times New Roman" w:cs="Times New Roman"/>
          <w:sz w:val="22"/>
        </w:rPr>
        <w:t xml:space="preserve">). In cases where women do participate in local-level planning, they are in the minority. </w:t>
      </w:r>
      <w:r w:rsidRPr="006D354D">
        <w:rPr>
          <w:rFonts w:ascii="Times New Roman" w:eastAsia="Calibri" w:hAnsi="Times New Roman" w:cs="Times New Roman"/>
          <w:sz w:val="22"/>
        </w:rPr>
        <w:t xml:space="preserve">An important aspect of gender mainstreaming in Timor-Leste is therefore to increase involvement of women in formal and informal decision-making processes. Activities planned by the proposed LDCF project are not limited to responding to gender differences but have been designed to reduce gender inequality by empowering women and seeking their input. </w:t>
      </w:r>
    </w:p>
    <w:p w14:paraId="3B529549" w14:textId="77777777" w:rsidR="006D354D" w:rsidRPr="006D354D" w:rsidRDefault="006D354D" w:rsidP="006D354D">
      <w:pPr>
        <w:pStyle w:val="Paragraph"/>
        <w:numPr>
          <w:ilvl w:val="0"/>
          <w:numId w:val="0"/>
        </w:numPr>
        <w:rPr>
          <w:rFonts w:ascii="Times New Roman" w:eastAsia="Cambria" w:hAnsi="Times New Roman" w:cs="Times New Roman"/>
          <w:sz w:val="22"/>
        </w:rPr>
      </w:pPr>
    </w:p>
    <w:p w14:paraId="3B52954A" w14:textId="77777777" w:rsidR="006D354D" w:rsidRPr="006D354D" w:rsidRDefault="006D354D" w:rsidP="006D354D">
      <w:pPr>
        <w:pStyle w:val="Paragraph"/>
        <w:numPr>
          <w:ilvl w:val="0"/>
          <w:numId w:val="0"/>
        </w:numPr>
        <w:rPr>
          <w:rFonts w:ascii="Times New Roman" w:hAnsi="Times New Roman" w:cs="Times New Roman"/>
          <w:sz w:val="22"/>
          <w:lang w:val="en-ZA" w:eastAsia="en-ZA"/>
        </w:rPr>
      </w:pPr>
      <w:r w:rsidRPr="006D354D">
        <w:rPr>
          <w:rFonts w:ascii="Times New Roman" w:eastAsia="Cambria" w:hAnsi="Times New Roman" w:cs="Times New Roman"/>
          <w:sz w:val="22"/>
        </w:rPr>
        <w:t>Gender equality issues will need to be considered throughout the duration of the proposed LDCF project, as outlined in the Gender Action Plan (Annex 3</w:t>
      </w:r>
      <w:r w:rsidR="00BF45DD">
        <w:rPr>
          <w:rFonts w:ascii="Times New Roman" w:eastAsia="Cambria" w:hAnsi="Times New Roman" w:cs="Times New Roman"/>
          <w:sz w:val="22"/>
        </w:rPr>
        <w:t xml:space="preserve"> of the project document</w:t>
      </w:r>
      <w:r w:rsidRPr="006D354D">
        <w:rPr>
          <w:rFonts w:ascii="Times New Roman" w:eastAsia="Cambria" w:hAnsi="Times New Roman" w:cs="Times New Roman"/>
          <w:sz w:val="22"/>
        </w:rPr>
        <w:t xml:space="preserve">). </w:t>
      </w:r>
      <w:r w:rsidRPr="006D354D">
        <w:rPr>
          <w:rFonts w:ascii="Times New Roman" w:hAnsi="Times New Roman" w:cs="Times New Roman"/>
          <w:sz w:val="22"/>
          <w:lang w:val="en-ZA" w:eastAsia="en-ZA"/>
        </w:rPr>
        <w:t>Outcome 1 will focus on analysing the gender-related elements of vulnerability to climate-induced disasters in Timor-Leste. These assessments will inform the tailoring of climate resilient and gender sensitive investments to be implemented under Outcomes 2 and 3. Aligning the project with the needs of women will increase the utility and longevity of the investments. Women will consequently be involved in planning and decision-making on implementing the investments and preference will be given to funding projects that benefit both men and women.</w:t>
      </w:r>
    </w:p>
    <w:p w14:paraId="3B52954B" w14:textId="77777777" w:rsidR="006D354D" w:rsidRPr="006D354D" w:rsidRDefault="006D354D" w:rsidP="006D354D">
      <w:pPr>
        <w:pStyle w:val="ListParagraph"/>
        <w:spacing w:after="0"/>
        <w:ind w:left="0"/>
        <w:jc w:val="both"/>
        <w:rPr>
          <w:szCs w:val="22"/>
          <w:lang w:val="en-ZA" w:eastAsia="en-ZA"/>
        </w:rPr>
      </w:pPr>
    </w:p>
    <w:p w14:paraId="3B52954C" w14:textId="77777777" w:rsidR="006D354D" w:rsidRPr="006D354D" w:rsidRDefault="006D354D" w:rsidP="006D354D">
      <w:pPr>
        <w:pStyle w:val="Paragraph"/>
        <w:numPr>
          <w:ilvl w:val="0"/>
          <w:numId w:val="0"/>
        </w:numPr>
        <w:rPr>
          <w:rFonts w:ascii="Times New Roman" w:hAnsi="Times New Roman" w:cs="Times New Roman"/>
          <w:sz w:val="22"/>
          <w:lang w:val="en-ZA" w:eastAsia="en-ZA"/>
        </w:rPr>
      </w:pPr>
      <w:r w:rsidRPr="006D354D">
        <w:rPr>
          <w:rFonts w:ascii="Times New Roman" w:hAnsi="Times New Roman" w:cs="Times New Roman"/>
          <w:sz w:val="22"/>
          <w:lang w:val="en-ZA" w:eastAsia="en-ZA"/>
        </w:rPr>
        <w:t xml:space="preserve">The Gender Action Plan outlines specific ways to facilitate the involvement of women in the project, including: </w:t>
      </w:r>
      <w:proofErr w:type="spellStart"/>
      <w:r w:rsidRPr="006D354D">
        <w:rPr>
          <w:rFonts w:ascii="Times New Roman" w:hAnsi="Times New Roman" w:cs="Times New Roman"/>
          <w:sz w:val="22"/>
          <w:lang w:val="en-ZA" w:eastAsia="en-ZA"/>
        </w:rPr>
        <w:t>i</w:t>
      </w:r>
      <w:proofErr w:type="spellEnd"/>
      <w:r w:rsidRPr="006D354D">
        <w:rPr>
          <w:rFonts w:ascii="Times New Roman" w:hAnsi="Times New Roman" w:cs="Times New Roman"/>
          <w:sz w:val="22"/>
          <w:lang w:val="en-ZA" w:eastAsia="en-ZA"/>
        </w:rPr>
        <w:t xml:space="preserve">) consultation with women’s forums on needs and requirements associated with interventions; ii) equal payment of men and women; iii) the formation of women’s groups that are actively involved in decisions for DRR projects in their </w:t>
      </w:r>
      <w:proofErr w:type="spellStart"/>
      <w:r w:rsidRPr="006D354D">
        <w:rPr>
          <w:rFonts w:ascii="Times New Roman" w:hAnsi="Times New Roman" w:cs="Times New Roman"/>
          <w:i/>
          <w:sz w:val="22"/>
          <w:lang w:val="en-ZA" w:eastAsia="en-ZA"/>
        </w:rPr>
        <w:t>sucos</w:t>
      </w:r>
      <w:proofErr w:type="spellEnd"/>
      <w:r w:rsidRPr="006D354D">
        <w:rPr>
          <w:rFonts w:ascii="Times New Roman" w:hAnsi="Times New Roman" w:cs="Times New Roman"/>
          <w:sz w:val="22"/>
          <w:lang w:val="en-ZA" w:eastAsia="en-ZA"/>
        </w:rPr>
        <w:t xml:space="preserve">; iv) the design and management of local EWS by women’s groups and female-headed households supported by capacity development; and v) the implementation of home gardens and seed banks by women’s groups. </w:t>
      </w:r>
    </w:p>
    <w:p w14:paraId="3B52954D" w14:textId="77777777" w:rsidR="006D354D" w:rsidRPr="006D354D" w:rsidRDefault="006D354D" w:rsidP="006D354D">
      <w:pPr>
        <w:pStyle w:val="Paragraph"/>
        <w:numPr>
          <w:ilvl w:val="0"/>
          <w:numId w:val="0"/>
        </w:numPr>
        <w:rPr>
          <w:rFonts w:ascii="Times New Roman" w:hAnsi="Times New Roman" w:cs="Times New Roman"/>
          <w:sz w:val="22"/>
        </w:rPr>
      </w:pPr>
    </w:p>
    <w:p w14:paraId="3B52954E" w14:textId="77777777" w:rsidR="006D354D" w:rsidRPr="006D354D" w:rsidRDefault="006D354D" w:rsidP="006D354D">
      <w:pPr>
        <w:tabs>
          <w:tab w:val="num" w:pos="360"/>
          <w:tab w:val="center" w:pos="4320"/>
          <w:tab w:val="right" w:pos="8640"/>
        </w:tabs>
        <w:spacing w:after="0" w:line="240" w:lineRule="auto"/>
        <w:jc w:val="both"/>
        <w:rPr>
          <w:rFonts w:ascii="Times New Roman" w:eastAsia="Times New Roman" w:hAnsi="Times New Roman"/>
          <w:iCs/>
          <w:color w:val="000000"/>
        </w:rPr>
      </w:pPr>
      <w:r w:rsidRPr="006D354D">
        <w:rPr>
          <w:rFonts w:ascii="Times New Roman" w:hAnsi="Times New Roman"/>
        </w:rPr>
        <w:t>Specific involvement of women and women specific activities have been mainstreamed and are fully integrated in the proposed Project Document. They are budgeted under relevant Outcomes (Section 2.4</w:t>
      </w:r>
      <w:r w:rsidR="00DB3487">
        <w:rPr>
          <w:rFonts w:ascii="Times New Roman" w:hAnsi="Times New Roman"/>
        </w:rPr>
        <w:t xml:space="preserve"> of the project document</w:t>
      </w:r>
      <w:r w:rsidRPr="006D354D">
        <w:rPr>
          <w:rFonts w:ascii="Times New Roman" w:hAnsi="Times New Roman"/>
        </w:rPr>
        <w:t xml:space="preserve">) and are presented in the Total Budget and </w:t>
      </w:r>
      <w:proofErr w:type="spellStart"/>
      <w:r w:rsidRPr="006D354D">
        <w:rPr>
          <w:rFonts w:ascii="Times New Roman" w:hAnsi="Times New Roman"/>
        </w:rPr>
        <w:t>Workplan</w:t>
      </w:r>
      <w:proofErr w:type="spellEnd"/>
      <w:r w:rsidRPr="006D354D">
        <w:rPr>
          <w:rFonts w:ascii="Times New Roman" w:hAnsi="Times New Roman"/>
        </w:rPr>
        <w:t xml:space="preserve"> (Section 4</w:t>
      </w:r>
      <w:r w:rsidR="00DB3487">
        <w:rPr>
          <w:rFonts w:ascii="Times New Roman" w:hAnsi="Times New Roman"/>
        </w:rPr>
        <w:t xml:space="preserve"> of the project document</w:t>
      </w:r>
      <w:r w:rsidRPr="006D354D">
        <w:rPr>
          <w:rFonts w:ascii="Times New Roman" w:hAnsi="Times New Roman"/>
        </w:rPr>
        <w:t>). Employment of a Gender Specialist, national, by PMU is also recommended and budgeted for under relevant Outputs.</w:t>
      </w:r>
      <w:r w:rsidRPr="006D354D">
        <w:rPr>
          <w:rFonts w:ascii="Times New Roman" w:hAnsi="Times New Roman"/>
          <w:lang w:val="en-ZA" w:eastAsia="en-ZA"/>
        </w:rPr>
        <w:t xml:space="preserve"> This equal participation of women and men is in line with the principles underlying UNDP’s gender equality strategy as well as the GEF’s own guidance and standards (Mainstreaming Gender at the GEF, 2008). </w:t>
      </w:r>
      <w:r w:rsidRPr="006D354D">
        <w:rPr>
          <w:rFonts w:ascii="Times New Roman" w:hAnsi="Times New Roman"/>
        </w:rPr>
        <w:t>Gender disaggregated indicators will be developed and used to monitor project progress. In addition to gender, the project will promote the requirements of other disadvantaged and more vulnerable groups including the elderly, children and less-abled.</w:t>
      </w:r>
    </w:p>
    <w:p w14:paraId="3B52954F" w14:textId="77777777" w:rsidR="0035107A" w:rsidRPr="0035107A" w:rsidRDefault="0035107A" w:rsidP="0035107A">
      <w:pPr>
        <w:tabs>
          <w:tab w:val="num" w:pos="360"/>
          <w:tab w:val="center" w:pos="4320"/>
          <w:tab w:val="right" w:pos="8640"/>
        </w:tabs>
        <w:spacing w:after="120" w:line="240" w:lineRule="auto"/>
        <w:ind w:left="450" w:hanging="450"/>
        <w:rPr>
          <w:rFonts w:ascii="Times New Roman" w:eastAsia="Times New Roman" w:hAnsi="Times New Roman"/>
          <w:caps/>
        </w:rPr>
      </w:pPr>
    </w:p>
    <w:tbl>
      <w:tblPr>
        <w:tblW w:w="10458" w:type="dxa"/>
        <w:tblInd w:w="108" w:type="dxa"/>
        <w:tblLook w:val="04A0" w:firstRow="1" w:lastRow="0" w:firstColumn="1" w:lastColumn="0" w:noHBand="0" w:noVBand="1"/>
      </w:tblPr>
      <w:tblGrid>
        <w:gridCol w:w="10458"/>
      </w:tblGrid>
      <w:tr w:rsidR="0035107A" w:rsidRPr="007D0D7F" w14:paraId="3B529574" w14:textId="77777777" w:rsidTr="00AF2FE3">
        <w:tc>
          <w:tcPr>
            <w:tcW w:w="10458" w:type="dxa"/>
          </w:tcPr>
          <w:p w14:paraId="3B529550" w14:textId="77777777" w:rsidR="006D354D" w:rsidRPr="006D354D" w:rsidRDefault="0035107A" w:rsidP="0001384A">
            <w:pPr>
              <w:spacing w:after="0" w:line="240" w:lineRule="auto"/>
              <w:ind w:left="342" w:hanging="450"/>
              <w:rPr>
                <w:rFonts w:ascii="Times New Roman" w:eastAsia="Times New Roman" w:hAnsi="Times New Roman"/>
                <w:b/>
              </w:rPr>
            </w:pPr>
            <w:r w:rsidRPr="006D354D">
              <w:rPr>
                <w:rFonts w:ascii="Times New Roman" w:eastAsia="Times New Roman" w:hAnsi="Times New Roman"/>
                <w:b/>
              </w:rPr>
              <w:t>B.3.</w:t>
            </w:r>
            <w:r w:rsidRPr="006D354D">
              <w:rPr>
                <w:rFonts w:ascii="Times New Roman Bold" w:eastAsia="Times New Roman" w:hAnsi="Times New Roman Bold"/>
                <w:b/>
                <w:smallCaps/>
              </w:rPr>
              <w:t xml:space="preserve"> </w:t>
            </w:r>
            <w:r w:rsidRPr="006D354D">
              <w:rPr>
                <w:rFonts w:ascii="Times New Roman" w:eastAsia="Times New Roman" w:hAnsi="Times New Roman Bold"/>
                <w:b/>
              </w:rPr>
              <w:t>Explain how cost-effectiveness is reflected in the project design</w:t>
            </w:r>
            <w:r w:rsidRPr="006D354D">
              <w:rPr>
                <w:rFonts w:ascii="Times New Roman" w:eastAsia="Times New Roman" w:hAnsi="Times New Roman"/>
                <w:b/>
              </w:rPr>
              <w:t>:</w:t>
            </w:r>
          </w:p>
          <w:p w14:paraId="3B529551" w14:textId="77777777" w:rsidR="006D354D" w:rsidRDefault="006D354D" w:rsidP="0001384A">
            <w:pPr>
              <w:spacing w:after="0" w:line="240" w:lineRule="auto"/>
              <w:ind w:left="342" w:hanging="450"/>
              <w:rPr>
                <w:rFonts w:ascii="Times New Roman" w:eastAsia="Times New Roman" w:hAnsi="Times New Roman"/>
              </w:rPr>
            </w:pPr>
          </w:p>
          <w:p w14:paraId="3B529552" w14:textId="77777777" w:rsidR="00EE5D04" w:rsidRPr="00EE5D04" w:rsidRDefault="00EE5D04" w:rsidP="0001384A">
            <w:pPr>
              <w:pStyle w:val="Paragraph"/>
              <w:numPr>
                <w:ilvl w:val="0"/>
                <w:numId w:val="0"/>
              </w:numPr>
              <w:rPr>
                <w:rFonts w:ascii="Times New Roman" w:hAnsi="Times New Roman" w:cs="Times New Roman"/>
                <w:sz w:val="22"/>
              </w:rPr>
            </w:pPr>
            <w:r w:rsidRPr="00EE5D04">
              <w:rPr>
                <w:rFonts w:ascii="Times New Roman" w:hAnsi="Times New Roman" w:cs="Times New Roman"/>
                <w:sz w:val="22"/>
              </w:rPr>
              <w:t xml:space="preserve">The proposed LDCF project has been designed with an inherently cost-effective approach. The project objective is to safeguard communities’ assets, livelihoods and investments into road infrastructure in the DARDC. In the absence of the project, the longevity and sustainability of these ongoing investments in road infrastructure are at risk to damage caused by climate-induced disasters. </w:t>
            </w:r>
            <w:r w:rsidRPr="00EE5D04">
              <w:rPr>
                <w:rFonts w:ascii="Times New Roman" w:hAnsi="Times New Roman" w:cs="Times New Roman"/>
                <w:sz w:val="22"/>
                <w:lang w:eastAsia="en-ZA"/>
              </w:rPr>
              <w:t>Strengthening the livelihoods assets on which communities depend also safeguards household income, as households are less prone to – and in a better position to recover from –</w:t>
            </w:r>
            <w:r w:rsidRPr="00EE5D04">
              <w:rPr>
                <w:rFonts w:ascii="Times New Roman" w:hAnsi="Times New Roman" w:cs="Times New Roman"/>
                <w:sz w:val="22"/>
              </w:rPr>
              <w:t xml:space="preserve"> climate-</w:t>
            </w:r>
            <w:r w:rsidRPr="00EE5D04">
              <w:rPr>
                <w:rFonts w:ascii="Times New Roman" w:hAnsi="Times New Roman" w:cs="Times New Roman"/>
                <w:sz w:val="22"/>
              </w:rPr>
              <w:lastRenderedPageBreak/>
              <w:t>induced disasters</w:t>
            </w:r>
            <w:r w:rsidRPr="00EE5D04">
              <w:rPr>
                <w:rFonts w:ascii="Times New Roman" w:hAnsi="Times New Roman" w:cs="Times New Roman"/>
                <w:sz w:val="22"/>
                <w:lang w:eastAsia="en-ZA"/>
              </w:rPr>
              <w:t xml:space="preserve"> (see Annex 3</w:t>
            </w:r>
            <w:r w:rsidR="00DB3487">
              <w:rPr>
                <w:rFonts w:ascii="Times New Roman" w:hAnsi="Times New Roman" w:cs="Times New Roman"/>
                <w:sz w:val="22"/>
                <w:lang w:eastAsia="en-ZA"/>
              </w:rPr>
              <w:t xml:space="preserve"> of the project document</w:t>
            </w:r>
            <w:r w:rsidRPr="00EE5D04">
              <w:rPr>
                <w:rFonts w:ascii="Times New Roman" w:hAnsi="Times New Roman" w:cs="Times New Roman"/>
                <w:sz w:val="22"/>
                <w:lang w:eastAsia="en-ZA"/>
              </w:rPr>
              <w:t>). At least 5,000 households will benefit directly from LDCF resources. These households represent more than 25,000 people. The total land-area benefitting from improved watershed management that will afford increased protection against the effects of climate-induced disasters will be at least 50,000 hectares.</w:t>
            </w:r>
          </w:p>
          <w:p w14:paraId="3B529553" w14:textId="77777777" w:rsidR="00EE5D04" w:rsidRPr="00EE5D04" w:rsidRDefault="00EE5D04" w:rsidP="0001384A">
            <w:pPr>
              <w:pStyle w:val="Paragraph"/>
              <w:numPr>
                <w:ilvl w:val="0"/>
                <w:numId w:val="0"/>
              </w:numPr>
              <w:rPr>
                <w:rFonts w:ascii="Times New Roman" w:hAnsi="Times New Roman" w:cs="Times New Roman"/>
                <w:sz w:val="22"/>
              </w:rPr>
            </w:pPr>
          </w:p>
          <w:p w14:paraId="3B529554" w14:textId="77777777" w:rsidR="00EE5D04" w:rsidRPr="00EE5D04" w:rsidRDefault="00EE5D04" w:rsidP="0001384A">
            <w:pPr>
              <w:pStyle w:val="Paragraph"/>
              <w:numPr>
                <w:ilvl w:val="0"/>
                <w:numId w:val="0"/>
              </w:numPr>
              <w:rPr>
                <w:rFonts w:ascii="Times New Roman" w:hAnsi="Times New Roman" w:cs="Times New Roman"/>
                <w:sz w:val="22"/>
              </w:rPr>
            </w:pPr>
            <w:r w:rsidRPr="00EE5D04">
              <w:rPr>
                <w:rFonts w:ascii="Times New Roman" w:hAnsi="Times New Roman" w:cs="Times New Roman"/>
                <w:sz w:val="22"/>
              </w:rPr>
              <w:t xml:space="preserve">The project will invest in measures that have been shown to be cost-effective in reducing the effects of climate-induced disasters. These measures include: </w:t>
            </w:r>
            <w:proofErr w:type="spellStart"/>
            <w:r w:rsidRPr="00EE5D04">
              <w:rPr>
                <w:rFonts w:ascii="Times New Roman" w:hAnsi="Times New Roman" w:cs="Times New Roman"/>
                <w:sz w:val="22"/>
              </w:rPr>
              <w:t>i</w:t>
            </w:r>
            <w:proofErr w:type="spellEnd"/>
            <w:r w:rsidRPr="00EE5D04">
              <w:rPr>
                <w:rFonts w:ascii="Times New Roman" w:hAnsi="Times New Roman" w:cs="Times New Roman"/>
                <w:sz w:val="22"/>
              </w:rPr>
              <w:t>) building technical capacity; ii) strengthening relevant institutions; iii) investing in disaster prevention and preparedness; iv) establishing pilot EWS; and v) implementing priority interventions for watershed management. The cost-effectiveness of some of the proposed LDCF project’s interventions are considered in further detail below.</w:t>
            </w:r>
          </w:p>
          <w:p w14:paraId="3B529555" w14:textId="77777777" w:rsidR="00EE5D04" w:rsidRPr="00EE5D04" w:rsidRDefault="00EE5D04" w:rsidP="0001384A">
            <w:pPr>
              <w:spacing w:after="0" w:line="240" w:lineRule="auto"/>
              <w:jc w:val="both"/>
              <w:rPr>
                <w:rFonts w:ascii="Times New Roman" w:hAnsi="Times New Roman"/>
              </w:rPr>
            </w:pPr>
          </w:p>
          <w:p w14:paraId="3B529556" w14:textId="77777777" w:rsidR="00EE5D04" w:rsidRPr="00EE5D04" w:rsidRDefault="00EE5D04" w:rsidP="0001384A">
            <w:pPr>
              <w:pStyle w:val="Heading5"/>
              <w:ind w:left="0"/>
              <w:jc w:val="both"/>
              <w:rPr>
                <w:sz w:val="22"/>
                <w:szCs w:val="22"/>
              </w:rPr>
            </w:pPr>
            <w:bookmarkStart w:id="68" w:name="_Toc381896350"/>
            <w:r w:rsidRPr="00EE5D04">
              <w:rPr>
                <w:sz w:val="22"/>
                <w:szCs w:val="22"/>
              </w:rPr>
              <w:t>Cost-effectiveness of disaster prevention and preparedness</w:t>
            </w:r>
            <w:bookmarkEnd w:id="68"/>
          </w:p>
          <w:p w14:paraId="3B529557" w14:textId="77777777" w:rsidR="00EE5D04" w:rsidRPr="00EE5D04" w:rsidRDefault="00EE5D04" w:rsidP="0001384A">
            <w:pPr>
              <w:spacing w:after="0" w:line="240" w:lineRule="auto"/>
              <w:jc w:val="both"/>
              <w:rPr>
                <w:rFonts w:ascii="Times New Roman" w:hAnsi="Times New Roman"/>
              </w:rPr>
            </w:pPr>
          </w:p>
          <w:p w14:paraId="3B529558" w14:textId="77777777" w:rsidR="00EE5D04" w:rsidRPr="00EE5D04" w:rsidRDefault="00EE5D04" w:rsidP="0001384A">
            <w:pPr>
              <w:pStyle w:val="Paragraph"/>
              <w:numPr>
                <w:ilvl w:val="0"/>
                <w:numId w:val="0"/>
              </w:numPr>
              <w:rPr>
                <w:rFonts w:ascii="Times New Roman" w:hAnsi="Times New Roman" w:cs="Times New Roman"/>
                <w:sz w:val="22"/>
              </w:rPr>
            </w:pPr>
            <w:r w:rsidRPr="00EE5D04">
              <w:rPr>
                <w:rFonts w:ascii="Times New Roman" w:hAnsi="Times New Roman" w:cs="Times New Roman"/>
                <w:sz w:val="22"/>
              </w:rPr>
              <w:t>Timor-Leste is expected to incur US$5.9m year</w:t>
            </w:r>
            <w:r w:rsidRPr="00EE5D04">
              <w:rPr>
                <w:rFonts w:ascii="Times New Roman" w:hAnsi="Times New Roman" w:cs="Times New Roman"/>
                <w:sz w:val="22"/>
                <w:vertAlign w:val="superscript"/>
              </w:rPr>
              <w:t xml:space="preserve">-1 </w:t>
            </w:r>
            <w:r w:rsidRPr="00EE5D04">
              <w:rPr>
                <w:rFonts w:ascii="Times New Roman" w:hAnsi="Times New Roman" w:cs="Times New Roman"/>
                <w:sz w:val="22"/>
              </w:rPr>
              <w:t>in losses to natural disasters. This is expected to increase to US$55.7m year</w:t>
            </w:r>
            <w:r w:rsidRPr="00EE5D04">
              <w:rPr>
                <w:rFonts w:ascii="Times New Roman" w:hAnsi="Times New Roman" w:cs="Times New Roman"/>
                <w:sz w:val="22"/>
                <w:vertAlign w:val="superscript"/>
              </w:rPr>
              <w:t>-1</w:t>
            </w:r>
            <w:r w:rsidRPr="00EE5D04">
              <w:rPr>
                <w:rFonts w:ascii="Times New Roman" w:hAnsi="Times New Roman" w:cs="Times New Roman"/>
                <w:sz w:val="22"/>
              </w:rPr>
              <w:t xml:space="preserve"> by 2060 unless there is investment in prevention and preparedness.</w:t>
            </w:r>
            <w:r w:rsidRPr="00EE5D04">
              <w:rPr>
                <w:rStyle w:val="FootnoteReference"/>
                <w:rFonts w:ascii="Times New Roman" w:hAnsi="Times New Roman" w:cs="Times New Roman"/>
                <w:sz w:val="22"/>
              </w:rPr>
              <w:footnoteReference w:id="10"/>
            </w:r>
            <w:r w:rsidRPr="00EE5D04">
              <w:rPr>
                <w:rStyle w:val="FootnoteReference"/>
                <w:rFonts w:ascii="Times New Roman" w:hAnsi="Times New Roman" w:cs="Times New Roman"/>
                <w:sz w:val="22"/>
              </w:rPr>
              <w:t xml:space="preserve"> </w:t>
            </w:r>
          </w:p>
          <w:p w14:paraId="3B529559" w14:textId="77777777" w:rsidR="00EE5D04" w:rsidRPr="00EE5D04" w:rsidRDefault="00EE5D04" w:rsidP="0001384A">
            <w:pPr>
              <w:pStyle w:val="Paragraph"/>
              <w:numPr>
                <w:ilvl w:val="0"/>
                <w:numId w:val="0"/>
              </w:numPr>
              <w:rPr>
                <w:rFonts w:ascii="Times New Roman" w:hAnsi="Times New Roman" w:cs="Times New Roman"/>
                <w:sz w:val="22"/>
              </w:rPr>
            </w:pPr>
          </w:p>
          <w:p w14:paraId="3B52955A" w14:textId="77777777" w:rsidR="00EE5D04" w:rsidRPr="00EE5D04" w:rsidRDefault="00EE5D04" w:rsidP="0001384A">
            <w:pPr>
              <w:pStyle w:val="Paragraph"/>
              <w:numPr>
                <w:ilvl w:val="0"/>
                <w:numId w:val="0"/>
              </w:numPr>
              <w:rPr>
                <w:rFonts w:ascii="Times New Roman" w:hAnsi="Times New Roman" w:cs="Times New Roman"/>
                <w:sz w:val="22"/>
              </w:rPr>
            </w:pPr>
            <w:r w:rsidRPr="00EE5D04">
              <w:rPr>
                <w:rFonts w:ascii="Times New Roman" w:hAnsi="Times New Roman" w:cs="Times New Roman"/>
                <w:sz w:val="22"/>
              </w:rPr>
              <w:t>In 2012, 54% of Timor-Leste’s national budget was spent on infrastructure. US$167m was spent on roads alone and represents a substantial increase from US$40m spent over the previous year</w:t>
            </w:r>
            <w:r w:rsidRPr="00EE5D04">
              <w:rPr>
                <w:rStyle w:val="FootnoteReference"/>
                <w:rFonts w:ascii="Times New Roman" w:hAnsi="Times New Roman" w:cs="Times New Roman"/>
                <w:sz w:val="22"/>
              </w:rPr>
              <w:footnoteReference w:id="11"/>
            </w:r>
            <w:r w:rsidRPr="00EE5D04">
              <w:rPr>
                <w:rFonts w:ascii="Times New Roman" w:hAnsi="Times New Roman" w:cs="Times New Roman"/>
                <w:sz w:val="22"/>
              </w:rPr>
              <w:t xml:space="preserve">. In 2010, the </w:t>
            </w:r>
            <w:proofErr w:type="spellStart"/>
            <w:r w:rsidRPr="00EE5D04">
              <w:rPr>
                <w:rFonts w:ascii="Times New Roman" w:hAnsi="Times New Roman" w:cs="Times New Roman"/>
                <w:sz w:val="22"/>
              </w:rPr>
              <w:t>GoTL</w:t>
            </w:r>
            <w:proofErr w:type="spellEnd"/>
            <w:r w:rsidRPr="00EE5D04">
              <w:rPr>
                <w:rFonts w:ascii="Times New Roman" w:hAnsi="Times New Roman" w:cs="Times New Roman"/>
                <w:sz w:val="22"/>
              </w:rPr>
              <w:t xml:space="preserve"> spent US$2,161m on repairs to infrastructure</w:t>
            </w:r>
            <w:r w:rsidRPr="00EE5D04">
              <w:rPr>
                <w:rStyle w:val="FootnoteReference"/>
                <w:rFonts w:ascii="Times New Roman" w:hAnsi="Times New Roman" w:cs="Times New Roman"/>
                <w:sz w:val="22"/>
              </w:rPr>
              <w:footnoteReference w:id="12"/>
            </w:r>
            <w:r w:rsidRPr="00EE5D04">
              <w:rPr>
                <w:rFonts w:ascii="Times New Roman" w:hAnsi="Times New Roman" w:cs="Times New Roman"/>
                <w:sz w:val="22"/>
              </w:rPr>
              <w:t>.The amount spend on repairing damages would be significantly reduced by the inclusion of disaster-resilient in the design of new construction projects. This is estimated to increase construction costs by 1%</w:t>
            </w:r>
            <w:r w:rsidRPr="00EE5D04">
              <w:rPr>
                <w:rStyle w:val="FootnoteReference"/>
                <w:rFonts w:ascii="Times New Roman" w:hAnsi="Times New Roman" w:cs="Times New Roman"/>
                <w:sz w:val="22"/>
              </w:rPr>
              <w:footnoteReference w:id="13"/>
            </w:r>
            <w:r w:rsidRPr="00EE5D04">
              <w:rPr>
                <w:rFonts w:ascii="Times New Roman" w:hAnsi="Times New Roman" w:cs="Times New Roman"/>
                <w:sz w:val="22"/>
              </w:rPr>
              <w:t>. In comparison, the cost of repair and reconstruction of damage caused by climate-induced disasters is estimated to be 35-40% of total construction costs. As such, it is estimated that in Timor-Leste, an extra US$1.67m in construction costs will mitigate over US$58m worth of damage.</w:t>
            </w:r>
          </w:p>
          <w:p w14:paraId="3B52955B" w14:textId="77777777" w:rsidR="00EE5D04" w:rsidRPr="00EE5D04" w:rsidRDefault="00EE5D04" w:rsidP="0001384A">
            <w:pPr>
              <w:pStyle w:val="Paragraph"/>
              <w:numPr>
                <w:ilvl w:val="0"/>
                <w:numId w:val="0"/>
              </w:numPr>
              <w:rPr>
                <w:rFonts w:ascii="Times New Roman" w:hAnsi="Times New Roman" w:cs="Times New Roman"/>
                <w:sz w:val="22"/>
              </w:rPr>
            </w:pPr>
          </w:p>
          <w:p w14:paraId="3B52955C" w14:textId="77777777" w:rsidR="00EE5D04" w:rsidRPr="00EE5D04" w:rsidRDefault="00EE5D04" w:rsidP="0001384A">
            <w:pPr>
              <w:pStyle w:val="Paragraph"/>
              <w:numPr>
                <w:ilvl w:val="0"/>
                <w:numId w:val="0"/>
              </w:numPr>
              <w:rPr>
                <w:rFonts w:ascii="Times New Roman" w:hAnsi="Times New Roman" w:cs="Times New Roman"/>
                <w:sz w:val="22"/>
              </w:rPr>
            </w:pPr>
            <w:r w:rsidRPr="00EE5D04">
              <w:rPr>
                <w:rFonts w:ascii="Times New Roman" w:hAnsi="Times New Roman" w:cs="Times New Roman"/>
                <w:sz w:val="22"/>
              </w:rPr>
              <w:t>The project’s investments will include extensive capacity building and training to strengthen national, sub-national and local capacity to plan for and manage disaster risks. The training and capacity</w:t>
            </w:r>
            <w:r w:rsidRPr="00EE5D04">
              <w:rPr>
                <w:rFonts w:ascii="Times New Roman" w:hAnsi="Times New Roman" w:cs="Times New Roman"/>
                <w:sz w:val="22"/>
              </w:rPr>
              <w:noBreakHyphen/>
              <w:t xml:space="preserve">building activities implemented by the project will focus primarily on disaster preparedness and prevention, rather than disaster response and recovery. Analysis of cost-effectiveness of 22 international DRM case studies demonstrated that proactive investments in strengthening disaster preparedness are more cost-effective than reactive </w:t>
            </w:r>
            <w:r w:rsidRPr="00EE5D04">
              <w:rPr>
                <w:rFonts w:ascii="Times New Roman" w:hAnsi="Times New Roman" w:cs="Times New Roman"/>
                <w:i/>
                <w:sz w:val="22"/>
              </w:rPr>
              <w:t xml:space="preserve">ex post </w:t>
            </w:r>
            <w:r w:rsidRPr="00EE5D04">
              <w:rPr>
                <w:rFonts w:ascii="Times New Roman" w:hAnsi="Times New Roman" w:cs="Times New Roman"/>
                <w:sz w:val="22"/>
              </w:rPr>
              <w:t>interventions (i.e. response, recovery and reconstruction)</w:t>
            </w:r>
            <w:r w:rsidRPr="00EE5D04">
              <w:rPr>
                <w:rStyle w:val="FootnoteReference"/>
                <w:rFonts w:ascii="Times New Roman" w:hAnsi="Times New Roman" w:cs="Times New Roman"/>
                <w:sz w:val="22"/>
              </w:rPr>
              <w:footnoteReference w:id="14"/>
            </w:r>
            <w:r w:rsidRPr="00EE5D04">
              <w:rPr>
                <w:rFonts w:ascii="Times New Roman" w:hAnsi="Times New Roman" w:cs="Times New Roman"/>
                <w:sz w:val="22"/>
                <w:vertAlign w:val="superscript"/>
              </w:rPr>
              <w:t>,</w:t>
            </w:r>
            <w:r w:rsidRPr="00EE5D04">
              <w:rPr>
                <w:rStyle w:val="FootnoteReference"/>
                <w:rFonts w:ascii="Times New Roman" w:hAnsi="Times New Roman" w:cs="Times New Roman"/>
                <w:sz w:val="22"/>
              </w:rPr>
              <w:footnoteReference w:id="15"/>
            </w:r>
            <w:r w:rsidRPr="00EE5D04">
              <w:rPr>
                <w:rFonts w:ascii="Times New Roman" w:hAnsi="Times New Roman" w:cs="Times New Roman"/>
                <w:sz w:val="22"/>
              </w:rPr>
              <w:t xml:space="preserve">. In each case study, investments in disaster preparedness generated net positive benefit-to-cost ratios (BCR) and internal rates of return (IRR). </w:t>
            </w:r>
          </w:p>
          <w:p w14:paraId="3B52955D" w14:textId="77777777" w:rsidR="00EE5D04" w:rsidRPr="00EE5D04" w:rsidRDefault="00EE5D04" w:rsidP="0001384A">
            <w:pPr>
              <w:pStyle w:val="Paragraph"/>
              <w:numPr>
                <w:ilvl w:val="0"/>
                <w:numId w:val="0"/>
              </w:numPr>
              <w:rPr>
                <w:rFonts w:ascii="Times New Roman" w:hAnsi="Times New Roman" w:cs="Times New Roman"/>
                <w:sz w:val="22"/>
              </w:rPr>
            </w:pPr>
          </w:p>
          <w:p w14:paraId="3B52955E" w14:textId="77777777" w:rsidR="00EE5D04" w:rsidRPr="00EE5D04" w:rsidRDefault="00EE5D04" w:rsidP="0001384A">
            <w:pPr>
              <w:pStyle w:val="Paragraph"/>
              <w:numPr>
                <w:ilvl w:val="0"/>
                <w:numId w:val="0"/>
              </w:numPr>
              <w:rPr>
                <w:rFonts w:ascii="Times New Roman" w:hAnsi="Times New Roman" w:cs="Times New Roman"/>
                <w:sz w:val="22"/>
              </w:rPr>
            </w:pPr>
            <w:r w:rsidRPr="00EE5D04">
              <w:rPr>
                <w:rFonts w:ascii="Times New Roman" w:hAnsi="Times New Roman" w:cs="Times New Roman"/>
                <w:sz w:val="22"/>
              </w:rPr>
              <w:t xml:space="preserve">The Mercy Corps cost-benefit analysis of the disaster risk reduction project in </w:t>
            </w:r>
            <w:proofErr w:type="spellStart"/>
            <w:r w:rsidRPr="00EE5D04">
              <w:rPr>
                <w:rFonts w:ascii="Times New Roman" w:hAnsi="Times New Roman" w:cs="Times New Roman"/>
                <w:sz w:val="22"/>
              </w:rPr>
              <w:t>Kailali</w:t>
            </w:r>
            <w:proofErr w:type="spellEnd"/>
            <w:r w:rsidRPr="00EE5D04">
              <w:rPr>
                <w:rFonts w:ascii="Times New Roman" w:hAnsi="Times New Roman" w:cs="Times New Roman"/>
                <w:sz w:val="22"/>
              </w:rPr>
              <w:t>, Nepal concluded that similar DRR activities in similarly hazard prone areas — such as those proposed in Timor-Leste — are likely to return in benefits at least 3.49 times the original cost of the investment</w:t>
            </w:r>
            <w:r w:rsidRPr="00EE5D04">
              <w:rPr>
                <w:rStyle w:val="FootnoteReference"/>
                <w:rFonts w:ascii="Times New Roman" w:hAnsi="Times New Roman" w:cs="Times New Roman"/>
                <w:sz w:val="22"/>
              </w:rPr>
              <w:footnoteReference w:id="16"/>
            </w:r>
            <w:r w:rsidRPr="00EE5D04">
              <w:rPr>
                <w:rFonts w:ascii="Times New Roman" w:hAnsi="Times New Roman" w:cs="Times New Roman"/>
                <w:sz w:val="22"/>
              </w:rPr>
              <w:t>. The proposed project in Timor-Leste will invest ~US$1.3m in disaster prevention and preparedness and will return an estimated US$4.5m in benefits.</w:t>
            </w:r>
          </w:p>
          <w:p w14:paraId="3B52955F" w14:textId="77777777" w:rsidR="00EE5D04" w:rsidRPr="00EE5D04" w:rsidRDefault="00EE5D04" w:rsidP="0001384A">
            <w:pPr>
              <w:pStyle w:val="Paragraph"/>
              <w:numPr>
                <w:ilvl w:val="0"/>
                <w:numId w:val="0"/>
              </w:numPr>
              <w:rPr>
                <w:rFonts w:ascii="Times New Roman" w:hAnsi="Times New Roman" w:cs="Times New Roman"/>
                <w:sz w:val="22"/>
              </w:rPr>
            </w:pPr>
          </w:p>
          <w:p w14:paraId="3B529560" w14:textId="77777777" w:rsidR="00EE5D04" w:rsidRPr="00EE5D04" w:rsidRDefault="00EE5D04" w:rsidP="0001384A">
            <w:pPr>
              <w:pStyle w:val="Paragraph"/>
              <w:numPr>
                <w:ilvl w:val="0"/>
                <w:numId w:val="0"/>
              </w:numPr>
              <w:rPr>
                <w:rFonts w:ascii="Times New Roman" w:hAnsi="Times New Roman" w:cs="Times New Roman"/>
                <w:sz w:val="22"/>
              </w:rPr>
            </w:pPr>
            <w:r w:rsidRPr="00EE5D04">
              <w:rPr>
                <w:rFonts w:ascii="Times New Roman" w:hAnsi="Times New Roman" w:cs="Times New Roman"/>
                <w:sz w:val="22"/>
              </w:rPr>
              <w:lastRenderedPageBreak/>
              <w:t>In summary, the financial benefits of investment in preparedness far outweigh the costs of responding to disasters. The economic analyses in the case studies discussed above</w:t>
            </w:r>
            <w:r w:rsidRPr="00EE5D04">
              <w:rPr>
                <w:rStyle w:val="FootnoteReference"/>
                <w:rFonts w:ascii="Times New Roman" w:hAnsi="Times New Roman" w:cs="Times New Roman"/>
                <w:sz w:val="22"/>
              </w:rPr>
              <w:footnoteReference w:id="17"/>
            </w:r>
            <w:r w:rsidRPr="00EE5D04">
              <w:rPr>
                <w:rFonts w:ascii="Times New Roman" w:hAnsi="Times New Roman" w:cs="Times New Roman"/>
                <w:sz w:val="22"/>
                <w:vertAlign w:val="superscript"/>
              </w:rPr>
              <w:t>,</w:t>
            </w:r>
            <w:r w:rsidRPr="00EE5D04">
              <w:rPr>
                <w:rStyle w:val="FootnoteReference"/>
                <w:rFonts w:ascii="Times New Roman" w:hAnsi="Times New Roman" w:cs="Times New Roman"/>
                <w:sz w:val="22"/>
              </w:rPr>
              <w:footnoteReference w:id="18"/>
            </w:r>
            <w:r w:rsidRPr="00EE5D04">
              <w:rPr>
                <w:rFonts w:ascii="Times New Roman" w:hAnsi="Times New Roman" w:cs="Times New Roman"/>
                <w:sz w:val="22"/>
                <w:vertAlign w:val="superscript"/>
              </w:rPr>
              <w:t xml:space="preserve"> </w:t>
            </w:r>
            <w:r w:rsidRPr="00EE5D04">
              <w:rPr>
                <w:rFonts w:ascii="Times New Roman" w:hAnsi="Times New Roman" w:cs="Times New Roman"/>
                <w:sz w:val="22"/>
              </w:rPr>
              <w:t>demonstrate that investments in disaster preparedness are cost-effective.</w:t>
            </w:r>
          </w:p>
          <w:p w14:paraId="3B529561" w14:textId="77777777" w:rsidR="00EE5D04" w:rsidRPr="00EE5D04" w:rsidRDefault="00EE5D04" w:rsidP="0001384A">
            <w:pPr>
              <w:spacing w:after="0" w:line="240" w:lineRule="auto"/>
              <w:jc w:val="both"/>
              <w:rPr>
                <w:rFonts w:ascii="Times New Roman" w:hAnsi="Times New Roman"/>
              </w:rPr>
            </w:pPr>
          </w:p>
          <w:p w14:paraId="3B529562" w14:textId="77777777" w:rsidR="00EE5D04" w:rsidRPr="00EE5D04" w:rsidRDefault="00EE5D04" w:rsidP="0001384A">
            <w:pPr>
              <w:pStyle w:val="Heading5"/>
              <w:ind w:left="0"/>
              <w:jc w:val="both"/>
              <w:rPr>
                <w:sz w:val="22"/>
                <w:szCs w:val="22"/>
              </w:rPr>
            </w:pPr>
            <w:bookmarkStart w:id="69" w:name="_Toc381896351"/>
            <w:r w:rsidRPr="00EE5D04">
              <w:rPr>
                <w:sz w:val="22"/>
                <w:szCs w:val="22"/>
              </w:rPr>
              <w:t>Cost-effectiveness of EWS</w:t>
            </w:r>
            <w:bookmarkEnd w:id="69"/>
          </w:p>
          <w:p w14:paraId="3B529563" w14:textId="77777777" w:rsidR="00EE5D04" w:rsidRPr="00EE5D04" w:rsidRDefault="00EE5D04" w:rsidP="0001384A">
            <w:pPr>
              <w:spacing w:after="0" w:line="240" w:lineRule="auto"/>
              <w:jc w:val="both"/>
              <w:rPr>
                <w:rFonts w:ascii="Times New Roman" w:hAnsi="Times New Roman"/>
              </w:rPr>
            </w:pPr>
          </w:p>
          <w:p w14:paraId="3B529564" w14:textId="77777777" w:rsidR="00EE5D04" w:rsidRPr="00EE5D04" w:rsidRDefault="00EE5D04" w:rsidP="0001384A">
            <w:pPr>
              <w:pStyle w:val="Paragraph"/>
              <w:numPr>
                <w:ilvl w:val="0"/>
                <w:numId w:val="0"/>
              </w:numPr>
              <w:rPr>
                <w:rFonts w:ascii="Times New Roman" w:hAnsi="Times New Roman" w:cs="Times New Roman"/>
                <w:color w:val="000000"/>
                <w:sz w:val="22"/>
              </w:rPr>
            </w:pPr>
            <w:r w:rsidRPr="00EE5D04">
              <w:rPr>
                <w:rFonts w:ascii="Times New Roman" w:hAnsi="Times New Roman" w:cs="Times New Roman"/>
                <w:sz w:val="22"/>
              </w:rPr>
              <w:t xml:space="preserve">The project will design and implement pilot EWS in at least four sub-districts to cover at least 5,000 households. </w:t>
            </w:r>
            <w:r w:rsidR="00DB3487">
              <w:rPr>
                <w:rFonts w:ascii="Times New Roman" w:hAnsi="Times New Roman" w:cs="Times New Roman"/>
                <w:sz w:val="22"/>
              </w:rPr>
              <w:t>T</w:t>
            </w:r>
            <w:r w:rsidRPr="00EE5D04">
              <w:rPr>
                <w:rFonts w:ascii="Times New Roman" w:hAnsi="Times New Roman" w:cs="Times New Roman"/>
                <w:sz w:val="22"/>
              </w:rPr>
              <w:t xml:space="preserve">he guiding principles for </w:t>
            </w:r>
            <w:r w:rsidR="00DB3487">
              <w:rPr>
                <w:rFonts w:ascii="Times New Roman" w:hAnsi="Times New Roman" w:cs="Times New Roman"/>
                <w:sz w:val="22"/>
              </w:rPr>
              <w:t xml:space="preserve">this </w:t>
            </w:r>
            <w:r w:rsidRPr="00EE5D04">
              <w:rPr>
                <w:rFonts w:ascii="Times New Roman" w:hAnsi="Times New Roman" w:cs="Times New Roman"/>
                <w:sz w:val="22"/>
              </w:rPr>
              <w:t>EWS will be affordability (low cost), low technology (to ease maintenance) and sustainability (ability of the Government to cover the long-term running cost without expecting external support). Local communities and district officers will be provided with training and capacity building to operate and maintain EWS and associated infrastructure. The</w:t>
            </w:r>
            <w:r w:rsidRPr="00EE5D04">
              <w:rPr>
                <w:rFonts w:ascii="Times New Roman" w:hAnsi="Times New Roman" w:cs="Times New Roman"/>
                <w:color w:val="000000"/>
                <w:sz w:val="22"/>
              </w:rPr>
              <w:t xml:space="preserve"> cost-effectiveness of improved climate information and EWS investments is challenging to quantify and as result there are relatively few cost-benefit analyses of such investments</w:t>
            </w:r>
            <w:r w:rsidRPr="00EE5D04">
              <w:rPr>
                <w:rFonts w:ascii="Times New Roman" w:hAnsi="Times New Roman" w:cs="Times New Roman"/>
                <w:color w:val="000000"/>
                <w:sz w:val="22"/>
                <w:vertAlign w:val="superscript"/>
              </w:rPr>
              <w:footnoteReference w:id="19"/>
            </w:r>
            <w:r w:rsidRPr="00EE5D04">
              <w:rPr>
                <w:rFonts w:ascii="Times New Roman" w:hAnsi="Times New Roman" w:cs="Times New Roman"/>
                <w:color w:val="000000"/>
                <w:sz w:val="22"/>
              </w:rPr>
              <w:t>. However, recently presented evidence suggests that investments in EWS for disaster prevention are more cost-effective than spending on relief</w:t>
            </w:r>
            <w:r w:rsidRPr="00EE5D04">
              <w:rPr>
                <w:rFonts w:ascii="Times New Roman" w:hAnsi="Times New Roman" w:cs="Times New Roman"/>
                <w:color w:val="000000"/>
                <w:sz w:val="22"/>
                <w:vertAlign w:val="superscript"/>
              </w:rPr>
              <w:footnoteReference w:id="20"/>
            </w:r>
            <w:r w:rsidRPr="00EE5D04">
              <w:rPr>
                <w:rFonts w:ascii="Times New Roman" w:hAnsi="Times New Roman" w:cs="Times New Roman"/>
                <w:color w:val="000000"/>
                <w:sz w:val="22"/>
              </w:rPr>
              <w:t>.</w:t>
            </w:r>
          </w:p>
          <w:p w14:paraId="3B529565" w14:textId="77777777" w:rsidR="00EE5D04" w:rsidRPr="00EE5D04" w:rsidRDefault="00EE5D04" w:rsidP="0001384A">
            <w:pPr>
              <w:pStyle w:val="Paragraph"/>
              <w:numPr>
                <w:ilvl w:val="0"/>
                <w:numId w:val="0"/>
              </w:numPr>
              <w:rPr>
                <w:rFonts w:ascii="Times New Roman" w:hAnsi="Times New Roman" w:cs="Times New Roman"/>
                <w:sz w:val="22"/>
              </w:rPr>
            </w:pPr>
          </w:p>
          <w:p w14:paraId="3B529566" w14:textId="77777777" w:rsidR="00EE5D04" w:rsidRPr="00EE5D04" w:rsidRDefault="00EE5D04" w:rsidP="0001384A">
            <w:pPr>
              <w:pStyle w:val="Paragraph"/>
              <w:numPr>
                <w:ilvl w:val="0"/>
                <w:numId w:val="0"/>
              </w:numPr>
              <w:rPr>
                <w:rFonts w:ascii="Times New Roman" w:hAnsi="Times New Roman" w:cs="Times New Roman"/>
                <w:sz w:val="22"/>
              </w:rPr>
            </w:pPr>
            <w:r w:rsidRPr="00EE5D04">
              <w:rPr>
                <w:rFonts w:ascii="Times New Roman" w:hAnsi="Times New Roman" w:cs="Times New Roman"/>
                <w:sz w:val="22"/>
              </w:rPr>
              <w:t>In developed countries, the benefits of improved weather services to generate warnings in case of severe weather exceed costs by an average of more than 10 times</w:t>
            </w:r>
            <w:r w:rsidRPr="00EE5D04">
              <w:rPr>
                <w:rFonts w:ascii="Times New Roman" w:hAnsi="Times New Roman" w:cs="Times New Roman"/>
                <w:sz w:val="22"/>
                <w:vertAlign w:val="superscript"/>
              </w:rPr>
              <w:footnoteReference w:id="21"/>
            </w:r>
            <w:r w:rsidRPr="00EE5D04">
              <w:rPr>
                <w:rFonts w:ascii="Times New Roman" w:hAnsi="Times New Roman" w:cs="Times New Roman"/>
                <w:sz w:val="22"/>
              </w:rPr>
              <w:t xml:space="preserve">. There is consequently potential for similar cost-benefits to be realised through investing in improved EWS in developing countries. The Regional Integrated Multi-Hazard Early Warning System for Africa and Asia (RIMES) estimated that the cost-benefit ratio for EWS in Bangladesh for the 2008 </w:t>
            </w:r>
            <w:proofErr w:type="spellStart"/>
            <w:r w:rsidRPr="00EE5D04">
              <w:rPr>
                <w:rFonts w:ascii="Times New Roman" w:hAnsi="Times New Roman" w:cs="Times New Roman"/>
                <w:sz w:val="22"/>
              </w:rPr>
              <w:t>Sidr</w:t>
            </w:r>
            <w:proofErr w:type="spellEnd"/>
            <w:r w:rsidRPr="00EE5D04">
              <w:rPr>
                <w:rFonts w:ascii="Times New Roman" w:hAnsi="Times New Roman" w:cs="Times New Roman"/>
                <w:sz w:val="22"/>
              </w:rPr>
              <w:t xml:space="preserve"> Cyclone is US$40.85 over 10 years, while it was estimated that the cost-benefit ratio for the 2007 floods in Bangladesh is US$ 558.87 over 10 years.</w:t>
            </w:r>
          </w:p>
          <w:p w14:paraId="3B529567" w14:textId="77777777" w:rsidR="00EE5D04" w:rsidRPr="00EE5D04" w:rsidRDefault="00EE5D04" w:rsidP="0001384A">
            <w:pPr>
              <w:pStyle w:val="Paragraph"/>
              <w:numPr>
                <w:ilvl w:val="0"/>
                <w:numId w:val="0"/>
              </w:numPr>
              <w:rPr>
                <w:rFonts w:ascii="Times New Roman" w:hAnsi="Times New Roman" w:cs="Times New Roman"/>
                <w:sz w:val="22"/>
              </w:rPr>
            </w:pPr>
          </w:p>
          <w:p w14:paraId="3B529568" w14:textId="77777777" w:rsidR="00EE5D04" w:rsidRPr="00EE5D04" w:rsidRDefault="00EE5D04" w:rsidP="0001384A">
            <w:pPr>
              <w:pStyle w:val="Paragraph"/>
              <w:numPr>
                <w:ilvl w:val="0"/>
                <w:numId w:val="0"/>
              </w:numPr>
              <w:rPr>
                <w:rFonts w:ascii="Times New Roman" w:hAnsi="Times New Roman" w:cs="Times New Roman"/>
                <w:sz w:val="22"/>
              </w:rPr>
            </w:pPr>
            <w:r w:rsidRPr="00EE5D04">
              <w:rPr>
                <w:rFonts w:ascii="Times New Roman" w:hAnsi="Times New Roman" w:cs="Times New Roman"/>
                <w:sz w:val="22"/>
              </w:rPr>
              <w:t xml:space="preserve">The total benefits of investments in EWS and climate information are expected to be proportional to: </w:t>
            </w:r>
            <w:proofErr w:type="spellStart"/>
            <w:r w:rsidRPr="00EE5D04">
              <w:rPr>
                <w:rFonts w:ascii="Times New Roman" w:hAnsi="Times New Roman" w:cs="Times New Roman"/>
                <w:sz w:val="22"/>
              </w:rPr>
              <w:t>i</w:t>
            </w:r>
            <w:proofErr w:type="spellEnd"/>
            <w:r w:rsidRPr="00EE5D04">
              <w:rPr>
                <w:rFonts w:ascii="Times New Roman" w:hAnsi="Times New Roman" w:cs="Times New Roman"/>
                <w:sz w:val="22"/>
              </w:rPr>
              <w:t>) the size of the affected population; ii) level of risk; and iii) exposure and vulnerability of infrastructure to climate-related hazards. The total benefits of such investments are estimated to be between US$4 and US$36 billion per year. The cost of improving hydro-meteorological services and producing the required warnings is estimated to be lower than US$1 billion. Therefore, the average benefit-cost ratio for developing countries is between 4 and 36</w:t>
            </w:r>
            <w:r w:rsidRPr="00EE5D04">
              <w:rPr>
                <w:rFonts w:ascii="Times New Roman" w:hAnsi="Times New Roman" w:cs="Times New Roman"/>
                <w:sz w:val="22"/>
                <w:vertAlign w:val="superscript"/>
              </w:rPr>
              <w:footnoteReference w:id="22"/>
            </w:r>
            <w:r w:rsidRPr="00EE5D04">
              <w:rPr>
                <w:rFonts w:ascii="Times New Roman" w:hAnsi="Times New Roman" w:cs="Times New Roman"/>
                <w:sz w:val="22"/>
              </w:rPr>
              <w:t>.</w:t>
            </w:r>
          </w:p>
          <w:p w14:paraId="3B529569" w14:textId="77777777" w:rsidR="00EE5D04" w:rsidRPr="00EE5D04" w:rsidRDefault="00EE5D04" w:rsidP="0001384A">
            <w:pPr>
              <w:pStyle w:val="Paragraph"/>
              <w:numPr>
                <w:ilvl w:val="0"/>
                <w:numId w:val="0"/>
              </w:numPr>
              <w:rPr>
                <w:rFonts w:ascii="Times New Roman" w:hAnsi="Times New Roman" w:cs="Times New Roman"/>
                <w:sz w:val="22"/>
              </w:rPr>
            </w:pPr>
          </w:p>
          <w:p w14:paraId="3B52956A" w14:textId="77777777" w:rsidR="00EE5D04" w:rsidRPr="00EE5D04" w:rsidRDefault="00EE5D04" w:rsidP="0001384A">
            <w:pPr>
              <w:pStyle w:val="Heading5"/>
              <w:ind w:left="0"/>
              <w:jc w:val="both"/>
              <w:rPr>
                <w:sz w:val="22"/>
                <w:szCs w:val="22"/>
              </w:rPr>
            </w:pPr>
            <w:bookmarkStart w:id="70" w:name="_Toc379743645"/>
            <w:r w:rsidRPr="00EE5D04">
              <w:rPr>
                <w:sz w:val="22"/>
                <w:szCs w:val="22"/>
              </w:rPr>
              <w:t>Cost-effectiveness of community-based DRM</w:t>
            </w:r>
            <w:bookmarkEnd w:id="70"/>
          </w:p>
          <w:p w14:paraId="3B52956B" w14:textId="77777777" w:rsidR="00EE5D04" w:rsidRPr="00EE5D04" w:rsidRDefault="00EE5D04" w:rsidP="0001384A">
            <w:pPr>
              <w:spacing w:after="0" w:line="240" w:lineRule="auto"/>
              <w:jc w:val="both"/>
              <w:rPr>
                <w:rFonts w:ascii="Times New Roman" w:hAnsi="Times New Roman"/>
              </w:rPr>
            </w:pPr>
          </w:p>
          <w:p w14:paraId="3B52956C" w14:textId="77777777" w:rsidR="00EE5D04" w:rsidRPr="00EE5D04" w:rsidRDefault="00EE5D04" w:rsidP="0001384A">
            <w:pPr>
              <w:pStyle w:val="Paragraph"/>
              <w:numPr>
                <w:ilvl w:val="0"/>
                <w:numId w:val="0"/>
              </w:numPr>
              <w:rPr>
                <w:rFonts w:ascii="Times New Roman" w:hAnsi="Times New Roman" w:cs="Times New Roman"/>
                <w:sz w:val="22"/>
              </w:rPr>
            </w:pPr>
            <w:r w:rsidRPr="00EE5D04">
              <w:rPr>
                <w:rFonts w:ascii="Times New Roman" w:hAnsi="Times New Roman" w:cs="Times New Roman"/>
                <w:sz w:val="22"/>
              </w:rPr>
              <w:t xml:space="preserve">The proposed LDCF project will emphasise the participation of local communities in the selection of priority watershed management activities to be included in Community Action Plans of willing communities. This will support community ownership of the project’s interventions. </w:t>
            </w:r>
            <w:r w:rsidRPr="00EE5D04">
              <w:rPr>
                <w:rFonts w:ascii="Times New Roman" w:hAnsi="Times New Roman" w:cs="Times New Roman"/>
                <w:sz w:val="22"/>
                <w:lang w:eastAsia="en-GB"/>
              </w:rPr>
              <w:t xml:space="preserve">The benefits of the DRM interventions will be enhanced by </w:t>
            </w:r>
            <w:r w:rsidRPr="00EE5D04">
              <w:rPr>
                <w:rFonts w:ascii="Times New Roman" w:hAnsi="Times New Roman" w:cs="Times New Roman"/>
                <w:sz w:val="22"/>
              </w:rPr>
              <w:t>training communities on the maintenance and improved management of the watersheds surrounding DARDC. This will reduce the overhead costs related to monitoring and maintenance of project interventions and will promote sustainability of project benefits beyond the project lifespan. This will further enhance the cost-effectiveness of the proposed interventions.</w:t>
            </w:r>
          </w:p>
          <w:p w14:paraId="3B52956D" w14:textId="77777777" w:rsidR="00EE5D04" w:rsidRPr="00EE5D04" w:rsidRDefault="00EE5D04" w:rsidP="0001384A">
            <w:pPr>
              <w:pStyle w:val="Paragraph"/>
              <w:numPr>
                <w:ilvl w:val="0"/>
                <w:numId w:val="0"/>
              </w:numPr>
              <w:rPr>
                <w:rFonts w:ascii="Times New Roman" w:hAnsi="Times New Roman" w:cs="Times New Roman"/>
                <w:sz w:val="22"/>
                <w:lang w:eastAsia="en-ZA"/>
              </w:rPr>
            </w:pPr>
          </w:p>
          <w:p w14:paraId="3B52956E" w14:textId="77777777" w:rsidR="00EE5D04" w:rsidRPr="00EE5D04" w:rsidRDefault="00EE5D04" w:rsidP="0001384A">
            <w:pPr>
              <w:pStyle w:val="Heading5"/>
              <w:ind w:left="0"/>
              <w:jc w:val="both"/>
              <w:rPr>
                <w:sz w:val="22"/>
                <w:szCs w:val="22"/>
              </w:rPr>
            </w:pPr>
            <w:bookmarkStart w:id="71" w:name="_Toc379743646"/>
            <w:r w:rsidRPr="00EE5D04">
              <w:rPr>
                <w:sz w:val="22"/>
                <w:szCs w:val="22"/>
              </w:rPr>
              <w:t>Cost-effectiveness of watershed management for DRM</w:t>
            </w:r>
            <w:bookmarkEnd w:id="71"/>
          </w:p>
          <w:p w14:paraId="3B52956F" w14:textId="77777777" w:rsidR="00EE5D04" w:rsidRPr="00EE5D04" w:rsidRDefault="00EE5D04" w:rsidP="0001384A">
            <w:pPr>
              <w:spacing w:after="0" w:line="240" w:lineRule="auto"/>
              <w:jc w:val="both"/>
              <w:rPr>
                <w:rFonts w:ascii="Times New Roman" w:hAnsi="Times New Roman"/>
              </w:rPr>
            </w:pPr>
          </w:p>
          <w:p w14:paraId="3B529570" w14:textId="77777777" w:rsidR="00EE5D04" w:rsidRPr="00EE5D04" w:rsidRDefault="00EE5D04" w:rsidP="0001384A">
            <w:pPr>
              <w:pStyle w:val="Paragraph"/>
              <w:numPr>
                <w:ilvl w:val="0"/>
                <w:numId w:val="0"/>
              </w:numPr>
              <w:rPr>
                <w:rFonts w:ascii="Times New Roman" w:hAnsi="Times New Roman" w:cs="Times New Roman"/>
                <w:sz w:val="22"/>
              </w:rPr>
            </w:pPr>
            <w:r w:rsidRPr="00EE5D04">
              <w:rPr>
                <w:rFonts w:ascii="Times New Roman" w:hAnsi="Times New Roman" w:cs="Times New Roman"/>
                <w:sz w:val="22"/>
              </w:rPr>
              <w:t>The project will implement measures for watershed management to reduce risks posed by flooding and landslides along the DARDC. Despite limitations to data availability</w:t>
            </w:r>
            <w:r w:rsidRPr="00EE5D04">
              <w:rPr>
                <w:rFonts w:ascii="Times New Roman" w:hAnsi="Times New Roman" w:cs="Times New Roman"/>
                <w:sz w:val="22"/>
                <w:lang w:eastAsia="en-GB"/>
              </w:rPr>
              <w:t>, there is growing evidence of the cost-effectiveness of such investments</w:t>
            </w:r>
            <w:r w:rsidRPr="00EE5D04">
              <w:rPr>
                <w:rFonts w:ascii="Times New Roman" w:hAnsi="Times New Roman" w:cs="Times New Roman"/>
                <w:sz w:val="22"/>
                <w:vertAlign w:val="superscript"/>
                <w:lang w:eastAsia="en-GB"/>
              </w:rPr>
              <w:footnoteReference w:id="23"/>
            </w:r>
            <w:r w:rsidRPr="00EE5D04">
              <w:rPr>
                <w:rFonts w:ascii="Times New Roman" w:hAnsi="Times New Roman" w:cs="Times New Roman"/>
                <w:sz w:val="22"/>
                <w:lang w:eastAsia="en-GB"/>
              </w:rPr>
              <w:t xml:space="preserve">. </w:t>
            </w:r>
            <w:r w:rsidRPr="00EE5D04">
              <w:rPr>
                <w:rFonts w:ascii="Times New Roman" w:hAnsi="Times New Roman" w:cs="Times New Roman"/>
                <w:sz w:val="22"/>
              </w:rPr>
              <w:t xml:space="preserve">An economic analysis of </w:t>
            </w:r>
            <w:r w:rsidRPr="00EE5D04">
              <w:rPr>
                <w:rFonts w:ascii="Times New Roman" w:eastAsia="Calibri" w:hAnsi="Times New Roman" w:cs="Times New Roman"/>
                <w:sz w:val="22"/>
              </w:rPr>
              <w:t xml:space="preserve">watershed management </w:t>
            </w:r>
            <w:r w:rsidRPr="00EE5D04">
              <w:rPr>
                <w:rFonts w:ascii="Times New Roman" w:hAnsi="Times New Roman" w:cs="Times New Roman"/>
                <w:sz w:val="22"/>
              </w:rPr>
              <w:t xml:space="preserve">and engineering interventions was, for example, </w:t>
            </w:r>
            <w:r w:rsidRPr="00EE5D04">
              <w:rPr>
                <w:rFonts w:ascii="Times New Roman" w:hAnsi="Times New Roman" w:cs="Times New Roman"/>
                <w:sz w:val="22"/>
              </w:rPr>
              <w:lastRenderedPageBreak/>
              <w:t xml:space="preserve">undertaken in </w:t>
            </w:r>
            <w:proofErr w:type="spellStart"/>
            <w:r w:rsidRPr="00EE5D04">
              <w:rPr>
                <w:rFonts w:ascii="Times New Roman" w:hAnsi="Times New Roman" w:cs="Times New Roman"/>
                <w:sz w:val="22"/>
              </w:rPr>
              <w:t>Lami</w:t>
            </w:r>
            <w:proofErr w:type="spellEnd"/>
            <w:r w:rsidRPr="00EE5D04">
              <w:rPr>
                <w:rFonts w:ascii="Times New Roman" w:hAnsi="Times New Roman" w:cs="Times New Roman"/>
                <w:sz w:val="22"/>
              </w:rPr>
              <w:t>, Fiji</w:t>
            </w:r>
            <w:r w:rsidRPr="00EE5D04">
              <w:rPr>
                <w:rStyle w:val="FootnoteReference"/>
                <w:rFonts w:ascii="Times New Roman" w:hAnsi="Times New Roman" w:cs="Times New Roman"/>
                <w:sz w:val="22"/>
              </w:rPr>
              <w:footnoteReference w:id="24"/>
            </w:r>
            <w:r w:rsidRPr="00EE5D04">
              <w:rPr>
                <w:rFonts w:ascii="Times New Roman" w:hAnsi="Times New Roman" w:cs="Times New Roman"/>
                <w:sz w:val="22"/>
              </w:rPr>
              <w:t xml:space="preserve">. This study included assessments of the costs and benefits of measures based on </w:t>
            </w:r>
            <w:r w:rsidRPr="00EE5D04">
              <w:rPr>
                <w:rFonts w:ascii="Times New Roman" w:eastAsia="Calibri" w:hAnsi="Times New Roman" w:cs="Times New Roman"/>
                <w:sz w:val="22"/>
              </w:rPr>
              <w:t>watershed management for DRM</w:t>
            </w:r>
            <w:r w:rsidRPr="00EE5D04">
              <w:rPr>
                <w:rFonts w:ascii="Times New Roman" w:hAnsi="Times New Roman" w:cs="Times New Roman"/>
                <w:sz w:val="22"/>
              </w:rPr>
              <w:t xml:space="preserve"> options, engineering options and a hybrid approach combining both ‘hard’ engineering and ‘soft’ </w:t>
            </w:r>
            <w:r w:rsidRPr="00EE5D04">
              <w:rPr>
                <w:rFonts w:ascii="Times New Roman" w:eastAsia="Calibri" w:hAnsi="Times New Roman" w:cs="Times New Roman"/>
                <w:sz w:val="22"/>
              </w:rPr>
              <w:t xml:space="preserve">watershed management </w:t>
            </w:r>
            <w:r w:rsidRPr="00EE5D04">
              <w:rPr>
                <w:rFonts w:ascii="Times New Roman" w:hAnsi="Times New Roman" w:cs="Times New Roman"/>
                <w:sz w:val="22"/>
              </w:rPr>
              <w:t xml:space="preserve">interventions. The analyses demonstrated that </w:t>
            </w:r>
            <w:r w:rsidRPr="00EE5D04">
              <w:rPr>
                <w:rFonts w:ascii="Times New Roman" w:eastAsia="Calibri" w:hAnsi="Times New Roman" w:cs="Times New Roman"/>
                <w:sz w:val="22"/>
              </w:rPr>
              <w:t xml:space="preserve">watershed management </w:t>
            </w:r>
            <w:r w:rsidRPr="00EE5D04">
              <w:rPr>
                <w:rFonts w:ascii="Times New Roman" w:hAnsi="Times New Roman" w:cs="Times New Roman"/>
                <w:sz w:val="22"/>
              </w:rPr>
              <w:t xml:space="preserve">options are at least twice as cost-effective as hard engineering options (BCR of US$ 10.50 compared to US$ 4.80). The analysis also investigated hybrid approaches using complementary </w:t>
            </w:r>
            <w:r w:rsidRPr="00EE5D04">
              <w:rPr>
                <w:rFonts w:ascii="Times New Roman" w:eastAsia="Calibri" w:hAnsi="Times New Roman" w:cs="Times New Roman"/>
                <w:sz w:val="22"/>
              </w:rPr>
              <w:t xml:space="preserve">watershed management </w:t>
            </w:r>
            <w:r w:rsidRPr="00EE5D04">
              <w:rPr>
                <w:rFonts w:ascii="Times New Roman" w:hAnsi="Times New Roman" w:cs="Times New Roman"/>
                <w:sz w:val="22"/>
              </w:rPr>
              <w:t xml:space="preserve">and engineering measures. Irrespective of the proportional emphasis on </w:t>
            </w:r>
            <w:r w:rsidRPr="00EE5D04">
              <w:rPr>
                <w:rFonts w:ascii="Times New Roman" w:eastAsia="Calibri" w:hAnsi="Times New Roman" w:cs="Times New Roman"/>
                <w:sz w:val="22"/>
              </w:rPr>
              <w:t>watershed management for DRM</w:t>
            </w:r>
            <w:r w:rsidRPr="00EE5D04">
              <w:rPr>
                <w:rFonts w:ascii="Times New Roman" w:hAnsi="Times New Roman" w:cs="Times New Roman"/>
                <w:sz w:val="22"/>
              </w:rPr>
              <w:t xml:space="preserve"> relative to engineering, strategies which combined both watershed management and engineering options were likely to reduce damages by 25% with a BCR of US$ 4.30–8.00.</w:t>
            </w:r>
          </w:p>
          <w:p w14:paraId="3B529571" w14:textId="77777777" w:rsidR="00EE5D04" w:rsidRPr="00EE5D04" w:rsidRDefault="00EE5D04" w:rsidP="0001384A">
            <w:pPr>
              <w:spacing w:after="0" w:line="240" w:lineRule="auto"/>
              <w:jc w:val="both"/>
              <w:rPr>
                <w:rFonts w:ascii="Times New Roman" w:hAnsi="Times New Roman"/>
              </w:rPr>
            </w:pPr>
          </w:p>
          <w:p w14:paraId="3B529572" w14:textId="77777777" w:rsidR="00EE5D04" w:rsidRPr="00EE5D04" w:rsidRDefault="00EE5D04" w:rsidP="0001384A">
            <w:pPr>
              <w:spacing w:after="0" w:line="240" w:lineRule="auto"/>
              <w:jc w:val="both"/>
              <w:rPr>
                <w:rFonts w:ascii="Times New Roman" w:eastAsia="Times New Roman" w:hAnsi="Times New Roman"/>
              </w:rPr>
            </w:pPr>
            <w:r w:rsidRPr="00EE5D04">
              <w:rPr>
                <w:rFonts w:ascii="Times New Roman" w:hAnsi="Times New Roman"/>
              </w:rPr>
              <w:t>The report on these analyses noted that accurate data are required to estimate the economic cost of inaction and determine the benefits of intervention options. These datasets are not available for Timor-Leste and as a result it is challenging to accurately determine the cost-effectiveness and likely effect of proposed interventions. However, the interventions in the proposed LDCF project represent cost-effective approaches to DRM based on the experiences in other similar projects. Furthermore, it is anticipated that the proposed LDCF project will contribute to increasing local knowledge and information to support the development of locally appropriate DRM options.</w:t>
            </w:r>
          </w:p>
          <w:p w14:paraId="3B529573" w14:textId="77777777" w:rsidR="0035107A" w:rsidRPr="0035107A" w:rsidRDefault="0035107A" w:rsidP="0001384A">
            <w:pPr>
              <w:spacing w:after="0" w:line="240" w:lineRule="auto"/>
              <w:rPr>
                <w:rFonts w:ascii="Times New Roman" w:eastAsia="Times New Roman" w:hAnsi="Times New Roman"/>
              </w:rPr>
            </w:pPr>
          </w:p>
        </w:tc>
      </w:tr>
    </w:tbl>
    <w:p w14:paraId="3B529575" w14:textId="77777777" w:rsidR="0035107A" w:rsidRDefault="0035107A" w:rsidP="0001384A">
      <w:pPr>
        <w:spacing w:after="0" w:line="240" w:lineRule="auto"/>
        <w:rPr>
          <w:rFonts w:ascii="Times New Roman" w:eastAsia="Times New Roman" w:hAnsi="Times New Roman"/>
          <w:b/>
          <w:caps/>
          <w:lang w:val="en-ZA"/>
        </w:rPr>
      </w:pPr>
      <w:r w:rsidRPr="0035107A">
        <w:rPr>
          <w:rFonts w:ascii="Times New Roman" w:eastAsia="Times New Roman" w:hAnsi="Times New Roman"/>
          <w:b/>
          <w:caps/>
          <w:u w:val="single"/>
        </w:rPr>
        <w:lastRenderedPageBreak/>
        <w:t>C.</w:t>
      </w:r>
      <w:r w:rsidR="005A16E4">
        <w:rPr>
          <w:rFonts w:ascii="Times New Roman" w:eastAsia="Times New Roman" w:hAnsi="Times New Roman"/>
          <w:b/>
          <w:caps/>
          <w:u w:val="single"/>
        </w:rPr>
        <w:t xml:space="preserve"> </w:t>
      </w:r>
      <w:r w:rsidRPr="0035107A">
        <w:rPr>
          <w:rFonts w:ascii="Times New Roman Bold" w:eastAsia="Times New Roman" w:hAnsi="Times New Roman Bold"/>
          <w:b/>
          <w:caps/>
          <w:u w:val="single"/>
        </w:rPr>
        <w:t xml:space="preserve">describe the budgeted </w:t>
      </w:r>
      <w:r w:rsidRPr="0035107A">
        <w:rPr>
          <w:rFonts w:ascii="Times New Roman" w:eastAsia="Times New Roman" w:hAnsi="Times New Roman"/>
          <w:b/>
          <w:caps/>
          <w:u w:val="single"/>
        </w:rPr>
        <w:t>m &amp;e plan</w:t>
      </w:r>
      <w:r w:rsidRPr="0035107A">
        <w:rPr>
          <w:rFonts w:ascii="Times New Roman" w:eastAsia="Times New Roman" w:hAnsi="Times New Roman"/>
          <w:b/>
          <w:smallCaps/>
        </w:rPr>
        <w:t>:</w:t>
      </w:r>
      <w:r w:rsidR="005A16E4">
        <w:rPr>
          <w:rFonts w:ascii="Times New Roman" w:eastAsia="Times New Roman" w:hAnsi="Times New Roman"/>
          <w:b/>
          <w:caps/>
        </w:rPr>
        <w:t xml:space="preserve"> </w:t>
      </w:r>
    </w:p>
    <w:p w14:paraId="3B529576" w14:textId="77777777" w:rsidR="0001384A" w:rsidRDefault="0001384A" w:rsidP="0001384A">
      <w:pPr>
        <w:spacing w:after="0" w:line="240" w:lineRule="auto"/>
        <w:rPr>
          <w:lang w:val="en-ZA"/>
        </w:rPr>
      </w:pPr>
    </w:p>
    <w:p w14:paraId="3B529577" w14:textId="77777777" w:rsidR="0001384A" w:rsidRPr="0001384A" w:rsidRDefault="0001384A" w:rsidP="0001384A">
      <w:pPr>
        <w:spacing w:after="0" w:line="240" w:lineRule="auto"/>
        <w:rPr>
          <w:rFonts w:ascii="Times New Roman" w:hAnsi="Times New Roman"/>
          <w:b/>
          <w:lang w:val="en-ZA"/>
        </w:rPr>
      </w:pPr>
      <w:r w:rsidRPr="0001384A">
        <w:rPr>
          <w:rFonts w:ascii="Times New Roman" w:hAnsi="Times New Roman"/>
          <w:b/>
          <w:lang w:val="en-ZA"/>
        </w:rPr>
        <w:t xml:space="preserve">M&amp;E </w:t>
      </w:r>
      <w:proofErr w:type="spellStart"/>
      <w:r w:rsidRPr="0001384A">
        <w:rPr>
          <w:rFonts w:ascii="Times New Roman" w:hAnsi="Times New Roman"/>
          <w:b/>
          <w:lang w:val="en-ZA"/>
        </w:rPr>
        <w:t>Workplan</w:t>
      </w:r>
      <w:proofErr w:type="spellEnd"/>
      <w:r w:rsidRPr="0001384A">
        <w:rPr>
          <w:rFonts w:ascii="Times New Roman" w:hAnsi="Times New Roman"/>
          <w:b/>
          <w:lang w:val="en-ZA"/>
        </w:rPr>
        <w:t xml:space="preserve"> and Budget</w:t>
      </w:r>
    </w:p>
    <w:tbl>
      <w:tblPr>
        <w:tblW w:w="515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2"/>
        <w:gridCol w:w="3548"/>
        <w:gridCol w:w="2496"/>
        <w:gridCol w:w="2500"/>
      </w:tblGrid>
      <w:tr w:rsidR="0001384A" w:rsidRPr="0001384A" w14:paraId="3B52957D" w14:textId="77777777" w:rsidTr="0001384A">
        <w:trPr>
          <w:tblHeader/>
        </w:trPr>
        <w:tc>
          <w:tcPr>
            <w:tcW w:w="1094" w:type="pct"/>
            <w:shd w:val="clear" w:color="auto" w:fill="808080"/>
          </w:tcPr>
          <w:p w14:paraId="3B529578" w14:textId="77777777" w:rsidR="0001384A" w:rsidRPr="0001384A" w:rsidRDefault="0001384A" w:rsidP="0001384A">
            <w:pPr>
              <w:spacing w:after="0" w:line="240" w:lineRule="auto"/>
              <w:jc w:val="center"/>
              <w:rPr>
                <w:rFonts w:ascii="Times New Roman" w:hAnsi="Times New Roman"/>
                <w:b/>
                <w:sz w:val="18"/>
                <w:szCs w:val="18"/>
              </w:rPr>
            </w:pPr>
            <w:r w:rsidRPr="0001384A">
              <w:rPr>
                <w:rFonts w:ascii="Times New Roman" w:hAnsi="Times New Roman"/>
                <w:b/>
                <w:sz w:val="18"/>
                <w:szCs w:val="18"/>
              </w:rPr>
              <w:t>Type of M&amp;E activity</w:t>
            </w:r>
          </w:p>
        </w:tc>
        <w:tc>
          <w:tcPr>
            <w:tcW w:w="1622" w:type="pct"/>
            <w:shd w:val="clear" w:color="auto" w:fill="808080"/>
          </w:tcPr>
          <w:p w14:paraId="3B529579" w14:textId="77777777" w:rsidR="0001384A" w:rsidRPr="0001384A" w:rsidRDefault="0001384A" w:rsidP="0001384A">
            <w:pPr>
              <w:spacing w:after="0" w:line="240" w:lineRule="auto"/>
              <w:jc w:val="center"/>
              <w:rPr>
                <w:rFonts w:ascii="Times New Roman" w:hAnsi="Times New Roman"/>
                <w:b/>
                <w:sz w:val="18"/>
                <w:szCs w:val="18"/>
              </w:rPr>
            </w:pPr>
            <w:r w:rsidRPr="0001384A">
              <w:rPr>
                <w:rFonts w:ascii="Times New Roman" w:hAnsi="Times New Roman"/>
                <w:b/>
                <w:sz w:val="18"/>
                <w:szCs w:val="18"/>
              </w:rPr>
              <w:t>Responsible Parties</w:t>
            </w:r>
          </w:p>
        </w:tc>
        <w:tc>
          <w:tcPr>
            <w:tcW w:w="1141" w:type="pct"/>
            <w:shd w:val="clear" w:color="auto" w:fill="808080"/>
          </w:tcPr>
          <w:p w14:paraId="3B52957A" w14:textId="77777777" w:rsidR="0001384A" w:rsidRPr="0001384A" w:rsidRDefault="0001384A" w:rsidP="0001384A">
            <w:pPr>
              <w:spacing w:after="0" w:line="240" w:lineRule="auto"/>
              <w:jc w:val="center"/>
              <w:rPr>
                <w:rFonts w:ascii="Times New Roman" w:hAnsi="Times New Roman"/>
                <w:b/>
                <w:sz w:val="18"/>
                <w:szCs w:val="18"/>
              </w:rPr>
            </w:pPr>
            <w:r w:rsidRPr="0001384A">
              <w:rPr>
                <w:rFonts w:ascii="Times New Roman" w:hAnsi="Times New Roman"/>
                <w:b/>
                <w:sz w:val="18"/>
                <w:szCs w:val="18"/>
              </w:rPr>
              <w:t>Budget USD</w:t>
            </w:r>
          </w:p>
          <w:p w14:paraId="3B52957B" w14:textId="77777777" w:rsidR="0001384A" w:rsidRPr="0001384A" w:rsidRDefault="0001384A" w:rsidP="0001384A">
            <w:pPr>
              <w:spacing w:after="0" w:line="240" w:lineRule="auto"/>
              <w:jc w:val="center"/>
              <w:rPr>
                <w:rFonts w:ascii="Times New Roman" w:hAnsi="Times New Roman"/>
                <w:bCs/>
                <w:i/>
                <w:iCs/>
                <w:sz w:val="18"/>
                <w:szCs w:val="18"/>
              </w:rPr>
            </w:pPr>
            <w:r w:rsidRPr="0001384A">
              <w:rPr>
                <w:rFonts w:ascii="Times New Roman" w:hAnsi="Times New Roman"/>
                <w:bCs/>
                <w:i/>
                <w:iCs/>
                <w:sz w:val="18"/>
                <w:szCs w:val="18"/>
              </w:rPr>
              <w:t>Excluding project team staff time</w:t>
            </w:r>
          </w:p>
        </w:tc>
        <w:tc>
          <w:tcPr>
            <w:tcW w:w="1143" w:type="pct"/>
            <w:shd w:val="clear" w:color="auto" w:fill="808080"/>
          </w:tcPr>
          <w:p w14:paraId="3B52957C" w14:textId="77777777" w:rsidR="0001384A" w:rsidRPr="0001384A" w:rsidRDefault="0001384A" w:rsidP="0001384A">
            <w:pPr>
              <w:spacing w:after="0" w:line="240" w:lineRule="auto"/>
              <w:rPr>
                <w:rFonts w:ascii="Times New Roman" w:hAnsi="Times New Roman"/>
                <w:b/>
                <w:sz w:val="18"/>
                <w:szCs w:val="18"/>
              </w:rPr>
            </w:pPr>
            <w:r w:rsidRPr="0001384A">
              <w:rPr>
                <w:rFonts w:ascii="Times New Roman" w:hAnsi="Times New Roman"/>
                <w:b/>
                <w:sz w:val="18"/>
                <w:szCs w:val="18"/>
              </w:rPr>
              <w:t>Time frame</w:t>
            </w:r>
          </w:p>
        </w:tc>
      </w:tr>
      <w:tr w:rsidR="0001384A" w:rsidRPr="0001384A" w14:paraId="3B529583" w14:textId="77777777" w:rsidTr="0001384A">
        <w:tc>
          <w:tcPr>
            <w:tcW w:w="1094" w:type="pct"/>
            <w:vAlign w:val="center"/>
          </w:tcPr>
          <w:p w14:paraId="3B52957E" w14:textId="77777777" w:rsidR="0001384A" w:rsidRPr="0001384A" w:rsidRDefault="0001384A" w:rsidP="0001384A">
            <w:pPr>
              <w:spacing w:after="0" w:line="240" w:lineRule="auto"/>
              <w:rPr>
                <w:rFonts w:ascii="Times New Roman" w:hAnsi="Times New Roman"/>
                <w:sz w:val="18"/>
                <w:szCs w:val="18"/>
              </w:rPr>
            </w:pPr>
            <w:r w:rsidRPr="0001384A">
              <w:rPr>
                <w:rFonts w:ascii="Times New Roman" w:hAnsi="Times New Roman"/>
                <w:sz w:val="18"/>
                <w:szCs w:val="18"/>
              </w:rPr>
              <w:t>Inception Process Workshop and Report</w:t>
            </w:r>
          </w:p>
        </w:tc>
        <w:tc>
          <w:tcPr>
            <w:tcW w:w="1622" w:type="pct"/>
            <w:vAlign w:val="center"/>
          </w:tcPr>
          <w:p w14:paraId="3B52957F" w14:textId="77777777" w:rsidR="0001384A" w:rsidRPr="0001384A" w:rsidRDefault="0001384A" w:rsidP="0001384A">
            <w:pPr>
              <w:numPr>
                <w:ilvl w:val="0"/>
                <w:numId w:val="37"/>
              </w:numPr>
              <w:spacing w:after="0" w:line="240" w:lineRule="auto"/>
              <w:ind w:left="0" w:firstLine="0"/>
              <w:rPr>
                <w:rFonts w:ascii="Times New Roman" w:hAnsi="Times New Roman"/>
                <w:sz w:val="18"/>
                <w:szCs w:val="18"/>
              </w:rPr>
            </w:pPr>
            <w:r w:rsidRPr="0001384A">
              <w:rPr>
                <w:rFonts w:ascii="Times New Roman" w:hAnsi="Times New Roman"/>
                <w:sz w:val="18"/>
                <w:szCs w:val="18"/>
              </w:rPr>
              <w:t>Project Manager</w:t>
            </w:r>
          </w:p>
          <w:p w14:paraId="3B529580" w14:textId="77777777" w:rsidR="0001384A" w:rsidRPr="0001384A" w:rsidRDefault="0001384A" w:rsidP="0001384A">
            <w:pPr>
              <w:numPr>
                <w:ilvl w:val="0"/>
                <w:numId w:val="37"/>
              </w:numPr>
              <w:spacing w:after="0" w:line="240" w:lineRule="auto"/>
              <w:ind w:left="0" w:firstLine="0"/>
              <w:rPr>
                <w:rFonts w:ascii="Times New Roman" w:hAnsi="Times New Roman"/>
                <w:sz w:val="18"/>
                <w:szCs w:val="18"/>
              </w:rPr>
            </w:pPr>
            <w:r w:rsidRPr="0001384A">
              <w:rPr>
                <w:rFonts w:ascii="Times New Roman" w:hAnsi="Times New Roman"/>
                <w:sz w:val="18"/>
                <w:szCs w:val="18"/>
              </w:rPr>
              <w:t xml:space="preserve">UNDP CO, UNDP CCA </w:t>
            </w:r>
          </w:p>
        </w:tc>
        <w:tc>
          <w:tcPr>
            <w:tcW w:w="1141" w:type="pct"/>
            <w:vAlign w:val="center"/>
          </w:tcPr>
          <w:p w14:paraId="3B529581" w14:textId="77777777" w:rsidR="0001384A" w:rsidRPr="0001384A" w:rsidRDefault="00A57D0E" w:rsidP="0001384A">
            <w:pPr>
              <w:spacing w:after="0" w:line="240" w:lineRule="auto"/>
              <w:rPr>
                <w:rFonts w:ascii="Times New Roman" w:hAnsi="Times New Roman"/>
                <w:sz w:val="18"/>
                <w:szCs w:val="18"/>
              </w:rPr>
            </w:pPr>
            <w:r>
              <w:rPr>
                <w:rFonts w:ascii="Times New Roman" w:hAnsi="Times New Roman"/>
                <w:sz w:val="18"/>
                <w:szCs w:val="18"/>
              </w:rPr>
              <w:t>Indicative cost: 2</w:t>
            </w:r>
            <w:r w:rsidR="0001384A" w:rsidRPr="0001384A">
              <w:rPr>
                <w:rFonts w:ascii="Times New Roman" w:hAnsi="Times New Roman"/>
                <w:sz w:val="18"/>
                <w:szCs w:val="18"/>
              </w:rPr>
              <w:t>0,000</w:t>
            </w:r>
          </w:p>
        </w:tc>
        <w:tc>
          <w:tcPr>
            <w:tcW w:w="1143" w:type="pct"/>
          </w:tcPr>
          <w:p w14:paraId="3B529582" w14:textId="77777777" w:rsidR="0001384A" w:rsidRPr="0001384A" w:rsidRDefault="0001384A" w:rsidP="0001384A">
            <w:pPr>
              <w:spacing w:after="0" w:line="240" w:lineRule="auto"/>
              <w:rPr>
                <w:rFonts w:ascii="Times New Roman" w:hAnsi="Times New Roman"/>
                <w:sz w:val="18"/>
                <w:szCs w:val="18"/>
              </w:rPr>
            </w:pPr>
            <w:r w:rsidRPr="0001384A">
              <w:rPr>
                <w:rFonts w:ascii="Times New Roman" w:hAnsi="Times New Roman"/>
                <w:sz w:val="18"/>
                <w:szCs w:val="18"/>
              </w:rPr>
              <w:t xml:space="preserve">Within first two months of project start up </w:t>
            </w:r>
          </w:p>
        </w:tc>
      </w:tr>
      <w:tr w:rsidR="0001384A" w:rsidRPr="0001384A" w14:paraId="3B529589" w14:textId="77777777" w:rsidTr="0001384A">
        <w:tc>
          <w:tcPr>
            <w:tcW w:w="1094" w:type="pct"/>
          </w:tcPr>
          <w:p w14:paraId="3B529584" w14:textId="77777777" w:rsidR="0001384A" w:rsidRPr="0001384A" w:rsidRDefault="0001384A" w:rsidP="0001384A">
            <w:pPr>
              <w:spacing w:after="0" w:line="240" w:lineRule="auto"/>
              <w:rPr>
                <w:rFonts w:ascii="Times New Roman" w:hAnsi="Times New Roman"/>
                <w:sz w:val="18"/>
                <w:szCs w:val="18"/>
              </w:rPr>
            </w:pPr>
            <w:r w:rsidRPr="0001384A">
              <w:rPr>
                <w:rFonts w:ascii="Times New Roman" w:hAnsi="Times New Roman"/>
                <w:sz w:val="18"/>
                <w:szCs w:val="18"/>
              </w:rPr>
              <w:t>Measurement of Means of Verification of project results.</w:t>
            </w:r>
          </w:p>
        </w:tc>
        <w:tc>
          <w:tcPr>
            <w:tcW w:w="1622" w:type="pct"/>
          </w:tcPr>
          <w:p w14:paraId="3B529585" w14:textId="77777777" w:rsidR="0001384A" w:rsidRPr="0001384A" w:rsidRDefault="0001384A" w:rsidP="0001384A">
            <w:pPr>
              <w:numPr>
                <w:ilvl w:val="0"/>
                <w:numId w:val="36"/>
              </w:numPr>
              <w:spacing w:after="0" w:line="240" w:lineRule="auto"/>
              <w:ind w:left="0" w:firstLine="0"/>
              <w:rPr>
                <w:rFonts w:ascii="Times New Roman" w:hAnsi="Times New Roman"/>
                <w:sz w:val="18"/>
                <w:szCs w:val="18"/>
              </w:rPr>
            </w:pPr>
            <w:r w:rsidRPr="0001384A">
              <w:rPr>
                <w:rFonts w:ascii="Times New Roman" w:hAnsi="Times New Roman"/>
                <w:sz w:val="18"/>
                <w:szCs w:val="18"/>
              </w:rPr>
              <w:t>UNDP CCA RTA/Project Manager will oversee the hiring of specific studies and institutions, and delegate responsibilities to relevant team members.</w:t>
            </w:r>
          </w:p>
        </w:tc>
        <w:tc>
          <w:tcPr>
            <w:tcW w:w="1141" w:type="pct"/>
          </w:tcPr>
          <w:p w14:paraId="3B529586" w14:textId="77777777" w:rsidR="0001384A" w:rsidRPr="0001384A" w:rsidRDefault="0001384A" w:rsidP="0001384A">
            <w:pPr>
              <w:pStyle w:val="BodyText23"/>
              <w:widowControl/>
              <w:tabs>
                <w:tab w:val="clear" w:pos="547"/>
              </w:tabs>
              <w:rPr>
                <w:snapToGrid/>
                <w:sz w:val="18"/>
                <w:szCs w:val="18"/>
                <w:lang w:val="en-GB"/>
              </w:rPr>
            </w:pPr>
            <w:r w:rsidRPr="0001384A">
              <w:rPr>
                <w:snapToGrid/>
                <w:sz w:val="18"/>
                <w:szCs w:val="18"/>
                <w:lang w:val="en-GB"/>
              </w:rPr>
              <w:t xml:space="preserve">To be finalized in Inception Phase and Workshop. </w:t>
            </w:r>
          </w:p>
          <w:p w14:paraId="3B529587" w14:textId="77777777" w:rsidR="0001384A" w:rsidRPr="0001384A" w:rsidRDefault="0001384A" w:rsidP="0001384A">
            <w:pPr>
              <w:pStyle w:val="BodyText23"/>
              <w:widowControl/>
              <w:tabs>
                <w:tab w:val="clear" w:pos="547"/>
              </w:tabs>
              <w:rPr>
                <w:snapToGrid/>
                <w:sz w:val="18"/>
                <w:szCs w:val="18"/>
                <w:lang w:val="en-GB"/>
              </w:rPr>
            </w:pPr>
          </w:p>
        </w:tc>
        <w:tc>
          <w:tcPr>
            <w:tcW w:w="1143" w:type="pct"/>
          </w:tcPr>
          <w:p w14:paraId="3B529588" w14:textId="77777777" w:rsidR="0001384A" w:rsidRPr="0001384A" w:rsidRDefault="0001384A" w:rsidP="0001384A">
            <w:pPr>
              <w:spacing w:after="0" w:line="240" w:lineRule="auto"/>
              <w:rPr>
                <w:rFonts w:ascii="Times New Roman" w:hAnsi="Times New Roman"/>
                <w:sz w:val="18"/>
                <w:szCs w:val="18"/>
              </w:rPr>
            </w:pPr>
            <w:r w:rsidRPr="0001384A">
              <w:rPr>
                <w:rFonts w:ascii="Times New Roman" w:hAnsi="Times New Roman"/>
                <w:sz w:val="18"/>
                <w:szCs w:val="18"/>
              </w:rPr>
              <w:t>Start, mid and end of project (during evaluation cycle) and annually when required.</w:t>
            </w:r>
          </w:p>
        </w:tc>
      </w:tr>
      <w:tr w:rsidR="0001384A" w:rsidRPr="0001384A" w14:paraId="3B52958F" w14:textId="77777777" w:rsidTr="0001384A">
        <w:tc>
          <w:tcPr>
            <w:tcW w:w="1094" w:type="pct"/>
          </w:tcPr>
          <w:p w14:paraId="3B52958A" w14:textId="77777777" w:rsidR="0001384A" w:rsidRPr="0001384A" w:rsidRDefault="0001384A" w:rsidP="0001384A">
            <w:pPr>
              <w:spacing w:after="0" w:line="240" w:lineRule="auto"/>
              <w:rPr>
                <w:rFonts w:ascii="Times New Roman" w:hAnsi="Times New Roman"/>
                <w:sz w:val="18"/>
                <w:szCs w:val="18"/>
              </w:rPr>
            </w:pPr>
            <w:r w:rsidRPr="0001384A">
              <w:rPr>
                <w:rFonts w:ascii="Times New Roman" w:hAnsi="Times New Roman"/>
                <w:sz w:val="18"/>
                <w:szCs w:val="18"/>
              </w:rPr>
              <w:t xml:space="preserve">Measurement of Means of Verification for Project Progress on </w:t>
            </w:r>
            <w:r w:rsidRPr="0001384A">
              <w:rPr>
                <w:rFonts w:ascii="Times New Roman" w:hAnsi="Times New Roman"/>
                <w:i/>
                <w:sz w:val="18"/>
                <w:szCs w:val="18"/>
              </w:rPr>
              <w:t>output and implementation</w:t>
            </w:r>
            <w:r w:rsidRPr="0001384A">
              <w:rPr>
                <w:rFonts w:ascii="Times New Roman" w:hAnsi="Times New Roman"/>
                <w:sz w:val="18"/>
                <w:szCs w:val="18"/>
              </w:rPr>
              <w:t xml:space="preserve"> </w:t>
            </w:r>
          </w:p>
        </w:tc>
        <w:tc>
          <w:tcPr>
            <w:tcW w:w="1622" w:type="pct"/>
          </w:tcPr>
          <w:p w14:paraId="3B52958B" w14:textId="77777777" w:rsidR="0001384A" w:rsidRPr="0001384A" w:rsidRDefault="0001384A" w:rsidP="0001384A">
            <w:pPr>
              <w:numPr>
                <w:ilvl w:val="0"/>
                <w:numId w:val="36"/>
              </w:numPr>
              <w:spacing w:after="0" w:line="240" w:lineRule="auto"/>
              <w:ind w:left="0" w:firstLine="0"/>
              <w:rPr>
                <w:rFonts w:ascii="Times New Roman" w:hAnsi="Times New Roman"/>
                <w:sz w:val="18"/>
                <w:szCs w:val="18"/>
              </w:rPr>
            </w:pPr>
            <w:r w:rsidRPr="0001384A">
              <w:rPr>
                <w:rFonts w:ascii="Times New Roman" w:hAnsi="Times New Roman"/>
                <w:sz w:val="18"/>
                <w:szCs w:val="18"/>
              </w:rPr>
              <w:t xml:space="preserve">Oversight by Project Manager </w:t>
            </w:r>
          </w:p>
          <w:p w14:paraId="3B52958C" w14:textId="77777777" w:rsidR="0001384A" w:rsidRPr="0001384A" w:rsidRDefault="0001384A" w:rsidP="0001384A">
            <w:pPr>
              <w:numPr>
                <w:ilvl w:val="0"/>
                <w:numId w:val="36"/>
              </w:numPr>
              <w:spacing w:after="0" w:line="240" w:lineRule="auto"/>
              <w:ind w:left="0" w:firstLine="0"/>
              <w:rPr>
                <w:rFonts w:ascii="Times New Roman" w:hAnsi="Times New Roman"/>
                <w:sz w:val="18"/>
                <w:szCs w:val="18"/>
              </w:rPr>
            </w:pPr>
            <w:r w:rsidRPr="0001384A">
              <w:rPr>
                <w:rFonts w:ascii="Times New Roman" w:hAnsi="Times New Roman"/>
                <w:sz w:val="18"/>
                <w:szCs w:val="18"/>
              </w:rPr>
              <w:t xml:space="preserve">Project team </w:t>
            </w:r>
          </w:p>
        </w:tc>
        <w:tc>
          <w:tcPr>
            <w:tcW w:w="1141" w:type="pct"/>
          </w:tcPr>
          <w:p w14:paraId="3B52958D" w14:textId="77777777" w:rsidR="0001384A" w:rsidRPr="0001384A" w:rsidRDefault="0001384A" w:rsidP="0001384A">
            <w:pPr>
              <w:pStyle w:val="BodyText23"/>
              <w:widowControl/>
              <w:tabs>
                <w:tab w:val="clear" w:pos="547"/>
              </w:tabs>
              <w:rPr>
                <w:snapToGrid/>
                <w:sz w:val="18"/>
                <w:szCs w:val="18"/>
                <w:lang w:val="en-GB"/>
              </w:rPr>
            </w:pPr>
            <w:r w:rsidRPr="0001384A">
              <w:rPr>
                <w:snapToGrid/>
                <w:sz w:val="18"/>
                <w:szCs w:val="18"/>
                <w:lang w:val="en-GB"/>
              </w:rPr>
              <w:t xml:space="preserve">To be determined as part of the Annual Work Plan's preparation. </w:t>
            </w:r>
          </w:p>
        </w:tc>
        <w:tc>
          <w:tcPr>
            <w:tcW w:w="1143" w:type="pct"/>
          </w:tcPr>
          <w:p w14:paraId="3B52958E" w14:textId="77777777" w:rsidR="0001384A" w:rsidRPr="0001384A" w:rsidRDefault="0001384A" w:rsidP="0001384A">
            <w:pPr>
              <w:spacing w:after="0" w:line="240" w:lineRule="auto"/>
              <w:rPr>
                <w:rFonts w:ascii="Times New Roman" w:hAnsi="Times New Roman"/>
                <w:sz w:val="18"/>
                <w:szCs w:val="18"/>
              </w:rPr>
            </w:pPr>
            <w:r w:rsidRPr="0001384A">
              <w:rPr>
                <w:rFonts w:ascii="Times New Roman" w:hAnsi="Times New Roman"/>
                <w:sz w:val="18"/>
                <w:szCs w:val="18"/>
              </w:rPr>
              <w:t xml:space="preserve">Annually prior to ARR/PIR and to the definition of annual work plans </w:t>
            </w:r>
          </w:p>
        </w:tc>
      </w:tr>
      <w:tr w:rsidR="0001384A" w:rsidRPr="0001384A" w14:paraId="3B529597" w14:textId="77777777" w:rsidTr="0001384A">
        <w:tc>
          <w:tcPr>
            <w:tcW w:w="1094" w:type="pct"/>
          </w:tcPr>
          <w:p w14:paraId="3B529590" w14:textId="77777777" w:rsidR="0001384A" w:rsidRPr="0001384A" w:rsidRDefault="0001384A" w:rsidP="0001384A">
            <w:pPr>
              <w:spacing w:after="0" w:line="240" w:lineRule="auto"/>
              <w:rPr>
                <w:rFonts w:ascii="Times New Roman" w:hAnsi="Times New Roman"/>
                <w:sz w:val="18"/>
                <w:szCs w:val="18"/>
              </w:rPr>
            </w:pPr>
            <w:r w:rsidRPr="0001384A">
              <w:rPr>
                <w:rFonts w:ascii="Times New Roman" w:hAnsi="Times New Roman"/>
                <w:sz w:val="18"/>
                <w:szCs w:val="18"/>
              </w:rPr>
              <w:t>ARR/PIR</w:t>
            </w:r>
          </w:p>
        </w:tc>
        <w:tc>
          <w:tcPr>
            <w:tcW w:w="1622" w:type="pct"/>
          </w:tcPr>
          <w:p w14:paraId="3B529591" w14:textId="77777777" w:rsidR="0001384A" w:rsidRPr="0001384A" w:rsidRDefault="0001384A" w:rsidP="0001384A">
            <w:pPr>
              <w:numPr>
                <w:ilvl w:val="0"/>
                <w:numId w:val="36"/>
              </w:numPr>
              <w:spacing w:after="0" w:line="240" w:lineRule="auto"/>
              <w:ind w:left="0" w:firstLine="0"/>
              <w:rPr>
                <w:rFonts w:ascii="Times New Roman" w:hAnsi="Times New Roman"/>
                <w:sz w:val="18"/>
                <w:szCs w:val="18"/>
              </w:rPr>
            </w:pPr>
            <w:r w:rsidRPr="0001384A">
              <w:rPr>
                <w:rFonts w:ascii="Times New Roman" w:hAnsi="Times New Roman"/>
                <w:sz w:val="18"/>
                <w:szCs w:val="18"/>
              </w:rPr>
              <w:t>Project manager and team</w:t>
            </w:r>
          </w:p>
          <w:p w14:paraId="3B529592" w14:textId="77777777" w:rsidR="0001384A" w:rsidRPr="0001384A" w:rsidRDefault="0001384A" w:rsidP="0001384A">
            <w:pPr>
              <w:numPr>
                <w:ilvl w:val="0"/>
                <w:numId w:val="36"/>
              </w:numPr>
              <w:spacing w:after="0" w:line="240" w:lineRule="auto"/>
              <w:ind w:left="0" w:firstLine="0"/>
              <w:rPr>
                <w:rFonts w:ascii="Times New Roman" w:hAnsi="Times New Roman"/>
                <w:sz w:val="18"/>
                <w:szCs w:val="18"/>
              </w:rPr>
            </w:pPr>
            <w:r w:rsidRPr="0001384A">
              <w:rPr>
                <w:rFonts w:ascii="Times New Roman" w:hAnsi="Times New Roman"/>
                <w:sz w:val="18"/>
                <w:szCs w:val="18"/>
              </w:rPr>
              <w:t>UNDP CO</w:t>
            </w:r>
          </w:p>
          <w:p w14:paraId="3B529593" w14:textId="77777777" w:rsidR="0001384A" w:rsidRPr="0001384A" w:rsidRDefault="0001384A" w:rsidP="0001384A">
            <w:pPr>
              <w:numPr>
                <w:ilvl w:val="0"/>
                <w:numId w:val="36"/>
              </w:numPr>
              <w:spacing w:after="0" w:line="240" w:lineRule="auto"/>
              <w:ind w:left="0" w:firstLine="0"/>
              <w:rPr>
                <w:rFonts w:ascii="Times New Roman" w:hAnsi="Times New Roman"/>
                <w:sz w:val="18"/>
                <w:szCs w:val="18"/>
              </w:rPr>
            </w:pPr>
            <w:r w:rsidRPr="0001384A">
              <w:rPr>
                <w:rFonts w:ascii="Times New Roman" w:hAnsi="Times New Roman"/>
                <w:sz w:val="18"/>
                <w:szCs w:val="18"/>
              </w:rPr>
              <w:t>UNDP RTA</w:t>
            </w:r>
          </w:p>
          <w:p w14:paraId="3B529594" w14:textId="77777777" w:rsidR="0001384A" w:rsidRPr="0001384A" w:rsidRDefault="0001384A" w:rsidP="0001384A">
            <w:pPr>
              <w:numPr>
                <w:ilvl w:val="0"/>
                <w:numId w:val="36"/>
              </w:numPr>
              <w:spacing w:after="0" w:line="240" w:lineRule="auto"/>
              <w:ind w:left="0" w:firstLine="0"/>
              <w:rPr>
                <w:rFonts w:ascii="Times New Roman" w:hAnsi="Times New Roman"/>
                <w:sz w:val="18"/>
                <w:szCs w:val="18"/>
              </w:rPr>
            </w:pPr>
            <w:r w:rsidRPr="0001384A">
              <w:rPr>
                <w:rFonts w:ascii="Times New Roman" w:hAnsi="Times New Roman"/>
                <w:sz w:val="18"/>
                <w:szCs w:val="18"/>
              </w:rPr>
              <w:t>UNDP EEG</w:t>
            </w:r>
          </w:p>
        </w:tc>
        <w:tc>
          <w:tcPr>
            <w:tcW w:w="1141" w:type="pct"/>
          </w:tcPr>
          <w:p w14:paraId="3B529595" w14:textId="77777777" w:rsidR="0001384A" w:rsidRPr="0001384A" w:rsidRDefault="0001384A" w:rsidP="0001384A">
            <w:pPr>
              <w:pStyle w:val="BodyText23"/>
              <w:widowControl/>
              <w:tabs>
                <w:tab w:val="clear" w:pos="547"/>
              </w:tabs>
              <w:rPr>
                <w:snapToGrid/>
                <w:sz w:val="18"/>
                <w:szCs w:val="18"/>
                <w:lang w:val="en-GB"/>
              </w:rPr>
            </w:pPr>
            <w:r w:rsidRPr="0001384A">
              <w:rPr>
                <w:snapToGrid/>
                <w:sz w:val="18"/>
                <w:szCs w:val="18"/>
                <w:lang w:val="en-GB"/>
              </w:rPr>
              <w:t>None</w:t>
            </w:r>
          </w:p>
        </w:tc>
        <w:tc>
          <w:tcPr>
            <w:tcW w:w="1143" w:type="pct"/>
          </w:tcPr>
          <w:p w14:paraId="3B529596" w14:textId="77777777" w:rsidR="0001384A" w:rsidRPr="0001384A" w:rsidRDefault="0001384A" w:rsidP="0001384A">
            <w:pPr>
              <w:spacing w:after="0" w:line="240" w:lineRule="auto"/>
              <w:rPr>
                <w:rFonts w:ascii="Times New Roman" w:hAnsi="Times New Roman"/>
                <w:sz w:val="18"/>
                <w:szCs w:val="18"/>
              </w:rPr>
            </w:pPr>
            <w:r w:rsidRPr="0001384A">
              <w:rPr>
                <w:rFonts w:ascii="Times New Roman" w:hAnsi="Times New Roman"/>
                <w:sz w:val="18"/>
                <w:szCs w:val="18"/>
              </w:rPr>
              <w:t xml:space="preserve">Annually </w:t>
            </w:r>
          </w:p>
        </w:tc>
      </w:tr>
      <w:tr w:rsidR="0001384A" w:rsidRPr="0001384A" w14:paraId="3B52959C" w14:textId="77777777" w:rsidTr="0001384A">
        <w:tc>
          <w:tcPr>
            <w:tcW w:w="1094" w:type="pct"/>
          </w:tcPr>
          <w:p w14:paraId="3B529598" w14:textId="77777777" w:rsidR="0001384A" w:rsidRPr="0001384A" w:rsidRDefault="0001384A" w:rsidP="0001384A">
            <w:pPr>
              <w:spacing w:after="0" w:line="240" w:lineRule="auto"/>
              <w:rPr>
                <w:rFonts w:ascii="Times New Roman" w:hAnsi="Times New Roman"/>
                <w:sz w:val="18"/>
                <w:szCs w:val="18"/>
              </w:rPr>
            </w:pPr>
            <w:r w:rsidRPr="0001384A">
              <w:rPr>
                <w:rFonts w:ascii="Times New Roman" w:hAnsi="Times New Roman"/>
                <w:sz w:val="18"/>
                <w:szCs w:val="18"/>
              </w:rPr>
              <w:t>Periodic status/ progress reports</w:t>
            </w:r>
          </w:p>
        </w:tc>
        <w:tc>
          <w:tcPr>
            <w:tcW w:w="1622" w:type="pct"/>
          </w:tcPr>
          <w:p w14:paraId="3B529599" w14:textId="77777777" w:rsidR="0001384A" w:rsidRPr="0001384A" w:rsidRDefault="0001384A" w:rsidP="0001384A">
            <w:pPr>
              <w:numPr>
                <w:ilvl w:val="0"/>
                <w:numId w:val="38"/>
              </w:numPr>
              <w:spacing w:after="0" w:line="240" w:lineRule="auto"/>
              <w:ind w:left="0" w:firstLine="0"/>
              <w:rPr>
                <w:rFonts w:ascii="Times New Roman" w:hAnsi="Times New Roman"/>
                <w:sz w:val="18"/>
                <w:szCs w:val="18"/>
              </w:rPr>
            </w:pPr>
            <w:r w:rsidRPr="0001384A">
              <w:rPr>
                <w:rFonts w:ascii="Times New Roman" w:hAnsi="Times New Roman"/>
                <w:sz w:val="18"/>
                <w:szCs w:val="18"/>
              </w:rPr>
              <w:t xml:space="preserve">Project manager and team </w:t>
            </w:r>
          </w:p>
        </w:tc>
        <w:tc>
          <w:tcPr>
            <w:tcW w:w="1141" w:type="pct"/>
          </w:tcPr>
          <w:p w14:paraId="3B52959A" w14:textId="77777777" w:rsidR="0001384A" w:rsidRPr="0001384A" w:rsidRDefault="0001384A" w:rsidP="0001384A">
            <w:pPr>
              <w:spacing w:after="0" w:line="240" w:lineRule="auto"/>
              <w:rPr>
                <w:rFonts w:ascii="Times New Roman" w:hAnsi="Times New Roman"/>
                <w:sz w:val="18"/>
                <w:szCs w:val="18"/>
              </w:rPr>
            </w:pPr>
            <w:r w:rsidRPr="0001384A">
              <w:rPr>
                <w:rFonts w:ascii="Times New Roman" w:hAnsi="Times New Roman"/>
                <w:sz w:val="18"/>
                <w:szCs w:val="18"/>
              </w:rPr>
              <w:t>None</w:t>
            </w:r>
          </w:p>
        </w:tc>
        <w:tc>
          <w:tcPr>
            <w:tcW w:w="1143" w:type="pct"/>
          </w:tcPr>
          <w:p w14:paraId="3B52959B" w14:textId="77777777" w:rsidR="0001384A" w:rsidRPr="0001384A" w:rsidRDefault="0001384A" w:rsidP="0001384A">
            <w:pPr>
              <w:spacing w:after="0" w:line="240" w:lineRule="auto"/>
              <w:rPr>
                <w:rFonts w:ascii="Times New Roman" w:hAnsi="Times New Roman"/>
                <w:sz w:val="18"/>
                <w:szCs w:val="18"/>
              </w:rPr>
            </w:pPr>
            <w:r w:rsidRPr="0001384A">
              <w:rPr>
                <w:rFonts w:ascii="Times New Roman" w:hAnsi="Times New Roman"/>
                <w:sz w:val="18"/>
                <w:szCs w:val="18"/>
              </w:rPr>
              <w:t>Quarterly</w:t>
            </w:r>
          </w:p>
        </w:tc>
      </w:tr>
      <w:tr w:rsidR="0001384A" w:rsidRPr="0001384A" w14:paraId="3B5295A4" w14:textId="77777777" w:rsidTr="0001384A">
        <w:tc>
          <w:tcPr>
            <w:tcW w:w="1094" w:type="pct"/>
          </w:tcPr>
          <w:p w14:paraId="3B52959D" w14:textId="77777777" w:rsidR="0001384A" w:rsidRPr="0001384A" w:rsidRDefault="0001384A" w:rsidP="0001384A">
            <w:pPr>
              <w:spacing w:after="0" w:line="240" w:lineRule="auto"/>
              <w:rPr>
                <w:rFonts w:ascii="Times New Roman" w:hAnsi="Times New Roman"/>
                <w:sz w:val="18"/>
                <w:szCs w:val="18"/>
              </w:rPr>
            </w:pPr>
            <w:r w:rsidRPr="0001384A">
              <w:rPr>
                <w:rFonts w:ascii="Times New Roman" w:hAnsi="Times New Roman"/>
                <w:sz w:val="18"/>
                <w:szCs w:val="18"/>
              </w:rPr>
              <w:t>Mid-term Evaluation</w:t>
            </w:r>
          </w:p>
        </w:tc>
        <w:tc>
          <w:tcPr>
            <w:tcW w:w="1622" w:type="pct"/>
          </w:tcPr>
          <w:p w14:paraId="3B52959E" w14:textId="77777777" w:rsidR="0001384A" w:rsidRPr="0001384A" w:rsidRDefault="0001384A" w:rsidP="0001384A">
            <w:pPr>
              <w:numPr>
                <w:ilvl w:val="0"/>
                <w:numId w:val="38"/>
              </w:numPr>
              <w:spacing w:after="0" w:line="240" w:lineRule="auto"/>
              <w:ind w:left="0" w:firstLine="0"/>
              <w:rPr>
                <w:rFonts w:ascii="Times New Roman" w:hAnsi="Times New Roman"/>
                <w:sz w:val="18"/>
                <w:szCs w:val="18"/>
              </w:rPr>
            </w:pPr>
            <w:r w:rsidRPr="0001384A">
              <w:rPr>
                <w:rFonts w:ascii="Times New Roman" w:hAnsi="Times New Roman"/>
                <w:sz w:val="18"/>
                <w:szCs w:val="18"/>
              </w:rPr>
              <w:t>Project manager and team</w:t>
            </w:r>
          </w:p>
          <w:p w14:paraId="3B52959F" w14:textId="77777777" w:rsidR="0001384A" w:rsidRPr="0001384A" w:rsidRDefault="0001384A" w:rsidP="0001384A">
            <w:pPr>
              <w:numPr>
                <w:ilvl w:val="0"/>
                <w:numId w:val="38"/>
              </w:numPr>
              <w:spacing w:after="0" w:line="240" w:lineRule="auto"/>
              <w:ind w:left="0" w:firstLine="0"/>
              <w:rPr>
                <w:rFonts w:ascii="Times New Roman" w:hAnsi="Times New Roman"/>
                <w:sz w:val="18"/>
                <w:szCs w:val="18"/>
              </w:rPr>
            </w:pPr>
            <w:r w:rsidRPr="0001384A">
              <w:rPr>
                <w:rFonts w:ascii="Times New Roman" w:hAnsi="Times New Roman"/>
                <w:sz w:val="18"/>
                <w:szCs w:val="18"/>
              </w:rPr>
              <w:t>UNDP CO</w:t>
            </w:r>
          </w:p>
          <w:p w14:paraId="3B5295A0" w14:textId="77777777" w:rsidR="0001384A" w:rsidRPr="0001384A" w:rsidRDefault="0001384A" w:rsidP="0001384A">
            <w:pPr>
              <w:numPr>
                <w:ilvl w:val="0"/>
                <w:numId w:val="38"/>
              </w:numPr>
              <w:spacing w:after="0" w:line="240" w:lineRule="auto"/>
              <w:ind w:left="0" w:firstLine="0"/>
              <w:rPr>
                <w:rFonts w:ascii="Times New Roman" w:hAnsi="Times New Roman"/>
                <w:sz w:val="18"/>
                <w:szCs w:val="18"/>
              </w:rPr>
            </w:pPr>
            <w:r w:rsidRPr="0001384A">
              <w:rPr>
                <w:rFonts w:ascii="Times New Roman" w:hAnsi="Times New Roman"/>
                <w:sz w:val="18"/>
                <w:szCs w:val="18"/>
              </w:rPr>
              <w:t>UNDP RCU</w:t>
            </w:r>
          </w:p>
          <w:p w14:paraId="3B5295A1" w14:textId="77777777" w:rsidR="0001384A" w:rsidRPr="0001384A" w:rsidRDefault="0001384A" w:rsidP="0001384A">
            <w:pPr>
              <w:numPr>
                <w:ilvl w:val="0"/>
                <w:numId w:val="38"/>
              </w:numPr>
              <w:spacing w:after="0" w:line="240" w:lineRule="auto"/>
              <w:ind w:left="0" w:firstLine="0"/>
              <w:rPr>
                <w:rFonts w:ascii="Times New Roman" w:hAnsi="Times New Roman"/>
                <w:sz w:val="18"/>
                <w:szCs w:val="18"/>
              </w:rPr>
            </w:pPr>
            <w:r w:rsidRPr="0001384A">
              <w:rPr>
                <w:rFonts w:ascii="Times New Roman" w:hAnsi="Times New Roman"/>
                <w:sz w:val="18"/>
                <w:szCs w:val="18"/>
              </w:rPr>
              <w:t>External Consultants (i.e. evaluation team)</w:t>
            </w:r>
          </w:p>
        </w:tc>
        <w:tc>
          <w:tcPr>
            <w:tcW w:w="1141" w:type="pct"/>
          </w:tcPr>
          <w:p w14:paraId="3B5295A2" w14:textId="77777777" w:rsidR="0001384A" w:rsidRPr="0001384A" w:rsidRDefault="0001384A" w:rsidP="0001384A">
            <w:pPr>
              <w:spacing w:after="0" w:line="240" w:lineRule="auto"/>
              <w:rPr>
                <w:rFonts w:ascii="Times New Roman" w:hAnsi="Times New Roman"/>
                <w:sz w:val="18"/>
                <w:szCs w:val="18"/>
              </w:rPr>
            </w:pPr>
            <w:r w:rsidRPr="0001384A">
              <w:rPr>
                <w:rFonts w:ascii="Times New Roman" w:hAnsi="Times New Roman"/>
                <w:sz w:val="18"/>
                <w:szCs w:val="18"/>
              </w:rPr>
              <w:t>Indicative cost: 40,000</w:t>
            </w:r>
          </w:p>
        </w:tc>
        <w:tc>
          <w:tcPr>
            <w:tcW w:w="1143" w:type="pct"/>
          </w:tcPr>
          <w:p w14:paraId="3B5295A3" w14:textId="77777777" w:rsidR="0001384A" w:rsidRPr="0001384A" w:rsidRDefault="0001384A" w:rsidP="0001384A">
            <w:pPr>
              <w:spacing w:after="0" w:line="240" w:lineRule="auto"/>
              <w:rPr>
                <w:rFonts w:ascii="Times New Roman" w:hAnsi="Times New Roman"/>
                <w:sz w:val="18"/>
                <w:szCs w:val="18"/>
              </w:rPr>
            </w:pPr>
            <w:r w:rsidRPr="0001384A">
              <w:rPr>
                <w:rFonts w:ascii="Times New Roman" w:hAnsi="Times New Roman"/>
                <w:sz w:val="18"/>
                <w:szCs w:val="18"/>
              </w:rPr>
              <w:t xml:space="preserve">At the mid-point of project implementation. </w:t>
            </w:r>
          </w:p>
        </w:tc>
      </w:tr>
      <w:tr w:rsidR="0001384A" w:rsidRPr="0001384A" w14:paraId="3B5295AC" w14:textId="77777777" w:rsidTr="0001384A">
        <w:tc>
          <w:tcPr>
            <w:tcW w:w="1094" w:type="pct"/>
          </w:tcPr>
          <w:p w14:paraId="3B5295A5" w14:textId="77777777" w:rsidR="0001384A" w:rsidRPr="0001384A" w:rsidRDefault="0001384A" w:rsidP="0001384A">
            <w:pPr>
              <w:spacing w:after="0" w:line="240" w:lineRule="auto"/>
              <w:rPr>
                <w:rFonts w:ascii="Times New Roman" w:hAnsi="Times New Roman"/>
                <w:sz w:val="18"/>
                <w:szCs w:val="18"/>
              </w:rPr>
            </w:pPr>
            <w:r w:rsidRPr="0001384A">
              <w:rPr>
                <w:rFonts w:ascii="Times New Roman" w:hAnsi="Times New Roman"/>
                <w:sz w:val="18"/>
                <w:szCs w:val="18"/>
              </w:rPr>
              <w:t>Final Evaluation</w:t>
            </w:r>
          </w:p>
        </w:tc>
        <w:tc>
          <w:tcPr>
            <w:tcW w:w="1622" w:type="pct"/>
          </w:tcPr>
          <w:p w14:paraId="3B5295A6" w14:textId="77777777" w:rsidR="0001384A" w:rsidRPr="0001384A" w:rsidRDefault="0001384A" w:rsidP="0001384A">
            <w:pPr>
              <w:numPr>
                <w:ilvl w:val="0"/>
                <w:numId w:val="39"/>
              </w:numPr>
              <w:spacing w:after="0" w:line="240" w:lineRule="auto"/>
              <w:ind w:left="0" w:firstLine="0"/>
              <w:rPr>
                <w:rFonts w:ascii="Times New Roman" w:hAnsi="Times New Roman"/>
                <w:sz w:val="18"/>
                <w:szCs w:val="18"/>
              </w:rPr>
            </w:pPr>
            <w:r w:rsidRPr="0001384A">
              <w:rPr>
                <w:rFonts w:ascii="Times New Roman" w:hAnsi="Times New Roman"/>
                <w:sz w:val="18"/>
                <w:szCs w:val="18"/>
              </w:rPr>
              <w:t xml:space="preserve">Project manager and team, </w:t>
            </w:r>
          </w:p>
          <w:p w14:paraId="3B5295A7" w14:textId="77777777" w:rsidR="0001384A" w:rsidRPr="0001384A" w:rsidRDefault="0001384A" w:rsidP="0001384A">
            <w:pPr>
              <w:numPr>
                <w:ilvl w:val="0"/>
                <w:numId w:val="39"/>
              </w:numPr>
              <w:spacing w:after="0" w:line="240" w:lineRule="auto"/>
              <w:ind w:left="0" w:firstLine="0"/>
              <w:rPr>
                <w:rFonts w:ascii="Times New Roman" w:hAnsi="Times New Roman"/>
                <w:sz w:val="18"/>
                <w:szCs w:val="18"/>
              </w:rPr>
            </w:pPr>
            <w:r w:rsidRPr="0001384A">
              <w:rPr>
                <w:rFonts w:ascii="Times New Roman" w:hAnsi="Times New Roman"/>
                <w:sz w:val="18"/>
                <w:szCs w:val="18"/>
              </w:rPr>
              <w:t>UNDP CO</w:t>
            </w:r>
          </w:p>
          <w:p w14:paraId="3B5295A8" w14:textId="77777777" w:rsidR="0001384A" w:rsidRPr="0001384A" w:rsidRDefault="0001384A" w:rsidP="0001384A">
            <w:pPr>
              <w:numPr>
                <w:ilvl w:val="0"/>
                <w:numId w:val="39"/>
              </w:numPr>
              <w:spacing w:after="0" w:line="240" w:lineRule="auto"/>
              <w:ind w:left="0" w:firstLine="0"/>
              <w:rPr>
                <w:rFonts w:ascii="Times New Roman" w:hAnsi="Times New Roman"/>
                <w:sz w:val="18"/>
                <w:szCs w:val="18"/>
              </w:rPr>
            </w:pPr>
            <w:r w:rsidRPr="0001384A">
              <w:rPr>
                <w:rFonts w:ascii="Times New Roman" w:hAnsi="Times New Roman"/>
                <w:sz w:val="18"/>
                <w:szCs w:val="18"/>
              </w:rPr>
              <w:t>UNDP RCU</w:t>
            </w:r>
          </w:p>
          <w:p w14:paraId="3B5295A9" w14:textId="77777777" w:rsidR="0001384A" w:rsidRPr="0001384A" w:rsidRDefault="0001384A" w:rsidP="0001384A">
            <w:pPr>
              <w:numPr>
                <w:ilvl w:val="0"/>
                <w:numId w:val="39"/>
              </w:numPr>
              <w:spacing w:after="0" w:line="240" w:lineRule="auto"/>
              <w:ind w:left="0" w:firstLine="0"/>
              <w:rPr>
                <w:rFonts w:ascii="Times New Roman" w:hAnsi="Times New Roman"/>
                <w:sz w:val="18"/>
                <w:szCs w:val="18"/>
              </w:rPr>
            </w:pPr>
            <w:r w:rsidRPr="0001384A">
              <w:rPr>
                <w:rFonts w:ascii="Times New Roman" w:hAnsi="Times New Roman"/>
                <w:sz w:val="18"/>
                <w:szCs w:val="18"/>
              </w:rPr>
              <w:t>External Consultants (i.e. evaluation team)</w:t>
            </w:r>
          </w:p>
        </w:tc>
        <w:tc>
          <w:tcPr>
            <w:tcW w:w="1141" w:type="pct"/>
          </w:tcPr>
          <w:p w14:paraId="3B5295AA" w14:textId="77777777" w:rsidR="0001384A" w:rsidRPr="0001384A" w:rsidRDefault="0001384A" w:rsidP="0001384A">
            <w:pPr>
              <w:tabs>
                <w:tab w:val="center" w:pos="1216"/>
              </w:tabs>
              <w:spacing w:after="0" w:line="240" w:lineRule="auto"/>
              <w:rPr>
                <w:rFonts w:ascii="Times New Roman" w:hAnsi="Times New Roman"/>
                <w:sz w:val="18"/>
                <w:szCs w:val="18"/>
              </w:rPr>
            </w:pPr>
            <w:r w:rsidRPr="0001384A">
              <w:rPr>
                <w:rFonts w:ascii="Times New Roman" w:hAnsi="Times New Roman"/>
                <w:sz w:val="18"/>
                <w:szCs w:val="18"/>
              </w:rPr>
              <w:t>Indicative cost : 40,000</w:t>
            </w:r>
            <w:r w:rsidRPr="0001384A">
              <w:rPr>
                <w:rFonts w:ascii="Times New Roman" w:hAnsi="Times New Roman"/>
                <w:sz w:val="18"/>
                <w:szCs w:val="18"/>
              </w:rPr>
              <w:tab/>
            </w:r>
          </w:p>
        </w:tc>
        <w:tc>
          <w:tcPr>
            <w:tcW w:w="1143" w:type="pct"/>
          </w:tcPr>
          <w:p w14:paraId="3B5295AB" w14:textId="77777777" w:rsidR="0001384A" w:rsidRPr="0001384A" w:rsidRDefault="0001384A" w:rsidP="0001384A">
            <w:pPr>
              <w:spacing w:after="0" w:line="240" w:lineRule="auto"/>
              <w:rPr>
                <w:rFonts w:ascii="Times New Roman" w:hAnsi="Times New Roman"/>
                <w:sz w:val="18"/>
                <w:szCs w:val="18"/>
              </w:rPr>
            </w:pPr>
            <w:r w:rsidRPr="0001384A">
              <w:rPr>
                <w:rFonts w:ascii="Times New Roman" w:hAnsi="Times New Roman"/>
                <w:sz w:val="18"/>
                <w:szCs w:val="18"/>
              </w:rPr>
              <w:t>At least three months before the end of project implementation</w:t>
            </w:r>
          </w:p>
        </w:tc>
      </w:tr>
      <w:tr w:rsidR="0001384A" w:rsidRPr="0001384A" w14:paraId="3B5295B3" w14:textId="77777777" w:rsidTr="0001384A">
        <w:tc>
          <w:tcPr>
            <w:tcW w:w="1094" w:type="pct"/>
          </w:tcPr>
          <w:p w14:paraId="3B5295AD" w14:textId="77777777" w:rsidR="0001384A" w:rsidRPr="0001384A" w:rsidRDefault="0001384A" w:rsidP="0001384A">
            <w:pPr>
              <w:spacing w:after="0" w:line="240" w:lineRule="auto"/>
              <w:rPr>
                <w:rFonts w:ascii="Times New Roman" w:hAnsi="Times New Roman"/>
                <w:sz w:val="18"/>
                <w:szCs w:val="18"/>
              </w:rPr>
            </w:pPr>
            <w:r w:rsidRPr="0001384A">
              <w:rPr>
                <w:rFonts w:ascii="Times New Roman" w:hAnsi="Times New Roman"/>
                <w:sz w:val="18"/>
                <w:szCs w:val="18"/>
              </w:rPr>
              <w:t>Project Terminal Report</w:t>
            </w:r>
          </w:p>
        </w:tc>
        <w:tc>
          <w:tcPr>
            <w:tcW w:w="1622" w:type="pct"/>
            <w:vAlign w:val="center"/>
          </w:tcPr>
          <w:p w14:paraId="3B5295AE" w14:textId="77777777" w:rsidR="0001384A" w:rsidRPr="0001384A" w:rsidRDefault="0001384A" w:rsidP="0001384A">
            <w:pPr>
              <w:numPr>
                <w:ilvl w:val="0"/>
                <w:numId w:val="42"/>
              </w:numPr>
              <w:spacing w:after="0" w:line="240" w:lineRule="auto"/>
              <w:ind w:left="0" w:firstLine="0"/>
              <w:rPr>
                <w:rFonts w:ascii="Times New Roman" w:hAnsi="Times New Roman"/>
                <w:sz w:val="18"/>
                <w:szCs w:val="18"/>
              </w:rPr>
            </w:pPr>
            <w:r w:rsidRPr="0001384A">
              <w:rPr>
                <w:rFonts w:ascii="Times New Roman" w:hAnsi="Times New Roman"/>
                <w:sz w:val="18"/>
                <w:szCs w:val="18"/>
              </w:rPr>
              <w:t xml:space="preserve">Project manager and team </w:t>
            </w:r>
          </w:p>
          <w:p w14:paraId="3B5295AF" w14:textId="77777777" w:rsidR="0001384A" w:rsidRPr="0001384A" w:rsidRDefault="0001384A" w:rsidP="0001384A">
            <w:pPr>
              <w:numPr>
                <w:ilvl w:val="0"/>
                <w:numId w:val="42"/>
              </w:numPr>
              <w:spacing w:after="0" w:line="240" w:lineRule="auto"/>
              <w:ind w:left="0" w:firstLine="0"/>
              <w:rPr>
                <w:rFonts w:ascii="Times New Roman" w:hAnsi="Times New Roman"/>
                <w:sz w:val="18"/>
                <w:szCs w:val="18"/>
              </w:rPr>
            </w:pPr>
            <w:r w:rsidRPr="0001384A">
              <w:rPr>
                <w:rFonts w:ascii="Times New Roman" w:hAnsi="Times New Roman"/>
                <w:sz w:val="18"/>
                <w:szCs w:val="18"/>
              </w:rPr>
              <w:t>UNDP CO</w:t>
            </w:r>
          </w:p>
          <w:p w14:paraId="3B5295B0" w14:textId="77777777" w:rsidR="0001384A" w:rsidRPr="0001384A" w:rsidRDefault="0001384A" w:rsidP="0001384A">
            <w:pPr>
              <w:numPr>
                <w:ilvl w:val="0"/>
                <w:numId w:val="42"/>
              </w:numPr>
              <w:spacing w:after="0" w:line="240" w:lineRule="auto"/>
              <w:ind w:left="0" w:firstLine="0"/>
              <w:rPr>
                <w:rFonts w:ascii="Times New Roman" w:hAnsi="Times New Roman"/>
                <w:sz w:val="18"/>
                <w:szCs w:val="18"/>
              </w:rPr>
            </w:pPr>
            <w:r w:rsidRPr="0001384A">
              <w:rPr>
                <w:rFonts w:ascii="Times New Roman" w:hAnsi="Times New Roman"/>
                <w:sz w:val="18"/>
                <w:szCs w:val="18"/>
              </w:rPr>
              <w:t>local consultant</w:t>
            </w:r>
          </w:p>
        </w:tc>
        <w:tc>
          <w:tcPr>
            <w:tcW w:w="1141" w:type="pct"/>
            <w:vAlign w:val="center"/>
          </w:tcPr>
          <w:p w14:paraId="3B5295B1" w14:textId="77777777" w:rsidR="0001384A" w:rsidRPr="0001384A" w:rsidRDefault="0001384A" w:rsidP="0001384A">
            <w:pPr>
              <w:spacing w:after="0" w:line="240" w:lineRule="auto"/>
              <w:rPr>
                <w:rFonts w:ascii="Times New Roman" w:hAnsi="Times New Roman"/>
                <w:sz w:val="18"/>
                <w:szCs w:val="18"/>
              </w:rPr>
            </w:pPr>
            <w:r w:rsidRPr="0001384A">
              <w:rPr>
                <w:rFonts w:ascii="Times New Roman" w:hAnsi="Times New Roman"/>
                <w:sz w:val="18"/>
                <w:szCs w:val="18"/>
              </w:rPr>
              <w:t>0</w:t>
            </w:r>
          </w:p>
        </w:tc>
        <w:tc>
          <w:tcPr>
            <w:tcW w:w="1143" w:type="pct"/>
          </w:tcPr>
          <w:p w14:paraId="3B5295B2" w14:textId="77777777" w:rsidR="0001384A" w:rsidRPr="0001384A" w:rsidRDefault="0001384A" w:rsidP="0001384A">
            <w:pPr>
              <w:spacing w:after="0" w:line="240" w:lineRule="auto"/>
              <w:rPr>
                <w:rFonts w:ascii="Times New Roman" w:hAnsi="Times New Roman"/>
                <w:sz w:val="18"/>
                <w:szCs w:val="18"/>
              </w:rPr>
            </w:pPr>
            <w:r w:rsidRPr="0001384A">
              <w:rPr>
                <w:rFonts w:ascii="Times New Roman" w:hAnsi="Times New Roman"/>
                <w:sz w:val="18"/>
                <w:szCs w:val="18"/>
              </w:rPr>
              <w:t>At least three months before the end of the project</w:t>
            </w:r>
          </w:p>
        </w:tc>
      </w:tr>
      <w:tr w:rsidR="0001384A" w:rsidRPr="0001384A" w14:paraId="3B5295B9" w14:textId="77777777" w:rsidTr="0001384A">
        <w:tc>
          <w:tcPr>
            <w:tcW w:w="1094" w:type="pct"/>
          </w:tcPr>
          <w:p w14:paraId="3B5295B4" w14:textId="77777777" w:rsidR="0001384A" w:rsidRPr="0001384A" w:rsidRDefault="0001384A" w:rsidP="0001384A">
            <w:pPr>
              <w:spacing w:after="0" w:line="240" w:lineRule="auto"/>
              <w:rPr>
                <w:rFonts w:ascii="Times New Roman" w:hAnsi="Times New Roman"/>
                <w:sz w:val="18"/>
                <w:szCs w:val="18"/>
              </w:rPr>
            </w:pPr>
            <w:r w:rsidRPr="0001384A">
              <w:rPr>
                <w:rFonts w:ascii="Times New Roman" w:hAnsi="Times New Roman"/>
                <w:sz w:val="18"/>
                <w:szCs w:val="18"/>
              </w:rPr>
              <w:t xml:space="preserve">Audit </w:t>
            </w:r>
          </w:p>
        </w:tc>
        <w:tc>
          <w:tcPr>
            <w:tcW w:w="1622" w:type="pct"/>
            <w:vAlign w:val="center"/>
          </w:tcPr>
          <w:p w14:paraId="3B5295B5" w14:textId="77777777" w:rsidR="0001384A" w:rsidRPr="0001384A" w:rsidRDefault="0001384A" w:rsidP="0001384A">
            <w:pPr>
              <w:numPr>
                <w:ilvl w:val="0"/>
                <w:numId w:val="40"/>
              </w:numPr>
              <w:spacing w:after="0" w:line="240" w:lineRule="auto"/>
              <w:ind w:left="0" w:firstLine="0"/>
              <w:rPr>
                <w:rFonts w:ascii="Times New Roman" w:hAnsi="Times New Roman"/>
                <w:sz w:val="18"/>
                <w:szCs w:val="18"/>
              </w:rPr>
            </w:pPr>
            <w:r w:rsidRPr="0001384A">
              <w:rPr>
                <w:rFonts w:ascii="Times New Roman" w:hAnsi="Times New Roman"/>
                <w:sz w:val="18"/>
                <w:szCs w:val="18"/>
              </w:rPr>
              <w:t>UNDP CO</w:t>
            </w:r>
          </w:p>
          <w:p w14:paraId="3B5295B6" w14:textId="77777777" w:rsidR="0001384A" w:rsidRPr="0001384A" w:rsidRDefault="0001384A" w:rsidP="0001384A">
            <w:pPr>
              <w:numPr>
                <w:ilvl w:val="0"/>
                <w:numId w:val="40"/>
              </w:numPr>
              <w:spacing w:after="0" w:line="240" w:lineRule="auto"/>
              <w:ind w:left="0" w:firstLine="0"/>
              <w:rPr>
                <w:rFonts w:ascii="Times New Roman" w:hAnsi="Times New Roman"/>
                <w:sz w:val="18"/>
                <w:szCs w:val="18"/>
              </w:rPr>
            </w:pPr>
            <w:r w:rsidRPr="0001384A">
              <w:rPr>
                <w:rFonts w:ascii="Times New Roman" w:hAnsi="Times New Roman"/>
                <w:sz w:val="18"/>
                <w:szCs w:val="18"/>
              </w:rPr>
              <w:t xml:space="preserve">Project manager and team </w:t>
            </w:r>
          </w:p>
        </w:tc>
        <w:tc>
          <w:tcPr>
            <w:tcW w:w="1141" w:type="pct"/>
            <w:vAlign w:val="center"/>
          </w:tcPr>
          <w:p w14:paraId="3B5295B7" w14:textId="77777777" w:rsidR="0001384A" w:rsidRPr="0001384A" w:rsidRDefault="00E33CB2" w:rsidP="0001384A">
            <w:pPr>
              <w:spacing w:after="0" w:line="240" w:lineRule="auto"/>
              <w:rPr>
                <w:rFonts w:ascii="Times New Roman" w:hAnsi="Times New Roman"/>
                <w:sz w:val="18"/>
                <w:szCs w:val="18"/>
              </w:rPr>
            </w:pPr>
            <w:r>
              <w:rPr>
                <w:rFonts w:ascii="Times New Roman" w:hAnsi="Times New Roman"/>
                <w:sz w:val="18"/>
                <w:szCs w:val="18"/>
              </w:rPr>
              <w:t>12,000 for 4 years</w:t>
            </w:r>
            <w:r w:rsidR="0001384A" w:rsidRPr="0001384A">
              <w:rPr>
                <w:rFonts w:ascii="Times New Roman" w:hAnsi="Times New Roman"/>
                <w:sz w:val="18"/>
                <w:szCs w:val="18"/>
              </w:rPr>
              <w:t xml:space="preserve"> </w:t>
            </w:r>
          </w:p>
        </w:tc>
        <w:tc>
          <w:tcPr>
            <w:tcW w:w="1143" w:type="pct"/>
          </w:tcPr>
          <w:p w14:paraId="3B5295B8" w14:textId="77777777" w:rsidR="0001384A" w:rsidRPr="0001384A" w:rsidRDefault="00E33CB2" w:rsidP="00E33CB2">
            <w:pPr>
              <w:spacing w:after="0" w:line="240" w:lineRule="auto"/>
              <w:rPr>
                <w:rFonts w:ascii="Times New Roman" w:hAnsi="Times New Roman"/>
                <w:sz w:val="18"/>
                <w:szCs w:val="18"/>
              </w:rPr>
            </w:pPr>
            <w:r>
              <w:rPr>
                <w:rFonts w:ascii="Times New Roman" w:hAnsi="Times New Roman"/>
                <w:sz w:val="18"/>
                <w:szCs w:val="18"/>
              </w:rPr>
              <w:t>3,000 per yea</w:t>
            </w:r>
            <w:r w:rsidR="0001384A" w:rsidRPr="0001384A">
              <w:rPr>
                <w:rFonts w:ascii="Times New Roman" w:hAnsi="Times New Roman"/>
                <w:sz w:val="18"/>
                <w:szCs w:val="18"/>
              </w:rPr>
              <w:t>r</w:t>
            </w:r>
          </w:p>
        </w:tc>
      </w:tr>
      <w:tr w:rsidR="0001384A" w:rsidRPr="0001384A" w14:paraId="3B5295C0" w14:textId="77777777" w:rsidTr="0001384A">
        <w:tc>
          <w:tcPr>
            <w:tcW w:w="1094" w:type="pct"/>
            <w:tcBorders>
              <w:bottom w:val="single" w:sz="4" w:space="0" w:color="auto"/>
            </w:tcBorders>
          </w:tcPr>
          <w:p w14:paraId="3B5295BA" w14:textId="77777777" w:rsidR="0001384A" w:rsidRPr="0001384A" w:rsidRDefault="0001384A" w:rsidP="0001384A">
            <w:pPr>
              <w:spacing w:after="0" w:line="240" w:lineRule="auto"/>
              <w:rPr>
                <w:rFonts w:ascii="Times New Roman" w:hAnsi="Times New Roman"/>
                <w:sz w:val="18"/>
                <w:szCs w:val="18"/>
              </w:rPr>
            </w:pPr>
            <w:r w:rsidRPr="0001384A">
              <w:rPr>
                <w:rFonts w:ascii="Times New Roman" w:hAnsi="Times New Roman"/>
                <w:sz w:val="18"/>
                <w:szCs w:val="18"/>
              </w:rPr>
              <w:t xml:space="preserve">Visits to field sites </w:t>
            </w:r>
          </w:p>
        </w:tc>
        <w:tc>
          <w:tcPr>
            <w:tcW w:w="1622" w:type="pct"/>
            <w:tcBorders>
              <w:bottom w:val="single" w:sz="4" w:space="0" w:color="auto"/>
            </w:tcBorders>
            <w:vAlign w:val="center"/>
          </w:tcPr>
          <w:p w14:paraId="3B5295BB" w14:textId="77777777" w:rsidR="0001384A" w:rsidRPr="0001384A" w:rsidRDefault="0001384A" w:rsidP="0001384A">
            <w:pPr>
              <w:numPr>
                <w:ilvl w:val="0"/>
                <w:numId w:val="41"/>
              </w:numPr>
              <w:spacing w:after="0" w:line="240" w:lineRule="auto"/>
              <w:ind w:left="0" w:firstLine="0"/>
              <w:rPr>
                <w:rFonts w:ascii="Times New Roman" w:hAnsi="Times New Roman"/>
                <w:sz w:val="18"/>
                <w:szCs w:val="18"/>
              </w:rPr>
            </w:pPr>
            <w:r w:rsidRPr="0001384A">
              <w:rPr>
                <w:rFonts w:ascii="Times New Roman" w:hAnsi="Times New Roman"/>
                <w:sz w:val="18"/>
                <w:szCs w:val="18"/>
              </w:rPr>
              <w:t xml:space="preserve">UNDP CO </w:t>
            </w:r>
          </w:p>
          <w:p w14:paraId="3B5295BC" w14:textId="77777777" w:rsidR="0001384A" w:rsidRPr="0001384A" w:rsidRDefault="0001384A" w:rsidP="0001384A">
            <w:pPr>
              <w:numPr>
                <w:ilvl w:val="0"/>
                <w:numId w:val="41"/>
              </w:numPr>
              <w:spacing w:after="0" w:line="240" w:lineRule="auto"/>
              <w:ind w:left="0" w:firstLine="0"/>
              <w:rPr>
                <w:rFonts w:ascii="Times New Roman" w:hAnsi="Times New Roman"/>
                <w:sz w:val="18"/>
                <w:szCs w:val="18"/>
              </w:rPr>
            </w:pPr>
            <w:r w:rsidRPr="0001384A">
              <w:rPr>
                <w:rFonts w:ascii="Times New Roman" w:hAnsi="Times New Roman"/>
                <w:sz w:val="18"/>
                <w:szCs w:val="18"/>
              </w:rPr>
              <w:t>UNDP RCU (as appropriate)</w:t>
            </w:r>
          </w:p>
          <w:p w14:paraId="3B5295BD" w14:textId="77777777" w:rsidR="0001384A" w:rsidRPr="0001384A" w:rsidRDefault="0001384A" w:rsidP="0001384A">
            <w:pPr>
              <w:numPr>
                <w:ilvl w:val="0"/>
                <w:numId w:val="41"/>
              </w:numPr>
              <w:spacing w:after="0" w:line="240" w:lineRule="auto"/>
              <w:ind w:left="0" w:firstLine="0"/>
              <w:rPr>
                <w:rFonts w:ascii="Times New Roman" w:hAnsi="Times New Roman"/>
                <w:sz w:val="18"/>
                <w:szCs w:val="18"/>
              </w:rPr>
            </w:pPr>
            <w:r w:rsidRPr="0001384A">
              <w:rPr>
                <w:rFonts w:ascii="Times New Roman" w:hAnsi="Times New Roman"/>
                <w:sz w:val="18"/>
                <w:szCs w:val="18"/>
              </w:rPr>
              <w:t>Government representatives</w:t>
            </w:r>
          </w:p>
        </w:tc>
        <w:tc>
          <w:tcPr>
            <w:tcW w:w="1141" w:type="pct"/>
            <w:tcBorders>
              <w:bottom w:val="single" w:sz="4" w:space="0" w:color="auto"/>
            </w:tcBorders>
            <w:vAlign w:val="center"/>
          </w:tcPr>
          <w:p w14:paraId="3B5295BE" w14:textId="77777777" w:rsidR="0001384A" w:rsidRPr="0001384A" w:rsidRDefault="0001384A" w:rsidP="0001384A">
            <w:pPr>
              <w:spacing w:after="0" w:line="240" w:lineRule="auto"/>
              <w:rPr>
                <w:rFonts w:ascii="Times New Roman" w:hAnsi="Times New Roman"/>
                <w:sz w:val="18"/>
                <w:szCs w:val="18"/>
              </w:rPr>
            </w:pPr>
            <w:r w:rsidRPr="0001384A">
              <w:rPr>
                <w:rFonts w:ascii="Times New Roman" w:hAnsi="Times New Roman"/>
                <w:sz w:val="18"/>
                <w:szCs w:val="18"/>
              </w:rPr>
              <w:t xml:space="preserve">For GEF supported projects, paid from IA fees and operational budget </w:t>
            </w:r>
          </w:p>
        </w:tc>
        <w:tc>
          <w:tcPr>
            <w:tcW w:w="1143" w:type="pct"/>
            <w:tcBorders>
              <w:bottom w:val="single" w:sz="4" w:space="0" w:color="auto"/>
            </w:tcBorders>
          </w:tcPr>
          <w:p w14:paraId="3B5295BF" w14:textId="77777777" w:rsidR="0001384A" w:rsidRPr="0001384A" w:rsidRDefault="0001384A" w:rsidP="0001384A">
            <w:pPr>
              <w:spacing w:after="0" w:line="240" w:lineRule="auto"/>
              <w:rPr>
                <w:rFonts w:ascii="Times New Roman" w:hAnsi="Times New Roman"/>
                <w:sz w:val="18"/>
                <w:szCs w:val="18"/>
              </w:rPr>
            </w:pPr>
            <w:r w:rsidRPr="0001384A">
              <w:rPr>
                <w:rFonts w:ascii="Times New Roman" w:hAnsi="Times New Roman"/>
                <w:sz w:val="18"/>
                <w:szCs w:val="18"/>
              </w:rPr>
              <w:t>Yearly</w:t>
            </w:r>
          </w:p>
        </w:tc>
      </w:tr>
      <w:tr w:rsidR="0001384A" w:rsidRPr="0001384A" w14:paraId="3B5295C5" w14:textId="77777777" w:rsidTr="0001384A">
        <w:trPr>
          <w:cantSplit/>
          <w:trHeight w:val="944"/>
        </w:trPr>
        <w:tc>
          <w:tcPr>
            <w:tcW w:w="2716" w:type="pct"/>
            <w:gridSpan w:val="2"/>
            <w:shd w:val="clear" w:color="auto" w:fill="E6E6E6"/>
          </w:tcPr>
          <w:p w14:paraId="3B5295C1" w14:textId="77777777" w:rsidR="0001384A" w:rsidRPr="0001384A" w:rsidRDefault="0001384A" w:rsidP="0001384A">
            <w:pPr>
              <w:spacing w:after="0" w:line="240" w:lineRule="auto"/>
              <w:rPr>
                <w:rFonts w:ascii="Times New Roman" w:hAnsi="Times New Roman"/>
                <w:b/>
                <w:sz w:val="18"/>
                <w:szCs w:val="18"/>
              </w:rPr>
            </w:pPr>
            <w:r w:rsidRPr="0001384A">
              <w:rPr>
                <w:rFonts w:ascii="Times New Roman" w:hAnsi="Times New Roman"/>
                <w:b/>
                <w:sz w:val="18"/>
                <w:szCs w:val="18"/>
              </w:rPr>
              <w:lastRenderedPageBreak/>
              <w:t xml:space="preserve">TOTAL indicative COST </w:t>
            </w:r>
          </w:p>
          <w:p w14:paraId="3B5295C2" w14:textId="77777777" w:rsidR="0001384A" w:rsidRPr="0001384A" w:rsidRDefault="0001384A" w:rsidP="0001384A">
            <w:pPr>
              <w:spacing w:after="0" w:line="240" w:lineRule="auto"/>
              <w:rPr>
                <w:rFonts w:ascii="Times New Roman" w:hAnsi="Times New Roman"/>
                <w:sz w:val="18"/>
                <w:szCs w:val="18"/>
              </w:rPr>
            </w:pPr>
            <w:r w:rsidRPr="0001384A">
              <w:rPr>
                <w:rFonts w:ascii="Times New Roman" w:hAnsi="Times New Roman"/>
                <w:sz w:val="18"/>
                <w:szCs w:val="18"/>
              </w:rPr>
              <w:t xml:space="preserve">Excluding project team staff time and UNDP staff and travel expenses </w:t>
            </w:r>
          </w:p>
        </w:tc>
        <w:tc>
          <w:tcPr>
            <w:tcW w:w="1141" w:type="pct"/>
            <w:shd w:val="clear" w:color="auto" w:fill="E6E6E6"/>
            <w:vAlign w:val="center"/>
          </w:tcPr>
          <w:p w14:paraId="3B5295C3" w14:textId="77777777" w:rsidR="0001384A" w:rsidRPr="0001384A" w:rsidRDefault="00A57D0E" w:rsidP="0001384A">
            <w:pPr>
              <w:spacing w:after="0" w:line="240" w:lineRule="auto"/>
              <w:rPr>
                <w:rFonts w:ascii="Times New Roman" w:hAnsi="Times New Roman"/>
                <w:sz w:val="18"/>
                <w:szCs w:val="18"/>
              </w:rPr>
            </w:pPr>
            <w:r>
              <w:rPr>
                <w:rFonts w:ascii="Times New Roman" w:hAnsi="Times New Roman"/>
                <w:sz w:val="18"/>
                <w:szCs w:val="18"/>
              </w:rPr>
              <w:t xml:space="preserve"> USD 11</w:t>
            </w:r>
            <w:r w:rsidR="0001384A" w:rsidRPr="0001384A">
              <w:rPr>
                <w:rFonts w:ascii="Times New Roman" w:hAnsi="Times New Roman"/>
                <w:sz w:val="18"/>
                <w:szCs w:val="18"/>
              </w:rPr>
              <w:t>2,000</w:t>
            </w:r>
          </w:p>
        </w:tc>
        <w:tc>
          <w:tcPr>
            <w:tcW w:w="1143" w:type="pct"/>
            <w:shd w:val="clear" w:color="auto" w:fill="E6E6E6"/>
          </w:tcPr>
          <w:p w14:paraId="3B5295C4" w14:textId="77777777" w:rsidR="0001384A" w:rsidRPr="0001384A" w:rsidRDefault="0001384A" w:rsidP="0001384A">
            <w:pPr>
              <w:spacing w:after="0" w:line="240" w:lineRule="auto"/>
              <w:rPr>
                <w:rFonts w:ascii="Times New Roman" w:hAnsi="Times New Roman"/>
                <w:sz w:val="18"/>
                <w:szCs w:val="18"/>
              </w:rPr>
            </w:pPr>
          </w:p>
        </w:tc>
      </w:tr>
    </w:tbl>
    <w:p w14:paraId="3B5295C6" w14:textId="77777777" w:rsidR="0001384A" w:rsidRPr="0001384A" w:rsidRDefault="0001384A" w:rsidP="0001384A">
      <w:pPr>
        <w:spacing w:after="0" w:line="240" w:lineRule="auto"/>
        <w:rPr>
          <w:lang w:val="en-ZA"/>
        </w:rPr>
      </w:pPr>
    </w:p>
    <w:p w14:paraId="3B5295C7" w14:textId="77777777" w:rsidR="0035107A" w:rsidRDefault="0035107A" w:rsidP="00591870"/>
    <w:p w14:paraId="3B5295C8" w14:textId="77777777" w:rsidR="00C0015E" w:rsidRPr="0035107A" w:rsidRDefault="00C0015E" w:rsidP="00591870">
      <w:pPr>
        <w:sectPr w:rsidR="00C0015E" w:rsidRPr="0035107A" w:rsidSect="00591870">
          <w:footerReference w:type="default" r:id="rId15"/>
          <w:pgSz w:w="12240" w:h="15840"/>
          <w:pgMar w:top="720" w:right="907" w:bottom="1440" w:left="720" w:header="720" w:footer="720" w:gutter="0"/>
          <w:cols w:space="720"/>
          <w:docGrid w:linePitch="360"/>
        </w:sectPr>
      </w:pPr>
    </w:p>
    <w:p w14:paraId="3B5295C9" w14:textId="77777777" w:rsidR="004E6371" w:rsidRPr="00BE46BE" w:rsidRDefault="004E6371" w:rsidP="004E6371">
      <w:pPr>
        <w:tabs>
          <w:tab w:val="center" w:pos="4320"/>
          <w:tab w:val="right" w:pos="8640"/>
        </w:tabs>
        <w:spacing w:after="0" w:line="240" w:lineRule="auto"/>
        <w:rPr>
          <w:rFonts w:ascii="Times New Roman" w:eastAsia="Times New Roman" w:hAnsi="Times New Roman"/>
          <w:b/>
          <w:caps/>
          <w:u w:val="single"/>
        </w:rPr>
      </w:pPr>
      <w:r w:rsidRPr="00BE46BE">
        <w:rPr>
          <w:rFonts w:ascii="Times New Roman" w:eastAsia="Times New Roman" w:hAnsi="Times New Roman"/>
          <w:b/>
          <w:caps/>
          <w:u w:val="single"/>
        </w:rPr>
        <w:lastRenderedPageBreak/>
        <w:t xml:space="preserve">PART iII: Approval/endorsement by gef operational focal point(s) and gef </w:t>
      </w:r>
      <w:proofErr w:type="gramStart"/>
      <w:r w:rsidRPr="00BE46BE">
        <w:rPr>
          <w:rFonts w:ascii="Times New Roman" w:eastAsia="Times New Roman" w:hAnsi="Times New Roman"/>
          <w:b/>
          <w:caps/>
          <w:u w:val="single"/>
        </w:rPr>
        <w:t>agency(</w:t>
      </w:r>
      <w:proofErr w:type="gramEnd"/>
      <w:r w:rsidRPr="00BE46BE">
        <w:rPr>
          <w:rFonts w:ascii="Times New Roman" w:eastAsia="Times New Roman" w:hAnsi="Times New Roman"/>
          <w:b/>
          <w:caps/>
          <w:u w:val="single"/>
        </w:rPr>
        <w:t>ies)</w:t>
      </w:r>
    </w:p>
    <w:p w14:paraId="3B5295CA" w14:textId="77777777" w:rsidR="004E6371" w:rsidRPr="00BE46BE" w:rsidRDefault="004E6371" w:rsidP="004E6371">
      <w:pPr>
        <w:tabs>
          <w:tab w:val="center" w:pos="4320"/>
          <w:tab w:val="right" w:pos="8640"/>
        </w:tabs>
        <w:spacing w:after="0" w:line="240" w:lineRule="auto"/>
        <w:rPr>
          <w:rFonts w:ascii="Times New Roman" w:eastAsia="Times New Roman" w:hAnsi="Times New Roman"/>
          <w:b/>
          <w:caps/>
          <w:u w:val="single"/>
        </w:rPr>
        <w:sectPr w:rsidR="004E6371" w:rsidRPr="00BE46BE" w:rsidSect="004E6371">
          <w:pgSz w:w="12240" w:h="15840"/>
          <w:pgMar w:top="720" w:right="900" w:bottom="1440" w:left="720" w:header="720" w:footer="720" w:gutter="0"/>
          <w:cols w:space="720"/>
          <w:docGrid w:linePitch="360"/>
        </w:sectPr>
      </w:pPr>
    </w:p>
    <w:p w14:paraId="3B5295CB" w14:textId="77777777" w:rsidR="004E6371" w:rsidRPr="004E6371" w:rsidRDefault="004E6371" w:rsidP="004E6371">
      <w:pPr>
        <w:numPr>
          <w:ilvl w:val="0"/>
          <w:numId w:val="20"/>
        </w:numPr>
        <w:spacing w:before="240" w:after="240" w:line="240" w:lineRule="auto"/>
        <w:ind w:left="360"/>
        <w:rPr>
          <w:rFonts w:ascii="Times New Roman" w:eastAsia="Times New Roman" w:hAnsi="Times New Roman"/>
        </w:rPr>
      </w:pPr>
      <w:r w:rsidRPr="00BE46BE">
        <w:rPr>
          <w:rFonts w:ascii="Times New Roman Bold" w:eastAsia="Times New Roman" w:hAnsi="Times New Roman Bold"/>
          <w:b/>
          <w:smallCaps/>
        </w:rPr>
        <w:lastRenderedPageBreak/>
        <w:t>Record of Endorsement</w:t>
      </w:r>
      <w:r w:rsidRPr="004E6371">
        <w:rPr>
          <w:rFonts w:ascii="Times New Roman Bold" w:eastAsia="Times New Roman" w:hAnsi="Times New Roman Bold"/>
          <w:b/>
          <w:smallCaps/>
        </w:rPr>
        <w:t xml:space="preserve"> of GEF Operational Focal Point(s) on Behalf of the Government(s</w:t>
      </w:r>
      <w:proofErr w:type="gramStart"/>
      <w:r w:rsidRPr="004E6371">
        <w:rPr>
          <w:rFonts w:ascii="Times New Roman Bold" w:eastAsia="Times New Roman" w:hAnsi="Times New Roman Bold"/>
          <w:b/>
          <w:smallCaps/>
        </w:rPr>
        <w:t>):</w:t>
      </w:r>
      <w:proofErr w:type="gramEnd"/>
      <w:r w:rsidRPr="004E6371">
        <w:rPr>
          <w:rFonts w:ascii="Times New Roman Bold" w:eastAsia="Times New Roman" w:hAnsi="Times New Roman Bold"/>
          <w:b/>
          <w:smallCaps/>
        </w:rPr>
        <w:t xml:space="preserve"> </w:t>
      </w:r>
      <w:r w:rsidRPr="004E6371">
        <w:rPr>
          <w:rFonts w:ascii="Times New Roman" w:eastAsia="Times New Roman" w:hAnsi="Times New Roman"/>
          <w:b/>
          <w:bCs/>
          <w:smallCaps/>
        </w:rPr>
        <w:t>):</w:t>
      </w:r>
      <w:r w:rsidRPr="004E6371">
        <w:rPr>
          <w:rFonts w:ascii="Times New Roman" w:eastAsia="Times New Roman" w:hAnsi="Times New Roman"/>
        </w:rPr>
        <w:t xml:space="preserve"> (Please attach the</w:t>
      </w:r>
      <w:r w:rsidRPr="004E6371">
        <w:rPr>
          <w:rFonts w:ascii="Times New Roman" w:eastAsia="Times New Roman" w:hAnsi="Times New Roman"/>
          <w:color w:val="0000FF"/>
        </w:rPr>
        <w:t xml:space="preserve"> </w:t>
      </w:r>
      <w:hyperlink r:id="rId16" w:history="1">
        <w:r w:rsidRPr="004E6371">
          <w:rPr>
            <w:rFonts w:ascii="Times New Roman" w:eastAsia="Times New Roman" w:hAnsi="Times New Roman"/>
            <w:color w:val="0000FF"/>
            <w:u w:val="single"/>
          </w:rPr>
          <w:t>Operational Focal Point endorsement letter(s)</w:t>
        </w:r>
      </w:hyperlink>
      <w:r w:rsidRPr="004E6371">
        <w:rPr>
          <w:rFonts w:ascii="Times New Roman" w:eastAsia="Times New Roman" w:hAnsi="Times New Roman"/>
        </w:rPr>
        <w:t xml:space="preserve"> with this form. For SGP, use this </w:t>
      </w:r>
      <w:hyperlink r:id="rId17" w:history="1">
        <w:r w:rsidRPr="004E6371">
          <w:rPr>
            <w:rFonts w:ascii="Times New Roman" w:eastAsia="Times New Roman" w:hAnsi="Times New Roman"/>
            <w:color w:val="0000FF"/>
            <w:u w:val="single"/>
          </w:rPr>
          <w:t>OFP endorsement letter)</w:t>
        </w:r>
      </w:hyperlink>
      <w:r w:rsidRPr="004E6371">
        <w:rPr>
          <w:rFonts w:ascii="Times New Roman" w:eastAsia="Times New Roman" w:hAnsi="Times New Roman"/>
        </w:rPr>
        <w:t>.</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4"/>
        <w:gridCol w:w="2646"/>
        <w:gridCol w:w="2567"/>
        <w:gridCol w:w="2305"/>
      </w:tblGrid>
      <w:tr w:rsidR="004E6371" w:rsidRPr="007D0D7F" w14:paraId="3B5295D0" w14:textId="77777777" w:rsidTr="00AF2FE3">
        <w:tc>
          <w:tcPr>
            <w:tcW w:w="2700" w:type="dxa"/>
          </w:tcPr>
          <w:p w14:paraId="3B5295CC" w14:textId="77777777" w:rsidR="004E6371" w:rsidRPr="004E6371" w:rsidRDefault="004E6371" w:rsidP="004E6371">
            <w:pPr>
              <w:spacing w:after="0" w:line="240" w:lineRule="auto"/>
              <w:jc w:val="both"/>
              <w:rPr>
                <w:rFonts w:ascii="Times New Roman" w:eastAsia="Times New Roman" w:hAnsi="Times New Roman"/>
                <w:b/>
                <w:bCs/>
                <w:smallCaps/>
              </w:rPr>
            </w:pPr>
            <w:r w:rsidRPr="004E6371">
              <w:rPr>
                <w:rFonts w:ascii="Times New Roman" w:eastAsia="Times New Roman" w:hAnsi="Times New Roman"/>
                <w:b/>
                <w:bCs/>
                <w:smallCaps/>
              </w:rPr>
              <w:t>Name</w:t>
            </w:r>
          </w:p>
        </w:tc>
        <w:tc>
          <w:tcPr>
            <w:tcW w:w="2700" w:type="dxa"/>
          </w:tcPr>
          <w:p w14:paraId="3B5295CD" w14:textId="77777777" w:rsidR="004E6371" w:rsidRPr="004E6371" w:rsidRDefault="004E6371" w:rsidP="004E6371">
            <w:pPr>
              <w:spacing w:after="0" w:line="240" w:lineRule="auto"/>
              <w:jc w:val="both"/>
              <w:rPr>
                <w:rFonts w:ascii="Times New Roman" w:eastAsia="Times New Roman" w:hAnsi="Times New Roman"/>
                <w:b/>
                <w:bCs/>
                <w:smallCaps/>
              </w:rPr>
            </w:pPr>
            <w:r w:rsidRPr="004E6371">
              <w:rPr>
                <w:rFonts w:ascii="Times New Roman" w:eastAsia="Times New Roman" w:hAnsi="Times New Roman"/>
                <w:b/>
                <w:bCs/>
                <w:smallCaps/>
              </w:rPr>
              <w:t>Position</w:t>
            </w:r>
          </w:p>
        </w:tc>
        <w:tc>
          <w:tcPr>
            <w:tcW w:w="2610" w:type="dxa"/>
          </w:tcPr>
          <w:p w14:paraId="3B5295CE" w14:textId="77777777" w:rsidR="004E6371" w:rsidRPr="004E6371" w:rsidRDefault="004E6371" w:rsidP="004E6371">
            <w:pPr>
              <w:spacing w:after="0" w:line="240" w:lineRule="auto"/>
              <w:jc w:val="both"/>
              <w:rPr>
                <w:rFonts w:ascii="Times New Roman" w:eastAsia="Times New Roman" w:hAnsi="Times New Roman"/>
                <w:b/>
                <w:bCs/>
                <w:smallCaps/>
              </w:rPr>
            </w:pPr>
            <w:r w:rsidRPr="004E6371">
              <w:rPr>
                <w:rFonts w:ascii="Times New Roman" w:eastAsia="Times New Roman" w:hAnsi="Times New Roman"/>
                <w:b/>
                <w:bCs/>
                <w:smallCaps/>
              </w:rPr>
              <w:t>Ministry</w:t>
            </w:r>
          </w:p>
        </w:tc>
        <w:tc>
          <w:tcPr>
            <w:tcW w:w="2340" w:type="dxa"/>
          </w:tcPr>
          <w:p w14:paraId="3B5295CF" w14:textId="77777777" w:rsidR="004E6371" w:rsidRPr="004E6371" w:rsidRDefault="004E6371" w:rsidP="004E6371">
            <w:pPr>
              <w:spacing w:after="0" w:line="240" w:lineRule="auto"/>
              <w:jc w:val="center"/>
              <w:rPr>
                <w:rFonts w:ascii="Times New Roman" w:eastAsia="Times New Roman" w:hAnsi="Times New Roman"/>
                <w:b/>
              </w:rPr>
            </w:pPr>
            <w:r w:rsidRPr="004E6371">
              <w:rPr>
                <w:rFonts w:ascii="Times New Roman" w:eastAsia="Times New Roman" w:hAnsi="Times New Roman"/>
                <w:b/>
                <w:bCs/>
                <w:smallCaps/>
              </w:rPr>
              <w:t>Date</w:t>
            </w:r>
            <w:r w:rsidRPr="004E6371">
              <w:rPr>
                <w:rFonts w:ascii="Times New Roman" w:eastAsia="Times New Roman" w:hAnsi="Times New Roman"/>
                <w:b/>
              </w:rPr>
              <w:t xml:space="preserve"> </w:t>
            </w:r>
            <w:r w:rsidRPr="004E6371">
              <w:rPr>
                <w:rFonts w:ascii="Times New Roman" w:eastAsia="Times New Roman" w:hAnsi="Times New Roman"/>
                <w:i/>
              </w:rPr>
              <w:t>(MM/</w:t>
            </w:r>
            <w:proofErr w:type="spellStart"/>
            <w:r w:rsidRPr="004E6371">
              <w:rPr>
                <w:rFonts w:ascii="Times New Roman" w:eastAsia="Times New Roman" w:hAnsi="Times New Roman"/>
                <w:i/>
              </w:rPr>
              <w:t>dd</w:t>
            </w:r>
            <w:proofErr w:type="spellEnd"/>
            <w:r w:rsidRPr="004E6371">
              <w:rPr>
                <w:rFonts w:ascii="Times New Roman" w:eastAsia="Times New Roman" w:hAnsi="Times New Roman"/>
                <w:i/>
              </w:rPr>
              <w:t>/</w:t>
            </w:r>
            <w:proofErr w:type="spellStart"/>
            <w:r w:rsidRPr="004E6371">
              <w:rPr>
                <w:rFonts w:ascii="Times New Roman" w:eastAsia="Times New Roman" w:hAnsi="Times New Roman"/>
                <w:i/>
              </w:rPr>
              <w:t>yyyy</w:t>
            </w:r>
            <w:proofErr w:type="spellEnd"/>
            <w:r w:rsidRPr="004E6371">
              <w:rPr>
                <w:rFonts w:ascii="Times New Roman" w:eastAsia="Times New Roman" w:hAnsi="Times New Roman"/>
                <w:i/>
              </w:rPr>
              <w:t>)</w:t>
            </w:r>
          </w:p>
        </w:tc>
      </w:tr>
      <w:tr w:rsidR="004E6371" w:rsidRPr="007D0D7F" w14:paraId="3B5295D5" w14:textId="77777777" w:rsidTr="00AF2FE3">
        <w:tc>
          <w:tcPr>
            <w:tcW w:w="2700" w:type="dxa"/>
          </w:tcPr>
          <w:p w14:paraId="3B5295D1" w14:textId="77777777" w:rsidR="004E6371" w:rsidRPr="004E6371" w:rsidRDefault="007F7A56" w:rsidP="004E6371">
            <w:pPr>
              <w:spacing w:after="0" w:line="240" w:lineRule="auto"/>
              <w:rPr>
                <w:rFonts w:ascii="Times New Roman" w:eastAsia="Times New Roman" w:hAnsi="Times New Roman"/>
                <w:b/>
              </w:rPr>
            </w:pPr>
            <w:r>
              <w:rPr>
                <w:rFonts w:ascii="Times New Roman" w:eastAsia="Times New Roman" w:hAnsi="Times New Roman"/>
                <w:b/>
              </w:rPr>
              <w:t xml:space="preserve">Joao Carlos </w:t>
            </w:r>
            <w:proofErr w:type="spellStart"/>
            <w:r>
              <w:rPr>
                <w:rFonts w:ascii="Times New Roman" w:eastAsia="Times New Roman" w:hAnsi="Times New Roman"/>
                <w:b/>
              </w:rPr>
              <w:t>Soares</w:t>
            </w:r>
            <w:proofErr w:type="spellEnd"/>
          </w:p>
        </w:tc>
        <w:tc>
          <w:tcPr>
            <w:tcW w:w="2700" w:type="dxa"/>
          </w:tcPr>
          <w:p w14:paraId="3B5295D2" w14:textId="77777777" w:rsidR="004E6371" w:rsidRPr="004E6371" w:rsidRDefault="007F7A56" w:rsidP="004E6371">
            <w:pPr>
              <w:spacing w:after="0" w:line="240" w:lineRule="auto"/>
              <w:rPr>
                <w:rFonts w:ascii="Times New Roman" w:eastAsia="Times New Roman" w:hAnsi="Times New Roman"/>
              </w:rPr>
            </w:pPr>
            <w:r>
              <w:rPr>
                <w:rFonts w:ascii="Times New Roman" w:eastAsia="Times New Roman" w:hAnsi="Times New Roman"/>
              </w:rPr>
              <w:t>Director General of Environment</w:t>
            </w:r>
          </w:p>
        </w:tc>
        <w:tc>
          <w:tcPr>
            <w:tcW w:w="2610" w:type="dxa"/>
          </w:tcPr>
          <w:p w14:paraId="3B5295D3" w14:textId="77777777" w:rsidR="004E6371" w:rsidRPr="004E6371" w:rsidRDefault="007F7A56" w:rsidP="004E6371">
            <w:pPr>
              <w:spacing w:after="0" w:line="240" w:lineRule="auto"/>
              <w:jc w:val="both"/>
              <w:rPr>
                <w:rFonts w:ascii="Times New Roman" w:eastAsia="Times New Roman" w:hAnsi="Times New Roman"/>
                <w:bCs/>
                <w:smallCaps/>
              </w:rPr>
            </w:pPr>
            <w:r>
              <w:rPr>
                <w:rFonts w:ascii="Times New Roman" w:eastAsia="Times New Roman" w:hAnsi="Times New Roman"/>
                <w:bCs/>
                <w:smallCaps/>
              </w:rPr>
              <w:t>Ministry of Commerce, industry and environment</w:t>
            </w:r>
          </w:p>
        </w:tc>
        <w:tc>
          <w:tcPr>
            <w:tcW w:w="2340" w:type="dxa"/>
          </w:tcPr>
          <w:p w14:paraId="3B5295D4" w14:textId="77777777" w:rsidR="004E6371" w:rsidRPr="004E6371" w:rsidRDefault="00F530A0" w:rsidP="004E6371">
            <w:pPr>
              <w:spacing w:after="0" w:line="240" w:lineRule="auto"/>
              <w:jc w:val="both"/>
              <w:rPr>
                <w:rFonts w:ascii="Times New Roman" w:eastAsia="Times New Roman" w:hAnsi="Times New Roman"/>
                <w:bCs/>
                <w:smallCaps/>
              </w:rPr>
            </w:pPr>
            <w:r>
              <w:rPr>
                <w:rFonts w:ascii="Times New Roman" w:eastAsia="Times New Roman" w:hAnsi="Times New Roman"/>
                <w:bCs/>
                <w:smallCaps/>
              </w:rPr>
              <w:t>28/01/2013</w:t>
            </w:r>
          </w:p>
        </w:tc>
      </w:tr>
      <w:bookmarkStart w:id="72" w:name="name_02"/>
      <w:tr w:rsidR="004E6371" w:rsidRPr="007D0D7F" w14:paraId="3B5295DA" w14:textId="77777777" w:rsidTr="00AF2FE3">
        <w:tc>
          <w:tcPr>
            <w:tcW w:w="2700" w:type="dxa"/>
          </w:tcPr>
          <w:p w14:paraId="3B5295D6" w14:textId="77777777" w:rsidR="004E6371" w:rsidRPr="004E6371" w:rsidRDefault="00107C38" w:rsidP="004E6371">
            <w:pPr>
              <w:spacing w:after="0" w:line="240" w:lineRule="auto"/>
              <w:rPr>
                <w:rFonts w:ascii="Times New Roman" w:eastAsia="Times New Roman" w:hAnsi="Times New Roman"/>
              </w:rPr>
            </w:pPr>
            <w:r w:rsidRPr="004E6371">
              <w:rPr>
                <w:rFonts w:ascii="Times New Roman" w:eastAsia="Times New Roman" w:hAnsi="Times New Roman"/>
              </w:rPr>
              <w:fldChar w:fldCharType="begin">
                <w:ffData>
                  <w:name w:val="name_02"/>
                  <w:enabled/>
                  <w:calcOnExit w:val="0"/>
                  <w:textInput/>
                </w:ffData>
              </w:fldChar>
            </w:r>
            <w:r w:rsidR="004E6371" w:rsidRPr="004E6371">
              <w:rPr>
                <w:rFonts w:ascii="Times New Roman" w:eastAsia="Times New Roman" w:hAnsi="Times New Roman"/>
              </w:rPr>
              <w:instrText xml:space="preserve"> FORMTEXT </w:instrText>
            </w:r>
            <w:r w:rsidRPr="004E6371">
              <w:rPr>
                <w:rFonts w:ascii="Times New Roman" w:eastAsia="Times New Roman" w:hAnsi="Times New Roman"/>
              </w:rPr>
            </w:r>
            <w:r w:rsidRPr="004E6371">
              <w:rPr>
                <w:rFonts w:ascii="Times New Roman" w:eastAsia="Times New Roman" w:hAnsi="Times New Roman"/>
              </w:rPr>
              <w:fldChar w:fldCharType="separate"/>
            </w:r>
            <w:r w:rsidR="004E6371" w:rsidRPr="004E6371">
              <w:rPr>
                <w:rFonts w:ascii="Times New Roman" w:eastAsia="Times New Roman" w:hAnsi="Times New Roman"/>
                <w:noProof/>
              </w:rPr>
              <w:t> </w:t>
            </w:r>
            <w:r w:rsidR="004E6371" w:rsidRPr="004E6371">
              <w:rPr>
                <w:rFonts w:ascii="Times New Roman" w:eastAsia="Times New Roman" w:hAnsi="Times New Roman"/>
                <w:noProof/>
              </w:rPr>
              <w:t> </w:t>
            </w:r>
            <w:r w:rsidR="004E6371" w:rsidRPr="004E6371">
              <w:rPr>
                <w:rFonts w:ascii="Times New Roman" w:eastAsia="Times New Roman" w:hAnsi="Times New Roman"/>
                <w:noProof/>
              </w:rPr>
              <w:t> </w:t>
            </w:r>
            <w:r w:rsidR="004E6371" w:rsidRPr="004E6371">
              <w:rPr>
                <w:rFonts w:ascii="Times New Roman" w:eastAsia="Times New Roman" w:hAnsi="Times New Roman"/>
                <w:noProof/>
              </w:rPr>
              <w:t> </w:t>
            </w:r>
            <w:r w:rsidR="004E6371" w:rsidRPr="004E6371">
              <w:rPr>
                <w:rFonts w:ascii="Times New Roman" w:eastAsia="Times New Roman" w:hAnsi="Times New Roman"/>
                <w:noProof/>
              </w:rPr>
              <w:t> </w:t>
            </w:r>
            <w:r w:rsidRPr="004E6371">
              <w:rPr>
                <w:rFonts w:ascii="Times New Roman" w:eastAsia="Times New Roman" w:hAnsi="Times New Roman"/>
              </w:rPr>
              <w:fldChar w:fldCharType="end"/>
            </w:r>
            <w:bookmarkEnd w:id="72"/>
          </w:p>
        </w:tc>
        <w:bookmarkStart w:id="73" w:name="title_02"/>
        <w:tc>
          <w:tcPr>
            <w:tcW w:w="2700" w:type="dxa"/>
          </w:tcPr>
          <w:p w14:paraId="3B5295D7" w14:textId="77777777" w:rsidR="004E6371" w:rsidRPr="004E6371" w:rsidRDefault="00107C38" w:rsidP="004E6371">
            <w:pPr>
              <w:spacing w:after="0" w:line="240" w:lineRule="auto"/>
              <w:rPr>
                <w:rFonts w:ascii="Times New Roman" w:eastAsia="Times New Roman" w:hAnsi="Times New Roman"/>
              </w:rPr>
            </w:pPr>
            <w:r w:rsidRPr="004E6371">
              <w:rPr>
                <w:rFonts w:ascii="Times New Roman" w:eastAsia="Times New Roman" w:hAnsi="Times New Roman"/>
              </w:rPr>
              <w:fldChar w:fldCharType="begin">
                <w:ffData>
                  <w:name w:val="title_02"/>
                  <w:enabled/>
                  <w:calcOnExit w:val="0"/>
                  <w:textInput/>
                </w:ffData>
              </w:fldChar>
            </w:r>
            <w:r w:rsidR="004E6371" w:rsidRPr="004E6371">
              <w:rPr>
                <w:rFonts w:ascii="Times New Roman" w:eastAsia="Times New Roman" w:hAnsi="Times New Roman"/>
              </w:rPr>
              <w:instrText xml:space="preserve"> FORMTEXT </w:instrText>
            </w:r>
            <w:r w:rsidRPr="004E6371">
              <w:rPr>
                <w:rFonts w:ascii="Times New Roman" w:eastAsia="Times New Roman" w:hAnsi="Times New Roman"/>
              </w:rPr>
            </w:r>
            <w:r w:rsidRPr="004E6371">
              <w:rPr>
                <w:rFonts w:ascii="Times New Roman" w:eastAsia="Times New Roman" w:hAnsi="Times New Roman"/>
              </w:rPr>
              <w:fldChar w:fldCharType="separate"/>
            </w:r>
            <w:r w:rsidR="004E6371" w:rsidRPr="004E6371">
              <w:rPr>
                <w:rFonts w:ascii="Times New Roman" w:eastAsia="Times New Roman" w:hAnsi="Times New Roman"/>
                <w:noProof/>
              </w:rPr>
              <w:t> </w:t>
            </w:r>
            <w:r w:rsidR="004E6371" w:rsidRPr="004E6371">
              <w:rPr>
                <w:rFonts w:ascii="Times New Roman" w:eastAsia="Times New Roman" w:hAnsi="Times New Roman"/>
                <w:noProof/>
              </w:rPr>
              <w:t> </w:t>
            </w:r>
            <w:r w:rsidR="004E6371" w:rsidRPr="004E6371">
              <w:rPr>
                <w:rFonts w:ascii="Times New Roman" w:eastAsia="Times New Roman" w:hAnsi="Times New Roman"/>
                <w:noProof/>
              </w:rPr>
              <w:t> </w:t>
            </w:r>
            <w:r w:rsidR="004E6371" w:rsidRPr="004E6371">
              <w:rPr>
                <w:rFonts w:ascii="Times New Roman" w:eastAsia="Times New Roman" w:hAnsi="Times New Roman"/>
                <w:noProof/>
              </w:rPr>
              <w:t> </w:t>
            </w:r>
            <w:r w:rsidR="004E6371" w:rsidRPr="004E6371">
              <w:rPr>
                <w:rFonts w:ascii="Times New Roman" w:eastAsia="Times New Roman" w:hAnsi="Times New Roman"/>
                <w:noProof/>
              </w:rPr>
              <w:t> </w:t>
            </w:r>
            <w:r w:rsidRPr="004E6371">
              <w:rPr>
                <w:rFonts w:ascii="Times New Roman" w:eastAsia="Times New Roman" w:hAnsi="Times New Roman"/>
              </w:rPr>
              <w:fldChar w:fldCharType="end"/>
            </w:r>
            <w:bookmarkEnd w:id="73"/>
          </w:p>
        </w:tc>
        <w:bookmarkStart w:id="74" w:name="ministry_02"/>
        <w:tc>
          <w:tcPr>
            <w:tcW w:w="2610" w:type="dxa"/>
          </w:tcPr>
          <w:p w14:paraId="3B5295D8" w14:textId="77777777" w:rsidR="004E6371" w:rsidRPr="004E6371" w:rsidRDefault="00107C38" w:rsidP="004E6371">
            <w:pPr>
              <w:spacing w:after="0" w:line="240" w:lineRule="auto"/>
              <w:jc w:val="both"/>
              <w:rPr>
                <w:rFonts w:ascii="Times New Roman" w:eastAsia="Times New Roman" w:hAnsi="Times New Roman"/>
                <w:bCs/>
                <w:smallCaps/>
              </w:rPr>
            </w:pPr>
            <w:r w:rsidRPr="004E6371">
              <w:rPr>
                <w:rFonts w:ascii="Times New Roman" w:eastAsia="Times New Roman" w:hAnsi="Times New Roman"/>
                <w:bCs/>
                <w:smallCaps/>
              </w:rPr>
              <w:fldChar w:fldCharType="begin">
                <w:ffData>
                  <w:name w:val="ministry_02"/>
                  <w:enabled/>
                  <w:calcOnExit w:val="0"/>
                  <w:textInput/>
                </w:ffData>
              </w:fldChar>
            </w:r>
            <w:r w:rsidR="004E6371" w:rsidRPr="004E6371">
              <w:rPr>
                <w:rFonts w:ascii="Times New Roman" w:eastAsia="Times New Roman" w:hAnsi="Times New Roman"/>
                <w:bCs/>
                <w:smallCaps/>
              </w:rPr>
              <w:instrText xml:space="preserve"> FORMTEXT </w:instrText>
            </w:r>
            <w:r w:rsidRPr="004E6371">
              <w:rPr>
                <w:rFonts w:ascii="Times New Roman" w:eastAsia="Times New Roman" w:hAnsi="Times New Roman"/>
                <w:bCs/>
                <w:smallCaps/>
              </w:rPr>
            </w:r>
            <w:r w:rsidRPr="004E6371">
              <w:rPr>
                <w:rFonts w:ascii="Times New Roman" w:eastAsia="Times New Roman" w:hAnsi="Times New Roman"/>
                <w:bCs/>
                <w:smallCaps/>
              </w:rPr>
              <w:fldChar w:fldCharType="separate"/>
            </w:r>
            <w:r w:rsidR="004E6371" w:rsidRPr="004E6371">
              <w:rPr>
                <w:rFonts w:ascii="Times New Roman" w:eastAsia="Times New Roman" w:hAnsi="Times New Roman"/>
                <w:bCs/>
                <w:smallCaps/>
                <w:noProof/>
              </w:rPr>
              <w:t> </w:t>
            </w:r>
            <w:r w:rsidR="004E6371" w:rsidRPr="004E6371">
              <w:rPr>
                <w:rFonts w:ascii="Times New Roman" w:eastAsia="Times New Roman" w:hAnsi="Times New Roman"/>
                <w:bCs/>
                <w:smallCaps/>
                <w:noProof/>
              </w:rPr>
              <w:t> </w:t>
            </w:r>
            <w:r w:rsidR="004E6371" w:rsidRPr="004E6371">
              <w:rPr>
                <w:rFonts w:ascii="Times New Roman" w:eastAsia="Times New Roman" w:hAnsi="Times New Roman"/>
                <w:bCs/>
                <w:smallCaps/>
                <w:noProof/>
              </w:rPr>
              <w:t> </w:t>
            </w:r>
            <w:r w:rsidR="004E6371" w:rsidRPr="004E6371">
              <w:rPr>
                <w:rFonts w:ascii="Times New Roman" w:eastAsia="Times New Roman" w:hAnsi="Times New Roman"/>
                <w:bCs/>
                <w:smallCaps/>
                <w:noProof/>
              </w:rPr>
              <w:t> </w:t>
            </w:r>
            <w:r w:rsidR="004E6371" w:rsidRPr="004E6371">
              <w:rPr>
                <w:rFonts w:ascii="Times New Roman" w:eastAsia="Times New Roman" w:hAnsi="Times New Roman"/>
                <w:bCs/>
                <w:smallCaps/>
                <w:noProof/>
              </w:rPr>
              <w:t> </w:t>
            </w:r>
            <w:r w:rsidRPr="004E6371">
              <w:rPr>
                <w:rFonts w:ascii="Times New Roman" w:eastAsia="Times New Roman" w:hAnsi="Times New Roman"/>
                <w:bCs/>
                <w:smallCaps/>
              </w:rPr>
              <w:fldChar w:fldCharType="end"/>
            </w:r>
            <w:bookmarkEnd w:id="74"/>
          </w:p>
        </w:tc>
        <w:bookmarkStart w:id="75" w:name="dateOfEndorsement_02"/>
        <w:tc>
          <w:tcPr>
            <w:tcW w:w="2340" w:type="dxa"/>
          </w:tcPr>
          <w:p w14:paraId="3B5295D9" w14:textId="77777777" w:rsidR="004E6371" w:rsidRPr="004E6371" w:rsidRDefault="00107C38" w:rsidP="004E6371">
            <w:pPr>
              <w:spacing w:after="0" w:line="240" w:lineRule="auto"/>
              <w:jc w:val="both"/>
              <w:rPr>
                <w:rFonts w:ascii="Times New Roman" w:eastAsia="Times New Roman" w:hAnsi="Times New Roman"/>
                <w:bCs/>
                <w:smallCaps/>
              </w:rPr>
            </w:pPr>
            <w:r w:rsidRPr="004E6371">
              <w:rPr>
                <w:rFonts w:ascii="Times New Roman" w:eastAsia="Times New Roman" w:hAnsi="Times New Roman"/>
                <w:bCs/>
                <w:smallCaps/>
              </w:rPr>
              <w:fldChar w:fldCharType="begin">
                <w:ffData>
                  <w:name w:val="dateOfEndorsement_02"/>
                  <w:enabled/>
                  <w:calcOnExit w:val="0"/>
                  <w:textInput>
                    <w:type w:val="date"/>
                    <w:format w:val="MM/dd/yyyy"/>
                  </w:textInput>
                </w:ffData>
              </w:fldChar>
            </w:r>
            <w:r w:rsidR="004E6371" w:rsidRPr="004E6371">
              <w:rPr>
                <w:rFonts w:ascii="Times New Roman" w:eastAsia="Times New Roman" w:hAnsi="Times New Roman"/>
                <w:bCs/>
                <w:smallCaps/>
              </w:rPr>
              <w:instrText xml:space="preserve"> FORMTEXT </w:instrText>
            </w:r>
            <w:r w:rsidRPr="004E6371">
              <w:rPr>
                <w:rFonts w:ascii="Times New Roman" w:eastAsia="Times New Roman" w:hAnsi="Times New Roman"/>
                <w:bCs/>
                <w:smallCaps/>
              </w:rPr>
            </w:r>
            <w:r w:rsidRPr="004E6371">
              <w:rPr>
                <w:rFonts w:ascii="Times New Roman" w:eastAsia="Times New Roman" w:hAnsi="Times New Roman"/>
                <w:bCs/>
                <w:smallCaps/>
              </w:rPr>
              <w:fldChar w:fldCharType="separate"/>
            </w:r>
            <w:r w:rsidR="004E6371" w:rsidRPr="004E6371">
              <w:rPr>
                <w:rFonts w:ascii="Times New Roman" w:eastAsia="Times New Roman" w:hAnsi="Times New Roman"/>
                <w:bCs/>
                <w:smallCaps/>
                <w:noProof/>
              </w:rPr>
              <w:t> </w:t>
            </w:r>
            <w:r w:rsidR="004E6371" w:rsidRPr="004E6371">
              <w:rPr>
                <w:rFonts w:ascii="Times New Roman" w:eastAsia="Times New Roman" w:hAnsi="Times New Roman"/>
                <w:bCs/>
                <w:smallCaps/>
                <w:noProof/>
              </w:rPr>
              <w:t> </w:t>
            </w:r>
            <w:r w:rsidR="004E6371" w:rsidRPr="004E6371">
              <w:rPr>
                <w:rFonts w:ascii="Times New Roman" w:eastAsia="Times New Roman" w:hAnsi="Times New Roman"/>
                <w:bCs/>
                <w:smallCaps/>
                <w:noProof/>
              </w:rPr>
              <w:t> </w:t>
            </w:r>
            <w:r w:rsidR="004E6371" w:rsidRPr="004E6371">
              <w:rPr>
                <w:rFonts w:ascii="Times New Roman" w:eastAsia="Times New Roman" w:hAnsi="Times New Roman"/>
                <w:bCs/>
                <w:smallCaps/>
                <w:noProof/>
              </w:rPr>
              <w:t> </w:t>
            </w:r>
            <w:r w:rsidR="004E6371" w:rsidRPr="004E6371">
              <w:rPr>
                <w:rFonts w:ascii="Times New Roman" w:eastAsia="Times New Roman" w:hAnsi="Times New Roman"/>
                <w:bCs/>
                <w:smallCaps/>
                <w:noProof/>
              </w:rPr>
              <w:t> </w:t>
            </w:r>
            <w:r w:rsidRPr="004E6371">
              <w:rPr>
                <w:rFonts w:ascii="Times New Roman" w:eastAsia="Times New Roman" w:hAnsi="Times New Roman"/>
                <w:bCs/>
                <w:smallCaps/>
              </w:rPr>
              <w:fldChar w:fldCharType="end"/>
            </w:r>
            <w:bookmarkEnd w:id="75"/>
          </w:p>
        </w:tc>
      </w:tr>
      <w:bookmarkStart w:id="76" w:name="name_03"/>
      <w:tr w:rsidR="004E6371" w:rsidRPr="007D0D7F" w14:paraId="3B5295DF" w14:textId="77777777" w:rsidTr="00AF2FE3">
        <w:tc>
          <w:tcPr>
            <w:tcW w:w="2700" w:type="dxa"/>
          </w:tcPr>
          <w:p w14:paraId="3B5295DB" w14:textId="77777777" w:rsidR="004E6371" w:rsidRPr="004E6371" w:rsidRDefault="00107C38" w:rsidP="004E6371">
            <w:pPr>
              <w:spacing w:after="0" w:line="240" w:lineRule="auto"/>
              <w:rPr>
                <w:rFonts w:ascii="Times New Roman" w:eastAsia="Times New Roman" w:hAnsi="Times New Roman"/>
              </w:rPr>
            </w:pPr>
            <w:r w:rsidRPr="004E6371">
              <w:rPr>
                <w:rFonts w:ascii="Times New Roman" w:eastAsia="Times New Roman" w:hAnsi="Times New Roman"/>
              </w:rPr>
              <w:fldChar w:fldCharType="begin">
                <w:ffData>
                  <w:name w:val="name_03"/>
                  <w:enabled/>
                  <w:calcOnExit w:val="0"/>
                  <w:textInput/>
                </w:ffData>
              </w:fldChar>
            </w:r>
            <w:r w:rsidR="004E6371" w:rsidRPr="004E6371">
              <w:rPr>
                <w:rFonts w:ascii="Times New Roman" w:eastAsia="Times New Roman" w:hAnsi="Times New Roman"/>
              </w:rPr>
              <w:instrText xml:space="preserve"> FORMTEXT </w:instrText>
            </w:r>
            <w:r w:rsidRPr="004E6371">
              <w:rPr>
                <w:rFonts w:ascii="Times New Roman" w:eastAsia="Times New Roman" w:hAnsi="Times New Roman"/>
              </w:rPr>
            </w:r>
            <w:r w:rsidRPr="004E6371">
              <w:rPr>
                <w:rFonts w:ascii="Times New Roman" w:eastAsia="Times New Roman" w:hAnsi="Times New Roman"/>
              </w:rPr>
              <w:fldChar w:fldCharType="separate"/>
            </w:r>
            <w:r w:rsidR="004E6371" w:rsidRPr="004E6371">
              <w:rPr>
                <w:rFonts w:ascii="Times New Roman" w:eastAsia="Times New Roman" w:hAnsi="Times New Roman"/>
                <w:noProof/>
              </w:rPr>
              <w:t> </w:t>
            </w:r>
            <w:r w:rsidR="004E6371" w:rsidRPr="004E6371">
              <w:rPr>
                <w:rFonts w:ascii="Times New Roman" w:eastAsia="Times New Roman" w:hAnsi="Times New Roman"/>
                <w:noProof/>
              </w:rPr>
              <w:t> </w:t>
            </w:r>
            <w:r w:rsidR="004E6371" w:rsidRPr="004E6371">
              <w:rPr>
                <w:rFonts w:ascii="Times New Roman" w:eastAsia="Times New Roman" w:hAnsi="Times New Roman"/>
                <w:noProof/>
              </w:rPr>
              <w:t> </w:t>
            </w:r>
            <w:r w:rsidR="004E6371" w:rsidRPr="004E6371">
              <w:rPr>
                <w:rFonts w:ascii="Times New Roman" w:eastAsia="Times New Roman" w:hAnsi="Times New Roman"/>
                <w:noProof/>
              </w:rPr>
              <w:t> </w:t>
            </w:r>
            <w:r w:rsidR="004E6371" w:rsidRPr="004E6371">
              <w:rPr>
                <w:rFonts w:ascii="Times New Roman" w:eastAsia="Times New Roman" w:hAnsi="Times New Roman"/>
                <w:noProof/>
              </w:rPr>
              <w:t> </w:t>
            </w:r>
            <w:r w:rsidRPr="004E6371">
              <w:rPr>
                <w:rFonts w:ascii="Times New Roman" w:eastAsia="Times New Roman" w:hAnsi="Times New Roman"/>
              </w:rPr>
              <w:fldChar w:fldCharType="end"/>
            </w:r>
            <w:bookmarkEnd w:id="76"/>
          </w:p>
        </w:tc>
        <w:bookmarkStart w:id="77" w:name="title_03"/>
        <w:tc>
          <w:tcPr>
            <w:tcW w:w="2700" w:type="dxa"/>
          </w:tcPr>
          <w:p w14:paraId="3B5295DC" w14:textId="77777777" w:rsidR="004E6371" w:rsidRPr="004E6371" w:rsidRDefault="00107C38" w:rsidP="004E6371">
            <w:pPr>
              <w:spacing w:after="0" w:line="240" w:lineRule="auto"/>
              <w:rPr>
                <w:rFonts w:ascii="Times New Roman" w:eastAsia="Times New Roman" w:hAnsi="Times New Roman"/>
              </w:rPr>
            </w:pPr>
            <w:r w:rsidRPr="004E6371">
              <w:rPr>
                <w:rFonts w:ascii="Times New Roman" w:eastAsia="Times New Roman" w:hAnsi="Times New Roman"/>
              </w:rPr>
              <w:fldChar w:fldCharType="begin">
                <w:ffData>
                  <w:name w:val="title_03"/>
                  <w:enabled/>
                  <w:calcOnExit w:val="0"/>
                  <w:textInput/>
                </w:ffData>
              </w:fldChar>
            </w:r>
            <w:r w:rsidR="004E6371" w:rsidRPr="004E6371">
              <w:rPr>
                <w:rFonts w:ascii="Times New Roman" w:eastAsia="Times New Roman" w:hAnsi="Times New Roman"/>
              </w:rPr>
              <w:instrText xml:space="preserve"> FORMTEXT </w:instrText>
            </w:r>
            <w:r w:rsidRPr="004E6371">
              <w:rPr>
                <w:rFonts w:ascii="Times New Roman" w:eastAsia="Times New Roman" w:hAnsi="Times New Roman"/>
              </w:rPr>
            </w:r>
            <w:r w:rsidRPr="004E6371">
              <w:rPr>
                <w:rFonts w:ascii="Times New Roman" w:eastAsia="Times New Roman" w:hAnsi="Times New Roman"/>
              </w:rPr>
              <w:fldChar w:fldCharType="separate"/>
            </w:r>
            <w:r w:rsidR="004E6371" w:rsidRPr="004E6371">
              <w:rPr>
                <w:rFonts w:ascii="Times New Roman" w:eastAsia="Times New Roman" w:hAnsi="Times New Roman"/>
                <w:noProof/>
              </w:rPr>
              <w:t> </w:t>
            </w:r>
            <w:r w:rsidR="004E6371" w:rsidRPr="004E6371">
              <w:rPr>
                <w:rFonts w:ascii="Times New Roman" w:eastAsia="Times New Roman" w:hAnsi="Times New Roman"/>
                <w:noProof/>
              </w:rPr>
              <w:t> </w:t>
            </w:r>
            <w:r w:rsidR="004E6371" w:rsidRPr="004E6371">
              <w:rPr>
                <w:rFonts w:ascii="Times New Roman" w:eastAsia="Times New Roman" w:hAnsi="Times New Roman"/>
                <w:noProof/>
              </w:rPr>
              <w:t> </w:t>
            </w:r>
            <w:r w:rsidR="004E6371" w:rsidRPr="004E6371">
              <w:rPr>
                <w:rFonts w:ascii="Times New Roman" w:eastAsia="Times New Roman" w:hAnsi="Times New Roman"/>
                <w:noProof/>
              </w:rPr>
              <w:t> </w:t>
            </w:r>
            <w:r w:rsidR="004E6371" w:rsidRPr="004E6371">
              <w:rPr>
                <w:rFonts w:ascii="Times New Roman" w:eastAsia="Times New Roman" w:hAnsi="Times New Roman"/>
                <w:noProof/>
              </w:rPr>
              <w:t> </w:t>
            </w:r>
            <w:r w:rsidRPr="004E6371">
              <w:rPr>
                <w:rFonts w:ascii="Times New Roman" w:eastAsia="Times New Roman" w:hAnsi="Times New Roman"/>
              </w:rPr>
              <w:fldChar w:fldCharType="end"/>
            </w:r>
            <w:bookmarkEnd w:id="77"/>
          </w:p>
        </w:tc>
        <w:bookmarkStart w:id="78" w:name="ministry_03"/>
        <w:tc>
          <w:tcPr>
            <w:tcW w:w="2610" w:type="dxa"/>
          </w:tcPr>
          <w:p w14:paraId="3B5295DD" w14:textId="77777777" w:rsidR="004E6371" w:rsidRPr="004E6371" w:rsidRDefault="00107C38" w:rsidP="004E6371">
            <w:pPr>
              <w:spacing w:after="0" w:line="240" w:lineRule="auto"/>
              <w:jc w:val="both"/>
              <w:rPr>
                <w:rFonts w:ascii="Times New Roman" w:eastAsia="Times New Roman" w:hAnsi="Times New Roman"/>
                <w:bCs/>
                <w:smallCaps/>
              </w:rPr>
            </w:pPr>
            <w:r w:rsidRPr="004E6371">
              <w:rPr>
                <w:rFonts w:ascii="Times New Roman" w:eastAsia="Times New Roman" w:hAnsi="Times New Roman"/>
                <w:bCs/>
                <w:smallCaps/>
              </w:rPr>
              <w:fldChar w:fldCharType="begin">
                <w:ffData>
                  <w:name w:val="ministry_03"/>
                  <w:enabled/>
                  <w:calcOnExit w:val="0"/>
                  <w:textInput/>
                </w:ffData>
              </w:fldChar>
            </w:r>
            <w:r w:rsidR="004E6371" w:rsidRPr="004E6371">
              <w:rPr>
                <w:rFonts w:ascii="Times New Roman" w:eastAsia="Times New Roman" w:hAnsi="Times New Roman"/>
                <w:bCs/>
                <w:smallCaps/>
              </w:rPr>
              <w:instrText xml:space="preserve"> FORMTEXT </w:instrText>
            </w:r>
            <w:r w:rsidRPr="004E6371">
              <w:rPr>
                <w:rFonts w:ascii="Times New Roman" w:eastAsia="Times New Roman" w:hAnsi="Times New Roman"/>
                <w:bCs/>
                <w:smallCaps/>
              </w:rPr>
            </w:r>
            <w:r w:rsidRPr="004E6371">
              <w:rPr>
                <w:rFonts w:ascii="Times New Roman" w:eastAsia="Times New Roman" w:hAnsi="Times New Roman"/>
                <w:bCs/>
                <w:smallCaps/>
              </w:rPr>
              <w:fldChar w:fldCharType="separate"/>
            </w:r>
            <w:r w:rsidR="004E6371" w:rsidRPr="004E6371">
              <w:rPr>
                <w:rFonts w:ascii="Times New Roman" w:eastAsia="Times New Roman" w:hAnsi="Times New Roman"/>
                <w:bCs/>
                <w:smallCaps/>
                <w:noProof/>
              </w:rPr>
              <w:t> </w:t>
            </w:r>
            <w:r w:rsidR="004E6371" w:rsidRPr="004E6371">
              <w:rPr>
                <w:rFonts w:ascii="Times New Roman" w:eastAsia="Times New Roman" w:hAnsi="Times New Roman"/>
                <w:bCs/>
                <w:smallCaps/>
                <w:noProof/>
              </w:rPr>
              <w:t> </w:t>
            </w:r>
            <w:r w:rsidR="004E6371" w:rsidRPr="004E6371">
              <w:rPr>
                <w:rFonts w:ascii="Times New Roman" w:eastAsia="Times New Roman" w:hAnsi="Times New Roman"/>
                <w:bCs/>
                <w:smallCaps/>
                <w:noProof/>
              </w:rPr>
              <w:t> </w:t>
            </w:r>
            <w:r w:rsidR="004E6371" w:rsidRPr="004E6371">
              <w:rPr>
                <w:rFonts w:ascii="Times New Roman" w:eastAsia="Times New Roman" w:hAnsi="Times New Roman"/>
                <w:bCs/>
                <w:smallCaps/>
                <w:noProof/>
              </w:rPr>
              <w:t> </w:t>
            </w:r>
            <w:r w:rsidR="004E6371" w:rsidRPr="004E6371">
              <w:rPr>
                <w:rFonts w:ascii="Times New Roman" w:eastAsia="Times New Roman" w:hAnsi="Times New Roman"/>
                <w:bCs/>
                <w:smallCaps/>
                <w:noProof/>
              </w:rPr>
              <w:t> </w:t>
            </w:r>
            <w:r w:rsidRPr="004E6371">
              <w:rPr>
                <w:rFonts w:ascii="Times New Roman" w:eastAsia="Times New Roman" w:hAnsi="Times New Roman"/>
                <w:bCs/>
                <w:smallCaps/>
              </w:rPr>
              <w:fldChar w:fldCharType="end"/>
            </w:r>
            <w:bookmarkEnd w:id="78"/>
          </w:p>
        </w:tc>
        <w:bookmarkStart w:id="79" w:name="dateOfEndorsement_03"/>
        <w:tc>
          <w:tcPr>
            <w:tcW w:w="2340" w:type="dxa"/>
          </w:tcPr>
          <w:p w14:paraId="3B5295DE" w14:textId="77777777" w:rsidR="004E6371" w:rsidRPr="004E6371" w:rsidRDefault="00107C38" w:rsidP="004E6371">
            <w:pPr>
              <w:spacing w:after="0" w:line="240" w:lineRule="auto"/>
              <w:jc w:val="both"/>
              <w:rPr>
                <w:rFonts w:ascii="Times New Roman" w:eastAsia="Times New Roman" w:hAnsi="Times New Roman"/>
                <w:bCs/>
                <w:smallCaps/>
              </w:rPr>
            </w:pPr>
            <w:r w:rsidRPr="004E6371">
              <w:rPr>
                <w:rFonts w:ascii="Times New Roman" w:eastAsia="Times New Roman" w:hAnsi="Times New Roman"/>
                <w:bCs/>
                <w:smallCaps/>
              </w:rPr>
              <w:fldChar w:fldCharType="begin">
                <w:ffData>
                  <w:name w:val="dateOfEndorsement_03"/>
                  <w:enabled/>
                  <w:calcOnExit w:val="0"/>
                  <w:textInput>
                    <w:type w:val="date"/>
                    <w:format w:val="MM/dd/yyyy"/>
                  </w:textInput>
                </w:ffData>
              </w:fldChar>
            </w:r>
            <w:r w:rsidR="004E6371" w:rsidRPr="004E6371">
              <w:rPr>
                <w:rFonts w:ascii="Times New Roman" w:eastAsia="Times New Roman" w:hAnsi="Times New Roman"/>
                <w:bCs/>
                <w:smallCaps/>
              </w:rPr>
              <w:instrText xml:space="preserve"> FORMTEXT </w:instrText>
            </w:r>
            <w:r w:rsidRPr="004E6371">
              <w:rPr>
                <w:rFonts w:ascii="Times New Roman" w:eastAsia="Times New Roman" w:hAnsi="Times New Roman"/>
                <w:bCs/>
                <w:smallCaps/>
              </w:rPr>
            </w:r>
            <w:r w:rsidRPr="004E6371">
              <w:rPr>
                <w:rFonts w:ascii="Times New Roman" w:eastAsia="Times New Roman" w:hAnsi="Times New Roman"/>
                <w:bCs/>
                <w:smallCaps/>
              </w:rPr>
              <w:fldChar w:fldCharType="separate"/>
            </w:r>
            <w:r w:rsidR="004E6371" w:rsidRPr="004E6371">
              <w:rPr>
                <w:rFonts w:ascii="Times New Roman" w:eastAsia="Times New Roman" w:hAnsi="Times New Roman"/>
                <w:bCs/>
                <w:smallCaps/>
                <w:noProof/>
              </w:rPr>
              <w:t> </w:t>
            </w:r>
            <w:r w:rsidR="004E6371" w:rsidRPr="004E6371">
              <w:rPr>
                <w:rFonts w:ascii="Times New Roman" w:eastAsia="Times New Roman" w:hAnsi="Times New Roman"/>
                <w:bCs/>
                <w:smallCaps/>
                <w:noProof/>
              </w:rPr>
              <w:t> </w:t>
            </w:r>
            <w:r w:rsidR="004E6371" w:rsidRPr="004E6371">
              <w:rPr>
                <w:rFonts w:ascii="Times New Roman" w:eastAsia="Times New Roman" w:hAnsi="Times New Roman"/>
                <w:bCs/>
                <w:smallCaps/>
                <w:noProof/>
              </w:rPr>
              <w:t> </w:t>
            </w:r>
            <w:r w:rsidR="004E6371" w:rsidRPr="004E6371">
              <w:rPr>
                <w:rFonts w:ascii="Times New Roman" w:eastAsia="Times New Roman" w:hAnsi="Times New Roman"/>
                <w:bCs/>
                <w:smallCaps/>
                <w:noProof/>
              </w:rPr>
              <w:t> </w:t>
            </w:r>
            <w:r w:rsidR="004E6371" w:rsidRPr="004E6371">
              <w:rPr>
                <w:rFonts w:ascii="Times New Roman" w:eastAsia="Times New Roman" w:hAnsi="Times New Roman"/>
                <w:bCs/>
                <w:smallCaps/>
                <w:noProof/>
              </w:rPr>
              <w:t> </w:t>
            </w:r>
            <w:r w:rsidRPr="004E6371">
              <w:rPr>
                <w:rFonts w:ascii="Times New Roman" w:eastAsia="Times New Roman" w:hAnsi="Times New Roman"/>
                <w:bCs/>
                <w:smallCaps/>
              </w:rPr>
              <w:fldChar w:fldCharType="end"/>
            </w:r>
            <w:bookmarkEnd w:id="79"/>
          </w:p>
        </w:tc>
      </w:tr>
    </w:tbl>
    <w:p w14:paraId="3B5295E0" w14:textId="77777777" w:rsidR="004E6371" w:rsidRPr="004E6371" w:rsidRDefault="004E6371" w:rsidP="004E6371">
      <w:pPr>
        <w:tabs>
          <w:tab w:val="center" w:pos="4320"/>
          <w:tab w:val="right" w:pos="8640"/>
        </w:tabs>
        <w:spacing w:after="0" w:line="240" w:lineRule="auto"/>
        <w:rPr>
          <w:rFonts w:ascii="Times New Roman" w:eastAsia="Times New Roman" w:hAnsi="Times New Roman"/>
          <w:b/>
          <w:caps/>
          <w:u w:val="single"/>
        </w:rPr>
        <w:sectPr w:rsidR="004E6371" w:rsidRPr="004E6371" w:rsidSect="00AF2FE3">
          <w:type w:val="continuous"/>
          <w:pgSz w:w="12240" w:h="15840"/>
          <w:pgMar w:top="720" w:right="900" w:bottom="1440" w:left="720" w:header="720" w:footer="720" w:gutter="0"/>
          <w:cols w:space="720"/>
          <w:docGrid w:linePitch="360"/>
        </w:sectPr>
      </w:pPr>
    </w:p>
    <w:p w14:paraId="3B5295E1" w14:textId="77777777" w:rsidR="004E6371" w:rsidRPr="004E6371" w:rsidRDefault="004E6371" w:rsidP="004E6371">
      <w:pPr>
        <w:tabs>
          <w:tab w:val="center" w:pos="4320"/>
          <w:tab w:val="right" w:pos="8640"/>
        </w:tabs>
        <w:spacing w:after="0" w:line="240" w:lineRule="auto"/>
        <w:rPr>
          <w:rFonts w:ascii="Times New Roman" w:eastAsia="Times New Roman" w:hAnsi="Times New Roman"/>
          <w:b/>
          <w:caps/>
          <w:u w:val="single"/>
        </w:rPr>
      </w:pPr>
    </w:p>
    <w:p w14:paraId="3B5295E2" w14:textId="77777777" w:rsidR="004E6371" w:rsidRPr="004E6371" w:rsidRDefault="004E6371" w:rsidP="004E6371">
      <w:pPr>
        <w:tabs>
          <w:tab w:val="center" w:pos="4320"/>
          <w:tab w:val="right" w:pos="8640"/>
        </w:tabs>
        <w:spacing w:after="0" w:line="240" w:lineRule="auto"/>
        <w:rPr>
          <w:rFonts w:ascii="Times New Roman" w:eastAsia="Times New Roman" w:hAnsi="Times New Roman"/>
          <w:b/>
          <w:caps/>
          <w:u w:val="single"/>
        </w:rPr>
        <w:sectPr w:rsidR="004E6371" w:rsidRPr="004E6371" w:rsidSect="00AF2FE3">
          <w:type w:val="continuous"/>
          <w:pgSz w:w="12240" w:h="15840"/>
          <w:pgMar w:top="720" w:right="900" w:bottom="1440" w:left="720" w:header="720" w:footer="720" w:gutter="0"/>
          <w:cols w:space="720"/>
          <w:docGrid w:linePitch="360"/>
        </w:sectPr>
      </w:pPr>
    </w:p>
    <w:p w14:paraId="3B5295E3" w14:textId="77777777" w:rsidR="004E6371" w:rsidRPr="004E6371" w:rsidRDefault="004E6371" w:rsidP="004E6371">
      <w:pPr>
        <w:tabs>
          <w:tab w:val="center" w:pos="4320"/>
          <w:tab w:val="right" w:pos="8640"/>
        </w:tabs>
        <w:spacing w:after="0" w:line="240" w:lineRule="auto"/>
        <w:rPr>
          <w:rFonts w:ascii="Times New Roman" w:eastAsia="Times New Roman" w:hAnsi="Times New Roman"/>
          <w:b/>
          <w:caps/>
        </w:rPr>
      </w:pPr>
      <w:r w:rsidRPr="004E6371">
        <w:rPr>
          <w:rFonts w:ascii="Times New Roman" w:eastAsia="Times New Roman" w:hAnsi="Times New Roman"/>
          <w:b/>
          <w:caps/>
        </w:rPr>
        <w:lastRenderedPageBreak/>
        <w:t>B.</w:t>
      </w:r>
      <w:r w:rsidR="005A16E4">
        <w:rPr>
          <w:rFonts w:ascii="Times New Roman" w:eastAsia="Times New Roman" w:hAnsi="Times New Roman"/>
          <w:b/>
          <w:caps/>
        </w:rPr>
        <w:t xml:space="preserve"> </w:t>
      </w:r>
      <w:r w:rsidRPr="004E6371">
        <w:rPr>
          <w:rFonts w:ascii="Times New Roman" w:eastAsia="Times New Roman" w:hAnsi="Times New Roman"/>
          <w:b/>
          <w:caps/>
        </w:rPr>
        <w:t xml:space="preserve">GEF </w:t>
      </w:r>
      <w:proofErr w:type="gramStart"/>
      <w:r w:rsidRPr="004E6371">
        <w:rPr>
          <w:rFonts w:ascii="Times New Roman" w:eastAsia="Times New Roman" w:hAnsi="Times New Roman"/>
          <w:b/>
          <w:caps/>
        </w:rPr>
        <w:t>agency(</w:t>
      </w:r>
      <w:proofErr w:type="gramEnd"/>
      <w:r w:rsidRPr="004E6371">
        <w:rPr>
          <w:rFonts w:ascii="Times New Roman" w:eastAsia="Times New Roman" w:hAnsi="Times New Roman"/>
          <w:b/>
          <w:caps/>
        </w:rPr>
        <w:t>ies) certification</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35"/>
      </w:tblGrid>
      <w:tr w:rsidR="004E6371" w:rsidRPr="007D0D7F" w14:paraId="3B5295E5" w14:textId="77777777" w:rsidTr="00AF2FE3">
        <w:trPr>
          <w:cantSplit/>
          <w:trHeight w:val="503"/>
        </w:trPr>
        <w:tc>
          <w:tcPr>
            <w:tcW w:w="10368" w:type="dxa"/>
          </w:tcPr>
          <w:p w14:paraId="3B5295E4" w14:textId="77777777" w:rsidR="004E6371" w:rsidRPr="004E6371" w:rsidRDefault="004E6371" w:rsidP="004E6371">
            <w:pPr>
              <w:spacing w:after="120" w:line="240" w:lineRule="auto"/>
              <w:rPr>
                <w:rFonts w:ascii="Times New Roman" w:eastAsia="Times New Roman" w:hAnsi="Times New Roman"/>
              </w:rPr>
            </w:pPr>
            <w:r w:rsidRPr="004E6371">
              <w:rPr>
                <w:rFonts w:ascii="Times New Roman" w:eastAsia="Times New Roman" w:hAnsi="Times New Roman"/>
              </w:rPr>
              <w:t>This request has been prepared in accordance with GEF/LDCF/SCCF/NPIF policies and procedures and meets the GEF/LDCF/SCCF/NPIF criteria for CEO endorsement/approval of project.</w:t>
            </w:r>
          </w:p>
        </w:tc>
      </w:tr>
    </w:tbl>
    <w:p w14:paraId="3B5295E6" w14:textId="77777777" w:rsidR="004E6371" w:rsidRPr="004E6371" w:rsidRDefault="004E6371" w:rsidP="004E6371">
      <w:pPr>
        <w:spacing w:after="0" w:line="240" w:lineRule="auto"/>
        <w:rPr>
          <w:rFonts w:ascii="Times New Roman" w:eastAsia="Times New Roman" w:hAnsi="Times New Roman"/>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2"/>
        <w:gridCol w:w="1941"/>
        <w:gridCol w:w="1325"/>
        <w:gridCol w:w="1351"/>
        <w:gridCol w:w="1283"/>
        <w:gridCol w:w="2533"/>
      </w:tblGrid>
      <w:tr w:rsidR="004E6371" w:rsidRPr="007D0D7F" w14:paraId="3B5295ED" w14:textId="77777777" w:rsidTr="003634D0">
        <w:tc>
          <w:tcPr>
            <w:tcW w:w="2125" w:type="dxa"/>
            <w:vAlign w:val="center"/>
          </w:tcPr>
          <w:p w14:paraId="3B5295E7" w14:textId="77777777" w:rsidR="004E6371" w:rsidRPr="004E6371" w:rsidRDefault="004E6371" w:rsidP="004E6371">
            <w:pPr>
              <w:spacing w:after="0" w:line="240" w:lineRule="auto"/>
              <w:jc w:val="center"/>
              <w:rPr>
                <w:rFonts w:ascii="Times New Roman" w:eastAsia="Times New Roman" w:hAnsi="Times New Roman"/>
                <w:b/>
              </w:rPr>
            </w:pPr>
            <w:r w:rsidRPr="004E6371">
              <w:rPr>
                <w:rFonts w:ascii="Times New Roman" w:eastAsia="Times New Roman" w:hAnsi="Times New Roman"/>
                <w:b/>
              </w:rPr>
              <w:t>Agency Coordinator, Agency Name</w:t>
            </w:r>
          </w:p>
        </w:tc>
        <w:tc>
          <w:tcPr>
            <w:tcW w:w="1768" w:type="dxa"/>
            <w:vAlign w:val="center"/>
          </w:tcPr>
          <w:p w14:paraId="3B5295E8" w14:textId="77777777" w:rsidR="004E6371" w:rsidRPr="004E6371" w:rsidRDefault="004E6371" w:rsidP="004E6371">
            <w:pPr>
              <w:spacing w:after="0" w:line="240" w:lineRule="auto"/>
              <w:jc w:val="center"/>
              <w:rPr>
                <w:rFonts w:ascii="Times New Roman" w:eastAsia="Times New Roman" w:hAnsi="Times New Roman"/>
                <w:b/>
              </w:rPr>
            </w:pPr>
            <w:r w:rsidRPr="004E6371">
              <w:rPr>
                <w:rFonts w:ascii="Times New Roman" w:eastAsia="Times New Roman" w:hAnsi="Times New Roman"/>
                <w:b/>
              </w:rPr>
              <w:t>Signature</w:t>
            </w:r>
          </w:p>
        </w:tc>
        <w:tc>
          <w:tcPr>
            <w:tcW w:w="1931" w:type="dxa"/>
            <w:vAlign w:val="center"/>
          </w:tcPr>
          <w:p w14:paraId="3B5295E9" w14:textId="77777777" w:rsidR="004E6371" w:rsidRPr="004E6371" w:rsidRDefault="004E6371" w:rsidP="004E6371">
            <w:pPr>
              <w:spacing w:after="0" w:line="240" w:lineRule="auto"/>
              <w:jc w:val="center"/>
              <w:rPr>
                <w:rFonts w:ascii="Times New Roman" w:eastAsia="Times New Roman" w:hAnsi="Times New Roman"/>
                <w:b/>
              </w:rPr>
            </w:pPr>
            <w:r w:rsidRPr="004E6371">
              <w:rPr>
                <w:rFonts w:ascii="Times New Roman" w:eastAsia="Times New Roman" w:hAnsi="Times New Roman"/>
                <w:b/>
              </w:rPr>
              <w:t xml:space="preserve">Date </w:t>
            </w:r>
            <w:r w:rsidRPr="004E6371">
              <w:rPr>
                <w:rFonts w:ascii="Times New Roman" w:eastAsia="Times New Roman" w:hAnsi="Times New Roman"/>
                <w:b/>
              </w:rPr>
              <w:br/>
            </w:r>
            <w:r w:rsidR="00107C38" w:rsidRPr="004E6371">
              <w:rPr>
                <w:rFonts w:ascii="Times New Roman" w:eastAsia="Times New Roman" w:hAnsi="Times New Roman"/>
                <w:b/>
                <w:i/>
                <w:iCs/>
              </w:rPr>
              <w:fldChar w:fldCharType="begin">
                <w:ffData>
                  <w:name w:val="Text31"/>
                  <w:enabled/>
                  <w:calcOnExit w:val="0"/>
                  <w:helpText w:type="text" w:val="Date of endorsement by the Operational or Political Focal Point."/>
                  <w:textInput>
                    <w:default w:val="(Month, day, year)"/>
                  </w:textInput>
                </w:ffData>
              </w:fldChar>
            </w:r>
            <w:r w:rsidRPr="004E6371">
              <w:rPr>
                <w:rFonts w:ascii="Times New Roman" w:eastAsia="Times New Roman" w:hAnsi="Times New Roman"/>
                <w:b/>
                <w:i/>
                <w:iCs/>
              </w:rPr>
              <w:instrText xml:space="preserve"> FORMTEXT </w:instrText>
            </w:r>
            <w:r w:rsidR="00107C38" w:rsidRPr="004E6371">
              <w:rPr>
                <w:rFonts w:ascii="Times New Roman" w:eastAsia="Times New Roman" w:hAnsi="Times New Roman"/>
                <w:b/>
                <w:i/>
                <w:iCs/>
              </w:rPr>
            </w:r>
            <w:r w:rsidR="00107C38" w:rsidRPr="004E6371">
              <w:rPr>
                <w:rFonts w:ascii="Times New Roman" w:eastAsia="Times New Roman" w:hAnsi="Times New Roman"/>
                <w:b/>
                <w:i/>
                <w:iCs/>
              </w:rPr>
              <w:fldChar w:fldCharType="separate"/>
            </w:r>
            <w:r w:rsidRPr="004E6371">
              <w:rPr>
                <w:rFonts w:ascii="Times New Roman" w:eastAsia="Times New Roman" w:hAnsi="Times New Roman"/>
                <w:b/>
                <w:i/>
                <w:iCs/>
                <w:noProof/>
              </w:rPr>
              <w:t>(Month, day, year)</w:t>
            </w:r>
            <w:r w:rsidR="00107C38" w:rsidRPr="004E6371">
              <w:rPr>
                <w:rFonts w:ascii="Times New Roman" w:eastAsia="Times New Roman" w:hAnsi="Times New Roman"/>
                <w:b/>
                <w:i/>
                <w:iCs/>
              </w:rPr>
              <w:fldChar w:fldCharType="end"/>
            </w:r>
          </w:p>
        </w:tc>
        <w:tc>
          <w:tcPr>
            <w:tcW w:w="1588" w:type="dxa"/>
            <w:vAlign w:val="center"/>
          </w:tcPr>
          <w:p w14:paraId="3B5295EA" w14:textId="77777777" w:rsidR="004E6371" w:rsidRPr="004E6371" w:rsidRDefault="004E6371" w:rsidP="004E6371">
            <w:pPr>
              <w:spacing w:after="0" w:line="240" w:lineRule="auto"/>
              <w:jc w:val="center"/>
              <w:rPr>
                <w:rFonts w:ascii="Times New Roman" w:eastAsia="Times New Roman" w:hAnsi="Times New Roman"/>
                <w:b/>
              </w:rPr>
            </w:pPr>
            <w:r w:rsidRPr="004E6371">
              <w:rPr>
                <w:rFonts w:ascii="Times New Roman" w:eastAsia="Times New Roman" w:hAnsi="Times New Roman"/>
                <w:b/>
              </w:rPr>
              <w:t>Project Contact Person</w:t>
            </w:r>
          </w:p>
        </w:tc>
        <w:tc>
          <w:tcPr>
            <w:tcW w:w="1428" w:type="dxa"/>
            <w:vAlign w:val="center"/>
          </w:tcPr>
          <w:p w14:paraId="3B5295EB" w14:textId="77777777" w:rsidR="004E6371" w:rsidRPr="004E6371" w:rsidRDefault="004E6371" w:rsidP="004E6371">
            <w:pPr>
              <w:spacing w:after="0" w:line="240" w:lineRule="auto"/>
              <w:jc w:val="center"/>
              <w:rPr>
                <w:rFonts w:ascii="Times New Roman" w:eastAsia="Times New Roman" w:hAnsi="Times New Roman"/>
                <w:b/>
              </w:rPr>
            </w:pPr>
            <w:r w:rsidRPr="004E6371">
              <w:rPr>
                <w:rFonts w:ascii="Times New Roman" w:eastAsia="Times New Roman" w:hAnsi="Times New Roman"/>
                <w:b/>
              </w:rPr>
              <w:t>Telephone</w:t>
            </w:r>
          </w:p>
        </w:tc>
        <w:tc>
          <w:tcPr>
            <w:tcW w:w="1521" w:type="dxa"/>
            <w:vAlign w:val="center"/>
          </w:tcPr>
          <w:p w14:paraId="3B5295EC" w14:textId="77777777" w:rsidR="004E6371" w:rsidRPr="004E6371" w:rsidRDefault="004E6371" w:rsidP="004E6371">
            <w:pPr>
              <w:spacing w:after="0" w:line="240" w:lineRule="auto"/>
              <w:jc w:val="center"/>
              <w:rPr>
                <w:rFonts w:ascii="Times New Roman" w:eastAsia="Times New Roman" w:hAnsi="Times New Roman"/>
                <w:b/>
              </w:rPr>
            </w:pPr>
            <w:r w:rsidRPr="004E6371">
              <w:rPr>
                <w:rFonts w:ascii="Times New Roman" w:eastAsia="Times New Roman" w:hAnsi="Times New Roman"/>
                <w:b/>
              </w:rPr>
              <w:t>Email Address</w:t>
            </w:r>
          </w:p>
        </w:tc>
      </w:tr>
      <w:tr w:rsidR="003634D0" w:rsidRPr="003634D0" w14:paraId="3B5295F7" w14:textId="77777777" w:rsidTr="003634D0">
        <w:tc>
          <w:tcPr>
            <w:tcW w:w="2125" w:type="dxa"/>
          </w:tcPr>
          <w:p w14:paraId="3B5295EE" w14:textId="77777777" w:rsidR="003634D0" w:rsidRPr="003634D0" w:rsidRDefault="003634D0" w:rsidP="003634D0">
            <w:pPr>
              <w:jc w:val="center"/>
              <w:rPr>
                <w:rFonts w:ascii="Times New Roman" w:hAnsi="Times New Roman"/>
              </w:rPr>
            </w:pPr>
            <w:bookmarkStart w:id="80" w:name="coordinatorName_01"/>
            <w:r w:rsidRPr="003634D0">
              <w:rPr>
                <w:rFonts w:ascii="Times New Roman" w:hAnsi="Times New Roman"/>
              </w:rPr>
              <w:t>Adriana Dinu</w:t>
            </w:r>
          </w:p>
          <w:bookmarkEnd w:id="80"/>
          <w:p w14:paraId="3B5295EF" w14:textId="77777777" w:rsidR="003634D0" w:rsidRPr="003634D0" w:rsidRDefault="003634D0" w:rsidP="003634D0">
            <w:pPr>
              <w:jc w:val="center"/>
              <w:rPr>
                <w:rFonts w:ascii="Times New Roman" w:hAnsi="Times New Roman"/>
              </w:rPr>
            </w:pPr>
            <w:r w:rsidRPr="003634D0">
              <w:rPr>
                <w:rFonts w:ascii="Times New Roman" w:hAnsi="Times New Roman"/>
              </w:rPr>
              <w:t xml:space="preserve">UNDP-GEF Executive Coordinator and Director </w:t>
            </w:r>
            <w:proofErr w:type="spellStart"/>
            <w:r w:rsidRPr="003634D0">
              <w:rPr>
                <w:rFonts w:ascii="Times New Roman" w:hAnsi="Times New Roman"/>
              </w:rPr>
              <w:t>a.i</w:t>
            </w:r>
            <w:proofErr w:type="spellEnd"/>
            <w:r w:rsidRPr="003634D0">
              <w:rPr>
                <w:rFonts w:ascii="Times New Roman" w:hAnsi="Times New Roman"/>
              </w:rPr>
              <w:t>.</w:t>
            </w:r>
          </w:p>
        </w:tc>
        <w:tc>
          <w:tcPr>
            <w:tcW w:w="1768" w:type="dxa"/>
          </w:tcPr>
          <w:p w14:paraId="3B5295F0" w14:textId="5DC8DB4C" w:rsidR="003634D0" w:rsidRPr="003634D0" w:rsidRDefault="003634D0" w:rsidP="003634D0">
            <w:pPr>
              <w:jc w:val="center"/>
              <w:rPr>
                <w:rFonts w:ascii="Times New Roman" w:hAnsi="Times New Roman"/>
              </w:rPr>
            </w:pPr>
            <w:r w:rsidRPr="003634D0">
              <w:rPr>
                <w:rFonts w:ascii="Times New Roman" w:hAnsi="Times New Roman"/>
              </w:rPr>
              <w:br/>
            </w:r>
            <w:r w:rsidR="00675F5C">
              <w:rPr>
                <w:rFonts w:ascii="Times New Roman" w:hAnsi="Times New Roman"/>
                <w:noProof/>
              </w:rPr>
              <w:drawing>
                <wp:inline distT="0" distB="0" distL="0" distR="0" wp14:anchorId="36213934" wp14:editId="4040D8DB">
                  <wp:extent cx="1095375" cy="48101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97879" cy="482116"/>
                          </a:xfrm>
                          <a:prstGeom prst="rect">
                            <a:avLst/>
                          </a:prstGeom>
                          <a:noFill/>
                        </pic:spPr>
                      </pic:pic>
                    </a:graphicData>
                  </a:graphic>
                </wp:inline>
              </w:drawing>
            </w:r>
          </w:p>
        </w:tc>
        <w:tc>
          <w:tcPr>
            <w:tcW w:w="1931" w:type="dxa"/>
          </w:tcPr>
          <w:p w14:paraId="3B5295F1" w14:textId="02C60C5E" w:rsidR="003634D0" w:rsidRPr="003634D0" w:rsidRDefault="00D03F73" w:rsidP="00D03F73">
            <w:pPr>
              <w:ind w:left="-108"/>
              <w:rPr>
                <w:rFonts w:ascii="Times New Roman" w:hAnsi="Times New Roman"/>
              </w:rPr>
            </w:pPr>
            <w:r>
              <w:rPr>
                <w:rFonts w:ascii="Times New Roman" w:hAnsi="Times New Roman"/>
              </w:rPr>
              <w:t>August 1, 2014</w:t>
            </w:r>
            <w:bookmarkStart w:id="81" w:name="_GoBack"/>
            <w:bookmarkEnd w:id="81"/>
          </w:p>
        </w:tc>
        <w:tc>
          <w:tcPr>
            <w:tcW w:w="1588" w:type="dxa"/>
          </w:tcPr>
          <w:p w14:paraId="3B5295F2" w14:textId="77777777" w:rsidR="003634D0" w:rsidRPr="003634D0" w:rsidRDefault="003634D0" w:rsidP="003634D0">
            <w:pPr>
              <w:jc w:val="center"/>
              <w:rPr>
                <w:rFonts w:ascii="Times New Roman" w:hAnsi="Times New Roman"/>
              </w:rPr>
            </w:pPr>
            <w:r w:rsidRPr="003634D0">
              <w:rPr>
                <w:rFonts w:ascii="Times New Roman" w:hAnsi="Times New Roman"/>
              </w:rPr>
              <w:t>Keti Chachibaia</w:t>
            </w:r>
          </w:p>
          <w:p w14:paraId="3B5295F3" w14:textId="77777777" w:rsidR="003634D0" w:rsidRPr="003634D0" w:rsidRDefault="003634D0" w:rsidP="003634D0">
            <w:pPr>
              <w:jc w:val="center"/>
              <w:rPr>
                <w:rFonts w:ascii="Times New Roman" w:hAnsi="Times New Roman"/>
              </w:rPr>
            </w:pPr>
            <w:r w:rsidRPr="003634D0">
              <w:rPr>
                <w:rFonts w:ascii="Times New Roman" w:hAnsi="Times New Roman"/>
              </w:rPr>
              <w:t>(Green-LECRDS)</w:t>
            </w:r>
          </w:p>
        </w:tc>
        <w:tc>
          <w:tcPr>
            <w:tcW w:w="1428" w:type="dxa"/>
          </w:tcPr>
          <w:p w14:paraId="3B5295F4" w14:textId="77777777" w:rsidR="003634D0" w:rsidRPr="003634D0" w:rsidRDefault="003634D0" w:rsidP="003634D0">
            <w:pPr>
              <w:jc w:val="center"/>
              <w:rPr>
                <w:rFonts w:ascii="Times New Roman" w:hAnsi="Times New Roman"/>
              </w:rPr>
            </w:pPr>
            <w:r w:rsidRPr="003634D0">
              <w:rPr>
                <w:rFonts w:ascii="Times New Roman" w:hAnsi="Times New Roman"/>
              </w:rPr>
              <w:t xml:space="preserve">+66 (2) 304 9100 </w:t>
            </w:r>
          </w:p>
          <w:p w14:paraId="3B5295F5" w14:textId="77777777" w:rsidR="003634D0" w:rsidRPr="003634D0" w:rsidRDefault="003634D0" w:rsidP="003634D0">
            <w:pPr>
              <w:jc w:val="center"/>
              <w:rPr>
                <w:rFonts w:ascii="Times New Roman" w:hAnsi="Times New Roman"/>
              </w:rPr>
            </w:pPr>
            <w:proofErr w:type="spellStart"/>
            <w:r w:rsidRPr="003634D0">
              <w:rPr>
                <w:rFonts w:ascii="Times New Roman" w:hAnsi="Times New Roman"/>
              </w:rPr>
              <w:t>ext</w:t>
            </w:r>
            <w:proofErr w:type="spellEnd"/>
            <w:r w:rsidRPr="003634D0">
              <w:rPr>
                <w:rFonts w:ascii="Times New Roman" w:hAnsi="Times New Roman"/>
              </w:rPr>
              <w:t xml:space="preserve"> 5091</w:t>
            </w:r>
          </w:p>
        </w:tc>
        <w:tc>
          <w:tcPr>
            <w:tcW w:w="1521" w:type="dxa"/>
          </w:tcPr>
          <w:p w14:paraId="3B5295F6" w14:textId="77777777" w:rsidR="003634D0" w:rsidRPr="003634D0" w:rsidRDefault="00B36E54" w:rsidP="003634D0">
            <w:pPr>
              <w:jc w:val="center"/>
              <w:rPr>
                <w:rFonts w:ascii="Times New Roman" w:hAnsi="Times New Roman"/>
              </w:rPr>
            </w:pPr>
            <w:hyperlink r:id="rId19" w:history="1">
              <w:r w:rsidR="003634D0" w:rsidRPr="003634D0">
                <w:rPr>
                  <w:rStyle w:val="Hyperlink"/>
                  <w:rFonts w:ascii="Times New Roman" w:hAnsi="Times New Roman"/>
                </w:rPr>
                <w:t>keti.chachibaia@undp.org</w:t>
              </w:r>
            </w:hyperlink>
          </w:p>
        </w:tc>
      </w:tr>
      <w:bookmarkStart w:id="82" w:name="coordinatorName_02"/>
      <w:tr w:rsidR="003634D0" w:rsidRPr="007D0D7F" w14:paraId="3B5295FE" w14:textId="77777777" w:rsidTr="003634D0">
        <w:tc>
          <w:tcPr>
            <w:tcW w:w="2125" w:type="dxa"/>
          </w:tcPr>
          <w:p w14:paraId="3B5295F8" w14:textId="77777777" w:rsidR="003634D0" w:rsidRPr="004E6371" w:rsidRDefault="003634D0" w:rsidP="003634D0">
            <w:pPr>
              <w:spacing w:after="0" w:line="240" w:lineRule="auto"/>
              <w:jc w:val="center"/>
              <w:rPr>
                <w:rFonts w:ascii="Times New Roman" w:eastAsia="Times New Roman" w:hAnsi="Times New Roman"/>
              </w:rPr>
            </w:pPr>
            <w:r>
              <w:rPr>
                <w:rFonts w:ascii="Times New Roman" w:eastAsia="Times New Roman" w:hAnsi="Times New Roman"/>
              </w:rPr>
              <w:fldChar w:fldCharType="begin">
                <w:ffData>
                  <w:name w:val="coordinatorName_02"/>
                  <w:enabled/>
                  <w:calcOnExit w:val="0"/>
                  <w:textInput/>
                </w:ffData>
              </w:fldChar>
            </w:r>
            <w:r>
              <w:rPr>
                <w:rFonts w:ascii="Times New Roman" w:eastAsia="Times New Roman" w:hAnsi="Times New Roman"/>
              </w:rPr>
              <w:instrText xml:space="preserve"> FORMTEXT </w:instrText>
            </w:r>
            <w:r>
              <w:rPr>
                <w:rFonts w:ascii="Times New Roman" w:eastAsia="Times New Roman" w:hAnsi="Times New Roman"/>
              </w:rPr>
            </w:r>
            <w:r>
              <w:rPr>
                <w:rFonts w:ascii="Times New Roman" w:eastAsia="Times New Roman" w:hAnsi="Times New Roman"/>
              </w:rPr>
              <w:fldChar w:fldCharType="separate"/>
            </w:r>
            <w:r>
              <w:rPr>
                <w:rFonts w:ascii="Times New Roman" w:eastAsia="Times New Roman" w:hAnsi="Times New Roman"/>
                <w:noProof/>
              </w:rPr>
              <w:t> </w:t>
            </w:r>
            <w:r>
              <w:rPr>
                <w:rFonts w:ascii="Times New Roman" w:eastAsia="Times New Roman" w:hAnsi="Times New Roman"/>
                <w:noProof/>
              </w:rPr>
              <w:t> </w:t>
            </w:r>
            <w:r>
              <w:rPr>
                <w:rFonts w:ascii="Times New Roman" w:eastAsia="Times New Roman" w:hAnsi="Times New Roman"/>
                <w:noProof/>
              </w:rPr>
              <w:t> </w:t>
            </w:r>
            <w:r>
              <w:rPr>
                <w:rFonts w:ascii="Times New Roman" w:eastAsia="Times New Roman" w:hAnsi="Times New Roman"/>
                <w:noProof/>
              </w:rPr>
              <w:t> </w:t>
            </w:r>
            <w:r>
              <w:rPr>
                <w:rFonts w:ascii="Times New Roman" w:eastAsia="Times New Roman" w:hAnsi="Times New Roman"/>
                <w:noProof/>
              </w:rPr>
              <w:t> </w:t>
            </w:r>
            <w:r>
              <w:rPr>
                <w:rFonts w:ascii="Times New Roman" w:eastAsia="Times New Roman" w:hAnsi="Times New Roman"/>
              </w:rPr>
              <w:fldChar w:fldCharType="end"/>
            </w:r>
            <w:bookmarkEnd w:id="82"/>
          </w:p>
        </w:tc>
        <w:tc>
          <w:tcPr>
            <w:tcW w:w="1768" w:type="dxa"/>
          </w:tcPr>
          <w:p w14:paraId="3B5295F9" w14:textId="77777777" w:rsidR="003634D0" w:rsidRPr="004E6371" w:rsidRDefault="003634D0" w:rsidP="003634D0">
            <w:pPr>
              <w:spacing w:after="0" w:line="240" w:lineRule="auto"/>
              <w:jc w:val="center"/>
              <w:rPr>
                <w:rFonts w:ascii="Times New Roman" w:eastAsia="Times New Roman" w:hAnsi="Times New Roman"/>
              </w:rPr>
            </w:pPr>
          </w:p>
        </w:tc>
        <w:bookmarkStart w:id="83" w:name="signingDate_02"/>
        <w:tc>
          <w:tcPr>
            <w:tcW w:w="1931" w:type="dxa"/>
          </w:tcPr>
          <w:p w14:paraId="3B5295FA" w14:textId="77777777" w:rsidR="003634D0" w:rsidRPr="004E6371" w:rsidRDefault="003634D0" w:rsidP="003634D0">
            <w:pPr>
              <w:spacing w:after="0" w:line="240" w:lineRule="auto"/>
              <w:jc w:val="center"/>
              <w:rPr>
                <w:rFonts w:ascii="Times New Roman" w:eastAsia="Times New Roman" w:hAnsi="Times New Roman"/>
              </w:rPr>
            </w:pPr>
            <w:r>
              <w:rPr>
                <w:rFonts w:ascii="Times New Roman" w:eastAsia="Times New Roman" w:hAnsi="Times New Roman"/>
              </w:rPr>
              <w:fldChar w:fldCharType="begin">
                <w:ffData>
                  <w:name w:val="signingDate_02"/>
                  <w:enabled/>
                  <w:calcOnExit w:val="0"/>
                  <w:textInput>
                    <w:type w:val="date"/>
                    <w:format w:val="MM/dd/yyyy"/>
                  </w:textInput>
                </w:ffData>
              </w:fldChar>
            </w:r>
            <w:r>
              <w:rPr>
                <w:rFonts w:ascii="Times New Roman" w:eastAsia="Times New Roman" w:hAnsi="Times New Roman"/>
              </w:rPr>
              <w:instrText xml:space="preserve"> FORMTEXT </w:instrText>
            </w:r>
            <w:r>
              <w:rPr>
                <w:rFonts w:ascii="Times New Roman" w:eastAsia="Times New Roman" w:hAnsi="Times New Roman"/>
              </w:rPr>
            </w:r>
            <w:r>
              <w:rPr>
                <w:rFonts w:ascii="Times New Roman" w:eastAsia="Times New Roman" w:hAnsi="Times New Roman"/>
              </w:rPr>
              <w:fldChar w:fldCharType="separate"/>
            </w:r>
            <w:r>
              <w:rPr>
                <w:rFonts w:ascii="Times New Roman" w:eastAsia="Times New Roman" w:hAnsi="Times New Roman"/>
                <w:noProof/>
              </w:rPr>
              <w:t> </w:t>
            </w:r>
            <w:r>
              <w:rPr>
                <w:rFonts w:ascii="Times New Roman" w:eastAsia="Times New Roman" w:hAnsi="Times New Roman"/>
                <w:noProof/>
              </w:rPr>
              <w:t> </w:t>
            </w:r>
            <w:r>
              <w:rPr>
                <w:rFonts w:ascii="Times New Roman" w:eastAsia="Times New Roman" w:hAnsi="Times New Roman"/>
                <w:noProof/>
              </w:rPr>
              <w:t> </w:t>
            </w:r>
            <w:r>
              <w:rPr>
                <w:rFonts w:ascii="Times New Roman" w:eastAsia="Times New Roman" w:hAnsi="Times New Roman"/>
                <w:noProof/>
              </w:rPr>
              <w:t> </w:t>
            </w:r>
            <w:r>
              <w:rPr>
                <w:rFonts w:ascii="Times New Roman" w:eastAsia="Times New Roman" w:hAnsi="Times New Roman"/>
                <w:noProof/>
              </w:rPr>
              <w:t> </w:t>
            </w:r>
            <w:r>
              <w:rPr>
                <w:rFonts w:ascii="Times New Roman" w:eastAsia="Times New Roman" w:hAnsi="Times New Roman"/>
              </w:rPr>
              <w:fldChar w:fldCharType="end"/>
            </w:r>
            <w:bookmarkEnd w:id="83"/>
          </w:p>
        </w:tc>
        <w:bookmarkStart w:id="84" w:name="ContactName_02"/>
        <w:tc>
          <w:tcPr>
            <w:tcW w:w="1588" w:type="dxa"/>
          </w:tcPr>
          <w:p w14:paraId="3B5295FB" w14:textId="77777777" w:rsidR="003634D0" w:rsidRPr="004E6371" w:rsidRDefault="003634D0" w:rsidP="003634D0">
            <w:pPr>
              <w:spacing w:after="0" w:line="240" w:lineRule="auto"/>
              <w:jc w:val="center"/>
              <w:rPr>
                <w:rFonts w:ascii="Times New Roman" w:eastAsia="Times New Roman" w:hAnsi="Times New Roman"/>
              </w:rPr>
            </w:pPr>
            <w:r>
              <w:rPr>
                <w:rFonts w:ascii="Times New Roman" w:eastAsia="Times New Roman" w:hAnsi="Times New Roman"/>
              </w:rPr>
              <w:fldChar w:fldCharType="begin">
                <w:ffData>
                  <w:name w:val="ContactName_02"/>
                  <w:enabled/>
                  <w:calcOnExit w:val="0"/>
                  <w:textInput/>
                </w:ffData>
              </w:fldChar>
            </w:r>
            <w:r>
              <w:rPr>
                <w:rFonts w:ascii="Times New Roman" w:eastAsia="Times New Roman" w:hAnsi="Times New Roman"/>
              </w:rPr>
              <w:instrText xml:space="preserve"> FORMTEXT </w:instrText>
            </w:r>
            <w:r>
              <w:rPr>
                <w:rFonts w:ascii="Times New Roman" w:eastAsia="Times New Roman" w:hAnsi="Times New Roman"/>
              </w:rPr>
            </w:r>
            <w:r>
              <w:rPr>
                <w:rFonts w:ascii="Times New Roman" w:eastAsia="Times New Roman" w:hAnsi="Times New Roman"/>
              </w:rPr>
              <w:fldChar w:fldCharType="separate"/>
            </w:r>
            <w:r>
              <w:rPr>
                <w:rFonts w:ascii="Times New Roman" w:eastAsia="Times New Roman" w:hAnsi="Times New Roman"/>
                <w:noProof/>
              </w:rPr>
              <w:t> </w:t>
            </w:r>
            <w:r>
              <w:rPr>
                <w:rFonts w:ascii="Times New Roman" w:eastAsia="Times New Roman" w:hAnsi="Times New Roman"/>
                <w:noProof/>
              </w:rPr>
              <w:t> </w:t>
            </w:r>
            <w:r>
              <w:rPr>
                <w:rFonts w:ascii="Times New Roman" w:eastAsia="Times New Roman" w:hAnsi="Times New Roman"/>
                <w:noProof/>
              </w:rPr>
              <w:t> </w:t>
            </w:r>
            <w:r>
              <w:rPr>
                <w:rFonts w:ascii="Times New Roman" w:eastAsia="Times New Roman" w:hAnsi="Times New Roman"/>
                <w:noProof/>
              </w:rPr>
              <w:t> </w:t>
            </w:r>
            <w:r>
              <w:rPr>
                <w:rFonts w:ascii="Times New Roman" w:eastAsia="Times New Roman" w:hAnsi="Times New Roman"/>
                <w:noProof/>
              </w:rPr>
              <w:t> </w:t>
            </w:r>
            <w:r>
              <w:rPr>
                <w:rFonts w:ascii="Times New Roman" w:eastAsia="Times New Roman" w:hAnsi="Times New Roman"/>
              </w:rPr>
              <w:fldChar w:fldCharType="end"/>
            </w:r>
            <w:bookmarkEnd w:id="84"/>
          </w:p>
        </w:tc>
        <w:bookmarkStart w:id="85" w:name="ContactPhone_02"/>
        <w:tc>
          <w:tcPr>
            <w:tcW w:w="1428" w:type="dxa"/>
          </w:tcPr>
          <w:p w14:paraId="3B5295FC" w14:textId="77777777" w:rsidR="003634D0" w:rsidRPr="004E6371" w:rsidRDefault="003634D0" w:rsidP="003634D0">
            <w:pPr>
              <w:spacing w:after="0" w:line="240" w:lineRule="auto"/>
              <w:jc w:val="center"/>
              <w:rPr>
                <w:rFonts w:ascii="Times New Roman" w:eastAsia="Times New Roman" w:hAnsi="Times New Roman"/>
              </w:rPr>
            </w:pPr>
            <w:r>
              <w:rPr>
                <w:rFonts w:ascii="Times New Roman" w:eastAsia="Times New Roman" w:hAnsi="Times New Roman"/>
              </w:rPr>
              <w:fldChar w:fldCharType="begin">
                <w:ffData>
                  <w:name w:val="ContactPhone_02"/>
                  <w:enabled/>
                  <w:calcOnExit w:val="0"/>
                  <w:textInput/>
                </w:ffData>
              </w:fldChar>
            </w:r>
            <w:r>
              <w:rPr>
                <w:rFonts w:ascii="Times New Roman" w:eastAsia="Times New Roman" w:hAnsi="Times New Roman"/>
              </w:rPr>
              <w:instrText xml:space="preserve"> FORMTEXT </w:instrText>
            </w:r>
            <w:r>
              <w:rPr>
                <w:rFonts w:ascii="Times New Roman" w:eastAsia="Times New Roman" w:hAnsi="Times New Roman"/>
              </w:rPr>
            </w:r>
            <w:r>
              <w:rPr>
                <w:rFonts w:ascii="Times New Roman" w:eastAsia="Times New Roman" w:hAnsi="Times New Roman"/>
              </w:rPr>
              <w:fldChar w:fldCharType="separate"/>
            </w:r>
            <w:r>
              <w:rPr>
                <w:rFonts w:ascii="Times New Roman" w:eastAsia="Times New Roman" w:hAnsi="Times New Roman"/>
                <w:noProof/>
              </w:rPr>
              <w:t> </w:t>
            </w:r>
            <w:r>
              <w:rPr>
                <w:rFonts w:ascii="Times New Roman" w:eastAsia="Times New Roman" w:hAnsi="Times New Roman"/>
                <w:noProof/>
              </w:rPr>
              <w:t> </w:t>
            </w:r>
            <w:r>
              <w:rPr>
                <w:rFonts w:ascii="Times New Roman" w:eastAsia="Times New Roman" w:hAnsi="Times New Roman"/>
                <w:noProof/>
              </w:rPr>
              <w:t> </w:t>
            </w:r>
            <w:r>
              <w:rPr>
                <w:rFonts w:ascii="Times New Roman" w:eastAsia="Times New Roman" w:hAnsi="Times New Roman"/>
                <w:noProof/>
              </w:rPr>
              <w:t> </w:t>
            </w:r>
            <w:r>
              <w:rPr>
                <w:rFonts w:ascii="Times New Roman" w:eastAsia="Times New Roman" w:hAnsi="Times New Roman"/>
                <w:noProof/>
              </w:rPr>
              <w:t> </w:t>
            </w:r>
            <w:r>
              <w:rPr>
                <w:rFonts w:ascii="Times New Roman" w:eastAsia="Times New Roman" w:hAnsi="Times New Roman"/>
              </w:rPr>
              <w:fldChar w:fldCharType="end"/>
            </w:r>
            <w:bookmarkEnd w:id="85"/>
          </w:p>
        </w:tc>
        <w:bookmarkStart w:id="86" w:name="ContactEmail_02"/>
        <w:tc>
          <w:tcPr>
            <w:tcW w:w="1521" w:type="dxa"/>
          </w:tcPr>
          <w:p w14:paraId="3B5295FD" w14:textId="77777777" w:rsidR="003634D0" w:rsidRPr="004E6371" w:rsidRDefault="003634D0" w:rsidP="003634D0">
            <w:pPr>
              <w:spacing w:after="0" w:line="240" w:lineRule="auto"/>
              <w:jc w:val="center"/>
              <w:rPr>
                <w:rFonts w:ascii="Times New Roman" w:eastAsia="Times New Roman" w:hAnsi="Times New Roman"/>
              </w:rPr>
            </w:pPr>
            <w:r>
              <w:rPr>
                <w:rFonts w:ascii="Times New Roman" w:eastAsia="Times New Roman" w:hAnsi="Times New Roman"/>
              </w:rPr>
              <w:fldChar w:fldCharType="begin">
                <w:ffData>
                  <w:name w:val="ContactEmail_02"/>
                  <w:enabled/>
                  <w:calcOnExit w:val="0"/>
                  <w:textInput/>
                </w:ffData>
              </w:fldChar>
            </w:r>
            <w:r>
              <w:rPr>
                <w:rFonts w:ascii="Times New Roman" w:eastAsia="Times New Roman" w:hAnsi="Times New Roman"/>
              </w:rPr>
              <w:instrText xml:space="preserve"> FORMTEXT </w:instrText>
            </w:r>
            <w:r>
              <w:rPr>
                <w:rFonts w:ascii="Times New Roman" w:eastAsia="Times New Roman" w:hAnsi="Times New Roman"/>
              </w:rPr>
            </w:r>
            <w:r>
              <w:rPr>
                <w:rFonts w:ascii="Times New Roman" w:eastAsia="Times New Roman" w:hAnsi="Times New Roman"/>
              </w:rPr>
              <w:fldChar w:fldCharType="separate"/>
            </w:r>
            <w:r>
              <w:rPr>
                <w:rFonts w:ascii="Times New Roman" w:eastAsia="Times New Roman" w:hAnsi="Times New Roman"/>
                <w:noProof/>
              </w:rPr>
              <w:t> </w:t>
            </w:r>
            <w:r>
              <w:rPr>
                <w:rFonts w:ascii="Times New Roman" w:eastAsia="Times New Roman" w:hAnsi="Times New Roman"/>
                <w:noProof/>
              </w:rPr>
              <w:t> </w:t>
            </w:r>
            <w:r>
              <w:rPr>
                <w:rFonts w:ascii="Times New Roman" w:eastAsia="Times New Roman" w:hAnsi="Times New Roman"/>
                <w:noProof/>
              </w:rPr>
              <w:t> </w:t>
            </w:r>
            <w:r>
              <w:rPr>
                <w:rFonts w:ascii="Times New Roman" w:eastAsia="Times New Roman" w:hAnsi="Times New Roman"/>
                <w:noProof/>
              </w:rPr>
              <w:t> </w:t>
            </w:r>
            <w:r>
              <w:rPr>
                <w:rFonts w:ascii="Times New Roman" w:eastAsia="Times New Roman" w:hAnsi="Times New Roman"/>
                <w:noProof/>
              </w:rPr>
              <w:t> </w:t>
            </w:r>
            <w:r>
              <w:rPr>
                <w:rFonts w:ascii="Times New Roman" w:eastAsia="Times New Roman" w:hAnsi="Times New Roman"/>
              </w:rPr>
              <w:fldChar w:fldCharType="end"/>
            </w:r>
            <w:bookmarkEnd w:id="86"/>
          </w:p>
        </w:tc>
      </w:tr>
    </w:tbl>
    <w:p w14:paraId="3B5295FF" w14:textId="77777777" w:rsidR="0035107A" w:rsidRDefault="0035107A" w:rsidP="00591870"/>
    <w:bookmarkStart w:id="87" w:name="GEF_CEOENDR_52"/>
    <w:p w14:paraId="3B529600" w14:textId="77777777" w:rsidR="008E7373" w:rsidRPr="008E7373" w:rsidRDefault="00107C38" w:rsidP="00591870">
      <w:pPr>
        <w:rPr>
          <w:vanish/>
        </w:rPr>
      </w:pPr>
      <w:r w:rsidRPr="008E7373">
        <w:rPr>
          <w:vanish/>
        </w:rPr>
        <w:fldChar w:fldCharType="begin">
          <w:ffData>
            <w:name w:val="GEF_CEOENDR_52"/>
            <w:enabled/>
            <w:calcOnExit w:val="0"/>
            <w:textInput>
              <w:default w:val="GEF_CEOENDR_52"/>
            </w:textInput>
          </w:ffData>
        </w:fldChar>
      </w:r>
      <w:r w:rsidR="008E7373" w:rsidRPr="008E7373">
        <w:rPr>
          <w:vanish/>
        </w:rPr>
        <w:instrText xml:space="preserve"> FORMTEXT </w:instrText>
      </w:r>
      <w:r w:rsidRPr="008E7373">
        <w:rPr>
          <w:vanish/>
        </w:rPr>
      </w:r>
      <w:r w:rsidRPr="008E7373">
        <w:rPr>
          <w:vanish/>
        </w:rPr>
        <w:fldChar w:fldCharType="separate"/>
      </w:r>
      <w:r w:rsidR="008E7373" w:rsidRPr="008E7373">
        <w:rPr>
          <w:noProof/>
          <w:vanish/>
        </w:rPr>
        <w:t>GEF_CEOENDR_52</w:t>
      </w:r>
      <w:r w:rsidRPr="008E7373">
        <w:rPr>
          <w:vanish/>
        </w:rPr>
        <w:fldChar w:fldCharType="end"/>
      </w:r>
      <w:bookmarkEnd w:id="87"/>
    </w:p>
    <w:p w14:paraId="3B529601" w14:textId="77777777" w:rsidR="008E7373" w:rsidRDefault="008E7373" w:rsidP="00591870"/>
    <w:p w14:paraId="3B529602" w14:textId="77777777" w:rsidR="008E7373" w:rsidRPr="008E7373" w:rsidRDefault="008E7373" w:rsidP="00591870">
      <w:pPr>
        <w:sectPr w:rsidR="008E7373" w:rsidRPr="008E7373" w:rsidSect="004E6371">
          <w:type w:val="continuous"/>
          <w:pgSz w:w="12240" w:h="15840" w:code="1"/>
          <w:pgMar w:top="720" w:right="907" w:bottom="1440" w:left="720" w:header="720" w:footer="720" w:gutter="0"/>
          <w:cols w:space="720"/>
          <w:docGrid w:linePitch="360"/>
        </w:sectPr>
      </w:pPr>
    </w:p>
    <w:p w14:paraId="3B529603" w14:textId="77777777" w:rsidR="0035107A" w:rsidRDefault="0035107A" w:rsidP="0035107A">
      <w:pPr>
        <w:spacing w:after="0" w:line="240" w:lineRule="auto"/>
        <w:rPr>
          <w:rFonts w:ascii="Times New Roman" w:eastAsia="Times New Roman" w:hAnsi="Times New Roman"/>
        </w:rPr>
      </w:pPr>
      <w:r w:rsidRPr="0035107A">
        <w:rPr>
          <w:rFonts w:ascii="Times New Roman" w:eastAsia="Times New Roman" w:hAnsi="Times New Roman"/>
          <w:b/>
        </w:rPr>
        <w:lastRenderedPageBreak/>
        <w:t>ANNEX A:</w:t>
      </w:r>
      <w:r w:rsidR="005A16E4">
        <w:rPr>
          <w:rFonts w:ascii="Times New Roman" w:eastAsia="Times New Roman" w:hAnsi="Times New Roman"/>
          <w:b/>
        </w:rPr>
        <w:t xml:space="preserve"> </w:t>
      </w:r>
      <w:r w:rsidRPr="0035107A">
        <w:rPr>
          <w:rFonts w:ascii="Times New Roman" w:eastAsia="Times New Roman" w:hAnsi="Times New Roman"/>
          <w:b/>
        </w:rPr>
        <w:t xml:space="preserve">PROJECT RESULTS FRAMEWORK </w:t>
      </w:r>
      <w:r w:rsidRPr="0035107A">
        <w:rPr>
          <w:rFonts w:ascii="Times New Roman" w:eastAsia="Times New Roman" w:hAnsi="Times New Roman"/>
        </w:rPr>
        <w:t>(either copy and paste here the framework from the Agency document, or provide reference to the page in the project document where</w:t>
      </w:r>
      <w:r w:rsidR="005655B0">
        <w:rPr>
          <w:rFonts w:ascii="Times New Roman" w:eastAsia="Times New Roman" w:hAnsi="Times New Roman"/>
        </w:rPr>
        <w:t xml:space="preserve"> the framework could be found).</w:t>
      </w:r>
    </w:p>
    <w:p w14:paraId="3B529604" w14:textId="77777777" w:rsidR="005655B0" w:rsidRDefault="005655B0" w:rsidP="0035107A">
      <w:pPr>
        <w:spacing w:after="0" w:line="240" w:lineRule="auto"/>
        <w:rPr>
          <w:rFonts w:ascii="Times New Roman" w:eastAsia="Times New Roman" w:hAnsi="Times New Roman"/>
        </w:rPr>
      </w:pPr>
    </w:p>
    <w:tbl>
      <w:tblPr>
        <w:tblW w:w="146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5"/>
        <w:gridCol w:w="2011"/>
        <w:gridCol w:w="1974"/>
        <w:gridCol w:w="3160"/>
        <w:gridCol w:w="1957"/>
        <w:gridCol w:w="3501"/>
      </w:tblGrid>
      <w:tr w:rsidR="00DB3487" w:rsidRPr="00DB3487" w14:paraId="3B529607" w14:textId="77777777" w:rsidTr="002829E6">
        <w:trPr>
          <w:jc w:val="center"/>
        </w:trPr>
        <w:tc>
          <w:tcPr>
            <w:tcW w:w="14688" w:type="dxa"/>
            <w:gridSpan w:val="6"/>
            <w:shd w:val="clear" w:color="auto" w:fill="auto"/>
          </w:tcPr>
          <w:p w14:paraId="3B529605" w14:textId="77777777" w:rsidR="00DB3487" w:rsidRPr="00DB3487" w:rsidRDefault="00DB3487" w:rsidP="00DB3487">
            <w:pPr>
              <w:spacing w:after="0" w:line="240" w:lineRule="auto"/>
              <w:rPr>
                <w:rFonts w:ascii="Arial" w:hAnsi="Arial" w:cs="Arial"/>
                <w:b/>
                <w:bCs/>
                <w:sz w:val="18"/>
                <w:szCs w:val="18"/>
              </w:rPr>
            </w:pPr>
            <w:r w:rsidRPr="00DB3487">
              <w:rPr>
                <w:rFonts w:ascii="Arial" w:hAnsi="Arial" w:cs="Arial"/>
                <w:b/>
                <w:bCs/>
                <w:sz w:val="18"/>
                <w:szCs w:val="18"/>
              </w:rPr>
              <w:t xml:space="preserve">This project will contribute to achieving the following Country </w:t>
            </w:r>
            <w:proofErr w:type="spellStart"/>
            <w:r w:rsidRPr="00DB3487">
              <w:rPr>
                <w:rFonts w:ascii="Arial" w:hAnsi="Arial" w:cs="Arial"/>
                <w:b/>
                <w:bCs/>
                <w:sz w:val="18"/>
                <w:szCs w:val="18"/>
              </w:rPr>
              <w:t>Programme</w:t>
            </w:r>
            <w:proofErr w:type="spellEnd"/>
            <w:r w:rsidRPr="00DB3487">
              <w:rPr>
                <w:rFonts w:ascii="Arial" w:hAnsi="Arial" w:cs="Arial"/>
                <w:b/>
                <w:bCs/>
                <w:sz w:val="18"/>
                <w:szCs w:val="18"/>
              </w:rPr>
              <w:t xml:space="preserve"> Outcome as defined in CPAP or CPD:</w:t>
            </w:r>
          </w:p>
          <w:p w14:paraId="3B529606" w14:textId="77777777" w:rsidR="00DB3487" w:rsidRPr="00DB3487" w:rsidRDefault="00DB3487" w:rsidP="00DB3487">
            <w:pPr>
              <w:spacing w:after="0" w:line="240" w:lineRule="auto"/>
              <w:rPr>
                <w:rFonts w:ascii="Arial" w:hAnsi="Arial" w:cs="Arial"/>
                <w:bCs/>
                <w:sz w:val="18"/>
                <w:szCs w:val="18"/>
              </w:rPr>
            </w:pPr>
            <w:r w:rsidRPr="00DB3487">
              <w:rPr>
                <w:rFonts w:ascii="Arial" w:hAnsi="Arial" w:cs="Arial"/>
                <w:bCs/>
                <w:i/>
                <w:sz w:val="18"/>
                <w:szCs w:val="18"/>
                <w:u w:val="single"/>
              </w:rPr>
              <w:t>CPAP Outcome 7:</w:t>
            </w:r>
            <w:r w:rsidRPr="00DB3487">
              <w:rPr>
                <w:rFonts w:ascii="Arial" w:hAnsi="Arial" w:cs="Arial"/>
                <w:bCs/>
                <w:i/>
                <w:sz w:val="18"/>
                <w:szCs w:val="18"/>
              </w:rPr>
              <w:t xml:space="preserve"> National capacity built for restoring the foundations for development following conflict or disaster with active woman participation and access to decision-making.</w:t>
            </w:r>
          </w:p>
        </w:tc>
      </w:tr>
      <w:tr w:rsidR="00DB3487" w:rsidRPr="00DB3487" w14:paraId="3B52960A" w14:textId="77777777" w:rsidTr="002829E6">
        <w:trPr>
          <w:trHeight w:val="245"/>
          <w:jc w:val="center"/>
        </w:trPr>
        <w:tc>
          <w:tcPr>
            <w:tcW w:w="14688" w:type="dxa"/>
            <w:gridSpan w:val="6"/>
            <w:shd w:val="clear" w:color="auto" w:fill="auto"/>
          </w:tcPr>
          <w:p w14:paraId="3B529608" w14:textId="77777777" w:rsidR="00DB3487" w:rsidRPr="00DB3487" w:rsidRDefault="00DB3487" w:rsidP="00DB3487">
            <w:pPr>
              <w:spacing w:after="0" w:line="240" w:lineRule="auto"/>
              <w:rPr>
                <w:rFonts w:ascii="Arial" w:hAnsi="Arial" w:cs="Arial"/>
                <w:b/>
                <w:bCs/>
                <w:sz w:val="18"/>
                <w:szCs w:val="18"/>
              </w:rPr>
            </w:pPr>
            <w:r w:rsidRPr="00DB3487">
              <w:rPr>
                <w:rFonts w:ascii="Arial" w:hAnsi="Arial" w:cs="Arial"/>
                <w:b/>
                <w:bCs/>
                <w:sz w:val="18"/>
                <w:szCs w:val="18"/>
              </w:rPr>
              <w:t xml:space="preserve">Country </w:t>
            </w:r>
            <w:proofErr w:type="spellStart"/>
            <w:r w:rsidRPr="00DB3487">
              <w:rPr>
                <w:rFonts w:ascii="Arial" w:hAnsi="Arial" w:cs="Arial"/>
                <w:b/>
                <w:bCs/>
                <w:sz w:val="18"/>
                <w:szCs w:val="18"/>
              </w:rPr>
              <w:t>Programme</w:t>
            </w:r>
            <w:proofErr w:type="spellEnd"/>
            <w:r w:rsidRPr="00DB3487">
              <w:rPr>
                <w:rFonts w:ascii="Arial" w:hAnsi="Arial" w:cs="Arial"/>
                <w:b/>
                <w:bCs/>
                <w:sz w:val="18"/>
                <w:szCs w:val="18"/>
              </w:rPr>
              <w:t xml:space="preserve"> Outcome Indicators:</w:t>
            </w:r>
          </w:p>
          <w:p w14:paraId="3B529609" w14:textId="77777777" w:rsidR="00DB3487" w:rsidRPr="00DB3487" w:rsidRDefault="00DB3487" w:rsidP="00DB3487">
            <w:pPr>
              <w:spacing w:after="0" w:line="240" w:lineRule="auto"/>
              <w:rPr>
                <w:rFonts w:ascii="Arial" w:hAnsi="Arial" w:cs="Arial"/>
                <w:bCs/>
                <w:i/>
                <w:sz w:val="18"/>
                <w:szCs w:val="18"/>
              </w:rPr>
            </w:pPr>
            <w:r w:rsidRPr="00DB3487">
              <w:rPr>
                <w:rFonts w:ascii="Arial" w:hAnsi="Arial" w:cs="Arial"/>
                <w:bCs/>
                <w:i/>
                <w:sz w:val="18"/>
                <w:szCs w:val="18"/>
              </w:rPr>
              <w:t>Gender-sensitive policy frameworks, systems and skill-sets enhanced for DRM as per the recommendations of the DRM capacity assessment.</w:t>
            </w:r>
          </w:p>
        </w:tc>
      </w:tr>
      <w:tr w:rsidR="00DB3487" w:rsidRPr="00DB3487" w14:paraId="3B52960D" w14:textId="77777777" w:rsidTr="002829E6">
        <w:trPr>
          <w:trHeight w:val="244"/>
          <w:jc w:val="center"/>
        </w:trPr>
        <w:tc>
          <w:tcPr>
            <w:tcW w:w="14688" w:type="dxa"/>
            <w:gridSpan w:val="6"/>
            <w:shd w:val="clear" w:color="auto" w:fill="auto"/>
          </w:tcPr>
          <w:p w14:paraId="3B52960B" w14:textId="77777777" w:rsidR="00DB3487" w:rsidRPr="00DB3487" w:rsidRDefault="00DB3487" w:rsidP="00DB3487">
            <w:pPr>
              <w:spacing w:after="0" w:line="240" w:lineRule="auto"/>
              <w:rPr>
                <w:rFonts w:ascii="Arial" w:hAnsi="Arial" w:cs="Arial"/>
                <w:b/>
                <w:bCs/>
                <w:sz w:val="18"/>
                <w:szCs w:val="18"/>
              </w:rPr>
            </w:pPr>
            <w:r w:rsidRPr="00DB3487">
              <w:rPr>
                <w:rFonts w:ascii="Arial" w:hAnsi="Arial" w:cs="Arial"/>
                <w:b/>
                <w:bCs/>
                <w:sz w:val="18"/>
                <w:szCs w:val="18"/>
              </w:rPr>
              <w:t>Primary applicable Key Environment and Sustainable Development Key Result Area (same as that on the cover page, circle one):</w:t>
            </w:r>
          </w:p>
          <w:p w14:paraId="3B52960C" w14:textId="77777777" w:rsidR="00DB3487" w:rsidRPr="00DB3487" w:rsidRDefault="00DB3487" w:rsidP="00DB3487">
            <w:pPr>
              <w:spacing w:after="0" w:line="240" w:lineRule="auto"/>
              <w:rPr>
                <w:rFonts w:ascii="Arial" w:hAnsi="Arial" w:cs="Arial"/>
                <w:bCs/>
                <w:i/>
                <w:sz w:val="18"/>
                <w:szCs w:val="18"/>
              </w:rPr>
            </w:pPr>
            <w:r w:rsidRPr="00DB3487">
              <w:rPr>
                <w:rFonts w:ascii="Arial" w:hAnsi="Arial" w:cs="Arial"/>
                <w:bCs/>
                <w:i/>
                <w:sz w:val="18"/>
                <w:szCs w:val="18"/>
              </w:rPr>
              <w:t>3. Promote climate change adaptation</w:t>
            </w:r>
          </w:p>
        </w:tc>
      </w:tr>
      <w:tr w:rsidR="00DB3487" w:rsidRPr="00DB3487" w14:paraId="3B529611" w14:textId="77777777" w:rsidTr="002829E6">
        <w:trPr>
          <w:jc w:val="center"/>
        </w:trPr>
        <w:tc>
          <w:tcPr>
            <w:tcW w:w="14688" w:type="dxa"/>
            <w:gridSpan w:val="6"/>
            <w:shd w:val="clear" w:color="auto" w:fill="auto"/>
          </w:tcPr>
          <w:p w14:paraId="3B52960E" w14:textId="77777777" w:rsidR="00DB3487" w:rsidRPr="00DB3487" w:rsidRDefault="00DB3487" w:rsidP="00DB3487">
            <w:pPr>
              <w:spacing w:after="0" w:line="240" w:lineRule="auto"/>
              <w:rPr>
                <w:rFonts w:ascii="Arial" w:hAnsi="Arial" w:cs="Arial"/>
                <w:b/>
                <w:bCs/>
                <w:sz w:val="18"/>
                <w:szCs w:val="18"/>
              </w:rPr>
            </w:pPr>
            <w:r w:rsidRPr="00DB3487">
              <w:rPr>
                <w:rFonts w:ascii="Arial" w:hAnsi="Arial" w:cs="Arial"/>
                <w:b/>
                <w:bCs/>
                <w:sz w:val="18"/>
                <w:szCs w:val="18"/>
              </w:rPr>
              <w:t>Applicable GEF Strategic Objective and Program:</w:t>
            </w:r>
          </w:p>
          <w:p w14:paraId="3B52960F" w14:textId="77777777" w:rsidR="00DB3487" w:rsidRPr="00DB3487" w:rsidRDefault="00DB3487" w:rsidP="00DB3487">
            <w:pPr>
              <w:spacing w:after="0" w:line="240" w:lineRule="auto"/>
              <w:rPr>
                <w:rFonts w:ascii="Arial" w:hAnsi="Arial" w:cs="Arial"/>
                <w:bCs/>
                <w:i/>
                <w:sz w:val="18"/>
                <w:szCs w:val="18"/>
              </w:rPr>
            </w:pPr>
            <w:r w:rsidRPr="00DB3487">
              <w:rPr>
                <w:rFonts w:ascii="Arial" w:hAnsi="Arial" w:cs="Arial"/>
                <w:bCs/>
                <w:i/>
                <w:sz w:val="18"/>
                <w:szCs w:val="18"/>
              </w:rPr>
              <w:t>Climate Change Adaptation Objective CCA-2</w:t>
            </w:r>
          </w:p>
          <w:p w14:paraId="3B529610" w14:textId="77777777" w:rsidR="00DB3487" w:rsidRPr="00DB3487" w:rsidRDefault="00DB3487" w:rsidP="00DB3487">
            <w:pPr>
              <w:spacing w:after="0" w:line="240" w:lineRule="auto"/>
              <w:rPr>
                <w:rFonts w:ascii="Arial" w:hAnsi="Arial" w:cs="Arial"/>
                <w:b/>
                <w:bCs/>
                <w:sz w:val="18"/>
                <w:szCs w:val="18"/>
              </w:rPr>
            </w:pPr>
            <w:r w:rsidRPr="00DB3487">
              <w:rPr>
                <w:rFonts w:ascii="Arial" w:hAnsi="Arial" w:cs="Arial"/>
                <w:bCs/>
                <w:i/>
                <w:sz w:val="18"/>
                <w:szCs w:val="18"/>
              </w:rPr>
              <w:t>Increasing Adaptive Capacity: Increase adaptive capacity to respond to the impacts of climate change, including variability, at local, national, regional and global level</w:t>
            </w:r>
          </w:p>
        </w:tc>
      </w:tr>
      <w:tr w:rsidR="00DB3487" w:rsidRPr="00DB3487" w14:paraId="3B529615" w14:textId="77777777" w:rsidTr="002829E6">
        <w:trPr>
          <w:jc w:val="center"/>
        </w:trPr>
        <w:tc>
          <w:tcPr>
            <w:tcW w:w="14688" w:type="dxa"/>
            <w:gridSpan w:val="6"/>
            <w:shd w:val="clear" w:color="auto" w:fill="auto"/>
          </w:tcPr>
          <w:p w14:paraId="3B529612" w14:textId="77777777" w:rsidR="00DB3487" w:rsidRPr="00DB3487" w:rsidRDefault="00DB3487" w:rsidP="00DB3487">
            <w:pPr>
              <w:spacing w:after="0" w:line="240" w:lineRule="auto"/>
              <w:rPr>
                <w:rFonts w:ascii="Arial" w:hAnsi="Arial" w:cs="Arial"/>
                <w:b/>
                <w:bCs/>
                <w:sz w:val="18"/>
                <w:szCs w:val="18"/>
              </w:rPr>
            </w:pPr>
            <w:r w:rsidRPr="00DB3487">
              <w:rPr>
                <w:rFonts w:ascii="Arial" w:hAnsi="Arial" w:cs="Arial"/>
                <w:b/>
                <w:bCs/>
                <w:sz w:val="18"/>
                <w:szCs w:val="18"/>
              </w:rPr>
              <w:t>Applicable GEF Expected Outcomes:</w:t>
            </w:r>
          </w:p>
          <w:p w14:paraId="3B529613" w14:textId="77777777" w:rsidR="00DB3487" w:rsidRPr="00DB3487" w:rsidRDefault="00DB3487" w:rsidP="00DB3487">
            <w:pPr>
              <w:spacing w:after="0" w:line="240" w:lineRule="auto"/>
              <w:rPr>
                <w:rFonts w:ascii="Arial" w:hAnsi="Arial" w:cs="Arial"/>
                <w:bCs/>
                <w:i/>
                <w:sz w:val="18"/>
                <w:szCs w:val="18"/>
              </w:rPr>
            </w:pPr>
            <w:r w:rsidRPr="00DB3487">
              <w:rPr>
                <w:rFonts w:ascii="Arial" w:hAnsi="Arial" w:cs="Arial"/>
                <w:b/>
                <w:bCs/>
                <w:i/>
                <w:sz w:val="18"/>
                <w:szCs w:val="18"/>
              </w:rPr>
              <w:t xml:space="preserve">Outcome 2.2: </w:t>
            </w:r>
            <w:r w:rsidRPr="00DB3487">
              <w:rPr>
                <w:rFonts w:ascii="Arial" w:hAnsi="Arial" w:cs="Arial"/>
                <w:bCs/>
                <w:i/>
                <w:sz w:val="18"/>
                <w:szCs w:val="18"/>
              </w:rPr>
              <w:t>Strengthened adaptive capacity to reduce risks to climate-induced economic losses</w:t>
            </w:r>
          </w:p>
          <w:p w14:paraId="3B529614" w14:textId="77777777" w:rsidR="00DB3487" w:rsidRPr="00DB3487" w:rsidRDefault="00DB3487" w:rsidP="00DB3487">
            <w:pPr>
              <w:spacing w:after="0" w:line="240" w:lineRule="auto"/>
              <w:rPr>
                <w:rFonts w:ascii="Arial" w:hAnsi="Arial" w:cs="Arial"/>
                <w:b/>
                <w:bCs/>
                <w:i/>
                <w:sz w:val="18"/>
                <w:szCs w:val="18"/>
              </w:rPr>
            </w:pPr>
            <w:r w:rsidRPr="00DB3487">
              <w:rPr>
                <w:rFonts w:ascii="Arial" w:hAnsi="Arial" w:cs="Arial"/>
                <w:b/>
                <w:bCs/>
                <w:i/>
                <w:sz w:val="18"/>
                <w:szCs w:val="18"/>
              </w:rPr>
              <w:t xml:space="preserve">Outcome 2.3: </w:t>
            </w:r>
            <w:r w:rsidRPr="00DB3487">
              <w:rPr>
                <w:rFonts w:ascii="Arial" w:hAnsi="Arial" w:cs="Arial"/>
                <w:bCs/>
                <w:i/>
                <w:sz w:val="18"/>
                <w:szCs w:val="18"/>
              </w:rPr>
              <w:t>Strengthened awareness and ownership of adaptation and climate risk reduction processes at local level</w:t>
            </w:r>
          </w:p>
        </w:tc>
      </w:tr>
      <w:tr w:rsidR="00DB3487" w:rsidRPr="00DB3487" w14:paraId="3B529619" w14:textId="77777777" w:rsidTr="002829E6">
        <w:trPr>
          <w:jc w:val="center"/>
        </w:trPr>
        <w:tc>
          <w:tcPr>
            <w:tcW w:w="14688" w:type="dxa"/>
            <w:gridSpan w:val="6"/>
            <w:shd w:val="clear" w:color="auto" w:fill="auto"/>
          </w:tcPr>
          <w:p w14:paraId="3B529616" w14:textId="77777777" w:rsidR="00DB3487" w:rsidRPr="00DB3487" w:rsidRDefault="00DB3487" w:rsidP="00DB3487">
            <w:pPr>
              <w:spacing w:after="0" w:line="240" w:lineRule="auto"/>
              <w:rPr>
                <w:rFonts w:ascii="Arial" w:hAnsi="Arial" w:cs="Arial"/>
                <w:b/>
                <w:bCs/>
                <w:sz w:val="18"/>
                <w:szCs w:val="18"/>
              </w:rPr>
            </w:pPr>
            <w:r w:rsidRPr="00DB3487">
              <w:rPr>
                <w:rFonts w:ascii="Arial" w:hAnsi="Arial" w:cs="Arial"/>
                <w:b/>
                <w:bCs/>
                <w:sz w:val="18"/>
                <w:szCs w:val="18"/>
              </w:rPr>
              <w:t>Applicable GEF Outcome Indicators:</w:t>
            </w:r>
          </w:p>
          <w:p w14:paraId="3B529617" w14:textId="77777777" w:rsidR="00DB3487" w:rsidRPr="00DB3487" w:rsidRDefault="00DB3487" w:rsidP="00DB3487">
            <w:pPr>
              <w:spacing w:after="0" w:line="240" w:lineRule="auto"/>
              <w:rPr>
                <w:rFonts w:ascii="Arial" w:hAnsi="Arial" w:cs="Arial"/>
                <w:bCs/>
                <w:i/>
                <w:sz w:val="18"/>
                <w:szCs w:val="18"/>
              </w:rPr>
            </w:pPr>
            <w:r w:rsidRPr="00DB3487">
              <w:rPr>
                <w:rFonts w:ascii="Arial" w:hAnsi="Arial" w:cs="Arial"/>
                <w:b/>
                <w:bCs/>
                <w:i/>
                <w:sz w:val="18"/>
                <w:szCs w:val="18"/>
              </w:rPr>
              <w:t xml:space="preserve">Indicator 2.2.1 </w:t>
            </w:r>
            <w:r w:rsidRPr="00DB3487">
              <w:rPr>
                <w:rFonts w:ascii="Arial" w:hAnsi="Arial" w:cs="Arial"/>
                <w:bCs/>
                <w:i/>
                <w:sz w:val="18"/>
                <w:szCs w:val="18"/>
              </w:rPr>
              <w:t>No. of targeted institutions with increased adaptive capacity to reduce risks of and response to climate variability (Number)</w:t>
            </w:r>
          </w:p>
          <w:p w14:paraId="3B529618" w14:textId="77777777" w:rsidR="00DB3487" w:rsidRPr="00DB3487" w:rsidRDefault="00DB3487" w:rsidP="00DB3487">
            <w:pPr>
              <w:spacing w:after="0" w:line="240" w:lineRule="auto"/>
              <w:rPr>
                <w:rFonts w:ascii="Arial" w:hAnsi="Arial" w:cs="Arial"/>
                <w:b/>
                <w:bCs/>
                <w:i/>
                <w:sz w:val="18"/>
                <w:szCs w:val="18"/>
              </w:rPr>
            </w:pPr>
            <w:r w:rsidRPr="00DB3487">
              <w:rPr>
                <w:rFonts w:ascii="Arial" w:hAnsi="Arial" w:cs="Arial"/>
                <w:b/>
                <w:bCs/>
                <w:i/>
                <w:sz w:val="18"/>
                <w:szCs w:val="18"/>
              </w:rPr>
              <w:t xml:space="preserve">Indicator 2.3.1 </w:t>
            </w:r>
            <w:r w:rsidRPr="00DB3487">
              <w:rPr>
                <w:rFonts w:ascii="Arial" w:hAnsi="Arial" w:cs="Arial"/>
                <w:bCs/>
                <w:i/>
                <w:sz w:val="18"/>
                <w:szCs w:val="18"/>
              </w:rPr>
              <w:t>Targeted population awareness of predicted adverse impacts of climate change and appropriate responses, disaggregated by gender (Score)</w:t>
            </w:r>
          </w:p>
        </w:tc>
      </w:tr>
      <w:tr w:rsidR="00DB3487" w:rsidRPr="00DB3487" w14:paraId="3B529621" w14:textId="77777777" w:rsidTr="002829E6">
        <w:trPr>
          <w:trHeight w:val="544"/>
          <w:jc w:val="center"/>
        </w:trPr>
        <w:tc>
          <w:tcPr>
            <w:tcW w:w="2085" w:type="dxa"/>
            <w:shd w:val="pct12" w:color="auto" w:fill="auto"/>
          </w:tcPr>
          <w:p w14:paraId="3B52961A" w14:textId="77777777" w:rsidR="00DB3487" w:rsidRPr="00DB3487" w:rsidRDefault="00DB3487" w:rsidP="00DB3487">
            <w:pPr>
              <w:spacing w:after="0" w:line="240" w:lineRule="auto"/>
              <w:jc w:val="center"/>
              <w:rPr>
                <w:rFonts w:ascii="Arial" w:hAnsi="Arial" w:cs="Arial"/>
                <w:b/>
                <w:bCs/>
                <w:sz w:val="18"/>
                <w:szCs w:val="18"/>
              </w:rPr>
            </w:pPr>
          </w:p>
        </w:tc>
        <w:tc>
          <w:tcPr>
            <w:tcW w:w="2011" w:type="dxa"/>
            <w:shd w:val="pct12" w:color="auto" w:fill="auto"/>
          </w:tcPr>
          <w:p w14:paraId="3B52961B" w14:textId="77777777" w:rsidR="00DB3487" w:rsidRPr="00DB3487" w:rsidRDefault="00DB3487" w:rsidP="00DB3487">
            <w:pPr>
              <w:spacing w:after="0" w:line="240" w:lineRule="auto"/>
              <w:rPr>
                <w:rFonts w:ascii="Arial" w:hAnsi="Arial" w:cs="Arial"/>
                <w:b/>
                <w:bCs/>
                <w:sz w:val="18"/>
                <w:szCs w:val="18"/>
              </w:rPr>
            </w:pPr>
            <w:r w:rsidRPr="00DB3487">
              <w:rPr>
                <w:rFonts w:ascii="Arial" w:hAnsi="Arial" w:cs="Arial"/>
                <w:bCs/>
                <w:sz w:val="18"/>
                <w:szCs w:val="18"/>
              </w:rPr>
              <w:t>Indicator</w:t>
            </w:r>
          </w:p>
        </w:tc>
        <w:tc>
          <w:tcPr>
            <w:tcW w:w="1974" w:type="dxa"/>
            <w:shd w:val="pct12" w:color="auto" w:fill="auto"/>
          </w:tcPr>
          <w:p w14:paraId="3B52961C" w14:textId="77777777" w:rsidR="00DB3487" w:rsidRPr="00DB3487" w:rsidRDefault="00DB3487" w:rsidP="00DB3487">
            <w:pPr>
              <w:spacing w:after="0" w:line="240" w:lineRule="auto"/>
              <w:jc w:val="center"/>
              <w:rPr>
                <w:rFonts w:ascii="Arial" w:hAnsi="Arial" w:cs="Arial"/>
                <w:b/>
                <w:bCs/>
                <w:sz w:val="18"/>
                <w:szCs w:val="18"/>
              </w:rPr>
            </w:pPr>
            <w:r w:rsidRPr="00DB3487">
              <w:rPr>
                <w:rFonts w:ascii="Arial" w:hAnsi="Arial" w:cs="Arial"/>
                <w:b/>
                <w:bCs/>
                <w:sz w:val="18"/>
                <w:szCs w:val="18"/>
              </w:rPr>
              <w:t>Baseline</w:t>
            </w:r>
          </w:p>
        </w:tc>
        <w:tc>
          <w:tcPr>
            <w:tcW w:w="3160" w:type="dxa"/>
            <w:shd w:val="pct12" w:color="auto" w:fill="auto"/>
          </w:tcPr>
          <w:p w14:paraId="3B52961D" w14:textId="77777777" w:rsidR="00DB3487" w:rsidRPr="00DB3487" w:rsidRDefault="00DB3487" w:rsidP="00DB3487">
            <w:pPr>
              <w:spacing w:after="0" w:line="240" w:lineRule="auto"/>
              <w:jc w:val="center"/>
              <w:rPr>
                <w:rFonts w:ascii="Arial" w:hAnsi="Arial" w:cs="Arial"/>
                <w:b/>
                <w:bCs/>
                <w:sz w:val="18"/>
                <w:szCs w:val="18"/>
              </w:rPr>
            </w:pPr>
            <w:r w:rsidRPr="00DB3487">
              <w:rPr>
                <w:rFonts w:ascii="Arial" w:hAnsi="Arial" w:cs="Arial"/>
                <w:b/>
                <w:bCs/>
                <w:sz w:val="18"/>
                <w:szCs w:val="18"/>
              </w:rPr>
              <w:t xml:space="preserve">Targets </w:t>
            </w:r>
          </w:p>
          <w:p w14:paraId="3B52961E" w14:textId="77777777" w:rsidR="00DB3487" w:rsidRPr="00DB3487" w:rsidRDefault="00DB3487" w:rsidP="00DB3487">
            <w:pPr>
              <w:spacing w:after="0" w:line="240" w:lineRule="auto"/>
              <w:jc w:val="center"/>
              <w:rPr>
                <w:rFonts w:ascii="Arial" w:hAnsi="Arial" w:cs="Arial"/>
                <w:b/>
                <w:bCs/>
                <w:sz w:val="18"/>
                <w:szCs w:val="18"/>
              </w:rPr>
            </w:pPr>
            <w:r w:rsidRPr="00DB3487">
              <w:rPr>
                <w:rFonts w:ascii="Arial" w:hAnsi="Arial" w:cs="Arial"/>
                <w:b/>
                <w:bCs/>
                <w:sz w:val="18"/>
                <w:szCs w:val="18"/>
              </w:rPr>
              <w:t>End of Project</w:t>
            </w:r>
          </w:p>
        </w:tc>
        <w:tc>
          <w:tcPr>
            <w:tcW w:w="1957" w:type="dxa"/>
            <w:shd w:val="pct12" w:color="auto" w:fill="auto"/>
          </w:tcPr>
          <w:p w14:paraId="3B52961F" w14:textId="77777777" w:rsidR="00DB3487" w:rsidRPr="00DB3487" w:rsidRDefault="00DB3487" w:rsidP="00DB3487">
            <w:pPr>
              <w:spacing w:after="0" w:line="240" w:lineRule="auto"/>
              <w:jc w:val="center"/>
              <w:rPr>
                <w:rFonts w:ascii="Arial" w:hAnsi="Arial" w:cs="Arial"/>
                <w:b/>
                <w:bCs/>
                <w:sz w:val="18"/>
                <w:szCs w:val="18"/>
              </w:rPr>
            </w:pPr>
            <w:r w:rsidRPr="00DB3487">
              <w:rPr>
                <w:rFonts w:ascii="Arial" w:hAnsi="Arial" w:cs="Arial"/>
                <w:b/>
                <w:bCs/>
                <w:sz w:val="18"/>
                <w:szCs w:val="18"/>
              </w:rPr>
              <w:t>Source of verification</w:t>
            </w:r>
          </w:p>
        </w:tc>
        <w:tc>
          <w:tcPr>
            <w:tcW w:w="3501" w:type="dxa"/>
            <w:shd w:val="pct12" w:color="auto" w:fill="auto"/>
          </w:tcPr>
          <w:p w14:paraId="3B529620" w14:textId="77777777" w:rsidR="00DB3487" w:rsidRPr="00DB3487" w:rsidRDefault="00DB3487" w:rsidP="00DB3487">
            <w:pPr>
              <w:spacing w:after="0" w:line="240" w:lineRule="auto"/>
              <w:jc w:val="center"/>
              <w:rPr>
                <w:rFonts w:ascii="Arial" w:hAnsi="Arial" w:cs="Arial"/>
                <w:b/>
                <w:bCs/>
                <w:sz w:val="18"/>
                <w:szCs w:val="18"/>
              </w:rPr>
            </w:pPr>
            <w:r w:rsidRPr="00DB3487">
              <w:rPr>
                <w:rFonts w:ascii="Arial" w:hAnsi="Arial" w:cs="Arial"/>
                <w:b/>
                <w:bCs/>
                <w:sz w:val="18"/>
                <w:szCs w:val="18"/>
              </w:rPr>
              <w:t>Risks and Assumptions</w:t>
            </w:r>
          </w:p>
        </w:tc>
      </w:tr>
      <w:tr w:rsidR="00DB3487" w:rsidRPr="00DB3487" w14:paraId="3B529630" w14:textId="77777777" w:rsidTr="002829E6">
        <w:trPr>
          <w:jc w:val="center"/>
        </w:trPr>
        <w:tc>
          <w:tcPr>
            <w:tcW w:w="2085" w:type="dxa"/>
            <w:shd w:val="pct12" w:color="auto" w:fill="auto"/>
          </w:tcPr>
          <w:p w14:paraId="3B529622" w14:textId="77777777" w:rsidR="00DB3487" w:rsidRPr="00DB3487" w:rsidRDefault="00DB3487" w:rsidP="00DB3487">
            <w:pPr>
              <w:spacing w:after="0" w:line="240" w:lineRule="auto"/>
              <w:rPr>
                <w:rFonts w:ascii="Arial" w:hAnsi="Arial" w:cs="Arial"/>
                <w:b/>
                <w:bCs/>
                <w:sz w:val="18"/>
                <w:szCs w:val="18"/>
              </w:rPr>
            </w:pPr>
            <w:r w:rsidRPr="00DB3487">
              <w:rPr>
                <w:rFonts w:ascii="Arial" w:hAnsi="Arial" w:cs="Arial"/>
                <w:b/>
                <w:bCs/>
                <w:sz w:val="18"/>
                <w:szCs w:val="18"/>
              </w:rPr>
              <w:t>Project Objective</w:t>
            </w:r>
            <w:r w:rsidRPr="00DB3487">
              <w:rPr>
                <w:rStyle w:val="FootnoteReference"/>
                <w:rFonts w:ascii="Arial" w:eastAsia="Times New Roman" w:hAnsi="Arial" w:cs="Arial"/>
                <w:b/>
                <w:bCs/>
                <w:sz w:val="18"/>
                <w:szCs w:val="18"/>
              </w:rPr>
              <w:footnoteReference w:id="25"/>
            </w:r>
            <w:r w:rsidRPr="00DB3487">
              <w:rPr>
                <w:rFonts w:ascii="Arial" w:hAnsi="Arial" w:cs="Arial"/>
                <w:b/>
                <w:bCs/>
                <w:sz w:val="18"/>
                <w:szCs w:val="18"/>
              </w:rPr>
              <w:t xml:space="preserve"> </w:t>
            </w:r>
          </w:p>
          <w:p w14:paraId="3B529623" w14:textId="77777777" w:rsidR="00DB3487" w:rsidRPr="00DB3487" w:rsidRDefault="00DB3487" w:rsidP="00DB3487">
            <w:pPr>
              <w:spacing w:after="0" w:line="240" w:lineRule="auto"/>
              <w:rPr>
                <w:rFonts w:ascii="Arial" w:hAnsi="Arial" w:cs="Arial"/>
                <w:b/>
                <w:bCs/>
                <w:sz w:val="18"/>
                <w:szCs w:val="18"/>
              </w:rPr>
            </w:pPr>
            <w:r w:rsidRPr="00DB3487">
              <w:rPr>
                <w:rFonts w:ascii="Arial" w:hAnsi="Arial" w:cs="Arial"/>
                <w:b/>
                <w:bCs/>
                <w:sz w:val="18"/>
                <w:szCs w:val="18"/>
              </w:rPr>
              <w:t>(equivalent to output in ATLAS)</w:t>
            </w:r>
          </w:p>
          <w:p w14:paraId="3B529624" w14:textId="77777777" w:rsidR="00DB3487" w:rsidRPr="00DB3487" w:rsidRDefault="00DB3487" w:rsidP="00DB3487">
            <w:pPr>
              <w:spacing w:after="0" w:line="240" w:lineRule="auto"/>
              <w:rPr>
                <w:rFonts w:ascii="Arial" w:hAnsi="Arial" w:cs="Arial"/>
                <w:bCs/>
                <w:sz w:val="18"/>
                <w:szCs w:val="18"/>
              </w:rPr>
            </w:pPr>
            <w:r w:rsidRPr="00DB3487">
              <w:rPr>
                <w:rFonts w:ascii="Arial" w:hAnsi="Arial" w:cs="Arial"/>
                <w:sz w:val="18"/>
                <w:szCs w:val="18"/>
              </w:rPr>
              <w:t xml:space="preserve">Critical economic infrastructure for sustained human development protected from climate induced natural hazards (flooding, landslides, wind damage) through better policies, strengthened local DRM institutions and investments in risk reduction measures within the Dili to </w:t>
            </w:r>
            <w:proofErr w:type="spellStart"/>
            <w:r w:rsidRPr="00DB3487">
              <w:rPr>
                <w:rFonts w:ascii="Arial" w:hAnsi="Arial" w:cs="Arial"/>
                <w:sz w:val="18"/>
                <w:szCs w:val="18"/>
              </w:rPr>
              <w:t>Ainaro</w:t>
            </w:r>
            <w:proofErr w:type="spellEnd"/>
            <w:r w:rsidRPr="00DB3487">
              <w:rPr>
                <w:rFonts w:ascii="Arial" w:hAnsi="Arial" w:cs="Arial"/>
                <w:sz w:val="18"/>
                <w:szCs w:val="18"/>
              </w:rPr>
              <w:t xml:space="preserve"> development corridor</w:t>
            </w:r>
          </w:p>
        </w:tc>
        <w:tc>
          <w:tcPr>
            <w:tcW w:w="2011" w:type="dxa"/>
          </w:tcPr>
          <w:p w14:paraId="3B529625" w14:textId="77777777" w:rsidR="00DB3487" w:rsidRPr="00DB3487" w:rsidRDefault="00DB3487" w:rsidP="002117AB">
            <w:pPr>
              <w:spacing w:after="0" w:line="240" w:lineRule="auto"/>
              <w:rPr>
                <w:rFonts w:ascii="Arial" w:hAnsi="Arial" w:cs="Arial"/>
                <w:b/>
                <w:bCs/>
                <w:sz w:val="18"/>
                <w:szCs w:val="18"/>
              </w:rPr>
            </w:pPr>
            <w:r w:rsidRPr="00DB3487">
              <w:rPr>
                <w:rFonts w:ascii="Arial" w:hAnsi="Arial" w:cs="Arial"/>
                <w:sz w:val="18"/>
                <w:szCs w:val="18"/>
              </w:rPr>
              <w:t>1.</w:t>
            </w:r>
            <w:r w:rsidR="002117AB">
              <w:rPr>
                <w:rFonts w:ascii="Arial" w:hAnsi="Arial" w:cs="Arial"/>
                <w:sz w:val="18"/>
                <w:szCs w:val="18"/>
              </w:rPr>
              <w:t xml:space="preserve"> </w:t>
            </w:r>
            <w:r w:rsidR="002117AB" w:rsidRPr="002117AB">
              <w:rPr>
                <w:rFonts w:ascii="Arial" w:hAnsi="Arial" w:cs="Arial"/>
                <w:sz w:val="18"/>
                <w:szCs w:val="18"/>
                <w:highlight w:val="yellow"/>
              </w:rPr>
              <w:t>No. of targeted institutions with increased capacity for climate and disaster risk management planning, budgeting and delivery at the national and sub-national level</w:t>
            </w:r>
            <w:r w:rsidRPr="002117AB">
              <w:rPr>
                <w:rFonts w:ascii="Arial" w:hAnsi="Arial" w:cs="Arial"/>
                <w:sz w:val="18"/>
                <w:szCs w:val="18"/>
                <w:highlight w:val="yellow"/>
              </w:rPr>
              <w:t>.</w:t>
            </w:r>
          </w:p>
        </w:tc>
        <w:tc>
          <w:tcPr>
            <w:tcW w:w="1974" w:type="dxa"/>
          </w:tcPr>
          <w:p w14:paraId="3B529626" w14:textId="77777777" w:rsidR="00DB3487" w:rsidRPr="00DB3487" w:rsidRDefault="00DB3487" w:rsidP="00DB3487">
            <w:pPr>
              <w:spacing w:after="0" w:line="240" w:lineRule="auto"/>
              <w:rPr>
                <w:rFonts w:ascii="Arial" w:hAnsi="Arial" w:cs="Arial"/>
                <w:b/>
                <w:bCs/>
                <w:sz w:val="18"/>
                <w:szCs w:val="18"/>
              </w:rPr>
            </w:pPr>
            <w:r w:rsidRPr="00DB3487">
              <w:rPr>
                <w:rFonts w:ascii="Arial" w:hAnsi="Arial" w:cs="Arial"/>
                <w:sz w:val="18"/>
                <w:szCs w:val="18"/>
              </w:rPr>
              <w:t>1. Capacity for climate and disaster risk planning, budgeting and delivery at the national and sub-national level is limited (Level 2: Anecdotal evidence of capacity)</w:t>
            </w:r>
          </w:p>
        </w:tc>
        <w:tc>
          <w:tcPr>
            <w:tcW w:w="3160" w:type="dxa"/>
          </w:tcPr>
          <w:p w14:paraId="3B529627" w14:textId="77777777" w:rsidR="00DB3487" w:rsidRDefault="00DB3487" w:rsidP="00DB3487">
            <w:pPr>
              <w:spacing w:after="0" w:line="240" w:lineRule="auto"/>
              <w:rPr>
                <w:rFonts w:ascii="Arial" w:hAnsi="Arial" w:cs="Arial"/>
                <w:sz w:val="18"/>
                <w:szCs w:val="18"/>
              </w:rPr>
            </w:pPr>
            <w:r w:rsidRPr="00DB3487">
              <w:rPr>
                <w:rFonts w:ascii="Arial" w:hAnsi="Arial" w:cs="Arial"/>
                <w:sz w:val="18"/>
                <w:szCs w:val="18"/>
              </w:rPr>
              <w:t xml:space="preserve">1. </w:t>
            </w:r>
            <w:r w:rsidR="002117AB" w:rsidRPr="002117AB">
              <w:rPr>
                <w:rFonts w:ascii="Arial" w:hAnsi="Arial" w:cs="Arial"/>
                <w:sz w:val="18"/>
                <w:szCs w:val="18"/>
                <w:highlight w:val="yellow"/>
              </w:rPr>
              <w:t>MSS, NDMD, DDMCs have c</w:t>
            </w:r>
            <w:r w:rsidRPr="002117AB">
              <w:rPr>
                <w:rFonts w:ascii="Arial" w:hAnsi="Arial" w:cs="Arial"/>
                <w:sz w:val="18"/>
                <w:szCs w:val="18"/>
                <w:highlight w:val="yellow"/>
              </w:rPr>
              <w:t xml:space="preserve">apacity for climate and disaster risk </w:t>
            </w:r>
            <w:r w:rsidR="002117AB" w:rsidRPr="002117AB">
              <w:rPr>
                <w:rFonts w:ascii="Arial" w:hAnsi="Arial" w:cs="Arial"/>
                <w:sz w:val="18"/>
                <w:szCs w:val="18"/>
                <w:highlight w:val="yellow"/>
              </w:rPr>
              <w:t xml:space="preserve">management </w:t>
            </w:r>
            <w:r w:rsidRPr="002117AB">
              <w:rPr>
                <w:rFonts w:ascii="Arial" w:hAnsi="Arial" w:cs="Arial"/>
                <w:sz w:val="18"/>
                <w:szCs w:val="18"/>
                <w:highlight w:val="yellow"/>
              </w:rPr>
              <w:t xml:space="preserve">planning, budgeting and delivery </w:t>
            </w:r>
            <w:r w:rsidR="002117AB" w:rsidRPr="002117AB">
              <w:rPr>
                <w:rFonts w:ascii="Arial" w:hAnsi="Arial" w:cs="Arial"/>
                <w:sz w:val="18"/>
                <w:szCs w:val="18"/>
                <w:highlight w:val="yellow"/>
              </w:rPr>
              <w:t xml:space="preserve">strengthened </w:t>
            </w:r>
            <w:r w:rsidRPr="002117AB">
              <w:rPr>
                <w:rFonts w:ascii="Arial" w:hAnsi="Arial" w:cs="Arial"/>
                <w:sz w:val="18"/>
                <w:szCs w:val="18"/>
                <w:highlight w:val="yellow"/>
              </w:rPr>
              <w:t>at the national and sub-national (at least Level 4: Widespread, but not comprehensive, evidence of capacity)</w:t>
            </w:r>
          </w:p>
          <w:p w14:paraId="3B529628" w14:textId="77777777" w:rsidR="002117AB" w:rsidRDefault="002117AB" w:rsidP="00DB3487">
            <w:pPr>
              <w:spacing w:after="0" w:line="240" w:lineRule="auto"/>
              <w:rPr>
                <w:rFonts w:ascii="Arial" w:hAnsi="Arial" w:cs="Arial"/>
                <w:sz w:val="18"/>
                <w:szCs w:val="18"/>
              </w:rPr>
            </w:pPr>
          </w:p>
          <w:p w14:paraId="3B529629" w14:textId="77777777" w:rsidR="002117AB" w:rsidRPr="00DB3487" w:rsidRDefault="002117AB" w:rsidP="00DB3487">
            <w:pPr>
              <w:spacing w:after="0" w:line="240" w:lineRule="auto"/>
              <w:rPr>
                <w:rFonts w:ascii="Arial" w:hAnsi="Arial" w:cs="Arial"/>
                <w:b/>
                <w:bCs/>
                <w:sz w:val="18"/>
                <w:szCs w:val="18"/>
              </w:rPr>
            </w:pPr>
          </w:p>
        </w:tc>
        <w:tc>
          <w:tcPr>
            <w:tcW w:w="1957" w:type="dxa"/>
          </w:tcPr>
          <w:p w14:paraId="3B52962A" w14:textId="77777777" w:rsidR="00DB3487" w:rsidRPr="00DB3487" w:rsidRDefault="00DB3487" w:rsidP="00DB3487">
            <w:pPr>
              <w:spacing w:after="0" w:line="240" w:lineRule="auto"/>
              <w:rPr>
                <w:rFonts w:ascii="Arial" w:hAnsi="Arial" w:cs="Arial"/>
                <w:b/>
                <w:bCs/>
                <w:sz w:val="18"/>
                <w:szCs w:val="18"/>
              </w:rPr>
            </w:pPr>
            <w:r w:rsidRPr="00DB3487">
              <w:rPr>
                <w:rFonts w:ascii="Arial" w:hAnsi="Arial" w:cs="Arial"/>
                <w:sz w:val="18"/>
                <w:szCs w:val="18"/>
              </w:rPr>
              <w:t>Capacity scorecard assessment</w:t>
            </w:r>
            <w:r w:rsidRPr="00DB3487">
              <w:rPr>
                <w:rStyle w:val="FootnoteReference"/>
                <w:rFonts w:ascii="Arial" w:hAnsi="Arial" w:cs="Arial"/>
                <w:sz w:val="18"/>
                <w:szCs w:val="18"/>
              </w:rPr>
              <w:footnoteReference w:id="26"/>
            </w:r>
            <w:r w:rsidRPr="00DB3487">
              <w:rPr>
                <w:rFonts w:ascii="Arial" w:hAnsi="Arial" w:cs="Arial"/>
                <w:sz w:val="18"/>
                <w:szCs w:val="18"/>
              </w:rPr>
              <w:t xml:space="preserve"> of the participants trained using surveys before, after and during trainings.</w:t>
            </w:r>
          </w:p>
        </w:tc>
        <w:tc>
          <w:tcPr>
            <w:tcW w:w="3501" w:type="dxa"/>
          </w:tcPr>
          <w:p w14:paraId="3B52962B" w14:textId="77777777" w:rsidR="00DB3487" w:rsidRPr="00DB3487" w:rsidRDefault="00DB3487" w:rsidP="00DB3487">
            <w:pPr>
              <w:spacing w:after="0" w:line="240" w:lineRule="auto"/>
              <w:rPr>
                <w:rFonts w:ascii="Arial" w:hAnsi="Arial" w:cs="Arial"/>
                <w:b/>
                <w:bCs/>
                <w:sz w:val="18"/>
                <w:szCs w:val="18"/>
              </w:rPr>
            </w:pPr>
            <w:r w:rsidRPr="00DB3487">
              <w:rPr>
                <w:rFonts w:ascii="Arial" w:hAnsi="Arial" w:cs="Arial"/>
                <w:b/>
                <w:bCs/>
                <w:sz w:val="18"/>
                <w:szCs w:val="18"/>
              </w:rPr>
              <w:t>Assumptions:</w:t>
            </w:r>
          </w:p>
          <w:p w14:paraId="3B52962C" w14:textId="77777777" w:rsidR="00DB3487" w:rsidRPr="00DB3487" w:rsidRDefault="00DB3487" w:rsidP="00DB3487">
            <w:pPr>
              <w:spacing w:after="0" w:line="240" w:lineRule="auto"/>
              <w:rPr>
                <w:rFonts w:ascii="Arial" w:eastAsia="MS Mincho" w:hAnsi="Arial" w:cs="Arial"/>
                <w:bCs/>
                <w:sz w:val="18"/>
                <w:szCs w:val="18"/>
              </w:rPr>
            </w:pPr>
            <w:r w:rsidRPr="00DB3487">
              <w:rPr>
                <w:rFonts w:ascii="Arial" w:eastAsia="MS Mincho" w:hAnsi="Arial" w:cs="Arial"/>
                <w:bCs/>
                <w:sz w:val="18"/>
                <w:szCs w:val="18"/>
              </w:rPr>
              <w:t>Training offered by the project leads causally to improved capacity for climate and disaster risk planning, budgeting and delivery.</w:t>
            </w:r>
          </w:p>
          <w:p w14:paraId="3B52962D" w14:textId="77777777" w:rsidR="00DB3487" w:rsidRPr="00DB3487" w:rsidRDefault="00DB3487" w:rsidP="00DB3487">
            <w:pPr>
              <w:spacing w:after="0" w:line="240" w:lineRule="auto"/>
              <w:rPr>
                <w:rFonts w:ascii="Arial" w:eastAsia="MS Mincho" w:hAnsi="Arial" w:cs="Arial"/>
                <w:bCs/>
                <w:sz w:val="18"/>
                <w:szCs w:val="18"/>
              </w:rPr>
            </w:pPr>
          </w:p>
          <w:p w14:paraId="3B52962E" w14:textId="77777777" w:rsidR="00DB3487" w:rsidRPr="00DB3487" w:rsidRDefault="00DB3487" w:rsidP="00DB3487">
            <w:pPr>
              <w:spacing w:after="0" w:line="240" w:lineRule="auto"/>
              <w:rPr>
                <w:rFonts w:ascii="Arial" w:eastAsia="MS Mincho" w:hAnsi="Arial" w:cs="Arial"/>
                <w:bCs/>
                <w:sz w:val="18"/>
                <w:szCs w:val="18"/>
              </w:rPr>
            </w:pPr>
            <w:r w:rsidRPr="00DB3487">
              <w:rPr>
                <w:rFonts w:ascii="Arial" w:eastAsia="MS Mincho" w:hAnsi="Arial" w:cs="Arial"/>
                <w:b/>
                <w:bCs/>
                <w:sz w:val="18"/>
                <w:szCs w:val="18"/>
              </w:rPr>
              <w:t>Risks</w:t>
            </w:r>
            <w:r w:rsidRPr="00DB3487">
              <w:rPr>
                <w:rFonts w:ascii="Arial" w:eastAsia="MS Mincho" w:hAnsi="Arial" w:cs="Arial"/>
                <w:bCs/>
                <w:sz w:val="18"/>
                <w:szCs w:val="18"/>
              </w:rPr>
              <w:t>:</w:t>
            </w:r>
          </w:p>
          <w:p w14:paraId="3B52962F" w14:textId="77777777" w:rsidR="00DB3487" w:rsidRPr="00DB3487" w:rsidRDefault="00DB3487" w:rsidP="00DB3487">
            <w:pPr>
              <w:spacing w:after="0" w:line="240" w:lineRule="auto"/>
              <w:rPr>
                <w:rFonts w:ascii="Arial" w:hAnsi="Arial" w:cs="Arial"/>
                <w:bCs/>
                <w:sz w:val="18"/>
                <w:szCs w:val="18"/>
              </w:rPr>
            </w:pPr>
            <w:r w:rsidRPr="00DB3487">
              <w:rPr>
                <w:rFonts w:ascii="Arial" w:hAnsi="Arial" w:cs="Arial"/>
                <w:bCs/>
                <w:sz w:val="18"/>
                <w:szCs w:val="18"/>
              </w:rPr>
              <w:t>Participants in training do not engage fully and/or are not able to translate training into action in performing DRM-related functions.</w:t>
            </w:r>
          </w:p>
        </w:tc>
      </w:tr>
      <w:tr w:rsidR="00DB3487" w:rsidRPr="00DB3487" w14:paraId="3B529660" w14:textId="77777777" w:rsidTr="002829E6">
        <w:trPr>
          <w:jc w:val="center"/>
        </w:trPr>
        <w:tc>
          <w:tcPr>
            <w:tcW w:w="2085" w:type="dxa"/>
            <w:shd w:val="pct12" w:color="auto" w:fill="auto"/>
          </w:tcPr>
          <w:p w14:paraId="3B529631" w14:textId="77777777" w:rsidR="00DB3487" w:rsidRPr="00DB3487" w:rsidRDefault="00DB3487" w:rsidP="00DB3487">
            <w:pPr>
              <w:spacing w:after="0" w:line="240" w:lineRule="auto"/>
              <w:rPr>
                <w:rFonts w:ascii="Arial" w:hAnsi="Arial" w:cs="Arial"/>
                <w:b/>
                <w:bCs/>
                <w:sz w:val="18"/>
                <w:szCs w:val="18"/>
              </w:rPr>
            </w:pPr>
            <w:r w:rsidRPr="00DB3487">
              <w:rPr>
                <w:rFonts w:ascii="Arial" w:hAnsi="Arial" w:cs="Arial"/>
                <w:b/>
                <w:bCs/>
                <w:sz w:val="18"/>
                <w:szCs w:val="18"/>
              </w:rPr>
              <w:t>Outcome 1</w:t>
            </w:r>
            <w:r w:rsidRPr="00DB3487">
              <w:rPr>
                <w:rStyle w:val="FootnoteReference"/>
                <w:rFonts w:ascii="Arial" w:eastAsia="Times New Roman" w:hAnsi="Arial" w:cs="Arial"/>
                <w:b/>
                <w:bCs/>
                <w:sz w:val="18"/>
                <w:szCs w:val="18"/>
              </w:rPr>
              <w:footnoteReference w:id="27"/>
            </w:r>
          </w:p>
          <w:p w14:paraId="3B529632" w14:textId="77777777" w:rsidR="00DB3487" w:rsidRPr="00DB3487" w:rsidRDefault="00DB3487" w:rsidP="00DB3487">
            <w:pPr>
              <w:spacing w:after="0" w:line="240" w:lineRule="auto"/>
              <w:rPr>
                <w:rFonts w:ascii="Arial" w:hAnsi="Arial" w:cs="Arial"/>
                <w:b/>
                <w:bCs/>
                <w:sz w:val="18"/>
                <w:szCs w:val="18"/>
              </w:rPr>
            </w:pPr>
            <w:r w:rsidRPr="00DB3487">
              <w:rPr>
                <w:rFonts w:ascii="Arial" w:hAnsi="Arial" w:cs="Arial"/>
                <w:b/>
                <w:bCs/>
                <w:sz w:val="18"/>
                <w:szCs w:val="18"/>
              </w:rPr>
              <w:t>(equivalent to activity in ATLAS)</w:t>
            </w:r>
          </w:p>
          <w:p w14:paraId="3B529633" w14:textId="77777777" w:rsidR="00DB3487" w:rsidRPr="00DB3487" w:rsidRDefault="00DB3487" w:rsidP="00DB3487">
            <w:pPr>
              <w:spacing w:after="0" w:line="240" w:lineRule="auto"/>
              <w:rPr>
                <w:rFonts w:ascii="Arial" w:hAnsi="Arial" w:cs="Arial"/>
                <w:bCs/>
                <w:sz w:val="18"/>
                <w:szCs w:val="18"/>
              </w:rPr>
            </w:pPr>
            <w:r w:rsidRPr="00DB3487">
              <w:rPr>
                <w:rFonts w:ascii="Arial" w:hAnsi="Arial" w:cs="Arial"/>
                <w:bCs/>
                <w:sz w:val="18"/>
                <w:szCs w:val="18"/>
              </w:rPr>
              <w:t xml:space="preserve">Knowledge and understanding of local </w:t>
            </w:r>
            <w:r w:rsidRPr="00DB3487">
              <w:rPr>
                <w:rFonts w:ascii="Arial" w:hAnsi="Arial" w:cs="Arial"/>
                <w:bCs/>
                <w:sz w:val="18"/>
                <w:szCs w:val="18"/>
              </w:rPr>
              <w:lastRenderedPageBreak/>
              <w:t>drivers of climate-induced disasters enhanced, and consequent impacts on economic infrastructure better understood and available to policy makers, planners and technical staff</w:t>
            </w:r>
          </w:p>
        </w:tc>
        <w:tc>
          <w:tcPr>
            <w:tcW w:w="2011" w:type="dxa"/>
          </w:tcPr>
          <w:p w14:paraId="3B529634" w14:textId="77777777" w:rsidR="00DB3487" w:rsidRPr="00DB3487" w:rsidRDefault="00DB3487" w:rsidP="00DB3487">
            <w:pPr>
              <w:spacing w:after="0" w:line="240" w:lineRule="auto"/>
              <w:rPr>
                <w:rFonts w:ascii="Arial" w:hAnsi="Arial" w:cs="Arial"/>
                <w:bCs/>
                <w:sz w:val="18"/>
                <w:szCs w:val="18"/>
              </w:rPr>
            </w:pPr>
            <w:r w:rsidRPr="00DB3487">
              <w:rPr>
                <w:rFonts w:ascii="Arial" w:hAnsi="Arial" w:cs="Arial"/>
                <w:bCs/>
                <w:sz w:val="18"/>
                <w:szCs w:val="18"/>
              </w:rPr>
              <w:lastRenderedPageBreak/>
              <w:t xml:space="preserve">1. No. of targeted institutions with increased adaptive capacity to reduce risks of and response </w:t>
            </w:r>
            <w:r w:rsidRPr="00DB3487">
              <w:rPr>
                <w:rFonts w:ascii="Arial" w:hAnsi="Arial" w:cs="Arial"/>
                <w:bCs/>
                <w:sz w:val="18"/>
                <w:szCs w:val="18"/>
              </w:rPr>
              <w:lastRenderedPageBreak/>
              <w:t>to climate variability [AMAT 2.2.1]</w:t>
            </w:r>
          </w:p>
          <w:p w14:paraId="3B529635" w14:textId="77777777" w:rsidR="00DB3487" w:rsidRPr="00DB3487" w:rsidRDefault="00DB3487" w:rsidP="00DB3487">
            <w:pPr>
              <w:spacing w:after="0" w:line="240" w:lineRule="auto"/>
              <w:rPr>
                <w:rFonts w:ascii="Arial" w:hAnsi="Arial" w:cs="Arial"/>
                <w:bCs/>
                <w:sz w:val="18"/>
                <w:szCs w:val="18"/>
              </w:rPr>
            </w:pPr>
          </w:p>
          <w:p w14:paraId="3B529636" w14:textId="77777777" w:rsidR="00DB3487" w:rsidRPr="00DB3487" w:rsidRDefault="00DB3487" w:rsidP="00DB3487">
            <w:pPr>
              <w:spacing w:after="0" w:line="240" w:lineRule="auto"/>
              <w:rPr>
                <w:rFonts w:ascii="Arial" w:hAnsi="Arial" w:cs="Arial"/>
                <w:bCs/>
                <w:sz w:val="18"/>
                <w:szCs w:val="18"/>
              </w:rPr>
            </w:pPr>
            <w:r w:rsidRPr="00DB3487">
              <w:rPr>
                <w:rFonts w:ascii="Arial" w:hAnsi="Arial" w:cs="Arial"/>
                <w:bCs/>
                <w:sz w:val="18"/>
                <w:szCs w:val="18"/>
              </w:rPr>
              <w:t>2. No. of staff trained on technical CCA and DRM themes, disaggregated by gender [AMAT 2.2.1.1]</w:t>
            </w:r>
          </w:p>
          <w:p w14:paraId="3B529637" w14:textId="77777777" w:rsidR="00DB3487" w:rsidRPr="00DB3487" w:rsidRDefault="00DB3487" w:rsidP="00DB3487">
            <w:pPr>
              <w:spacing w:after="0" w:line="240" w:lineRule="auto"/>
              <w:rPr>
                <w:rFonts w:ascii="Arial" w:hAnsi="Arial" w:cs="Arial"/>
                <w:bCs/>
                <w:sz w:val="18"/>
                <w:szCs w:val="18"/>
              </w:rPr>
            </w:pPr>
          </w:p>
          <w:p w14:paraId="3B529638" w14:textId="77777777" w:rsidR="00DB3487" w:rsidRPr="00DB3487" w:rsidRDefault="00DB3487" w:rsidP="00DB3487">
            <w:pPr>
              <w:spacing w:after="0" w:line="240" w:lineRule="auto"/>
              <w:rPr>
                <w:rFonts w:ascii="Arial" w:hAnsi="Arial" w:cs="Arial"/>
                <w:bCs/>
                <w:sz w:val="18"/>
                <w:szCs w:val="18"/>
              </w:rPr>
            </w:pPr>
          </w:p>
          <w:p w14:paraId="3B529639" w14:textId="77777777" w:rsidR="00DB3487" w:rsidRPr="00DB3487" w:rsidRDefault="00DB3487" w:rsidP="00DB3487">
            <w:pPr>
              <w:spacing w:after="0" w:line="240" w:lineRule="auto"/>
              <w:rPr>
                <w:rFonts w:ascii="Arial" w:hAnsi="Arial" w:cs="Arial"/>
                <w:bCs/>
                <w:sz w:val="18"/>
                <w:szCs w:val="18"/>
              </w:rPr>
            </w:pPr>
            <w:r w:rsidRPr="00DB3487">
              <w:rPr>
                <w:rFonts w:ascii="Arial" w:hAnsi="Arial" w:cs="Arial"/>
                <w:bCs/>
                <w:sz w:val="18"/>
                <w:szCs w:val="18"/>
              </w:rPr>
              <w:t>3. Type and no. of recommendations to sector policies, strategies and plans for climate change adaptation and DRM that specifically address needs of women</w:t>
            </w:r>
          </w:p>
        </w:tc>
        <w:tc>
          <w:tcPr>
            <w:tcW w:w="1974" w:type="dxa"/>
          </w:tcPr>
          <w:p w14:paraId="3B52963A" w14:textId="77777777" w:rsidR="00DB3487" w:rsidRPr="00DB3487" w:rsidRDefault="00DB3487" w:rsidP="00DB3487">
            <w:pPr>
              <w:spacing w:after="0" w:line="240" w:lineRule="auto"/>
              <w:rPr>
                <w:rFonts w:ascii="Arial" w:hAnsi="Arial" w:cs="Arial"/>
                <w:bCs/>
                <w:sz w:val="18"/>
                <w:szCs w:val="18"/>
              </w:rPr>
            </w:pPr>
            <w:r w:rsidRPr="00DB3487">
              <w:rPr>
                <w:rFonts w:ascii="Arial" w:hAnsi="Arial" w:cs="Arial"/>
                <w:bCs/>
                <w:sz w:val="18"/>
                <w:szCs w:val="18"/>
              </w:rPr>
              <w:lastRenderedPageBreak/>
              <w:t xml:space="preserve">MSS, NDMD, DDMCs and other institutions have limited capacity to reduce risks and </w:t>
            </w:r>
            <w:r w:rsidRPr="00DB3487">
              <w:rPr>
                <w:rFonts w:ascii="Arial" w:hAnsi="Arial" w:cs="Arial"/>
                <w:bCs/>
                <w:sz w:val="18"/>
                <w:szCs w:val="18"/>
              </w:rPr>
              <w:lastRenderedPageBreak/>
              <w:t>respond to climate variability</w:t>
            </w:r>
          </w:p>
          <w:p w14:paraId="3B52963B" w14:textId="77777777" w:rsidR="00DB3487" w:rsidRPr="00DB3487" w:rsidRDefault="00DB3487" w:rsidP="00DB3487">
            <w:pPr>
              <w:spacing w:after="0" w:line="240" w:lineRule="auto"/>
              <w:rPr>
                <w:rFonts w:ascii="Arial" w:hAnsi="Arial" w:cs="Arial"/>
                <w:bCs/>
                <w:sz w:val="18"/>
                <w:szCs w:val="18"/>
              </w:rPr>
            </w:pPr>
          </w:p>
          <w:p w14:paraId="3B52963C" w14:textId="77777777" w:rsidR="00DB3487" w:rsidRPr="00DB3487" w:rsidRDefault="00DB3487" w:rsidP="00DB3487">
            <w:pPr>
              <w:spacing w:after="0" w:line="240" w:lineRule="auto"/>
              <w:rPr>
                <w:rFonts w:ascii="Arial" w:hAnsi="Arial" w:cs="Arial"/>
                <w:bCs/>
                <w:sz w:val="18"/>
                <w:szCs w:val="18"/>
              </w:rPr>
            </w:pPr>
            <w:r w:rsidRPr="00DB3487">
              <w:rPr>
                <w:rFonts w:ascii="Arial" w:hAnsi="Arial" w:cs="Arial"/>
                <w:bCs/>
                <w:sz w:val="18"/>
                <w:szCs w:val="18"/>
              </w:rPr>
              <w:t>Few staff and community leaders have received comprehensive technical training on CCA and DRM themes</w:t>
            </w:r>
          </w:p>
          <w:p w14:paraId="3B52963D" w14:textId="77777777" w:rsidR="00DB3487" w:rsidRPr="00DB3487" w:rsidRDefault="00DB3487" w:rsidP="00DB3487">
            <w:pPr>
              <w:spacing w:after="0" w:line="240" w:lineRule="auto"/>
              <w:rPr>
                <w:rFonts w:ascii="Arial" w:hAnsi="Arial" w:cs="Arial"/>
                <w:bCs/>
                <w:sz w:val="18"/>
                <w:szCs w:val="18"/>
              </w:rPr>
            </w:pPr>
          </w:p>
          <w:p w14:paraId="3B52963E" w14:textId="77777777" w:rsidR="00DB3487" w:rsidRPr="00DB3487" w:rsidRDefault="00DB3487" w:rsidP="00DB3487">
            <w:pPr>
              <w:spacing w:after="0" w:line="240" w:lineRule="auto"/>
              <w:rPr>
                <w:rFonts w:ascii="Arial" w:hAnsi="Arial" w:cs="Arial"/>
                <w:bCs/>
                <w:sz w:val="18"/>
                <w:szCs w:val="18"/>
              </w:rPr>
            </w:pPr>
            <w:r w:rsidRPr="00DB3487">
              <w:rPr>
                <w:rFonts w:ascii="Arial" w:hAnsi="Arial" w:cs="Arial"/>
                <w:bCs/>
                <w:sz w:val="18"/>
                <w:szCs w:val="18"/>
              </w:rPr>
              <w:t>Sector policies, strategies and plans do not explicitly include climate change adaptation and DRM.</w:t>
            </w:r>
          </w:p>
          <w:p w14:paraId="3B52963F" w14:textId="77777777" w:rsidR="00DB3487" w:rsidRPr="00DB3487" w:rsidRDefault="00DB3487" w:rsidP="00DB3487">
            <w:pPr>
              <w:spacing w:after="0" w:line="240" w:lineRule="auto"/>
              <w:rPr>
                <w:rFonts w:ascii="Arial" w:hAnsi="Arial" w:cs="Arial"/>
                <w:bCs/>
                <w:sz w:val="18"/>
                <w:szCs w:val="18"/>
              </w:rPr>
            </w:pPr>
            <w:r w:rsidRPr="00DB3487">
              <w:rPr>
                <w:rFonts w:ascii="Arial" w:hAnsi="Arial" w:cs="Arial"/>
                <w:bCs/>
                <w:sz w:val="18"/>
                <w:szCs w:val="18"/>
              </w:rPr>
              <w:t>Sector policies, strategies and plans do not specifically address the needs of women concerning climate change adaptation and DRM.</w:t>
            </w:r>
          </w:p>
        </w:tc>
        <w:tc>
          <w:tcPr>
            <w:tcW w:w="3160" w:type="dxa"/>
          </w:tcPr>
          <w:p w14:paraId="3B529640" w14:textId="77777777" w:rsidR="00DB3487" w:rsidRPr="00DB3487" w:rsidRDefault="00DB3487" w:rsidP="00DB3487">
            <w:pPr>
              <w:spacing w:after="0" w:line="240" w:lineRule="auto"/>
              <w:rPr>
                <w:rFonts w:ascii="Arial" w:hAnsi="Arial" w:cs="Arial"/>
                <w:bCs/>
                <w:sz w:val="18"/>
                <w:szCs w:val="18"/>
              </w:rPr>
            </w:pPr>
            <w:r w:rsidRPr="00DB3487">
              <w:rPr>
                <w:rFonts w:ascii="Arial" w:hAnsi="Arial" w:cs="Arial"/>
                <w:bCs/>
                <w:sz w:val="18"/>
                <w:szCs w:val="18"/>
              </w:rPr>
              <w:lastRenderedPageBreak/>
              <w:t>MSS, NDMD, DDMCs, MAF and other institutions have increased adaptive capacity to reduce risks and respond to climate variability</w:t>
            </w:r>
          </w:p>
          <w:p w14:paraId="3B529641" w14:textId="77777777" w:rsidR="00DB3487" w:rsidRPr="00DB3487" w:rsidRDefault="00DB3487" w:rsidP="00DB3487">
            <w:pPr>
              <w:spacing w:after="0" w:line="240" w:lineRule="auto"/>
              <w:rPr>
                <w:rFonts w:ascii="Arial" w:hAnsi="Arial" w:cs="Arial"/>
                <w:bCs/>
                <w:sz w:val="18"/>
                <w:szCs w:val="18"/>
              </w:rPr>
            </w:pPr>
          </w:p>
          <w:p w14:paraId="3B529642" w14:textId="77777777" w:rsidR="00DB3487" w:rsidRPr="00DB3487" w:rsidRDefault="00DB3487" w:rsidP="00DB3487">
            <w:pPr>
              <w:spacing w:after="0" w:line="240" w:lineRule="auto"/>
              <w:rPr>
                <w:rFonts w:ascii="Arial" w:hAnsi="Arial" w:cs="Arial"/>
                <w:bCs/>
                <w:sz w:val="18"/>
                <w:szCs w:val="18"/>
              </w:rPr>
            </w:pPr>
          </w:p>
          <w:p w14:paraId="3B529643" w14:textId="77777777" w:rsidR="00DB3487" w:rsidRPr="00DB3487" w:rsidRDefault="00DB3487" w:rsidP="00DB3487">
            <w:pPr>
              <w:spacing w:after="0" w:line="240" w:lineRule="auto"/>
              <w:rPr>
                <w:rFonts w:ascii="Arial" w:hAnsi="Arial" w:cs="Arial"/>
                <w:bCs/>
                <w:sz w:val="18"/>
                <w:szCs w:val="18"/>
              </w:rPr>
            </w:pPr>
          </w:p>
          <w:p w14:paraId="3B529644" w14:textId="77777777" w:rsidR="00DB3487" w:rsidRPr="00DB3487" w:rsidRDefault="00DB3487" w:rsidP="00DB3487">
            <w:pPr>
              <w:spacing w:after="0" w:line="240" w:lineRule="auto"/>
              <w:rPr>
                <w:rFonts w:ascii="Arial" w:hAnsi="Arial" w:cs="Arial"/>
                <w:bCs/>
                <w:sz w:val="18"/>
                <w:szCs w:val="18"/>
              </w:rPr>
            </w:pPr>
          </w:p>
          <w:p w14:paraId="3B529645" w14:textId="77777777" w:rsidR="00DB3487" w:rsidRPr="00DB3487" w:rsidRDefault="00DB3487" w:rsidP="00DB3487">
            <w:pPr>
              <w:spacing w:after="0" w:line="240" w:lineRule="auto"/>
              <w:rPr>
                <w:rFonts w:ascii="Arial" w:hAnsi="Arial" w:cs="Arial"/>
                <w:bCs/>
                <w:sz w:val="18"/>
                <w:szCs w:val="18"/>
              </w:rPr>
            </w:pPr>
            <w:r w:rsidRPr="00DB3487">
              <w:rPr>
                <w:rFonts w:ascii="Arial" w:hAnsi="Arial" w:cs="Arial"/>
                <w:bCs/>
                <w:sz w:val="18"/>
                <w:szCs w:val="18"/>
              </w:rPr>
              <w:t>200 staff and community leaders have receive technical training on CCA and DRM themes with at least 50% women benefiting</w:t>
            </w:r>
          </w:p>
          <w:p w14:paraId="3B529646" w14:textId="77777777" w:rsidR="00DB3487" w:rsidRPr="00DB3487" w:rsidRDefault="00DB3487" w:rsidP="00DB3487">
            <w:pPr>
              <w:spacing w:after="0" w:line="240" w:lineRule="auto"/>
              <w:rPr>
                <w:rFonts w:ascii="Arial" w:hAnsi="Arial" w:cs="Arial"/>
                <w:bCs/>
                <w:sz w:val="18"/>
                <w:szCs w:val="18"/>
              </w:rPr>
            </w:pPr>
          </w:p>
          <w:p w14:paraId="3B529647" w14:textId="77777777" w:rsidR="00DB3487" w:rsidRPr="00DB3487" w:rsidRDefault="00DB3487" w:rsidP="00DB3487">
            <w:pPr>
              <w:spacing w:after="0" w:line="240" w:lineRule="auto"/>
              <w:rPr>
                <w:rFonts w:ascii="Arial" w:hAnsi="Arial" w:cs="Arial"/>
                <w:bCs/>
                <w:sz w:val="18"/>
                <w:szCs w:val="18"/>
              </w:rPr>
            </w:pPr>
          </w:p>
          <w:p w14:paraId="3B529648" w14:textId="77777777" w:rsidR="00DB3487" w:rsidRPr="00DB3487" w:rsidRDefault="00DB3487" w:rsidP="00DB3487">
            <w:pPr>
              <w:spacing w:after="0" w:line="240" w:lineRule="auto"/>
              <w:rPr>
                <w:rFonts w:ascii="Arial" w:hAnsi="Arial" w:cs="Arial"/>
                <w:bCs/>
                <w:sz w:val="18"/>
                <w:szCs w:val="18"/>
              </w:rPr>
            </w:pPr>
          </w:p>
          <w:p w14:paraId="3B529649" w14:textId="77777777" w:rsidR="00DB3487" w:rsidRPr="00DB3487" w:rsidRDefault="00DB3487" w:rsidP="00DB3487">
            <w:pPr>
              <w:spacing w:after="0" w:line="240" w:lineRule="auto"/>
              <w:rPr>
                <w:rFonts w:ascii="Arial" w:hAnsi="Arial" w:cs="Arial"/>
                <w:bCs/>
                <w:sz w:val="18"/>
                <w:szCs w:val="18"/>
              </w:rPr>
            </w:pPr>
          </w:p>
          <w:p w14:paraId="3B52964A" w14:textId="77777777" w:rsidR="00DB3487" w:rsidRPr="00DB3487" w:rsidRDefault="00DB3487" w:rsidP="00DB3487">
            <w:pPr>
              <w:spacing w:after="0" w:line="240" w:lineRule="auto"/>
              <w:rPr>
                <w:rFonts w:ascii="Arial" w:hAnsi="Arial" w:cs="Arial"/>
                <w:bCs/>
                <w:sz w:val="18"/>
                <w:szCs w:val="18"/>
              </w:rPr>
            </w:pPr>
            <w:r w:rsidRPr="00DB3487">
              <w:rPr>
                <w:rFonts w:ascii="Arial" w:hAnsi="Arial" w:cs="Arial"/>
                <w:bCs/>
                <w:sz w:val="18"/>
                <w:szCs w:val="18"/>
              </w:rPr>
              <w:t>Recommendations for at least 3 sector policies, strategies and plans that explicitly include climate change adaptation and DRM.</w:t>
            </w:r>
          </w:p>
          <w:p w14:paraId="3B52964B" w14:textId="77777777" w:rsidR="00DB3487" w:rsidRPr="00DB3487" w:rsidRDefault="00DB3487" w:rsidP="00DB3487">
            <w:pPr>
              <w:spacing w:after="0" w:line="240" w:lineRule="auto"/>
              <w:rPr>
                <w:rFonts w:ascii="Arial" w:hAnsi="Arial" w:cs="Arial"/>
                <w:b/>
                <w:bCs/>
                <w:sz w:val="18"/>
                <w:szCs w:val="18"/>
              </w:rPr>
            </w:pPr>
            <w:r w:rsidRPr="00DB3487">
              <w:rPr>
                <w:rFonts w:ascii="Arial" w:hAnsi="Arial" w:cs="Arial"/>
                <w:bCs/>
                <w:sz w:val="18"/>
                <w:szCs w:val="18"/>
              </w:rPr>
              <w:t>Recommendations for at least 3 sector policies, strategies and plans specifically address the needs of women concerning climate change adaptation and DRM.</w:t>
            </w:r>
          </w:p>
        </w:tc>
        <w:tc>
          <w:tcPr>
            <w:tcW w:w="1957" w:type="dxa"/>
          </w:tcPr>
          <w:p w14:paraId="3B52964C" w14:textId="77777777" w:rsidR="00DB3487" w:rsidRPr="00DB3487" w:rsidRDefault="00DB3487" w:rsidP="00DB3487">
            <w:pPr>
              <w:spacing w:after="0" w:line="240" w:lineRule="auto"/>
              <w:rPr>
                <w:rFonts w:ascii="Arial" w:hAnsi="Arial" w:cs="Arial"/>
                <w:bCs/>
                <w:sz w:val="18"/>
                <w:szCs w:val="18"/>
              </w:rPr>
            </w:pPr>
            <w:r w:rsidRPr="00DB3487">
              <w:rPr>
                <w:rFonts w:ascii="Arial" w:hAnsi="Arial" w:cs="Arial"/>
                <w:bCs/>
                <w:sz w:val="18"/>
                <w:szCs w:val="18"/>
              </w:rPr>
              <w:lastRenderedPageBreak/>
              <w:t>Survey of targeted institutions</w:t>
            </w:r>
          </w:p>
          <w:p w14:paraId="3B52964D" w14:textId="77777777" w:rsidR="00DB3487" w:rsidRPr="00DB3487" w:rsidRDefault="00DB3487" w:rsidP="00DB3487">
            <w:pPr>
              <w:spacing w:after="0" w:line="240" w:lineRule="auto"/>
              <w:rPr>
                <w:rFonts w:ascii="Arial" w:hAnsi="Arial" w:cs="Arial"/>
                <w:b/>
                <w:bCs/>
                <w:sz w:val="18"/>
                <w:szCs w:val="18"/>
              </w:rPr>
            </w:pPr>
          </w:p>
          <w:p w14:paraId="3B52964E" w14:textId="77777777" w:rsidR="00DB3487" w:rsidRPr="00DB3487" w:rsidRDefault="00DB3487" w:rsidP="00DB3487">
            <w:pPr>
              <w:spacing w:after="0" w:line="240" w:lineRule="auto"/>
              <w:rPr>
                <w:rFonts w:ascii="Arial" w:hAnsi="Arial" w:cs="Arial"/>
                <w:b/>
                <w:bCs/>
                <w:sz w:val="18"/>
                <w:szCs w:val="18"/>
              </w:rPr>
            </w:pPr>
          </w:p>
          <w:p w14:paraId="3B52964F" w14:textId="77777777" w:rsidR="00DB3487" w:rsidRPr="00DB3487" w:rsidRDefault="00DB3487" w:rsidP="00DB3487">
            <w:pPr>
              <w:spacing w:after="0" w:line="240" w:lineRule="auto"/>
              <w:rPr>
                <w:rFonts w:ascii="Arial" w:hAnsi="Arial" w:cs="Arial"/>
                <w:b/>
                <w:bCs/>
                <w:sz w:val="18"/>
                <w:szCs w:val="18"/>
              </w:rPr>
            </w:pPr>
          </w:p>
          <w:p w14:paraId="3B529650" w14:textId="77777777" w:rsidR="00DB3487" w:rsidRPr="00DB3487" w:rsidRDefault="00DB3487" w:rsidP="00DB3487">
            <w:pPr>
              <w:spacing w:after="0" w:line="240" w:lineRule="auto"/>
              <w:rPr>
                <w:rFonts w:ascii="Arial" w:hAnsi="Arial" w:cs="Arial"/>
                <w:b/>
                <w:bCs/>
                <w:sz w:val="18"/>
                <w:szCs w:val="18"/>
              </w:rPr>
            </w:pPr>
          </w:p>
          <w:p w14:paraId="3B529651" w14:textId="77777777" w:rsidR="00DB3487" w:rsidRPr="00DB3487" w:rsidRDefault="00DB3487" w:rsidP="00DB3487">
            <w:pPr>
              <w:spacing w:after="0" w:line="240" w:lineRule="auto"/>
              <w:rPr>
                <w:rFonts w:ascii="Arial" w:hAnsi="Arial" w:cs="Arial"/>
                <w:b/>
                <w:bCs/>
                <w:sz w:val="18"/>
                <w:szCs w:val="18"/>
              </w:rPr>
            </w:pPr>
          </w:p>
          <w:p w14:paraId="3B529652" w14:textId="77777777" w:rsidR="00DB3487" w:rsidRPr="00DB3487" w:rsidRDefault="00DB3487" w:rsidP="00DB3487">
            <w:pPr>
              <w:spacing w:after="0" w:line="240" w:lineRule="auto"/>
              <w:rPr>
                <w:rFonts w:ascii="Arial" w:hAnsi="Arial" w:cs="Arial"/>
                <w:b/>
                <w:bCs/>
                <w:sz w:val="18"/>
                <w:szCs w:val="18"/>
              </w:rPr>
            </w:pPr>
          </w:p>
          <w:p w14:paraId="3B529653" w14:textId="77777777" w:rsidR="00DB3487" w:rsidRPr="00DB3487" w:rsidRDefault="00DB3487" w:rsidP="00DB3487">
            <w:pPr>
              <w:spacing w:after="0" w:line="240" w:lineRule="auto"/>
              <w:rPr>
                <w:rFonts w:ascii="Arial" w:hAnsi="Arial" w:cs="Arial"/>
                <w:bCs/>
                <w:sz w:val="18"/>
                <w:szCs w:val="18"/>
              </w:rPr>
            </w:pPr>
            <w:r w:rsidRPr="00DB3487">
              <w:rPr>
                <w:rFonts w:ascii="Arial" w:hAnsi="Arial" w:cs="Arial"/>
                <w:bCs/>
                <w:sz w:val="18"/>
                <w:szCs w:val="18"/>
              </w:rPr>
              <w:t>Registers from training sessions on CCA and DRM.</w:t>
            </w:r>
          </w:p>
          <w:p w14:paraId="3B529654" w14:textId="77777777" w:rsidR="00DB3487" w:rsidRPr="00DB3487" w:rsidRDefault="00DB3487" w:rsidP="00DB3487">
            <w:pPr>
              <w:spacing w:after="0" w:line="240" w:lineRule="auto"/>
              <w:rPr>
                <w:rFonts w:ascii="Arial" w:hAnsi="Arial" w:cs="Arial"/>
                <w:bCs/>
                <w:sz w:val="18"/>
                <w:szCs w:val="18"/>
              </w:rPr>
            </w:pPr>
            <w:r w:rsidRPr="00DB3487">
              <w:rPr>
                <w:rFonts w:ascii="Arial" w:hAnsi="Arial" w:cs="Arial"/>
                <w:bCs/>
                <w:sz w:val="18"/>
                <w:szCs w:val="18"/>
              </w:rPr>
              <w:t>Questionnaires for attendees of training sessions</w:t>
            </w:r>
          </w:p>
          <w:p w14:paraId="3B529655" w14:textId="77777777" w:rsidR="00DB3487" w:rsidRPr="00DB3487" w:rsidRDefault="00DB3487" w:rsidP="00DB3487">
            <w:pPr>
              <w:spacing w:after="0" w:line="240" w:lineRule="auto"/>
              <w:rPr>
                <w:rFonts w:ascii="Arial" w:hAnsi="Arial" w:cs="Arial"/>
                <w:b/>
                <w:bCs/>
                <w:sz w:val="18"/>
                <w:szCs w:val="18"/>
              </w:rPr>
            </w:pPr>
          </w:p>
          <w:p w14:paraId="3B529656" w14:textId="77777777" w:rsidR="00DB3487" w:rsidRPr="00DB3487" w:rsidRDefault="00DB3487" w:rsidP="00DB3487">
            <w:pPr>
              <w:spacing w:after="0" w:line="240" w:lineRule="auto"/>
              <w:rPr>
                <w:rFonts w:ascii="Arial" w:hAnsi="Arial" w:cs="Arial"/>
                <w:bCs/>
                <w:sz w:val="18"/>
                <w:szCs w:val="18"/>
              </w:rPr>
            </w:pPr>
          </w:p>
          <w:p w14:paraId="3B529657" w14:textId="77777777" w:rsidR="00DB3487" w:rsidRPr="00DB3487" w:rsidRDefault="00DB3487" w:rsidP="00DB3487">
            <w:pPr>
              <w:spacing w:after="0" w:line="240" w:lineRule="auto"/>
              <w:rPr>
                <w:rFonts w:ascii="Arial" w:hAnsi="Arial" w:cs="Arial"/>
                <w:bCs/>
                <w:sz w:val="18"/>
                <w:szCs w:val="18"/>
              </w:rPr>
            </w:pPr>
            <w:r w:rsidRPr="00DB3487">
              <w:rPr>
                <w:rFonts w:ascii="Arial" w:hAnsi="Arial" w:cs="Arial"/>
                <w:bCs/>
                <w:sz w:val="18"/>
                <w:szCs w:val="18"/>
              </w:rPr>
              <w:t>Review of recommendations for sector policies, strategies and plans</w:t>
            </w:r>
          </w:p>
        </w:tc>
        <w:tc>
          <w:tcPr>
            <w:tcW w:w="3501" w:type="dxa"/>
          </w:tcPr>
          <w:p w14:paraId="3B529658" w14:textId="77777777" w:rsidR="00DB3487" w:rsidRPr="00DB3487" w:rsidRDefault="00DB3487" w:rsidP="00DB3487">
            <w:pPr>
              <w:spacing w:after="0" w:line="240" w:lineRule="auto"/>
              <w:rPr>
                <w:rFonts w:ascii="Arial" w:eastAsia="MS Mincho" w:hAnsi="Arial" w:cs="Arial"/>
                <w:b/>
                <w:bCs/>
                <w:sz w:val="18"/>
                <w:szCs w:val="18"/>
              </w:rPr>
            </w:pPr>
            <w:r w:rsidRPr="00DB3487">
              <w:rPr>
                <w:rFonts w:ascii="Arial" w:eastAsia="MS Mincho" w:hAnsi="Arial" w:cs="Arial"/>
                <w:b/>
                <w:bCs/>
                <w:sz w:val="18"/>
                <w:szCs w:val="18"/>
              </w:rPr>
              <w:lastRenderedPageBreak/>
              <w:t>Assumptions:</w:t>
            </w:r>
          </w:p>
          <w:p w14:paraId="3B529659" w14:textId="77777777" w:rsidR="00DB3487" w:rsidRPr="00DB3487" w:rsidRDefault="00DB3487" w:rsidP="00DB3487">
            <w:pPr>
              <w:pStyle w:val="ListParagraph"/>
              <w:numPr>
                <w:ilvl w:val="0"/>
                <w:numId w:val="43"/>
              </w:numPr>
              <w:tabs>
                <w:tab w:val="clear" w:pos="360"/>
                <w:tab w:val="num" w:pos="294"/>
              </w:tabs>
              <w:spacing w:after="0"/>
              <w:ind w:left="294" w:hanging="294"/>
              <w:contextualSpacing w:val="0"/>
              <w:rPr>
                <w:rFonts w:ascii="Arial" w:eastAsia="MS Mincho" w:hAnsi="Arial" w:cs="Arial"/>
                <w:b/>
                <w:bCs/>
                <w:i/>
                <w:iCs/>
                <w:noProof/>
                <w:spacing w:val="15"/>
                <w:sz w:val="18"/>
                <w:lang w:eastAsia="ja-JP"/>
              </w:rPr>
            </w:pPr>
            <w:r w:rsidRPr="00DB3487">
              <w:rPr>
                <w:rFonts w:ascii="Arial" w:eastAsia="MS Mincho" w:hAnsi="Arial" w:cs="Arial"/>
                <w:bCs/>
                <w:sz w:val="18"/>
              </w:rPr>
              <w:t>Technical staff and community leaders will be willing to attend training sessions</w:t>
            </w:r>
          </w:p>
          <w:p w14:paraId="3B52965A" w14:textId="77777777" w:rsidR="00DB3487" w:rsidRPr="00DB3487" w:rsidRDefault="00DB3487" w:rsidP="00DB3487">
            <w:pPr>
              <w:pStyle w:val="ListParagraph"/>
              <w:numPr>
                <w:ilvl w:val="0"/>
                <w:numId w:val="43"/>
              </w:numPr>
              <w:tabs>
                <w:tab w:val="clear" w:pos="360"/>
                <w:tab w:val="num" w:pos="294"/>
              </w:tabs>
              <w:spacing w:after="0"/>
              <w:ind w:left="294" w:hanging="294"/>
              <w:contextualSpacing w:val="0"/>
              <w:rPr>
                <w:rFonts w:ascii="Arial" w:eastAsia="MS Mincho" w:hAnsi="Arial" w:cs="Arial"/>
                <w:b/>
                <w:bCs/>
                <w:i/>
                <w:iCs/>
                <w:noProof/>
                <w:spacing w:val="15"/>
                <w:sz w:val="18"/>
                <w:lang w:eastAsia="ja-JP"/>
              </w:rPr>
            </w:pPr>
            <w:r w:rsidRPr="00DB3487">
              <w:rPr>
                <w:rFonts w:ascii="Arial" w:eastAsia="MS Mincho" w:hAnsi="Arial" w:cs="Arial"/>
                <w:bCs/>
                <w:sz w:val="18"/>
              </w:rPr>
              <w:lastRenderedPageBreak/>
              <w:t>Recommendations for sector policies, strategies and plans will be accepted and mainstreamed.</w:t>
            </w:r>
          </w:p>
          <w:p w14:paraId="3B52965B" w14:textId="77777777" w:rsidR="00DB3487" w:rsidRPr="00DB3487" w:rsidRDefault="00DB3487" w:rsidP="00DB3487">
            <w:pPr>
              <w:pStyle w:val="ListParagraph"/>
              <w:spacing w:after="0"/>
              <w:ind w:left="294"/>
              <w:rPr>
                <w:rFonts w:ascii="Arial" w:eastAsia="MS Mincho" w:hAnsi="Arial" w:cs="Arial"/>
                <w:b/>
                <w:bCs/>
                <w:i/>
                <w:iCs/>
                <w:noProof/>
                <w:spacing w:val="15"/>
                <w:sz w:val="18"/>
                <w:lang w:eastAsia="ja-JP"/>
              </w:rPr>
            </w:pPr>
          </w:p>
          <w:p w14:paraId="3B52965C" w14:textId="77777777" w:rsidR="00DB3487" w:rsidRPr="00DB3487" w:rsidRDefault="00DB3487" w:rsidP="00DB3487">
            <w:pPr>
              <w:spacing w:after="0" w:line="240" w:lineRule="auto"/>
              <w:rPr>
                <w:rFonts w:ascii="Arial" w:eastAsia="MS Mincho" w:hAnsi="Arial" w:cs="Arial"/>
                <w:b/>
                <w:bCs/>
                <w:sz w:val="18"/>
                <w:szCs w:val="18"/>
              </w:rPr>
            </w:pPr>
            <w:r w:rsidRPr="00DB3487">
              <w:rPr>
                <w:rFonts w:ascii="Arial" w:eastAsia="MS Mincho" w:hAnsi="Arial" w:cs="Arial"/>
                <w:b/>
                <w:bCs/>
                <w:sz w:val="18"/>
                <w:szCs w:val="18"/>
              </w:rPr>
              <w:t>Risks:</w:t>
            </w:r>
          </w:p>
          <w:p w14:paraId="3B52965D" w14:textId="77777777" w:rsidR="00DB3487" w:rsidRPr="00DB3487" w:rsidRDefault="00DB3487" w:rsidP="00DB3487">
            <w:pPr>
              <w:numPr>
                <w:ilvl w:val="0"/>
                <w:numId w:val="44"/>
              </w:numPr>
              <w:spacing w:after="0" w:line="240" w:lineRule="auto"/>
              <w:ind w:left="295" w:hanging="283"/>
              <w:jc w:val="both"/>
              <w:rPr>
                <w:rFonts w:ascii="Arial" w:eastAsia="MS Mincho" w:hAnsi="Arial" w:cs="Arial"/>
                <w:bCs/>
                <w:sz w:val="18"/>
                <w:szCs w:val="18"/>
              </w:rPr>
            </w:pPr>
            <w:r w:rsidRPr="00DB3487">
              <w:rPr>
                <w:rFonts w:ascii="Arial" w:eastAsia="MS Mincho" w:hAnsi="Arial" w:cs="Arial"/>
                <w:bCs/>
                <w:sz w:val="18"/>
                <w:szCs w:val="18"/>
              </w:rPr>
              <w:t>Technical staff and community leaders are constrained from attending training sessions</w:t>
            </w:r>
          </w:p>
          <w:p w14:paraId="3B52965E" w14:textId="77777777" w:rsidR="00DB3487" w:rsidRPr="00DB3487" w:rsidRDefault="00DB3487" w:rsidP="00DB3487">
            <w:pPr>
              <w:numPr>
                <w:ilvl w:val="0"/>
                <w:numId w:val="44"/>
              </w:numPr>
              <w:spacing w:after="0" w:line="240" w:lineRule="auto"/>
              <w:ind w:left="295" w:hanging="283"/>
              <w:jc w:val="both"/>
              <w:rPr>
                <w:rFonts w:ascii="Arial" w:eastAsia="MS Mincho" w:hAnsi="Arial" w:cs="Arial"/>
                <w:bCs/>
                <w:sz w:val="18"/>
                <w:szCs w:val="18"/>
              </w:rPr>
            </w:pPr>
            <w:r w:rsidRPr="00DB3487">
              <w:rPr>
                <w:rFonts w:ascii="Arial" w:eastAsia="MS Mincho" w:hAnsi="Arial" w:cs="Arial"/>
                <w:bCs/>
                <w:sz w:val="18"/>
                <w:szCs w:val="18"/>
              </w:rPr>
              <w:t>Attendance of training sessions does not translate into enhanced adaptation and DRM</w:t>
            </w:r>
          </w:p>
          <w:p w14:paraId="3B52965F" w14:textId="77777777" w:rsidR="00DB3487" w:rsidRPr="00DB3487" w:rsidRDefault="00DB3487" w:rsidP="00DB3487">
            <w:pPr>
              <w:pStyle w:val="ListParagraph"/>
              <w:numPr>
                <w:ilvl w:val="0"/>
                <w:numId w:val="44"/>
              </w:numPr>
              <w:spacing w:after="0"/>
              <w:ind w:left="295" w:hanging="283"/>
              <w:contextualSpacing w:val="0"/>
              <w:rPr>
                <w:rFonts w:ascii="Arial" w:eastAsia="MS Mincho" w:hAnsi="Arial" w:cs="Arial"/>
                <w:b/>
                <w:bCs/>
                <w:i/>
                <w:iCs/>
                <w:noProof/>
                <w:spacing w:val="15"/>
                <w:sz w:val="18"/>
                <w:lang w:eastAsia="ja-JP"/>
              </w:rPr>
            </w:pPr>
            <w:proofErr w:type="spellStart"/>
            <w:r w:rsidRPr="00DB3487">
              <w:rPr>
                <w:rFonts w:ascii="Arial" w:eastAsia="MS Mincho" w:hAnsi="Arial" w:cs="Arial"/>
                <w:bCs/>
                <w:sz w:val="18"/>
              </w:rPr>
              <w:t>Sectoral</w:t>
            </w:r>
            <w:proofErr w:type="spellEnd"/>
            <w:r w:rsidRPr="00DB3487">
              <w:rPr>
                <w:rFonts w:ascii="Arial" w:eastAsia="MS Mincho" w:hAnsi="Arial" w:cs="Arial"/>
                <w:bCs/>
                <w:sz w:val="18"/>
              </w:rPr>
              <w:t xml:space="preserve"> ministries unwilling to adopt recommendations</w:t>
            </w:r>
          </w:p>
        </w:tc>
      </w:tr>
      <w:tr w:rsidR="00DB3487" w:rsidRPr="00DB3487" w14:paraId="3B52969F" w14:textId="77777777" w:rsidTr="002829E6">
        <w:trPr>
          <w:jc w:val="center"/>
        </w:trPr>
        <w:tc>
          <w:tcPr>
            <w:tcW w:w="2085" w:type="dxa"/>
            <w:shd w:val="pct12" w:color="auto" w:fill="auto"/>
          </w:tcPr>
          <w:p w14:paraId="3B529661" w14:textId="77777777" w:rsidR="00DB3487" w:rsidRPr="00DB3487" w:rsidRDefault="00DB3487" w:rsidP="00DB3487">
            <w:pPr>
              <w:spacing w:after="0" w:line="240" w:lineRule="auto"/>
              <w:rPr>
                <w:rFonts w:ascii="Arial" w:hAnsi="Arial" w:cs="Arial"/>
                <w:b/>
                <w:bCs/>
                <w:sz w:val="18"/>
                <w:szCs w:val="18"/>
              </w:rPr>
            </w:pPr>
            <w:r w:rsidRPr="00DB3487">
              <w:rPr>
                <w:rFonts w:ascii="Arial" w:hAnsi="Arial" w:cs="Arial"/>
                <w:b/>
                <w:bCs/>
                <w:sz w:val="18"/>
                <w:szCs w:val="18"/>
              </w:rPr>
              <w:lastRenderedPageBreak/>
              <w:t>Outcome 2 (equivalent to activity in ATLAS)</w:t>
            </w:r>
          </w:p>
          <w:p w14:paraId="3B529662" w14:textId="77777777" w:rsidR="00DB3487" w:rsidRPr="00DB3487" w:rsidRDefault="00DB3487" w:rsidP="00DB3487">
            <w:pPr>
              <w:spacing w:after="0" w:line="240" w:lineRule="auto"/>
              <w:rPr>
                <w:rFonts w:ascii="Arial" w:hAnsi="Arial" w:cs="Arial"/>
                <w:b/>
                <w:bCs/>
                <w:sz w:val="18"/>
                <w:szCs w:val="18"/>
              </w:rPr>
            </w:pPr>
            <w:r w:rsidRPr="00DB3487">
              <w:rPr>
                <w:rFonts w:ascii="Arial" w:hAnsi="Arial" w:cs="Arial"/>
                <w:sz w:val="18"/>
                <w:szCs w:val="18"/>
              </w:rPr>
              <w:t xml:space="preserve">Sub-national DRM institutions able to assess, plan, budget and deliver investments in climate change related disaster prevention, linked to critical economic infrastructure and assets in the Dili to </w:t>
            </w:r>
            <w:proofErr w:type="spellStart"/>
            <w:r w:rsidRPr="00DB3487">
              <w:rPr>
                <w:rFonts w:ascii="Arial" w:hAnsi="Arial" w:cs="Arial"/>
                <w:sz w:val="18"/>
                <w:szCs w:val="18"/>
              </w:rPr>
              <w:t>Ainaro</w:t>
            </w:r>
            <w:proofErr w:type="spellEnd"/>
            <w:r w:rsidRPr="00DB3487">
              <w:rPr>
                <w:rFonts w:ascii="Arial" w:hAnsi="Arial" w:cs="Arial"/>
                <w:sz w:val="18"/>
                <w:szCs w:val="18"/>
              </w:rPr>
              <w:t xml:space="preserve"> development corridor</w:t>
            </w:r>
          </w:p>
        </w:tc>
        <w:tc>
          <w:tcPr>
            <w:tcW w:w="2011" w:type="dxa"/>
          </w:tcPr>
          <w:p w14:paraId="3B529663" w14:textId="77777777" w:rsidR="00DB3487" w:rsidRPr="00DB3487" w:rsidRDefault="00DB3487" w:rsidP="00DB3487">
            <w:pPr>
              <w:spacing w:after="0" w:line="240" w:lineRule="auto"/>
              <w:rPr>
                <w:rFonts w:ascii="Arial" w:hAnsi="Arial" w:cs="Arial"/>
                <w:bCs/>
                <w:sz w:val="18"/>
                <w:szCs w:val="18"/>
              </w:rPr>
            </w:pPr>
            <w:r w:rsidRPr="00D651F4">
              <w:rPr>
                <w:rFonts w:ascii="Arial" w:hAnsi="Arial" w:cs="Arial"/>
                <w:bCs/>
                <w:sz w:val="18"/>
                <w:szCs w:val="18"/>
                <w:highlight w:val="yellow"/>
              </w:rPr>
              <w:t xml:space="preserve">1. </w:t>
            </w:r>
            <w:r w:rsidRPr="00D651F4">
              <w:rPr>
                <w:rFonts w:ascii="Arial" w:hAnsi="Arial" w:cs="Arial"/>
                <w:sz w:val="18"/>
                <w:szCs w:val="18"/>
                <w:highlight w:val="yellow"/>
              </w:rPr>
              <w:t xml:space="preserve">Increase in </w:t>
            </w:r>
            <w:r w:rsidR="002117AB" w:rsidRPr="00D651F4">
              <w:rPr>
                <w:rFonts w:ascii="Arial" w:hAnsi="Arial" w:cs="Arial"/>
                <w:sz w:val="18"/>
                <w:szCs w:val="18"/>
                <w:highlight w:val="yellow"/>
              </w:rPr>
              <w:t xml:space="preserve">amount of funds </w:t>
            </w:r>
            <w:r w:rsidRPr="00D651F4">
              <w:rPr>
                <w:rFonts w:ascii="Arial" w:hAnsi="Arial" w:cs="Arial"/>
                <w:sz w:val="18"/>
                <w:szCs w:val="18"/>
                <w:highlight w:val="yellow"/>
              </w:rPr>
              <w:t>deliver</w:t>
            </w:r>
            <w:r w:rsidR="002117AB" w:rsidRPr="00D651F4">
              <w:rPr>
                <w:rFonts w:ascii="Arial" w:hAnsi="Arial" w:cs="Arial"/>
                <w:sz w:val="18"/>
                <w:szCs w:val="18"/>
                <w:highlight w:val="yellow"/>
              </w:rPr>
              <w:t>ed</w:t>
            </w:r>
            <w:r w:rsidR="00A042AF" w:rsidRPr="00D651F4">
              <w:rPr>
                <w:rFonts w:ascii="Arial" w:hAnsi="Arial" w:cs="Arial"/>
                <w:sz w:val="18"/>
                <w:szCs w:val="18"/>
                <w:highlight w:val="yellow"/>
              </w:rPr>
              <w:t xml:space="preserve"> on climate risk reduction measures </w:t>
            </w:r>
            <w:r w:rsidRPr="00D651F4">
              <w:rPr>
                <w:rFonts w:ascii="Arial" w:hAnsi="Arial" w:cs="Arial"/>
                <w:sz w:val="18"/>
                <w:szCs w:val="18"/>
                <w:highlight w:val="yellow"/>
              </w:rPr>
              <w:t>at</w:t>
            </w:r>
            <w:r w:rsidR="00A042AF" w:rsidRPr="00D651F4">
              <w:rPr>
                <w:rFonts w:ascii="Arial" w:hAnsi="Arial" w:cs="Arial"/>
                <w:sz w:val="18"/>
                <w:szCs w:val="18"/>
                <w:highlight w:val="yellow"/>
              </w:rPr>
              <w:t xml:space="preserve"> the sub-national</w:t>
            </w:r>
            <w:r w:rsidRPr="00D651F4">
              <w:rPr>
                <w:rFonts w:ascii="Arial" w:hAnsi="Arial" w:cs="Arial"/>
                <w:sz w:val="18"/>
                <w:szCs w:val="18"/>
                <w:highlight w:val="yellow"/>
              </w:rPr>
              <w:t xml:space="preserve"> </w:t>
            </w:r>
            <w:r w:rsidR="00A042AF" w:rsidRPr="00D651F4">
              <w:rPr>
                <w:rFonts w:ascii="Arial" w:hAnsi="Arial" w:cs="Arial"/>
                <w:sz w:val="18"/>
                <w:szCs w:val="18"/>
                <w:highlight w:val="yellow"/>
              </w:rPr>
              <w:t xml:space="preserve"> / </w:t>
            </w:r>
            <w:r w:rsidRPr="00D651F4">
              <w:rPr>
                <w:rFonts w:ascii="Arial" w:hAnsi="Arial" w:cs="Arial"/>
                <w:sz w:val="18"/>
                <w:szCs w:val="18"/>
                <w:highlight w:val="yellow"/>
              </w:rPr>
              <w:t>district level</w:t>
            </w:r>
          </w:p>
          <w:p w14:paraId="3B529664" w14:textId="77777777" w:rsidR="00DB3487" w:rsidRPr="00DB3487" w:rsidRDefault="00DB3487" w:rsidP="00DB3487">
            <w:pPr>
              <w:spacing w:after="0" w:line="240" w:lineRule="auto"/>
              <w:rPr>
                <w:rFonts w:ascii="Arial" w:hAnsi="Arial" w:cs="Arial"/>
                <w:bCs/>
                <w:sz w:val="18"/>
                <w:szCs w:val="18"/>
              </w:rPr>
            </w:pPr>
          </w:p>
          <w:p w14:paraId="3B529665" w14:textId="77777777" w:rsidR="00DB3487" w:rsidRPr="00DB3487" w:rsidRDefault="00DB3487" w:rsidP="00DB3487">
            <w:pPr>
              <w:spacing w:after="0" w:line="240" w:lineRule="auto"/>
              <w:rPr>
                <w:rFonts w:ascii="Arial" w:hAnsi="Arial" w:cs="Arial"/>
                <w:bCs/>
                <w:sz w:val="18"/>
                <w:szCs w:val="18"/>
              </w:rPr>
            </w:pPr>
          </w:p>
          <w:p w14:paraId="3B529666" w14:textId="77777777" w:rsidR="00DB3487" w:rsidRPr="00DB3487" w:rsidRDefault="00DB3487" w:rsidP="00DB3487">
            <w:pPr>
              <w:spacing w:after="0" w:line="240" w:lineRule="auto"/>
              <w:rPr>
                <w:rFonts w:ascii="Arial" w:hAnsi="Arial" w:cs="Arial"/>
                <w:bCs/>
                <w:sz w:val="18"/>
                <w:szCs w:val="18"/>
              </w:rPr>
            </w:pPr>
          </w:p>
          <w:p w14:paraId="3B529667" w14:textId="77777777" w:rsidR="00DB3487" w:rsidRPr="00DB3487" w:rsidRDefault="00DB3487" w:rsidP="00DB3487">
            <w:pPr>
              <w:spacing w:after="0" w:line="240" w:lineRule="auto"/>
              <w:rPr>
                <w:rFonts w:ascii="Arial" w:hAnsi="Arial" w:cs="Arial"/>
                <w:bCs/>
                <w:sz w:val="18"/>
                <w:szCs w:val="18"/>
              </w:rPr>
            </w:pPr>
          </w:p>
          <w:p w14:paraId="3B529668" w14:textId="77777777" w:rsidR="00DB3487" w:rsidRPr="00DB3487" w:rsidRDefault="00DB3487" w:rsidP="00DB3487">
            <w:pPr>
              <w:spacing w:after="0" w:line="240" w:lineRule="auto"/>
              <w:rPr>
                <w:rFonts w:ascii="Arial" w:hAnsi="Arial" w:cs="Arial"/>
                <w:bCs/>
                <w:sz w:val="18"/>
                <w:szCs w:val="18"/>
              </w:rPr>
            </w:pPr>
          </w:p>
          <w:p w14:paraId="3B529669" w14:textId="77777777" w:rsidR="00DB3487" w:rsidRPr="00DB3487" w:rsidRDefault="00DB3487" w:rsidP="00DB3487">
            <w:pPr>
              <w:spacing w:after="0" w:line="240" w:lineRule="auto"/>
              <w:rPr>
                <w:rFonts w:ascii="Arial" w:hAnsi="Arial" w:cs="Arial"/>
                <w:bCs/>
                <w:sz w:val="18"/>
                <w:szCs w:val="18"/>
              </w:rPr>
            </w:pPr>
          </w:p>
          <w:p w14:paraId="3B52966A" w14:textId="77777777" w:rsidR="00DB3487" w:rsidRPr="00DB3487" w:rsidRDefault="00DB3487" w:rsidP="00DB3487">
            <w:pPr>
              <w:spacing w:after="0" w:line="240" w:lineRule="auto"/>
              <w:rPr>
                <w:rFonts w:ascii="Arial" w:hAnsi="Arial" w:cs="Arial"/>
                <w:bCs/>
                <w:sz w:val="18"/>
                <w:szCs w:val="18"/>
              </w:rPr>
            </w:pPr>
          </w:p>
          <w:p w14:paraId="3B52966B" w14:textId="77777777" w:rsidR="00DB3487" w:rsidRPr="00DB3487" w:rsidRDefault="00DB3487" w:rsidP="00DB3487">
            <w:pPr>
              <w:spacing w:after="0" w:line="240" w:lineRule="auto"/>
              <w:rPr>
                <w:rFonts w:ascii="Arial" w:hAnsi="Arial" w:cs="Arial"/>
                <w:bCs/>
                <w:sz w:val="18"/>
                <w:szCs w:val="18"/>
              </w:rPr>
            </w:pPr>
          </w:p>
          <w:p w14:paraId="3B52966C" w14:textId="77777777" w:rsidR="00DB3487" w:rsidRPr="00DB3487" w:rsidRDefault="00DB3487" w:rsidP="00DB3487">
            <w:pPr>
              <w:spacing w:after="0" w:line="240" w:lineRule="auto"/>
              <w:rPr>
                <w:rFonts w:ascii="Arial" w:hAnsi="Arial" w:cs="Arial"/>
                <w:bCs/>
                <w:sz w:val="18"/>
                <w:szCs w:val="18"/>
              </w:rPr>
            </w:pPr>
          </w:p>
          <w:p w14:paraId="3B52966D" w14:textId="77777777" w:rsidR="00DB3487" w:rsidRPr="00DB3487" w:rsidRDefault="00A042AF" w:rsidP="00DB3487">
            <w:pPr>
              <w:spacing w:after="0" w:line="240" w:lineRule="auto"/>
              <w:rPr>
                <w:rFonts w:ascii="Arial" w:hAnsi="Arial" w:cs="Arial"/>
                <w:bCs/>
                <w:sz w:val="18"/>
                <w:szCs w:val="18"/>
              </w:rPr>
            </w:pPr>
            <w:r w:rsidRPr="00D651F4">
              <w:rPr>
                <w:rFonts w:ascii="Arial" w:hAnsi="Arial" w:cs="Arial"/>
                <w:bCs/>
                <w:sz w:val="18"/>
                <w:szCs w:val="18"/>
                <w:highlight w:val="yellow"/>
              </w:rPr>
              <w:t>2. % of women benefited from</w:t>
            </w:r>
            <w:r w:rsidR="00DB3487" w:rsidRPr="00D651F4">
              <w:rPr>
                <w:rFonts w:ascii="Arial" w:hAnsi="Arial" w:cs="Arial"/>
                <w:bCs/>
                <w:sz w:val="18"/>
                <w:szCs w:val="18"/>
                <w:highlight w:val="yellow"/>
              </w:rPr>
              <w:t xml:space="preserve"> community-level</w:t>
            </w:r>
            <w:r w:rsidRPr="00D651F4">
              <w:rPr>
                <w:rFonts w:ascii="Arial" w:hAnsi="Arial" w:cs="Arial"/>
                <w:bCs/>
                <w:sz w:val="18"/>
                <w:szCs w:val="18"/>
                <w:highlight w:val="yellow"/>
              </w:rPr>
              <w:t>, climate risk reduction</w:t>
            </w:r>
            <w:r w:rsidR="00DB3487" w:rsidRPr="00D651F4">
              <w:rPr>
                <w:rFonts w:ascii="Arial" w:hAnsi="Arial" w:cs="Arial"/>
                <w:bCs/>
                <w:sz w:val="18"/>
                <w:szCs w:val="18"/>
                <w:highlight w:val="yellow"/>
              </w:rPr>
              <w:t xml:space="preserve"> </w:t>
            </w:r>
            <w:r w:rsidRPr="00D651F4">
              <w:rPr>
                <w:rFonts w:ascii="Arial" w:hAnsi="Arial" w:cs="Arial"/>
                <w:bCs/>
                <w:sz w:val="18"/>
                <w:szCs w:val="18"/>
                <w:highlight w:val="yellow"/>
              </w:rPr>
              <w:t>measures</w:t>
            </w:r>
          </w:p>
          <w:p w14:paraId="3B52966E" w14:textId="77777777" w:rsidR="00DB3487" w:rsidRPr="00DB3487" w:rsidRDefault="00DB3487" w:rsidP="00DB3487">
            <w:pPr>
              <w:spacing w:after="0" w:line="240" w:lineRule="auto"/>
              <w:rPr>
                <w:rFonts w:ascii="Arial" w:hAnsi="Arial" w:cs="Arial"/>
                <w:bCs/>
                <w:sz w:val="18"/>
                <w:szCs w:val="18"/>
              </w:rPr>
            </w:pPr>
          </w:p>
          <w:p w14:paraId="3B52966F" w14:textId="77777777" w:rsidR="00DB3487" w:rsidRPr="00DB3487" w:rsidRDefault="00DB3487" w:rsidP="00DB3487">
            <w:pPr>
              <w:spacing w:after="0" w:line="240" w:lineRule="auto"/>
              <w:rPr>
                <w:rFonts w:ascii="Arial" w:hAnsi="Arial" w:cs="Arial"/>
                <w:sz w:val="18"/>
                <w:szCs w:val="18"/>
              </w:rPr>
            </w:pPr>
            <w:r w:rsidRPr="00DB3487">
              <w:rPr>
                <w:rFonts w:ascii="Arial" w:hAnsi="Arial" w:cs="Arial"/>
                <w:bCs/>
                <w:sz w:val="18"/>
                <w:szCs w:val="18"/>
              </w:rPr>
              <w:t xml:space="preserve">3. </w:t>
            </w:r>
            <w:r w:rsidRPr="00DB3487">
              <w:rPr>
                <w:rFonts w:ascii="Arial" w:hAnsi="Arial" w:cs="Arial"/>
                <w:sz w:val="18"/>
                <w:szCs w:val="18"/>
              </w:rPr>
              <w:t xml:space="preserve">Risk reduction and awareness activities </w:t>
            </w:r>
            <w:r w:rsidRPr="00DB3487">
              <w:rPr>
                <w:rFonts w:ascii="Arial" w:hAnsi="Arial" w:cs="Arial"/>
                <w:sz w:val="18"/>
                <w:szCs w:val="18"/>
              </w:rPr>
              <w:lastRenderedPageBreak/>
              <w:t>introduced at local level, including:</w:t>
            </w:r>
          </w:p>
          <w:p w14:paraId="3B529670" w14:textId="77777777" w:rsidR="00DB3487" w:rsidRPr="00DB3487" w:rsidRDefault="00DB3487" w:rsidP="00DB3487">
            <w:pPr>
              <w:spacing w:after="0" w:line="240" w:lineRule="auto"/>
              <w:rPr>
                <w:rFonts w:ascii="Arial" w:hAnsi="Arial" w:cs="Arial"/>
                <w:sz w:val="18"/>
                <w:szCs w:val="18"/>
              </w:rPr>
            </w:pPr>
            <w:r w:rsidRPr="00DB3487">
              <w:rPr>
                <w:rFonts w:ascii="Arial" w:hAnsi="Arial" w:cs="Arial"/>
                <w:sz w:val="18"/>
                <w:szCs w:val="18"/>
              </w:rPr>
              <w:t>- EWS</w:t>
            </w:r>
            <w:r w:rsidRPr="00DB3487">
              <w:rPr>
                <w:rFonts w:ascii="Arial" w:hAnsi="Arial" w:cs="Arial"/>
                <w:sz w:val="18"/>
                <w:szCs w:val="18"/>
              </w:rPr>
              <w:br/>
              <w:t>- Improved resilience of agricultural systems</w:t>
            </w:r>
            <w:r w:rsidRPr="00DB3487">
              <w:rPr>
                <w:rFonts w:ascii="Arial" w:hAnsi="Arial" w:cs="Arial"/>
                <w:sz w:val="18"/>
                <w:szCs w:val="18"/>
              </w:rPr>
              <w:br/>
              <w:t>- Erosion control/sustainable land and water management</w:t>
            </w:r>
          </w:p>
          <w:p w14:paraId="3B529671" w14:textId="77777777" w:rsidR="00DB3487" w:rsidRPr="00DB3487" w:rsidRDefault="00DB3487" w:rsidP="00DB3487">
            <w:pPr>
              <w:spacing w:after="0" w:line="240" w:lineRule="auto"/>
              <w:rPr>
                <w:rFonts w:ascii="Arial" w:hAnsi="Arial" w:cs="Arial"/>
                <w:sz w:val="18"/>
                <w:szCs w:val="18"/>
              </w:rPr>
            </w:pPr>
            <w:r w:rsidRPr="00DB3487">
              <w:rPr>
                <w:rFonts w:ascii="Arial" w:hAnsi="Arial" w:cs="Arial"/>
                <w:sz w:val="18"/>
                <w:szCs w:val="18"/>
              </w:rPr>
              <w:t>[adapted from AMAT 2.3.1.1]</w:t>
            </w:r>
          </w:p>
        </w:tc>
        <w:tc>
          <w:tcPr>
            <w:tcW w:w="1974" w:type="dxa"/>
          </w:tcPr>
          <w:p w14:paraId="3B529672" w14:textId="77777777" w:rsidR="00DB3487" w:rsidRPr="00DB3487" w:rsidRDefault="00DB3487" w:rsidP="00DB3487">
            <w:pPr>
              <w:spacing w:after="0" w:line="240" w:lineRule="auto"/>
              <w:rPr>
                <w:rFonts w:ascii="Arial" w:hAnsi="Arial" w:cs="Arial"/>
                <w:bCs/>
                <w:sz w:val="18"/>
                <w:szCs w:val="18"/>
              </w:rPr>
            </w:pPr>
            <w:r w:rsidRPr="00DB3487">
              <w:rPr>
                <w:rFonts w:ascii="Arial" w:hAnsi="Arial" w:cs="Arial"/>
                <w:bCs/>
                <w:sz w:val="18"/>
                <w:szCs w:val="18"/>
              </w:rPr>
              <w:lastRenderedPageBreak/>
              <w:t>Few measures for community-level disaster mitigation are currently implemented</w:t>
            </w:r>
            <w:r w:rsidRPr="00DB3487">
              <w:rPr>
                <w:rStyle w:val="FootnoteReference"/>
                <w:rFonts w:ascii="Arial" w:hAnsi="Arial" w:cs="Arial"/>
                <w:bCs/>
                <w:sz w:val="18"/>
                <w:szCs w:val="18"/>
              </w:rPr>
              <w:footnoteReference w:id="28"/>
            </w:r>
            <w:r w:rsidRPr="00DB3487">
              <w:rPr>
                <w:rFonts w:ascii="Arial" w:hAnsi="Arial" w:cs="Arial"/>
                <w:bCs/>
                <w:sz w:val="18"/>
                <w:szCs w:val="18"/>
              </w:rPr>
              <w:t xml:space="preserve"> through DDMCs/district disaster focal points</w:t>
            </w:r>
          </w:p>
          <w:p w14:paraId="3B529673" w14:textId="77777777" w:rsidR="00DB3487" w:rsidRPr="00DB3487" w:rsidRDefault="00DB3487" w:rsidP="00DB3487">
            <w:pPr>
              <w:spacing w:after="0" w:line="240" w:lineRule="auto"/>
              <w:rPr>
                <w:rFonts w:ascii="Arial" w:hAnsi="Arial" w:cs="Arial"/>
                <w:bCs/>
                <w:sz w:val="18"/>
                <w:szCs w:val="18"/>
              </w:rPr>
            </w:pPr>
          </w:p>
          <w:p w14:paraId="3B529674" w14:textId="77777777" w:rsidR="00DB3487" w:rsidRPr="00DB3487" w:rsidRDefault="00DB3487" w:rsidP="00DB3487">
            <w:pPr>
              <w:spacing w:after="0" w:line="240" w:lineRule="auto"/>
              <w:rPr>
                <w:rFonts w:ascii="Arial" w:hAnsi="Arial" w:cs="Arial"/>
                <w:bCs/>
                <w:sz w:val="18"/>
                <w:szCs w:val="18"/>
              </w:rPr>
            </w:pPr>
          </w:p>
          <w:p w14:paraId="3B529675" w14:textId="77777777" w:rsidR="00DB3487" w:rsidRPr="00DB3487" w:rsidRDefault="00DB3487" w:rsidP="00DB3487">
            <w:pPr>
              <w:spacing w:after="0" w:line="240" w:lineRule="auto"/>
              <w:rPr>
                <w:rFonts w:ascii="Arial" w:hAnsi="Arial" w:cs="Arial"/>
                <w:bCs/>
                <w:sz w:val="18"/>
                <w:szCs w:val="18"/>
              </w:rPr>
            </w:pPr>
          </w:p>
          <w:p w14:paraId="3B529676" w14:textId="77777777" w:rsidR="00DB3487" w:rsidRPr="00DB3487" w:rsidRDefault="00DB3487" w:rsidP="00DB3487">
            <w:pPr>
              <w:spacing w:after="0" w:line="240" w:lineRule="auto"/>
              <w:rPr>
                <w:rFonts w:ascii="Arial" w:hAnsi="Arial" w:cs="Arial"/>
                <w:bCs/>
                <w:sz w:val="18"/>
                <w:szCs w:val="18"/>
              </w:rPr>
            </w:pPr>
          </w:p>
          <w:p w14:paraId="3B529677" w14:textId="77777777" w:rsidR="00DB3487" w:rsidRPr="00DB3487" w:rsidRDefault="00DB3487" w:rsidP="00DB3487">
            <w:pPr>
              <w:spacing w:after="0" w:line="240" w:lineRule="auto"/>
              <w:rPr>
                <w:rFonts w:ascii="Arial" w:hAnsi="Arial" w:cs="Arial"/>
                <w:bCs/>
                <w:sz w:val="18"/>
                <w:szCs w:val="18"/>
              </w:rPr>
            </w:pPr>
            <w:r w:rsidRPr="00DB3487">
              <w:rPr>
                <w:rFonts w:ascii="Arial" w:hAnsi="Arial" w:cs="Arial"/>
                <w:bCs/>
                <w:sz w:val="18"/>
                <w:szCs w:val="18"/>
              </w:rPr>
              <w:t>Women are rarely direct beneficiaries of measures for community-level disaster prevention and preparedness</w:t>
            </w:r>
          </w:p>
          <w:p w14:paraId="3B529678" w14:textId="77777777" w:rsidR="00DB3487" w:rsidRPr="00DB3487" w:rsidRDefault="00DB3487" w:rsidP="00DB3487">
            <w:pPr>
              <w:spacing w:after="0" w:line="240" w:lineRule="auto"/>
              <w:rPr>
                <w:rFonts w:ascii="Arial" w:hAnsi="Arial" w:cs="Arial"/>
                <w:bCs/>
                <w:sz w:val="18"/>
                <w:szCs w:val="18"/>
              </w:rPr>
            </w:pPr>
          </w:p>
          <w:p w14:paraId="3B529679" w14:textId="77777777" w:rsidR="00DB3487" w:rsidRPr="00DB3487" w:rsidRDefault="00DB3487" w:rsidP="00DB3487">
            <w:pPr>
              <w:spacing w:after="0" w:line="240" w:lineRule="auto"/>
              <w:rPr>
                <w:rFonts w:ascii="Arial" w:hAnsi="Arial" w:cs="Arial"/>
                <w:bCs/>
                <w:sz w:val="18"/>
                <w:szCs w:val="18"/>
              </w:rPr>
            </w:pPr>
            <w:r w:rsidRPr="00DB3487">
              <w:rPr>
                <w:rFonts w:ascii="Arial" w:hAnsi="Arial" w:cs="Arial"/>
                <w:sz w:val="18"/>
                <w:szCs w:val="18"/>
              </w:rPr>
              <w:t>Few households currently benefit from risk reduction and awareness activities.</w:t>
            </w:r>
          </w:p>
          <w:p w14:paraId="3B52967A" w14:textId="77777777" w:rsidR="00DB3487" w:rsidRPr="00DB3487" w:rsidRDefault="00DB3487" w:rsidP="00DB3487">
            <w:pPr>
              <w:spacing w:after="0" w:line="240" w:lineRule="auto"/>
              <w:rPr>
                <w:rFonts w:ascii="Arial" w:hAnsi="Arial" w:cs="Arial"/>
                <w:bCs/>
                <w:sz w:val="18"/>
                <w:szCs w:val="18"/>
              </w:rPr>
            </w:pPr>
          </w:p>
          <w:p w14:paraId="3B52967B" w14:textId="77777777" w:rsidR="00DB3487" w:rsidRPr="00DB3487" w:rsidRDefault="00DB3487" w:rsidP="00DB3487">
            <w:pPr>
              <w:spacing w:after="0" w:line="240" w:lineRule="auto"/>
              <w:rPr>
                <w:rFonts w:ascii="Arial" w:hAnsi="Arial" w:cs="Arial"/>
                <w:bCs/>
                <w:sz w:val="18"/>
                <w:szCs w:val="18"/>
              </w:rPr>
            </w:pPr>
          </w:p>
          <w:p w14:paraId="3B52967C" w14:textId="77777777" w:rsidR="00DB3487" w:rsidRPr="00DB3487" w:rsidRDefault="00DB3487" w:rsidP="00DB3487">
            <w:pPr>
              <w:spacing w:after="0" w:line="240" w:lineRule="auto"/>
              <w:rPr>
                <w:rFonts w:ascii="Arial" w:hAnsi="Arial" w:cs="Arial"/>
                <w:bCs/>
                <w:sz w:val="18"/>
                <w:szCs w:val="18"/>
              </w:rPr>
            </w:pPr>
          </w:p>
          <w:p w14:paraId="3B52967D" w14:textId="77777777" w:rsidR="00DB3487" w:rsidRPr="00DB3487" w:rsidRDefault="00DB3487" w:rsidP="00DB3487">
            <w:pPr>
              <w:spacing w:after="0" w:line="240" w:lineRule="auto"/>
              <w:rPr>
                <w:rFonts w:ascii="Arial" w:hAnsi="Arial" w:cs="Arial"/>
                <w:bCs/>
                <w:sz w:val="18"/>
                <w:szCs w:val="18"/>
              </w:rPr>
            </w:pPr>
          </w:p>
        </w:tc>
        <w:tc>
          <w:tcPr>
            <w:tcW w:w="3160" w:type="dxa"/>
          </w:tcPr>
          <w:p w14:paraId="3B52967E" w14:textId="77777777" w:rsidR="00DB3487" w:rsidRPr="00DB3487" w:rsidRDefault="00DB3487" w:rsidP="00DB3487">
            <w:pPr>
              <w:spacing w:after="0" w:line="240" w:lineRule="auto"/>
              <w:rPr>
                <w:rFonts w:ascii="Arial" w:hAnsi="Arial" w:cs="Arial"/>
                <w:bCs/>
                <w:sz w:val="18"/>
                <w:szCs w:val="18"/>
              </w:rPr>
            </w:pPr>
            <w:r w:rsidRPr="00D651F4">
              <w:rPr>
                <w:rFonts w:ascii="Arial" w:hAnsi="Arial" w:cs="Arial"/>
                <w:bCs/>
                <w:sz w:val="18"/>
                <w:szCs w:val="18"/>
                <w:highlight w:val="yellow"/>
              </w:rPr>
              <w:lastRenderedPageBreak/>
              <w:t xml:space="preserve">Full expenditure of additional funds ($50,000 per district per annum) on </w:t>
            </w:r>
            <w:r w:rsidRPr="00A5480F">
              <w:rPr>
                <w:rFonts w:ascii="Arial" w:hAnsi="Arial" w:cs="Arial"/>
                <w:bCs/>
                <w:sz w:val="18"/>
                <w:szCs w:val="18"/>
                <w:highlight w:val="yellow"/>
              </w:rPr>
              <w:t>measures</w:t>
            </w:r>
            <w:r w:rsidRPr="00D651F4">
              <w:rPr>
                <w:rFonts w:ascii="Arial" w:hAnsi="Arial" w:cs="Arial"/>
                <w:bCs/>
                <w:sz w:val="18"/>
                <w:szCs w:val="18"/>
                <w:highlight w:val="yellow"/>
              </w:rPr>
              <w:t xml:space="preserve"> for community-level</w:t>
            </w:r>
            <w:r w:rsidR="00A5480F">
              <w:rPr>
                <w:rFonts w:ascii="Arial" w:hAnsi="Arial" w:cs="Arial"/>
                <w:bCs/>
                <w:sz w:val="18"/>
                <w:szCs w:val="18"/>
                <w:highlight w:val="yellow"/>
              </w:rPr>
              <w:t xml:space="preserve"> climate risk reduction</w:t>
            </w:r>
            <w:r w:rsidRPr="00D651F4">
              <w:rPr>
                <w:rFonts w:ascii="Arial" w:hAnsi="Arial" w:cs="Arial"/>
                <w:bCs/>
                <w:sz w:val="18"/>
                <w:szCs w:val="18"/>
                <w:highlight w:val="yellow"/>
              </w:rPr>
              <w:t xml:space="preserve"> implemented through DDMCs/district disaster focal points</w:t>
            </w:r>
          </w:p>
          <w:p w14:paraId="3B52967F" w14:textId="77777777" w:rsidR="00DB3487" w:rsidRPr="00DB3487" w:rsidRDefault="00DB3487" w:rsidP="00DB3487">
            <w:pPr>
              <w:spacing w:after="0" w:line="240" w:lineRule="auto"/>
              <w:rPr>
                <w:rFonts w:ascii="Arial" w:hAnsi="Arial" w:cs="Arial"/>
                <w:bCs/>
                <w:sz w:val="18"/>
                <w:szCs w:val="18"/>
              </w:rPr>
            </w:pPr>
          </w:p>
          <w:p w14:paraId="3B529680" w14:textId="77777777" w:rsidR="00DB3487" w:rsidRPr="00DB3487" w:rsidRDefault="00DB3487" w:rsidP="00DB3487">
            <w:pPr>
              <w:spacing w:after="0" w:line="240" w:lineRule="auto"/>
              <w:rPr>
                <w:rFonts w:ascii="Arial" w:hAnsi="Arial" w:cs="Arial"/>
                <w:bCs/>
                <w:sz w:val="18"/>
                <w:szCs w:val="18"/>
              </w:rPr>
            </w:pPr>
          </w:p>
          <w:p w14:paraId="3B529681" w14:textId="77777777" w:rsidR="00DB3487" w:rsidRPr="00DB3487" w:rsidRDefault="00DB3487" w:rsidP="00DB3487">
            <w:pPr>
              <w:spacing w:after="0" w:line="240" w:lineRule="auto"/>
              <w:rPr>
                <w:rFonts w:ascii="Arial" w:hAnsi="Arial" w:cs="Arial"/>
                <w:bCs/>
                <w:sz w:val="18"/>
                <w:szCs w:val="18"/>
              </w:rPr>
            </w:pPr>
          </w:p>
          <w:p w14:paraId="3B529682" w14:textId="77777777" w:rsidR="00DB3487" w:rsidRPr="00DB3487" w:rsidRDefault="00DB3487" w:rsidP="00DB3487">
            <w:pPr>
              <w:spacing w:after="0" w:line="240" w:lineRule="auto"/>
              <w:rPr>
                <w:rFonts w:ascii="Arial" w:hAnsi="Arial" w:cs="Arial"/>
                <w:bCs/>
                <w:sz w:val="18"/>
                <w:szCs w:val="18"/>
              </w:rPr>
            </w:pPr>
          </w:p>
          <w:p w14:paraId="3B529683" w14:textId="77777777" w:rsidR="00DB3487" w:rsidRPr="00DB3487" w:rsidRDefault="00DB3487" w:rsidP="00DB3487">
            <w:pPr>
              <w:spacing w:after="0" w:line="240" w:lineRule="auto"/>
              <w:rPr>
                <w:rFonts w:ascii="Arial" w:hAnsi="Arial" w:cs="Arial"/>
                <w:bCs/>
                <w:sz w:val="18"/>
                <w:szCs w:val="18"/>
              </w:rPr>
            </w:pPr>
          </w:p>
          <w:p w14:paraId="3B529684" w14:textId="77777777" w:rsidR="00DB3487" w:rsidRPr="00DB3487" w:rsidRDefault="00DB3487" w:rsidP="00DB3487">
            <w:pPr>
              <w:spacing w:after="0" w:line="240" w:lineRule="auto"/>
              <w:rPr>
                <w:rFonts w:ascii="Arial" w:hAnsi="Arial" w:cs="Arial"/>
                <w:bCs/>
                <w:sz w:val="18"/>
                <w:szCs w:val="18"/>
              </w:rPr>
            </w:pPr>
          </w:p>
          <w:p w14:paraId="3B529685" w14:textId="77777777" w:rsidR="00DB3487" w:rsidRPr="00DB3487" w:rsidRDefault="00DB3487" w:rsidP="00DB3487">
            <w:pPr>
              <w:spacing w:after="0" w:line="240" w:lineRule="auto"/>
              <w:rPr>
                <w:rFonts w:ascii="Arial" w:hAnsi="Arial" w:cs="Arial"/>
                <w:bCs/>
                <w:sz w:val="18"/>
                <w:szCs w:val="18"/>
              </w:rPr>
            </w:pPr>
            <w:r w:rsidRPr="00D651F4">
              <w:rPr>
                <w:rFonts w:ascii="Arial" w:hAnsi="Arial" w:cs="Arial"/>
                <w:bCs/>
                <w:sz w:val="18"/>
                <w:szCs w:val="18"/>
                <w:highlight w:val="yellow"/>
              </w:rPr>
              <w:t xml:space="preserve">50% of beneficiaries of community-level measures for </w:t>
            </w:r>
            <w:r w:rsidR="00A042AF" w:rsidRPr="00D651F4">
              <w:rPr>
                <w:rFonts w:ascii="Arial" w:hAnsi="Arial" w:cs="Arial"/>
                <w:bCs/>
                <w:sz w:val="18"/>
                <w:szCs w:val="18"/>
                <w:highlight w:val="yellow"/>
              </w:rPr>
              <w:t xml:space="preserve">climate related </w:t>
            </w:r>
            <w:r w:rsidRPr="00D651F4">
              <w:rPr>
                <w:rFonts w:ascii="Arial" w:hAnsi="Arial" w:cs="Arial"/>
                <w:bCs/>
                <w:sz w:val="18"/>
                <w:szCs w:val="18"/>
                <w:highlight w:val="yellow"/>
              </w:rPr>
              <w:t>disaster</w:t>
            </w:r>
            <w:r w:rsidR="00A042AF" w:rsidRPr="00D651F4">
              <w:rPr>
                <w:rFonts w:ascii="Arial" w:hAnsi="Arial" w:cs="Arial"/>
                <w:bCs/>
                <w:sz w:val="18"/>
                <w:szCs w:val="18"/>
                <w:highlight w:val="yellow"/>
              </w:rPr>
              <w:t xml:space="preserve"> risk reduction</w:t>
            </w:r>
            <w:r w:rsidRPr="00D651F4">
              <w:rPr>
                <w:rFonts w:ascii="Arial" w:hAnsi="Arial" w:cs="Arial"/>
                <w:bCs/>
                <w:sz w:val="18"/>
                <w:szCs w:val="18"/>
                <w:highlight w:val="yellow"/>
              </w:rPr>
              <w:t xml:space="preserve"> and preparedness are women</w:t>
            </w:r>
          </w:p>
          <w:p w14:paraId="3B529686" w14:textId="77777777" w:rsidR="00DB3487" w:rsidRPr="00DB3487" w:rsidRDefault="00DB3487" w:rsidP="00DB3487">
            <w:pPr>
              <w:spacing w:after="0" w:line="240" w:lineRule="auto"/>
              <w:rPr>
                <w:rFonts w:ascii="Arial" w:hAnsi="Arial" w:cs="Arial"/>
                <w:b/>
                <w:bCs/>
                <w:sz w:val="18"/>
                <w:szCs w:val="18"/>
              </w:rPr>
            </w:pPr>
          </w:p>
          <w:p w14:paraId="3B529687" w14:textId="77777777" w:rsidR="00DB3487" w:rsidRPr="00DB3487" w:rsidRDefault="00DB3487" w:rsidP="00DB3487">
            <w:pPr>
              <w:spacing w:after="0" w:line="240" w:lineRule="auto"/>
              <w:rPr>
                <w:rFonts w:ascii="Arial" w:hAnsi="Arial" w:cs="Arial"/>
                <w:b/>
                <w:bCs/>
                <w:sz w:val="18"/>
                <w:szCs w:val="18"/>
              </w:rPr>
            </w:pPr>
          </w:p>
          <w:p w14:paraId="3B529688" w14:textId="77777777" w:rsidR="00DB3487" w:rsidRPr="00DB3487" w:rsidRDefault="00DB3487" w:rsidP="00DB3487">
            <w:pPr>
              <w:spacing w:after="0" w:line="240" w:lineRule="auto"/>
              <w:rPr>
                <w:rFonts w:ascii="Arial" w:hAnsi="Arial" w:cs="Arial"/>
                <w:b/>
                <w:bCs/>
                <w:sz w:val="18"/>
                <w:szCs w:val="18"/>
              </w:rPr>
            </w:pPr>
          </w:p>
          <w:p w14:paraId="3B529689" w14:textId="77777777" w:rsidR="00DB3487" w:rsidRPr="00DB3487" w:rsidRDefault="00DB3487" w:rsidP="00DB3487">
            <w:pPr>
              <w:spacing w:after="0" w:line="240" w:lineRule="auto"/>
              <w:rPr>
                <w:rFonts w:ascii="Arial" w:hAnsi="Arial" w:cs="Arial"/>
                <w:bCs/>
                <w:sz w:val="18"/>
                <w:szCs w:val="18"/>
              </w:rPr>
            </w:pPr>
            <w:r w:rsidRPr="00DB3487">
              <w:rPr>
                <w:rFonts w:ascii="Arial" w:hAnsi="Arial" w:cs="Arial"/>
                <w:bCs/>
                <w:sz w:val="18"/>
                <w:szCs w:val="18"/>
              </w:rPr>
              <w:t>At least 5,000 households will benefit from risk reduction activities and awareness activities comprising:</w:t>
            </w:r>
          </w:p>
          <w:p w14:paraId="3B52968A" w14:textId="77777777" w:rsidR="00DB3487" w:rsidRPr="00DB3487" w:rsidRDefault="00DB3487" w:rsidP="00DB3487">
            <w:pPr>
              <w:spacing w:after="0" w:line="240" w:lineRule="auto"/>
              <w:rPr>
                <w:rFonts w:ascii="Arial" w:hAnsi="Arial" w:cs="Arial"/>
                <w:sz w:val="18"/>
                <w:szCs w:val="18"/>
              </w:rPr>
            </w:pPr>
            <w:r w:rsidRPr="00DB3487">
              <w:rPr>
                <w:rFonts w:ascii="Arial" w:hAnsi="Arial" w:cs="Arial"/>
                <w:sz w:val="18"/>
                <w:szCs w:val="18"/>
              </w:rPr>
              <w:lastRenderedPageBreak/>
              <w:t>- EWS</w:t>
            </w:r>
            <w:r w:rsidRPr="00DB3487">
              <w:rPr>
                <w:rFonts w:ascii="Arial" w:hAnsi="Arial" w:cs="Arial"/>
                <w:sz w:val="18"/>
                <w:szCs w:val="18"/>
              </w:rPr>
              <w:br/>
              <w:t>- Improved resilience of agricultural systems</w:t>
            </w:r>
            <w:r w:rsidRPr="00DB3487">
              <w:rPr>
                <w:rFonts w:ascii="Arial" w:hAnsi="Arial" w:cs="Arial"/>
                <w:sz w:val="18"/>
                <w:szCs w:val="18"/>
              </w:rPr>
              <w:br/>
              <w:t>- Erosion control/sustainable land and water management</w:t>
            </w:r>
          </w:p>
          <w:p w14:paraId="3B52968B" w14:textId="77777777" w:rsidR="00DB3487" w:rsidRPr="00DB3487" w:rsidRDefault="00DB3487" w:rsidP="00DB3487">
            <w:pPr>
              <w:spacing w:after="0" w:line="240" w:lineRule="auto"/>
              <w:rPr>
                <w:rFonts w:ascii="Arial" w:hAnsi="Arial" w:cs="Arial"/>
                <w:bCs/>
                <w:sz w:val="18"/>
                <w:szCs w:val="18"/>
              </w:rPr>
            </w:pPr>
          </w:p>
        </w:tc>
        <w:tc>
          <w:tcPr>
            <w:tcW w:w="1957" w:type="dxa"/>
          </w:tcPr>
          <w:p w14:paraId="3B52968C" w14:textId="77777777" w:rsidR="00DB3487" w:rsidRPr="00DB3487" w:rsidRDefault="00DB3487" w:rsidP="00DB3487">
            <w:pPr>
              <w:spacing w:after="0" w:line="240" w:lineRule="auto"/>
              <w:rPr>
                <w:rFonts w:ascii="Arial" w:hAnsi="Arial" w:cs="Arial"/>
                <w:bCs/>
                <w:sz w:val="18"/>
                <w:szCs w:val="18"/>
              </w:rPr>
            </w:pPr>
            <w:r w:rsidRPr="00DB3487">
              <w:rPr>
                <w:rFonts w:ascii="Arial" w:hAnsi="Arial" w:cs="Arial"/>
                <w:bCs/>
                <w:sz w:val="18"/>
                <w:szCs w:val="18"/>
              </w:rPr>
              <w:lastRenderedPageBreak/>
              <w:t>Expenditure reports from DDMCs/district disaster focal points and monitoring reports on community-level disaster mitigation measures, as well as household surveys to verify implementation.</w:t>
            </w:r>
          </w:p>
          <w:p w14:paraId="3B52968D" w14:textId="77777777" w:rsidR="00DB3487" w:rsidRPr="00DB3487" w:rsidRDefault="00DB3487" w:rsidP="00DB3487">
            <w:pPr>
              <w:spacing w:after="0" w:line="240" w:lineRule="auto"/>
              <w:rPr>
                <w:rFonts w:ascii="Arial" w:hAnsi="Arial" w:cs="Arial"/>
                <w:bCs/>
                <w:sz w:val="18"/>
                <w:szCs w:val="18"/>
              </w:rPr>
            </w:pPr>
          </w:p>
          <w:p w14:paraId="3B52968E" w14:textId="77777777" w:rsidR="00DB3487" w:rsidRPr="00DB3487" w:rsidRDefault="00DB3487" w:rsidP="00DB3487">
            <w:pPr>
              <w:spacing w:after="0" w:line="240" w:lineRule="auto"/>
              <w:rPr>
                <w:rFonts w:ascii="Arial" w:hAnsi="Arial" w:cs="Arial"/>
                <w:bCs/>
                <w:sz w:val="18"/>
                <w:szCs w:val="18"/>
              </w:rPr>
            </w:pPr>
            <w:r w:rsidRPr="00DB3487">
              <w:rPr>
                <w:rFonts w:ascii="Arial" w:hAnsi="Arial" w:cs="Arial"/>
                <w:bCs/>
                <w:sz w:val="18"/>
                <w:szCs w:val="18"/>
              </w:rPr>
              <w:t>Household surveys to verify community-level disaster mitigation measures and women benefitting</w:t>
            </w:r>
          </w:p>
          <w:p w14:paraId="3B52968F" w14:textId="77777777" w:rsidR="00DB3487" w:rsidRPr="00DB3487" w:rsidRDefault="00DB3487" w:rsidP="00DB3487">
            <w:pPr>
              <w:spacing w:after="0" w:line="240" w:lineRule="auto"/>
              <w:rPr>
                <w:rFonts w:ascii="Arial" w:hAnsi="Arial" w:cs="Arial"/>
                <w:bCs/>
                <w:sz w:val="18"/>
                <w:szCs w:val="18"/>
              </w:rPr>
            </w:pPr>
          </w:p>
          <w:p w14:paraId="3B529690" w14:textId="77777777" w:rsidR="00DB3487" w:rsidRPr="00DB3487" w:rsidRDefault="00DB3487" w:rsidP="00DB3487">
            <w:pPr>
              <w:spacing w:after="0" w:line="240" w:lineRule="auto"/>
              <w:rPr>
                <w:rFonts w:ascii="Arial" w:hAnsi="Arial" w:cs="Arial"/>
                <w:bCs/>
                <w:sz w:val="18"/>
                <w:szCs w:val="18"/>
              </w:rPr>
            </w:pPr>
            <w:r w:rsidRPr="00DB3487">
              <w:rPr>
                <w:rFonts w:ascii="Arial" w:hAnsi="Arial" w:cs="Arial"/>
                <w:bCs/>
                <w:sz w:val="18"/>
                <w:szCs w:val="18"/>
              </w:rPr>
              <w:t>Household surveys</w:t>
            </w:r>
          </w:p>
          <w:p w14:paraId="3B529691" w14:textId="77777777" w:rsidR="00DB3487" w:rsidRPr="00DB3487" w:rsidRDefault="00DB3487" w:rsidP="00DB3487">
            <w:pPr>
              <w:spacing w:after="0" w:line="240" w:lineRule="auto"/>
              <w:rPr>
                <w:rFonts w:ascii="Arial" w:hAnsi="Arial" w:cs="Arial"/>
                <w:bCs/>
                <w:sz w:val="18"/>
                <w:szCs w:val="18"/>
              </w:rPr>
            </w:pPr>
            <w:r w:rsidRPr="00DB3487">
              <w:rPr>
                <w:rFonts w:ascii="Arial" w:hAnsi="Arial" w:cs="Arial"/>
                <w:bCs/>
                <w:sz w:val="18"/>
                <w:szCs w:val="18"/>
              </w:rPr>
              <w:t>Questionnaires to DDMC/district disaster focal points</w:t>
            </w:r>
          </w:p>
          <w:p w14:paraId="3B529692" w14:textId="77777777" w:rsidR="00DB3487" w:rsidRPr="00DB3487" w:rsidRDefault="00DB3487" w:rsidP="00DB3487">
            <w:pPr>
              <w:spacing w:after="0" w:line="240" w:lineRule="auto"/>
              <w:rPr>
                <w:rFonts w:ascii="Arial" w:hAnsi="Arial" w:cs="Arial"/>
                <w:bCs/>
                <w:sz w:val="18"/>
                <w:szCs w:val="18"/>
              </w:rPr>
            </w:pPr>
          </w:p>
          <w:p w14:paraId="3B529693" w14:textId="77777777" w:rsidR="00DB3487" w:rsidRPr="00DB3487" w:rsidRDefault="00DB3487" w:rsidP="00DB3487">
            <w:pPr>
              <w:spacing w:after="0" w:line="240" w:lineRule="auto"/>
              <w:rPr>
                <w:rFonts w:ascii="Arial" w:hAnsi="Arial" w:cs="Arial"/>
                <w:bCs/>
                <w:sz w:val="18"/>
                <w:szCs w:val="18"/>
              </w:rPr>
            </w:pPr>
          </w:p>
        </w:tc>
        <w:tc>
          <w:tcPr>
            <w:tcW w:w="3501" w:type="dxa"/>
          </w:tcPr>
          <w:p w14:paraId="3B529694" w14:textId="77777777" w:rsidR="00DB3487" w:rsidRPr="00DB3487" w:rsidRDefault="00DB3487" w:rsidP="00DB3487">
            <w:pPr>
              <w:spacing w:after="0" w:line="240" w:lineRule="auto"/>
              <w:rPr>
                <w:rFonts w:ascii="Arial" w:eastAsia="MS Mincho" w:hAnsi="Arial" w:cs="Arial"/>
                <w:b/>
                <w:bCs/>
                <w:sz w:val="18"/>
                <w:szCs w:val="18"/>
              </w:rPr>
            </w:pPr>
            <w:r w:rsidRPr="00DB3487">
              <w:rPr>
                <w:rFonts w:ascii="Arial" w:eastAsia="MS Mincho" w:hAnsi="Arial" w:cs="Arial"/>
                <w:b/>
                <w:bCs/>
                <w:sz w:val="18"/>
                <w:szCs w:val="18"/>
              </w:rPr>
              <w:lastRenderedPageBreak/>
              <w:t>Assumptions:</w:t>
            </w:r>
          </w:p>
          <w:p w14:paraId="3B529695" w14:textId="77777777" w:rsidR="00DB3487" w:rsidRPr="00DB3487" w:rsidRDefault="00DB3487" w:rsidP="00DB3487">
            <w:pPr>
              <w:pStyle w:val="ListParagraph"/>
              <w:numPr>
                <w:ilvl w:val="0"/>
                <w:numId w:val="43"/>
              </w:numPr>
              <w:tabs>
                <w:tab w:val="clear" w:pos="360"/>
                <w:tab w:val="num" w:pos="294"/>
              </w:tabs>
              <w:spacing w:after="0"/>
              <w:ind w:left="294" w:hanging="294"/>
              <w:contextualSpacing w:val="0"/>
              <w:rPr>
                <w:rFonts w:ascii="Arial" w:eastAsia="MS Mincho" w:hAnsi="Arial" w:cs="Arial"/>
                <w:b/>
                <w:bCs/>
                <w:i/>
                <w:iCs/>
                <w:noProof/>
                <w:spacing w:val="15"/>
                <w:sz w:val="18"/>
                <w:lang w:eastAsia="ja-JP"/>
              </w:rPr>
            </w:pPr>
            <w:r w:rsidRPr="00DB3487">
              <w:rPr>
                <w:rFonts w:ascii="Arial" w:eastAsia="MS Mincho" w:hAnsi="Arial" w:cs="Arial"/>
                <w:bCs/>
                <w:sz w:val="18"/>
              </w:rPr>
              <w:t>DDMCs/disaster focal points will be able to spend funds appropriately and timely</w:t>
            </w:r>
          </w:p>
          <w:p w14:paraId="3B529696" w14:textId="77777777" w:rsidR="00DB3487" w:rsidRPr="00DB3487" w:rsidRDefault="00DB3487" w:rsidP="00DB3487">
            <w:pPr>
              <w:pStyle w:val="ListParagraph"/>
              <w:numPr>
                <w:ilvl w:val="0"/>
                <w:numId w:val="43"/>
              </w:numPr>
              <w:tabs>
                <w:tab w:val="clear" w:pos="360"/>
                <w:tab w:val="num" w:pos="294"/>
              </w:tabs>
              <w:spacing w:after="0"/>
              <w:ind w:left="294" w:hanging="294"/>
              <w:contextualSpacing w:val="0"/>
              <w:rPr>
                <w:rFonts w:ascii="Arial" w:eastAsia="MS Mincho" w:hAnsi="Arial" w:cs="Arial"/>
                <w:b/>
                <w:bCs/>
                <w:i/>
                <w:iCs/>
                <w:noProof/>
                <w:spacing w:val="15"/>
                <w:sz w:val="18"/>
                <w:lang w:eastAsia="ja-JP"/>
              </w:rPr>
            </w:pPr>
            <w:r w:rsidRPr="00DB3487">
              <w:rPr>
                <w:rFonts w:ascii="Arial" w:eastAsia="MS Mincho" w:hAnsi="Arial" w:cs="Arial"/>
                <w:bCs/>
                <w:sz w:val="18"/>
              </w:rPr>
              <w:t>Communities are able to produce project proposals that meet criteria for receiving funding</w:t>
            </w:r>
          </w:p>
          <w:p w14:paraId="3B529697" w14:textId="77777777" w:rsidR="00DB3487" w:rsidRPr="00DB3487" w:rsidRDefault="00DB3487" w:rsidP="00DB3487">
            <w:pPr>
              <w:pStyle w:val="ListParagraph"/>
              <w:numPr>
                <w:ilvl w:val="0"/>
                <w:numId w:val="43"/>
              </w:numPr>
              <w:tabs>
                <w:tab w:val="clear" w:pos="360"/>
                <w:tab w:val="num" w:pos="294"/>
              </w:tabs>
              <w:spacing w:after="0"/>
              <w:ind w:left="294" w:hanging="294"/>
              <w:contextualSpacing w:val="0"/>
              <w:rPr>
                <w:rFonts w:ascii="Arial" w:eastAsia="MS Mincho" w:hAnsi="Arial" w:cs="Arial"/>
                <w:b/>
                <w:bCs/>
                <w:i/>
                <w:iCs/>
                <w:noProof/>
                <w:spacing w:val="15"/>
                <w:sz w:val="18"/>
                <w:lang w:eastAsia="ja-JP"/>
              </w:rPr>
            </w:pPr>
            <w:r w:rsidRPr="00DB3487">
              <w:rPr>
                <w:rFonts w:ascii="Arial" w:eastAsia="MS Mincho" w:hAnsi="Arial" w:cs="Arial"/>
                <w:bCs/>
                <w:sz w:val="18"/>
              </w:rPr>
              <w:t>DDMCs/disaster focal points have capacity to operate EWS</w:t>
            </w:r>
          </w:p>
          <w:p w14:paraId="3B529698" w14:textId="77777777" w:rsidR="00DB3487" w:rsidRPr="00DB3487" w:rsidRDefault="00DB3487" w:rsidP="00DB3487">
            <w:pPr>
              <w:pStyle w:val="ListParagraph"/>
              <w:numPr>
                <w:ilvl w:val="0"/>
                <w:numId w:val="43"/>
              </w:numPr>
              <w:tabs>
                <w:tab w:val="clear" w:pos="360"/>
                <w:tab w:val="num" w:pos="294"/>
              </w:tabs>
              <w:spacing w:after="0"/>
              <w:ind w:left="294" w:hanging="294"/>
              <w:contextualSpacing w:val="0"/>
              <w:rPr>
                <w:rFonts w:ascii="Arial" w:eastAsia="MS Mincho" w:hAnsi="Arial" w:cs="Arial"/>
                <w:b/>
                <w:bCs/>
                <w:i/>
                <w:iCs/>
                <w:noProof/>
                <w:spacing w:val="15"/>
                <w:sz w:val="18"/>
                <w:lang w:eastAsia="ja-JP"/>
              </w:rPr>
            </w:pPr>
            <w:r w:rsidRPr="00DB3487">
              <w:rPr>
                <w:rFonts w:ascii="Arial" w:hAnsi="Arial" w:cs="Arial"/>
                <w:bCs/>
                <w:sz w:val="18"/>
              </w:rPr>
              <w:t>Women have better access to resources to improve their livelihood.</w:t>
            </w:r>
          </w:p>
          <w:p w14:paraId="3B529699" w14:textId="77777777" w:rsidR="00DB3487" w:rsidRPr="00DB3487" w:rsidRDefault="00DB3487" w:rsidP="00DB3487">
            <w:pPr>
              <w:pStyle w:val="ListParagraph"/>
              <w:spacing w:after="0"/>
              <w:rPr>
                <w:rFonts w:ascii="Arial" w:eastAsia="MS Mincho" w:hAnsi="Arial" w:cs="Arial"/>
                <w:b/>
                <w:bCs/>
                <w:i/>
                <w:iCs/>
                <w:noProof/>
                <w:spacing w:val="15"/>
                <w:sz w:val="18"/>
                <w:lang w:eastAsia="ja-JP"/>
              </w:rPr>
            </w:pPr>
          </w:p>
          <w:p w14:paraId="3B52969A" w14:textId="77777777" w:rsidR="00DB3487" w:rsidRPr="00DB3487" w:rsidRDefault="00DB3487" w:rsidP="00DB3487">
            <w:pPr>
              <w:spacing w:after="0" w:line="240" w:lineRule="auto"/>
              <w:rPr>
                <w:rFonts w:ascii="Arial" w:eastAsia="MS Mincho" w:hAnsi="Arial" w:cs="Arial"/>
                <w:b/>
                <w:bCs/>
                <w:sz w:val="18"/>
                <w:szCs w:val="18"/>
              </w:rPr>
            </w:pPr>
            <w:r w:rsidRPr="00DB3487">
              <w:rPr>
                <w:rFonts w:ascii="Arial" w:eastAsia="MS Mincho" w:hAnsi="Arial" w:cs="Arial"/>
                <w:b/>
                <w:bCs/>
                <w:sz w:val="18"/>
                <w:szCs w:val="18"/>
              </w:rPr>
              <w:t>Risks:</w:t>
            </w:r>
          </w:p>
          <w:p w14:paraId="3B52969B" w14:textId="77777777" w:rsidR="00DB3487" w:rsidRPr="00DB3487" w:rsidRDefault="00DB3487" w:rsidP="00DB3487">
            <w:pPr>
              <w:pStyle w:val="ListParagraph"/>
              <w:numPr>
                <w:ilvl w:val="0"/>
                <w:numId w:val="43"/>
              </w:numPr>
              <w:tabs>
                <w:tab w:val="clear" w:pos="360"/>
                <w:tab w:val="num" w:pos="294"/>
              </w:tabs>
              <w:spacing w:after="0"/>
              <w:ind w:left="294" w:hanging="294"/>
              <w:contextualSpacing w:val="0"/>
              <w:rPr>
                <w:rFonts w:ascii="Arial" w:eastAsia="MS Mincho" w:hAnsi="Arial" w:cs="Arial"/>
                <w:b/>
                <w:bCs/>
                <w:i/>
                <w:iCs/>
                <w:noProof/>
                <w:spacing w:val="15"/>
                <w:sz w:val="18"/>
                <w:lang w:eastAsia="ja-JP"/>
              </w:rPr>
            </w:pPr>
            <w:r w:rsidRPr="00DB3487">
              <w:rPr>
                <w:rFonts w:ascii="Arial" w:eastAsia="MS Mincho" w:hAnsi="Arial" w:cs="Arial"/>
                <w:bCs/>
                <w:sz w:val="18"/>
              </w:rPr>
              <w:t>Poor proposals mean that no community-level measures for disaster mitigation are accepted for funding</w:t>
            </w:r>
          </w:p>
          <w:p w14:paraId="3B52969C" w14:textId="77777777" w:rsidR="00DB3487" w:rsidRPr="00DB3487" w:rsidRDefault="00DB3487" w:rsidP="00DB3487">
            <w:pPr>
              <w:pStyle w:val="ListParagraph"/>
              <w:numPr>
                <w:ilvl w:val="0"/>
                <w:numId w:val="43"/>
              </w:numPr>
              <w:tabs>
                <w:tab w:val="clear" w:pos="360"/>
                <w:tab w:val="num" w:pos="294"/>
              </w:tabs>
              <w:spacing w:after="0"/>
              <w:ind w:left="294" w:hanging="294"/>
              <w:contextualSpacing w:val="0"/>
              <w:rPr>
                <w:rFonts w:ascii="Arial" w:eastAsia="MS Mincho" w:hAnsi="Arial" w:cs="Arial"/>
                <w:b/>
                <w:bCs/>
                <w:i/>
                <w:iCs/>
                <w:noProof/>
                <w:spacing w:val="15"/>
                <w:sz w:val="18"/>
                <w:lang w:eastAsia="ja-JP"/>
              </w:rPr>
            </w:pPr>
            <w:r w:rsidRPr="00DB3487">
              <w:rPr>
                <w:rFonts w:ascii="Arial" w:eastAsia="MS Mincho" w:hAnsi="Arial" w:cs="Arial"/>
                <w:bCs/>
                <w:sz w:val="18"/>
              </w:rPr>
              <w:t>DDMCs/disaster focal points are unable to procure the necessary materials to implement community-level measures for disaster mitigation</w:t>
            </w:r>
          </w:p>
          <w:p w14:paraId="3B52969D" w14:textId="77777777" w:rsidR="00DB3487" w:rsidRPr="00DB3487" w:rsidRDefault="00DB3487" w:rsidP="00DB3487">
            <w:pPr>
              <w:pStyle w:val="ListParagraph"/>
              <w:numPr>
                <w:ilvl w:val="0"/>
                <w:numId w:val="43"/>
              </w:numPr>
              <w:tabs>
                <w:tab w:val="clear" w:pos="360"/>
                <w:tab w:val="num" w:pos="294"/>
              </w:tabs>
              <w:spacing w:after="0"/>
              <w:ind w:left="294" w:hanging="294"/>
              <w:contextualSpacing w:val="0"/>
              <w:rPr>
                <w:rFonts w:ascii="Arial" w:eastAsia="MS Mincho" w:hAnsi="Arial" w:cs="Arial"/>
                <w:b/>
                <w:bCs/>
                <w:i/>
                <w:iCs/>
                <w:noProof/>
                <w:spacing w:val="15"/>
                <w:sz w:val="18"/>
                <w:lang w:eastAsia="ja-JP"/>
              </w:rPr>
            </w:pPr>
            <w:r w:rsidRPr="00DB3487">
              <w:rPr>
                <w:rFonts w:ascii="Arial" w:eastAsia="MS Mincho" w:hAnsi="Arial" w:cs="Arial"/>
                <w:bCs/>
                <w:sz w:val="18"/>
              </w:rPr>
              <w:lastRenderedPageBreak/>
              <w:t>Rugged and inaccessible terrain prevents effective installation and/or operation of EWS</w:t>
            </w:r>
          </w:p>
          <w:p w14:paraId="3B52969E" w14:textId="77777777" w:rsidR="00DB3487" w:rsidRPr="00DB3487" w:rsidRDefault="00DB3487" w:rsidP="00DB3487">
            <w:pPr>
              <w:pStyle w:val="ListParagraph"/>
              <w:numPr>
                <w:ilvl w:val="0"/>
                <w:numId w:val="43"/>
              </w:numPr>
              <w:tabs>
                <w:tab w:val="clear" w:pos="360"/>
                <w:tab w:val="num" w:pos="720"/>
              </w:tabs>
              <w:spacing w:after="0"/>
              <w:ind w:left="295" w:hanging="283"/>
              <w:contextualSpacing w:val="0"/>
              <w:rPr>
                <w:rFonts w:ascii="Arial" w:hAnsi="Arial" w:cs="Arial"/>
                <w:b/>
                <w:bCs/>
                <w:sz w:val="18"/>
              </w:rPr>
            </w:pPr>
            <w:r w:rsidRPr="00DB3487">
              <w:rPr>
                <w:rFonts w:ascii="Arial" w:eastAsia="MS Mincho" w:hAnsi="Arial" w:cs="Arial"/>
                <w:bCs/>
                <w:sz w:val="18"/>
              </w:rPr>
              <w:t>Limited capacity prevents early warnings from being disseminated or received in time.</w:t>
            </w:r>
          </w:p>
        </w:tc>
      </w:tr>
      <w:tr w:rsidR="00DB3487" w:rsidRPr="00DB3487" w14:paraId="3B5296D1" w14:textId="77777777" w:rsidTr="002829E6">
        <w:trPr>
          <w:jc w:val="center"/>
        </w:trPr>
        <w:tc>
          <w:tcPr>
            <w:tcW w:w="2085" w:type="dxa"/>
            <w:shd w:val="pct12" w:color="auto" w:fill="auto"/>
          </w:tcPr>
          <w:p w14:paraId="3B5296A0" w14:textId="77777777" w:rsidR="00DB3487" w:rsidRPr="00DB3487" w:rsidRDefault="00DB3487" w:rsidP="00DB3487">
            <w:pPr>
              <w:spacing w:after="0" w:line="240" w:lineRule="auto"/>
              <w:rPr>
                <w:rFonts w:ascii="Arial" w:hAnsi="Arial" w:cs="Arial"/>
                <w:b/>
                <w:bCs/>
                <w:sz w:val="18"/>
                <w:szCs w:val="18"/>
              </w:rPr>
            </w:pPr>
            <w:r w:rsidRPr="00DB3487">
              <w:rPr>
                <w:rFonts w:ascii="Arial" w:hAnsi="Arial" w:cs="Arial"/>
                <w:b/>
                <w:bCs/>
                <w:sz w:val="18"/>
                <w:szCs w:val="18"/>
              </w:rPr>
              <w:lastRenderedPageBreak/>
              <w:t>Outcome 3</w:t>
            </w:r>
          </w:p>
          <w:p w14:paraId="3B5296A1" w14:textId="77777777" w:rsidR="00DB3487" w:rsidRPr="00DB3487" w:rsidRDefault="00DB3487" w:rsidP="00DB3487">
            <w:pPr>
              <w:spacing w:after="0" w:line="240" w:lineRule="auto"/>
              <w:rPr>
                <w:rFonts w:ascii="Arial" w:hAnsi="Arial" w:cs="Arial"/>
                <w:b/>
                <w:bCs/>
                <w:sz w:val="18"/>
                <w:szCs w:val="18"/>
              </w:rPr>
            </w:pPr>
            <w:r w:rsidRPr="00DB3487">
              <w:rPr>
                <w:rFonts w:ascii="Arial" w:hAnsi="Arial" w:cs="Arial"/>
                <w:b/>
                <w:bCs/>
                <w:sz w:val="18"/>
                <w:szCs w:val="18"/>
              </w:rPr>
              <w:t>(equivalent to activity in ATLAS)</w:t>
            </w:r>
          </w:p>
          <w:p w14:paraId="3B5296A2" w14:textId="77777777" w:rsidR="00DB3487" w:rsidRPr="00DB3487" w:rsidRDefault="00DB3487" w:rsidP="00DB3487">
            <w:pPr>
              <w:spacing w:after="0" w:line="240" w:lineRule="auto"/>
              <w:rPr>
                <w:rFonts w:ascii="Arial" w:hAnsi="Arial" w:cs="Arial"/>
                <w:b/>
                <w:bCs/>
                <w:sz w:val="18"/>
                <w:szCs w:val="18"/>
              </w:rPr>
            </w:pPr>
            <w:r w:rsidRPr="00DB3487">
              <w:rPr>
                <w:rFonts w:ascii="Arial" w:hAnsi="Arial" w:cs="Arial"/>
                <w:sz w:val="18"/>
                <w:szCs w:val="18"/>
              </w:rPr>
              <w:t>Community driven investments implemented to reduce climate change and disaster induced losses to critical infrastructure assets and the wider economy</w:t>
            </w:r>
          </w:p>
        </w:tc>
        <w:tc>
          <w:tcPr>
            <w:tcW w:w="2011" w:type="dxa"/>
          </w:tcPr>
          <w:p w14:paraId="3B5296A3" w14:textId="77777777" w:rsidR="00DB3487" w:rsidRPr="00DB3487" w:rsidRDefault="00DB3487" w:rsidP="00DB3487">
            <w:pPr>
              <w:spacing w:after="0" w:line="240" w:lineRule="auto"/>
              <w:rPr>
                <w:rFonts w:ascii="Arial" w:hAnsi="Arial" w:cs="Arial"/>
                <w:sz w:val="18"/>
                <w:szCs w:val="18"/>
              </w:rPr>
            </w:pPr>
            <w:r w:rsidRPr="00D651F4">
              <w:rPr>
                <w:rFonts w:ascii="Arial" w:hAnsi="Arial" w:cs="Arial"/>
                <w:iCs/>
                <w:sz w:val="18"/>
                <w:szCs w:val="18"/>
                <w:highlight w:val="yellow"/>
              </w:rPr>
              <w:t>1. No. of h</w:t>
            </w:r>
            <w:r w:rsidRPr="00D651F4">
              <w:rPr>
                <w:rFonts w:ascii="Arial" w:hAnsi="Arial" w:cs="Arial"/>
                <w:sz w:val="18"/>
                <w:szCs w:val="18"/>
                <w:highlight w:val="yellow"/>
              </w:rPr>
              <w:t xml:space="preserve">ouseholds </w:t>
            </w:r>
            <w:r w:rsidR="00A042AF" w:rsidRPr="00D651F4">
              <w:rPr>
                <w:rFonts w:ascii="Arial" w:hAnsi="Arial" w:cs="Arial"/>
                <w:sz w:val="18"/>
                <w:szCs w:val="18"/>
                <w:highlight w:val="yellow"/>
              </w:rPr>
              <w:t>engaged in climate resilient land use methods and livelihoods</w:t>
            </w:r>
            <w:r w:rsidRPr="00D651F4">
              <w:rPr>
                <w:rFonts w:ascii="Arial" w:hAnsi="Arial" w:cs="Arial"/>
                <w:sz w:val="18"/>
                <w:szCs w:val="18"/>
                <w:highlight w:val="yellow"/>
              </w:rPr>
              <w:t xml:space="preserve"> – disaggregated by gender</w:t>
            </w:r>
          </w:p>
          <w:p w14:paraId="3B5296A4" w14:textId="77777777" w:rsidR="00DB3487" w:rsidRPr="00DB3487" w:rsidRDefault="00DB3487" w:rsidP="00DB3487">
            <w:pPr>
              <w:spacing w:after="0" w:line="240" w:lineRule="auto"/>
              <w:rPr>
                <w:rFonts w:ascii="Arial" w:hAnsi="Arial" w:cs="Arial"/>
                <w:sz w:val="18"/>
                <w:szCs w:val="18"/>
              </w:rPr>
            </w:pPr>
          </w:p>
          <w:p w14:paraId="3B5296A5" w14:textId="77777777" w:rsidR="00A042AF" w:rsidRDefault="00DB3487" w:rsidP="00A042AF">
            <w:pPr>
              <w:spacing w:after="0" w:line="240" w:lineRule="auto"/>
              <w:rPr>
                <w:rFonts w:ascii="Arial" w:hAnsi="Arial" w:cs="Arial"/>
                <w:sz w:val="18"/>
                <w:szCs w:val="18"/>
              </w:rPr>
            </w:pPr>
            <w:r w:rsidRPr="00D651F4">
              <w:rPr>
                <w:rFonts w:ascii="Arial" w:hAnsi="Arial" w:cs="Arial"/>
                <w:sz w:val="18"/>
                <w:szCs w:val="18"/>
                <w:highlight w:val="yellow"/>
              </w:rPr>
              <w:t xml:space="preserve">2. Coverage of land with changed land use </w:t>
            </w:r>
            <w:r w:rsidR="00A042AF" w:rsidRPr="00D651F4">
              <w:rPr>
                <w:rFonts w:ascii="Arial" w:hAnsi="Arial" w:cs="Arial"/>
                <w:sz w:val="18"/>
                <w:szCs w:val="18"/>
                <w:highlight w:val="yellow"/>
              </w:rPr>
              <w:t>conducive to landscape stability, protecting livelihoods and physical infrastructure against climate hazard risks and disasters.</w:t>
            </w:r>
            <w:r w:rsidR="00A042AF">
              <w:rPr>
                <w:rFonts w:ascii="Arial" w:hAnsi="Arial" w:cs="Arial"/>
                <w:sz w:val="18"/>
                <w:szCs w:val="18"/>
              </w:rPr>
              <w:t xml:space="preserve"> </w:t>
            </w:r>
          </w:p>
          <w:p w14:paraId="3B5296A6" w14:textId="77777777" w:rsidR="00D651F4" w:rsidRDefault="00D651F4" w:rsidP="00A042AF">
            <w:pPr>
              <w:spacing w:after="0" w:line="240" w:lineRule="auto"/>
              <w:rPr>
                <w:sz w:val="18"/>
                <w:szCs w:val="18"/>
              </w:rPr>
            </w:pPr>
          </w:p>
          <w:p w14:paraId="3B5296A7" w14:textId="77777777" w:rsidR="00DB3487" w:rsidRPr="00DB3487" w:rsidRDefault="00DB3487" w:rsidP="00DB3487">
            <w:pPr>
              <w:spacing w:after="0" w:line="240" w:lineRule="auto"/>
              <w:rPr>
                <w:rFonts w:ascii="Arial" w:hAnsi="Arial" w:cs="Arial"/>
                <w:b/>
                <w:bCs/>
                <w:sz w:val="18"/>
                <w:szCs w:val="18"/>
              </w:rPr>
            </w:pPr>
            <w:r w:rsidRPr="00DB3487">
              <w:rPr>
                <w:rFonts w:ascii="Arial" w:hAnsi="Arial" w:cs="Arial"/>
                <w:sz w:val="18"/>
                <w:szCs w:val="18"/>
              </w:rPr>
              <w:t>3. % of households that demonstrate an awareness between improved land use and food security/disaster mitigation through their livelihood- disaggregated by gender [adapted from AMAT 2.3.1]</w:t>
            </w:r>
          </w:p>
        </w:tc>
        <w:tc>
          <w:tcPr>
            <w:tcW w:w="1974" w:type="dxa"/>
          </w:tcPr>
          <w:p w14:paraId="3B5296A8" w14:textId="77777777" w:rsidR="00DB3487" w:rsidRPr="00DB3487" w:rsidRDefault="00DB3487" w:rsidP="00DB3487">
            <w:pPr>
              <w:tabs>
                <w:tab w:val="left" w:pos="432"/>
                <w:tab w:val="num" w:pos="990"/>
              </w:tabs>
              <w:spacing w:after="0" w:line="240" w:lineRule="auto"/>
              <w:rPr>
                <w:rFonts w:ascii="Arial" w:hAnsi="Arial" w:cs="Arial"/>
                <w:sz w:val="18"/>
                <w:szCs w:val="18"/>
              </w:rPr>
            </w:pPr>
            <w:r w:rsidRPr="00DB3487">
              <w:rPr>
                <w:rFonts w:ascii="Arial" w:hAnsi="Arial" w:cs="Arial"/>
                <w:sz w:val="18"/>
                <w:szCs w:val="18"/>
              </w:rPr>
              <w:t>Few households have access to resilient livelihood assets and methods (Score=2)</w:t>
            </w:r>
          </w:p>
          <w:p w14:paraId="3B5296A9" w14:textId="77777777" w:rsidR="00DB3487" w:rsidRPr="00DB3487" w:rsidRDefault="00DB3487" w:rsidP="00DB3487">
            <w:pPr>
              <w:spacing w:after="0" w:line="240" w:lineRule="auto"/>
              <w:rPr>
                <w:rFonts w:ascii="Arial" w:hAnsi="Arial" w:cs="Arial"/>
                <w:b/>
                <w:bCs/>
                <w:sz w:val="18"/>
                <w:szCs w:val="18"/>
              </w:rPr>
            </w:pPr>
          </w:p>
          <w:p w14:paraId="3B5296AA" w14:textId="77777777" w:rsidR="00DB3487" w:rsidRPr="00DB3487" w:rsidRDefault="00DB3487" w:rsidP="00DB3487">
            <w:pPr>
              <w:spacing w:after="0" w:line="240" w:lineRule="auto"/>
              <w:rPr>
                <w:rFonts w:ascii="Arial" w:hAnsi="Arial" w:cs="Arial"/>
                <w:b/>
                <w:bCs/>
                <w:sz w:val="18"/>
                <w:szCs w:val="18"/>
              </w:rPr>
            </w:pPr>
          </w:p>
          <w:p w14:paraId="3B5296AB" w14:textId="77777777" w:rsidR="00DB3487" w:rsidRPr="00DB3487" w:rsidRDefault="00DB3487" w:rsidP="00DB3487">
            <w:pPr>
              <w:spacing w:after="0" w:line="240" w:lineRule="auto"/>
              <w:rPr>
                <w:rFonts w:ascii="Arial" w:hAnsi="Arial" w:cs="Arial"/>
                <w:b/>
                <w:bCs/>
                <w:sz w:val="18"/>
                <w:szCs w:val="18"/>
              </w:rPr>
            </w:pPr>
          </w:p>
          <w:p w14:paraId="3B5296AC" w14:textId="77777777" w:rsidR="00DB3487" w:rsidRPr="00DB3487" w:rsidRDefault="00DB3487" w:rsidP="00DB3487">
            <w:pPr>
              <w:spacing w:after="0" w:line="240" w:lineRule="auto"/>
              <w:rPr>
                <w:rFonts w:ascii="Arial" w:hAnsi="Arial" w:cs="Arial"/>
                <w:sz w:val="18"/>
                <w:szCs w:val="18"/>
              </w:rPr>
            </w:pPr>
            <w:r w:rsidRPr="00DB3487">
              <w:rPr>
                <w:rFonts w:ascii="Arial" w:hAnsi="Arial" w:cs="Arial"/>
                <w:sz w:val="18"/>
                <w:szCs w:val="18"/>
              </w:rPr>
              <w:t>Currently lands left behind in shifting, slash-and-burn agriculture are left to recover without intervention and are a major source of vulnerability for communities and the road</w:t>
            </w:r>
          </w:p>
          <w:p w14:paraId="3B5296AD" w14:textId="77777777" w:rsidR="00DB3487" w:rsidRPr="00DB3487" w:rsidRDefault="00DB3487" w:rsidP="00DB3487">
            <w:pPr>
              <w:spacing w:after="0" w:line="240" w:lineRule="auto"/>
              <w:rPr>
                <w:rFonts w:ascii="Arial" w:hAnsi="Arial" w:cs="Arial"/>
                <w:sz w:val="18"/>
                <w:szCs w:val="18"/>
              </w:rPr>
            </w:pPr>
          </w:p>
          <w:p w14:paraId="3B5296AE" w14:textId="77777777" w:rsidR="00DB3487" w:rsidRPr="00DB3487" w:rsidRDefault="00DB3487" w:rsidP="00DB3487">
            <w:pPr>
              <w:pStyle w:val="NoSpacing"/>
              <w:rPr>
                <w:rFonts w:ascii="Arial" w:hAnsi="Arial" w:cs="Arial"/>
                <w:sz w:val="18"/>
                <w:szCs w:val="18"/>
                <w:lang w:val="en-GB"/>
              </w:rPr>
            </w:pPr>
            <w:r w:rsidRPr="00DB3487">
              <w:rPr>
                <w:rFonts w:ascii="Arial" w:hAnsi="Arial" w:cs="Arial"/>
                <w:sz w:val="18"/>
                <w:szCs w:val="18"/>
                <w:lang w:val="en-GB"/>
              </w:rPr>
              <w:t xml:space="preserve">Current understanding of the links between </w:t>
            </w:r>
            <w:proofErr w:type="spellStart"/>
            <w:r w:rsidRPr="00DB3487">
              <w:rPr>
                <w:rFonts w:ascii="Arial" w:hAnsi="Arial" w:cs="Arial"/>
                <w:sz w:val="18"/>
                <w:szCs w:val="18"/>
                <w:lang w:val="en-GB"/>
              </w:rPr>
              <w:t>landuse</w:t>
            </w:r>
            <w:proofErr w:type="spellEnd"/>
            <w:r w:rsidRPr="00DB3487">
              <w:rPr>
                <w:rFonts w:ascii="Arial" w:hAnsi="Arial" w:cs="Arial"/>
                <w:sz w:val="18"/>
                <w:szCs w:val="18"/>
                <w:lang w:val="en-GB"/>
              </w:rPr>
              <w:t xml:space="preserve"> &amp; livelihoods, food and nutrition security and disasters is low</w:t>
            </w:r>
          </w:p>
          <w:p w14:paraId="3B5296AF" w14:textId="77777777" w:rsidR="00DB3487" w:rsidRPr="00DB3487" w:rsidRDefault="00DB3487" w:rsidP="00DB3487">
            <w:pPr>
              <w:spacing w:after="0" w:line="240" w:lineRule="auto"/>
              <w:rPr>
                <w:rFonts w:ascii="Arial" w:hAnsi="Arial" w:cs="Arial"/>
                <w:b/>
                <w:bCs/>
                <w:sz w:val="18"/>
                <w:szCs w:val="18"/>
              </w:rPr>
            </w:pPr>
          </w:p>
        </w:tc>
        <w:tc>
          <w:tcPr>
            <w:tcW w:w="3160" w:type="dxa"/>
          </w:tcPr>
          <w:p w14:paraId="3B5296B0" w14:textId="77777777" w:rsidR="00DB3487" w:rsidRPr="00DB3487" w:rsidRDefault="00DB3487" w:rsidP="00DB3487">
            <w:pPr>
              <w:spacing w:after="0" w:line="240" w:lineRule="auto"/>
              <w:rPr>
                <w:rFonts w:ascii="Arial" w:hAnsi="Arial" w:cs="Arial"/>
                <w:sz w:val="18"/>
                <w:szCs w:val="18"/>
              </w:rPr>
            </w:pPr>
            <w:r w:rsidRPr="00D651F4">
              <w:rPr>
                <w:rFonts w:ascii="Arial" w:hAnsi="Arial" w:cs="Arial"/>
                <w:sz w:val="18"/>
                <w:szCs w:val="18"/>
                <w:highlight w:val="yellow"/>
              </w:rPr>
              <w:t xml:space="preserve">Score improved to 4: By the end of the project at least 50% of targeted households have </w:t>
            </w:r>
            <w:r w:rsidR="00D651F4" w:rsidRPr="00D651F4">
              <w:rPr>
                <w:rFonts w:ascii="Arial" w:hAnsi="Arial" w:cs="Arial"/>
                <w:sz w:val="18"/>
                <w:szCs w:val="18"/>
                <w:highlight w:val="yellow"/>
              </w:rPr>
              <w:t>engaged in</w:t>
            </w:r>
            <w:r w:rsidRPr="00D651F4">
              <w:rPr>
                <w:rFonts w:ascii="Arial" w:hAnsi="Arial" w:cs="Arial"/>
                <w:sz w:val="18"/>
                <w:szCs w:val="18"/>
                <w:highlight w:val="yellow"/>
              </w:rPr>
              <w:t xml:space="preserve"> climate resilient </w:t>
            </w:r>
            <w:r w:rsidR="00D651F4" w:rsidRPr="00D651F4">
              <w:rPr>
                <w:rFonts w:ascii="Arial" w:hAnsi="Arial" w:cs="Arial"/>
                <w:sz w:val="18"/>
                <w:szCs w:val="18"/>
                <w:highlight w:val="yellow"/>
              </w:rPr>
              <w:t xml:space="preserve">land use methods and </w:t>
            </w:r>
            <w:r w:rsidRPr="00D651F4">
              <w:rPr>
                <w:rFonts w:ascii="Arial" w:hAnsi="Arial" w:cs="Arial"/>
                <w:sz w:val="18"/>
                <w:szCs w:val="18"/>
                <w:highlight w:val="yellow"/>
              </w:rPr>
              <w:t>livelihood</w:t>
            </w:r>
            <w:r w:rsidR="00D651F4" w:rsidRPr="00D651F4">
              <w:rPr>
                <w:rFonts w:ascii="Arial" w:hAnsi="Arial" w:cs="Arial"/>
                <w:sz w:val="18"/>
                <w:szCs w:val="18"/>
                <w:highlight w:val="yellow"/>
              </w:rPr>
              <w:t>s</w:t>
            </w:r>
            <w:r w:rsidRPr="00D651F4">
              <w:rPr>
                <w:rFonts w:ascii="Arial" w:hAnsi="Arial" w:cs="Arial"/>
                <w:sz w:val="18"/>
                <w:szCs w:val="18"/>
                <w:highlight w:val="yellow"/>
              </w:rPr>
              <w:t xml:space="preserve"> </w:t>
            </w:r>
            <w:r w:rsidR="00D651F4" w:rsidRPr="00D651F4">
              <w:rPr>
                <w:rFonts w:ascii="Arial" w:hAnsi="Arial" w:cs="Arial"/>
                <w:sz w:val="18"/>
                <w:szCs w:val="18"/>
                <w:highlight w:val="yellow"/>
              </w:rPr>
              <w:t xml:space="preserve">introduced/strengthened in </w:t>
            </w:r>
            <w:r w:rsidRPr="00D651F4">
              <w:rPr>
                <w:rFonts w:ascii="Arial" w:hAnsi="Arial" w:cs="Arial"/>
                <w:sz w:val="18"/>
                <w:szCs w:val="18"/>
                <w:highlight w:val="yellow"/>
              </w:rPr>
              <w:t>the project.</w:t>
            </w:r>
          </w:p>
          <w:p w14:paraId="3B5296B1" w14:textId="77777777" w:rsidR="00DB3487" w:rsidRPr="00DB3487" w:rsidRDefault="00DB3487" w:rsidP="00DB3487">
            <w:pPr>
              <w:spacing w:after="0" w:line="240" w:lineRule="auto"/>
              <w:rPr>
                <w:rFonts w:ascii="Arial" w:hAnsi="Arial" w:cs="Arial"/>
                <w:sz w:val="18"/>
                <w:szCs w:val="18"/>
              </w:rPr>
            </w:pPr>
          </w:p>
          <w:p w14:paraId="3B5296B2" w14:textId="77777777" w:rsidR="00DB3487" w:rsidRDefault="00D651F4" w:rsidP="00DB3487">
            <w:pPr>
              <w:spacing w:after="0" w:line="240" w:lineRule="auto"/>
              <w:rPr>
                <w:rFonts w:ascii="Arial" w:hAnsi="Arial" w:cs="Arial"/>
                <w:sz w:val="18"/>
                <w:szCs w:val="18"/>
              </w:rPr>
            </w:pPr>
            <w:r w:rsidRPr="00D651F4">
              <w:rPr>
                <w:rFonts w:ascii="Arial" w:hAnsi="Arial" w:cs="Arial"/>
                <w:sz w:val="18"/>
                <w:szCs w:val="18"/>
                <w:highlight w:val="yellow"/>
              </w:rPr>
              <w:t>At least the quarter of target area of degraded lands reforested or other land stabilization methods applied (e.g. agroforestry, fodder and timber production etc.)</w:t>
            </w:r>
            <w:r w:rsidR="00DB3487" w:rsidRPr="00D651F4">
              <w:rPr>
                <w:rFonts w:ascii="Arial" w:hAnsi="Arial" w:cs="Arial"/>
                <w:sz w:val="18"/>
                <w:szCs w:val="18"/>
                <w:highlight w:val="yellow"/>
              </w:rPr>
              <w:t xml:space="preserve"> </w:t>
            </w:r>
            <w:r w:rsidRPr="00D651F4">
              <w:rPr>
                <w:rFonts w:ascii="Arial" w:hAnsi="Arial" w:cs="Arial"/>
                <w:sz w:val="18"/>
                <w:szCs w:val="18"/>
                <w:highlight w:val="yellow"/>
              </w:rPr>
              <w:t>while decreasing vulnerability of the DARDC to disasters.</w:t>
            </w:r>
            <w:r>
              <w:rPr>
                <w:rFonts w:ascii="Arial" w:hAnsi="Arial" w:cs="Arial"/>
                <w:sz w:val="18"/>
                <w:szCs w:val="18"/>
              </w:rPr>
              <w:t xml:space="preserve"> </w:t>
            </w:r>
          </w:p>
          <w:p w14:paraId="3B5296B3" w14:textId="77777777" w:rsidR="00D651F4" w:rsidRPr="00DB3487" w:rsidRDefault="00D651F4" w:rsidP="00DB3487">
            <w:pPr>
              <w:spacing w:after="0" w:line="240" w:lineRule="auto"/>
              <w:rPr>
                <w:rFonts w:ascii="Arial" w:hAnsi="Arial" w:cs="Arial"/>
                <w:sz w:val="18"/>
                <w:szCs w:val="18"/>
              </w:rPr>
            </w:pPr>
          </w:p>
          <w:p w14:paraId="3B5296B4" w14:textId="77777777" w:rsidR="00D651F4" w:rsidRDefault="00D651F4" w:rsidP="00DB3487">
            <w:pPr>
              <w:spacing w:after="0" w:line="240" w:lineRule="auto"/>
              <w:rPr>
                <w:rFonts w:ascii="Arial" w:hAnsi="Arial" w:cs="Arial"/>
                <w:sz w:val="18"/>
                <w:szCs w:val="18"/>
              </w:rPr>
            </w:pPr>
          </w:p>
          <w:p w14:paraId="3B5296B5" w14:textId="77777777" w:rsidR="00D651F4" w:rsidRDefault="00D651F4" w:rsidP="00DB3487">
            <w:pPr>
              <w:spacing w:after="0" w:line="240" w:lineRule="auto"/>
              <w:rPr>
                <w:rFonts w:ascii="Arial" w:hAnsi="Arial" w:cs="Arial"/>
                <w:sz w:val="18"/>
                <w:szCs w:val="18"/>
              </w:rPr>
            </w:pPr>
          </w:p>
          <w:p w14:paraId="3B5296B6" w14:textId="77777777" w:rsidR="00D651F4" w:rsidRDefault="00D651F4" w:rsidP="00DB3487">
            <w:pPr>
              <w:spacing w:after="0" w:line="240" w:lineRule="auto"/>
              <w:rPr>
                <w:rFonts w:ascii="Arial" w:hAnsi="Arial" w:cs="Arial"/>
                <w:sz w:val="18"/>
                <w:szCs w:val="18"/>
              </w:rPr>
            </w:pPr>
          </w:p>
          <w:p w14:paraId="3B5296B7" w14:textId="77777777" w:rsidR="00DB3487" w:rsidRPr="00DB3487" w:rsidRDefault="00DB3487" w:rsidP="00DB3487">
            <w:pPr>
              <w:spacing w:after="0" w:line="240" w:lineRule="auto"/>
              <w:rPr>
                <w:rFonts w:ascii="Arial" w:hAnsi="Arial" w:cs="Arial"/>
                <w:sz w:val="18"/>
                <w:szCs w:val="18"/>
              </w:rPr>
            </w:pPr>
            <w:r w:rsidRPr="00DB3487">
              <w:rPr>
                <w:rFonts w:ascii="Arial" w:hAnsi="Arial" w:cs="Arial"/>
                <w:sz w:val="18"/>
                <w:szCs w:val="18"/>
              </w:rPr>
              <w:t xml:space="preserve">At least 50% of households surveyed confirm a clear link between resource management and resilience of livelihoods and </w:t>
            </w:r>
            <w:r w:rsidR="00D651F4">
              <w:rPr>
                <w:rFonts w:ascii="Arial" w:hAnsi="Arial" w:cs="Arial"/>
                <w:sz w:val="18"/>
                <w:szCs w:val="18"/>
              </w:rPr>
              <w:t xml:space="preserve">physical </w:t>
            </w:r>
            <w:r w:rsidRPr="00DB3487">
              <w:rPr>
                <w:rFonts w:ascii="Arial" w:hAnsi="Arial" w:cs="Arial"/>
                <w:sz w:val="18"/>
                <w:szCs w:val="18"/>
              </w:rPr>
              <w:t>infrastructure assets</w:t>
            </w:r>
          </w:p>
          <w:p w14:paraId="3B5296B8" w14:textId="77777777" w:rsidR="00DB3487" w:rsidRPr="00DB3487" w:rsidRDefault="00DB3487" w:rsidP="00DB3487">
            <w:pPr>
              <w:spacing w:after="0" w:line="240" w:lineRule="auto"/>
              <w:rPr>
                <w:rFonts w:ascii="Arial" w:hAnsi="Arial" w:cs="Arial"/>
                <w:b/>
                <w:bCs/>
                <w:sz w:val="18"/>
                <w:szCs w:val="18"/>
              </w:rPr>
            </w:pPr>
          </w:p>
        </w:tc>
        <w:tc>
          <w:tcPr>
            <w:tcW w:w="1957" w:type="dxa"/>
          </w:tcPr>
          <w:p w14:paraId="3B5296B9" w14:textId="77777777" w:rsidR="00DB3487" w:rsidRPr="00DB3487" w:rsidRDefault="00DB3487" w:rsidP="00DB3487">
            <w:pPr>
              <w:spacing w:after="0" w:line="240" w:lineRule="auto"/>
              <w:rPr>
                <w:rFonts w:ascii="Arial" w:hAnsi="Arial" w:cs="Arial"/>
                <w:bCs/>
                <w:sz w:val="18"/>
                <w:szCs w:val="18"/>
              </w:rPr>
            </w:pPr>
            <w:r w:rsidRPr="00DB3487">
              <w:rPr>
                <w:rFonts w:ascii="Arial" w:hAnsi="Arial" w:cs="Arial"/>
                <w:bCs/>
                <w:sz w:val="18"/>
                <w:szCs w:val="18"/>
              </w:rPr>
              <w:t>Household surveys using an appropriately designed household livelihood asset/method index</w:t>
            </w:r>
          </w:p>
          <w:p w14:paraId="3B5296BA" w14:textId="77777777" w:rsidR="00DB3487" w:rsidRPr="00DB3487" w:rsidRDefault="00DB3487" w:rsidP="00DB3487">
            <w:pPr>
              <w:spacing w:after="0" w:line="240" w:lineRule="auto"/>
              <w:rPr>
                <w:rFonts w:ascii="Arial" w:hAnsi="Arial" w:cs="Arial"/>
                <w:bCs/>
                <w:sz w:val="18"/>
                <w:szCs w:val="18"/>
              </w:rPr>
            </w:pPr>
          </w:p>
          <w:p w14:paraId="3B5296BB" w14:textId="77777777" w:rsidR="00DB3487" w:rsidRPr="00DB3487" w:rsidRDefault="00DB3487" w:rsidP="00DB3487">
            <w:pPr>
              <w:spacing w:after="0" w:line="240" w:lineRule="auto"/>
              <w:rPr>
                <w:rFonts w:ascii="Arial" w:hAnsi="Arial" w:cs="Arial"/>
                <w:bCs/>
                <w:sz w:val="18"/>
                <w:szCs w:val="18"/>
              </w:rPr>
            </w:pPr>
            <w:r w:rsidRPr="00DB3487">
              <w:rPr>
                <w:rFonts w:ascii="Arial" w:hAnsi="Arial" w:cs="Arial"/>
                <w:bCs/>
                <w:sz w:val="18"/>
                <w:szCs w:val="18"/>
              </w:rPr>
              <w:t>Household surveys</w:t>
            </w:r>
          </w:p>
          <w:p w14:paraId="3B5296BC" w14:textId="77777777" w:rsidR="00DB3487" w:rsidRPr="00DB3487" w:rsidRDefault="00DB3487" w:rsidP="00DB3487">
            <w:pPr>
              <w:spacing w:after="0" w:line="240" w:lineRule="auto"/>
              <w:rPr>
                <w:rFonts w:ascii="Arial" w:hAnsi="Arial" w:cs="Arial"/>
                <w:bCs/>
                <w:sz w:val="18"/>
                <w:szCs w:val="18"/>
              </w:rPr>
            </w:pPr>
            <w:r w:rsidRPr="00DB3487">
              <w:rPr>
                <w:rFonts w:ascii="Arial" w:hAnsi="Arial" w:cs="Arial"/>
                <w:bCs/>
                <w:sz w:val="18"/>
                <w:szCs w:val="18"/>
              </w:rPr>
              <w:t>Review of watershed management plans</w:t>
            </w:r>
          </w:p>
          <w:p w14:paraId="3B5296BD" w14:textId="77777777" w:rsidR="00DB3487" w:rsidRPr="00DB3487" w:rsidRDefault="00DB3487" w:rsidP="00DB3487">
            <w:pPr>
              <w:spacing w:after="0" w:line="240" w:lineRule="auto"/>
              <w:rPr>
                <w:rFonts w:ascii="Arial" w:hAnsi="Arial" w:cs="Arial"/>
                <w:bCs/>
                <w:sz w:val="18"/>
                <w:szCs w:val="18"/>
              </w:rPr>
            </w:pPr>
          </w:p>
          <w:p w14:paraId="3B5296BE" w14:textId="77777777" w:rsidR="00DB3487" w:rsidRPr="00DB3487" w:rsidRDefault="00DB3487" w:rsidP="00DB3487">
            <w:pPr>
              <w:spacing w:after="0" w:line="240" w:lineRule="auto"/>
              <w:rPr>
                <w:rFonts w:ascii="Arial" w:hAnsi="Arial" w:cs="Arial"/>
                <w:bCs/>
                <w:sz w:val="18"/>
                <w:szCs w:val="18"/>
              </w:rPr>
            </w:pPr>
          </w:p>
          <w:p w14:paraId="3B5296BF" w14:textId="77777777" w:rsidR="00DB3487" w:rsidRPr="00DB3487" w:rsidRDefault="00DB3487" w:rsidP="00DB3487">
            <w:pPr>
              <w:spacing w:after="0" w:line="240" w:lineRule="auto"/>
              <w:rPr>
                <w:rFonts w:ascii="Arial" w:hAnsi="Arial" w:cs="Arial"/>
                <w:bCs/>
                <w:sz w:val="18"/>
                <w:szCs w:val="18"/>
              </w:rPr>
            </w:pPr>
          </w:p>
          <w:p w14:paraId="3B5296C0" w14:textId="77777777" w:rsidR="00DB3487" w:rsidRPr="00DB3487" w:rsidRDefault="00DB3487" w:rsidP="00DB3487">
            <w:pPr>
              <w:spacing w:after="0" w:line="240" w:lineRule="auto"/>
              <w:rPr>
                <w:rFonts w:ascii="Arial" w:hAnsi="Arial" w:cs="Arial"/>
                <w:bCs/>
                <w:sz w:val="18"/>
                <w:szCs w:val="18"/>
              </w:rPr>
            </w:pPr>
          </w:p>
          <w:p w14:paraId="3B5296C1" w14:textId="77777777" w:rsidR="00DB3487" w:rsidRPr="00DB3487" w:rsidRDefault="00DB3487" w:rsidP="00DB3487">
            <w:pPr>
              <w:spacing w:after="0" w:line="240" w:lineRule="auto"/>
              <w:rPr>
                <w:rFonts w:ascii="Arial" w:hAnsi="Arial" w:cs="Arial"/>
                <w:bCs/>
                <w:sz w:val="18"/>
                <w:szCs w:val="18"/>
              </w:rPr>
            </w:pPr>
          </w:p>
          <w:p w14:paraId="3B5296C2" w14:textId="77777777" w:rsidR="00DB3487" w:rsidRPr="00DB3487" w:rsidRDefault="00DB3487" w:rsidP="00DB3487">
            <w:pPr>
              <w:spacing w:after="0" w:line="240" w:lineRule="auto"/>
              <w:rPr>
                <w:rFonts w:ascii="Arial" w:hAnsi="Arial" w:cs="Arial"/>
                <w:bCs/>
                <w:sz w:val="18"/>
                <w:szCs w:val="18"/>
              </w:rPr>
            </w:pPr>
          </w:p>
          <w:p w14:paraId="3B5296C3" w14:textId="77777777" w:rsidR="00DB3487" w:rsidRPr="00DB3487" w:rsidRDefault="00DB3487" w:rsidP="00DB3487">
            <w:pPr>
              <w:spacing w:after="0" w:line="240" w:lineRule="auto"/>
              <w:rPr>
                <w:rFonts w:ascii="Arial" w:hAnsi="Arial" w:cs="Arial"/>
                <w:bCs/>
                <w:sz w:val="18"/>
                <w:szCs w:val="18"/>
              </w:rPr>
            </w:pPr>
          </w:p>
          <w:p w14:paraId="3B5296C4" w14:textId="77777777" w:rsidR="00DB3487" w:rsidRPr="00DB3487" w:rsidRDefault="00DB3487" w:rsidP="00DB3487">
            <w:pPr>
              <w:spacing w:after="0" w:line="240" w:lineRule="auto"/>
              <w:rPr>
                <w:rFonts w:ascii="Arial" w:hAnsi="Arial" w:cs="Arial"/>
                <w:bCs/>
                <w:sz w:val="18"/>
                <w:szCs w:val="18"/>
              </w:rPr>
            </w:pPr>
          </w:p>
          <w:p w14:paraId="3B5296C5" w14:textId="77777777" w:rsidR="00DB3487" w:rsidRPr="00DB3487" w:rsidRDefault="00DB3487" w:rsidP="00DB3487">
            <w:pPr>
              <w:spacing w:after="0" w:line="240" w:lineRule="auto"/>
              <w:rPr>
                <w:rFonts w:ascii="Arial" w:hAnsi="Arial" w:cs="Arial"/>
                <w:b/>
                <w:bCs/>
                <w:sz w:val="18"/>
                <w:szCs w:val="18"/>
              </w:rPr>
            </w:pPr>
            <w:r w:rsidRPr="00DB3487">
              <w:rPr>
                <w:rFonts w:ascii="Arial" w:hAnsi="Arial" w:cs="Arial"/>
                <w:bCs/>
                <w:sz w:val="18"/>
                <w:szCs w:val="18"/>
              </w:rPr>
              <w:t>Household surveys</w:t>
            </w:r>
          </w:p>
        </w:tc>
        <w:tc>
          <w:tcPr>
            <w:tcW w:w="3501" w:type="dxa"/>
          </w:tcPr>
          <w:p w14:paraId="3B5296C6" w14:textId="77777777" w:rsidR="00DB3487" w:rsidRPr="00DB3487" w:rsidRDefault="00DB3487" w:rsidP="00DB3487">
            <w:pPr>
              <w:spacing w:after="0" w:line="240" w:lineRule="auto"/>
              <w:rPr>
                <w:rFonts w:ascii="Arial" w:eastAsia="MS Mincho" w:hAnsi="Arial" w:cs="Arial"/>
                <w:b/>
                <w:bCs/>
                <w:sz w:val="18"/>
                <w:szCs w:val="18"/>
              </w:rPr>
            </w:pPr>
            <w:r w:rsidRPr="00DB3487">
              <w:rPr>
                <w:rFonts w:ascii="Arial" w:eastAsia="MS Mincho" w:hAnsi="Arial" w:cs="Arial"/>
                <w:b/>
                <w:bCs/>
                <w:sz w:val="18"/>
                <w:szCs w:val="18"/>
              </w:rPr>
              <w:t>Assumptions:</w:t>
            </w:r>
          </w:p>
          <w:p w14:paraId="3B5296C7" w14:textId="77777777" w:rsidR="00DB3487" w:rsidRPr="00DB3487" w:rsidRDefault="00DB3487" w:rsidP="00DB3487">
            <w:pPr>
              <w:pStyle w:val="ListParagraph"/>
              <w:numPr>
                <w:ilvl w:val="0"/>
                <w:numId w:val="43"/>
              </w:numPr>
              <w:tabs>
                <w:tab w:val="clear" w:pos="360"/>
                <w:tab w:val="num" w:pos="294"/>
              </w:tabs>
              <w:spacing w:after="0"/>
              <w:ind w:left="294" w:hanging="294"/>
              <w:contextualSpacing w:val="0"/>
              <w:rPr>
                <w:rFonts w:ascii="Arial" w:eastAsia="MS Mincho" w:hAnsi="Arial" w:cs="Arial"/>
                <w:b/>
                <w:bCs/>
                <w:i/>
                <w:iCs/>
                <w:noProof/>
                <w:spacing w:val="15"/>
                <w:sz w:val="18"/>
                <w:lang w:eastAsia="ja-JP"/>
              </w:rPr>
            </w:pPr>
            <w:r w:rsidRPr="00DB3487">
              <w:rPr>
                <w:rFonts w:ascii="Arial" w:eastAsia="MS Mincho" w:hAnsi="Arial" w:cs="Arial"/>
                <w:bCs/>
                <w:sz w:val="18"/>
              </w:rPr>
              <w:t>People in hotspot areas see eco-farming, reforestation and bio-engineering methods as desirable given development imperatives and lifestyle preferences.</w:t>
            </w:r>
          </w:p>
          <w:p w14:paraId="3B5296C8" w14:textId="77777777" w:rsidR="00DB3487" w:rsidRPr="00DB3487" w:rsidRDefault="00DB3487" w:rsidP="00DB3487">
            <w:pPr>
              <w:pStyle w:val="ListParagraph"/>
              <w:numPr>
                <w:ilvl w:val="0"/>
                <w:numId w:val="43"/>
              </w:numPr>
              <w:tabs>
                <w:tab w:val="clear" w:pos="360"/>
                <w:tab w:val="num" w:pos="294"/>
              </w:tabs>
              <w:spacing w:after="0"/>
              <w:ind w:left="294" w:hanging="294"/>
              <w:contextualSpacing w:val="0"/>
              <w:rPr>
                <w:rFonts w:ascii="Arial" w:eastAsia="MS Mincho" w:hAnsi="Arial" w:cs="Arial"/>
                <w:b/>
                <w:bCs/>
                <w:i/>
                <w:iCs/>
                <w:noProof/>
                <w:spacing w:val="15"/>
                <w:sz w:val="18"/>
                <w:lang w:eastAsia="ja-JP"/>
              </w:rPr>
            </w:pPr>
            <w:r w:rsidRPr="00DB3487">
              <w:rPr>
                <w:rFonts w:ascii="Arial" w:eastAsia="MS Mincho" w:hAnsi="Arial" w:cs="Arial"/>
                <w:bCs/>
                <w:sz w:val="18"/>
              </w:rPr>
              <w:t>People in hotspot areas see reforested areas as a common resource which will enhance their resilience to climate variability and reduces the risk of disasters affecting them and critical infrastructure such as the road.</w:t>
            </w:r>
          </w:p>
          <w:p w14:paraId="3B5296C9" w14:textId="77777777" w:rsidR="00DB3487" w:rsidRPr="00DB3487" w:rsidRDefault="00DB3487" w:rsidP="00DB3487">
            <w:pPr>
              <w:pStyle w:val="ListParagraph"/>
              <w:spacing w:after="0"/>
              <w:ind w:left="294"/>
              <w:rPr>
                <w:rFonts w:ascii="Arial" w:eastAsia="MS Mincho" w:hAnsi="Arial" w:cs="Arial"/>
                <w:b/>
                <w:bCs/>
                <w:i/>
                <w:iCs/>
                <w:noProof/>
                <w:spacing w:val="15"/>
                <w:sz w:val="18"/>
                <w:lang w:eastAsia="ja-JP"/>
              </w:rPr>
            </w:pPr>
          </w:p>
          <w:p w14:paraId="3B5296CA" w14:textId="77777777" w:rsidR="00DB3487" w:rsidRPr="00DB3487" w:rsidRDefault="00DB3487" w:rsidP="00DB3487">
            <w:pPr>
              <w:spacing w:after="0" w:line="240" w:lineRule="auto"/>
              <w:rPr>
                <w:rFonts w:ascii="Arial" w:eastAsia="MS Mincho" w:hAnsi="Arial" w:cs="Arial"/>
                <w:b/>
                <w:bCs/>
                <w:sz w:val="18"/>
                <w:szCs w:val="18"/>
              </w:rPr>
            </w:pPr>
            <w:r w:rsidRPr="00DB3487">
              <w:rPr>
                <w:rFonts w:ascii="Arial" w:eastAsia="MS Mincho" w:hAnsi="Arial" w:cs="Arial"/>
                <w:b/>
                <w:bCs/>
                <w:sz w:val="18"/>
                <w:szCs w:val="18"/>
              </w:rPr>
              <w:t>Risks:</w:t>
            </w:r>
          </w:p>
          <w:p w14:paraId="3B5296CB" w14:textId="77777777" w:rsidR="00DB3487" w:rsidRPr="00DB3487" w:rsidRDefault="00DB3487" w:rsidP="00DB3487">
            <w:pPr>
              <w:pStyle w:val="ListParagraph"/>
              <w:numPr>
                <w:ilvl w:val="0"/>
                <w:numId w:val="44"/>
              </w:numPr>
              <w:spacing w:after="0"/>
              <w:ind w:left="294" w:hanging="294"/>
              <w:contextualSpacing w:val="0"/>
              <w:rPr>
                <w:rFonts w:ascii="Arial" w:eastAsia="MS Mincho" w:hAnsi="Arial" w:cs="Arial"/>
                <w:b/>
                <w:bCs/>
                <w:i/>
                <w:iCs/>
                <w:noProof/>
                <w:spacing w:val="15"/>
                <w:sz w:val="18"/>
                <w:lang w:eastAsia="ja-JP"/>
              </w:rPr>
            </w:pPr>
            <w:r w:rsidRPr="00DB3487">
              <w:rPr>
                <w:rFonts w:ascii="Arial" w:eastAsia="MS Mincho" w:hAnsi="Arial" w:cs="Arial"/>
                <w:bCs/>
                <w:sz w:val="18"/>
              </w:rPr>
              <w:t>Communities unwilling to adopt new farming methods</w:t>
            </w:r>
          </w:p>
          <w:p w14:paraId="3B5296CC" w14:textId="77777777" w:rsidR="00DB3487" w:rsidRPr="00DB3487" w:rsidRDefault="00DB3487" w:rsidP="00DB3487">
            <w:pPr>
              <w:pStyle w:val="ListParagraph"/>
              <w:numPr>
                <w:ilvl w:val="0"/>
                <w:numId w:val="44"/>
              </w:numPr>
              <w:spacing w:after="0"/>
              <w:ind w:left="294" w:hanging="294"/>
              <w:contextualSpacing w:val="0"/>
              <w:rPr>
                <w:rFonts w:ascii="Arial" w:eastAsia="MS Mincho" w:hAnsi="Arial" w:cs="Arial"/>
                <w:bCs/>
                <w:sz w:val="18"/>
              </w:rPr>
            </w:pPr>
            <w:r w:rsidRPr="00DB3487">
              <w:rPr>
                <w:rFonts w:ascii="Arial" w:eastAsia="MS Mincho" w:hAnsi="Arial" w:cs="Arial"/>
                <w:bCs/>
                <w:sz w:val="18"/>
              </w:rPr>
              <w:t>Communities not willing or able to move to settled farming</w:t>
            </w:r>
          </w:p>
          <w:p w14:paraId="3B5296CD" w14:textId="77777777" w:rsidR="00DB3487" w:rsidRPr="00DB3487" w:rsidRDefault="00DB3487" w:rsidP="00DB3487">
            <w:pPr>
              <w:pStyle w:val="ListParagraph"/>
              <w:numPr>
                <w:ilvl w:val="0"/>
                <w:numId w:val="44"/>
              </w:numPr>
              <w:spacing w:after="0"/>
              <w:ind w:left="294" w:hanging="294"/>
              <w:contextualSpacing w:val="0"/>
              <w:rPr>
                <w:rFonts w:ascii="Arial" w:eastAsia="MS Mincho" w:hAnsi="Arial" w:cs="Arial"/>
                <w:b/>
                <w:bCs/>
                <w:i/>
                <w:iCs/>
                <w:noProof/>
                <w:spacing w:val="15"/>
                <w:sz w:val="18"/>
                <w:lang w:eastAsia="ja-JP"/>
              </w:rPr>
            </w:pPr>
            <w:r w:rsidRPr="00DB3487">
              <w:rPr>
                <w:rFonts w:ascii="Arial" w:eastAsia="MS Mincho" w:hAnsi="Arial" w:cs="Arial"/>
                <w:bCs/>
                <w:sz w:val="18"/>
              </w:rPr>
              <w:t xml:space="preserve">New </w:t>
            </w:r>
            <w:proofErr w:type="spellStart"/>
            <w:r w:rsidRPr="00DB3487">
              <w:rPr>
                <w:rFonts w:ascii="Arial" w:eastAsia="MS Mincho" w:hAnsi="Arial" w:cs="Arial"/>
                <w:bCs/>
                <w:sz w:val="18"/>
              </w:rPr>
              <w:t>landuse</w:t>
            </w:r>
            <w:proofErr w:type="spellEnd"/>
            <w:r w:rsidRPr="00DB3487">
              <w:rPr>
                <w:rFonts w:ascii="Arial" w:eastAsia="MS Mincho" w:hAnsi="Arial" w:cs="Arial"/>
                <w:bCs/>
                <w:sz w:val="18"/>
              </w:rPr>
              <w:t xml:space="preserve"> methods create a disproportionate burden of work on women</w:t>
            </w:r>
          </w:p>
          <w:p w14:paraId="3B5296CE" w14:textId="77777777" w:rsidR="00DB3487" w:rsidRPr="00DB3487" w:rsidRDefault="00DB3487" w:rsidP="00DB3487">
            <w:pPr>
              <w:pStyle w:val="ListParagraph"/>
              <w:numPr>
                <w:ilvl w:val="0"/>
                <w:numId w:val="44"/>
              </w:numPr>
              <w:spacing w:after="0"/>
              <w:ind w:left="294" w:hanging="294"/>
              <w:contextualSpacing w:val="0"/>
              <w:rPr>
                <w:rFonts w:ascii="Arial" w:eastAsia="MS Mincho" w:hAnsi="Arial" w:cs="Arial"/>
                <w:b/>
                <w:bCs/>
                <w:i/>
                <w:iCs/>
                <w:noProof/>
                <w:spacing w:val="15"/>
                <w:sz w:val="18"/>
                <w:lang w:eastAsia="ja-JP"/>
              </w:rPr>
            </w:pPr>
            <w:r w:rsidRPr="00DB3487">
              <w:rPr>
                <w:rFonts w:ascii="Arial" w:eastAsia="MS Mincho" w:hAnsi="Arial" w:cs="Arial"/>
                <w:bCs/>
                <w:sz w:val="18"/>
              </w:rPr>
              <w:t>Common areas reforested become a source of dispute for resources and community leaders are unable to negotiate the equitable distribution of benefits.</w:t>
            </w:r>
          </w:p>
          <w:p w14:paraId="3B5296CF" w14:textId="77777777" w:rsidR="00DB3487" w:rsidRPr="00DB3487" w:rsidRDefault="00DB3487" w:rsidP="00DB3487">
            <w:pPr>
              <w:numPr>
                <w:ilvl w:val="0"/>
                <w:numId w:val="44"/>
              </w:numPr>
              <w:spacing w:after="0" w:line="240" w:lineRule="auto"/>
              <w:ind w:left="295"/>
              <w:rPr>
                <w:rFonts w:ascii="Arial" w:hAnsi="Arial" w:cs="Arial"/>
                <w:b/>
                <w:bCs/>
                <w:sz w:val="18"/>
                <w:szCs w:val="18"/>
              </w:rPr>
            </w:pPr>
            <w:r w:rsidRPr="00DB3487">
              <w:rPr>
                <w:rFonts w:ascii="Arial" w:eastAsia="MS Mincho" w:hAnsi="Arial" w:cs="Arial"/>
                <w:bCs/>
                <w:sz w:val="18"/>
                <w:szCs w:val="18"/>
              </w:rPr>
              <w:t>Uptake of knowledge is low and resilience not significantly improved.</w:t>
            </w:r>
          </w:p>
          <w:p w14:paraId="3B5296D0" w14:textId="77777777" w:rsidR="00DB3487" w:rsidRPr="00DB3487" w:rsidRDefault="00DB3487" w:rsidP="00DB3487">
            <w:pPr>
              <w:numPr>
                <w:ilvl w:val="0"/>
                <w:numId w:val="44"/>
              </w:numPr>
              <w:spacing w:after="0" w:line="240" w:lineRule="auto"/>
              <w:ind w:left="295"/>
              <w:rPr>
                <w:rFonts w:ascii="Arial" w:hAnsi="Arial" w:cs="Arial"/>
                <w:bCs/>
                <w:sz w:val="18"/>
                <w:szCs w:val="18"/>
              </w:rPr>
            </w:pPr>
            <w:r w:rsidRPr="00DB3487">
              <w:rPr>
                <w:rFonts w:ascii="Arial" w:hAnsi="Arial" w:cs="Arial"/>
                <w:bCs/>
                <w:sz w:val="18"/>
                <w:szCs w:val="18"/>
              </w:rPr>
              <w:t xml:space="preserve">The needs of women are not </w:t>
            </w:r>
            <w:proofErr w:type="spellStart"/>
            <w:r w:rsidRPr="00DB3487">
              <w:rPr>
                <w:rFonts w:ascii="Arial" w:hAnsi="Arial" w:cs="Arial"/>
                <w:bCs/>
                <w:sz w:val="18"/>
                <w:szCs w:val="18"/>
              </w:rPr>
              <w:t>analysed</w:t>
            </w:r>
            <w:proofErr w:type="spellEnd"/>
            <w:r w:rsidRPr="00DB3487">
              <w:rPr>
                <w:rFonts w:ascii="Arial" w:hAnsi="Arial" w:cs="Arial"/>
                <w:bCs/>
                <w:sz w:val="18"/>
                <w:szCs w:val="18"/>
              </w:rPr>
              <w:t xml:space="preserve"> and addressed and they do not benefit from the project interventions. </w:t>
            </w:r>
          </w:p>
        </w:tc>
      </w:tr>
    </w:tbl>
    <w:p w14:paraId="3B5296D2" w14:textId="77777777" w:rsidR="00DB3487" w:rsidRDefault="00DB3487" w:rsidP="0035107A">
      <w:pPr>
        <w:spacing w:after="0" w:line="240" w:lineRule="auto"/>
        <w:rPr>
          <w:rFonts w:ascii="Times New Roman" w:eastAsia="Times New Roman" w:hAnsi="Times New Roman"/>
        </w:rPr>
      </w:pPr>
    </w:p>
    <w:p w14:paraId="3B5296D3" w14:textId="77777777" w:rsidR="005655B0" w:rsidRPr="0035107A" w:rsidRDefault="005655B0" w:rsidP="0035107A">
      <w:pPr>
        <w:spacing w:after="0" w:line="240" w:lineRule="auto"/>
        <w:rPr>
          <w:rFonts w:ascii="Times New Roman" w:eastAsia="Times New Roman" w:hAnsi="Times New Roman"/>
        </w:rPr>
        <w:sectPr w:rsidR="005655B0" w:rsidRPr="0035107A" w:rsidSect="0035107A">
          <w:pgSz w:w="15840" w:h="12240" w:orient="landscape"/>
          <w:pgMar w:top="720" w:right="720" w:bottom="907" w:left="1440" w:header="720" w:footer="720" w:gutter="0"/>
          <w:cols w:space="720"/>
          <w:docGrid w:linePitch="360"/>
        </w:sectPr>
      </w:pPr>
    </w:p>
    <w:p w14:paraId="3B5296D4" w14:textId="77777777" w:rsidR="0035107A" w:rsidRPr="0035107A" w:rsidRDefault="0035107A" w:rsidP="0035107A">
      <w:pPr>
        <w:spacing w:after="0" w:line="240" w:lineRule="auto"/>
        <w:rPr>
          <w:rFonts w:ascii="Times New Roman" w:eastAsia="Times New Roman" w:hAnsi="Times New Roman"/>
        </w:rPr>
      </w:pPr>
      <w:r w:rsidRPr="0035107A">
        <w:rPr>
          <w:rFonts w:ascii="Times New Roman" w:eastAsia="Times New Roman" w:hAnsi="Times New Roman"/>
          <w:b/>
        </w:rPr>
        <w:lastRenderedPageBreak/>
        <w:t>ANNEX B:</w:t>
      </w:r>
      <w:r w:rsidR="005A16E4">
        <w:rPr>
          <w:rFonts w:ascii="Times New Roman" w:eastAsia="Times New Roman" w:hAnsi="Times New Roman"/>
          <w:b/>
        </w:rPr>
        <w:t xml:space="preserve"> </w:t>
      </w:r>
      <w:r w:rsidRPr="0035107A">
        <w:rPr>
          <w:rFonts w:ascii="Times New Roman" w:eastAsia="Times New Roman" w:hAnsi="Times New Roman"/>
          <w:b/>
        </w:rPr>
        <w:t>RESPONSES TO PROJECT REVIEWS (</w:t>
      </w:r>
      <w:r w:rsidRPr="0035107A">
        <w:rPr>
          <w:rFonts w:ascii="Times New Roman" w:eastAsia="Times New Roman" w:hAnsi="Times New Roman"/>
        </w:rPr>
        <w:t>from GEF Secretariat and GEF Agencies, and Responses to Comments from Council at work program inclusion and the Convention Secretariat and STAP at PIF).</w:t>
      </w:r>
    </w:p>
    <w:p w14:paraId="3B5296D5" w14:textId="77777777" w:rsidR="0035107A" w:rsidRDefault="0035107A" w:rsidP="0035107A">
      <w:pPr>
        <w:spacing w:after="0" w:line="240" w:lineRule="auto"/>
        <w:rPr>
          <w:rFonts w:ascii="Times New Roman" w:eastAsia="Times New Roman" w:hAnsi="Times New Roman"/>
        </w:rPr>
      </w:pPr>
    </w:p>
    <w:p w14:paraId="3B5296D6" w14:textId="77777777" w:rsidR="003D785F" w:rsidRDefault="00600E32" w:rsidP="0035107A">
      <w:pPr>
        <w:spacing w:after="0" w:line="240" w:lineRule="auto"/>
        <w:rPr>
          <w:rFonts w:ascii="Times New Roman" w:eastAsia="Times New Roman" w:hAnsi="Times New Roman"/>
        </w:rPr>
      </w:pPr>
      <w:r>
        <w:rPr>
          <w:rFonts w:ascii="Times New Roman" w:eastAsia="Times New Roman" w:hAnsi="Times New Roman"/>
        </w:rPr>
        <w:t xml:space="preserve">There were no </w:t>
      </w:r>
      <w:r w:rsidR="004F1C2B">
        <w:rPr>
          <w:rFonts w:ascii="Times New Roman" w:eastAsia="Times New Roman" w:hAnsi="Times New Roman"/>
        </w:rPr>
        <w:t>review comments</w:t>
      </w:r>
      <w:r>
        <w:rPr>
          <w:rFonts w:ascii="Times New Roman" w:eastAsia="Times New Roman" w:hAnsi="Times New Roman"/>
        </w:rPr>
        <w:t xml:space="preserve"> to be addressed by CEO Endorsement. However, additional information is supplied in response to relevant comments for the PIF.</w:t>
      </w:r>
    </w:p>
    <w:p w14:paraId="3B5296D7" w14:textId="77777777" w:rsidR="003D785F" w:rsidRDefault="003D785F" w:rsidP="0035107A">
      <w:pPr>
        <w:spacing w:after="0" w:line="240" w:lineRule="auto"/>
        <w:rPr>
          <w:rFonts w:ascii="Times New Roman" w:eastAsia="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0"/>
        <w:gridCol w:w="4433"/>
        <w:gridCol w:w="3287"/>
      </w:tblGrid>
      <w:tr w:rsidR="003D785F" w:rsidRPr="003D785F" w14:paraId="3B5296DB" w14:textId="77777777" w:rsidTr="003D785F">
        <w:tc>
          <w:tcPr>
            <w:tcW w:w="1362" w:type="pct"/>
            <w:shd w:val="clear" w:color="auto" w:fill="BFBFBF"/>
          </w:tcPr>
          <w:p w14:paraId="3B5296D8" w14:textId="77777777" w:rsidR="003D785F" w:rsidRPr="003D785F" w:rsidRDefault="003D785F" w:rsidP="00FA7750">
            <w:pPr>
              <w:spacing w:after="0" w:line="240" w:lineRule="auto"/>
              <w:rPr>
                <w:rFonts w:ascii="Times New Roman" w:hAnsi="Times New Roman"/>
                <w:b/>
                <w:color w:val="000000"/>
              </w:rPr>
            </w:pPr>
            <w:r w:rsidRPr="003D785F">
              <w:rPr>
                <w:rFonts w:ascii="Times New Roman" w:hAnsi="Times New Roman"/>
                <w:b/>
                <w:color w:val="000000"/>
              </w:rPr>
              <w:t>GEF Secretariat Review Question</w:t>
            </w:r>
          </w:p>
        </w:tc>
        <w:tc>
          <w:tcPr>
            <w:tcW w:w="2089" w:type="pct"/>
            <w:shd w:val="clear" w:color="auto" w:fill="BFBFBF"/>
          </w:tcPr>
          <w:p w14:paraId="3B5296D9" w14:textId="77777777" w:rsidR="003D785F" w:rsidRPr="003D785F" w:rsidRDefault="003D785F" w:rsidP="00075441">
            <w:pPr>
              <w:spacing w:after="0" w:line="240" w:lineRule="auto"/>
              <w:rPr>
                <w:rFonts w:ascii="Times New Roman" w:hAnsi="Times New Roman"/>
                <w:b/>
                <w:color w:val="000000"/>
              </w:rPr>
            </w:pPr>
            <w:r w:rsidRPr="003D785F">
              <w:rPr>
                <w:rFonts w:ascii="Times New Roman" w:hAnsi="Times New Roman"/>
                <w:b/>
                <w:color w:val="000000"/>
              </w:rPr>
              <w:t xml:space="preserve">GEF Secretariat Recommended Action </w:t>
            </w:r>
            <w:r w:rsidR="00075441">
              <w:rPr>
                <w:rFonts w:ascii="Times New Roman" w:hAnsi="Times New Roman"/>
                <w:b/>
                <w:color w:val="000000"/>
              </w:rPr>
              <w:t>at PIF</w:t>
            </w:r>
          </w:p>
        </w:tc>
        <w:tc>
          <w:tcPr>
            <w:tcW w:w="1549" w:type="pct"/>
            <w:shd w:val="clear" w:color="auto" w:fill="BFBFBF"/>
          </w:tcPr>
          <w:p w14:paraId="3B5296DA" w14:textId="77777777" w:rsidR="003D785F" w:rsidRPr="003D785F" w:rsidRDefault="003D785F" w:rsidP="00FA7750">
            <w:pPr>
              <w:spacing w:after="0" w:line="240" w:lineRule="auto"/>
              <w:rPr>
                <w:rFonts w:ascii="Times New Roman" w:hAnsi="Times New Roman"/>
                <w:b/>
                <w:color w:val="000000"/>
              </w:rPr>
            </w:pPr>
            <w:r w:rsidRPr="003D785F">
              <w:rPr>
                <w:rFonts w:ascii="Times New Roman" w:hAnsi="Times New Roman"/>
                <w:b/>
                <w:color w:val="000000"/>
              </w:rPr>
              <w:t>Response</w:t>
            </w:r>
          </w:p>
        </w:tc>
      </w:tr>
      <w:tr w:rsidR="003D785F" w:rsidRPr="003D785F" w14:paraId="3B5296E5" w14:textId="77777777" w:rsidTr="003D785F">
        <w:trPr>
          <w:trHeight w:val="1467"/>
        </w:trPr>
        <w:tc>
          <w:tcPr>
            <w:tcW w:w="1362" w:type="pct"/>
            <w:shd w:val="clear" w:color="auto" w:fill="auto"/>
          </w:tcPr>
          <w:p w14:paraId="3B5296DC" w14:textId="77777777" w:rsidR="003D785F" w:rsidRPr="003D785F" w:rsidRDefault="003D785F" w:rsidP="00FA7750">
            <w:pPr>
              <w:pStyle w:val="Default"/>
              <w:jc w:val="both"/>
              <w:rPr>
                <w:rFonts w:ascii="Times New Roman" w:hAnsi="Times New Roman" w:cs="Times New Roman"/>
                <w:sz w:val="22"/>
                <w:szCs w:val="22"/>
              </w:rPr>
            </w:pPr>
            <w:r w:rsidRPr="003D785F">
              <w:rPr>
                <w:rFonts w:ascii="Times New Roman" w:hAnsi="Times New Roman" w:cs="Times New Roman"/>
                <w:sz w:val="22"/>
                <w:szCs w:val="22"/>
              </w:rPr>
              <w:t xml:space="preserve">3. Is the Agency's comparative advantage for this project clearly described and supported? </w:t>
            </w:r>
          </w:p>
        </w:tc>
        <w:tc>
          <w:tcPr>
            <w:tcW w:w="2089" w:type="pct"/>
            <w:shd w:val="clear" w:color="auto" w:fill="auto"/>
          </w:tcPr>
          <w:p w14:paraId="3B5296DD" w14:textId="77777777" w:rsidR="003D785F" w:rsidRPr="003D785F" w:rsidRDefault="003D785F" w:rsidP="00FA7750">
            <w:pPr>
              <w:pStyle w:val="Default"/>
              <w:jc w:val="both"/>
              <w:rPr>
                <w:rFonts w:ascii="Times New Roman" w:hAnsi="Times New Roman" w:cs="Times New Roman"/>
                <w:sz w:val="22"/>
                <w:szCs w:val="22"/>
              </w:rPr>
            </w:pPr>
            <w:r w:rsidRPr="003D785F">
              <w:rPr>
                <w:rFonts w:ascii="Times New Roman" w:hAnsi="Times New Roman" w:cs="Times New Roman"/>
                <w:sz w:val="22"/>
                <w:szCs w:val="22"/>
              </w:rPr>
              <w:t xml:space="preserve">Not completely. UNDP has a comparative advantage in Timor </w:t>
            </w:r>
            <w:proofErr w:type="spellStart"/>
            <w:r w:rsidRPr="003D785F">
              <w:rPr>
                <w:rFonts w:ascii="Times New Roman" w:hAnsi="Times New Roman" w:cs="Times New Roman"/>
                <w:sz w:val="22"/>
                <w:szCs w:val="22"/>
              </w:rPr>
              <w:t>Leste</w:t>
            </w:r>
            <w:proofErr w:type="spellEnd"/>
            <w:r w:rsidRPr="003D785F">
              <w:rPr>
                <w:rFonts w:ascii="Times New Roman" w:hAnsi="Times New Roman" w:cs="Times New Roman"/>
                <w:sz w:val="22"/>
                <w:szCs w:val="22"/>
              </w:rPr>
              <w:t xml:space="preserve"> in articulating policies and strategies that integrate community based climate change related disaster risk management into its governance structure and form, and also in protecting the coastal mangroves and forests.</w:t>
            </w:r>
          </w:p>
          <w:p w14:paraId="3B5296DE" w14:textId="77777777" w:rsidR="003D785F" w:rsidRPr="003D785F" w:rsidRDefault="003D785F" w:rsidP="00FA7750">
            <w:pPr>
              <w:pStyle w:val="Default"/>
              <w:jc w:val="both"/>
              <w:rPr>
                <w:rFonts w:ascii="Times New Roman" w:hAnsi="Times New Roman" w:cs="Times New Roman"/>
                <w:sz w:val="22"/>
                <w:szCs w:val="22"/>
              </w:rPr>
            </w:pPr>
          </w:p>
          <w:p w14:paraId="3B5296DF" w14:textId="77777777" w:rsidR="003D785F" w:rsidRPr="003D785F" w:rsidRDefault="003D785F" w:rsidP="00FA7750">
            <w:pPr>
              <w:pStyle w:val="Default"/>
              <w:jc w:val="both"/>
              <w:rPr>
                <w:rFonts w:ascii="Times New Roman" w:hAnsi="Times New Roman" w:cs="Times New Roman"/>
                <w:sz w:val="22"/>
                <w:szCs w:val="22"/>
              </w:rPr>
            </w:pPr>
            <w:r w:rsidRPr="003D785F">
              <w:rPr>
                <w:rFonts w:ascii="Times New Roman" w:hAnsi="Times New Roman" w:cs="Times New Roman"/>
                <w:sz w:val="22"/>
                <w:szCs w:val="22"/>
              </w:rPr>
              <w:t>However, the advantage that UNDP brings to the project in infrastructure investments is unclear.</w:t>
            </w:r>
          </w:p>
          <w:p w14:paraId="3B5296E0" w14:textId="77777777" w:rsidR="003D785F" w:rsidRPr="003D785F" w:rsidRDefault="003D785F" w:rsidP="00FA7750">
            <w:pPr>
              <w:pStyle w:val="Default"/>
              <w:jc w:val="both"/>
              <w:rPr>
                <w:rFonts w:ascii="Times New Roman" w:hAnsi="Times New Roman" w:cs="Times New Roman"/>
                <w:sz w:val="22"/>
                <w:szCs w:val="22"/>
              </w:rPr>
            </w:pPr>
          </w:p>
          <w:p w14:paraId="3B5296E1" w14:textId="77777777" w:rsidR="003D785F" w:rsidRPr="003D785F" w:rsidRDefault="003D785F" w:rsidP="00FA7750">
            <w:pPr>
              <w:pStyle w:val="Default"/>
              <w:jc w:val="both"/>
              <w:rPr>
                <w:rFonts w:ascii="Times New Roman" w:hAnsi="Times New Roman" w:cs="Times New Roman"/>
                <w:sz w:val="22"/>
                <w:szCs w:val="22"/>
              </w:rPr>
            </w:pPr>
            <w:r w:rsidRPr="003D785F">
              <w:rPr>
                <w:rFonts w:ascii="Times New Roman" w:hAnsi="Times New Roman" w:cs="Times New Roman"/>
                <w:sz w:val="22"/>
                <w:szCs w:val="22"/>
              </w:rPr>
              <w:t>Recommended Action:</w:t>
            </w:r>
          </w:p>
          <w:p w14:paraId="3B5296E2" w14:textId="77777777" w:rsidR="003D785F" w:rsidRPr="003D785F" w:rsidRDefault="003D785F" w:rsidP="00FA7750">
            <w:pPr>
              <w:pStyle w:val="Default"/>
              <w:jc w:val="both"/>
              <w:rPr>
                <w:rFonts w:ascii="Times New Roman" w:hAnsi="Times New Roman" w:cs="Times New Roman"/>
                <w:sz w:val="22"/>
                <w:szCs w:val="22"/>
              </w:rPr>
            </w:pPr>
          </w:p>
          <w:p w14:paraId="3B5296E3" w14:textId="77777777" w:rsidR="003D785F" w:rsidRPr="003D785F" w:rsidRDefault="003D785F" w:rsidP="00FA7750">
            <w:pPr>
              <w:pStyle w:val="Default"/>
              <w:jc w:val="both"/>
              <w:rPr>
                <w:rFonts w:ascii="Times New Roman" w:hAnsi="Times New Roman" w:cs="Times New Roman"/>
                <w:sz w:val="22"/>
                <w:szCs w:val="22"/>
              </w:rPr>
            </w:pPr>
            <w:r w:rsidRPr="003D785F">
              <w:rPr>
                <w:rFonts w:ascii="Times New Roman" w:hAnsi="Times New Roman" w:cs="Times New Roman"/>
                <w:sz w:val="22"/>
                <w:szCs w:val="22"/>
              </w:rPr>
              <w:t xml:space="preserve">Please provide clarifications on UNDP's advantage and experience with infrastructure </w:t>
            </w:r>
            <w:proofErr w:type="spellStart"/>
            <w:r w:rsidRPr="003D785F">
              <w:rPr>
                <w:rFonts w:ascii="Times New Roman" w:hAnsi="Times New Roman" w:cs="Times New Roman"/>
                <w:sz w:val="22"/>
                <w:szCs w:val="22"/>
              </w:rPr>
              <w:t>invesments</w:t>
            </w:r>
            <w:proofErr w:type="spellEnd"/>
            <w:r w:rsidRPr="003D785F">
              <w:rPr>
                <w:rFonts w:ascii="Times New Roman" w:hAnsi="Times New Roman" w:cs="Times New Roman"/>
                <w:sz w:val="22"/>
                <w:szCs w:val="22"/>
              </w:rPr>
              <w:t>.</w:t>
            </w:r>
          </w:p>
        </w:tc>
        <w:tc>
          <w:tcPr>
            <w:tcW w:w="1549" w:type="pct"/>
            <w:shd w:val="clear" w:color="auto" w:fill="auto"/>
          </w:tcPr>
          <w:p w14:paraId="3B5296E4" w14:textId="77777777" w:rsidR="003D785F" w:rsidRPr="003D785F" w:rsidRDefault="003D785F" w:rsidP="00FA7750">
            <w:pPr>
              <w:spacing w:after="0" w:line="240" w:lineRule="auto"/>
              <w:jc w:val="both"/>
              <w:rPr>
                <w:rFonts w:ascii="Times New Roman" w:hAnsi="Times New Roman"/>
              </w:rPr>
            </w:pPr>
            <w:r w:rsidRPr="003D785F">
              <w:rPr>
                <w:rFonts w:ascii="Times New Roman" w:hAnsi="Times New Roman"/>
              </w:rPr>
              <w:t>UNDP’s long-standing experience in the infrastructure sector was further elaborated on, including examples from Timor-Leste and other countries. See Section 2.3.</w:t>
            </w:r>
          </w:p>
        </w:tc>
      </w:tr>
      <w:tr w:rsidR="003D785F" w:rsidRPr="003D785F" w14:paraId="3B5296F3" w14:textId="77777777" w:rsidTr="003D785F">
        <w:trPr>
          <w:trHeight w:val="1467"/>
        </w:trPr>
        <w:tc>
          <w:tcPr>
            <w:tcW w:w="1362" w:type="pct"/>
            <w:shd w:val="clear" w:color="auto" w:fill="auto"/>
          </w:tcPr>
          <w:p w14:paraId="3B5296E6" w14:textId="77777777" w:rsidR="003D785F" w:rsidRPr="003D785F" w:rsidRDefault="003D785F" w:rsidP="00FA7750">
            <w:pPr>
              <w:pStyle w:val="Default"/>
              <w:jc w:val="both"/>
              <w:rPr>
                <w:rFonts w:ascii="Times New Roman" w:hAnsi="Times New Roman" w:cs="Times New Roman"/>
              </w:rPr>
            </w:pPr>
            <w:r w:rsidRPr="003D785F">
              <w:rPr>
                <w:rFonts w:ascii="Times New Roman" w:hAnsi="Times New Roman" w:cs="Times New Roman"/>
                <w:sz w:val="22"/>
                <w:szCs w:val="22"/>
              </w:rPr>
              <w:t xml:space="preserve">11. Is (are) the </w:t>
            </w:r>
            <w:r w:rsidRPr="003D785F">
              <w:rPr>
                <w:rFonts w:ascii="Times New Roman" w:hAnsi="Times New Roman" w:cs="Times New Roman"/>
                <w:b/>
                <w:bCs/>
                <w:sz w:val="22"/>
                <w:szCs w:val="22"/>
              </w:rPr>
              <w:t xml:space="preserve">baseline project(s), </w:t>
            </w:r>
            <w:r w:rsidRPr="003D785F">
              <w:rPr>
                <w:rFonts w:ascii="Times New Roman" w:hAnsi="Times New Roman" w:cs="Times New Roman"/>
                <w:sz w:val="22"/>
                <w:szCs w:val="22"/>
              </w:rPr>
              <w:t xml:space="preserve">including problem(s) that the baseline project(s) seek/s to address, sufficiently described and based on sound data and assumptions? </w:t>
            </w:r>
          </w:p>
          <w:p w14:paraId="3B5296E7" w14:textId="77777777" w:rsidR="003D785F" w:rsidRPr="003D785F" w:rsidRDefault="003D785F" w:rsidP="00FA7750">
            <w:pPr>
              <w:pStyle w:val="Default"/>
              <w:jc w:val="both"/>
              <w:rPr>
                <w:rFonts w:ascii="Times New Roman" w:hAnsi="Times New Roman" w:cs="Times New Roman"/>
                <w:sz w:val="22"/>
                <w:szCs w:val="22"/>
              </w:rPr>
            </w:pPr>
          </w:p>
        </w:tc>
        <w:tc>
          <w:tcPr>
            <w:tcW w:w="2089" w:type="pct"/>
            <w:shd w:val="clear" w:color="auto" w:fill="auto"/>
          </w:tcPr>
          <w:p w14:paraId="3B5296E8" w14:textId="77777777" w:rsidR="003D785F" w:rsidRPr="003D785F" w:rsidRDefault="003D785F" w:rsidP="00FA7750">
            <w:pPr>
              <w:pStyle w:val="Default"/>
              <w:jc w:val="both"/>
              <w:rPr>
                <w:rFonts w:ascii="Times New Roman" w:hAnsi="Times New Roman" w:cs="Times New Roman"/>
                <w:sz w:val="22"/>
                <w:szCs w:val="22"/>
              </w:rPr>
            </w:pPr>
            <w:r w:rsidRPr="003D785F">
              <w:rPr>
                <w:rFonts w:ascii="Times New Roman" w:hAnsi="Times New Roman" w:cs="Times New Roman"/>
                <w:sz w:val="22"/>
                <w:szCs w:val="22"/>
              </w:rPr>
              <w:t xml:space="preserve"> Not clear. The proposal lists limited government capacity to inform and take actions to minimize disaster related risks, structural integrity of public and private infrastructure, and weak management of communal resources as underlying problems in the country. </w:t>
            </w:r>
          </w:p>
          <w:p w14:paraId="3B5296E9" w14:textId="77777777" w:rsidR="003D785F" w:rsidRPr="003D785F" w:rsidRDefault="003D785F" w:rsidP="00FA7750">
            <w:pPr>
              <w:pStyle w:val="Default"/>
              <w:jc w:val="both"/>
              <w:rPr>
                <w:rFonts w:ascii="Times New Roman" w:hAnsi="Times New Roman" w:cs="Times New Roman"/>
                <w:sz w:val="22"/>
                <w:szCs w:val="22"/>
              </w:rPr>
            </w:pPr>
          </w:p>
          <w:p w14:paraId="3B5296EA" w14:textId="77777777" w:rsidR="003D785F" w:rsidRPr="003D785F" w:rsidRDefault="003D785F" w:rsidP="00FA7750">
            <w:pPr>
              <w:pStyle w:val="Default"/>
              <w:jc w:val="both"/>
              <w:rPr>
                <w:rFonts w:ascii="Times New Roman" w:hAnsi="Times New Roman" w:cs="Times New Roman"/>
                <w:sz w:val="22"/>
                <w:szCs w:val="22"/>
              </w:rPr>
            </w:pPr>
            <w:r w:rsidRPr="003D785F">
              <w:rPr>
                <w:rFonts w:ascii="Times New Roman" w:hAnsi="Times New Roman" w:cs="Times New Roman"/>
                <w:sz w:val="22"/>
                <w:szCs w:val="22"/>
              </w:rPr>
              <w:t xml:space="preserve">Seven different baseline projects are described. It is not clear which project addresses the baseline problem regarding the structural integrity of infrastructures in the country. Also one or more baseline projects seem to address a given baseline problem. It not clear how these projects work together collectively to address a common baseline problem. </w:t>
            </w:r>
          </w:p>
          <w:p w14:paraId="3B5296EB" w14:textId="77777777" w:rsidR="003D785F" w:rsidRPr="003D785F" w:rsidRDefault="003D785F" w:rsidP="00FA7750">
            <w:pPr>
              <w:pStyle w:val="Default"/>
              <w:jc w:val="both"/>
              <w:rPr>
                <w:rFonts w:ascii="Times New Roman" w:hAnsi="Times New Roman" w:cs="Times New Roman"/>
                <w:sz w:val="22"/>
                <w:szCs w:val="22"/>
              </w:rPr>
            </w:pPr>
          </w:p>
          <w:p w14:paraId="3B5296EC" w14:textId="77777777" w:rsidR="003D785F" w:rsidRPr="003D785F" w:rsidRDefault="003D785F" w:rsidP="00FA7750">
            <w:pPr>
              <w:pStyle w:val="Default"/>
              <w:jc w:val="both"/>
              <w:rPr>
                <w:rFonts w:ascii="Times New Roman" w:hAnsi="Times New Roman" w:cs="Times New Roman"/>
                <w:sz w:val="22"/>
                <w:szCs w:val="22"/>
              </w:rPr>
            </w:pPr>
            <w:r w:rsidRPr="003D785F">
              <w:rPr>
                <w:rFonts w:ascii="Times New Roman" w:hAnsi="Times New Roman" w:cs="Times New Roman"/>
                <w:sz w:val="22"/>
                <w:szCs w:val="22"/>
              </w:rPr>
              <w:t xml:space="preserve">Recommended Action: </w:t>
            </w:r>
          </w:p>
          <w:p w14:paraId="3B5296ED" w14:textId="77777777" w:rsidR="003D785F" w:rsidRPr="003D785F" w:rsidRDefault="003D785F" w:rsidP="00FA7750">
            <w:pPr>
              <w:pStyle w:val="Default"/>
              <w:jc w:val="both"/>
              <w:rPr>
                <w:rFonts w:ascii="Times New Roman" w:hAnsi="Times New Roman" w:cs="Times New Roman"/>
                <w:sz w:val="22"/>
                <w:szCs w:val="22"/>
              </w:rPr>
            </w:pPr>
            <w:r w:rsidRPr="003D785F">
              <w:rPr>
                <w:rFonts w:ascii="Times New Roman" w:hAnsi="Times New Roman" w:cs="Times New Roman"/>
                <w:sz w:val="22"/>
                <w:szCs w:val="22"/>
              </w:rPr>
              <w:t xml:space="preserve">Please clearly itemize the existing baseline problems that are expected to worsen due to climate change. It would be helpful to group baseline projects that address the same baseline problem. In doing so, please highlight different aspects of the problem each baseline project seeks to address. </w:t>
            </w:r>
          </w:p>
          <w:p w14:paraId="3B5296EE" w14:textId="77777777" w:rsidR="003D785F" w:rsidRPr="003D785F" w:rsidRDefault="003D785F" w:rsidP="00FA7750">
            <w:pPr>
              <w:pStyle w:val="Default"/>
              <w:jc w:val="both"/>
              <w:rPr>
                <w:rFonts w:ascii="Times New Roman" w:hAnsi="Times New Roman" w:cs="Times New Roman"/>
                <w:sz w:val="22"/>
                <w:szCs w:val="22"/>
              </w:rPr>
            </w:pPr>
          </w:p>
          <w:p w14:paraId="3B5296EF" w14:textId="77777777" w:rsidR="003D785F" w:rsidRPr="003D785F" w:rsidRDefault="003D785F" w:rsidP="00FA7750">
            <w:pPr>
              <w:pStyle w:val="Default"/>
              <w:jc w:val="both"/>
              <w:rPr>
                <w:rFonts w:ascii="Times New Roman" w:hAnsi="Times New Roman" w:cs="Times New Roman"/>
                <w:sz w:val="22"/>
                <w:szCs w:val="22"/>
              </w:rPr>
            </w:pPr>
            <w:r w:rsidRPr="003D785F">
              <w:rPr>
                <w:rFonts w:ascii="Times New Roman" w:hAnsi="Times New Roman" w:cs="Times New Roman"/>
                <w:sz w:val="22"/>
                <w:szCs w:val="22"/>
              </w:rPr>
              <w:t>Please identify a baseline project that deals with infrastructure stability, or please make necessary changes to the stated problems that baseline projects seek to address.</w:t>
            </w:r>
          </w:p>
        </w:tc>
        <w:tc>
          <w:tcPr>
            <w:tcW w:w="1549" w:type="pct"/>
            <w:shd w:val="clear" w:color="auto" w:fill="auto"/>
          </w:tcPr>
          <w:p w14:paraId="3B5296F0" w14:textId="77777777" w:rsidR="003D785F" w:rsidRPr="003D785F" w:rsidRDefault="003D785F" w:rsidP="00FA7750">
            <w:pPr>
              <w:spacing w:after="0" w:line="240" w:lineRule="auto"/>
              <w:jc w:val="both"/>
              <w:rPr>
                <w:rFonts w:ascii="Times New Roman" w:hAnsi="Times New Roman"/>
              </w:rPr>
            </w:pPr>
            <w:r w:rsidRPr="003D785F">
              <w:rPr>
                <w:rFonts w:ascii="Times New Roman" w:hAnsi="Times New Roman"/>
              </w:rPr>
              <w:t>The baseline scenario has been further detailed to clearly document the existing problems that are expected to worsen because of climate change. See Section 2.4.</w:t>
            </w:r>
          </w:p>
          <w:p w14:paraId="3B5296F1" w14:textId="77777777" w:rsidR="003D785F" w:rsidRPr="003D785F" w:rsidRDefault="003D785F" w:rsidP="00FA7750">
            <w:pPr>
              <w:spacing w:after="0" w:line="240" w:lineRule="auto"/>
              <w:jc w:val="both"/>
              <w:rPr>
                <w:rFonts w:ascii="Times New Roman" w:hAnsi="Times New Roman"/>
              </w:rPr>
            </w:pPr>
          </w:p>
          <w:p w14:paraId="3B5296F2" w14:textId="77777777" w:rsidR="003D785F" w:rsidRPr="003D785F" w:rsidRDefault="003D785F" w:rsidP="00FA7750">
            <w:pPr>
              <w:spacing w:after="0" w:line="240" w:lineRule="auto"/>
              <w:jc w:val="both"/>
              <w:rPr>
                <w:rFonts w:ascii="Times New Roman" w:hAnsi="Times New Roman"/>
              </w:rPr>
            </w:pPr>
            <w:r w:rsidRPr="003D785F">
              <w:rPr>
                <w:rFonts w:ascii="Times New Roman" w:hAnsi="Times New Roman"/>
              </w:rPr>
              <w:t>A baseline project has been identified that particularly addresses the resilience of infrastructure. See Section 2.3.1 and Section 2.4.</w:t>
            </w:r>
          </w:p>
        </w:tc>
      </w:tr>
      <w:tr w:rsidR="003D785F" w:rsidRPr="003D785F" w14:paraId="3B5296FB" w14:textId="77777777" w:rsidTr="003D785F">
        <w:trPr>
          <w:trHeight w:val="997"/>
        </w:trPr>
        <w:tc>
          <w:tcPr>
            <w:tcW w:w="1362" w:type="pct"/>
            <w:shd w:val="clear" w:color="auto" w:fill="auto"/>
          </w:tcPr>
          <w:p w14:paraId="3B5296F4" w14:textId="77777777" w:rsidR="003D785F" w:rsidRPr="003D785F" w:rsidRDefault="003D785F" w:rsidP="00FA7750">
            <w:pPr>
              <w:spacing w:after="0" w:line="240" w:lineRule="auto"/>
              <w:jc w:val="both"/>
              <w:rPr>
                <w:rFonts w:ascii="Times New Roman" w:hAnsi="Times New Roman"/>
              </w:rPr>
            </w:pPr>
            <w:r w:rsidRPr="003D785F">
              <w:rPr>
                <w:rFonts w:ascii="Times New Roman" w:eastAsia="Times New Roman" w:hAnsi="Times New Roman"/>
                <w:color w:val="000000"/>
              </w:rPr>
              <w:lastRenderedPageBreak/>
              <w:t>19. Is the project consistent and properly coordinated with other related initiatives in the country or in the region?</w:t>
            </w:r>
          </w:p>
        </w:tc>
        <w:tc>
          <w:tcPr>
            <w:tcW w:w="2089" w:type="pct"/>
            <w:shd w:val="clear" w:color="auto" w:fill="auto"/>
          </w:tcPr>
          <w:p w14:paraId="3B5296F5" w14:textId="77777777" w:rsidR="003D785F" w:rsidRPr="003D785F" w:rsidRDefault="003D785F" w:rsidP="00FA7750">
            <w:pPr>
              <w:pStyle w:val="Default"/>
              <w:jc w:val="both"/>
              <w:rPr>
                <w:rFonts w:ascii="Times New Roman" w:hAnsi="Times New Roman" w:cs="Times New Roman"/>
                <w:sz w:val="22"/>
                <w:szCs w:val="22"/>
              </w:rPr>
            </w:pPr>
            <w:r w:rsidRPr="003D785F">
              <w:rPr>
                <w:rFonts w:ascii="Times New Roman" w:hAnsi="Times New Roman" w:cs="Times New Roman"/>
                <w:sz w:val="22"/>
                <w:szCs w:val="22"/>
              </w:rPr>
              <w:t xml:space="preserve">Not clearly. A LDCF funded and UNDP implemented "Strengthening the Resilience of Small Scale Rural Infrastructure and Local Government Systems to Climatic Variability and Risk" is under development in Timor </w:t>
            </w:r>
            <w:proofErr w:type="spellStart"/>
            <w:r w:rsidRPr="003D785F">
              <w:rPr>
                <w:rFonts w:ascii="Times New Roman" w:hAnsi="Times New Roman" w:cs="Times New Roman"/>
                <w:sz w:val="22"/>
                <w:szCs w:val="22"/>
              </w:rPr>
              <w:t>Leste</w:t>
            </w:r>
            <w:proofErr w:type="spellEnd"/>
            <w:r w:rsidRPr="003D785F">
              <w:rPr>
                <w:rFonts w:ascii="Times New Roman" w:hAnsi="Times New Roman" w:cs="Times New Roman"/>
                <w:sz w:val="22"/>
                <w:szCs w:val="22"/>
              </w:rPr>
              <w:t xml:space="preserve">. Various sub-projects under Coral Triangle Initiative funded through the GEF also consider coastal systems in the country. </w:t>
            </w:r>
            <w:proofErr w:type="spellStart"/>
            <w:r w:rsidRPr="003D785F">
              <w:rPr>
                <w:rFonts w:ascii="Times New Roman" w:hAnsi="Times New Roman" w:cs="Times New Roman"/>
                <w:sz w:val="22"/>
                <w:szCs w:val="22"/>
              </w:rPr>
              <w:t>GEFSec</w:t>
            </w:r>
            <w:proofErr w:type="spellEnd"/>
            <w:r w:rsidRPr="003D785F">
              <w:rPr>
                <w:rFonts w:ascii="Times New Roman" w:hAnsi="Times New Roman" w:cs="Times New Roman"/>
                <w:sz w:val="22"/>
                <w:szCs w:val="22"/>
              </w:rPr>
              <w:t xml:space="preserve"> is also reviewing a program to be implemented by the ADB in three countries, including Timor </w:t>
            </w:r>
            <w:proofErr w:type="spellStart"/>
            <w:r w:rsidRPr="003D785F">
              <w:rPr>
                <w:rFonts w:ascii="Times New Roman" w:hAnsi="Times New Roman" w:cs="Times New Roman"/>
                <w:sz w:val="22"/>
                <w:szCs w:val="22"/>
              </w:rPr>
              <w:t>Leste</w:t>
            </w:r>
            <w:proofErr w:type="spellEnd"/>
            <w:r w:rsidRPr="003D785F">
              <w:rPr>
                <w:rFonts w:ascii="Times New Roman" w:hAnsi="Times New Roman" w:cs="Times New Roman"/>
                <w:sz w:val="22"/>
                <w:szCs w:val="22"/>
              </w:rPr>
              <w:t>.</w:t>
            </w:r>
          </w:p>
          <w:p w14:paraId="3B5296F6" w14:textId="77777777" w:rsidR="003D785F" w:rsidRPr="003D785F" w:rsidRDefault="003D785F" w:rsidP="00FA7750">
            <w:pPr>
              <w:pStyle w:val="Default"/>
              <w:jc w:val="both"/>
              <w:rPr>
                <w:rFonts w:ascii="Times New Roman" w:hAnsi="Times New Roman" w:cs="Times New Roman"/>
                <w:sz w:val="22"/>
                <w:szCs w:val="22"/>
              </w:rPr>
            </w:pPr>
          </w:p>
          <w:p w14:paraId="3B5296F7" w14:textId="77777777" w:rsidR="003D785F" w:rsidRPr="003D785F" w:rsidRDefault="003D785F" w:rsidP="00FA7750">
            <w:pPr>
              <w:pStyle w:val="Default"/>
              <w:jc w:val="both"/>
              <w:rPr>
                <w:rFonts w:ascii="Times New Roman" w:hAnsi="Times New Roman" w:cs="Times New Roman"/>
                <w:sz w:val="22"/>
                <w:szCs w:val="22"/>
              </w:rPr>
            </w:pPr>
            <w:r w:rsidRPr="003D785F">
              <w:rPr>
                <w:rFonts w:ascii="Times New Roman" w:hAnsi="Times New Roman" w:cs="Times New Roman"/>
                <w:sz w:val="22"/>
                <w:szCs w:val="22"/>
              </w:rPr>
              <w:t>Recommended Action: Please provide information on and identify areas of collaboration with the related projects currently on-going in the country. Where possible please build on the already on-going initiatives and assessments. Please describe measures that would be undertaken to coordinate with related projects planned in the country.</w:t>
            </w:r>
          </w:p>
        </w:tc>
        <w:tc>
          <w:tcPr>
            <w:tcW w:w="1549" w:type="pct"/>
            <w:shd w:val="clear" w:color="auto" w:fill="auto"/>
          </w:tcPr>
          <w:p w14:paraId="3B5296F8" w14:textId="77777777" w:rsidR="003D785F" w:rsidRPr="003D785F" w:rsidRDefault="003D785F" w:rsidP="00FA7750">
            <w:pPr>
              <w:spacing w:after="0" w:line="240" w:lineRule="auto"/>
              <w:jc w:val="both"/>
              <w:rPr>
                <w:rFonts w:ascii="Times New Roman" w:hAnsi="Times New Roman"/>
              </w:rPr>
            </w:pPr>
            <w:r w:rsidRPr="003D785F">
              <w:rPr>
                <w:rFonts w:ascii="Times New Roman" w:hAnsi="Times New Roman"/>
              </w:rPr>
              <w:t>Details on the consistency of the proposed LDCF project with national strategies and plans is presented in Section 2.1 and Section 2.2.</w:t>
            </w:r>
          </w:p>
          <w:p w14:paraId="3B5296F9" w14:textId="77777777" w:rsidR="003D785F" w:rsidRPr="003D785F" w:rsidRDefault="003D785F" w:rsidP="00FA7750">
            <w:pPr>
              <w:spacing w:after="0" w:line="240" w:lineRule="auto"/>
              <w:jc w:val="both"/>
              <w:rPr>
                <w:rFonts w:ascii="Times New Roman" w:hAnsi="Times New Roman"/>
              </w:rPr>
            </w:pPr>
          </w:p>
          <w:p w14:paraId="3B5296FA" w14:textId="77777777" w:rsidR="003D785F" w:rsidRPr="003D785F" w:rsidRDefault="003D785F" w:rsidP="00FA7750">
            <w:pPr>
              <w:spacing w:after="0" w:line="240" w:lineRule="auto"/>
              <w:jc w:val="both"/>
              <w:rPr>
                <w:rFonts w:ascii="Times New Roman" w:hAnsi="Times New Roman"/>
              </w:rPr>
            </w:pPr>
            <w:r w:rsidRPr="003D785F">
              <w:rPr>
                <w:rFonts w:ascii="Times New Roman" w:hAnsi="Times New Roman"/>
              </w:rPr>
              <w:t>Details on the stakeholder consultations undertaken and how the results of these consultations have been reflected in the project design are presented in Section 2.9.</w:t>
            </w:r>
          </w:p>
        </w:tc>
      </w:tr>
    </w:tbl>
    <w:p w14:paraId="3B5296FC" w14:textId="77777777" w:rsidR="0035107A" w:rsidRPr="0035107A" w:rsidRDefault="0035107A" w:rsidP="0035107A">
      <w:pPr>
        <w:spacing w:after="0" w:line="240" w:lineRule="auto"/>
        <w:rPr>
          <w:rFonts w:ascii="Times New Roman" w:eastAsia="Times New Roman" w:hAnsi="Times New Roman"/>
        </w:rPr>
      </w:pPr>
    </w:p>
    <w:p w14:paraId="3B5296FD" w14:textId="77777777" w:rsidR="0035107A" w:rsidRPr="0035107A" w:rsidRDefault="0035107A" w:rsidP="0035107A">
      <w:pPr>
        <w:spacing w:after="0" w:line="240" w:lineRule="auto"/>
        <w:rPr>
          <w:rFonts w:ascii="Times New Roman" w:eastAsia="Times New Roman" w:hAnsi="Times New Roman"/>
        </w:rPr>
      </w:pPr>
    </w:p>
    <w:p w14:paraId="3B5296FE" w14:textId="77777777" w:rsidR="0035107A" w:rsidRPr="0035107A" w:rsidRDefault="0035107A" w:rsidP="0035107A">
      <w:pPr>
        <w:spacing w:after="0" w:line="240" w:lineRule="auto"/>
        <w:rPr>
          <w:rFonts w:ascii="Times New Roman" w:eastAsia="Times New Roman" w:hAnsi="Times New Roman"/>
        </w:rPr>
      </w:pPr>
    </w:p>
    <w:p w14:paraId="3B5296FF" w14:textId="77777777" w:rsidR="0035107A" w:rsidRPr="0035107A" w:rsidRDefault="0035107A" w:rsidP="0035107A">
      <w:pPr>
        <w:spacing w:after="0" w:line="240" w:lineRule="auto"/>
        <w:rPr>
          <w:rFonts w:ascii="Times New Roman" w:eastAsia="Times New Roman" w:hAnsi="Times New Roman"/>
        </w:rPr>
        <w:sectPr w:rsidR="0035107A" w:rsidRPr="0035107A" w:rsidSect="00AF2FE3">
          <w:pgSz w:w="12240" w:h="15840"/>
          <w:pgMar w:top="720" w:right="900" w:bottom="1440" w:left="720" w:header="720" w:footer="720" w:gutter="0"/>
          <w:cols w:space="720"/>
          <w:docGrid w:linePitch="360"/>
        </w:sectPr>
      </w:pPr>
    </w:p>
    <w:p w14:paraId="3B529700" w14:textId="77777777" w:rsidR="0035107A" w:rsidRDefault="0035107A" w:rsidP="0035107A">
      <w:pPr>
        <w:spacing w:after="0" w:line="240" w:lineRule="auto"/>
        <w:rPr>
          <w:rFonts w:ascii="Times New Roman" w:eastAsia="Times New Roman" w:hAnsi="Times New Roman"/>
          <w:b/>
          <w:smallCaps/>
        </w:rPr>
      </w:pPr>
      <w:r w:rsidRPr="0035107A">
        <w:rPr>
          <w:rFonts w:ascii="Times New Roman" w:eastAsia="Times New Roman" w:hAnsi="Times New Roman"/>
        </w:rPr>
        <w:lastRenderedPageBreak/>
        <w:br w:type="page"/>
      </w:r>
      <w:r w:rsidRPr="0035107A" w:rsidDel="00343BD0">
        <w:rPr>
          <w:rFonts w:ascii="Times New Roman" w:eastAsia="Times New Roman" w:hAnsi="Times New Roman"/>
          <w:b/>
          <w:smallCaps/>
        </w:rPr>
        <w:lastRenderedPageBreak/>
        <w:t xml:space="preserve"> </w:t>
      </w:r>
      <w:r w:rsidRPr="0035107A">
        <w:rPr>
          <w:rFonts w:ascii="Times New Roman" w:eastAsia="Times New Roman" w:hAnsi="Times New Roman"/>
          <w:b/>
          <w:smallCaps/>
        </w:rPr>
        <w:t xml:space="preserve">Annex </w:t>
      </w:r>
      <w:r w:rsidRPr="0035107A">
        <w:rPr>
          <w:rFonts w:ascii="Times New Roman" w:eastAsia="Times New Roman" w:hAnsi="Times New Roman"/>
          <w:b/>
          <w:caps/>
        </w:rPr>
        <w:t>C</w:t>
      </w:r>
      <w:r w:rsidRPr="0035107A">
        <w:rPr>
          <w:rFonts w:ascii="Times New Roman" w:eastAsia="Times New Roman" w:hAnsi="Times New Roman"/>
          <w:b/>
          <w:smallCaps/>
        </w:rPr>
        <w:t>:</w:t>
      </w:r>
      <w:r w:rsidR="005A16E4">
        <w:rPr>
          <w:rFonts w:ascii="Times New Roman" w:eastAsia="Times New Roman" w:hAnsi="Times New Roman"/>
          <w:b/>
          <w:smallCaps/>
        </w:rPr>
        <w:t xml:space="preserve"> </w:t>
      </w:r>
      <w:r w:rsidRPr="0035107A">
        <w:rPr>
          <w:rFonts w:ascii="Times New Roman" w:eastAsia="Times New Roman" w:hAnsi="Times New Roman"/>
          <w:b/>
          <w:smallCaps/>
        </w:rPr>
        <w:t>status of implementation of project preparation activities and the use of funds</w:t>
      </w:r>
      <w:r w:rsidR="001414B0">
        <w:rPr>
          <w:rStyle w:val="FootnoteReference"/>
          <w:rFonts w:ascii="Times New Roman" w:eastAsia="Times New Roman" w:hAnsi="Times New Roman"/>
          <w:b/>
          <w:smallCaps/>
        </w:rPr>
        <w:footnoteReference w:id="29"/>
      </w:r>
    </w:p>
    <w:p w14:paraId="3B529701" w14:textId="77777777" w:rsidR="002722C6" w:rsidRPr="0035107A" w:rsidRDefault="002722C6" w:rsidP="0035107A">
      <w:pPr>
        <w:spacing w:after="0" w:line="240" w:lineRule="auto"/>
        <w:rPr>
          <w:rFonts w:ascii="Times New Roman" w:eastAsia="Times New Roman" w:hAnsi="Times New Roman"/>
          <w:b/>
          <w:smallCaps/>
        </w:rPr>
      </w:pPr>
    </w:p>
    <w:p w14:paraId="3B529702" w14:textId="77777777" w:rsidR="0035107A" w:rsidRPr="0035107A" w:rsidRDefault="002722C6" w:rsidP="0035107A">
      <w:pPr>
        <w:spacing w:after="120" w:line="240" w:lineRule="auto"/>
        <w:rPr>
          <w:rFonts w:ascii="Times New Roman" w:eastAsia="Times New Roman" w:hAnsi="Times New Roman"/>
          <w:smallCaps/>
        </w:rPr>
      </w:pPr>
      <w:r>
        <w:rPr>
          <w:rFonts w:ascii="Times New Roman" w:eastAsia="Times New Roman" w:hAnsi="Times New Roman"/>
          <w:smallCaps/>
        </w:rPr>
        <w:t>A</w:t>
      </w:r>
      <w:r w:rsidR="0035107A" w:rsidRPr="0035107A">
        <w:rPr>
          <w:rFonts w:ascii="Times New Roman" w:eastAsia="Times New Roman" w:hAnsi="Times New Roman"/>
          <w:smallCaps/>
        </w:rPr>
        <w:t>.</w:t>
      </w:r>
      <w:r w:rsidR="005A16E4">
        <w:rPr>
          <w:rFonts w:ascii="Times New Roman" w:eastAsia="Times New Roman" w:hAnsi="Times New Roman"/>
          <w:smallCaps/>
        </w:rPr>
        <w:t xml:space="preserve"> </w:t>
      </w:r>
      <w:r w:rsidR="0035107A" w:rsidRPr="0035107A">
        <w:rPr>
          <w:rFonts w:ascii="Times New Roman" w:eastAsia="Times New Roman" w:hAnsi="Times New Roman"/>
          <w:smallCaps/>
        </w:rPr>
        <w:t xml:space="preserve">provide detailed funding amount of the </w:t>
      </w:r>
      <w:proofErr w:type="spellStart"/>
      <w:r w:rsidR="0035107A" w:rsidRPr="0035107A">
        <w:rPr>
          <w:rFonts w:ascii="Times New Roman" w:eastAsia="Times New Roman" w:hAnsi="Times New Roman"/>
          <w:smallCaps/>
        </w:rPr>
        <w:t>ppg</w:t>
      </w:r>
      <w:proofErr w:type="spellEnd"/>
      <w:r w:rsidR="0035107A" w:rsidRPr="0035107A">
        <w:rPr>
          <w:rFonts w:ascii="Times New Roman" w:eastAsia="Times New Roman" w:hAnsi="Times New Roman"/>
          <w:smallCaps/>
        </w:rPr>
        <w:t xml:space="preserve"> activities financing status in the table below:</w:t>
      </w:r>
      <w:r w:rsidR="0035107A" w:rsidRPr="0035107A">
        <w:rPr>
          <w:rFonts w:ascii="Times New Roman" w:eastAsia="Times New Roman" w:hAnsi="Times New Roman"/>
          <w:smallCaps/>
        </w:rPr>
        <w:br/>
      </w:r>
      <w:r w:rsidR="005A16E4">
        <w:rPr>
          <w:rFonts w:ascii="Times New Roman" w:eastAsia="Times New Roman" w:hAnsi="Times New Roman"/>
          <w:smallCaps/>
        </w:rPr>
        <w:t xml:space="preserve"> </w:t>
      </w:r>
    </w:p>
    <w:tbl>
      <w:tblPr>
        <w:tblW w:w="990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0"/>
        <w:gridCol w:w="1620"/>
        <w:gridCol w:w="1890"/>
        <w:gridCol w:w="1890"/>
      </w:tblGrid>
      <w:tr w:rsidR="0035107A" w:rsidRPr="007E7580" w14:paraId="3B529704" w14:textId="77777777" w:rsidTr="00AF2FE3">
        <w:trPr>
          <w:trHeight w:val="233"/>
        </w:trPr>
        <w:tc>
          <w:tcPr>
            <w:tcW w:w="9900" w:type="dxa"/>
            <w:gridSpan w:val="4"/>
          </w:tcPr>
          <w:p w14:paraId="3B529703" w14:textId="792C6FC8" w:rsidR="0035107A" w:rsidRPr="007E7580" w:rsidRDefault="0035107A" w:rsidP="00DE080D">
            <w:pPr>
              <w:spacing w:after="0" w:line="240" w:lineRule="auto"/>
              <w:rPr>
                <w:rFonts w:ascii="Times New Roman" w:eastAsia="Times New Roman" w:hAnsi="Times New Roman"/>
              </w:rPr>
            </w:pPr>
            <w:r w:rsidRPr="007E7580">
              <w:rPr>
                <w:rFonts w:ascii="Times New Roman" w:eastAsia="Times New Roman" w:hAnsi="Times New Roman"/>
              </w:rPr>
              <w:t>PPG Grant Approved at PIF:</w:t>
            </w:r>
            <w:r w:rsidR="005A16E4">
              <w:rPr>
                <w:rFonts w:ascii="Times New Roman" w:eastAsia="Times New Roman" w:hAnsi="Times New Roman"/>
              </w:rPr>
              <w:t xml:space="preserve"> </w:t>
            </w:r>
            <w:r w:rsidR="00DE080D">
              <w:rPr>
                <w:rFonts w:ascii="Times New Roman" w:eastAsia="Times New Roman" w:hAnsi="Times New Roman"/>
              </w:rPr>
              <w:t xml:space="preserve">$ </w:t>
            </w:r>
            <w:r w:rsidR="00DE080D">
              <w:rPr>
                <w:rFonts w:ascii="Times New Roman" w:eastAsia="Times New Roman" w:hAnsi="Times New Roman"/>
                <w:b/>
                <w:smallCaps/>
              </w:rPr>
              <w:t>120,000</w:t>
            </w:r>
          </w:p>
        </w:tc>
      </w:tr>
      <w:tr w:rsidR="0035107A" w:rsidRPr="007E7580" w14:paraId="3B529707" w14:textId="77777777" w:rsidTr="00AF2FE3">
        <w:trPr>
          <w:trHeight w:val="233"/>
        </w:trPr>
        <w:tc>
          <w:tcPr>
            <w:tcW w:w="4500" w:type="dxa"/>
            <w:vMerge w:val="restart"/>
          </w:tcPr>
          <w:p w14:paraId="3B529705" w14:textId="77777777" w:rsidR="0035107A" w:rsidRPr="007E7580" w:rsidRDefault="0035107A" w:rsidP="0035107A">
            <w:pPr>
              <w:spacing w:after="0" w:line="240" w:lineRule="auto"/>
              <w:jc w:val="center"/>
              <w:rPr>
                <w:rFonts w:ascii="Times New Roman" w:eastAsia="Times New Roman" w:hAnsi="Times New Roman"/>
                <w:b/>
              </w:rPr>
            </w:pPr>
            <w:r w:rsidRPr="007E7580">
              <w:rPr>
                <w:rFonts w:ascii="Times New Roman" w:eastAsia="Times New Roman" w:hAnsi="Times New Roman"/>
                <w:b/>
                <w:i/>
              </w:rPr>
              <w:t>Project Preparation Activities Implemented</w:t>
            </w:r>
          </w:p>
        </w:tc>
        <w:tc>
          <w:tcPr>
            <w:tcW w:w="5400" w:type="dxa"/>
            <w:gridSpan w:val="3"/>
          </w:tcPr>
          <w:p w14:paraId="3B529706" w14:textId="77777777" w:rsidR="0035107A" w:rsidRPr="007E7580" w:rsidRDefault="0035107A" w:rsidP="0035107A">
            <w:pPr>
              <w:spacing w:after="0" w:line="240" w:lineRule="auto"/>
              <w:jc w:val="center"/>
              <w:rPr>
                <w:rFonts w:ascii="Times New Roman" w:eastAsia="Times New Roman" w:hAnsi="Times New Roman"/>
                <w:b/>
                <w:i/>
              </w:rPr>
            </w:pPr>
            <w:r w:rsidRPr="007E7580">
              <w:rPr>
                <w:rFonts w:ascii="Times New Roman" w:eastAsia="Times New Roman" w:hAnsi="Times New Roman"/>
                <w:b/>
                <w:i/>
              </w:rPr>
              <w:t>GEF/LDCF/SCCF/NPIF Amount ($)</w:t>
            </w:r>
          </w:p>
        </w:tc>
      </w:tr>
      <w:tr w:rsidR="0035107A" w:rsidRPr="007E7580" w14:paraId="3B52970C" w14:textId="77777777" w:rsidTr="00AF2FE3">
        <w:trPr>
          <w:trHeight w:val="232"/>
        </w:trPr>
        <w:tc>
          <w:tcPr>
            <w:tcW w:w="4500" w:type="dxa"/>
            <w:vMerge/>
          </w:tcPr>
          <w:p w14:paraId="3B529708" w14:textId="77777777" w:rsidR="0035107A" w:rsidRPr="007E7580" w:rsidRDefault="0035107A" w:rsidP="0035107A">
            <w:pPr>
              <w:spacing w:after="0" w:line="240" w:lineRule="auto"/>
              <w:jc w:val="center"/>
              <w:rPr>
                <w:rFonts w:ascii="Times New Roman" w:eastAsia="Times New Roman" w:hAnsi="Times New Roman"/>
                <w:b/>
              </w:rPr>
            </w:pPr>
          </w:p>
        </w:tc>
        <w:tc>
          <w:tcPr>
            <w:tcW w:w="1620" w:type="dxa"/>
          </w:tcPr>
          <w:p w14:paraId="3B529709" w14:textId="77777777" w:rsidR="0035107A" w:rsidRPr="007E7580" w:rsidRDefault="0035107A" w:rsidP="0035107A">
            <w:pPr>
              <w:spacing w:after="0" w:line="240" w:lineRule="auto"/>
              <w:jc w:val="center"/>
              <w:rPr>
                <w:rFonts w:ascii="Times New Roman" w:eastAsia="Times New Roman" w:hAnsi="Times New Roman"/>
                <w:b/>
                <w:i/>
              </w:rPr>
            </w:pPr>
            <w:r w:rsidRPr="007E7580">
              <w:rPr>
                <w:rFonts w:ascii="Times New Roman" w:eastAsia="Times New Roman" w:hAnsi="Times New Roman"/>
                <w:b/>
                <w:i/>
              </w:rPr>
              <w:t>Budgeted Amount</w:t>
            </w:r>
          </w:p>
        </w:tc>
        <w:tc>
          <w:tcPr>
            <w:tcW w:w="1890" w:type="dxa"/>
          </w:tcPr>
          <w:p w14:paraId="3B52970A" w14:textId="77777777" w:rsidR="0035107A" w:rsidRPr="007E7580" w:rsidRDefault="0035107A" w:rsidP="0035107A">
            <w:pPr>
              <w:spacing w:after="0" w:line="240" w:lineRule="auto"/>
              <w:jc w:val="center"/>
              <w:rPr>
                <w:rFonts w:ascii="Times New Roman" w:eastAsia="Times New Roman" w:hAnsi="Times New Roman"/>
                <w:i/>
              </w:rPr>
            </w:pPr>
            <w:r w:rsidRPr="007E7580">
              <w:rPr>
                <w:rFonts w:ascii="Times New Roman" w:eastAsia="Times New Roman" w:hAnsi="Times New Roman"/>
                <w:b/>
                <w:i/>
              </w:rPr>
              <w:t>Amount Spent To</w:t>
            </w:r>
            <w:r w:rsidR="00593FE2" w:rsidRPr="007E7580">
              <w:rPr>
                <w:rFonts w:ascii="Times New Roman" w:eastAsia="Times New Roman" w:hAnsi="Times New Roman"/>
                <w:b/>
                <w:i/>
              </w:rPr>
              <w:t xml:space="preserve"> </w:t>
            </w:r>
            <w:r w:rsidRPr="007E7580">
              <w:rPr>
                <w:rFonts w:ascii="Times New Roman" w:eastAsia="Times New Roman" w:hAnsi="Times New Roman"/>
                <w:b/>
                <w:i/>
              </w:rPr>
              <w:t>date</w:t>
            </w:r>
          </w:p>
        </w:tc>
        <w:tc>
          <w:tcPr>
            <w:tcW w:w="1890" w:type="dxa"/>
            <w:shd w:val="clear" w:color="auto" w:fill="auto"/>
          </w:tcPr>
          <w:p w14:paraId="3B52970B" w14:textId="77777777" w:rsidR="0035107A" w:rsidRPr="007E7580" w:rsidRDefault="0035107A" w:rsidP="0035107A">
            <w:pPr>
              <w:spacing w:after="0" w:line="240" w:lineRule="auto"/>
              <w:jc w:val="center"/>
              <w:rPr>
                <w:rFonts w:ascii="Times New Roman" w:eastAsia="Times New Roman" w:hAnsi="Times New Roman"/>
                <w:i/>
              </w:rPr>
            </w:pPr>
            <w:r w:rsidRPr="007E7580">
              <w:rPr>
                <w:rFonts w:ascii="Times New Roman" w:eastAsia="Times New Roman" w:hAnsi="Times New Roman"/>
                <w:b/>
                <w:i/>
              </w:rPr>
              <w:t>Amount Committed</w:t>
            </w:r>
          </w:p>
        </w:tc>
      </w:tr>
      <w:tr w:rsidR="00903C8B" w:rsidRPr="007E7580" w14:paraId="3B529711" w14:textId="77777777" w:rsidTr="009B0A4D">
        <w:tc>
          <w:tcPr>
            <w:tcW w:w="4500" w:type="dxa"/>
            <w:vAlign w:val="bottom"/>
          </w:tcPr>
          <w:p w14:paraId="3B52970D" w14:textId="5DC70C26" w:rsidR="00903C8B" w:rsidRPr="007E7580" w:rsidRDefault="00DE080D">
            <w:pPr>
              <w:rPr>
                <w:rFonts w:ascii="Times New Roman" w:hAnsi="Times New Roman"/>
                <w:color w:val="000000"/>
              </w:rPr>
            </w:pPr>
            <w:r>
              <w:rPr>
                <w:rFonts w:ascii="Times New Roman" w:hAnsi="Times New Roman"/>
                <w:color w:val="000000"/>
              </w:rPr>
              <w:t>Technical definition and capacity needs assessment</w:t>
            </w:r>
          </w:p>
        </w:tc>
        <w:tc>
          <w:tcPr>
            <w:tcW w:w="1620" w:type="dxa"/>
          </w:tcPr>
          <w:p w14:paraId="3B52970E" w14:textId="77F4F610" w:rsidR="00903C8B" w:rsidRPr="007E7580" w:rsidRDefault="00DE080D" w:rsidP="00DE080D">
            <w:pPr>
              <w:jc w:val="center"/>
              <w:rPr>
                <w:rFonts w:ascii="Times New Roman" w:hAnsi="Times New Roman"/>
                <w:color w:val="000000"/>
              </w:rPr>
            </w:pPr>
            <w:r>
              <w:rPr>
                <w:rFonts w:ascii="Times New Roman" w:hAnsi="Times New Roman"/>
                <w:color w:val="000000"/>
              </w:rPr>
              <w:t>72,000</w:t>
            </w:r>
          </w:p>
        </w:tc>
        <w:tc>
          <w:tcPr>
            <w:tcW w:w="1890" w:type="dxa"/>
          </w:tcPr>
          <w:p w14:paraId="3B52970F" w14:textId="54AAABB3" w:rsidR="00903C8B" w:rsidRPr="007E7580" w:rsidRDefault="00DE080D" w:rsidP="009B0A4D">
            <w:pPr>
              <w:jc w:val="center"/>
              <w:rPr>
                <w:rFonts w:ascii="Times New Roman" w:hAnsi="Times New Roman"/>
                <w:color w:val="000000"/>
              </w:rPr>
            </w:pPr>
            <w:r>
              <w:rPr>
                <w:rFonts w:ascii="Times New Roman" w:hAnsi="Times New Roman"/>
                <w:color w:val="000000"/>
              </w:rPr>
              <w:t>50,570</w:t>
            </w:r>
          </w:p>
        </w:tc>
        <w:tc>
          <w:tcPr>
            <w:tcW w:w="1890" w:type="dxa"/>
            <w:shd w:val="clear" w:color="auto" w:fill="auto"/>
          </w:tcPr>
          <w:p w14:paraId="3B529710" w14:textId="3289D981" w:rsidR="00903C8B" w:rsidRPr="007E7580" w:rsidRDefault="00DE080D" w:rsidP="009B0A4D">
            <w:pPr>
              <w:jc w:val="center"/>
              <w:rPr>
                <w:rFonts w:ascii="Times New Roman" w:hAnsi="Times New Roman"/>
                <w:color w:val="000000"/>
              </w:rPr>
            </w:pPr>
            <w:r>
              <w:rPr>
                <w:rFonts w:ascii="Times New Roman" w:hAnsi="Times New Roman"/>
                <w:color w:val="000000"/>
              </w:rPr>
              <w:t>21,430</w:t>
            </w:r>
          </w:p>
        </w:tc>
      </w:tr>
      <w:tr w:rsidR="00903C8B" w:rsidRPr="007E7580" w14:paraId="3B529716" w14:textId="77777777" w:rsidTr="009B0A4D">
        <w:tc>
          <w:tcPr>
            <w:tcW w:w="4500" w:type="dxa"/>
            <w:vAlign w:val="bottom"/>
          </w:tcPr>
          <w:p w14:paraId="3B529712" w14:textId="38FBE7F1" w:rsidR="00903C8B" w:rsidRPr="007E7580" w:rsidRDefault="00DE080D">
            <w:pPr>
              <w:rPr>
                <w:rFonts w:ascii="Times New Roman" w:hAnsi="Times New Roman"/>
                <w:color w:val="000000"/>
              </w:rPr>
            </w:pPr>
            <w:r>
              <w:rPr>
                <w:rFonts w:ascii="Times New Roman" w:hAnsi="Times New Roman"/>
                <w:color w:val="000000"/>
              </w:rPr>
              <w:t>Institutional arrangements, monitoring and evaluation</w:t>
            </w:r>
          </w:p>
        </w:tc>
        <w:tc>
          <w:tcPr>
            <w:tcW w:w="1620" w:type="dxa"/>
          </w:tcPr>
          <w:p w14:paraId="3B529713" w14:textId="32FDCBEA" w:rsidR="00903C8B" w:rsidRPr="007E7580" w:rsidRDefault="00DE080D" w:rsidP="009B0A4D">
            <w:pPr>
              <w:jc w:val="center"/>
              <w:rPr>
                <w:rFonts w:ascii="Times New Roman" w:hAnsi="Times New Roman"/>
                <w:color w:val="000000"/>
              </w:rPr>
            </w:pPr>
            <w:r>
              <w:rPr>
                <w:rFonts w:ascii="Times New Roman" w:hAnsi="Times New Roman"/>
                <w:color w:val="000000"/>
              </w:rPr>
              <w:t>12,000</w:t>
            </w:r>
          </w:p>
        </w:tc>
        <w:tc>
          <w:tcPr>
            <w:tcW w:w="1890" w:type="dxa"/>
          </w:tcPr>
          <w:p w14:paraId="3B529714" w14:textId="6D69FDC8" w:rsidR="00903C8B" w:rsidRPr="007E7580" w:rsidRDefault="00DE080D" w:rsidP="009B0A4D">
            <w:pPr>
              <w:jc w:val="center"/>
              <w:rPr>
                <w:rFonts w:ascii="Times New Roman" w:hAnsi="Times New Roman"/>
                <w:color w:val="000000"/>
              </w:rPr>
            </w:pPr>
            <w:r>
              <w:rPr>
                <w:rFonts w:ascii="Times New Roman" w:hAnsi="Times New Roman"/>
                <w:color w:val="000000"/>
              </w:rPr>
              <w:t>6,179</w:t>
            </w:r>
          </w:p>
        </w:tc>
        <w:tc>
          <w:tcPr>
            <w:tcW w:w="1890" w:type="dxa"/>
            <w:shd w:val="clear" w:color="auto" w:fill="auto"/>
          </w:tcPr>
          <w:p w14:paraId="3B529715" w14:textId="1639CC48" w:rsidR="00903C8B" w:rsidRPr="007E7580" w:rsidRDefault="00DE080D" w:rsidP="009B0A4D">
            <w:pPr>
              <w:spacing w:after="0" w:line="240" w:lineRule="auto"/>
              <w:jc w:val="center"/>
              <w:rPr>
                <w:rFonts w:ascii="Times New Roman" w:eastAsia="Times New Roman" w:hAnsi="Times New Roman"/>
              </w:rPr>
            </w:pPr>
            <w:r>
              <w:rPr>
                <w:rFonts w:ascii="Times New Roman" w:eastAsia="Times New Roman" w:hAnsi="Times New Roman"/>
              </w:rPr>
              <w:t>5,821</w:t>
            </w:r>
          </w:p>
        </w:tc>
      </w:tr>
      <w:tr w:rsidR="00903C8B" w:rsidRPr="007E7580" w14:paraId="3B52971B" w14:textId="77777777" w:rsidTr="009B0A4D">
        <w:tc>
          <w:tcPr>
            <w:tcW w:w="4500" w:type="dxa"/>
            <w:vAlign w:val="bottom"/>
          </w:tcPr>
          <w:p w14:paraId="3B529717" w14:textId="4D848ECC" w:rsidR="00903C8B" w:rsidRPr="007E7580" w:rsidRDefault="00DE080D">
            <w:pPr>
              <w:rPr>
                <w:rFonts w:ascii="Times New Roman" w:hAnsi="Times New Roman"/>
                <w:color w:val="000000"/>
              </w:rPr>
            </w:pPr>
            <w:r>
              <w:rPr>
                <w:rFonts w:ascii="Times New Roman" w:hAnsi="Times New Roman"/>
                <w:color w:val="000000"/>
              </w:rPr>
              <w:t>Stakeholder Consultations</w:t>
            </w:r>
          </w:p>
        </w:tc>
        <w:tc>
          <w:tcPr>
            <w:tcW w:w="1620" w:type="dxa"/>
          </w:tcPr>
          <w:p w14:paraId="3B529718" w14:textId="71670A30" w:rsidR="00903C8B" w:rsidRPr="007E7580" w:rsidRDefault="00DE080D" w:rsidP="009B0A4D">
            <w:pPr>
              <w:jc w:val="center"/>
              <w:rPr>
                <w:rFonts w:ascii="Times New Roman" w:hAnsi="Times New Roman"/>
                <w:color w:val="000000"/>
              </w:rPr>
            </w:pPr>
            <w:r>
              <w:rPr>
                <w:rFonts w:ascii="Times New Roman" w:hAnsi="Times New Roman"/>
                <w:color w:val="000000"/>
              </w:rPr>
              <w:t>20,000</w:t>
            </w:r>
          </w:p>
        </w:tc>
        <w:tc>
          <w:tcPr>
            <w:tcW w:w="1890" w:type="dxa"/>
          </w:tcPr>
          <w:p w14:paraId="3B529719" w14:textId="44F60DF8" w:rsidR="00903C8B" w:rsidRPr="007E7580" w:rsidRDefault="00DE080D" w:rsidP="00E33CB2">
            <w:pPr>
              <w:jc w:val="center"/>
              <w:rPr>
                <w:rFonts w:ascii="Times New Roman" w:hAnsi="Times New Roman"/>
                <w:color w:val="000000"/>
              </w:rPr>
            </w:pPr>
            <w:r>
              <w:rPr>
                <w:rFonts w:ascii="Times New Roman" w:hAnsi="Times New Roman"/>
                <w:color w:val="000000"/>
              </w:rPr>
              <w:t>16,014</w:t>
            </w:r>
          </w:p>
        </w:tc>
        <w:tc>
          <w:tcPr>
            <w:tcW w:w="1890" w:type="dxa"/>
            <w:shd w:val="clear" w:color="auto" w:fill="auto"/>
          </w:tcPr>
          <w:p w14:paraId="3B52971A" w14:textId="2E82B464" w:rsidR="00903C8B" w:rsidRPr="007E7580" w:rsidRDefault="00DE080D" w:rsidP="009B0A4D">
            <w:pPr>
              <w:spacing w:after="0" w:line="240" w:lineRule="auto"/>
              <w:jc w:val="center"/>
              <w:rPr>
                <w:rFonts w:ascii="Times New Roman" w:eastAsia="Times New Roman" w:hAnsi="Times New Roman"/>
              </w:rPr>
            </w:pPr>
            <w:r>
              <w:rPr>
                <w:rFonts w:ascii="Times New Roman" w:eastAsia="Times New Roman" w:hAnsi="Times New Roman"/>
              </w:rPr>
              <w:t>3,986</w:t>
            </w:r>
          </w:p>
        </w:tc>
      </w:tr>
      <w:tr w:rsidR="00903C8B" w:rsidRPr="007E7580" w14:paraId="3B529720" w14:textId="77777777" w:rsidTr="009B0A4D">
        <w:tc>
          <w:tcPr>
            <w:tcW w:w="4500" w:type="dxa"/>
            <w:vAlign w:val="bottom"/>
          </w:tcPr>
          <w:p w14:paraId="3B52971C" w14:textId="18FECABA" w:rsidR="00903C8B" w:rsidRPr="007E7580" w:rsidRDefault="00DE080D">
            <w:pPr>
              <w:rPr>
                <w:rFonts w:ascii="Times New Roman" w:hAnsi="Times New Roman"/>
                <w:color w:val="000000"/>
              </w:rPr>
            </w:pPr>
            <w:r>
              <w:rPr>
                <w:rFonts w:ascii="Times New Roman" w:hAnsi="Times New Roman"/>
                <w:color w:val="000000"/>
              </w:rPr>
              <w:t xml:space="preserve">Financial planning and </w:t>
            </w:r>
            <w:proofErr w:type="spellStart"/>
            <w:r>
              <w:rPr>
                <w:rFonts w:ascii="Times New Roman" w:hAnsi="Times New Roman"/>
                <w:color w:val="000000"/>
              </w:rPr>
              <w:t>cofinancing</w:t>
            </w:r>
            <w:proofErr w:type="spellEnd"/>
          </w:p>
        </w:tc>
        <w:tc>
          <w:tcPr>
            <w:tcW w:w="1620" w:type="dxa"/>
          </w:tcPr>
          <w:p w14:paraId="3B52971D" w14:textId="01B3FBA5" w:rsidR="00903C8B" w:rsidRPr="007E7580" w:rsidRDefault="00DE080D" w:rsidP="009B0A4D">
            <w:pPr>
              <w:jc w:val="center"/>
              <w:rPr>
                <w:rFonts w:ascii="Times New Roman" w:hAnsi="Times New Roman"/>
                <w:color w:val="000000"/>
              </w:rPr>
            </w:pPr>
            <w:r>
              <w:rPr>
                <w:rFonts w:ascii="Times New Roman" w:hAnsi="Times New Roman"/>
                <w:color w:val="000000"/>
              </w:rPr>
              <w:t>16,000</w:t>
            </w:r>
          </w:p>
        </w:tc>
        <w:tc>
          <w:tcPr>
            <w:tcW w:w="1890" w:type="dxa"/>
          </w:tcPr>
          <w:p w14:paraId="3B52971E" w14:textId="674F3D3D" w:rsidR="00903C8B" w:rsidRPr="007E7580" w:rsidRDefault="00DE080D" w:rsidP="009B0A4D">
            <w:pPr>
              <w:jc w:val="center"/>
              <w:rPr>
                <w:rFonts w:ascii="Times New Roman" w:hAnsi="Times New Roman"/>
                <w:color w:val="000000"/>
              </w:rPr>
            </w:pPr>
            <w:r>
              <w:rPr>
                <w:rFonts w:ascii="Times New Roman" w:hAnsi="Times New Roman"/>
                <w:color w:val="000000"/>
              </w:rPr>
              <w:t>13,102</w:t>
            </w:r>
          </w:p>
        </w:tc>
        <w:tc>
          <w:tcPr>
            <w:tcW w:w="1890" w:type="dxa"/>
            <w:shd w:val="clear" w:color="auto" w:fill="auto"/>
          </w:tcPr>
          <w:p w14:paraId="3B52971F" w14:textId="65ED2FFD" w:rsidR="00903C8B" w:rsidRPr="007E7580" w:rsidRDefault="00DE080D" w:rsidP="009B0A4D">
            <w:pPr>
              <w:spacing w:after="0" w:line="240" w:lineRule="auto"/>
              <w:jc w:val="center"/>
              <w:rPr>
                <w:rFonts w:ascii="Times New Roman" w:eastAsia="Times New Roman" w:hAnsi="Times New Roman"/>
              </w:rPr>
            </w:pPr>
            <w:r>
              <w:rPr>
                <w:rFonts w:ascii="Times New Roman" w:eastAsia="Times New Roman" w:hAnsi="Times New Roman"/>
              </w:rPr>
              <w:t>2,898</w:t>
            </w:r>
          </w:p>
        </w:tc>
      </w:tr>
      <w:tr w:rsidR="00903C8B" w:rsidRPr="007E7580" w14:paraId="3B529725" w14:textId="77777777" w:rsidTr="009B0A4D">
        <w:tc>
          <w:tcPr>
            <w:tcW w:w="4500" w:type="dxa"/>
            <w:vAlign w:val="bottom"/>
          </w:tcPr>
          <w:p w14:paraId="3B529721" w14:textId="21420DAF" w:rsidR="00903C8B" w:rsidRPr="007E7580" w:rsidRDefault="00DE080D">
            <w:pPr>
              <w:rPr>
                <w:rFonts w:ascii="Times New Roman" w:hAnsi="Times New Roman"/>
                <w:color w:val="000000"/>
              </w:rPr>
            </w:pPr>
            <w:r>
              <w:rPr>
                <w:rFonts w:ascii="Times New Roman" w:hAnsi="Times New Roman"/>
                <w:color w:val="000000"/>
              </w:rPr>
              <w:t xml:space="preserve">PPG management </w:t>
            </w:r>
          </w:p>
        </w:tc>
        <w:tc>
          <w:tcPr>
            <w:tcW w:w="1620" w:type="dxa"/>
          </w:tcPr>
          <w:p w14:paraId="3B529722" w14:textId="7E13B243" w:rsidR="00903C8B" w:rsidRPr="007E7580" w:rsidRDefault="00DE080D" w:rsidP="009B0A4D">
            <w:pPr>
              <w:jc w:val="center"/>
              <w:rPr>
                <w:rFonts w:ascii="Times New Roman" w:hAnsi="Times New Roman"/>
                <w:color w:val="000000"/>
              </w:rPr>
            </w:pPr>
            <w:r>
              <w:rPr>
                <w:rFonts w:ascii="Times New Roman" w:hAnsi="Times New Roman"/>
                <w:color w:val="000000"/>
              </w:rPr>
              <w:t>0</w:t>
            </w:r>
          </w:p>
        </w:tc>
        <w:tc>
          <w:tcPr>
            <w:tcW w:w="1890" w:type="dxa"/>
          </w:tcPr>
          <w:p w14:paraId="3B529723" w14:textId="5756ED27" w:rsidR="00903C8B" w:rsidRPr="007E7580" w:rsidRDefault="00DE080D" w:rsidP="009B0A4D">
            <w:pPr>
              <w:jc w:val="center"/>
              <w:rPr>
                <w:rFonts w:ascii="Times New Roman" w:hAnsi="Times New Roman"/>
                <w:color w:val="000000"/>
              </w:rPr>
            </w:pPr>
            <w:r>
              <w:rPr>
                <w:rFonts w:ascii="Times New Roman" w:hAnsi="Times New Roman"/>
                <w:color w:val="000000"/>
              </w:rPr>
              <w:t>-</w:t>
            </w:r>
          </w:p>
        </w:tc>
        <w:tc>
          <w:tcPr>
            <w:tcW w:w="1890" w:type="dxa"/>
            <w:shd w:val="clear" w:color="auto" w:fill="auto"/>
          </w:tcPr>
          <w:p w14:paraId="3CD4CEC1" w14:textId="77777777" w:rsidR="00903C8B" w:rsidRDefault="00DE080D" w:rsidP="009B0A4D">
            <w:pPr>
              <w:spacing w:after="0" w:line="240" w:lineRule="auto"/>
              <w:jc w:val="center"/>
              <w:rPr>
                <w:rFonts w:ascii="Times New Roman" w:eastAsia="Times New Roman" w:hAnsi="Times New Roman"/>
              </w:rPr>
            </w:pPr>
            <w:r>
              <w:rPr>
                <w:rFonts w:ascii="Times New Roman" w:eastAsia="Times New Roman" w:hAnsi="Times New Roman"/>
              </w:rPr>
              <w:t>-</w:t>
            </w:r>
          </w:p>
          <w:p w14:paraId="3B529724" w14:textId="51D8929F" w:rsidR="00DE080D" w:rsidRPr="007E7580" w:rsidRDefault="00DE080D" w:rsidP="009B0A4D">
            <w:pPr>
              <w:spacing w:after="0" w:line="240" w:lineRule="auto"/>
              <w:jc w:val="center"/>
              <w:rPr>
                <w:rFonts w:ascii="Times New Roman" w:eastAsia="Times New Roman" w:hAnsi="Times New Roman"/>
              </w:rPr>
            </w:pPr>
          </w:p>
        </w:tc>
      </w:tr>
      <w:tr w:rsidR="00DE080D" w:rsidRPr="007E7580" w14:paraId="3B52972A" w14:textId="77777777" w:rsidTr="00DE080D">
        <w:tc>
          <w:tcPr>
            <w:tcW w:w="4500" w:type="dxa"/>
            <w:tcBorders>
              <w:top w:val="double" w:sz="4" w:space="0" w:color="auto"/>
            </w:tcBorders>
          </w:tcPr>
          <w:p w14:paraId="3B529726" w14:textId="13D71714" w:rsidR="00DE080D" w:rsidRPr="007E7580" w:rsidRDefault="00DE080D" w:rsidP="00DE080D">
            <w:pPr>
              <w:rPr>
                <w:rFonts w:ascii="Times New Roman" w:hAnsi="Times New Roman"/>
                <w:color w:val="000000"/>
              </w:rPr>
            </w:pPr>
            <w:r w:rsidRPr="007E7580">
              <w:rPr>
                <w:rFonts w:ascii="Times New Roman" w:eastAsia="Times New Roman" w:hAnsi="Times New Roman"/>
                <w:b/>
              </w:rPr>
              <w:t>Total</w:t>
            </w:r>
          </w:p>
        </w:tc>
        <w:tc>
          <w:tcPr>
            <w:tcW w:w="1620" w:type="dxa"/>
            <w:tcBorders>
              <w:top w:val="double" w:sz="4" w:space="0" w:color="auto"/>
            </w:tcBorders>
          </w:tcPr>
          <w:p w14:paraId="3B529727" w14:textId="3D9D2365" w:rsidR="00DE080D" w:rsidRPr="007E7580" w:rsidRDefault="00DE080D" w:rsidP="00DE080D">
            <w:pPr>
              <w:jc w:val="center"/>
              <w:rPr>
                <w:rFonts w:ascii="Times New Roman" w:hAnsi="Times New Roman"/>
                <w:color w:val="000000"/>
              </w:rPr>
            </w:pPr>
            <w:r w:rsidRPr="007E7580">
              <w:rPr>
                <w:rFonts w:ascii="Times New Roman" w:hAnsi="Times New Roman"/>
                <w:b/>
                <w:color w:val="000000"/>
              </w:rPr>
              <w:t>$120,000.00</w:t>
            </w:r>
          </w:p>
        </w:tc>
        <w:tc>
          <w:tcPr>
            <w:tcW w:w="1890" w:type="dxa"/>
            <w:tcBorders>
              <w:top w:val="double" w:sz="4" w:space="0" w:color="auto"/>
            </w:tcBorders>
          </w:tcPr>
          <w:p w14:paraId="3B529728" w14:textId="5063BE52" w:rsidR="00DE080D" w:rsidRPr="007E7580" w:rsidRDefault="00DE080D" w:rsidP="00DE080D">
            <w:pPr>
              <w:jc w:val="center"/>
              <w:rPr>
                <w:rFonts w:ascii="Times New Roman" w:hAnsi="Times New Roman"/>
                <w:color w:val="000000"/>
              </w:rPr>
            </w:pPr>
            <w:r w:rsidRPr="007E7580">
              <w:rPr>
                <w:rFonts w:ascii="Times New Roman" w:hAnsi="Times New Roman"/>
                <w:b/>
                <w:color w:val="000000"/>
              </w:rPr>
              <w:t>$</w:t>
            </w:r>
            <w:r>
              <w:rPr>
                <w:rFonts w:ascii="Times New Roman" w:hAnsi="Times New Roman"/>
                <w:b/>
                <w:color w:val="000000"/>
              </w:rPr>
              <w:t>85</w:t>
            </w:r>
            <w:r w:rsidRPr="007E7580">
              <w:rPr>
                <w:rFonts w:ascii="Times New Roman" w:hAnsi="Times New Roman"/>
                <w:b/>
                <w:color w:val="000000"/>
              </w:rPr>
              <w:t>,</w:t>
            </w:r>
            <w:r>
              <w:rPr>
                <w:rFonts w:ascii="Times New Roman" w:hAnsi="Times New Roman"/>
                <w:b/>
                <w:color w:val="000000"/>
              </w:rPr>
              <w:t>865</w:t>
            </w:r>
          </w:p>
        </w:tc>
        <w:tc>
          <w:tcPr>
            <w:tcW w:w="1890" w:type="dxa"/>
            <w:tcBorders>
              <w:top w:val="double" w:sz="4" w:space="0" w:color="auto"/>
            </w:tcBorders>
            <w:shd w:val="clear" w:color="auto" w:fill="auto"/>
          </w:tcPr>
          <w:p w14:paraId="3B529729" w14:textId="1D892775" w:rsidR="00DE080D" w:rsidRPr="007E7580" w:rsidRDefault="00DE080D" w:rsidP="00DE080D">
            <w:pPr>
              <w:spacing w:after="0" w:line="240" w:lineRule="auto"/>
              <w:jc w:val="center"/>
              <w:rPr>
                <w:rFonts w:ascii="Times New Roman" w:eastAsia="Times New Roman" w:hAnsi="Times New Roman"/>
              </w:rPr>
            </w:pPr>
            <w:bookmarkStart w:id="88" w:name="CommittedTotal"/>
            <w:r>
              <w:rPr>
                <w:rFonts w:ascii="Times New Roman" w:hAnsi="Times New Roman"/>
                <w:b/>
                <w:color w:val="000000"/>
              </w:rPr>
              <w:t>$</w:t>
            </w:r>
            <w:bookmarkEnd w:id="88"/>
            <w:r>
              <w:rPr>
                <w:rFonts w:ascii="Times New Roman" w:hAnsi="Times New Roman"/>
                <w:b/>
                <w:color w:val="000000"/>
              </w:rPr>
              <w:t>34,135</w:t>
            </w:r>
          </w:p>
        </w:tc>
      </w:tr>
    </w:tbl>
    <w:p w14:paraId="3B52974E" w14:textId="77777777" w:rsidR="0035107A" w:rsidRPr="0035107A" w:rsidRDefault="005A16E4" w:rsidP="0035107A">
      <w:pPr>
        <w:spacing w:after="0" w:line="240" w:lineRule="auto"/>
        <w:rPr>
          <w:rFonts w:ascii="Times New Roman" w:eastAsia="Times New Roman" w:hAnsi="Times New Roman"/>
          <w:sz w:val="18"/>
          <w:szCs w:val="18"/>
        </w:rPr>
      </w:pPr>
      <w:r>
        <w:rPr>
          <w:rFonts w:ascii="Times New Roman" w:eastAsia="Times New Roman" w:hAnsi="Times New Roman"/>
        </w:rPr>
        <w:t xml:space="preserve"> </w:t>
      </w:r>
    </w:p>
    <w:p w14:paraId="3B52974F" w14:textId="77777777" w:rsidR="0035107A" w:rsidRPr="0035107A" w:rsidRDefault="0035107A" w:rsidP="0035107A">
      <w:pPr>
        <w:spacing w:after="0" w:line="240" w:lineRule="auto"/>
        <w:rPr>
          <w:rFonts w:ascii="Times New Roman" w:eastAsia="Times New Roman" w:hAnsi="Times New Roman"/>
          <w:sz w:val="18"/>
          <w:szCs w:val="18"/>
        </w:rPr>
      </w:pPr>
    </w:p>
    <w:p w14:paraId="3B529750" w14:textId="77777777" w:rsidR="0035107A" w:rsidRPr="0035107A" w:rsidRDefault="0035107A" w:rsidP="0035107A">
      <w:pPr>
        <w:spacing w:after="0" w:line="240" w:lineRule="auto"/>
        <w:rPr>
          <w:rFonts w:ascii="Times New Roman" w:eastAsia="Times New Roman" w:hAnsi="Times New Roman"/>
          <w:b/>
          <w:smallCaps/>
        </w:rPr>
      </w:pPr>
      <w:r w:rsidRPr="0035107A">
        <w:rPr>
          <w:rFonts w:ascii="Times New Roman" w:eastAsia="Times New Roman" w:hAnsi="Times New Roman"/>
          <w:b/>
          <w:smallCaps/>
        </w:rPr>
        <w:br w:type="page"/>
      </w:r>
    </w:p>
    <w:p w14:paraId="3B529751" w14:textId="77777777" w:rsidR="0035107A" w:rsidRPr="0035107A" w:rsidRDefault="0035107A" w:rsidP="0035107A">
      <w:pPr>
        <w:spacing w:after="0" w:line="240" w:lineRule="auto"/>
        <w:rPr>
          <w:rFonts w:ascii="Times New Roman" w:eastAsia="Times New Roman" w:hAnsi="Times New Roman"/>
          <w:b/>
          <w:smallCaps/>
        </w:rPr>
        <w:sectPr w:rsidR="0035107A" w:rsidRPr="0035107A" w:rsidSect="00AF2FE3">
          <w:type w:val="continuous"/>
          <w:pgSz w:w="12240" w:h="15840"/>
          <w:pgMar w:top="720" w:right="900" w:bottom="1440" w:left="720" w:header="720" w:footer="720" w:gutter="0"/>
          <w:cols w:space="720"/>
          <w:docGrid w:linePitch="360"/>
        </w:sectPr>
      </w:pPr>
    </w:p>
    <w:p w14:paraId="3B529752" w14:textId="77777777" w:rsidR="0035107A" w:rsidRPr="0035107A" w:rsidRDefault="002722C6" w:rsidP="0035107A">
      <w:pPr>
        <w:spacing w:after="0" w:line="240" w:lineRule="auto"/>
        <w:rPr>
          <w:rFonts w:ascii="Times New Roman" w:eastAsia="Times New Roman" w:hAnsi="Times New Roman"/>
        </w:rPr>
      </w:pPr>
      <w:r>
        <w:rPr>
          <w:rFonts w:ascii="Times New Roman" w:eastAsia="Times New Roman" w:hAnsi="Times New Roman"/>
          <w:b/>
          <w:smallCaps/>
        </w:rPr>
        <w:lastRenderedPageBreak/>
        <w:t>annex D</w:t>
      </w:r>
      <w:r w:rsidR="0035107A" w:rsidRPr="0035107A">
        <w:rPr>
          <w:rFonts w:ascii="Times New Roman" w:eastAsia="Times New Roman" w:hAnsi="Times New Roman"/>
          <w:b/>
          <w:smallCaps/>
        </w:rPr>
        <w:t>:</w:t>
      </w:r>
      <w:r w:rsidR="005A16E4">
        <w:rPr>
          <w:rFonts w:ascii="Times New Roman" w:eastAsia="Times New Roman" w:hAnsi="Times New Roman"/>
          <w:b/>
          <w:smallCaps/>
        </w:rPr>
        <w:t xml:space="preserve"> </w:t>
      </w:r>
      <w:r w:rsidR="0035107A" w:rsidRPr="0035107A">
        <w:rPr>
          <w:rFonts w:ascii="Times New Roman" w:eastAsia="Times New Roman" w:hAnsi="Times New Roman"/>
          <w:b/>
          <w:smallCaps/>
        </w:rPr>
        <w:t>calendar</w:t>
      </w:r>
      <w:r w:rsidR="005A16E4">
        <w:rPr>
          <w:rFonts w:ascii="Times New Roman" w:eastAsia="Times New Roman" w:hAnsi="Times New Roman"/>
          <w:b/>
          <w:smallCaps/>
        </w:rPr>
        <w:t xml:space="preserve"> </w:t>
      </w:r>
      <w:r w:rsidR="0035107A" w:rsidRPr="0035107A">
        <w:rPr>
          <w:rFonts w:ascii="Times New Roman" w:eastAsia="Times New Roman" w:hAnsi="Times New Roman"/>
          <w:b/>
          <w:smallCaps/>
        </w:rPr>
        <w:t>of expected reflows (</w:t>
      </w:r>
      <w:r w:rsidR="0035107A" w:rsidRPr="0035107A">
        <w:rPr>
          <w:rFonts w:ascii="Times New Roman" w:eastAsia="Times New Roman" w:hAnsi="Times New Roman"/>
        </w:rPr>
        <w:t>if non-grant instrument is used</w:t>
      </w:r>
      <w:r w:rsidR="0035107A" w:rsidRPr="0035107A">
        <w:rPr>
          <w:rFonts w:ascii="Times New Roman" w:eastAsia="Times New Roman" w:hAnsi="Times New Roman"/>
          <w:b/>
          <w:smallCaps/>
        </w:rPr>
        <w:t>)</w:t>
      </w:r>
    </w:p>
    <w:p w14:paraId="3B529753" w14:textId="77777777" w:rsidR="0035107A" w:rsidRPr="0035107A" w:rsidRDefault="0035107A" w:rsidP="0035107A">
      <w:pPr>
        <w:spacing w:after="0" w:line="240" w:lineRule="auto"/>
        <w:rPr>
          <w:rFonts w:ascii="Times New Roman" w:eastAsia="Times New Roman" w:hAnsi="Times New Roman"/>
          <w:b/>
          <w:smallCaps/>
        </w:rPr>
      </w:pPr>
    </w:p>
    <w:p w14:paraId="3B529754" w14:textId="77777777" w:rsidR="0035107A" w:rsidRPr="0035107A" w:rsidRDefault="0035107A" w:rsidP="0035107A">
      <w:pPr>
        <w:spacing w:after="0" w:line="240" w:lineRule="auto"/>
        <w:rPr>
          <w:rFonts w:ascii="Times New Roman" w:eastAsia="Times New Roman" w:hAnsi="Times New Roman"/>
        </w:rPr>
      </w:pPr>
      <w:r w:rsidRPr="0035107A">
        <w:rPr>
          <w:rFonts w:ascii="Times New Roman" w:eastAsia="Times New Roman" w:hAnsi="Times New Roman"/>
        </w:rPr>
        <w:t>Provide a calendar of expected reflows to the GEF/LDCF/SCCF/NPIF</w:t>
      </w:r>
      <w:r w:rsidR="005A16E4">
        <w:rPr>
          <w:rFonts w:ascii="Times New Roman" w:eastAsia="Times New Roman" w:hAnsi="Times New Roman"/>
        </w:rPr>
        <w:t xml:space="preserve"> </w:t>
      </w:r>
      <w:r w:rsidRPr="0035107A">
        <w:rPr>
          <w:rFonts w:ascii="Times New Roman" w:eastAsia="Times New Roman" w:hAnsi="Times New Roman"/>
        </w:rPr>
        <w:t>Trust Fund or to your Agency (and/or revolving fund that will be set up)</w:t>
      </w:r>
    </w:p>
    <w:p w14:paraId="3B529755" w14:textId="77777777" w:rsidR="0035107A" w:rsidRPr="0035107A" w:rsidRDefault="0035107A" w:rsidP="0035107A">
      <w:pPr>
        <w:spacing w:after="0" w:line="240" w:lineRule="auto"/>
        <w:rPr>
          <w:rFonts w:ascii="Times New Roman" w:eastAsia="Times New Roman" w:hAnsi="Times New Roman"/>
        </w:rPr>
      </w:pPr>
    </w:p>
    <w:p w14:paraId="3B529756" w14:textId="77777777" w:rsidR="0035107A" w:rsidRPr="0035107A" w:rsidRDefault="00600E32" w:rsidP="0035107A">
      <w:pPr>
        <w:spacing w:after="0" w:line="240" w:lineRule="auto"/>
        <w:rPr>
          <w:rFonts w:ascii="Times New Roman" w:eastAsia="Times New Roman" w:hAnsi="Times New Roman"/>
        </w:rPr>
      </w:pPr>
      <w:r>
        <w:rPr>
          <w:rFonts w:ascii="Times New Roman" w:eastAsia="Times New Roman" w:hAnsi="Times New Roman"/>
        </w:rPr>
        <w:t>NA.</w:t>
      </w:r>
    </w:p>
    <w:p w14:paraId="3B529757" w14:textId="77777777" w:rsidR="0035107A" w:rsidRPr="0035107A" w:rsidRDefault="0035107A" w:rsidP="0035107A">
      <w:pPr>
        <w:spacing w:after="0" w:line="240" w:lineRule="auto"/>
        <w:rPr>
          <w:rFonts w:ascii="Times New Roman" w:eastAsia="Times New Roman" w:hAnsi="Times New Roman"/>
        </w:rPr>
      </w:pPr>
    </w:p>
    <w:sectPr w:rsidR="0035107A" w:rsidRPr="0035107A" w:rsidSect="00AF2FE3">
      <w:type w:val="continuous"/>
      <w:pgSz w:w="12240" w:h="15840"/>
      <w:pgMar w:top="720" w:right="90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A5896F" w14:textId="77777777" w:rsidR="00B36E54" w:rsidRDefault="00B36E54" w:rsidP="00591870">
      <w:pPr>
        <w:spacing w:after="0" w:line="240" w:lineRule="auto"/>
      </w:pPr>
      <w:r>
        <w:separator/>
      </w:r>
    </w:p>
  </w:endnote>
  <w:endnote w:type="continuationSeparator" w:id="0">
    <w:p w14:paraId="4D36B5FB" w14:textId="77777777" w:rsidR="00B36E54" w:rsidRDefault="00B36E54" w:rsidP="005918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Bold">
    <w:panose1 w:val="02020803070505020304"/>
    <w:charset w:val="00"/>
    <w:family w:val="auto"/>
    <w:pitch w:val="variable"/>
    <w:sig w:usb0="E0002AFF" w:usb1="C0007841"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Yale Design">
    <w:altName w:val="Yale Desig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52975E" w14:textId="77777777" w:rsidR="00FF00D1" w:rsidRPr="0009139C" w:rsidRDefault="00FF00D1" w:rsidP="00591870">
    <w:pPr>
      <w:pStyle w:val="Footer"/>
      <w:tabs>
        <w:tab w:val="clear" w:pos="4320"/>
        <w:tab w:val="clear" w:pos="8640"/>
      </w:tabs>
      <w:jc w:val="center"/>
      <w:rPr>
        <w:sz w:val="20"/>
        <w:szCs w:val="20"/>
      </w:rPr>
    </w:pPr>
    <w:r w:rsidRPr="00DB6681">
      <w:rPr>
        <w:sz w:val="16"/>
        <w:szCs w:val="16"/>
      </w:rPr>
      <w:t>G</w:t>
    </w:r>
    <w:r>
      <w:rPr>
        <w:sz w:val="16"/>
        <w:szCs w:val="16"/>
      </w:rPr>
      <w:t>EF5 CEO Endorsement Template-February 2013</w:t>
    </w:r>
    <w:r w:rsidRPr="00DB6681">
      <w:rPr>
        <w:sz w:val="16"/>
        <w:szCs w:val="16"/>
      </w:rPr>
      <w:t>.doc</w:t>
    </w:r>
    <w:r>
      <w:rPr>
        <w:sz w:val="16"/>
        <w:szCs w:val="16"/>
      </w:rPr>
      <w:t xml:space="preserve"> </w:t>
    </w:r>
    <w:r>
      <w:rPr>
        <w:sz w:val="16"/>
        <w:szCs w:val="16"/>
      </w:rPr>
      <w:tab/>
    </w:r>
    <w:r>
      <w:rPr>
        <w:sz w:val="16"/>
        <w:szCs w:val="16"/>
      </w:rPr>
      <w:tab/>
    </w:r>
    <w:r>
      <w:rPr>
        <w:sz w:val="16"/>
        <w:szCs w:val="16"/>
      </w:rPr>
      <w:tab/>
    </w:r>
    <w:r w:rsidRPr="00DB6681">
      <w:rPr>
        <w:sz w:val="16"/>
        <w:szCs w:val="16"/>
      </w:rPr>
      <w:t xml:space="preserve"> </w:t>
    </w:r>
    <w:r w:rsidRPr="0009139C">
      <w:rPr>
        <w:sz w:val="20"/>
        <w:szCs w:val="20"/>
      </w:rPr>
      <w:fldChar w:fldCharType="begin"/>
    </w:r>
    <w:r w:rsidRPr="0009139C">
      <w:rPr>
        <w:sz w:val="20"/>
        <w:szCs w:val="20"/>
      </w:rPr>
      <w:instrText xml:space="preserve"> PAGE   \* MERGEFORMAT </w:instrText>
    </w:r>
    <w:r w:rsidRPr="0009139C">
      <w:rPr>
        <w:sz w:val="20"/>
        <w:szCs w:val="20"/>
      </w:rPr>
      <w:fldChar w:fldCharType="separate"/>
    </w:r>
    <w:r w:rsidR="00D03F73">
      <w:rPr>
        <w:noProof/>
        <w:sz w:val="20"/>
        <w:szCs w:val="20"/>
      </w:rPr>
      <w:t>27</w:t>
    </w:r>
    <w:r w:rsidRPr="0009139C">
      <w:rPr>
        <w:sz w:val="20"/>
        <w:szCs w:val="20"/>
      </w:rPr>
      <w:fldChar w:fldCharType="end"/>
    </w:r>
  </w:p>
  <w:p w14:paraId="3B52975F" w14:textId="77777777" w:rsidR="00FF00D1" w:rsidRPr="00591870" w:rsidRDefault="00FF00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3DD53B" w14:textId="77777777" w:rsidR="00B36E54" w:rsidRDefault="00B36E54" w:rsidP="00591870">
      <w:pPr>
        <w:spacing w:after="0" w:line="240" w:lineRule="auto"/>
      </w:pPr>
      <w:r>
        <w:separator/>
      </w:r>
    </w:p>
  </w:footnote>
  <w:footnote w:type="continuationSeparator" w:id="0">
    <w:p w14:paraId="28F4831E" w14:textId="77777777" w:rsidR="00B36E54" w:rsidRDefault="00B36E54" w:rsidP="00591870">
      <w:pPr>
        <w:spacing w:after="0" w:line="240" w:lineRule="auto"/>
      </w:pPr>
      <w:r>
        <w:continuationSeparator/>
      </w:r>
    </w:p>
  </w:footnote>
  <w:footnote w:id="1">
    <w:p w14:paraId="3B529760" w14:textId="77777777" w:rsidR="00FF00D1" w:rsidRPr="002829E6" w:rsidRDefault="00FF00D1" w:rsidP="002829E6">
      <w:pPr>
        <w:pStyle w:val="FootnoteText"/>
        <w:rPr>
          <w:sz w:val="18"/>
          <w:szCs w:val="18"/>
        </w:rPr>
      </w:pPr>
      <w:r w:rsidRPr="002829E6">
        <w:rPr>
          <w:rStyle w:val="FootnoteReference"/>
          <w:sz w:val="18"/>
          <w:szCs w:val="18"/>
        </w:rPr>
        <w:footnoteRef/>
      </w:r>
      <w:r w:rsidRPr="002829E6">
        <w:rPr>
          <w:sz w:val="18"/>
          <w:szCs w:val="18"/>
        </w:rPr>
        <w:t xml:space="preserve"> </w:t>
      </w:r>
      <w:r w:rsidRPr="002829E6">
        <w:rPr>
          <w:color w:val="000000"/>
          <w:sz w:val="18"/>
          <w:szCs w:val="18"/>
        </w:rPr>
        <w:t>Project ID number will be assigned by GEFSEC.</w:t>
      </w:r>
    </w:p>
  </w:footnote>
  <w:footnote w:id="2">
    <w:p w14:paraId="3B529761" w14:textId="77777777" w:rsidR="00FF00D1" w:rsidRPr="002829E6" w:rsidRDefault="00FF00D1" w:rsidP="002829E6">
      <w:pPr>
        <w:pStyle w:val="FootnoteText"/>
        <w:rPr>
          <w:sz w:val="18"/>
          <w:szCs w:val="18"/>
        </w:rPr>
      </w:pPr>
      <w:r w:rsidRPr="002829E6">
        <w:rPr>
          <w:rStyle w:val="FootnoteReference"/>
          <w:sz w:val="18"/>
          <w:szCs w:val="18"/>
        </w:rPr>
        <w:footnoteRef/>
      </w:r>
      <w:r w:rsidRPr="002829E6">
        <w:rPr>
          <w:sz w:val="18"/>
          <w:szCs w:val="18"/>
        </w:rPr>
        <w:t xml:space="preserve"> Refer to the </w:t>
      </w:r>
      <w:hyperlink r:id="rId1" w:history="1">
        <w:r w:rsidRPr="002829E6">
          <w:rPr>
            <w:rStyle w:val="Hyperlink"/>
            <w:sz w:val="18"/>
            <w:szCs w:val="18"/>
          </w:rPr>
          <w:t>Focal Area Results Framework and LDCF/SCCF Framework</w:t>
        </w:r>
      </w:hyperlink>
      <w:r w:rsidRPr="002829E6">
        <w:rPr>
          <w:sz w:val="18"/>
          <w:szCs w:val="18"/>
        </w:rPr>
        <w:t xml:space="preserve"> when completing Table A.</w:t>
      </w:r>
    </w:p>
  </w:footnote>
  <w:footnote w:id="3">
    <w:p w14:paraId="3B529762" w14:textId="77777777" w:rsidR="00FF00D1" w:rsidRPr="002829E6" w:rsidRDefault="00FF00D1" w:rsidP="002829E6">
      <w:pPr>
        <w:pStyle w:val="FootnoteText"/>
        <w:rPr>
          <w:sz w:val="18"/>
          <w:szCs w:val="18"/>
        </w:rPr>
      </w:pPr>
      <w:r w:rsidRPr="002829E6">
        <w:rPr>
          <w:rStyle w:val="FootnoteReference"/>
          <w:sz w:val="18"/>
          <w:szCs w:val="18"/>
        </w:rPr>
        <w:footnoteRef/>
      </w:r>
      <w:r w:rsidRPr="002829E6">
        <w:rPr>
          <w:sz w:val="18"/>
          <w:szCs w:val="18"/>
        </w:rPr>
        <w:t xml:space="preserve"> PMC should be charged proportionately to focal areas based on focal area project</w:t>
      </w:r>
      <w:r>
        <w:rPr>
          <w:sz w:val="18"/>
          <w:szCs w:val="18"/>
        </w:rPr>
        <w:t xml:space="preserve"> grant amount in Table D below.</w:t>
      </w:r>
    </w:p>
  </w:footnote>
  <w:footnote w:id="4">
    <w:p w14:paraId="3B529763" w14:textId="77777777" w:rsidR="00FF00D1" w:rsidRPr="002829E6" w:rsidRDefault="00FF00D1" w:rsidP="002829E6">
      <w:pPr>
        <w:pStyle w:val="FootnoteText"/>
        <w:ind w:left="180" w:hanging="180"/>
        <w:rPr>
          <w:sz w:val="18"/>
          <w:szCs w:val="18"/>
        </w:rPr>
      </w:pPr>
      <w:r w:rsidRPr="002829E6">
        <w:rPr>
          <w:rStyle w:val="FootnoteReference"/>
          <w:sz w:val="18"/>
          <w:szCs w:val="18"/>
        </w:rPr>
        <w:footnoteRef/>
      </w:r>
      <w:r>
        <w:rPr>
          <w:sz w:val="18"/>
          <w:szCs w:val="18"/>
        </w:rPr>
        <w:t xml:space="preserve"> </w:t>
      </w:r>
      <w:r w:rsidRPr="002829E6">
        <w:rPr>
          <w:sz w:val="18"/>
          <w:szCs w:val="18"/>
        </w:rPr>
        <w:t>For questions A.1 –A.7 in Part II, if there are no changes since PIF and if not specifically requested in the review sheet at PIF</w:t>
      </w:r>
      <w:r>
        <w:rPr>
          <w:sz w:val="18"/>
          <w:szCs w:val="18"/>
        </w:rPr>
        <w:t xml:space="preserve"> </w:t>
      </w:r>
      <w:r w:rsidRPr="002829E6">
        <w:rPr>
          <w:sz w:val="18"/>
          <w:szCs w:val="18"/>
        </w:rPr>
        <w:t>stage, then no need to respond, please enter “NA” after the respective question.</w:t>
      </w:r>
      <w:r>
        <w:rPr>
          <w:sz w:val="18"/>
          <w:szCs w:val="18"/>
        </w:rPr>
        <w:t xml:space="preserve"> </w:t>
      </w:r>
    </w:p>
  </w:footnote>
  <w:footnote w:id="5">
    <w:p w14:paraId="3B529764" w14:textId="77777777" w:rsidR="00FF00D1" w:rsidRPr="002829E6" w:rsidRDefault="00FF00D1" w:rsidP="002829E6">
      <w:pPr>
        <w:pStyle w:val="FootnoteText"/>
        <w:rPr>
          <w:sz w:val="18"/>
          <w:szCs w:val="18"/>
          <w:lang w:val="en-ZA"/>
        </w:rPr>
      </w:pPr>
      <w:r w:rsidRPr="002829E6">
        <w:rPr>
          <w:rStyle w:val="FootnoteReference"/>
          <w:sz w:val="18"/>
          <w:szCs w:val="18"/>
        </w:rPr>
        <w:footnoteRef/>
      </w:r>
      <w:r w:rsidRPr="002829E6">
        <w:rPr>
          <w:sz w:val="18"/>
          <w:szCs w:val="18"/>
        </w:rPr>
        <w:t xml:space="preserve"> </w:t>
      </w:r>
      <w:r w:rsidRPr="002829E6">
        <w:rPr>
          <w:sz w:val="18"/>
          <w:szCs w:val="18"/>
          <w:lang w:val="en-ZA"/>
        </w:rPr>
        <w:t>Ratification occurred on 16 October 2006.</w:t>
      </w:r>
    </w:p>
  </w:footnote>
  <w:footnote w:id="6">
    <w:p w14:paraId="3B529765" w14:textId="77777777" w:rsidR="00FF00D1" w:rsidRPr="002829E6" w:rsidRDefault="00FF00D1" w:rsidP="002829E6">
      <w:pPr>
        <w:pStyle w:val="FootnoteText"/>
        <w:rPr>
          <w:sz w:val="18"/>
          <w:szCs w:val="18"/>
          <w:lang w:val="en-ZA"/>
        </w:rPr>
      </w:pPr>
      <w:r w:rsidRPr="002829E6">
        <w:rPr>
          <w:rStyle w:val="FootnoteReference"/>
          <w:sz w:val="18"/>
          <w:szCs w:val="18"/>
        </w:rPr>
        <w:footnoteRef/>
      </w:r>
      <w:r w:rsidRPr="002829E6">
        <w:rPr>
          <w:sz w:val="18"/>
          <w:szCs w:val="18"/>
        </w:rPr>
        <w:t>GEF 2010. Updated results-based management framework for the Least Developed Countries Fund (LDCF) and the Special Climate Change Fund (SCCF) and adaptation monitoring and assessment tool. GEF/LDCF.SCCF.9/Inf.4 Available at:</w:t>
      </w:r>
      <w:r w:rsidRPr="002829E6">
        <w:rPr>
          <w:color w:val="000000"/>
          <w:sz w:val="18"/>
          <w:szCs w:val="18"/>
        </w:rPr>
        <w:t xml:space="preserve"> </w:t>
      </w:r>
      <w:hyperlink r:id="rId2" w:history="1">
        <w:r w:rsidRPr="002829E6">
          <w:rPr>
            <w:rStyle w:val="Hyperlink"/>
            <w:color w:val="000000"/>
            <w:sz w:val="18"/>
            <w:szCs w:val="18"/>
          </w:rPr>
          <w:t>http://www.thegef.org/gef/sites/thegef.org/files/documents/LDCFSCCF-RBM-UpdateFramework-Oct%202010%20final.pdf</w:t>
        </w:r>
      </w:hyperlink>
      <w:r w:rsidRPr="002829E6">
        <w:rPr>
          <w:sz w:val="18"/>
          <w:szCs w:val="18"/>
        </w:rPr>
        <w:t>.</w:t>
      </w:r>
    </w:p>
  </w:footnote>
  <w:footnote w:id="7">
    <w:p w14:paraId="3B529766" w14:textId="77777777" w:rsidR="00FF00D1" w:rsidRPr="002829E6" w:rsidRDefault="00FF00D1" w:rsidP="002829E6">
      <w:pPr>
        <w:pStyle w:val="FootnoteText"/>
        <w:rPr>
          <w:sz w:val="18"/>
          <w:szCs w:val="18"/>
          <w:lang w:val="en-ZA"/>
        </w:rPr>
      </w:pPr>
      <w:r w:rsidRPr="002829E6">
        <w:rPr>
          <w:rStyle w:val="FootnoteReference"/>
          <w:sz w:val="18"/>
          <w:szCs w:val="18"/>
        </w:rPr>
        <w:footnoteRef/>
      </w:r>
      <w:r w:rsidRPr="002829E6">
        <w:rPr>
          <w:sz w:val="18"/>
          <w:szCs w:val="18"/>
        </w:rPr>
        <w:t xml:space="preserve"> </w:t>
      </w:r>
      <w:r w:rsidRPr="002829E6">
        <w:rPr>
          <w:sz w:val="18"/>
          <w:szCs w:val="18"/>
        </w:rPr>
        <w:fldChar w:fldCharType="begin" w:fldLock="1"/>
      </w:r>
      <w:r w:rsidRPr="002829E6">
        <w:rPr>
          <w:sz w:val="18"/>
          <w:szCs w:val="18"/>
        </w:rPr>
        <w:instrText xml:space="preserve">ADDIN Mendeley Bibliography CSL_BIBLIOGRAPHY </w:instrText>
      </w:r>
      <w:r w:rsidRPr="002829E6">
        <w:rPr>
          <w:sz w:val="18"/>
          <w:szCs w:val="18"/>
        </w:rPr>
        <w:fldChar w:fldCharType="separate"/>
      </w:r>
      <w:r w:rsidRPr="002829E6">
        <w:rPr>
          <w:noProof/>
          <w:sz w:val="18"/>
          <w:szCs w:val="18"/>
        </w:rPr>
        <w:t xml:space="preserve">Lambrou, Y., &amp; Piana, G. (2006). </w:t>
      </w:r>
      <w:r w:rsidRPr="002829E6">
        <w:rPr>
          <w:i/>
          <w:iCs/>
          <w:noProof/>
          <w:sz w:val="18"/>
          <w:szCs w:val="18"/>
        </w:rPr>
        <w:t>Gender: the missing component of the response to climate change</w:t>
      </w:r>
      <w:r w:rsidRPr="002829E6">
        <w:rPr>
          <w:noProof/>
          <w:sz w:val="18"/>
          <w:szCs w:val="18"/>
        </w:rPr>
        <w:t>. Food and Agriculture Organisation, Gender and Population Division.</w:t>
      </w:r>
      <w:r w:rsidRPr="002829E6">
        <w:rPr>
          <w:sz w:val="18"/>
          <w:szCs w:val="18"/>
        </w:rPr>
        <w:fldChar w:fldCharType="end"/>
      </w:r>
    </w:p>
  </w:footnote>
  <w:footnote w:id="8">
    <w:p w14:paraId="3B529767" w14:textId="77777777" w:rsidR="00FF00D1" w:rsidRPr="002829E6" w:rsidRDefault="00FF00D1" w:rsidP="002829E6">
      <w:pPr>
        <w:spacing w:after="0" w:line="240" w:lineRule="auto"/>
        <w:rPr>
          <w:rFonts w:ascii="Times New Roman" w:hAnsi="Times New Roman"/>
          <w:sz w:val="18"/>
          <w:szCs w:val="18"/>
          <w:lang w:val="en-ZA"/>
        </w:rPr>
      </w:pPr>
      <w:r w:rsidRPr="002829E6">
        <w:rPr>
          <w:rStyle w:val="FootnoteReference"/>
          <w:rFonts w:ascii="Times New Roman" w:hAnsi="Times New Roman"/>
          <w:sz w:val="18"/>
          <w:szCs w:val="18"/>
        </w:rPr>
        <w:footnoteRef/>
      </w:r>
      <w:r w:rsidRPr="002829E6">
        <w:rPr>
          <w:rFonts w:ascii="Times New Roman" w:hAnsi="Times New Roman"/>
          <w:sz w:val="18"/>
          <w:szCs w:val="18"/>
        </w:rPr>
        <w:t xml:space="preserve"> </w:t>
      </w:r>
      <w:r w:rsidRPr="002829E6">
        <w:rPr>
          <w:rFonts w:ascii="Times New Roman" w:hAnsi="Times New Roman"/>
          <w:sz w:val="18"/>
          <w:szCs w:val="18"/>
        </w:rPr>
        <w:fldChar w:fldCharType="begin" w:fldLock="1"/>
      </w:r>
      <w:r w:rsidRPr="002829E6">
        <w:rPr>
          <w:rFonts w:ascii="Times New Roman" w:hAnsi="Times New Roman"/>
          <w:sz w:val="18"/>
          <w:szCs w:val="18"/>
        </w:rPr>
        <w:instrText xml:space="preserve">ADDIN Mendeley Bibliography CSL_BIBLIOGRAPHY </w:instrText>
      </w:r>
      <w:r w:rsidRPr="002829E6">
        <w:rPr>
          <w:rFonts w:ascii="Times New Roman" w:hAnsi="Times New Roman"/>
          <w:sz w:val="18"/>
          <w:szCs w:val="18"/>
        </w:rPr>
        <w:fldChar w:fldCharType="separate"/>
      </w:r>
      <w:r w:rsidRPr="002829E6">
        <w:rPr>
          <w:rFonts w:ascii="Times New Roman" w:hAnsi="Times New Roman"/>
          <w:noProof/>
          <w:sz w:val="18"/>
          <w:szCs w:val="18"/>
        </w:rPr>
        <w:t xml:space="preserve">Denton, F. (2002). Climate change vulnerability, impacts, and adaptation: Why does gender matter? </w:t>
      </w:r>
      <w:r w:rsidRPr="002829E6">
        <w:rPr>
          <w:rFonts w:ascii="Times New Roman" w:hAnsi="Times New Roman"/>
          <w:i/>
          <w:iCs/>
          <w:noProof/>
          <w:sz w:val="18"/>
          <w:szCs w:val="18"/>
        </w:rPr>
        <w:t>Gender &amp; Development</w:t>
      </w:r>
      <w:r w:rsidRPr="002829E6">
        <w:rPr>
          <w:rFonts w:ascii="Times New Roman" w:hAnsi="Times New Roman"/>
          <w:noProof/>
          <w:sz w:val="18"/>
          <w:szCs w:val="18"/>
        </w:rPr>
        <w:t xml:space="preserve">, </w:t>
      </w:r>
      <w:r w:rsidRPr="002829E6">
        <w:rPr>
          <w:rFonts w:ascii="Times New Roman" w:hAnsi="Times New Roman"/>
          <w:i/>
          <w:iCs/>
          <w:noProof/>
          <w:sz w:val="18"/>
          <w:szCs w:val="18"/>
        </w:rPr>
        <w:t>10</w:t>
      </w:r>
      <w:r w:rsidRPr="002829E6">
        <w:rPr>
          <w:rFonts w:ascii="Times New Roman" w:hAnsi="Times New Roman"/>
          <w:noProof/>
          <w:sz w:val="18"/>
          <w:szCs w:val="18"/>
        </w:rPr>
        <w:t>(2), 10–20. doi:10.1080/13552070215903</w:t>
      </w:r>
      <w:r w:rsidRPr="002829E6">
        <w:rPr>
          <w:rFonts w:ascii="Times New Roman" w:hAnsi="Times New Roman"/>
          <w:sz w:val="18"/>
          <w:szCs w:val="18"/>
        </w:rPr>
        <w:fldChar w:fldCharType="end"/>
      </w:r>
    </w:p>
  </w:footnote>
  <w:footnote w:id="9">
    <w:p w14:paraId="3B529768" w14:textId="77777777" w:rsidR="00FF00D1" w:rsidRPr="002829E6" w:rsidRDefault="00FF00D1" w:rsidP="002829E6">
      <w:pPr>
        <w:pStyle w:val="FootnoteText"/>
        <w:rPr>
          <w:sz w:val="18"/>
          <w:szCs w:val="18"/>
          <w:lang w:val="en-ZA"/>
        </w:rPr>
      </w:pPr>
      <w:r w:rsidRPr="002829E6">
        <w:rPr>
          <w:rStyle w:val="FootnoteReference"/>
          <w:sz w:val="18"/>
          <w:szCs w:val="18"/>
        </w:rPr>
        <w:footnoteRef/>
      </w:r>
      <w:r w:rsidRPr="002829E6">
        <w:rPr>
          <w:sz w:val="18"/>
          <w:szCs w:val="18"/>
        </w:rPr>
        <w:t xml:space="preserve"> </w:t>
      </w:r>
      <w:r w:rsidRPr="002829E6">
        <w:rPr>
          <w:noProof/>
          <w:sz w:val="18"/>
          <w:szCs w:val="18"/>
        </w:rPr>
        <w:t xml:space="preserve">Corcoran-Nantes, Y. (2009). The politics of culture and the culture of politics—a case study of gender and politics in Lospalos, Timor-Leste. </w:t>
      </w:r>
      <w:r w:rsidRPr="002829E6">
        <w:rPr>
          <w:i/>
          <w:iCs/>
          <w:noProof/>
          <w:sz w:val="18"/>
          <w:szCs w:val="18"/>
        </w:rPr>
        <w:t>Conflict, Security &amp; Development</w:t>
      </w:r>
      <w:r w:rsidRPr="002829E6">
        <w:rPr>
          <w:noProof/>
          <w:sz w:val="18"/>
          <w:szCs w:val="18"/>
        </w:rPr>
        <w:t xml:space="preserve">, </w:t>
      </w:r>
      <w:r w:rsidRPr="002829E6">
        <w:rPr>
          <w:i/>
          <w:iCs/>
          <w:noProof/>
          <w:sz w:val="18"/>
          <w:szCs w:val="18"/>
        </w:rPr>
        <w:t>9</w:t>
      </w:r>
      <w:r w:rsidRPr="002829E6">
        <w:rPr>
          <w:noProof/>
          <w:sz w:val="18"/>
          <w:szCs w:val="18"/>
        </w:rPr>
        <w:t>(2), 165–187.</w:t>
      </w:r>
    </w:p>
  </w:footnote>
  <w:footnote w:id="10">
    <w:p w14:paraId="3B529769" w14:textId="77777777" w:rsidR="00FF00D1" w:rsidRPr="002829E6" w:rsidRDefault="00FF00D1" w:rsidP="002829E6">
      <w:pPr>
        <w:pStyle w:val="FootnoteText"/>
        <w:rPr>
          <w:sz w:val="18"/>
          <w:szCs w:val="18"/>
          <w:lang w:val="en-GB"/>
        </w:rPr>
      </w:pPr>
      <w:r w:rsidRPr="002829E6">
        <w:rPr>
          <w:rStyle w:val="FootnoteReference"/>
          <w:sz w:val="18"/>
          <w:szCs w:val="18"/>
        </w:rPr>
        <w:footnoteRef/>
      </w:r>
      <w:r w:rsidRPr="002829E6">
        <w:rPr>
          <w:sz w:val="18"/>
          <w:szCs w:val="18"/>
        </w:rPr>
        <w:t xml:space="preserve"> </w:t>
      </w:r>
      <w:r w:rsidRPr="002829E6">
        <w:rPr>
          <w:sz w:val="18"/>
          <w:szCs w:val="18"/>
          <w:lang w:val="en-GB"/>
        </w:rPr>
        <w:t xml:space="preserve">Pacific Catastrophe Risk Assessment and Financing Initiative. 2011. Country risk profile: Timor-Leste. Available at: </w:t>
      </w:r>
      <w:hyperlink r:id="rId3" w:history="1">
        <w:r w:rsidRPr="002829E6">
          <w:rPr>
            <w:rStyle w:val="Hyperlink"/>
            <w:sz w:val="18"/>
            <w:szCs w:val="18"/>
            <w:lang w:val="en-GB"/>
          </w:rPr>
          <w:t>http://pcrafi.sopac.org/uploaded/documents/TimorLeste-Small.pdf</w:t>
        </w:r>
      </w:hyperlink>
      <w:r w:rsidRPr="002829E6">
        <w:rPr>
          <w:sz w:val="18"/>
          <w:szCs w:val="18"/>
          <w:lang w:val="en-GB"/>
        </w:rPr>
        <w:t>. Accessed on: 26 March 2014.</w:t>
      </w:r>
    </w:p>
  </w:footnote>
  <w:footnote w:id="11">
    <w:p w14:paraId="3B52976A" w14:textId="77777777" w:rsidR="00FF00D1" w:rsidRPr="002829E6" w:rsidRDefault="00FF00D1" w:rsidP="002829E6">
      <w:pPr>
        <w:pStyle w:val="FootnoteText"/>
        <w:rPr>
          <w:sz w:val="18"/>
          <w:szCs w:val="18"/>
          <w:lang w:val="en-GB"/>
        </w:rPr>
      </w:pPr>
      <w:r w:rsidRPr="002829E6">
        <w:rPr>
          <w:rStyle w:val="FootnoteReference"/>
          <w:sz w:val="18"/>
          <w:szCs w:val="18"/>
        </w:rPr>
        <w:footnoteRef/>
      </w:r>
      <w:r w:rsidRPr="002829E6">
        <w:rPr>
          <w:sz w:val="18"/>
          <w:szCs w:val="18"/>
        </w:rPr>
        <w:t xml:space="preserve"> </w:t>
      </w:r>
      <w:r w:rsidRPr="002829E6">
        <w:rPr>
          <w:sz w:val="18"/>
          <w:szCs w:val="18"/>
          <w:lang w:val="en-GB"/>
        </w:rPr>
        <w:t xml:space="preserve">UNDP &amp; WB. 2013. Disaster risk reduction and climate change adaption in the Dili — </w:t>
      </w:r>
      <w:proofErr w:type="spellStart"/>
      <w:r w:rsidRPr="002829E6">
        <w:rPr>
          <w:sz w:val="18"/>
          <w:szCs w:val="18"/>
          <w:lang w:val="en-GB"/>
        </w:rPr>
        <w:t>Ainaro</w:t>
      </w:r>
      <w:proofErr w:type="spellEnd"/>
      <w:r w:rsidRPr="002829E6">
        <w:rPr>
          <w:sz w:val="18"/>
          <w:szCs w:val="18"/>
          <w:lang w:val="en-GB"/>
        </w:rPr>
        <w:t xml:space="preserve"> road corridor. Available at: </w:t>
      </w:r>
      <w:hyperlink r:id="rId4" w:history="1">
        <w:r w:rsidRPr="002829E6">
          <w:rPr>
            <w:rStyle w:val="Hyperlink"/>
            <w:color w:val="0000CC"/>
            <w:sz w:val="18"/>
            <w:szCs w:val="18"/>
          </w:rPr>
          <w:t>http://www.undp-alm.org/sites/default/files/downloads/wb_un_drr_final2.ppt</w:t>
        </w:r>
      </w:hyperlink>
      <w:r w:rsidRPr="002829E6">
        <w:rPr>
          <w:sz w:val="18"/>
          <w:szCs w:val="18"/>
        </w:rPr>
        <w:t>. Accessed on26 March 2014.</w:t>
      </w:r>
    </w:p>
  </w:footnote>
  <w:footnote w:id="12">
    <w:p w14:paraId="3B52976B" w14:textId="77777777" w:rsidR="00FF00D1" w:rsidRPr="002829E6" w:rsidRDefault="00FF00D1" w:rsidP="002829E6">
      <w:pPr>
        <w:pStyle w:val="FootnoteText"/>
        <w:rPr>
          <w:sz w:val="18"/>
          <w:szCs w:val="18"/>
          <w:lang w:val="en-GB"/>
        </w:rPr>
      </w:pPr>
      <w:r w:rsidRPr="002829E6">
        <w:rPr>
          <w:rStyle w:val="FootnoteReference"/>
          <w:sz w:val="18"/>
          <w:szCs w:val="18"/>
        </w:rPr>
        <w:footnoteRef/>
      </w:r>
      <w:r w:rsidRPr="002829E6">
        <w:rPr>
          <w:sz w:val="18"/>
          <w:szCs w:val="18"/>
        </w:rPr>
        <w:t xml:space="preserve"> </w:t>
      </w:r>
      <w:r w:rsidRPr="002829E6">
        <w:rPr>
          <w:sz w:val="18"/>
          <w:szCs w:val="18"/>
          <w:lang w:val="en-GB"/>
        </w:rPr>
        <w:t xml:space="preserve">Pacific Catastrophe Risk Assessment and Financing Initiative. 2011. Country risk profile: Timor-Leste. Available at: </w:t>
      </w:r>
      <w:hyperlink r:id="rId5" w:history="1">
        <w:r w:rsidRPr="002829E6">
          <w:rPr>
            <w:rStyle w:val="Hyperlink"/>
            <w:sz w:val="18"/>
            <w:szCs w:val="18"/>
            <w:lang w:val="en-GB"/>
          </w:rPr>
          <w:t>http://pcrafi.sopac.org/uploaded/documents/TimorLeste-Small.pdf</w:t>
        </w:r>
      </w:hyperlink>
      <w:r w:rsidRPr="002829E6">
        <w:rPr>
          <w:sz w:val="18"/>
          <w:szCs w:val="18"/>
          <w:lang w:val="en-GB"/>
        </w:rPr>
        <w:t>. Accessed on: 26 March 2014.</w:t>
      </w:r>
    </w:p>
  </w:footnote>
  <w:footnote w:id="13">
    <w:p w14:paraId="3B52976C" w14:textId="77777777" w:rsidR="00FF00D1" w:rsidRPr="002829E6" w:rsidRDefault="00FF00D1" w:rsidP="002829E6">
      <w:pPr>
        <w:pStyle w:val="FootnoteText"/>
        <w:rPr>
          <w:sz w:val="18"/>
          <w:szCs w:val="18"/>
        </w:rPr>
      </w:pPr>
      <w:r w:rsidRPr="002829E6">
        <w:rPr>
          <w:rStyle w:val="FootnoteReference"/>
          <w:sz w:val="18"/>
          <w:szCs w:val="18"/>
        </w:rPr>
        <w:footnoteRef/>
      </w:r>
      <w:r w:rsidRPr="002829E6">
        <w:rPr>
          <w:sz w:val="18"/>
          <w:szCs w:val="18"/>
        </w:rPr>
        <w:t xml:space="preserve"> Pereira, J. 1995. Costs and Benefits of Disaster Mitigation in the Construction Industry. Caribbean Disaster Mitigation Project, available at: </w:t>
      </w:r>
      <w:hyperlink r:id="rId6" w:history="1">
        <w:r w:rsidRPr="002829E6">
          <w:rPr>
            <w:rStyle w:val="Hyperlink"/>
            <w:sz w:val="18"/>
            <w:szCs w:val="18"/>
          </w:rPr>
          <w:t>http://www.preventionweb.net/files/1177_CDMPCostsandBenefits.pdf</w:t>
        </w:r>
      </w:hyperlink>
      <w:r w:rsidRPr="002829E6">
        <w:rPr>
          <w:sz w:val="18"/>
          <w:szCs w:val="18"/>
        </w:rPr>
        <w:t>. Accessed on 12 Dec 2013.</w:t>
      </w:r>
    </w:p>
  </w:footnote>
  <w:footnote w:id="14">
    <w:p w14:paraId="3B52976D" w14:textId="77777777" w:rsidR="00FF00D1" w:rsidRPr="002829E6" w:rsidRDefault="00FF00D1" w:rsidP="002829E6">
      <w:pPr>
        <w:pStyle w:val="FootnoteText"/>
        <w:rPr>
          <w:sz w:val="18"/>
          <w:szCs w:val="18"/>
        </w:rPr>
      </w:pPr>
      <w:r w:rsidRPr="002829E6">
        <w:rPr>
          <w:rStyle w:val="FootnoteReference"/>
          <w:sz w:val="18"/>
          <w:szCs w:val="18"/>
        </w:rPr>
        <w:footnoteRef/>
      </w:r>
      <w:r w:rsidRPr="002829E6">
        <w:rPr>
          <w:sz w:val="18"/>
          <w:szCs w:val="18"/>
        </w:rPr>
        <w:t xml:space="preserve"> Five case studies from </w:t>
      </w:r>
      <w:proofErr w:type="spellStart"/>
      <w:r w:rsidRPr="002829E6">
        <w:rPr>
          <w:sz w:val="18"/>
          <w:szCs w:val="18"/>
        </w:rPr>
        <w:t>Kellet</w:t>
      </w:r>
      <w:proofErr w:type="spellEnd"/>
      <w:r w:rsidRPr="002829E6">
        <w:rPr>
          <w:sz w:val="18"/>
          <w:szCs w:val="18"/>
        </w:rPr>
        <w:t xml:space="preserve"> and Peters (2013) and 17 cases from </w:t>
      </w:r>
      <w:proofErr w:type="spellStart"/>
      <w:r w:rsidRPr="002829E6">
        <w:rPr>
          <w:sz w:val="18"/>
          <w:szCs w:val="18"/>
        </w:rPr>
        <w:t>Shyam</w:t>
      </w:r>
      <w:proofErr w:type="spellEnd"/>
      <w:r w:rsidRPr="002829E6">
        <w:rPr>
          <w:sz w:val="18"/>
          <w:szCs w:val="18"/>
        </w:rPr>
        <w:t xml:space="preserve"> (2012). </w:t>
      </w:r>
    </w:p>
  </w:footnote>
  <w:footnote w:id="15">
    <w:p w14:paraId="3B52976E" w14:textId="77777777" w:rsidR="00FF00D1" w:rsidRPr="002829E6" w:rsidRDefault="00FF00D1" w:rsidP="002829E6">
      <w:pPr>
        <w:pStyle w:val="FootnoteText"/>
        <w:rPr>
          <w:sz w:val="18"/>
          <w:szCs w:val="18"/>
        </w:rPr>
      </w:pPr>
      <w:r w:rsidRPr="002829E6">
        <w:rPr>
          <w:rStyle w:val="FootnoteReference"/>
          <w:sz w:val="18"/>
          <w:szCs w:val="18"/>
        </w:rPr>
        <w:footnoteRef/>
      </w:r>
      <w:r w:rsidRPr="002829E6">
        <w:rPr>
          <w:sz w:val="18"/>
          <w:szCs w:val="18"/>
        </w:rPr>
        <w:t xml:space="preserve"> </w:t>
      </w:r>
      <w:proofErr w:type="spellStart"/>
      <w:r w:rsidRPr="002829E6">
        <w:rPr>
          <w:sz w:val="18"/>
          <w:szCs w:val="18"/>
        </w:rPr>
        <w:t>Shyam</w:t>
      </w:r>
      <w:proofErr w:type="spellEnd"/>
      <w:r w:rsidRPr="002829E6">
        <w:rPr>
          <w:sz w:val="18"/>
          <w:szCs w:val="18"/>
        </w:rPr>
        <w:t>, K.C. 2012. Cost Benefit Studies on Disaster Risk Reduction in Developing Countries. EAP DRM Knowledge Notes. Working Paper Series No. 27.</w:t>
      </w:r>
    </w:p>
  </w:footnote>
  <w:footnote w:id="16">
    <w:p w14:paraId="3B52976F" w14:textId="77777777" w:rsidR="00FF00D1" w:rsidRPr="002829E6" w:rsidRDefault="00FF00D1" w:rsidP="002829E6">
      <w:pPr>
        <w:pStyle w:val="FootnoteText"/>
        <w:rPr>
          <w:sz w:val="18"/>
          <w:szCs w:val="18"/>
          <w:lang w:val="en-GB"/>
        </w:rPr>
      </w:pPr>
      <w:r w:rsidRPr="002829E6">
        <w:rPr>
          <w:rStyle w:val="FootnoteReference"/>
          <w:sz w:val="18"/>
          <w:szCs w:val="18"/>
        </w:rPr>
        <w:footnoteRef/>
      </w:r>
      <w:r w:rsidRPr="002829E6">
        <w:rPr>
          <w:sz w:val="18"/>
          <w:szCs w:val="18"/>
        </w:rPr>
        <w:t xml:space="preserve">White, B.A., &amp; </w:t>
      </w:r>
      <w:proofErr w:type="spellStart"/>
      <w:r w:rsidRPr="002829E6">
        <w:rPr>
          <w:sz w:val="18"/>
          <w:szCs w:val="18"/>
        </w:rPr>
        <w:t>Rorick</w:t>
      </w:r>
      <w:proofErr w:type="spellEnd"/>
      <w:r w:rsidRPr="002829E6">
        <w:rPr>
          <w:sz w:val="18"/>
          <w:szCs w:val="18"/>
        </w:rPr>
        <w:t xml:space="preserve">, M.M. 2010.Cost-benefit analysis for community-based disaster risk reduction in </w:t>
      </w:r>
      <w:proofErr w:type="spellStart"/>
      <w:r w:rsidRPr="002829E6">
        <w:rPr>
          <w:sz w:val="18"/>
          <w:szCs w:val="18"/>
        </w:rPr>
        <w:t>Kailai</w:t>
      </w:r>
      <w:proofErr w:type="spellEnd"/>
      <w:r w:rsidRPr="002829E6">
        <w:rPr>
          <w:sz w:val="18"/>
          <w:szCs w:val="18"/>
        </w:rPr>
        <w:t xml:space="preserve">, Nepal. Available at: </w:t>
      </w:r>
      <w:hyperlink r:id="rId7" w:history="1">
        <w:r w:rsidRPr="002829E6">
          <w:rPr>
            <w:rStyle w:val="Hyperlink"/>
            <w:sz w:val="18"/>
            <w:szCs w:val="18"/>
          </w:rPr>
          <w:t>http://www.mercycorps.org/sites/default/files/mc-cba_report-final-2010-2.pdf</w:t>
        </w:r>
      </w:hyperlink>
      <w:r w:rsidRPr="002829E6">
        <w:rPr>
          <w:sz w:val="18"/>
          <w:szCs w:val="18"/>
        </w:rPr>
        <w:t xml:space="preserve">. Accessed on 26 March 2014. </w:t>
      </w:r>
    </w:p>
  </w:footnote>
  <w:footnote w:id="17">
    <w:p w14:paraId="3B529770" w14:textId="77777777" w:rsidR="00FF00D1" w:rsidRPr="002829E6" w:rsidRDefault="00FF00D1" w:rsidP="002829E6">
      <w:pPr>
        <w:pStyle w:val="FootnoteText"/>
        <w:rPr>
          <w:sz w:val="18"/>
          <w:szCs w:val="18"/>
        </w:rPr>
      </w:pPr>
      <w:r w:rsidRPr="002829E6">
        <w:rPr>
          <w:rStyle w:val="FootnoteReference"/>
          <w:sz w:val="18"/>
          <w:szCs w:val="18"/>
        </w:rPr>
        <w:footnoteRef/>
      </w:r>
      <w:r w:rsidRPr="002829E6">
        <w:rPr>
          <w:sz w:val="18"/>
          <w:szCs w:val="18"/>
        </w:rPr>
        <w:t xml:space="preserve"> Five case studies from </w:t>
      </w:r>
      <w:proofErr w:type="spellStart"/>
      <w:r w:rsidRPr="002829E6">
        <w:rPr>
          <w:sz w:val="18"/>
          <w:szCs w:val="18"/>
        </w:rPr>
        <w:t>Kellet</w:t>
      </w:r>
      <w:proofErr w:type="spellEnd"/>
      <w:r w:rsidRPr="002829E6">
        <w:rPr>
          <w:sz w:val="18"/>
          <w:szCs w:val="18"/>
        </w:rPr>
        <w:t xml:space="preserve"> and Peters (2013) and 17 cases from </w:t>
      </w:r>
      <w:proofErr w:type="spellStart"/>
      <w:r w:rsidRPr="002829E6">
        <w:rPr>
          <w:sz w:val="18"/>
          <w:szCs w:val="18"/>
        </w:rPr>
        <w:t>Shyam</w:t>
      </w:r>
      <w:proofErr w:type="spellEnd"/>
      <w:r w:rsidRPr="002829E6">
        <w:rPr>
          <w:sz w:val="18"/>
          <w:szCs w:val="18"/>
        </w:rPr>
        <w:t xml:space="preserve"> (2012). </w:t>
      </w:r>
    </w:p>
  </w:footnote>
  <w:footnote w:id="18">
    <w:p w14:paraId="3B529771" w14:textId="77777777" w:rsidR="00FF00D1" w:rsidRPr="002829E6" w:rsidRDefault="00FF00D1" w:rsidP="002829E6">
      <w:pPr>
        <w:pStyle w:val="FootnoteText"/>
        <w:rPr>
          <w:sz w:val="18"/>
          <w:szCs w:val="18"/>
        </w:rPr>
      </w:pPr>
      <w:r w:rsidRPr="002829E6">
        <w:rPr>
          <w:rStyle w:val="FootnoteReference"/>
          <w:sz w:val="18"/>
          <w:szCs w:val="18"/>
        </w:rPr>
        <w:footnoteRef/>
      </w:r>
      <w:r w:rsidRPr="002829E6">
        <w:rPr>
          <w:sz w:val="18"/>
          <w:szCs w:val="18"/>
        </w:rPr>
        <w:t xml:space="preserve"> </w:t>
      </w:r>
      <w:proofErr w:type="spellStart"/>
      <w:r w:rsidRPr="002829E6">
        <w:rPr>
          <w:sz w:val="18"/>
          <w:szCs w:val="18"/>
        </w:rPr>
        <w:t>Shyam</w:t>
      </w:r>
      <w:proofErr w:type="spellEnd"/>
      <w:r w:rsidRPr="002829E6">
        <w:rPr>
          <w:sz w:val="18"/>
          <w:szCs w:val="18"/>
        </w:rPr>
        <w:t>, K.C. 2012. Cost Benefit Studies on Disaster Risk Reduction in Developing Countries. EAP DRM Knowledge Notes. Working Paper Series No. 27.</w:t>
      </w:r>
    </w:p>
  </w:footnote>
  <w:footnote w:id="19">
    <w:p w14:paraId="3B529772" w14:textId="77777777" w:rsidR="00FF00D1" w:rsidRPr="002829E6" w:rsidRDefault="00FF00D1" w:rsidP="002829E6">
      <w:pPr>
        <w:pStyle w:val="FootnoteText"/>
        <w:rPr>
          <w:sz w:val="18"/>
          <w:szCs w:val="18"/>
        </w:rPr>
      </w:pPr>
      <w:r w:rsidRPr="002829E6">
        <w:rPr>
          <w:rStyle w:val="FootnoteReference"/>
          <w:sz w:val="18"/>
          <w:szCs w:val="18"/>
        </w:rPr>
        <w:footnoteRef/>
      </w:r>
      <w:proofErr w:type="spellStart"/>
      <w:r w:rsidRPr="002829E6">
        <w:rPr>
          <w:sz w:val="18"/>
          <w:szCs w:val="18"/>
        </w:rPr>
        <w:t>Tsirkunov</w:t>
      </w:r>
      <w:proofErr w:type="spellEnd"/>
      <w:r w:rsidRPr="002829E6">
        <w:rPr>
          <w:sz w:val="18"/>
          <w:szCs w:val="18"/>
        </w:rPr>
        <w:t>, V. and Rogers, D. 2010. Costs and benefits of early warning systems. Global Assessment report on Disaster Risk Reduction. The World Bank.</w:t>
      </w:r>
    </w:p>
  </w:footnote>
  <w:footnote w:id="20">
    <w:p w14:paraId="3B529773" w14:textId="77777777" w:rsidR="00FF00D1" w:rsidRPr="002829E6" w:rsidRDefault="00FF00D1" w:rsidP="002829E6">
      <w:pPr>
        <w:autoSpaceDE w:val="0"/>
        <w:autoSpaceDN w:val="0"/>
        <w:adjustRightInd w:val="0"/>
        <w:spacing w:after="0" w:line="240" w:lineRule="auto"/>
        <w:rPr>
          <w:rFonts w:ascii="Times New Roman" w:hAnsi="Times New Roman"/>
          <w:bCs/>
          <w:sz w:val="18"/>
          <w:szCs w:val="18"/>
        </w:rPr>
      </w:pPr>
      <w:r w:rsidRPr="002829E6">
        <w:rPr>
          <w:rStyle w:val="FootnoteReference"/>
          <w:rFonts w:ascii="Times New Roman" w:hAnsi="Times New Roman"/>
          <w:sz w:val="18"/>
          <w:szCs w:val="18"/>
        </w:rPr>
        <w:footnoteRef/>
      </w:r>
      <w:r w:rsidRPr="002829E6">
        <w:rPr>
          <w:rFonts w:ascii="Times New Roman" w:hAnsi="Times New Roman"/>
          <w:sz w:val="18"/>
          <w:szCs w:val="18"/>
        </w:rPr>
        <w:t xml:space="preserve">Healy, A. and Malhotra, N. 2009. </w:t>
      </w:r>
      <w:r w:rsidRPr="002829E6">
        <w:rPr>
          <w:rFonts w:ascii="Times New Roman" w:hAnsi="Times New Roman"/>
          <w:bCs/>
          <w:sz w:val="18"/>
          <w:szCs w:val="18"/>
        </w:rPr>
        <w:t>Myopic Voters and Natural Disaster Policy.</w:t>
      </w:r>
      <w:r w:rsidRPr="002829E6">
        <w:rPr>
          <w:rFonts w:ascii="Times New Roman" w:hAnsi="Times New Roman"/>
          <w:i/>
          <w:iCs/>
          <w:sz w:val="18"/>
          <w:szCs w:val="18"/>
        </w:rPr>
        <w:t xml:space="preserve"> The American Political Science Review </w:t>
      </w:r>
      <w:r w:rsidRPr="002829E6">
        <w:rPr>
          <w:rFonts w:ascii="Times New Roman" w:hAnsi="Times New Roman"/>
          <w:sz w:val="18"/>
          <w:szCs w:val="18"/>
        </w:rPr>
        <w:t>103(3): 387-406.</w:t>
      </w:r>
    </w:p>
  </w:footnote>
  <w:footnote w:id="21">
    <w:p w14:paraId="3B529774" w14:textId="77777777" w:rsidR="00FF00D1" w:rsidRPr="002829E6" w:rsidRDefault="00FF00D1" w:rsidP="002829E6">
      <w:pPr>
        <w:pStyle w:val="FootnoteText"/>
        <w:rPr>
          <w:sz w:val="18"/>
          <w:szCs w:val="18"/>
        </w:rPr>
      </w:pPr>
      <w:r w:rsidRPr="002829E6">
        <w:rPr>
          <w:rStyle w:val="FootnoteReference"/>
          <w:sz w:val="18"/>
          <w:szCs w:val="18"/>
        </w:rPr>
        <w:footnoteRef/>
      </w:r>
      <w:proofErr w:type="spellStart"/>
      <w:r w:rsidRPr="002829E6">
        <w:rPr>
          <w:sz w:val="18"/>
          <w:szCs w:val="18"/>
        </w:rPr>
        <w:t>Tsirkunov</w:t>
      </w:r>
      <w:proofErr w:type="spellEnd"/>
      <w:r w:rsidRPr="002829E6">
        <w:rPr>
          <w:sz w:val="18"/>
          <w:szCs w:val="18"/>
        </w:rPr>
        <w:t>, V. and Rogers, D. 2010. Costs and benefits of early warning systems. Global Assessment report on Disaster Risk Reduction. The World Bank.</w:t>
      </w:r>
    </w:p>
  </w:footnote>
  <w:footnote w:id="22">
    <w:p w14:paraId="3B529775" w14:textId="77777777" w:rsidR="00FF00D1" w:rsidRPr="002829E6" w:rsidRDefault="00FF00D1" w:rsidP="002829E6">
      <w:pPr>
        <w:pStyle w:val="FootnoteText"/>
        <w:rPr>
          <w:sz w:val="18"/>
          <w:szCs w:val="18"/>
        </w:rPr>
      </w:pPr>
      <w:r w:rsidRPr="002829E6">
        <w:rPr>
          <w:rStyle w:val="FootnoteReference"/>
          <w:sz w:val="18"/>
          <w:szCs w:val="18"/>
        </w:rPr>
        <w:footnoteRef/>
      </w:r>
      <w:proofErr w:type="spellStart"/>
      <w:r w:rsidRPr="002829E6">
        <w:rPr>
          <w:sz w:val="18"/>
          <w:szCs w:val="18"/>
        </w:rPr>
        <w:t>Tsirkunov</w:t>
      </w:r>
      <w:proofErr w:type="spellEnd"/>
      <w:r w:rsidRPr="002829E6">
        <w:rPr>
          <w:sz w:val="18"/>
          <w:szCs w:val="18"/>
        </w:rPr>
        <w:t>, V. and Rogers, D. 2010. Costs and benefits of early warning systems. Global Assessment report on Disaster Risk Reduction. The World Bank.</w:t>
      </w:r>
    </w:p>
  </w:footnote>
  <w:footnote w:id="23">
    <w:p w14:paraId="3B529776" w14:textId="77777777" w:rsidR="00FF00D1" w:rsidRPr="002829E6" w:rsidRDefault="00FF00D1" w:rsidP="002829E6">
      <w:pPr>
        <w:pStyle w:val="FootnoteText"/>
        <w:rPr>
          <w:sz w:val="18"/>
          <w:szCs w:val="18"/>
        </w:rPr>
      </w:pPr>
      <w:r w:rsidRPr="002829E6">
        <w:rPr>
          <w:rStyle w:val="FootnoteReference"/>
          <w:sz w:val="18"/>
          <w:szCs w:val="18"/>
        </w:rPr>
        <w:footnoteRef/>
      </w:r>
      <w:r w:rsidRPr="002829E6">
        <w:rPr>
          <w:sz w:val="18"/>
          <w:szCs w:val="18"/>
        </w:rPr>
        <w:t xml:space="preserve"> Jones, H.P., D. G. Hole &amp; E. S. </w:t>
      </w:r>
      <w:proofErr w:type="spellStart"/>
      <w:r w:rsidRPr="002829E6">
        <w:rPr>
          <w:sz w:val="18"/>
          <w:szCs w:val="18"/>
        </w:rPr>
        <w:t>Zavaleta</w:t>
      </w:r>
      <w:proofErr w:type="spellEnd"/>
      <w:r w:rsidRPr="002829E6">
        <w:rPr>
          <w:sz w:val="18"/>
          <w:szCs w:val="18"/>
        </w:rPr>
        <w:t>. 2012. Harnessing nature to help people adapt to climate change. Nature Climate Change 2: 504-509.</w:t>
      </w:r>
    </w:p>
  </w:footnote>
  <w:footnote w:id="24">
    <w:p w14:paraId="3B529777" w14:textId="77777777" w:rsidR="00FF00D1" w:rsidRPr="002829E6" w:rsidRDefault="00FF00D1" w:rsidP="002829E6">
      <w:pPr>
        <w:pStyle w:val="FootnoteText"/>
        <w:rPr>
          <w:sz w:val="18"/>
          <w:szCs w:val="18"/>
        </w:rPr>
      </w:pPr>
      <w:r w:rsidRPr="002829E6">
        <w:rPr>
          <w:rStyle w:val="FootnoteReference"/>
          <w:sz w:val="18"/>
          <w:szCs w:val="18"/>
        </w:rPr>
        <w:footnoteRef/>
      </w:r>
      <w:r w:rsidRPr="002829E6">
        <w:rPr>
          <w:sz w:val="18"/>
          <w:szCs w:val="18"/>
        </w:rPr>
        <w:t xml:space="preserve"> Rao N.S., Carruthers T.J.B., Anderson P., </w:t>
      </w:r>
      <w:proofErr w:type="spellStart"/>
      <w:r w:rsidRPr="002829E6">
        <w:rPr>
          <w:sz w:val="18"/>
          <w:szCs w:val="18"/>
        </w:rPr>
        <w:t>Sivo</w:t>
      </w:r>
      <w:proofErr w:type="spellEnd"/>
      <w:r w:rsidRPr="002829E6">
        <w:rPr>
          <w:sz w:val="18"/>
          <w:szCs w:val="18"/>
        </w:rPr>
        <w:t xml:space="preserve"> L., Saxby T., Durbin, T., </w:t>
      </w:r>
      <w:proofErr w:type="spellStart"/>
      <w:r w:rsidRPr="002829E6">
        <w:rPr>
          <w:sz w:val="18"/>
          <w:szCs w:val="18"/>
        </w:rPr>
        <w:t>Jungblut</w:t>
      </w:r>
      <w:proofErr w:type="spellEnd"/>
      <w:r w:rsidRPr="002829E6">
        <w:rPr>
          <w:sz w:val="18"/>
          <w:szCs w:val="18"/>
        </w:rPr>
        <w:t xml:space="preserve"> V., Hills T., </w:t>
      </w:r>
      <w:proofErr w:type="spellStart"/>
      <w:r w:rsidRPr="002829E6">
        <w:rPr>
          <w:sz w:val="18"/>
          <w:szCs w:val="18"/>
        </w:rPr>
        <w:t>Chape</w:t>
      </w:r>
      <w:proofErr w:type="spellEnd"/>
      <w:r w:rsidRPr="002829E6">
        <w:rPr>
          <w:sz w:val="18"/>
          <w:szCs w:val="18"/>
        </w:rPr>
        <w:t xml:space="preserve"> S. 2013. An economic analysis of ecosystem-based adaptation and engineering options for climate change adaptation in </w:t>
      </w:r>
      <w:proofErr w:type="spellStart"/>
      <w:r w:rsidRPr="002829E6">
        <w:rPr>
          <w:sz w:val="18"/>
          <w:szCs w:val="18"/>
        </w:rPr>
        <w:t>Lami</w:t>
      </w:r>
      <w:proofErr w:type="spellEnd"/>
      <w:r w:rsidRPr="002829E6">
        <w:rPr>
          <w:sz w:val="18"/>
          <w:szCs w:val="18"/>
        </w:rPr>
        <w:t xml:space="preserve"> Town, Republic of the Fiji Islands. A technical report by the Secretariat of the Pacific Regional Environment </w:t>
      </w:r>
      <w:proofErr w:type="spellStart"/>
      <w:r w:rsidRPr="002829E6">
        <w:rPr>
          <w:sz w:val="18"/>
          <w:szCs w:val="18"/>
        </w:rPr>
        <w:t>Programme</w:t>
      </w:r>
      <w:proofErr w:type="spellEnd"/>
      <w:r w:rsidRPr="002829E6">
        <w:rPr>
          <w:sz w:val="18"/>
          <w:szCs w:val="18"/>
        </w:rPr>
        <w:t>. Apia, Samoa</w:t>
      </w:r>
    </w:p>
  </w:footnote>
  <w:footnote w:id="25">
    <w:p w14:paraId="3B529778" w14:textId="77777777" w:rsidR="00FF00D1" w:rsidRPr="002829E6" w:rsidRDefault="00FF00D1" w:rsidP="002829E6">
      <w:pPr>
        <w:pStyle w:val="FootnoteText"/>
        <w:rPr>
          <w:i/>
          <w:sz w:val="18"/>
          <w:szCs w:val="18"/>
        </w:rPr>
      </w:pPr>
      <w:r w:rsidRPr="002829E6">
        <w:rPr>
          <w:rStyle w:val="FootnoteReference"/>
          <w:sz w:val="18"/>
          <w:szCs w:val="18"/>
        </w:rPr>
        <w:footnoteRef/>
      </w:r>
      <w:r w:rsidRPr="002829E6">
        <w:rPr>
          <w:sz w:val="18"/>
          <w:szCs w:val="18"/>
        </w:rPr>
        <w:t xml:space="preserve"> </w:t>
      </w:r>
      <w:r w:rsidRPr="002829E6">
        <w:rPr>
          <w:i/>
          <w:sz w:val="18"/>
          <w:szCs w:val="18"/>
        </w:rPr>
        <w:t>Objective (Atlas output) monitored quarterly ERBM and annually in APR/PIR</w:t>
      </w:r>
    </w:p>
  </w:footnote>
  <w:footnote w:id="26">
    <w:p w14:paraId="3B529779" w14:textId="77777777" w:rsidR="00FF00D1" w:rsidRPr="002829E6" w:rsidRDefault="00FF00D1" w:rsidP="002829E6">
      <w:pPr>
        <w:pStyle w:val="FootnoteText"/>
        <w:rPr>
          <w:sz w:val="18"/>
          <w:szCs w:val="18"/>
          <w:lang w:val="en-ZA"/>
        </w:rPr>
      </w:pPr>
      <w:r w:rsidRPr="002829E6">
        <w:rPr>
          <w:rStyle w:val="FootnoteReference"/>
          <w:sz w:val="18"/>
          <w:szCs w:val="18"/>
        </w:rPr>
        <w:footnoteRef/>
      </w:r>
      <w:r w:rsidRPr="002829E6">
        <w:rPr>
          <w:sz w:val="18"/>
          <w:szCs w:val="18"/>
        </w:rPr>
        <w:t xml:space="preserve"> </w:t>
      </w:r>
      <w:r w:rsidRPr="002829E6">
        <w:rPr>
          <w:sz w:val="18"/>
          <w:szCs w:val="18"/>
          <w:lang w:val="en-ZA"/>
        </w:rPr>
        <w:t>UNDP Bureau for Development Policy. 2010. Monitoring guidelines of capacity development in Global Environment Facility projects. Pretoria, South Africa.</w:t>
      </w:r>
    </w:p>
  </w:footnote>
  <w:footnote w:id="27">
    <w:p w14:paraId="3B52977A" w14:textId="77777777" w:rsidR="00FF00D1" w:rsidRPr="002829E6" w:rsidRDefault="00FF00D1" w:rsidP="002829E6">
      <w:pPr>
        <w:pStyle w:val="FootnoteText"/>
        <w:rPr>
          <w:i/>
          <w:sz w:val="18"/>
          <w:szCs w:val="18"/>
        </w:rPr>
      </w:pPr>
      <w:r w:rsidRPr="002829E6">
        <w:rPr>
          <w:rStyle w:val="FootnoteReference"/>
          <w:sz w:val="18"/>
          <w:szCs w:val="18"/>
        </w:rPr>
        <w:footnoteRef/>
      </w:r>
      <w:r w:rsidRPr="002829E6">
        <w:rPr>
          <w:i/>
          <w:sz w:val="18"/>
          <w:szCs w:val="18"/>
        </w:rPr>
        <w:t xml:space="preserve"> All outcomes monitored annually in the APR/PIR. It is highly recommended not to have more than 4 outcomes.</w:t>
      </w:r>
    </w:p>
  </w:footnote>
  <w:footnote w:id="28">
    <w:p w14:paraId="3B52977B" w14:textId="77777777" w:rsidR="00FF00D1" w:rsidRPr="002829E6" w:rsidRDefault="00FF00D1" w:rsidP="002829E6">
      <w:pPr>
        <w:pStyle w:val="FootnoteText"/>
        <w:rPr>
          <w:sz w:val="18"/>
          <w:szCs w:val="18"/>
          <w:lang w:val="en-ZA"/>
        </w:rPr>
      </w:pPr>
      <w:r w:rsidRPr="002829E6">
        <w:rPr>
          <w:rStyle w:val="FootnoteReference"/>
          <w:sz w:val="18"/>
          <w:szCs w:val="18"/>
        </w:rPr>
        <w:footnoteRef/>
      </w:r>
      <w:r w:rsidRPr="002829E6">
        <w:rPr>
          <w:sz w:val="18"/>
          <w:szCs w:val="18"/>
        </w:rPr>
        <w:t xml:space="preserve"> </w:t>
      </w:r>
      <w:r w:rsidRPr="002829E6">
        <w:rPr>
          <w:sz w:val="18"/>
          <w:szCs w:val="18"/>
          <w:lang w:val="en-ZA"/>
        </w:rPr>
        <w:t>Current budgets largely cover operational costs and disaster response.</w:t>
      </w:r>
    </w:p>
  </w:footnote>
  <w:footnote w:id="29">
    <w:p w14:paraId="3B52977C" w14:textId="77777777" w:rsidR="00FF00D1" w:rsidRPr="002829E6" w:rsidRDefault="00FF00D1" w:rsidP="002829E6">
      <w:pPr>
        <w:pStyle w:val="FootnoteText"/>
        <w:ind w:left="180" w:hanging="180"/>
        <w:rPr>
          <w:sz w:val="18"/>
          <w:szCs w:val="18"/>
        </w:rPr>
      </w:pPr>
      <w:r w:rsidRPr="002829E6">
        <w:rPr>
          <w:rStyle w:val="FootnoteReference"/>
          <w:sz w:val="18"/>
          <w:szCs w:val="18"/>
        </w:rPr>
        <w:footnoteRef/>
      </w:r>
      <w:r>
        <w:rPr>
          <w:sz w:val="18"/>
          <w:szCs w:val="18"/>
        </w:rPr>
        <w:t xml:space="preserve"> </w:t>
      </w:r>
      <w:r w:rsidRPr="002829E6">
        <w:rPr>
          <w:sz w:val="18"/>
          <w:szCs w:val="18"/>
        </w:rPr>
        <w:t>If at CEO Endorsement, the PPG activities have not been completed and there is a balance of unspent fund, Agencies can continue undertake the activities up to one year of project start.</w:t>
      </w:r>
      <w:r>
        <w:rPr>
          <w:sz w:val="18"/>
          <w:szCs w:val="18"/>
        </w:rPr>
        <w:t xml:space="preserve"> </w:t>
      </w:r>
      <w:r w:rsidRPr="002829E6">
        <w:rPr>
          <w:sz w:val="18"/>
          <w:szCs w:val="18"/>
        </w:rPr>
        <w:t>No later than one year from start of project implementation, Agencies should report this table to the GEF Secretariat on the completion of PPG activities and the amount spent for the activities.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C635DB"/>
    <w:multiLevelType w:val="hybridMultilevel"/>
    <w:tmpl w:val="8B409598"/>
    <w:lvl w:ilvl="0" w:tplc="E3A82504">
      <w:start w:val="1"/>
      <w:numFmt w:val="upperLetter"/>
      <w:lvlText w:val="%1."/>
      <w:lvlJc w:val="left"/>
      <w:pPr>
        <w:tabs>
          <w:tab w:val="num" w:pos="720"/>
        </w:tabs>
        <w:ind w:left="720" w:hanging="360"/>
      </w:pPr>
      <w:rPr>
        <w:rFonts w:ascii="Times New Roman Bold" w:hAnsi="Times New Roman Bold"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6023502"/>
    <w:multiLevelType w:val="hybridMultilevel"/>
    <w:tmpl w:val="89FAD2A8"/>
    <w:lvl w:ilvl="0" w:tplc="6A247842">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407AEC"/>
    <w:multiLevelType w:val="hybridMultilevel"/>
    <w:tmpl w:val="FCD6639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
    <w:nsid w:val="0B5D1F45"/>
    <w:multiLevelType w:val="hybridMultilevel"/>
    <w:tmpl w:val="F4A63E0A"/>
    <w:lvl w:ilvl="0" w:tplc="FB14B53A">
      <w:start w:val="1"/>
      <w:numFmt w:val="upperLetter"/>
      <w:lvlText w:val="%1."/>
      <w:lvlJc w:val="left"/>
      <w:pPr>
        <w:ind w:left="720" w:hanging="360"/>
      </w:pPr>
      <w:rPr>
        <w:rFonts w:ascii="Times New Roman Bold"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637DE4"/>
    <w:multiLevelType w:val="hybridMultilevel"/>
    <w:tmpl w:val="CC84A3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8E7159"/>
    <w:multiLevelType w:val="hybridMultilevel"/>
    <w:tmpl w:val="BD2A72F2"/>
    <w:lvl w:ilvl="0" w:tplc="04090001">
      <w:start w:val="1"/>
      <w:numFmt w:val="bullet"/>
      <w:lvlText w:val=""/>
      <w:lvlJc w:val="left"/>
      <w:pPr>
        <w:tabs>
          <w:tab w:val="num" w:pos="360"/>
        </w:tabs>
        <w:ind w:left="360" w:hanging="360"/>
      </w:pPr>
      <w:rPr>
        <w:rFonts w:ascii="Symbol" w:hAnsi="Symbol" w:hint="default"/>
      </w:rPr>
    </w:lvl>
    <w:lvl w:ilvl="1" w:tplc="A9E8DD88">
      <w:start w:val="1"/>
      <w:numFmt w:val="bullet"/>
      <w:lvlText w:val=""/>
      <w:lvlJc w:val="left"/>
      <w:pPr>
        <w:tabs>
          <w:tab w:val="num" w:pos="1080"/>
        </w:tabs>
        <w:ind w:left="1080" w:hanging="360"/>
      </w:pPr>
      <w:rPr>
        <w:rFonts w:ascii="Symbol" w:hAnsi="Symbol" w:hint="default"/>
        <w:sz w:val="18"/>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0DC14D3F"/>
    <w:multiLevelType w:val="hybridMultilevel"/>
    <w:tmpl w:val="BE425E4C"/>
    <w:lvl w:ilvl="0" w:tplc="21DA1ABA">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0F73731E"/>
    <w:multiLevelType w:val="hybridMultilevel"/>
    <w:tmpl w:val="F30C9874"/>
    <w:lvl w:ilvl="0" w:tplc="13482F74">
      <w:start w:val="1"/>
      <w:numFmt w:val="decimal"/>
      <w:pStyle w:val="MainParanoChapter"/>
      <w:lvlText w:val="%1."/>
      <w:lvlJc w:val="left"/>
      <w:pPr>
        <w:ind w:left="630" w:hanging="360"/>
      </w:pPr>
      <w:rPr>
        <w:rFonts w:ascii="Times New Roman" w:hAnsi="Times New Roman" w:cs="Times New Roman" w:hint="default"/>
        <w:b w:val="0"/>
        <w:i w:val="0"/>
        <w:color w:val="auto"/>
        <w:sz w:val="24"/>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12946E8E"/>
    <w:multiLevelType w:val="hybridMultilevel"/>
    <w:tmpl w:val="507E4F78"/>
    <w:lvl w:ilvl="0" w:tplc="04090001">
      <w:start w:val="1"/>
      <w:numFmt w:val="bullet"/>
      <w:lvlText w:val=""/>
      <w:lvlJc w:val="left"/>
      <w:pPr>
        <w:ind w:left="378" w:hanging="360"/>
      </w:pPr>
      <w:rPr>
        <w:rFonts w:ascii="Symbol" w:hAnsi="Symbol" w:hint="default"/>
      </w:rPr>
    </w:lvl>
    <w:lvl w:ilvl="1" w:tplc="04090003" w:tentative="1">
      <w:start w:val="1"/>
      <w:numFmt w:val="bullet"/>
      <w:lvlText w:val="o"/>
      <w:lvlJc w:val="left"/>
      <w:pPr>
        <w:ind w:left="1098" w:hanging="360"/>
      </w:pPr>
      <w:rPr>
        <w:rFonts w:ascii="Courier New" w:hAnsi="Courier New"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hint="default"/>
      </w:rPr>
    </w:lvl>
    <w:lvl w:ilvl="8" w:tplc="04090005" w:tentative="1">
      <w:start w:val="1"/>
      <w:numFmt w:val="bullet"/>
      <w:lvlText w:val=""/>
      <w:lvlJc w:val="left"/>
      <w:pPr>
        <w:ind w:left="6138" w:hanging="360"/>
      </w:pPr>
      <w:rPr>
        <w:rFonts w:ascii="Wingdings" w:hAnsi="Wingdings" w:hint="default"/>
      </w:rPr>
    </w:lvl>
  </w:abstractNum>
  <w:abstractNum w:abstractNumId="9">
    <w:nsid w:val="12E45DA1"/>
    <w:multiLevelType w:val="hybridMultilevel"/>
    <w:tmpl w:val="4C6E8E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43B52D5"/>
    <w:multiLevelType w:val="hybridMultilevel"/>
    <w:tmpl w:val="19A0864A"/>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1">
    <w:nsid w:val="19075D21"/>
    <w:multiLevelType w:val="hybridMultilevel"/>
    <w:tmpl w:val="F79A4FC2"/>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2">
    <w:nsid w:val="19FB6694"/>
    <w:multiLevelType w:val="hybridMultilevel"/>
    <w:tmpl w:val="F028B018"/>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3">
    <w:nsid w:val="1B8867FE"/>
    <w:multiLevelType w:val="hybridMultilevel"/>
    <w:tmpl w:val="4986194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1F51107D"/>
    <w:multiLevelType w:val="hybridMultilevel"/>
    <w:tmpl w:val="E6504332"/>
    <w:lvl w:ilvl="0" w:tplc="04090015">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16E22C5"/>
    <w:multiLevelType w:val="hybridMultilevel"/>
    <w:tmpl w:val="228A5D90"/>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6">
    <w:nsid w:val="217A02B9"/>
    <w:multiLevelType w:val="hybridMultilevel"/>
    <w:tmpl w:val="BF5A675C"/>
    <w:lvl w:ilvl="0" w:tplc="4512399E">
      <w:start w:val="1"/>
      <w:numFmt w:val="upperLetter"/>
      <w:lvlText w:val="%1."/>
      <w:lvlJc w:val="left"/>
      <w:pPr>
        <w:ind w:left="720" w:hanging="360"/>
      </w:pPr>
      <w:rPr>
        <w:rFonts w:ascii="Times New Roman Bold" w:hAnsi="Times New Roman Bold"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43A113C"/>
    <w:multiLevelType w:val="hybridMultilevel"/>
    <w:tmpl w:val="A83484DC"/>
    <w:lvl w:ilvl="0" w:tplc="04090001">
      <w:start w:val="1"/>
      <w:numFmt w:val="bullet"/>
      <w:lvlText w:val=""/>
      <w:lvlJc w:val="left"/>
      <w:pPr>
        <w:ind w:left="720" w:hanging="360"/>
      </w:pPr>
      <w:rPr>
        <w:rFonts w:ascii="Symbol" w:hAnsi="Symbol" w:hint="default"/>
      </w:rPr>
    </w:lvl>
    <w:lvl w:ilvl="1" w:tplc="04090003">
      <w:numFmt w:val="bullet"/>
      <w:lvlText w:val="•"/>
      <w:lvlJc w:val="left"/>
      <w:pPr>
        <w:ind w:left="1800" w:hanging="720"/>
      </w:pPr>
      <w:rPr>
        <w:rFonts w:ascii="Calibri" w:eastAsia="Times New Roman" w:hAnsi="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A4F59CE"/>
    <w:multiLevelType w:val="hybridMultilevel"/>
    <w:tmpl w:val="44E46760"/>
    <w:lvl w:ilvl="0" w:tplc="3020B054">
      <w:start w:val="1"/>
      <w:numFmt w:val="bullet"/>
      <w:pStyle w:val="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2AE37C3F"/>
    <w:multiLevelType w:val="hybridMultilevel"/>
    <w:tmpl w:val="AD80A1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11F1C17"/>
    <w:multiLevelType w:val="hybridMultilevel"/>
    <w:tmpl w:val="532E79BC"/>
    <w:lvl w:ilvl="0" w:tplc="E3C23B96">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nsid w:val="33632C4F"/>
    <w:multiLevelType w:val="multilevel"/>
    <w:tmpl w:val="A3488934"/>
    <w:lvl w:ilvl="0">
      <w:start w:val="1"/>
      <w:numFmt w:val="decimal"/>
      <w:pStyle w:val="Paragraph"/>
      <w:lvlText w:val="%1."/>
      <w:lvlJc w:val="left"/>
      <w:pPr>
        <w:ind w:left="2552" w:firstLine="0"/>
      </w:pPr>
      <w:rPr>
        <w:rFonts w:ascii="Arial" w:hAnsi="Arial" w:cs="Arial" w:hint="default"/>
        <w:b w:val="0"/>
        <w:i w:val="0"/>
        <w:color w:val="auto"/>
        <w:sz w:val="20"/>
        <w:szCs w:val="20"/>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22">
    <w:nsid w:val="39547FA2"/>
    <w:multiLevelType w:val="multilevel"/>
    <w:tmpl w:val="9E42B7E0"/>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pStyle w:val="Activities"/>
      <w:lvlText w:val="%1.%2.%3"/>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3BF14C56"/>
    <w:multiLevelType w:val="hybridMultilevel"/>
    <w:tmpl w:val="B85C2A50"/>
    <w:lvl w:ilvl="0" w:tplc="34167A26">
      <w:start w:val="1"/>
      <w:numFmt w:val="bullet"/>
      <w:lvlText w:val=""/>
      <w:lvlJc w:val="left"/>
      <w:pPr>
        <w:tabs>
          <w:tab w:val="num" w:pos="360"/>
        </w:tabs>
        <w:ind w:left="360" w:hanging="360"/>
      </w:pPr>
      <w:rPr>
        <w:rFonts w:ascii="Wingdings" w:hAnsi="Wingdings" w:hint="default"/>
      </w:rPr>
    </w:lvl>
    <w:lvl w:ilvl="1" w:tplc="04090003">
      <w:start w:val="1"/>
      <w:numFmt w:val="bullet"/>
      <w:lvlText w:val=""/>
      <w:lvlJc w:val="left"/>
      <w:pPr>
        <w:tabs>
          <w:tab w:val="num" w:pos="1152"/>
        </w:tabs>
        <w:ind w:left="1152" w:hanging="432"/>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nsid w:val="3FC05F67"/>
    <w:multiLevelType w:val="hybridMultilevel"/>
    <w:tmpl w:val="5D0A9AF4"/>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0820E35"/>
    <w:multiLevelType w:val="hybridMultilevel"/>
    <w:tmpl w:val="E59412CA"/>
    <w:lvl w:ilvl="0" w:tplc="13E825F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3BE2370"/>
    <w:multiLevelType w:val="hybridMultilevel"/>
    <w:tmpl w:val="662ABFC6"/>
    <w:lvl w:ilvl="0" w:tplc="0EA65154">
      <w:start w:val="1"/>
      <w:numFmt w:val="bullet"/>
      <w:lvlText w:val=""/>
      <w:lvlJc w:val="left"/>
      <w:pPr>
        <w:tabs>
          <w:tab w:val="num" w:pos="360"/>
        </w:tabs>
        <w:ind w:left="360" w:hanging="360"/>
      </w:pPr>
      <w:rPr>
        <w:rFonts w:ascii="Wingdings" w:hAnsi="Wingdings" w:hint="default"/>
      </w:rPr>
    </w:lvl>
    <w:lvl w:ilvl="1" w:tplc="04090019" w:tentative="1">
      <w:start w:val="1"/>
      <w:numFmt w:val="bullet"/>
      <w:lvlText w:val="o"/>
      <w:lvlJc w:val="left"/>
      <w:pPr>
        <w:tabs>
          <w:tab w:val="num" w:pos="1080"/>
        </w:tabs>
        <w:ind w:left="1080" w:hanging="360"/>
      </w:pPr>
      <w:rPr>
        <w:rFonts w:ascii="Courier New" w:hAnsi="Courier New" w:hint="default"/>
      </w:rPr>
    </w:lvl>
    <w:lvl w:ilvl="2" w:tplc="0409001B" w:tentative="1">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27">
    <w:nsid w:val="47716AB6"/>
    <w:multiLevelType w:val="hybridMultilevel"/>
    <w:tmpl w:val="4A4CCD44"/>
    <w:lvl w:ilvl="0" w:tplc="C6C298C4">
      <w:start w:val="1"/>
      <w:numFmt w:val="bullet"/>
      <w:lvlText w:val=""/>
      <w:lvlJc w:val="left"/>
      <w:pPr>
        <w:tabs>
          <w:tab w:val="num" w:pos="360"/>
        </w:tabs>
        <w:ind w:left="360" w:hanging="360"/>
      </w:pPr>
      <w:rPr>
        <w:rFonts w:ascii="Wingdings" w:hAnsi="Wingdings" w:hint="default"/>
      </w:rPr>
    </w:lvl>
    <w:lvl w:ilvl="1" w:tplc="15C0CD68"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nsid w:val="524747AC"/>
    <w:multiLevelType w:val="hybridMultilevel"/>
    <w:tmpl w:val="B66A81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24E30FF"/>
    <w:multiLevelType w:val="hybridMultilevel"/>
    <w:tmpl w:val="A3825FA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nsid w:val="52A72A52"/>
    <w:multiLevelType w:val="hybridMultilevel"/>
    <w:tmpl w:val="E75AE97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nsid w:val="55CA5FBD"/>
    <w:multiLevelType w:val="hybridMultilevel"/>
    <w:tmpl w:val="C54217F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nsid w:val="566D4F3B"/>
    <w:multiLevelType w:val="hybridMultilevel"/>
    <w:tmpl w:val="B3C620E6"/>
    <w:lvl w:ilvl="0" w:tplc="F566F92C">
      <w:start w:val="1"/>
      <w:numFmt w:val="bullet"/>
      <w:lvlText w:val=""/>
      <w:lvlJc w:val="left"/>
      <w:pPr>
        <w:tabs>
          <w:tab w:val="num" w:pos="360"/>
        </w:tabs>
        <w:ind w:left="360" w:hanging="360"/>
      </w:pPr>
      <w:rPr>
        <w:rFonts w:ascii="Wingdings" w:hAnsi="Wingdings" w:hint="default"/>
      </w:rPr>
    </w:lvl>
    <w:lvl w:ilvl="1" w:tplc="04090019" w:tentative="1">
      <w:start w:val="1"/>
      <w:numFmt w:val="bullet"/>
      <w:lvlText w:val="o"/>
      <w:lvlJc w:val="left"/>
      <w:pPr>
        <w:tabs>
          <w:tab w:val="num" w:pos="1080"/>
        </w:tabs>
        <w:ind w:left="1080" w:hanging="360"/>
      </w:pPr>
      <w:rPr>
        <w:rFonts w:ascii="Courier New" w:hAnsi="Courier New" w:hint="default"/>
      </w:rPr>
    </w:lvl>
    <w:lvl w:ilvl="2" w:tplc="0409001B" w:tentative="1">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33">
    <w:nsid w:val="576B6453"/>
    <w:multiLevelType w:val="hybridMultilevel"/>
    <w:tmpl w:val="0BBA555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nsid w:val="57FC1E21"/>
    <w:multiLevelType w:val="hybridMultilevel"/>
    <w:tmpl w:val="1F58D48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5">
    <w:nsid w:val="5B1F0871"/>
    <w:multiLevelType w:val="hybridMultilevel"/>
    <w:tmpl w:val="A4303BA6"/>
    <w:lvl w:ilvl="0" w:tplc="FFFFFFFF">
      <w:start w:val="1"/>
      <w:numFmt w:val="bullet"/>
      <w:lvlText w:val=""/>
      <w:lvlJc w:val="left"/>
      <w:pPr>
        <w:tabs>
          <w:tab w:val="num" w:pos="360"/>
        </w:tabs>
        <w:ind w:left="360" w:hanging="360"/>
      </w:pPr>
      <w:rPr>
        <w:rFonts w:ascii="Symbol" w:hAnsi="Symbol" w:hint="default"/>
        <w:sz w:val="20"/>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6">
    <w:nsid w:val="5C5F757B"/>
    <w:multiLevelType w:val="hybridMultilevel"/>
    <w:tmpl w:val="EED87C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21F17B7"/>
    <w:multiLevelType w:val="hybridMultilevel"/>
    <w:tmpl w:val="11B463A8"/>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nsid w:val="6AB853E1"/>
    <w:multiLevelType w:val="hybridMultilevel"/>
    <w:tmpl w:val="561CC2E4"/>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6C9B3BF2"/>
    <w:multiLevelType w:val="hybridMultilevel"/>
    <w:tmpl w:val="02D644B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0">
    <w:nsid w:val="6E267C05"/>
    <w:multiLevelType w:val="hybridMultilevel"/>
    <w:tmpl w:val="5C50D41E"/>
    <w:lvl w:ilvl="0" w:tplc="944EE276">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nsid w:val="6FBD03CE"/>
    <w:multiLevelType w:val="hybridMultilevel"/>
    <w:tmpl w:val="3AA896C4"/>
    <w:lvl w:ilvl="0" w:tplc="F65230AC">
      <w:start w:val="3"/>
      <w:numFmt w:val="upperLetter"/>
      <w:lvlText w:val="%1."/>
      <w:lvlJc w:val="left"/>
      <w:pPr>
        <w:tabs>
          <w:tab w:val="num" w:pos="720"/>
        </w:tabs>
        <w:ind w:left="720" w:hanging="360"/>
      </w:pPr>
      <w:rPr>
        <w:rFonts w:ascii="Times New Roman" w:hAnsi="Times New Roman" w:hint="default"/>
        <w:b/>
      </w:rPr>
    </w:lvl>
    <w:lvl w:ilvl="1" w:tplc="1A64E486">
      <w:start w:val="1"/>
      <w:numFmt w:val="decimal"/>
      <w:lvlRestart w:val="0"/>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45F21B6"/>
    <w:multiLevelType w:val="hybridMultilevel"/>
    <w:tmpl w:val="72F0E46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6EC17F2"/>
    <w:multiLevelType w:val="hybridMultilevel"/>
    <w:tmpl w:val="C0E0DBF0"/>
    <w:lvl w:ilvl="0" w:tplc="635C6066">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78AE03E8"/>
    <w:multiLevelType w:val="hybridMultilevel"/>
    <w:tmpl w:val="36525AEA"/>
    <w:lvl w:ilvl="0" w:tplc="1FB82734">
      <w:start w:val="1"/>
      <w:numFmt w:val="bullet"/>
      <w:lvlText w:val=""/>
      <w:lvlJc w:val="left"/>
      <w:pPr>
        <w:ind w:left="360" w:hanging="360"/>
      </w:pPr>
      <w:rPr>
        <w:rFonts w:ascii="Symbol" w:hAnsi="Symbol" w:hint="default"/>
      </w:rPr>
    </w:lvl>
    <w:lvl w:ilvl="1" w:tplc="522A8564" w:tentative="1">
      <w:start w:val="1"/>
      <w:numFmt w:val="bullet"/>
      <w:lvlText w:val="o"/>
      <w:lvlJc w:val="left"/>
      <w:pPr>
        <w:ind w:left="1080" w:hanging="360"/>
      </w:pPr>
      <w:rPr>
        <w:rFonts w:ascii="Courier New" w:hAnsi="Courier New" w:hint="default"/>
      </w:rPr>
    </w:lvl>
    <w:lvl w:ilvl="2" w:tplc="BA9A49A2" w:tentative="1">
      <w:start w:val="1"/>
      <w:numFmt w:val="bullet"/>
      <w:lvlText w:val=""/>
      <w:lvlJc w:val="left"/>
      <w:pPr>
        <w:ind w:left="1800" w:hanging="360"/>
      </w:pPr>
      <w:rPr>
        <w:rFonts w:ascii="Wingdings" w:hAnsi="Wingdings" w:hint="default"/>
      </w:rPr>
    </w:lvl>
    <w:lvl w:ilvl="3" w:tplc="2BAA7FD2" w:tentative="1">
      <w:start w:val="1"/>
      <w:numFmt w:val="bullet"/>
      <w:lvlText w:val=""/>
      <w:lvlJc w:val="left"/>
      <w:pPr>
        <w:ind w:left="2520" w:hanging="360"/>
      </w:pPr>
      <w:rPr>
        <w:rFonts w:ascii="Symbol" w:hAnsi="Symbol" w:hint="default"/>
      </w:rPr>
    </w:lvl>
    <w:lvl w:ilvl="4" w:tplc="FB626982" w:tentative="1">
      <w:start w:val="1"/>
      <w:numFmt w:val="bullet"/>
      <w:lvlText w:val="o"/>
      <w:lvlJc w:val="left"/>
      <w:pPr>
        <w:ind w:left="3240" w:hanging="360"/>
      </w:pPr>
      <w:rPr>
        <w:rFonts w:ascii="Courier New" w:hAnsi="Courier New" w:hint="default"/>
      </w:rPr>
    </w:lvl>
    <w:lvl w:ilvl="5" w:tplc="3E4C4D5E" w:tentative="1">
      <w:start w:val="1"/>
      <w:numFmt w:val="bullet"/>
      <w:lvlText w:val=""/>
      <w:lvlJc w:val="left"/>
      <w:pPr>
        <w:ind w:left="3960" w:hanging="360"/>
      </w:pPr>
      <w:rPr>
        <w:rFonts w:ascii="Wingdings" w:hAnsi="Wingdings" w:hint="default"/>
      </w:rPr>
    </w:lvl>
    <w:lvl w:ilvl="6" w:tplc="6EAE92DE" w:tentative="1">
      <w:start w:val="1"/>
      <w:numFmt w:val="bullet"/>
      <w:lvlText w:val=""/>
      <w:lvlJc w:val="left"/>
      <w:pPr>
        <w:ind w:left="4680" w:hanging="360"/>
      </w:pPr>
      <w:rPr>
        <w:rFonts w:ascii="Symbol" w:hAnsi="Symbol" w:hint="default"/>
      </w:rPr>
    </w:lvl>
    <w:lvl w:ilvl="7" w:tplc="D3C497A0" w:tentative="1">
      <w:start w:val="1"/>
      <w:numFmt w:val="bullet"/>
      <w:lvlText w:val="o"/>
      <w:lvlJc w:val="left"/>
      <w:pPr>
        <w:ind w:left="5400" w:hanging="360"/>
      </w:pPr>
      <w:rPr>
        <w:rFonts w:ascii="Courier New" w:hAnsi="Courier New" w:hint="default"/>
      </w:rPr>
    </w:lvl>
    <w:lvl w:ilvl="8" w:tplc="4BD0D0A8" w:tentative="1">
      <w:start w:val="1"/>
      <w:numFmt w:val="bullet"/>
      <w:lvlText w:val=""/>
      <w:lvlJc w:val="left"/>
      <w:pPr>
        <w:ind w:left="6120" w:hanging="360"/>
      </w:pPr>
      <w:rPr>
        <w:rFonts w:ascii="Wingdings" w:hAnsi="Wingdings" w:hint="default"/>
      </w:rPr>
    </w:lvl>
  </w:abstractNum>
  <w:abstractNum w:abstractNumId="45">
    <w:nsid w:val="7F0F426B"/>
    <w:multiLevelType w:val="hybridMultilevel"/>
    <w:tmpl w:val="8C3A0B9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38"/>
  </w:num>
  <w:num w:numId="2">
    <w:abstractNumId w:val="0"/>
  </w:num>
  <w:num w:numId="3">
    <w:abstractNumId w:val="6"/>
  </w:num>
  <w:num w:numId="4">
    <w:abstractNumId w:val="35"/>
  </w:num>
  <w:num w:numId="5">
    <w:abstractNumId w:val="7"/>
  </w:num>
  <w:num w:numId="6">
    <w:abstractNumId w:val="17"/>
  </w:num>
  <w:num w:numId="7">
    <w:abstractNumId w:val="8"/>
  </w:num>
  <w:num w:numId="8">
    <w:abstractNumId w:val="2"/>
  </w:num>
  <w:num w:numId="9">
    <w:abstractNumId w:val="44"/>
  </w:num>
  <w:num w:numId="10">
    <w:abstractNumId w:val="1"/>
  </w:num>
  <w:num w:numId="11">
    <w:abstractNumId w:val="9"/>
  </w:num>
  <w:num w:numId="12">
    <w:abstractNumId w:val="4"/>
  </w:num>
  <w:num w:numId="13">
    <w:abstractNumId w:val="3"/>
  </w:num>
  <w:num w:numId="14">
    <w:abstractNumId w:val="36"/>
  </w:num>
  <w:num w:numId="15">
    <w:abstractNumId w:val="43"/>
  </w:num>
  <w:num w:numId="16">
    <w:abstractNumId w:val="20"/>
  </w:num>
  <w:num w:numId="17">
    <w:abstractNumId w:val="19"/>
  </w:num>
  <w:num w:numId="18">
    <w:abstractNumId w:val="24"/>
  </w:num>
  <w:num w:numId="19">
    <w:abstractNumId w:val="13"/>
  </w:num>
  <w:num w:numId="20">
    <w:abstractNumId w:val="16"/>
  </w:num>
  <w:num w:numId="21">
    <w:abstractNumId w:val="41"/>
  </w:num>
  <w:num w:numId="22">
    <w:abstractNumId w:val="28"/>
  </w:num>
  <w:num w:numId="23">
    <w:abstractNumId w:val="14"/>
  </w:num>
  <w:num w:numId="24">
    <w:abstractNumId w:val="25"/>
  </w:num>
  <w:num w:numId="25">
    <w:abstractNumId w:val="15"/>
  </w:num>
  <w:num w:numId="26">
    <w:abstractNumId w:val="21"/>
  </w:num>
  <w:num w:numId="27">
    <w:abstractNumId w:val="18"/>
  </w:num>
  <w:num w:numId="28">
    <w:abstractNumId w:val="12"/>
  </w:num>
  <w:num w:numId="29">
    <w:abstractNumId w:val="33"/>
  </w:num>
  <w:num w:numId="30">
    <w:abstractNumId w:val="39"/>
  </w:num>
  <w:num w:numId="31">
    <w:abstractNumId w:val="10"/>
  </w:num>
  <w:num w:numId="32">
    <w:abstractNumId w:val="22"/>
  </w:num>
  <w:num w:numId="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4"/>
  </w:num>
  <w:num w:numId="35">
    <w:abstractNumId w:val="11"/>
  </w:num>
  <w:num w:numId="36">
    <w:abstractNumId w:val="37"/>
  </w:num>
  <w:num w:numId="37">
    <w:abstractNumId w:val="27"/>
  </w:num>
  <w:num w:numId="38">
    <w:abstractNumId w:val="23"/>
  </w:num>
  <w:num w:numId="39">
    <w:abstractNumId w:val="32"/>
  </w:num>
  <w:num w:numId="40">
    <w:abstractNumId w:val="26"/>
  </w:num>
  <w:num w:numId="41">
    <w:abstractNumId w:val="29"/>
  </w:num>
  <w:num w:numId="42">
    <w:abstractNumId w:val="40"/>
  </w:num>
  <w:num w:numId="43">
    <w:abstractNumId w:val="5"/>
  </w:num>
  <w:num w:numId="44">
    <w:abstractNumId w:val="42"/>
  </w:num>
  <w:num w:numId="45">
    <w:abstractNumId w:val="31"/>
  </w:num>
  <w:num w:numId="46">
    <w:abstractNumId w:val="30"/>
  </w:num>
  <w:num w:numId="4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870"/>
    <w:rsid w:val="0001384A"/>
    <w:rsid w:val="00014182"/>
    <w:rsid w:val="000212D8"/>
    <w:rsid w:val="00026BF3"/>
    <w:rsid w:val="000500A1"/>
    <w:rsid w:val="00054376"/>
    <w:rsid w:val="000667D8"/>
    <w:rsid w:val="00070168"/>
    <w:rsid w:val="00075441"/>
    <w:rsid w:val="00082BB7"/>
    <w:rsid w:val="000B0215"/>
    <w:rsid w:val="000B1D64"/>
    <w:rsid w:val="000C56DB"/>
    <w:rsid w:val="000D4312"/>
    <w:rsid w:val="000E6939"/>
    <w:rsid w:val="001064E7"/>
    <w:rsid w:val="0010672A"/>
    <w:rsid w:val="00107C38"/>
    <w:rsid w:val="00116C8D"/>
    <w:rsid w:val="00134D83"/>
    <w:rsid w:val="00136600"/>
    <w:rsid w:val="00137268"/>
    <w:rsid w:val="001414B0"/>
    <w:rsid w:val="00166AB5"/>
    <w:rsid w:val="00181347"/>
    <w:rsid w:val="001A7108"/>
    <w:rsid w:val="001B4D2F"/>
    <w:rsid w:val="001E66B9"/>
    <w:rsid w:val="001F54CC"/>
    <w:rsid w:val="00202F38"/>
    <w:rsid w:val="00203CD7"/>
    <w:rsid w:val="002117AB"/>
    <w:rsid w:val="0021586C"/>
    <w:rsid w:val="002362B7"/>
    <w:rsid w:val="0025424C"/>
    <w:rsid w:val="002627FF"/>
    <w:rsid w:val="00262C28"/>
    <w:rsid w:val="002722C6"/>
    <w:rsid w:val="002829E6"/>
    <w:rsid w:val="00291724"/>
    <w:rsid w:val="002A35CE"/>
    <w:rsid w:val="002B3CF1"/>
    <w:rsid w:val="002B5FA1"/>
    <w:rsid w:val="002D3A6D"/>
    <w:rsid w:val="002E51A1"/>
    <w:rsid w:val="002F3262"/>
    <w:rsid w:val="002F4F93"/>
    <w:rsid w:val="002F6702"/>
    <w:rsid w:val="0030565B"/>
    <w:rsid w:val="00321679"/>
    <w:rsid w:val="00323CBF"/>
    <w:rsid w:val="003462D5"/>
    <w:rsid w:val="0035071F"/>
    <w:rsid w:val="0035107A"/>
    <w:rsid w:val="003630B8"/>
    <w:rsid w:val="003634D0"/>
    <w:rsid w:val="00365E32"/>
    <w:rsid w:val="003728CC"/>
    <w:rsid w:val="0039685F"/>
    <w:rsid w:val="003A4428"/>
    <w:rsid w:val="003A495F"/>
    <w:rsid w:val="003A66F1"/>
    <w:rsid w:val="003B652D"/>
    <w:rsid w:val="003C067D"/>
    <w:rsid w:val="003D785F"/>
    <w:rsid w:val="004570F7"/>
    <w:rsid w:val="004857FE"/>
    <w:rsid w:val="004A6125"/>
    <w:rsid w:val="004B717C"/>
    <w:rsid w:val="004E6371"/>
    <w:rsid w:val="004E6A9D"/>
    <w:rsid w:val="004F1C2B"/>
    <w:rsid w:val="004F762F"/>
    <w:rsid w:val="00505860"/>
    <w:rsid w:val="00515402"/>
    <w:rsid w:val="00553792"/>
    <w:rsid w:val="00563C81"/>
    <w:rsid w:val="005655B0"/>
    <w:rsid w:val="005809FC"/>
    <w:rsid w:val="00591870"/>
    <w:rsid w:val="00593FE2"/>
    <w:rsid w:val="005A16E4"/>
    <w:rsid w:val="005A3957"/>
    <w:rsid w:val="005A5977"/>
    <w:rsid w:val="005B6FD4"/>
    <w:rsid w:val="005C56AA"/>
    <w:rsid w:val="005D46A9"/>
    <w:rsid w:val="005D6724"/>
    <w:rsid w:val="005E7D76"/>
    <w:rsid w:val="005F50C5"/>
    <w:rsid w:val="00600E32"/>
    <w:rsid w:val="0061374C"/>
    <w:rsid w:val="00633DA7"/>
    <w:rsid w:val="0065132E"/>
    <w:rsid w:val="00665A90"/>
    <w:rsid w:val="00675F5C"/>
    <w:rsid w:val="006B38BF"/>
    <w:rsid w:val="006C1A32"/>
    <w:rsid w:val="006D354D"/>
    <w:rsid w:val="006D5884"/>
    <w:rsid w:val="006F6BC8"/>
    <w:rsid w:val="00720E3A"/>
    <w:rsid w:val="00741344"/>
    <w:rsid w:val="007669D7"/>
    <w:rsid w:val="007772AC"/>
    <w:rsid w:val="00791532"/>
    <w:rsid w:val="00795C41"/>
    <w:rsid w:val="007A5BDD"/>
    <w:rsid w:val="007D0D7F"/>
    <w:rsid w:val="007E7580"/>
    <w:rsid w:val="007F6536"/>
    <w:rsid w:val="007F7A56"/>
    <w:rsid w:val="008021F8"/>
    <w:rsid w:val="00803F47"/>
    <w:rsid w:val="00834002"/>
    <w:rsid w:val="00834B5B"/>
    <w:rsid w:val="00842266"/>
    <w:rsid w:val="0084243C"/>
    <w:rsid w:val="00847A43"/>
    <w:rsid w:val="00860073"/>
    <w:rsid w:val="00867704"/>
    <w:rsid w:val="00872293"/>
    <w:rsid w:val="00875A8A"/>
    <w:rsid w:val="00892132"/>
    <w:rsid w:val="008B0FC6"/>
    <w:rsid w:val="008C2211"/>
    <w:rsid w:val="008C2344"/>
    <w:rsid w:val="008C5BC7"/>
    <w:rsid w:val="008E14F3"/>
    <w:rsid w:val="008E7373"/>
    <w:rsid w:val="008F034E"/>
    <w:rsid w:val="008F2FC4"/>
    <w:rsid w:val="00903C8B"/>
    <w:rsid w:val="00945E3A"/>
    <w:rsid w:val="00955FCB"/>
    <w:rsid w:val="00957B8E"/>
    <w:rsid w:val="009662D3"/>
    <w:rsid w:val="00974168"/>
    <w:rsid w:val="0098244E"/>
    <w:rsid w:val="00986A6E"/>
    <w:rsid w:val="009947EA"/>
    <w:rsid w:val="009A0AF1"/>
    <w:rsid w:val="009A7D9B"/>
    <w:rsid w:val="009B0A4D"/>
    <w:rsid w:val="009B7F2E"/>
    <w:rsid w:val="009C2329"/>
    <w:rsid w:val="009D7C21"/>
    <w:rsid w:val="009E29A5"/>
    <w:rsid w:val="00A042AF"/>
    <w:rsid w:val="00A34C28"/>
    <w:rsid w:val="00A35665"/>
    <w:rsid w:val="00A527E3"/>
    <w:rsid w:val="00A5480F"/>
    <w:rsid w:val="00A5565F"/>
    <w:rsid w:val="00A57D0E"/>
    <w:rsid w:val="00A93F69"/>
    <w:rsid w:val="00A94F6A"/>
    <w:rsid w:val="00AA5323"/>
    <w:rsid w:val="00AB5A56"/>
    <w:rsid w:val="00AB7976"/>
    <w:rsid w:val="00AC7862"/>
    <w:rsid w:val="00AF2FE3"/>
    <w:rsid w:val="00AF5E24"/>
    <w:rsid w:val="00B25E51"/>
    <w:rsid w:val="00B36E54"/>
    <w:rsid w:val="00B57FAF"/>
    <w:rsid w:val="00B6017C"/>
    <w:rsid w:val="00B61B45"/>
    <w:rsid w:val="00B660ED"/>
    <w:rsid w:val="00B825A0"/>
    <w:rsid w:val="00B858FE"/>
    <w:rsid w:val="00B87826"/>
    <w:rsid w:val="00B906B5"/>
    <w:rsid w:val="00B90ADF"/>
    <w:rsid w:val="00B9262C"/>
    <w:rsid w:val="00B93183"/>
    <w:rsid w:val="00BE023D"/>
    <w:rsid w:val="00BE1181"/>
    <w:rsid w:val="00BE46BE"/>
    <w:rsid w:val="00BF45DD"/>
    <w:rsid w:val="00C0015E"/>
    <w:rsid w:val="00C0099D"/>
    <w:rsid w:val="00C17EBE"/>
    <w:rsid w:val="00C32E90"/>
    <w:rsid w:val="00C55712"/>
    <w:rsid w:val="00C574F9"/>
    <w:rsid w:val="00C63D27"/>
    <w:rsid w:val="00C7131F"/>
    <w:rsid w:val="00C74132"/>
    <w:rsid w:val="00C90ACF"/>
    <w:rsid w:val="00CA3937"/>
    <w:rsid w:val="00CE5A3E"/>
    <w:rsid w:val="00CF0301"/>
    <w:rsid w:val="00CF3992"/>
    <w:rsid w:val="00D03F73"/>
    <w:rsid w:val="00D25175"/>
    <w:rsid w:val="00D52078"/>
    <w:rsid w:val="00D5589B"/>
    <w:rsid w:val="00D602CF"/>
    <w:rsid w:val="00D622DA"/>
    <w:rsid w:val="00D651F4"/>
    <w:rsid w:val="00D83A5F"/>
    <w:rsid w:val="00D90983"/>
    <w:rsid w:val="00DA1338"/>
    <w:rsid w:val="00DB3487"/>
    <w:rsid w:val="00DB6DC0"/>
    <w:rsid w:val="00DC2CBB"/>
    <w:rsid w:val="00DC47A0"/>
    <w:rsid w:val="00DD01B6"/>
    <w:rsid w:val="00DE080D"/>
    <w:rsid w:val="00DF18AB"/>
    <w:rsid w:val="00E3305D"/>
    <w:rsid w:val="00E33CB2"/>
    <w:rsid w:val="00E57D0B"/>
    <w:rsid w:val="00E766AF"/>
    <w:rsid w:val="00EB5F42"/>
    <w:rsid w:val="00EE4BE7"/>
    <w:rsid w:val="00EE5D04"/>
    <w:rsid w:val="00EF5F01"/>
    <w:rsid w:val="00F042B5"/>
    <w:rsid w:val="00F26DBD"/>
    <w:rsid w:val="00F46127"/>
    <w:rsid w:val="00F51DEB"/>
    <w:rsid w:val="00F530A0"/>
    <w:rsid w:val="00F53565"/>
    <w:rsid w:val="00F56C13"/>
    <w:rsid w:val="00F66733"/>
    <w:rsid w:val="00F719ED"/>
    <w:rsid w:val="00F80590"/>
    <w:rsid w:val="00F9480C"/>
    <w:rsid w:val="00F95DB1"/>
    <w:rsid w:val="00FA7179"/>
    <w:rsid w:val="00FA7750"/>
    <w:rsid w:val="00FB2210"/>
    <w:rsid w:val="00FC281F"/>
    <w:rsid w:val="00FD031E"/>
    <w:rsid w:val="00FD4638"/>
    <w:rsid w:val="00FD7171"/>
    <w:rsid w:val="00FF00D1"/>
    <w:rsid w:val="00FF4734"/>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529264"/>
  <w15:docId w15:val="{69D6A6D5-C5BA-4C60-80FB-A6AE51302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1870"/>
    <w:pPr>
      <w:spacing w:after="200" w:line="276" w:lineRule="auto"/>
    </w:pPr>
    <w:rPr>
      <w:sz w:val="22"/>
      <w:szCs w:val="22"/>
    </w:rPr>
  </w:style>
  <w:style w:type="paragraph" w:styleId="Heading1">
    <w:name w:val="heading 1"/>
    <w:basedOn w:val="Normal"/>
    <w:next w:val="Normal"/>
    <w:link w:val="Heading1Char"/>
    <w:qFormat/>
    <w:rsid w:val="00591870"/>
    <w:pPr>
      <w:keepNext/>
      <w:spacing w:after="0" w:line="240" w:lineRule="auto"/>
      <w:outlineLvl w:val="0"/>
    </w:pPr>
    <w:rPr>
      <w:rFonts w:ascii="Times New Roman" w:eastAsia="Times New Roman" w:hAnsi="Times New Roman"/>
      <w:b/>
      <w:bCs/>
      <w:sz w:val="24"/>
      <w:szCs w:val="24"/>
      <w:u w:val="single"/>
    </w:rPr>
  </w:style>
  <w:style w:type="paragraph" w:styleId="Heading2">
    <w:name w:val="heading 2"/>
    <w:basedOn w:val="Normal"/>
    <w:next w:val="Normal"/>
    <w:link w:val="Heading2Char"/>
    <w:qFormat/>
    <w:rsid w:val="00591870"/>
    <w:pPr>
      <w:keepNext/>
      <w:spacing w:after="0" w:line="240" w:lineRule="auto"/>
      <w:outlineLvl w:val="1"/>
    </w:pPr>
    <w:rPr>
      <w:rFonts w:ascii="Times New Roman" w:eastAsia="Times New Roman" w:hAnsi="Times New Roman"/>
      <w:i/>
      <w:iCs/>
      <w:sz w:val="24"/>
      <w:szCs w:val="24"/>
    </w:rPr>
  </w:style>
  <w:style w:type="paragraph" w:styleId="Heading3">
    <w:name w:val="heading 3"/>
    <w:basedOn w:val="Normal"/>
    <w:next w:val="Normal"/>
    <w:link w:val="Heading3Char"/>
    <w:qFormat/>
    <w:rsid w:val="00591870"/>
    <w:pPr>
      <w:keepNext/>
      <w:spacing w:after="0" w:line="240" w:lineRule="auto"/>
      <w:outlineLvl w:val="2"/>
    </w:pPr>
    <w:rPr>
      <w:rFonts w:ascii="Times New Roman" w:eastAsia="Times New Roman" w:hAnsi="Times New Roman"/>
      <w:b/>
      <w:bCs/>
      <w:sz w:val="24"/>
      <w:szCs w:val="24"/>
    </w:rPr>
  </w:style>
  <w:style w:type="paragraph" w:styleId="Heading4">
    <w:name w:val="heading 4"/>
    <w:basedOn w:val="Normal"/>
    <w:next w:val="Normal"/>
    <w:link w:val="Heading4Char"/>
    <w:qFormat/>
    <w:rsid w:val="00591870"/>
    <w:pPr>
      <w:keepNext/>
      <w:pBdr>
        <w:top w:val="single" w:sz="4" w:space="1" w:color="auto"/>
        <w:left w:val="single" w:sz="4" w:space="4" w:color="auto"/>
        <w:bottom w:val="single" w:sz="4" w:space="1" w:color="auto"/>
        <w:right w:val="single" w:sz="4" w:space="4" w:color="auto"/>
      </w:pBdr>
      <w:shd w:val="clear" w:color="auto" w:fill="595959"/>
      <w:spacing w:after="0" w:line="240" w:lineRule="auto"/>
      <w:ind w:left="720"/>
      <w:outlineLvl w:val="3"/>
    </w:pPr>
    <w:rPr>
      <w:rFonts w:ascii="Times New Roman Bold" w:eastAsia="Times New Roman" w:hAnsi="Times New Roman Bold"/>
      <w:b/>
      <w:smallCaps/>
      <w:color w:val="FFFFFF"/>
      <w:sz w:val="24"/>
      <w:szCs w:val="24"/>
    </w:rPr>
  </w:style>
  <w:style w:type="paragraph" w:styleId="Heading5">
    <w:name w:val="heading 5"/>
    <w:basedOn w:val="Normal"/>
    <w:next w:val="Normal"/>
    <w:link w:val="Heading5Char"/>
    <w:qFormat/>
    <w:rsid w:val="00591870"/>
    <w:pPr>
      <w:keepNext/>
      <w:spacing w:after="0" w:line="240" w:lineRule="auto"/>
      <w:ind w:left="720"/>
      <w:outlineLvl w:val="4"/>
    </w:pPr>
    <w:rPr>
      <w:rFonts w:ascii="Times New Roman" w:eastAsia="Times New Roman" w:hAnsi="Times New Roman"/>
      <w:b/>
      <w:bCs/>
      <w:sz w:val="24"/>
      <w:szCs w:val="24"/>
    </w:rPr>
  </w:style>
  <w:style w:type="paragraph" w:styleId="Heading6">
    <w:name w:val="heading 6"/>
    <w:basedOn w:val="Normal"/>
    <w:next w:val="Normal"/>
    <w:link w:val="Heading6Char"/>
    <w:qFormat/>
    <w:rsid w:val="00591870"/>
    <w:pPr>
      <w:keepNext/>
      <w:spacing w:after="0" w:line="240" w:lineRule="auto"/>
      <w:ind w:left="360"/>
      <w:outlineLvl w:val="5"/>
    </w:pPr>
    <w:rPr>
      <w:rFonts w:ascii="Times New Roman" w:eastAsia="Times New Roman" w:hAnsi="Times New Roman"/>
      <w:b/>
      <w:bCs/>
      <w:smallCaps/>
      <w:sz w:val="24"/>
      <w:szCs w:val="24"/>
    </w:rPr>
  </w:style>
  <w:style w:type="paragraph" w:styleId="Heading7">
    <w:name w:val="heading 7"/>
    <w:basedOn w:val="Normal"/>
    <w:next w:val="Normal"/>
    <w:link w:val="Heading7Char"/>
    <w:qFormat/>
    <w:rsid w:val="00591870"/>
    <w:pPr>
      <w:keepNext/>
      <w:spacing w:after="0" w:line="240" w:lineRule="auto"/>
      <w:outlineLvl w:val="6"/>
    </w:pPr>
    <w:rPr>
      <w:rFonts w:ascii="Times New Roman" w:eastAsia="Times New Roman" w:hAnsi="Times New Roman"/>
      <w:b/>
      <w:bCs/>
      <w:sz w:val="20"/>
      <w:szCs w:val="24"/>
    </w:rPr>
  </w:style>
  <w:style w:type="paragraph" w:styleId="Heading8">
    <w:name w:val="heading 8"/>
    <w:basedOn w:val="Normal"/>
    <w:next w:val="Normal"/>
    <w:link w:val="Heading8Char"/>
    <w:qFormat/>
    <w:rsid w:val="00591870"/>
    <w:pPr>
      <w:keepNext/>
      <w:spacing w:after="0" w:line="240" w:lineRule="auto"/>
      <w:jc w:val="center"/>
      <w:outlineLvl w:val="7"/>
    </w:pPr>
    <w:rPr>
      <w:rFonts w:ascii="Times New Roman" w:eastAsia="Times New Roman" w:hAnsi="Times New Roman"/>
      <w:b/>
      <w:bCs/>
      <w:sz w:val="20"/>
      <w:szCs w:val="24"/>
    </w:rPr>
  </w:style>
  <w:style w:type="paragraph" w:styleId="Heading9">
    <w:name w:val="heading 9"/>
    <w:basedOn w:val="Normal"/>
    <w:next w:val="Normal"/>
    <w:link w:val="Heading9Char"/>
    <w:qFormat/>
    <w:rsid w:val="00591870"/>
    <w:pPr>
      <w:keepNext/>
      <w:framePr w:w="3801" w:h="4681" w:hSpace="180" w:wrap="around" w:vAnchor="text" w:hAnchor="page" w:x="7141" w:y="1441"/>
      <w:spacing w:after="0" w:line="240" w:lineRule="auto"/>
      <w:outlineLvl w:val="8"/>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91870"/>
    <w:rPr>
      <w:rFonts w:ascii="Times New Roman" w:eastAsia="Times New Roman" w:hAnsi="Times New Roman" w:cs="Times New Roman"/>
      <w:b/>
      <w:bCs/>
      <w:sz w:val="24"/>
      <w:szCs w:val="24"/>
      <w:u w:val="single"/>
    </w:rPr>
  </w:style>
  <w:style w:type="character" w:customStyle="1" w:styleId="Heading2Char">
    <w:name w:val="Heading 2 Char"/>
    <w:link w:val="Heading2"/>
    <w:rsid w:val="00591870"/>
    <w:rPr>
      <w:rFonts w:ascii="Times New Roman" w:eastAsia="Times New Roman" w:hAnsi="Times New Roman" w:cs="Times New Roman"/>
      <w:i/>
      <w:iCs/>
      <w:sz w:val="24"/>
      <w:szCs w:val="24"/>
    </w:rPr>
  </w:style>
  <w:style w:type="character" w:customStyle="1" w:styleId="Heading3Char">
    <w:name w:val="Heading 3 Char"/>
    <w:link w:val="Heading3"/>
    <w:rsid w:val="00591870"/>
    <w:rPr>
      <w:rFonts w:ascii="Times New Roman" w:eastAsia="Times New Roman" w:hAnsi="Times New Roman" w:cs="Times New Roman"/>
      <w:b/>
      <w:bCs/>
      <w:sz w:val="24"/>
      <w:szCs w:val="24"/>
    </w:rPr>
  </w:style>
  <w:style w:type="character" w:customStyle="1" w:styleId="Heading4Char">
    <w:name w:val="Heading 4 Char"/>
    <w:link w:val="Heading4"/>
    <w:rsid w:val="00591870"/>
    <w:rPr>
      <w:rFonts w:ascii="Times New Roman Bold" w:eastAsia="Times New Roman" w:hAnsi="Times New Roman Bold" w:cs="Times New Roman"/>
      <w:b/>
      <w:smallCaps/>
      <w:color w:val="FFFFFF"/>
      <w:sz w:val="24"/>
      <w:szCs w:val="24"/>
      <w:shd w:val="clear" w:color="auto" w:fill="595959"/>
    </w:rPr>
  </w:style>
  <w:style w:type="character" w:customStyle="1" w:styleId="Heading5Char">
    <w:name w:val="Heading 5 Char"/>
    <w:link w:val="Heading5"/>
    <w:rsid w:val="00591870"/>
    <w:rPr>
      <w:rFonts w:ascii="Times New Roman" w:eastAsia="Times New Roman" w:hAnsi="Times New Roman" w:cs="Times New Roman"/>
      <w:b/>
      <w:bCs/>
      <w:sz w:val="24"/>
      <w:szCs w:val="24"/>
    </w:rPr>
  </w:style>
  <w:style w:type="character" w:customStyle="1" w:styleId="Heading6Char">
    <w:name w:val="Heading 6 Char"/>
    <w:link w:val="Heading6"/>
    <w:rsid w:val="00591870"/>
    <w:rPr>
      <w:rFonts w:ascii="Times New Roman" w:eastAsia="Times New Roman" w:hAnsi="Times New Roman" w:cs="Times New Roman"/>
      <w:b/>
      <w:bCs/>
      <w:smallCaps/>
      <w:sz w:val="24"/>
      <w:szCs w:val="24"/>
    </w:rPr>
  </w:style>
  <w:style w:type="character" w:customStyle="1" w:styleId="Heading7Char">
    <w:name w:val="Heading 7 Char"/>
    <w:link w:val="Heading7"/>
    <w:rsid w:val="00591870"/>
    <w:rPr>
      <w:rFonts w:ascii="Times New Roman" w:eastAsia="Times New Roman" w:hAnsi="Times New Roman" w:cs="Times New Roman"/>
      <w:b/>
      <w:bCs/>
      <w:sz w:val="20"/>
      <w:szCs w:val="24"/>
    </w:rPr>
  </w:style>
  <w:style w:type="character" w:customStyle="1" w:styleId="Heading8Char">
    <w:name w:val="Heading 8 Char"/>
    <w:link w:val="Heading8"/>
    <w:rsid w:val="00591870"/>
    <w:rPr>
      <w:rFonts w:ascii="Times New Roman" w:eastAsia="Times New Roman" w:hAnsi="Times New Roman" w:cs="Times New Roman"/>
      <w:b/>
      <w:bCs/>
      <w:sz w:val="20"/>
      <w:szCs w:val="24"/>
    </w:rPr>
  </w:style>
  <w:style w:type="character" w:customStyle="1" w:styleId="Heading9Char">
    <w:name w:val="Heading 9 Char"/>
    <w:link w:val="Heading9"/>
    <w:rsid w:val="00591870"/>
    <w:rPr>
      <w:rFonts w:ascii="Times New Roman" w:eastAsia="Times New Roman" w:hAnsi="Times New Roman" w:cs="Times New Roman"/>
      <w:b/>
      <w:bCs/>
      <w:sz w:val="24"/>
      <w:szCs w:val="24"/>
    </w:rPr>
  </w:style>
  <w:style w:type="numbering" w:customStyle="1" w:styleId="NoList1">
    <w:name w:val="No List1"/>
    <w:next w:val="NoList"/>
    <w:semiHidden/>
    <w:rsid w:val="00591870"/>
  </w:style>
  <w:style w:type="paragraph" w:styleId="Footer">
    <w:name w:val="footer"/>
    <w:basedOn w:val="Normal"/>
    <w:link w:val="FooterChar"/>
    <w:uiPriority w:val="99"/>
    <w:rsid w:val="00591870"/>
    <w:pPr>
      <w:tabs>
        <w:tab w:val="center" w:pos="4320"/>
        <w:tab w:val="right" w:pos="8640"/>
      </w:tabs>
      <w:spacing w:after="0" w:line="240" w:lineRule="auto"/>
    </w:pPr>
    <w:rPr>
      <w:rFonts w:ascii="Times New Roman" w:eastAsia="Times New Roman" w:hAnsi="Times New Roman"/>
      <w:sz w:val="24"/>
      <w:szCs w:val="24"/>
    </w:rPr>
  </w:style>
  <w:style w:type="character" w:customStyle="1" w:styleId="FooterChar">
    <w:name w:val="Footer Char"/>
    <w:link w:val="Footer"/>
    <w:uiPriority w:val="99"/>
    <w:rsid w:val="00591870"/>
    <w:rPr>
      <w:rFonts w:ascii="Times New Roman" w:eastAsia="Times New Roman" w:hAnsi="Times New Roman" w:cs="Times New Roman"/>
      <w:sz w:val="24"/>
      <w:szCs w:val="24"/>
    </w:rPr>
  </w:style>
  <w:style w:type="character" w:styleId="PageNumber">
    <w:name w:val="page number"/>
    <w:basedOn w:val="DefaultParagraphFont"/>
    <w:uiPriority w:val="99"/>
    <w:rsid w:val="00591870"/>
  </w:style>
  <w:style w:type="paragraph" w:styleId="Header">
    <w:name w:val="header"/>
    <w:basedOn w:val="Normal"/>
    <w:link w:val="HeaderChar"/>
    <w:uiPriority w:val="99"/>
    <w:rsid w:val="00591870"/>
    <w:pPr>
      <w:tabs>
        <w:tab w:val="center" w:pos="4320"/>
        <w:tab w:val="right" w:pos="8640"/>
      </w:tabs>
      <w:spacing w:after="0" w:line="240" w:lineRule="auto"/>
    </w:pPr>
    <w:rPr>
      <w:rFonts w:ascii="Times New Roman" w:eastAsia="Times New Roman" w:hAnsi="Times New Roman"/>
      <w:sz w:val="24"/>
      <w:szCs w:val="24"/>
    </w:rPr>
  </w:style>
  <w:style w:type="character" w:customStyle="1" w:styleId="HeaderChar">
    <w:name w:val="Header Char"/>
    <w:link w:val="Header"/>
    <w:uiPriority w:val="99"/>
    <w:rsid w:val="00591870"/>
    <w:rPr>
      <w:rFonts w:ascii="Times New Roman" w:eastAsia="Times New Roman" w:hAnsi="Times New Roman" w:cs="Times New Roman"/>
      <w:sz w:val="24"/>
      <w:szCs w:val="24"/>
    </w:rPr>
  </w:style>
  <w:style w:type="paragraph" w:styleId="BodyText">
    <w:name w:val="Body Text"/>
    <w:basedOn w:val="Normal"/>
    <w:link w:val="BodyTextChar"/>
    <w:rsid w:val="00591870"/>
    <w:pPr>
      <w:framePr w:w="3801" w:h="5761" w:hSpace="180" w:wrap="around" w:vAnchor="text" w:hAnchor="page" w:x="6961" w:y="1165"/>
      <w:spacing w:after="0" w:line="240" w:lineRule="auto"/>
    </w:pPr>
    <w:rPr>
      <w:rFonts w:ascii="Times New Roman" w:eastAsia="Times New Roman" w:hAnsi="Times New Roman"/>
      <w:sz w:val="20"/>
      <w:szCs w:val="24"/>
    </w:rPr>
  </w:style>
  <w:style w:type="character" w:customStyle="1" w:styleId="BodyTextChar">
    <w:name w:val="Body Text Char"/>
    <w:link w:val="BodyText"/>
    <w:rsid w:val="00591870"/>
    <w:rPr>
      <w:rFonts w:ascii="Times New Roman" w:eastAsia="Times New Roman" w:hAnsi="Times New Roman" w:cs="Times New Roman"/>
      <w:sz w:val="20"/>
      <w:szCs w:val="24"/>
    </w:rPr>
  </w:style>
  <w:style w:type="paragraph" w:styleId="Caption">
    <w:name w:val="caption"/>
    <w:basedOn w:val="Normal"/>
    <w:next w:val="Normal"/>
    <w:uiPriority w:val="35"/>
    <w:qFormat/>
    <w:rsid w:val="00591870"/>
    <w:pPr>
      <w:spacing w:after="0" w:line="240" w:lineRule="auto"/>
    </w:pPr>
    <w:rPr>
      <w:rFonts w:ascii="Times New Roman Bold" w:eastAsia="Times New Roman" w:hAnsi="Times New Roman Bold"/>
      <w:b/>
      <w:bCs/>
      <w:caps/>
      <w:sz w:val="24"/>
      <w:szCs w:val="24"/>
    </w:rPr>
  </w:style>
  <w:style w:type="paragraph" w:styleId="BodyText2">
    <w:name w:val="Body Text 2"/>
    <w:basedOn w:val="Normal"/>
    <w:link w:val="BodyText2Char"/>
    <w:rsid w:val="00591870"/>
    <w:pPr>
      <w:spacing w:after="0" w:line="240" w:lineRule="auto"/>
    </w:pPr>
    <w:rPr>
      <w:rFonts w:ascii="Times New Roman" w:eastAsia="Times New Roman" w:hAnsi="Times New Roman"/>
      <w:b/>
      <w:bCs/>
      <w:smallCaps/>
      <w:sz w:val="24"/>
      <w:szCs w:val="24"/>
    </w:rPr>
  </w:style>
  <w:style w:type="character" w:customStyle="1" w:styleId="BodyText2Char">
    <w:name w:val="Body Text 2 Char"/>
    <w:link w:val="BodyText2"/>
    <w:rsid w:val="00591870"/>
    <w:rPr>
      <w:rFonts w:ascii="Times New Roman" w:eastAsia="Times New Roman" w:hAnsi="Times New Roman" w:cs="Times New Roman"/>
      <w:b/>
      <w:bCs/>
      <w:smallCaps/>
      <w:sz w:val="24"/>
      <w:szCs w:val="24"/>
    </w:rPr>
  </w:style>
  <w:style w:type="paragraph" w:customStyle="1" w:styleId="Outline">
    <w:name w:val="Outline"/>
    <w:basedOn w:val="Normal"/>
    <w:rsid w:val="00591870"/>
    <w:pPr>
      <w:spacing w:before="240" w:after="0" w:line="240" w:lineRule="auto"/>
    </w:pPr>
    <w:rPr>
      <w:rFonts w:ascii="Times New Roman" w:eastAsia="Times New Roman" w:hAnsi="Times New Roman"/>
      <w:kern w:val="28"/>
      <w:sz w:val="24"/>
      <w:szCs w:val="20"/>
    </w:rPr>
  </w:style>
  <w:style w:type="paragraph" w:styleId="BodyTextIndent2">
    <w:name w:val="Body Text Indent 2"/>
    <w:basedOn w:val="Normal"/>
    <w:link w:val="BodyTextIndent2Char"/>
    <w:rsid w:val="00591870"/>
    <w:pPr>
      <w:spacing w:after="0" w:line="240" w:lineRule="auto"/>
      <w:ind w:left="360"/>
    </w:pPr>
    <w:rPr>
      <w:rFonts w:ascii="Times New Roman" w:eastAsia="Times New Roman" w:hAnsi="Times New Roman"/>
      <w:i/>
      <w:iCs/>
      <w:sz w:val="20"/>
      <w:szCs w:val="24"/>
    </w:rPr>
  </w:style>
  <w:style w:type="character" w:customStyle="1" w:styleId="BodyTextIndent2Char">
    <w:name w:val="Body Text Indent 2 Char"/>
    <w:link w:val="BodyTextIndent2"/>
    <w:rsid w:val="00591870"/>
    <w:rPr>
      <w:rFonts w:ascii="Times New Roman" w:eastAsia="Times New Roman" w:hAnsi="Times New Roman" w:cs="Times New Roman"/>
      <w:i/>
      <w:iCs/>
      <w:szCs w:val="24"/>
    </w:rPr>
  </w:style>
  <w:style w:type="character" w:styleId="Hyperlink">
    <w:name w:val="Hyperlink"/>
    <w:rsid w:val="00591870"/>
    <w:rPr>
      <w:color w:val="0000FF"/>
      <w:u w:val="single"/>
    </w:rPr>
  </w:style>
  <w:style w:type="paragraph" w:styleId="BodyTextIndent">
    <w:name w:val="Body Text Indent"/>
    <w:basedOn w:val="Normal"/>
    <w:link w:val="BodyTextIndentChar"/>
    <w:rsid w:val="00591870"/>
    <w:pPr>
      <w:spacing w:after="80" w:line="240" w:lineRule="auto"/>
      <w:ind w:left="1080"/>
      <w:jc w:val="both"/>
    </w:pPr>
    <w:rPr>
      <w:rFonts w:ascii="Times New Roman" w:eastAsia="Times New Roman" w:hAnsi="Times New Roman"/>
      <w:sz w:val="24"/>
      <w:szCs w:val="24"/>
    </w:rPr>
  </w:style>
  <w:style w:type="character" w:customStyle="1" w:styleId="BodyTextIndentChar">
    <w:name w:val="Body Text Indent Char"/>
    <w:link w:val="BodyTextIndent"/>
    <w:rsid w:val="00591870"/>
    <w:rPr>
      <w:rFonts w:ascii="Times New Roman" w:eastAsia="Times New Roman" w:hAnsi="Times New Roman" w:cs="Times New Roman"/>
      <w:sz w:val="24"/>
      <w:szCs w:val="24"/>
    </w:rPr>
  </w:style>
  <w:style w:type="paragraph" w:styleId="BodyTextIndent3">
    <w:name w:val="Body Text Indent 3"/>
    <w:basedOn w:val="Normal"/>
    <w:link w:val="BodyTextIndent3Char"/>
    <w:rsid w:val="00591870"/>
    <w:pPr>
      <w:spacing w:after="0" w:line="240" w:lineRule="auto"/>
      <w:ind w:left="540"/>
    </w:pPr>
    <w:rPr>
      <w:rFonts w:ascii="Times New Roman" w:eastAsia="Times New Roman" w:hAnsi="Times New Roman"/>
      <w:sz w:val="24"/>
      <w:szCs w:val="24"/>
    </w:rPr>
  </w:style>
  <w:style w:type="character" w:customStyle="1" w:styleId="BodyTextIndent3Char">
    <w:name w:val="Body Text Indent 3 Char"/>
    <w:link w:val="BodyTextIndent3"/>
    <w:rsid w:val="00591870"/>
    <w:rPr>
      <w:rFonts w:ascii="Times New Roman" w:eastAsia="Times New Roman" w:hAnsi="Times New Roman" w:cs="Times New Roman"/>
      <w:sz w:val="24"/>
      <w:szCs w:val="24"/>
    </w:rPr>
  </w:style>
  <w:style w:type="paragraph" w:styleId="BalloonText">
    <w:name w:val="Balloon Text"/>
    <w:basedOn w:val="Normal"/>
    <w:link w:val="BalloonTextChar"/>
    <w:semiHidden/>
    <w:rsid w:val="00591870"/>
    <w:pPr>
      <w:spacing w:after="0" w:line="240" w:lineRule="auto"/>
    </w:pPr>
    <w:rPr>
      <w:rFonts w:ascii="Tahoma" w:eastAsia="Times New Roman" w:hAnsi="Tahoma"/>
      <w:sz w:val="16"/>
      <w:szCs w:val="16"/>
    </w:rPr>
  </w:style>
  <w:style w:type="character" w:customStyle="1" w:styleId="BalloonTextChar">
    <w:name w:val="Balloon Text Char"/>
    <w:link w:val="BalloonText"/>
    <w:semiHidden/>
    <w:rsid w:val="00591870"/>
    <w:rPr>
      <w:rFonts w:ascii="Tahoma" w:eastAsia="Times New Roman" w:hAnsi="Tahoma" w:cs="Tahoma"/>
      <w:sz w:val="16"/>
      <w:szCs w:val="16"/>
    </w:rPr>
  </w:style>
  <w:style w:type="table" w:styleId="TableGrid">
    <w:name w:val="Table Grid"/>
    <w:basedOn w:val="TableNormal"/>
    <w:uiPriority w:val="59"/>
    <w:rsid w:val="0059187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aliases w:val="Geneva 9,Font: Geneva 9,Boston 10,f,single space,footnote text,Footnote,otnote Text,ft,ALTS FOOTNOTE,FOOTNOTES,fn,Fußnote,Footnote Text Char Char,Char Char Char,Char Char,Fußnotentextf,Fußnotentextr,Schriftart: 9 pt,Schriftart: 10 pt,f1,A"/>
    <w:basedOn w:val="Normal"/>
    <w:link w:val="FootnoteTextChar"/>
    <w:qFormat/>
    <w:rsid w:val="00591870"/>
    <w:pPr>
      <w:spacing w:after="0" w:line="240" w:lineRule="auto"/>
    </w:pPr>
    <w:rPr>
      <w:rFonts w:ascii="Times New Roman" w:eastAsia="Times New Roman" w:hAnsi="Times New Roman"/>
      <w:sz w:val="20"/>
      <w:szCs w:val="20"/>
    </w:rPr>
  </w:style>
  <w:style w:type="character" w:customStyle="1" w:styleId="FootnoteTextChar">
    <w:name w:val="Footnote Text Char"/>
    <w:aliases w:val="Geneva 9 Char,Font: Geneva 9 Char,Boston 10 Char,f Char,single space Char,footnote text Char,Footnote Char,otnote Text Char,ft Char,ALTS FOOTNOTE Char,FOOTNOTES Char,fn Char,Fußnote Char,Footnote Text Char Char Char,Char Char Char1"/>
    <w:link w:val="FootnoteText"/>
    <w:rsid w:val="00591870"/>
    <w:rPr>
      <w:rFonts w:ascii="Times New Roman" w:eastAsia="Times New Roman" w:hAnsi="Times New Roman" w:cs="Times New Roman"/>
      <w:sz w:val="20"/>
      <w:szCs w:val="20"/>
    </w:rPr>
  </w:style>
  <w:style w:type="character" w:styleId="FootnoteReference">
    <w:name w:val="footnote reference"/>
    <w:aliases w:val="16 Point,Superscript 6 Point,Superscript 6 Point + 11 pt,ftref,BVI fnr,Footnote Reference Number,BVI fnr Car Car,BVI fnr Car,BVI fnr Car Car Car Car,Footnote text,Footnote Reference Char Char Char,EN Footnote Reference,fr, BVI fnr,Ref"/>
    <w:link w:val="CharCharCharCharCarChar"/>
    <w:rsid w:val="00591870"/>
    <w:rPr>
      <w:vertAlign w:val="superscript"/>
    </w:rPr>
  </w:style>
  <w:style w:type="character" w:styleId="FollowedHyperlink">
    <w:name w:val="FollowedHyperlink"/>
    <w:rsid w:val="00591870"/>
    <w:rPr>
      <w:color w:val="606420"/>
      <w:u w:val="single"/>
    </w:rPr>
  </w:style>
  <w:style w:type="paragraph" w:styleId="DocumentMap">
    <w:name w:val="Document Map"/>
    <w:basedOn w:val="Normal"/>
    <w:link w:val="DocumentMapChar"/>
    <w:semiHidden/>
    <w:rsid w:val="00591870"/>
    <w:pPr>
      <w:shd w:val="clear" w:color="auto" w:fill="000080"/>
      <w:spacing w:after="0" w:line="240" w:lineRule="auto"/>
    </w:pPr>
    <w:rPr>
      <w:rFonts w:ascii="Tahoma" w:eastAsia="Times New Roman" w:hAnsi="Tahoma"/>
      <w:sz w:val="20"/>
      <w:szCs w:val="20"/>
    </w:rPr>
  </w:style>
  <w:style w:type="character" w:customStyle="1" w:styleId="DocumentMapChar">
    <w:name w:val="Document Map Char"/>
    <w:link w:val="DocumentMap"/>
    <w:semiHidden/>
    <w:rsid w:val="00591870"/>
    <w:rPr>
      <w:rFonts w:ascii="Tahoma" w:eastAsia="Times New Roman" w:hAnsi="Tahoma" w:cs="Tahoma"/>
      <w:sz w:val="20"/>
      <w:szCs w:val="20"/>
      <w:shd w:val="clear" w:color="auto" w:fill="000080"/>
    </w:rPr>
  </w:style>
  <w:style w:type="paragraph" w:customStyle="1" w:styleId="MainParanoChapter">
    <w:name w:val="Main Para no Chapter #"/>
    <w:basedOn w:val="Normal"/>
    <w:link w:val="MainParanoChapterChar"/>
    <w:autoRedefine/>
    <w:uiPriority w:val="99"/>
    <w:qFormat/>
    <w:rsid w:val="00591870"/>
    <w:pPr>
      <w:numPr>
        <w:numId w:val="5"/>
      </w:numPr>
      <w:spacing w:before="120" w:after="240" w:line="240" w:lineRule="auto"/>
      <w:ind w:left="0" w:firstLine="0"/>
      <w:outlineLvl w:val="1"/>
    </w:pPr>
    <w:rPr>
      <w:rFonts w:ascii="Times New Roman" w:eastAsia="Times New Roman" w:hAnsi="Times New Roman"/>
      <w:color w:val="000000"/>
      <w:sz w:val="24"/>
      <w:szCs w:val="24"/>
    </w:rPr>
  </w:style>
  <w:style w:type="paragraph" w:styleId="TOC1">
    <w:name w:val="toc 1"/>
    <w:basedOn w:val="Normal"/>
    <w:next w:val="Normal"/>
    <w:autoRedefine/>
    <w:uiPriority w:val="99"/>
    <w:rsid w:val="00591870"/>
    <w:pPr>
      <w:tabs>
        <w:tab w:val="right" w:leader="dot" w:pos="9638"/>
      </w:tabs>
      <w:spacing w:after="0" w:line="240" w:lineRule="auto"/>
      <w:ind w:left="3600"/>
      <w:jc w:val="right"/>
    </w:pPr>
    <w:rPr>
      <w:rFonts w:ascii="Times New Roman" w:eastAsia="Times New Roman" w:hAnsi="Times New Roman"/>
      <w:b/>
      <w:caps/>
      <w:noProof/>
    </w:rPr>
  </w:style>
  <w:style w:type="paragraph" w:styleId="ListParagraph">
    <w:name w:val="List Paragraph"/>
    <w:aliases w:val="Project Profile name,List Paragraph1"/>
    <w:basedOn w:val="Normal"/>
    <w:link w:val="ListParagraphChar"/>
    <w:autoRedefine/>
    <w:uiPriority w:val="34"/>
    <w:qFormat/>
    <w:rsid w:val="00591870"/>
    <w:pPr>
      <w:spacing w:after="120" w:line="240" w:lineRule="auto"/>
      <w:ind w:left="60"/>
      <w:contextualSpacing/>
    </w:pPr>
    <w:rPr>
      <w:rFonts w:ascii="Times New Roman" w:eastAsia="Times New Roman" w:hAnsi="Times New Roman"/>
      <w:szCs w:val="18"/>
      <w:lang w:val="en-GB"/>
    </w:rPr>
  </w:style>
  <w:style w:type="character" w:customStyle="1" w:styleId="MainParanoChapterChar">
    <w:name w:val="Main Para no Chapter # Char"/>
    <w:link w:val="MainParanoChapter"/>
    <w:uiPriority w:val="99"/>
    <w:locked/>
    <w:rsid w:val="00591870"/>
    <w:rPr>
      <w:rFonts w:ascii="Times New Roman" w:eastAsia="Times New Roman" w:hAnsi="Times New Roman" w:cs="Times New Roman"/>
      <w:color w:val="000000"/>
      <w:sz w:val="24"/>
      <w:szCs w:val="24"/>
    </w:rPr>
  </w:style>
  <w:style w:type="paragraph" w:styleId="NoSpacing">
    <w:name w:val="No Spacing"/>
    <w:aliases w:val="Titles and subtitles"/>
    <w:link w:val="NoSpacingChar"/>
    <w:uiPriority w:val="1"/>
    <w:qFormat/>
    <w:rsid w:val="00591870"/>
    <w:rPr>
      <w:rFonts w:eastAsia="Times New Roman"/>
      <w:sz w:val="22"/>
      <w:szCs w:val="22"/>
    </w:rPr>
  </w:style>
  <w:style w:type="paragraph" w:styleId="z-TopofForm">
    <w:name w:val="HTML Top of Form"/>
    <w:basedOn w:val="Normal"/>
    <w:next w:val="Normal"/>
    <w:link w:val="z-TopofFormChar"/>
    <w:hidden/>
    <w:rsid w:val="00591870"/>
    <w:pPr>
      <w:pBdr>
        <w:bottom w:val="single" w:sz="6" w:space="1" w:color="auto"/>
      </w:pBdr>
      <w:spacing w:after="0" w:line="240" w:lineRule="auto"/>
      <w:jc w:val="center"/>
    </w:pPr>
    <w:rPr>
      <w:rFonts w:ascii="Arial" w:eastAsia="Times New Roman" w:hAnsi="Arial"/>
      <w:vanish/>
      <w:sz w:val="16"/>
      <w:szCs w:val="16"/>
    </w:rPr>
  </w:style>
  <w:style w:type="character" w:customStyle="1" w:styleId="z-TopofFormChar">
    <w:name w:val="z-Top of Form Char"/>
    <w:link w:val="z-TopofForm"/>
    <w:rsid w:val="00591870"/>
    <w:rPr>
      <w:rFonts w:ascii="Arial" w:eastAsia="Times New Roman" w:hAnsi="Arial" w:cs="Times New Roman"/>
      <w:vanish/>
      <w:sz w:val="16"/>
      <w:szCs w:val="16"/>
    </w:rPr>
  </w:style>
  <w:style w:type="paragraph" w:styleId="z-BottomofForm">
    <w:name w:val="HTML Bottom of Form"/>
    <w:basedOn w:val="Normal"/>
    <w:next w:val="Normal"/>
    <w:link w:val="z-BottomofFormChar"/>
    <w:hidden/>
    <w:rsid w:val="00591870"/>
    <w:pPr>
      <w:pBdr>
        <w:top w:val="single" w:sz="6" w:space="1" w:color="auto"/>
      </w:pBdr>
      <w:spacing w:after="0" w:line="240" w:lineRule="auto"/>
      <w:jc w:val="center"/>
    </w:pPr>
    <w:rPr>
      <w:rFonts w:ascii="Arial" w:eastAsia="Times New Roman" w:hAnsi="Arial"/>
      <w:vanish/>
      <w:sz w:val="16"/>
      <w:szCs w:val="16"/>
    </w:rPr>
  </w:style>
  <w:style w:type="character" w:customStyle="1" w:styleId="z-BottomofFormChar">
    <w:name w:val="z-Bottom of Form Char"/>
    <w:link w:val="z-BottomofForm"/>
    <w:rsid w:val="00591870"/>
    <w:rPr>
      <w:rFonts w:ascii="Arial" w:eastAsia="Times New Roman" w:hAnsi="Arial" w:cs="Times New Roman"/>
      <w:vanish/>
      <w:sz w:val="16"/>
      <w:szCs w:val="16"/>
    </w:rPr>
  </w:style>
  <w:style w:type="character" w:styleId="CommentReference">
    <w:name w:val="annotation reference"/>
    <w:uiPriority w:val="99"/>
    <w:rsid w:val="00591870"/>
    <w:rPr>
      <w:sz w:val="16"/>
      <w:szCs w:val="16"/>
    </w:rPr>
  </w:style>
  <w:style w:type="paragraph" w:styleId="CommentText">
    <w:name w:val="annotation text"/>
    <w:basedOn w:val="Normal"/>
    <w:link w:val="CommentTextChar"/>
    <w:uiPriority w:val="99"/>
    <w:rsid w:val="00591870"/>
    <w:pPr>
      <w:spacing w:after="0" w:line="240" w:lineRule="auto"/>
    </w:pPr>
    <w:rPr>
      <w:rFonts w:ascii="Times New Roman" w:eastAsia="Times New Roman" w:hAnsi="Times New Roman"/>
      <w:sz w:val="20"/>
      <w:szCs w:val="20"/>
    </w:rPr>
  </w:style>
  <w:style w:type="character" w:customStyle="1" w:styleId="CommentTextChar">
    <w:name w:val="Comment Text Char"/>
    <w:link w:val="CommentText"/>
    <w:uiPriority w:val="99"/>
    <w:rsid w:val="0059187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591870"/>
    <w:rPr>
      <w:b/>
      <w:bCs/>
    </w:rPr>
  </w:style>
  <w:style w:type="character" w:customStyle="1" w:styleId="CommentSubjectChar">
    <w:name w:val="Comment Subject Char"/>
    <w:link w:val="CommentSubject"/>
    <w:rsid w:val="00591870"/>
    <w:rPr>
      <w:rFonts w:ascii="Times New Roman" w:eastAsia="Times New Roman" w:hAnsi="Times New Roman" w:cs="Times New Roman"/>
      <w:b/>
      <w:bCs/>
      <w:sz w:val="20"/>
      <w:szCs w:val="20"/>
    </w:rPr>
  </w:style>
  <w:style w:type="numbering" w:customStyle="1" w:styleId="NoList2">
    <w:name w:val="No List2"/>
    <w:next w:val="NoList"/>
    <w:uiPriority w:val="99"/>
    <w:semiHidden/>
    <w:unhideWhenUsed/>
    <w:rsid w:val="00591870"/>
  </w:style>
  <w:style w:type="numbering" w:customStyle="1" w:styleId="NoList11">
    <w:name w:val="No List11"/>
    <w:next w:val="NoList"/>
    <w:semiHidden/>
    <w:rsid w:val="00591870"/>
  </w:style>
  <w:style w:type="table" w:customStyle="1" w:styleId="TableGrid1">
    <w:name w:val="Table Grid1"/>
    <w:basedOn w:val="TableNormal"/>
    <w:next w:val="TableGrid"/>
    <w:rsid w:val="0059187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arChar">
    <w:name w:val="Char Char Char Char Car Char"/>
    <w:aliases w:val="Char Char Char Char Car Char Char1 Char Char Char Char1 Char,Char Char Char1 Char Char Char Char1 Char,Char Char Char Char Car Char Char1 Char Char"/>
    <w:basedOn w:val="Normal"/>
    <w:next w:val="Normal"/>
    <w:link w:val="FootnoteReference"/>
    <w:rsid w:val="0021586C"/>
    <w:pPr>
      <w:spacing w:after="160" w:line="240" w:lineRule="exact"/>
      <w:jc w:val="both"/>
    </w:pPr>
    <w:rPr>
      <w:sz w:val="20"/>
      <w:szCs w:val="20"/>
      <w:vertAlign w:val="superscript"/>
      <w:lang w:val="en-ZA" w:eastAsia="en-ZA"/>
    </w:rPr>
  </w:style>
  <w:style w:type="paragraph" w:customStyle="1" w:styleId="Paragraph">
    <w:name w:val="Paragraph"/>
    <w:basedOn w:val="Normal"/>
    <w:link w:val="ParagraphChar"/>
    <w:qFormat/>
    <w:rsid w:val="0021586C"/>
    <w:pPr>
      <w:numPr>
        <w:numId w:val="26"/>
      </w:numPr>
      <w:spacing w:after="0" w:line="240" w:lineRule="auto"/>
      <w:ind w:left="426" w:hanging="426"/>
      <w:jc w:val="both"/>
    </w:pPr>
    <w:rPr>
      <w:rFonts w:ascii="Arial" w:eastAsia="Times New Roman" w:hAnsi="Arial" w:cs="Angsana New"/>
      <w:sz w:val="20"/>
      <w:lang w:val="en-GB"/>
    </w:rPr>
  </w:style>
  <w:style w:type="character" w:customStyle="1" w:styleId="ParagraphChar">
    <w:name w:val="Paragraph Char"/>
    <w:link w:val="Paragraph"/>
    <w:rsid w:val="0021586C"/>
    <w:rPr>
      <w:rFonts w:ascii="Arial" w:eastAsia="Times New Roman" w:hAnsi="Arial" w:cs="Angsana New"/>
      <w:szCs w:val="22"/>
      <w:lang w:val="en-GB" w:eastAsia="en-US"/>
    </w:rPr>
  </w:style>
  <w:style w:type="paragraph" w:customStyle="1" w:styleId="Bullets">
    <w:name w:val="Bullets"/>
    <w:basedOn w:val="Paragraph"/>
    <w:link w:val="BulletsChar"/>
    <w:uiPriority w:val="3"/>
    <w:qFormat/>
    <w:rsid w:val="0021586C"/>
    <w:pPr>
      <w:numPr>
        <w:numId w:val="27"/>
      </w:numPr>
      <w:ind w:left="709" w:hanging="283"/>
    </w:pPr>
  </w:style>
  <w:style w:type="character" w:customStyle="1" w:styleId="BulletsChar">
    <w:name w:val="Bullets Char"/>
    <w:link w:val="Bullets"/>
    <w:uiPriority w:val="3"/>
    <w:rsid w:val="0021586C"/>
    <w:rPr>
      <w:rFonts w:ascii="Arial" w:eastAsia="Times New Roman" w:hAnsi="Arial" w:cs="Angsana New"/>
      <w:szCs w:val="22"/>
      <w:lang w:val="en-GB" w:eastAsia="en-US"/>
    </w:rPr>
  </w:style>
  <w:style w:type="character" w:customStyle="1" w:styleId="ListParagraphChar">
    <w:name w:val="List Paragraph Char"/>
    <w:aliases w:val="Project Profile name Char,List Paragraph1 Char"/>
    <w:link w:val="ListParagraph"/>
    <w:uiPriority w:val="34"/>
    <w:rsid w:val="00C74132"/>
    <w:rPr>
      <w:rFonts w:ascii="Times New Roman" w:eastAsia="Times New Roman" w:hAnsi="Times New Roman"/>
      <w:sz w:val="22"/>
      <w:szCs w:val="18"/>
      <w:lang w:val="en-GB" w:eastAsia="en-US"/>
    </w:rPr>
  </w:style>
  <w:style w:type="character" w:styleId="Emphasis">
    <w:name w:val="Emphasis"/>
    <w:uiPriority w:val="20"/>
    <w:qFormat/>
    <w:rsid w:val="002F6702"/>
    <w:rPr>
      <w:rFonts w:cs="Times New Roman"/>
      <w:i/>
      <w:iCs/>
    </w:rPr>
  </w:style>
  <w:style w:type="paragraph" w:customStyle="1" w:styleId="Activities">
    <w:name w:val="Activities"/>
    <w:basedOn w:val="Normal"/>
    <w:link w:val="ActivitiesChar"/>
    <w:qFormat/>
    <w:rsid w:val="00F56C13"/>
    <w:pPr>
      <w:numPr>
        <w:ilvl w:val="2"/>
        <w:numId w:val="32"/>
      </w:numPr>
      <w:spacing w:after="0" w:line="240" w:lineRule="auto"/>
      <w:jc w:val="both"/>
    </w:pPr>
    <w:rPr>
      <w:rFonts w:ascii="Arial" w:eastAsia="Times New Roman" w:hAnsi="Arial" w:cs="Arial"/>
      <w:sz w:val="20"/>
      <w:szCs w:val="20"/>
      <w:lang w:val="en-GB"/>
    </w:rPr>
  </w:style>
  <w:style w:type="character" w:customStyle="1" w:styleId="ActivitiesChar">
    <w:name w:val="Activities Char"/>
    <w:link w:val="Activities"/>
    <w:rsid w:val="00F56C13"/>
    <w:rPr>
      <w:rFonts w:ascii="Arial" w:eastAsia="Times New Roman" w:hAnsi="Arial" w:cs="Arial"/>
      <w:lang w:val="en-GB" w:eastAsia="en-US"/>
    </w:rPr>
  </w:style>
  <w:style w:type="paragraph" w:customStyle="1" w:styleId="BodyText23">
    <w:name w:val="Body Text 23"/>
    <w:basedOn w:val="Normal"/>
    <w:uiPriority w:val="3"/>
    <w:rsid w:val="0001384A"/>
    <w:pPr>
      <w:widowControl w:val="0"/>
      <w:tabs>
        <w:tab w:val="left" w:pos="547"/>
      </w:tabs>
      <w:spacing w:after="0" w:line="240" w:lineRule="auto"/>
    </w:pPr>
    <w:rPr>
      <w:rFonts w:ascii="Times New Roman" w:eastAsia="Times New Roman" w:hAnsi="Times New Roman"/>
      <w:snapToGrid w:val="0"/>
      <w:sz w:val="20"/>
      <w:szCs w:val="20"/>
    </w:rPr>
  </w:style>
  <w:style w:type="character" w:customStyle="1" w:styleId="NoSpacingChar">
    <w:name w:val="No Spacing Char"/>
    <w:aliases w:val="Titles and subtitles Char"/>
    <w:link w:val="NoSpacing"/>
    <w:uiPriority w:val="1"/>
    <w:locked/>
    <w:rsid w:val="005655B0"/>
    <w:rPr>
      <w:rFonts w:eastAsia="Times New Roman"/>
      <w:sz w:val="22"/>
      <w:szCs w:val="22"/>
      <w:lang w:val="en-US" w:eastAsia="en-US"/>
    </w:rPr>
  </w:style>
  <w:style w:type="paragraph" w:customStyle="1" w:styleId="Default">
    <w:name w:val="Default"/>
    <w:rsid w:val="003D785F"/>
    <w:pPr>
      <w:autoSpaceDE w:val="0"/>
      <w:autoSpaceDN w:val="0"/>
      <w:adjustRightInd w:val="0"/>
    </w:pPr>
    <w:rPr>
      <w:rFonts w:ascii="Yale Design" w:eastAsia="Times New Roman" w:hAnsi="Yale Design" w:cs="Yale Desig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343872">
      <w:bodyDiv w:val="1"/>
      <w:marLeft w:val="0"/>
      <w:marRight w:val="0"/>
      <w:marTop w:val="0"/>
      <w:marBottom w:val="0"/>
      <w:divBdr>
        <w:top w:val="none" w:sz="0" w:space="0" w:color="auto"/>
        <w:left w:val="none" w:sz="0" w:space="0" w:color="auto"/>
        <w:bottom w:val="none" w:sz="0" w:space="0" w:color="auto"/>
        <w:right w:val="none" w:sz="0" w:space="0" w:color="auto"/>
      </w:divBdr>
    </w:div>
    <w:div w:id="226648350">
      <w:bodyDiv w:val="1"/>
      <w:marLeft w:val="0"/>
      <w:marRight w:val="0"/>
      <w:marTop w:val="0"/>
      <w:marBottom w:val="0"/>
      <w:divBdr>
        <w:top w:val="none" w:sz="0" w:space="0" w:color="auto"/>
        <w:left w:val="none" w:sz="0" w:space="0" w:color="auto"/>
        <w:bottom w:val="none" w:sz="0" w:space="0" w:color="auto"/>
        <w:right w:val="none" w:sz="0" w:space="0" w:color="auto"/>
      </w:divBdr>
    </w:div>
    <w:div w:id="664818751">
      <w:bodyDiv w:val="1"/>
      <w:marLeft w:val="0"/>
      <w:marRight w:val="0"/>
      <w:marTop w:val="0"/>
      <w:marBottom w:val="0"/>
      <w:divBdr>
        <w:top w:val="none" w:sz="0" w:space="0" w:color="auto"/>
        <w:left w:val="none" w:sz="0" w:space="0" w:color="auto"/>
        <w:bottom w:val="none" w:sz="0" w:space="0" w:color="auto"/>
        <w:right w:val="none" w:sz="0" w:space="0" w:color="auto"/>
      </w:divBdr>
    </w:div>
    <w:div w:id="665401650">
      <w:bodyDiv w:val="1"/>
      <w:marLeft w:val="0"/>
      <w:marRight w:val="0"/>
      <w:marTop w:val="0"/>
      <w:marBottom w:val="0"/>
      <w:divBdr>
        <w:top w:val="none" w:sz="0" w:space="0" w:color="auto"/>
        <w:left w:val="none" w:sz="0" w:space="0" w:color="auto"/>
        <w:bottom w:val="none" w:sz="0" w:space="0" w:color="auto"/>
        <w:right w:val="none" w:sz="0" w:space="0" w:color="auto"/>
      </w:divBdr>
    </w:div>
    <w:div w:id="1425610918">
      <w:bodyDiv w:val="1"/>
      <w:marLeft w:val="0"/>
      <w:marRight w:val="0"/>
      <w:marTop w:val="0"/>
      <w:marBottom w:val="0"/>
      <w:divBdr>
        <w:top w:val="none" w:sz="0" w:space="0" w:color="auto"/>
        <w:left w:val="none" w:sz="0" w:space="0" w:color="auto"/>
        <w:bottom w:val="none" w:sz="0" w:space="0" w:color="auto"/>
        <w:right w:val="none" w:sz="0" w:space="0" w:color="auto"/>
      </w:divBdr>
    </w:div>
    <w:div w:id="1813400196">
      <w:bodyDiv w:val="1"/>
      <w:marLeft w:val="0"/>
      <w:marRight w:val="0"/>
      <w:marTop w:val="0"/>
      <w:marBottom w:val="0"/>
      <w:divBdr>
        <w:top w:val="none" w:sz="0" w:space="0" w:color="auto"/>
        <w:left w:val="none" w:sz="0" w:space="0" w:color="auto"/>
        <w:bottom w:val="none" w:sz="0" w:space="0" w:color="auto"/>
        <w:right w:val="none" w:sz="0" w:space="0" w:color="auto"/>
      </w:divBdr>
    </w:div>
    <w:div w:id="1918979423">
      <w:bodyDiv w:val="1"/>
      <w:marLeft w:val="0"/>
      <w:marRight w:val="0"/>
      <w:marTop w:val="0"/>
      <w:marBottom w:val="0"/>
      <w:divBdr>
        <w:top w:val="none" w:sz="0" w:space="0" w:color="auto"/>
        <w:left w:val="none" w:sz="0" w:space="0" w:color="auto"/>
        <w:bottom w:val="none" w:sz="0" w:space="0" w:color="auto"/>
        <w:right w:val="none" w:sz="0" w:space="0" w:color="auto"/>
      </w:divBdr>
    </w:div>
    <w:div w:id="2029601410">
      <w:bodyDiv w:val="1"/>
      <w:marLeft w:val="0"/>
      <w:marRight w:val="0"/>
      <w:marTop w:val="0"/>
      <w:marBottom w:val="0"/>
      <w:divBdr>
        <w:top w:val="none" w:sz="0" w:space="0" w:color="auto"/>
        <w:left w:val="none" w:sz="0" w:space="0" w:color="auto"/>
        <w:bottom w:val="none" w:sz="0" w:space="0" w:color="auto"/>
        <w:right w:val="none" w:sz="0" w:space="0" w:color="auto"/>
      </w:divBdr>
    </w:div>
    <w:div w:id="2080592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thegef.org/gef/node/1325" TargetMode="Externa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thegef.org/gef/node/1890" TargetMode="External"/><Relationship Id="rId17" Type="http://schemas.openxmlformats.org/officeDocument/2006/relationships/hyperlink" Target="http://www.thegef.org/gef/sites/thegef.org/files/documents/OFP%20Endorsement%20Letter%20Template%20for%20SGP%2009-08-2010.doc" TargetMode="External"/><Relationship Id="rId2" Type="http://schemas.openxmlformats.org/officeDocument/2006/relationships/numbering" Target="numbering.xml"/><Relationship Id="rId16" Type="http://schemas.openxmlformats.org/officeDocument/2006/relationships/hyperlink" Target="http://www.thegef.org/gef/sites/thegef.org/files/documents/OFP%20Endorsement%20Letter%20Template%2011-1-11_0.doc"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gefweb.org/Documents/Council_Documents/GEF_C21/C.20.6.Rev.1.pdf" TargetMode="Externa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customXml" Target="../customXml/item3.xml"/><Relationship Id="rId10" Type="http://schemas.openxmlformats.org/officeDocument/2006/relationships/hyperlink" Target="http://www.thegef.org/gef/sites/thegef.org/files/documents/document/GEF5-Template%20Reference%20Guide%209-14-10rev11-18-2010.doc" TargetMode="External"/><Relationship Id="rId19" Type="http://schemas.openxmlformats.org/officeDocument/2006/relationships/hyperlink" Target="mailto:keti.chachibaia@undp.org" TargetMode="External"/><Relationship Id="rId4" Type="http://schemas.openxmlformats.org/officeDocument/2006/relationships/settings" Target="settings.xml"/><Relationship Id="rId9" Type="http://schemas.openxmlformats.org/officeDocument/2006/relationships/hyperlink" Target="http://www.thegef.org/gef/home" TargetMode="External"/><Relationship Id="rId14" Type="http://schemas.openxmlformats.org/officeDocument/2006/relationships/hyperlink" Target="http://www.thegef.org/gef/sites/thegef.org/files/documents/CPE-Global_Environmental_Benefits_Assessment_Outline.pdf" TargetMode="External"/><Relationship Id="rId22"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3" Type="http://schemas.openxmlformats.org/officeDocument/2006/relationships/hyperlink" Target="http://pcrafi.sopac.org/uploaded/documents/TimorLeste-Small.pdf" TargetMode="External"/><Relationship Id="rId7" Type="http://schemas.openxmlformats.org/officeDocument/2006/relationships/hyperlink" Target="http://www.mercycorps.org/sites/default/files/mc-cba_report-final-2010-2.pdf" TargetMode="External"/><Relationship Id="rId2" Type="http://schemas.openxmlformats.org/officeDocument/2006/relationships/hyperlink" Target="http://www.thegef.org/gef/sites/thegef.org/files/documents/LDCFSCCF-RBM-UpdateFramework-Oct%202010%20final.pdf" TargetMode="External"/><Relationship Id="rId1" Type="http://schemas.openxmlformats.org/officeDocument/2006/relationships/hyperlink" Target="http://www.thegef.org/gef/node/3624" TargetMode="External"/><Relationship Id="rId6" Type="http://schemas.openxmlformats.org/officeDocument/2006/relationships/hyperlink" Target="http://www.preventionweb.net/files/1177_CDMPCostsandBenefits.pdf" TargetMode="External"/><Relationship Id="rId5" Type="http://schemas.openxmlformats.org/officeDocument/2006/relationships/hyperlink" Target="http://pcrafi.sopac.org/uploaded/documents/TimorLeste-Small.pdf" TargetMode="External"/><Relationship Id="rId4" Type="http://schemas.openxmlformats.org/officeDocument/2006/relationships/hyperlink" Target="http://www.undp-alm.org/sites/default/files/downloads/wb_un_drr_final2.pp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8FD0EB9EC318C41BC3215F8FE928E39" ma:contentTypeVersion="10" ma:contentTypeDescription="Create a new document." ma:contentTypeScope="" ma:versionID="b17caccffdde8312f2f1ef10c4c6d4e6">
  <xsd:schema xmlns:xsd="http://www.w3.org/2001/XMLSchema" xmlns:xs="http://www.w3.org/2001/XMLSchema" xmlns:p="http://schemas.microsoft.com/office/2006/metadata/properties" xmlns:ns2="1aff248a-5efb-40a0-b99a-849f44d5ad9c" targetNamespace="http://schemas.microsoft.com/office/2006/metadata/properties" ma:root="true" ma:fieldsID="5865fc380fbfb3a6e79df6c9dbd2ea38" ns2:_="">
    <xsd:import namespace="1aff248a-5efb-40a0-b99a-849f44d5ad9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AutoKeyPoints" minOccurs="0"/>
                <xsd:element ref="ns2:MediaServiceKeyPoints"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ff248a-5efb-40a0-b99a-849f44d5ad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BD0953-B4B3-47E9-B941-18B77DDCE4FE}">
  <ds:schemaRefs>
    <ds:schemaRef ds:uri="http://schemas.openxmlformats.org/officeDocument/2006/bibliography"/>
  </ds:schemaRefs>
</ds:datastoreItem>
</file>

<file path=customXml/itemProps2.xml><?xml version="1.0" encoding="utf-8"?>
<ds:datastoreItem xmlns:ds="http://schemas.openxmlformats.org/officeDocument/2006/customXml" ds:itemID="{EFD8C44A-8D1F-4320-A181-04D50975903B}"/>
</file>

<file path=customXml/itemProps3.xml><?xml version="1.0" encoding="utf-8"?>
<ds:datastoreItem xmlns:ds="http://schemas.openxmlformats.org/officeDocument/2006/customXml" ds:itemID="{F0CB11C2-13E0-4690-AB17-BF7550FC10C8}"/>
</file>

<file path=customXml/itemProps4.xml><?xml version="1.0" encoding="utf-8"?>
<ds:datastoreItem xmlns:ds="http://schemas.openxmlformats.org/officeDocument/2006/customXml" ds:itemID="{3C2708A5-023A-4329-8FF9-8684B5920EE4}"/>
</file>

<file path=docProps/app.xml><?xml version="1.0" encoding="utf-8"?>
<Properties xmlns="http://schemas.openxmlformats.org/officeDocument/2006/extended-properties" xmlns:vt="http://schemas.openxmlformats.org/officeDocument/2006/docPropsVTypes">
  <Template>Normal.dotm</Template>
  <TotalTime>2</TotalTime>
  <Pages>28</Pages>
  <Words>12921</Words>
  <Characters>73650</Characters>
  <Application>Microsoft Office Word</Application>
  <DocSecurity>0</DocSecurity>
  <Lines>613</Lines>
  <Paragraphs>172</Paragraphs>
  <ScaleCrop>false</ScaleCrop>
  <HeadingPairs>
    <vt:vector size="2" baseType="variant">
      <vt:variant>
        <vt:lpstr>Title</vt:lpstr>
      </vt:variant>
      <vt:variant>
        <vt:i4>1</vt:i4>
      </vt:variant>
    </vt:vector>
  </HeadingPairs>
  <TitlesOfParts>
    <vt:vector size="1" baseType="lpstr">
      <vt:lpstr/>
    </vt:vector>
  </TitlesOfParts>
  <Company>The World Bank Group</Company>
  <LinksUpToDate>false</LinksUpToDate>
  <CharactersWithSpaces>86399</CharactersWithSpaces>
  <SharedDoc>false</SharedDoc>
  <HLinks>
    <vt:vector size="90" baseType="variant">
      <vt:variant>
        <vt:i4>917593</vt:i4>
      </vt:variant>
      <vt:variant>
        <vt:i4>247</vt:i4>
      </vt:variant>
      <vt:variant>
        <vt:i4>0</vt:i4>
      </vt:variant>
      <vt:variant>
        <vt:i4>5</vt:i4>
      </vt:variant>
      <vt:variant>
        <vt:lpwstr>http://www.thegef.org/gef/sites/thegef.org/files/documents/OFP Endorsement Letter Template for SGP 09-08-2010.doc</vt:lpwstr>
      </vt:variant>
      <vt:variant>
        <vt:lpwstr/>
      </vt:variant>
      <vt:variant>
        <vt:i4>4784190</vt:i4>
      </vt:variant>
      <vt:variant>
        <vt:i4>244</vt:i4>
      </vt:variant>
      <vt:variant>
        <vt:i4>0</vt:i4>
      </vt:variant>
      <vt:variant>
        <vt:i4>5</vt:i4>
      </vt:variant>
      <vt:variant>
        <vt:lpwstr>http://www.thegef.org/gef/sites/thegef.org/files/documents/OFP Endorsement Letter Template 11-1-11_0.doc</vt:lpwstr>
      </vt:variant>
      <vt:variant>
        <vt:lpwstr/>
      </vt:variant>
      <vt:variant>
        <vt:i4>5570651</vt:i4>
      </vt:variant>
      <vt:variant>
        <vt:i4>241</vt:i4>
      </vt:variant>
      <vt:variant>
        <vt:i4>0</vt:i4>
      </vt:variant>
      <vt:variant>
        <vt:i4>5</vt:i4>
      </vt:variant>
      <vt:variant>
        <vt:lpwstr>http://www.thegef.org/gef/sites/thegef.org/files/documents/CPE-Global_Environmental_Benefits_Assessment_Outline.pdf</vt:lpwstr>
      </vt:variant>
      <vt:variant>
        <vt:lpwstr/>
      </vt:variant>
      <vt:variant>
        <vt:i4>7274534</vt:i4>
      </vt:variant>
      <vt:variant>
        <vt:i4>238</vt:i4>
      </vt:variant>
      <vt:variant>
        <vt:i4>0</vt:i4>
      </vt:variant>
      <vt:variant>
        <vt:i4>5</vt:i4>
      </vt:variant>
      <vt:variant>
        <vt:lpwstr>http://www.thegef.org/gef/node/1325</vt:lpwstr>
      </vt:variant>
      <vt:variant>
        <vt:lpwstr/>
      </vt:variant>
      <vt:variant>
        <vt:i4>6553645</vt:i4>
      </vt:variant>
      <vt:variant>
        <vt:i4>235</vt:i4>
      </vt:variant>
      <vt:variant>
        <vt:i4>0</vt:i4>
      </vt:variant>
      <vt:variant>
        <vt:i4>5</vt:i4>
      </vt:variant>
      <vt:variant>
        <vt:lpwstr>http://www.thegef.org/gef/node/1890</vt:lpwstr>
      </vt:variant>
      <vt:variant>
        <vt:lpwstr/>
      </vt:variant>
      <vt:variant>
        <vt:i4>2556011</vt:i4>
      </vt:variant>
      <vt:variant>
        <vt:i4>155</vt:i4>
      </vt:variant>
      <vt:variant>
        <vt:i4>0</vt:i4>
      </vt:variant>
      <vt:variant>
        <vt:i4>5</vt:i4>
      </vt:variant>
      <vt:variant>
        <vt:lpwstr>http://gefweb.org/Documents/Council_Documents/GEF_C21/C.20.6.Rev.1.pdf</vt:lpwstr>
      </vt:variant>
      <vt:variant>
        <vt:lpwstr/>
      </vt:variant>
      <vt:variant>
        <vt:i4>6357090</vt:i4>
      </vt:variant>
      <vt:variant>
        <vt:i4>38</vt:i4>
      </vt:variant>
      <vt:variant>
        <vt:i4>0</vt:i4>
      </vt:variant>
      <vt:variant>
        <vt:i4>5</vt:i4>
      </vt:variant>
      <vt:variant>
        <vt:lpwstr>http://www.thegef.org/gef/sites/thegef.org/files/documents/document/GEF5-Template Reference Guide 9-14-10rev11-18-2010.doc</vt:lpwstr>
      </vt:variant>
      <vt:variant>
        <vt:lpwstr/>
      </vt:variant>
      <vt:variant>
        <vt:i4>7077941</vt:i4>
      </vt:variant>
      <vt:variant>
        <vt:i4>0</vt:i4>
      </vt:variant>
      <vt:variant>
        <vt:i4>0</vt:i4>
      </vt:variant>
      <vt:variant>
        <vt:i4>5</vt:i4>
      </vt:variant>
      <vt:variant>
        <vt:lpwstr>http://www.thegef.org/gef/home</vt:lpwstr>
      </vt:variant>
      <vt:variant>
        <vt:lpwstr/>
      </vt:variant>
      <vt:variant>
        <vt:i4>5963825</vt:i4>
      </vt:variant>
      <vt:variant>
        <vt:i4>24</vt:i4>
      </vt:variant>
      <vt:variant>
        <vt:i4>0</vt:i4>
      </vt:variant>
      <vt:variant>
        <vt:i4>5</vt:i4>
      </vt:variant>
      <vt:variant>
        <vt:lpwstr>http://www.mercycorps.org/sites/default/files/mc-cba_report-final-2010-2.pdf</vt:lpwstr>
      </vt:variant>
      <vt:variant>
        <vt:lpwstr/>
      </vt:variant>
      <vt:variant>
        <vt:i4>6881358</vt:i4>
      </vt:variant>
      <vt:variant>
        <vt:i4>21</vt:i4>
      </vt:variant>
      <vt:variant>
        <vt:i4>0</vt:i4>
      </vt:variant>
      <vt:variant>
        <vt:i4>5</vt:i4>
      </vt:variant>
      <vt:variant>
        <vt:lpwstr>http://www.preventionweb.net/files/1177_CDMPCostsandBenefits.pdf</vt:lpwstr>
      </vt:variant>
      <vt:variant>
        <vt:lpwstr/>
      </vt:variant>
      <vt:variant>
        <vt:i4>6815854</vt:i4>
      </vt:variant>
      <vt:variant>
        <vt:i4>18</vt:i4>
      </vt:variant>
      <vt:variant>
        <vt:i4>0</vt:i4>
      </vt:variant>
      <vt:variant>
        <vt:i4>5</vt:i4>
      </vt:variant>
      <vt:variant>
        <vt:lpwstr>http://pcrafi.sopac.org/uploaded/documents/TimorLeste-Small.pdf</vt:lpwstr>
      </vt:variant>
      <vt:variant>
        <vt:lpwstr/>
      </vt:variant>
      <vt:variant>
        <vt:i4>3211331</vt:i4>
      </vt:variant>
      <vt:variant>
        <vt:i4>15</vt:i4>
      </vt:variant>
      <vt:variant>
        <vt:i4>0</vt:i4>
      </vt:variant>
      <vt:variant>
        <vt:i4>5</vt:i4>
      </vt:variant>
      <vt:variant>
        <vt:lpwstr>http://www.undp-alm.org/sites/default/files/downloads/wb_un_drr_final2.ppt</vt:lpwstr>
      </vt:variant>
      <vt:variant>
        <vt:lpwstr/>
      </vt:variant>
      <vt:variant>
        <vt:i4>6815854</vt:i4>
      </vt:variant>
      <vt:variant>
        <vt:i4>12</vt:i4>
      </vt:variant>
      <vt:variant>
        <vt:i4>0</vt:i4>
      </vt:variant>
      <vt:variant>
        <vt:i4>5</vt:i4>
      </vt:variant>
      <vt:variant>
        <vt:lpwstr>http://pcrafi.sopac.org/uploaded/documents/TimorLeste-Small.pdf</vt:lpwstr>
      </vt:variant>
      <vt:variant>
        <vt:lpwstr/>
      </vt:variant>
      <vt:variant>
        <vt:i4>2424869</vt:i4>
      </vt:variant>
      <vt:variant>
        <vt:i4>3</vt:i4>
      </vt:variant>
      <vt:variant>
        <vt:i4>0</vt:i4>
      </vt:variant>
      <vt:variant>
        <vt:i4>5</vt:i4>
      </vt:variant>
      <vt:variant>
        <vt:lpwstr>http://www.thegef.org/gef/sites/thegef.org/files/documents/LDCFSCCF-RBM-UpdateFramework-Oct 2010 final.pdf</vt:lpwstr>
      </vt:variant>
      <vt:variant>
        <vt:lpwstr/>
      </vt:variant>
      <vt:variant>
        <vt:i4>7143459</vt:i4>
      </vt:variant>
      <vt:variant>
        <vt:i4>0</vt:i4>
      </vt:variant>
      <vt:variant>
        <vt:i4>0</vt:i4>
      </vt:variant>
      <vt:variant>
        <vt:i4>5</vt:i4>
      </vt:variant>
      <vt:variant>
        <vt:lpwstr>http://www.thegef.org/gef/node/3624</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Ramon</dc:creator>
  <cp:lastModifiedBy>Melissa Hernandez</cp:lastModifiedBy>
  <cp:revision>4</cp:revision>
  <cp:lastPrinted>2013-03-14T03:09:00Z</cp:lastPrinted>
  <dcterms:created xsi:type="dcterms:W3CDTF">2014-08-01T11:02:00Z</dcterms:created>
  <dcterms:modified xsi:type="dcterms:W3CDTF">2014-08-01T16:59:00Z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0x01010078FD0EB9EC318C41BC3215F8FE928E39</vt:lpwstr>
  </property>
</Properties>
</file>