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ED" w:rsidRPr="005276C0" w:rsidRDefault="001E36ED" w:rsidP="001E36ED">
      <w:pPr>
        <w:framePr w:w="6841" w:h="898" w:hSpace="180" w:wrap="around" w:vAnchor="text" w:hAnchor="page" w:x="3601" w:y="-356"/>
        <w:autoSpaceDE w:val="0"/>
        <w:autoSpaceDN w:val="0"/>
        <w:adjustRightInd w:val="0"/>
        <w:ind w:right="-900"/>
        <w:rPr>
          <w:b/>
          <w:bCs/>
          <w:caps/>
          <w:sz w:val="28"/>
          <w:szCs w:val="28"/>
        </w:rPr>
      </w:pPr>
      <w:r w:rsidRPr="005276C0">
        <w:rPr>
          <w:b/>
          <w:bCs/>
          <w:caps/>
          <w:sz w:val="28"/>
          <w:szCs w:val="28"/>
        </w:rPr>
        <w:t>Project Identification Form (PIF)</w:t>
      </w:r>
    </w:p>
    <w:p w:rsidR="001E36ED" w:rsidRPr="005276C0" w:rsidRDefault="001E36ED" w:rsidP="001E36ED">
      <w:pPr>
        <w:framePr w:w="6841" w:h="898" w:hSpace="180" w:wrap="around" w:vAnchor="text" w:hAnchor="page" w:x="3601" w:y="-356"/>
        <w:autoSpaceDE w:val="0"/>
        <w:autoSpaceDN w:val="0"/>
        <w:adjustRightInd w:val="0"/>
        <w:rPr>
          <w:bCs/>
          <w:sz w:val="18"/>
          <w:szCs w:val="18"/>
        </w:rPr>
      </w:pPr>
      <w:bookmarkStart w:id="0" w:name="Dropdown7"/>
      <w:r w:rsidRPr="005276C0">
        <w:rPr>
          <w:b/>
          <w:bCs/>
          <w:smallCaps/>
          <w:sz w:val="22"/>
          <w:szCs w:val="22"/>
        </w:rPr>
        <w:t xml:space="preserve">Project Type: </w:t>
      </w:r>
      <w:bookmarkStart w:id="1" w:name="projectType"/>
      <w:bookmarkEnd w:id="0"/>
      <w:r w:rsidR="00041F48" w:rsidRPr="005276C0">
        <w:rPr>
          <w:b/>
          <w:bCs/>
          <w:smallCaps/>
          <w:sz w:val="22"/>
          <w:szCs w:val="22"/>
        </w:rPr>
        <w:fldChar w:fldCharType="begin">
          <w:ffData>
            <w:name w:val="projectType"/>
            <w:enabled/>
            <w:calcOnExit w:val="0"/>
            <w:ddList>
              <w:result w:val="1"/>
              <w:listEntry w:val="(choose project type)"/>
              <w:listEntry w:val="Full-sized Project"/>
              <w:listEntry w:val="Medium-sized Project"/>
              <w:listEntry w:val="Non-Expedited Enabling Activity"/>
            </w:ddList>
          </w:ffData>
        </w:fldChar>
      </w:r>
      <w:r w:rsidRPr="005276C0">
        <w:rPr>
          <w:b/>
          <w:bCs/>
          <w:smallCaps/>
          <w:sz w:val="22"/>
          <w:szCs w:val="22"/>
        </w:rPr>
        <w:instrText xml:space="preserve"> FORMDROPDOWN </w:instrText>
      </w:r>
      <w:r w:rsidR="00041F48" w:rsidRPr="005276C0">
        <w:rPr>
          <w:b/>
          <w:bCs/>
          <w:smallCaps/>
          <w:sz w:val="22"/>
          <w:szCs w:val="22"/>
        </w:rPr>
      </w:r>
      <w:r w:rsidR="00041F48" w:rsidRPr="005276C0">
        <w:rPr>
          <w:b/>
          <w:bCs/>
          <w:smallCaps/>
          <w:sz w:val="22"/>
          <w:szCs w:val="22"/>
        </w:rPr>
        <w:fldChar w:fldCharType="end"/>
      </w:r>
      <w:bookmarkEnd w:id="1"/>
      <w:r w:rsidRPr="005276C0">
        <w:rPr>
          <w:bCs/>
          <w:smallCaps/>
          <w:sz w:val="22"/>
          <w:szCs w:val="22"/>
        </w:rPr>
        <w:t xml:space="preserve"> </w:t>
      </w:r>
    </w:p>
    <w:p w:rsidR="001E36ED" w:rsidRPr="005276C0" w:rsidRDefault="001E36ED" w:rsidP="001E36ED">
      <w:pPr>
        <w:framePr w:w="6841" w:h="898" w:hSpace="180" w:wrap="around" w:vAnchor="text" w:hAnchor="page" w:x="3601" w:y="-356"/>
        <w:autoSpaceDE w:val="0"/>
        <w:autoSpaceDN w:val="0"/>
        <w:adjustRightInd w:val="0"/>
        <w:rPr>
          <w:b/>
          <w:bCs/>
          <w:sz w:val="22"/>
          <w:szCs w:val="22"/>
        </w:rPr>
      </w:pPr>
      <w:r w:rsidRPr="005276C0">
        <w:rPr>
          <w:b/>
          <w:bCs/>
          <w:smallCaps/>
          <w:sz w:val="22"/>
          <w:szCs w:val="22"/>
        </w:rPr>
        <w:t>the GEF Trust Fund</w:t>
      </w:r>
    </w:p>
    <w:p w:rsidR="001E36ED" w:rsidRPr="005276C0" w:rsidRDefault="00D95196">
      <w:pPr>
        <w:pStyle w:val="Footer"/>
        <w:tabs>
          <w:tab w:val="clear" w:pos="4320"/>
          <w:tab w:val="clear" w:pos="8640"/>
        </w:tabs>
        <w:rPr>
          <w:sz w:val="22"/>
          <w:szCs w:val="22"/>
        </w:rPr>
      </w:pPr>
      <w:r>
        <w:rPr>
          <w:b/>
          <w:bCs/>
          <w:caps/>
          <w:noProof/>
          <w:sz w:val="22"/>
          <w:szCs w:val="22"/>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-457200</wp:posOffset>
            </wp:positionV>
            <wp:extent cx="914400" cy="826135"/>
            <wp:effectExtent l="19050" t="0" r="0" b="0"/>
            <wp:wrapNone/>
            <wp:docPr id="11" name="Picture 11"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Fcolor"/>
                    <pic:cNvPicPr>
                      <a:picLocks noChangeAspect="1" noChangeArrowheads="1"/>
                    </pic:cNvPicPr>
                  </pic:nvPicPr>
                  <pic:blipFill>
                    <a:blip r:embed="rId7" cstate="print"/>
                    <a:srcRect/>
                    <a:stretch>
                      <a:fillRect/>
                    </a:stretch>
                  </pic:blipFill>
                  <pic:spPr bwMode="auto">
                    <a:xfrm>
                      <a:off x="0" y="0"/>
                      <a:ext cx="914400" cy="826135"/>
                    </a:xfrm>
                    <a:prstGeom prst="rect">
                      <a:avLst/>
                    </a:prstGeom>
                    <a:noFill/>
                  </pic:spPr>
                </pic:pic>
              </a:graphicData>
            </a:graphic>
          </wp:anchor>
        </w:drawing>
      </w:r>
    </w:p>
    <w:p w:rsidR="001E36ED" w:rsidRPr="005276C0" w:rsidRDefault="001E36ED">
      <w:pPr>
        <w:pStyle w:val="Footer"/>
        <w:tabs>
          <w:tab w:val="clear" w:pos="4320"/>
          <w:tab w:val="clear" w:pos="8640"/>
        </w:tabs>
        <w:rPr>
          <w:sz w:val="22"/>
          <w:szCs w:val="22"/>
        </w:rPr>
      </w:pPr>
    </w:p>
    <w:p w:rsidR="001E36ED" w:rsidRPr="005276C0" w:rsidRDefault="001E36ED" w:rsidP="001E36ED">
      <w:pPr>
        <w:pStyle w:val="Footer"/>
        <w:tabs>
          <w:tab w:val="clear" w:pos="4320"/>
          <w:tab w:val="clear" w:pos="8640"/>
        </w:tabs>
        <w:ind w:left="4320" w:right="110" w:firstLine="540"/>
        <w:jc w:val="right"/>
        <w:rPr>
          <w:b/>
          <w:sz w:val="22"/>
          <w:szCs w:val="22"/>
        </w:rPr>
      </w:pPr>
    </w:p>
    <w:p w:rsidR="001E36ED" w:rsidRPr="005276C0" w:rsidRDefault="001E36ED" w:rsidP="001E36ED">
      <w:pPr>
        <w:pStyle w:val="Footer"/>
        <w:tabs>
          <w:tab w:val="clear" w:pos="4320"/>
          <w:tab w:val="clear" w:pos="8640"/>
        </w:tabs>
        <w:ind w:left="4320" w:right="110" w:firstLine="540"/>
        <w:jc w:val="right"/>
        <w:rPr>
          <w:sz w:val="22"/>
          <w:szCs w:val="22"/>
        </w:rPr>
      </w:pPr>
      <w:r w:rsidRPr="005276C0">
        <w:rPr>
          <w:b/>
          <w:sz w:val="22"/>
          <w:szCs w:val="22"/>
        </w:rPr>
        <w:t>Submission Date</w:t>
      </w:r>
      <w:r w:rsidR="00877546">
        <w:rPr>
          <w:sz w:val="22"/>
          <w:szCs w:val="22"/>
        </w:rPr>
        <w:t xml:space="preserve">:  </w:t>
      </w:r>
      <w:r w:rsidR="00833F52">
        <w:rPr>
          <w:sz w:val="22"/>
          <w:szCs w:val="22"/>
        </w:rPr>
        <w:t>22 July</w:t>
      </w:r>
      <w:r w:rsidR="0012799C">
        <w:rPr>
          <w:sz w:val="22"/>
          <w:szCs w:val="22"/>
          <w:vertAlign w:val="superscript"/>
        </w:rPr>
        <w:t xml:space="preserve"> </w:t>
      </w:r>
      <w:r w:rsidR="0012799C">
        <w:rPr>
          <w:sz w:val="22"/>
          <w:szCs w:val="22"/>
        </w:rPr>
        <w:t>2009</w:t>
      </w: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440"/>
      </w:tblGrid>
      <w:tr w:rsidR="001E36ED" w:rsidRPr="005276C0">
        <w:trPr>
          <w:cantSplit/>
          <w:trHeight w:val="180"/>
        </w:trPr>
        <w:tc>
          <w:tcPr>
            <w:tcW w:w="4320" w:type="dxa"/>
            <w:gridSpan w:val="2"/>
          </w:tcPr>
          <w:p w:rsidR="001E36ED" w:rsidRPr="005276C0" w:rsidRDefault="001E36ED" w:rsidP="001E36ED">
            <w:pPr>
              <w:framePr w:w="4261" w:h="2338" w:hSpace="180" w:wrap="around" w:vAnchor="text" w:hAnchor="page" w:x="7141" w:y="273"/>
              <w:jc w:val="center"/>
              <w:rPr>
                <w:caps/>
                <w:sz w:val="22"/>
                <w:szCs w:val="22"/>
              </w:rPr>
            </w:pPr>
            <w:r w:rsidRPr="005276C0">
              <w:rPr>
                <w:b/>
                <w:caps/>
                <w:sz w:val="22"/>
                <w:szCs w:val="22"/>
              </w:rPr>
              <w:t>Indicative Calendar*</w:t>
            </w:r>
          </w:p>
        </w:tc>
      </w:tr>
      <w:tr w:rsidR="001E36ED" w:rsidRPr="005276C0">
        <w:tc>
          <w:tcPr>
            <w:tcW w:w="2880" w:type="dxa"/>
          </w:tcPr>
          <w:p w:rsidR="001E36ED" w:rsidRPr="005276C0" w:rsidRDefault="001E36ED" w:rsidP="001E36ED">
            <w:pPr>
              <w:framePr w:w="4261" w:h="2338" w:hSpace="180" w:wrap="around" w:vAnchor="text" w:hAnchor="page" w:x="7141" w:y="273"/>
              <w:jc w:val="center"/>
              <w:rPr>
                <w:b/>
                <w:sz w:val="18"/>
                <w:szCs w:val="18"/>
              </w:rPr>
            </w:pPr>
            <w:r w:rsidRPr="005276C0">
              <w:rPr>
                <w:b/>
                <w:sz w:val="18"/>
                <w:szCs w:val="18"/>
              </w:rPr>
              <w:t>Milestones</w:t>
            </w:r>
          </w:p>
        </w:tc>
        <w:tc>
          <w:tcPr>
            <w:tcW w:w="1440" w:type="dxa"/>
          </w:tcPr>
          <w:p w:rsidR="001E36ED" w:rsidRPr="005276C0" w:rsidRDefault="001E36ED" w:rsidP="001E36ED">
            <w:pPr>
              <w:framePr w:w="4261" w:h="2338" w:hSpace="180" w:wrap="around" w:vAnchor="text" w:hAnchor="page" w:x="7141" w:y="273"/>
              <w:jc w:val="center"/>
              <w:rPr>
                <w:b/>
                <w:sz w:val="18"/>
                <w:szCs w:val="18"/>
              </w:rPr>
            </w:pPr>
            <w:r w:rsidRPr="005276C0">
              <w:rPr>
                <w:b/>
                <w:sz w:val="18"/>
                <w:szCs w:val="18"/>
              </w:rPr>
              <w:t>Expected Dates</w:t>
            </w:r>
          </w:p>
          <w:p w:rsidR="001E36ED" w:rsidRPr="005276C0" w:rsidRDefault="001E36ED" w:rsidP="001E36ED">
            <w:pPr>
              <w:framePr w:w="4261" w:h="2338" w:hSpace="180" w:wrap="around" w:vAnchor="text" w:hAnchor="page" w:x="7141" w:y="273"/>
              <w:jc w:val="center"/>
              <w:rPr>
                <w:b/>
                <w:sz w:val="18"/>
                <w:szCs w:val="18"/>
              </w:rPr>
            </w:pPr>
            <w:r w:rsidRPr="005276C0">
              <w:rPr>
                <w:b/>
                <w:sz w:val="18"/>
                <w:szCs w:val="18"/>
              </w:rPr>
              <w:t>mm/dd/yyyy</w:t>
            </w:r>
          </w:p>
        </w:tc>
      </w:tr>
      <w:tr w:rsidR="001E36ED" w:rsidRPr="005276C0">
        <w:tc>
          <w:tcPr>
            <w:tcW w:w="2880" w:type="dxa"/>
          </w:tcPr>
          <w:p w:rsidR="001E36ED" w:rsidRPr="005276C0" w:rsidRDefault="001E36ED" w:rsidP="001E36ED">
            <w:pPr>
              <w:framePr w:w="4261" w:h="2338" w:hSpace="180" w:wrap="around" w:vAnchor="text" w:hAnchor="page" w:x="7141" w:y="273"/>
              <w:rPr>
                <w:sz w:val="22"/>
                <w:szCs w:val="22"/>
              </w:rPr>
            </w:pPr>
            <w:r w:rsidRPr="005276C0">
              <w:rPr>
                <w:sz w:val="22"/>
                <w:szCs w:val="22"/>
              </w:rPr>
              <w:t>Work Program (for FSP)</w:t>
            </w:r>
          </w:p>
        </w:tc>
        <w:bookmarkStart w:id="2" w:name="ExpectedEntryIntoWP"/>
        <w:tc>
          <w:tcPr>
            <w:tcW w:w="1440" w:type="dxa"/>
          </w:tcPr>
          <w:p w:rsidR="001E36ED" w:rsidRPr="0012799C" w:rsidRDefault="00041F48" w:rsidP="001E36ED">
            <w:pPr>
              <w:framePr w:w="4261" w:h="2338" w:hSpace="180" w:wrap="around" w:vAnchor="text" w:hAnchor="page" w:x="7141" w:y="273"/>
              <w:jc w:val="right"/>
              <w:rPr>
                <w:sz w:val="22"/>
                <w:szCs w:val="22"/>
                <w:highlight w:val="yellow"/>
              </w:rPr>
            </w:pPr>
            <w:r w:rsidRPr="0012799C">
              <w:rPr>
                <w:sz w:val="22"/>
                <w:szCs w:val="22"/>
                <w:highlight w:val="yellow"/>
              </w:rPr>
              <w:fldChar w:fldCharType="begin">
                <w:ffData>
                  <w:name w:val="ExpectedEntryIntoWP"/>
                  <w:enabled/>
                  <w:calcOnExit w:val="0"/>
                  <w:helpText w:type="text" w:val="Amount in US dollars, not in thousands or in millions"/>
                  <w:textInput>
                    <w:type w:val="date"/>
                    <w:format w:val="MM/dd/yyyy"/>
                  </w:textInput>
                </w:ffData>
              </w:fldChar>
            </w:r>
            <w:r w:rsidR="001E36ED" w:rsidRPr="0012799C">
              <w:rPr>
                <w:sz w:val="22"/>
                <w:szCs w:val="22"/>
                <w:highlight w:val="yellow"/>
              </w:rPr>
              <w:instrText xml:space="preserve"> FORMTEXT </w:instrText>
            </w:r>
            <w:r w:rsidRPr="0012799C">
              <w:rPr>
                <w:sz w:val="22"/>
                <w:szCs w:val="22"/>
                <w:highlight w:val="yellow"/>
              </w:rPr>
            </w:r>
            <w:r w:rsidRPr="0012799C">
              <w:rPr>
                <w:sz w:val="22"/>
                <w:szCs w:val="22"/>
                <w:highlight w:val="yellow"/>
              </w:rPr>
              <w:fldChar w:fldCharType="separate"/>
            </w:r>
            <w:r w:rsidR="00132B29">
              <w:rPr>
                <w:sz w:val="22"/>
                <w:szCs w:val="22"/>
                <w:highlight w:val="yellow"/>
              </w:rPr>
              <w:t>08/01</w:t>
            </w:r>
            <w:r w:rsidR="001E36ED" w:rsidRPr="0012799C">
              <w:rPr>
                <w:sz w:val="22"/>
                <w:szCs w:val="22"/>
                <w:highlight w:val="yellow"/>
              </w:rPr>
              <w:t>/2009</w:t>
            </w:r>
            <w:r w:rsidRPr="0012799C">
              <w:rPr>
                <w:sz w:val="22"/>
                <w:szCs w:val="22"/>
                <w:highlight w:val="yellow"/>
              </w:rPr>
              <w:fldChar w:fldCharType="end"/>
            </w:r>
            <w:bookmarkEnd w:id="2"/>
          </w:p>
        </w:tc>
      </w:tr>
      <w:tr w:rsidR="001E36ED" w:rsidRPr="005276C0">
        <w:tc>
          <w:tcPr>
            <w:tcW w:w="2880" w:type="dxa"/>
          </w:tcPr>
          <w:p w:rsidR="001E36ED" w:rsidRPr="005276C0" w:rsidRDefault="001E36ED" w:rsidP="001E36ED">
            <w:pPr>
              <w:framePr w:w="4261" w:h="2338" w:hSpace="180" w:wrap="around" w:vAnchor="text" w:hAnchor="page" w:x="7141" w:y="273"/>
              <w:rPr>
                <w:sz w:val="22"/>
                <w:szCs w:val="22"/>
              </w:rPr>
            </w:pPr>
            <w:r w:rsidRPr="005276C0">
              <w:rPr>
                <w:sz w:val="22"/>
                <w:szCs w:val="22"/>
              </w:rPr>
              <w:t>CEO Endorsement/Approval</w:t>
            </w:r>
          </w:p>
        </w:tc>
        <w:bookmarkStart w:id="3" w:name="ExpectedCEOEndorse"/>
        <w:tc>
          <w:tcPr>
            <w:tcW w:w="1440" w:type="dxa"/>
          </w:tcPr>
          <w:p w:rsidR="001E36ED" w:rsidRPr="0012799C" w:rsidRDefault="00041F48" w:rsidP="001E36ED">
            <w:pPr>
              <w:framePr w:w="4261" w:h="2338" w:hSpace="180" w:wrap="around" w:vAnchor="text" w:hAnchor="page" w:x="7141" w:y="273"/>
              <w:jc w:val="right"/>
              <w:rPr>
                <w:sz w:val="22"/>
                <w:szCs w:val="22"/>
                <w:highlight w:val="yellow"/>
              </w:rPr>
            </w:pPr>
            <w:r w:rsidRPr="0012799C">
              <w:rPr>
                <w:sz w:val="22"/>
                <w:szCs w:val="22"/>
                <w:highlight w:val="yellow"/>
              </w:rPr>
              <w:fldChar w:fldCharType="begin">
                <w:ffData>
                  <w:name w:val="ExpectedCEOEndorse"/>
                  <w:enabled/>
                  <w:calcOnExit w:val="0"/>
                  <w:textInput>
                    <w:type w:val="date"/>
                    <w:format w:val="MM/dd/yyyy"/>
                  </w:textInput>
                </w:ffData>
              </w:fldChar>
            </w:r>
            <w:r w:rsidR="001E36ED" w:rsidRPr="0012799C">
              <w:rPr>
                <w:sz w:val="22"/>
                <w:szCs w:val="22"/>
                <w:highlight w:val="yellow"/>
              </w:rPr>
              <w:instrText xml:space="preserve"> FORMTEXT </w:instrText>
            </w:r>
            <w:r w:rsidRPr="0012799C">
              <w:rPr>
                <w:sz w:val="22"/>
                <w:szCs w:val="22"/>
                <w:highlight w:val="yellow"/>
              </w:rPr>
            </w:r>
            <w:r w:rsidRPr="0012799C">
              <w:rPr>
                <w:sz w:val="22"/>
                <w:szCs w:val="22"/>
                <w:highlight w:val="yellow"/>
              </w:rPr>
              <w:fldChar w:fldCharType="separate"/>
            </w:r>
            <w:r w:rsidR="001E36ED" w:rsidRPr="0012799C">
              <w:rPr>
                <w:sz w:val="22"/>
                <w:szCs w:val="22"/>
                <w:highlight w:val="yellow"/>
              </w:rPr>
              <w:t>08/01/2010</w:t>
            </w:r>
            <w:r w:rsidRPr="0012799C">
              <w:rPr>
                <w:sz w:val="22"/>
                <w:szCs w:val="22"/>
                <w:highlight w:val="yellow"/>
              </w:rPr>
              <w:fldChar w:fldCharType="end"/>
            </w:r>
            <w:bookmarkEnd w:id="3"/>
          </w:p>
        </w:tc>
      </w:tr>
      <w:tr w:rsidR="001E36ED" w:rsidRPr="005276C0">
        <w:tc>
          <w:tcPr>
            <w:tcW w:w="2880" w:type="dxa"/>
          </w:tcPr>
          <w:p w:rsidR="001E36ED" w:rsidRPr="005276C0" w:rsidRDefault="001E36ED" w:rsidP="001E36ED">
            <w:pPr>
              <w:framePr w:w="4261" w:h="2338" w:hSpace="180" w:wrap="around" w:vAnchor="text" w:hAnchor="page" w:x="7141" w:y="273"/>
              <w:rPr>
                <w:sz w:val="22"/>
                <w:szCs w:val="22"/>
              </w:rPr>
            </w:pPr>
            <w:r w:rsidRPr="005276C0">
              <w:rPr>
                <w:sz w:val="22"/>
                <w:szCs w:val="22"/>
              </w:rPr>
              <w:t>Agency Approval Date</w:t>
            </w:r>
          </w:p>
        </w:tc>
        <w:bookmarkStart w:id="4" w:name="ExpectedIAApproval"/>
        <w:tc>
          <w:tcPr>
            <w:tcW w:w="1440" w:type="dxa"/>
          </w:tcPr>
          <w:p w:rsidR="001E36ED" w:rsidRPr="0012799C" w:rsidRDefault="00041F48" w:rsidP="001E36ED">
            <w:pPr>
              <w:framePr w:w="4261" w:h="2338" w:hSpace="180" w:wrap="around" w:vAnchor="text" w:hAnchor="page" w:x="7141" w:y="273"/>
              <w:jc w:val="right"/>
              <w:rPr>
                <w:sz w:val="22"/>
                <w:szCs w:val="22"/>
                <w:highlight w:val="yellow"/>
              </w:rPr>
            </w:pPr>
            <w:r w:rsidRPr="0012799C">
              <w:rPr>
                <w:sz w:val="22"/>
                <w:szCs w:val="22"/>
                <w:highlight w:val="yellow"/>
              </w:rPr>
              <w:fldChar w:fldCharType="begin">
                <w:ffData>
                  <w:name w:val="ExpectedIAApproval"/>
                  <w:enabled/>
                  <w:calcOnExit w:val="0"/>
                  <w:textInput>
                    <w:type w:val="date"/>
                    <w:format w:val="MM/dd/yyyy"/>
                  </w:textInput>
                </w:ffData>
              </w:fldChar>
            </w:r>
            <w:r w:rsidR="001E36ED" w:rsidRPr="0012799C">
              <w:rPr>
                <w:sz w:val="22"/>
                <w:szCs w:val="22"/>
                <w:highlight w:val="yellow"/>
              </w:rPr>
              <w:instrText xml:space="preserve"> FORMTEXT </w:instrText>
            </w:r>
            <w:r w:rsidRPr="0012799C">
              <w:rPr>
                <w:sz w:val="22"/>
                <w:szCs w:val="22"/>
                <w:highlight w:val="yellow"/>
              </w:rPr>
            </w:r>
            <w:r w:rsidRPr="0012799C">
              <w:rPr>
                <w:sz w:val="22"/>
                <w:szCs w:val="22"/>
                <w:highlight w:val="yellow"/>
              </w:rPr>
              <w:fldChar w:fldCharType="separate"/>
            </w:r>
            <w:r w:rsidR="001E36ED" w:rsidRPr="0012799C">
              <w:rPr>
                <w:sz w:val="22"/>
                <w:szCs w:val="22"/>
                <w:highlight w:val="yellow"/>
              </w:rPr>
              <w:t>09/01/2010</w:t>
            </w:r>
            <w:r w:rsidRPr="0012799C">
              <w:rPr>
                <w:sz w:val="22"/>
                <w:szCs w:val="22"/>
                <w:highlight w:val="yellow"/>
              </w:rPr>
              <w:fldChar w:fldCharType="end"/>
            </w:r>
            <w:bookmarkEnd w:id="4"/>
          </w:p>
        </w:tc>
      </w:tr>
      <w:tr w:rsidR="001E36ED" w:rsidRPr="005276C0">
        <w:tc>
          <w:tcPr>
            <w:tcW w:w="2880" w:type="dxa"/>
          </w:tcPr>
          <w:p w:rsidR="001E36ED" w:rsidRPr="005276C0" w:rsidRDefault="001E36ED" w:rsidP="001E36ED">
            <w:pPr>
              <w:framePr w:w="4261" w:h="2338" w:hSpace="180" w:wrap="around" w:vAnchor="text" w:hAnchor="page" w:x="7141" w:y="273"/>
              <w:rPr>
                <w:iCs/>
                <w:sz w:val="22"/>
                <w:szCs w:val="22"/>
              </w:rPr>
            </w:pPr>
            <w:r w:rsidRPr="005276C0">
              <w:rPr>
                <w:iCs/>
                <w:sz w:val="22"/>
                <w:szCs w:val="22"/>
              </w:rPr>
              <w:t>Implementation Start</w:t>
            </w:r>
          </w:p>
        </w:tc>
        <w:bookmarkStart w:id="5" w:name="ExpectedStartDate"/>
        <w:tc>
          <w:tcPr>
            <w:tcW w:w="1440" w:type="dxa"/>
          </w:tcPr>
          <w:p w:rsidR="001E36ED" w:rsidRPr="0012799C" w:rsidRDefault="00041F48" w:rsidP="001E36ED">
            <w:pPr>
              <w:framePr w:w="4261" w:h="2338" w:hSpace="180" w:wrap="around" w:vAnchor="text" w:hAnchor="page" w:x="7141" w:y="273"/>
              <w:jc w:val="right"/>
              <w:rPr>
                <w:sz w:val="22"/>
                <w:szCs w:val="22"/>
                <w:highlight w:val="yellow"/>
              </w:rPr>
            </w:pPr>
            <w:r w:rsidRPr="0012799C">
              <w:rPr>
                <w:sz w:val="22"/>
                <w:szCs w:val="22"/>
                <w:highlight w:val="yellow"/>
              </w:rPr>
              <w:fldChar w:fldCharType="begin">
                <w:ffData>
                  <w:name w:val="ExpectedStartDate"/>
                  <w:enabled/>
                  <w:calcOnExit w:val="0"/>
                  <w:textInput>
                    <w:type w:val="date"/>
                    <w:format w:val="MM/dd/yyyy"/>
                  </w:textInput>
                </w:ffData>
              </w:fldChar>
            </w:r>
            <w:r w:rsidR="001E36ED" w:rsidRPr="0012799C">
              <w:rPr>
                <w:sz w:val="22"/>
                <w:szCs w:val="22"/>
                <w:highlight w:val="yellow"/>
              </w:rPr>
              <w:instrText xml:space="preserve"> FORMTEXT </w:instrText>
            </w:r>
            <w:r w:rsidRPr="0012799C">
              <w:rPr>
                <w:sz w:val="22"/>
                <w:szCs w:val="22"/>
                <w:highlight w:val="yellow"/>
              </w:rPr>
            </w:r>
            <w:r w:rsidRPr="0012799C">
              <w:rPr>
                <w:sz w:val="22"/>
                <w:szCs w:val="22"/>
                <w:highlight w:val="yellow"/>
              </w:rPr>
              <w:fldChar w:fldCharType="separate"/>
            </w:r>
            <w:r w:rsidR="001E36ED" w:rsidRPr="0012799C">
              <w:rPr>
                <w:sz w:val="22"/>
                <w:szCs w:val="22"/>
                <w:highlight w:val="yellow"/>
              </w:rPr>
              <w:t>10/01/2010</w:t>
            </w:r>
            <w:r w:rsidRPr="0012799C">
              <w:rPr>
                <w:sz w:val="22"/>
                <w:szCs w:val="22"/>
                <w:highlight w:val="yellow"/>
              </w:rPr>
              <w:fldChar w:fldCharType="end"/>
            </w:r>
            <w:bookmarkEnd w:id="5"/>
          </w:p>
        </w:tc>
      </w:tr>
      <w:tr w:rsidR="001E36ED" w:rsidRPr="005276C0">
        <w:tc>
          <w:tcPr>
            <w:tcW w:w="2880" w:type="dxa"/>
          </w:tcPr>
          <w:p w:rsidR="001E36ED" w:rsidRPr="005276C0" w:rsidRDefault="001E36ED" w:rsidP="001E36ED">
            <w:pPr>
              <w:framePr w:w="4261" w:h="2338" w:hSpace="180" w:wrap="around" w:vAnchor="text" w:hAnchor="page" w:x="7141" w:y="273"/>
              <w:rPr>
                <w:iCs/>
                <w:sz w:val="18"/>
                <w:szCs w:val="18"/>
              </w:rPr>
            </w:pPr>
            <w:r w:rsidRPr="005276C0">
              <w:rPr>
                <w:iCs/>
                <w:sz w:val="22"/>
                <w:szCs w:val="22"/>
              </w:rPr>
              <w:t xml:space="preserve">Mid-term Evaluation </w:t>
            </w:r>
            <w:r w:rsidRPr="005276C0">
              <w:rPr>
                <w:iCs/>
                <w:sz w:val="18"/>
                <w:szCs w:val="18"/>
              </w:rPr>
              <w:t>(if planned)</w:t>
            </w:r>
          </w:p>
        </w:tc>
        <w:bookmarkStart w:id="6" w:name="ExpectedMidTermRev"/>
        <w:tc>
          <w:tcPr>
            <w:tcW w:w="1440" w:type="dxa"/>
          </w:tcPr>
          <w:p w:rsidR="001E36ED" w:rsidRPr="0012799C" w:rsidRDefault="00041F48" w:rsidP="001E36ED">
            <w:pPr>
              <w:framePr w:w="4261" w:h="2338" w:hSpace="180" w:wrap="around" w:vAnchor="text" w:hAnchor="page" w:x="7141" w:y="273"/>
              <w:jc w:val="right"/>
              <w:rPr>
                <w:sz w:val="22"/>
                <w:szCs w:val="22"/>
                <w:highlight w:val="yellow"/>
              </w:rPr>
            </w:pPr>
            <w:r w:rsidRPr="0012799C">
              <w:rPr>
                <w:sz w:val="22"/>
                <w:szCs w:val="22"/>
                <w:highlight w:val="yellow"/>
              </w:rPr>
              <w:fldChar w:fldCharType="begin">
                <w:ffData>
                  <w:name w:val="ExpectedMidTermRev"/>
                  <w:enabled/>
                  <w:calcOnExit w:val="0"/>
                  <w:textInput>
                    <w:type w:val="date"/>
                    <w:format w:val="MM/dd/yyyy"/>
                  </w:textInput>
                </w:ffData>
              </w:fldChar>
            </w:r>
            <w:r w:rsidR="001E36ED" w:rsidRPr="0012799C">
              <w:rPr>
                <w:sz w:val="22"/>
                <w:szCs w:val="22"/>
                <w:highlight w:val="yellow"/>
              </w:rPr>
              <w:instrText xml:space="preserve"> FORMTEXT </w:instrText>
            </w:r>
            <w:r w:rsidRPr="0012799C">
              <w:rPr>
                <w:sz w:val="22"/>
                <w:szCs w:val="22"/>
                <w:highlight w:val="yellow"/>
              </w:rPr>
            </w:r>
            <w:r w:rsidRPr="0012799C">
              <w:rPr>
                <w:sz w:val="22"/>
                <w:szCs w:val="22"/>
                <w:highlight w:val="yellow"/>
              </w:rPr>
              <w:fldChar w:fldCharType="separate"/>
            </w:r>
            <w:r w:rsidR="001E36ED" w:rsidRPr="0012799C">
              <w:rPr>
                <w:sz w:val="22"/>
                <w:szCs w:val="22"/>
                <w:highlight w:val="yellow"/>
              </w:rPr>
              <w:t>12/31/2012</w:t>
            </w:r>
            <w:r w:rsidRPr="0012799C">
              <w:rPr>
                <w:sz w:val="22"/>
                <w:szCs w:val="22"/>
                <w:highlight w:val="yellow"/>
              </w:rPr>
              <w:fldChar w:fldCharType="end"/>
            </w:r>
            <w:bookmarkEnd w:id="6"/>
          </w:p>
        </w:tc>
      </w:tr>
      <w:tr w:rsidR="001E36ED" w:rsidRPr="005276C0">
        <w:tc>
          <w:tcPr>
            <w:tcW w:w="2880" w:type="dxa"/>
          </w:tcPr>
          <w:p w:rsidR="001E36ED" w:rsidRPr="005276C0" w:rsidRDefault="001E36ED" w:rsidP="001E36ED">
            <w:pPr>
              <w:framePr w:w="4261" w:h="2338" w:hSpace="180" w:wrap="around" w:vAnchor="text" w:hAnchor="page" w:x="7141" w:y="273"/>
              <w:rPr>
                <w:iCs/>
                <w:sz w:val="22"/>
                <w:szCs w:val="22"/>
              </w:rPr>
            </w:pPr>
            <w:r w:rsidRPr="005276C0">
              <w:rPr>
                <w:iCs/>
                <w:sz w:val="22"/>
                <w:szCs w:val="22"/>
              </w:rPr>
              <w:t>Project Closing Date</w:t>
            </w:r>
          </w:p>
        </w:tc>
        <w:bookmarkStart w:id="7" w:name="ExpectedCompletion"/>
        <w:tc>
          <w:tcPr>
            <w:tcW w:w="1440" w:type="dxa"/>
          </w:tcPr>
          <w:p w:rsidR="001E36ED" w:rsidRPr="0012799C" w:rsidRDefault="00041F48" w:rsidP="001E36ED">
            <w:pPr>
              <w:framePr w:w="4261" w:h="2338" w:hSpace="180" w:wrap="around" w:vAnchor="text" w:hAnchor="page" w:x="7141" w:y="273"/>
              <w:jc w:val="right"/>
              <w:rPr>
                <w:sz w:val="22"/>
                <w:szCs w:val="22"/>
                <w:highlight w:val="yellow"/>
              </w:rPr>
            </w:pPr>
            <w:r w:rsidRPr="0012799C">
              <w:rPr>
                <w:sz w:val="22"/>
                <w:szCs w:val="22"/>
                <w:highlight w:val="yellow"/>
              </w:rPr>
              <w:fldChar w:fldCharType="begin">
                <w:ffData>
                  <w:name w:val="ExpectedCompletion"/>
                  <w:enabled/>
                  <w:calcOnExit w:val="0"/>
                  <w:textInput>
                    <w:type w:val="date"/>
                    <w:format w:val="MM/dd/yyyy"/>
                  </w:textInput>
                </w:ffData>
              </w:fldChar>
            </w:r>
            <w:r w:rsidR="001E36ED" w:rsidRPr="0012799C">
              <w:rPr>
                <w:sz w:val="22"/>
                <w:szCs w:val="22"/>
                <w:highlight w:val="yellow"/>
              </w:rPr>
              <w:instrText xml:space="preserve"> FORMTEXT </w:instrText>
            </w:r>
            <w:r w:rsidRPr="0012799C">
              <w:rPr>
                <w:sz w:val="22"/>
                <w:szCs w:val="22"/>
                <w:highlight w:val="yellow"/>
              </w:rPr>
            </w:r>
            <w:r w:rsidRPr="0012799C">
              <w:rPr>
                <w:sz w:val="22"/>
                <w:szCs w:val="22"/>
                <w:highlight w:val="yellow"/>
              </w:rPr>
              <w:fldChar w:fldCharType="separate"/>
            </w:r>
            <w:r w:rsidR="001E36ED" w:rsidRPr="0012799C">
              <w:rPr>
                <w:noProof/>
                <w:sz w:val="22"/>
                <w:szCs w:val="22"/>
                <w:highlight w:val="yellow"/>
              </w:rPr>
              <w:t>12/31/2014</w:t>
            </w:r>
            <w:r w:rsidRPr="0012799C">
              <w:rPr>
                <w:sz w:val="22"/>
                <w:szCs w:val="22"/>
                <w:highlight w:val="yellow"/>
              </w:rPr>
              <w:fldChar w:fldCharType="end"/>
            </w:r>
            <w:bookmarkEnd w:id="7"/>
          </w:p>
        </w:tc>
      </w:tr>
    </w:tbl>
    <w:p w:rsidR="001E36ED" w:rsidRPr="005276C0" w:rsidRDefault="001E36ED" w:rsidP="001E36ED">
      <w:pPr>
        <w:pStyle w:val="BodyText"/>
        <w:framePr w:w="4261" w:h="2338" w:wrap="around" w:x="7141" w:y="273"/>
      </w:pPr>
      <w:r w:rsidRPr="005276C0">
        <w:t>* See guidelines for definition of milestones.</w:t>
      </w:r>
    </w:p>
    <w:p w:rsidR="001E36ED" w:rsidRPr="005276C0" w:rsidRDefault="001E36ED" w:rsidP="001E36ED">
      <w:pPr>
        <w:spacing w:after="80"/>
        <w:ind w:right="-187"/>
        <w:rPr>
          <w:sz w:val="22"/>
          <w:szCs w:val="22"/>
          <w:u w:val="single"/>
        </w:rPr>
      </w:pPr>
      <w:r w:rsidRPr="005276C0">
        <w:rPr>
          <w:b/>
          <w:caps/>
          <w:sz w:val="22"/>
          <w:szCs w:val="22"/>
          <w:u w:val="single"/>
        </w:rPr>
        <w:t xml:space="preserve">part i:  project IDentification                                           </w:t>
      </w:r>
      <w:r w:rsidRPr="005276C0">
        <w:rPr>
          <w:b/>
          <w:sz w:val="22"/>
          <w:szCs w:val="22"/>
          <w:u w:val="single"/>
        </w:rPr>
        <w:t xml:space="preserve">             </w:t>
      </w:r>
    </w:p>
    <w:p w:rsidR="001E36ED" w:rsidRPr="005276C0" w:rsidRDefault="001E36ED" w:rsidP="001E36ED">
      <w:pPr>
        <w:ind w:right="-187"/>
        <w:rPr>
          <w:sz w:val="22"/>
          <w:szCs w:val="22"/>
        </w:rPr>
      </w:pPr>
      <w:r w:rsidRPr="005276C0">
        <w:rPr>
          <w:b/>
          <w:smallCaps/>
          <w:sz w:val="22"/>
          <w:szCs w:val="22"/>
        </w:rPr>
        <w:t>GEF Project ID</w:t>
      </w:r>
      <w:r w:rsidRPr="005276C0">
        <w:rPr>
          <w:rStyle w:val="FootnoteReference"/>
          <w:smallCaps/>
          <w:sz w:val="22"/>
          <w:szCs w:val="22"/>
        </w:rPr>
        <w:footnoteReference w:id="2"/>
      </w:r>
      <w:r w:rsidRPr="005276C0">
        <w:rPr>
          <w:b/>
          <w:smallCaps/>
          <w:sz w:val="22"/>
          <w:szCs w:val="22"/>
        </w:rPr>
        <w:t>:</w:t>
      </w:r>
      <w:r w:rsidRPr="005276C0">
        <w:rPr>
          <w:sz w:val="22"/>
          <w:szCs w:val="22"/>
        </w:rPr>
        <w:t xml:space="preserve"> </w:t>
      </w:r>
      <w:bookmarkStart w:id="8" w:name="GEF_ID"/>
      <w:r w:rsidR="00041F48" w:rsidRPr="005276C0">
        <w:rPr>
          <w:sz w:val="22"/>
          <w:szCs w:val="22"/>
        </w:rPr>
        <w:fldChar w:fldCharType="begin">
          <w:ffData>
            <w:name w:val="GEF_ID"/>
            <w:enabled/>
            <w:calcOnExit w:val="0"/>
            <w:helpText w:type="text" w:val="Indicate the Project ID."/>
            <w:textInput>
              <w:type w:val="number"/>
              <w:format w:val="0"/>
            </w:textInput>
          </w:ffData>
        </w:fldChar>
      </w:r>
      <w:r w:rsidRPr="005276C0">
        <w:rPr>
          <w:sz w:val="22"/>
          <w:szCs w:val="22"/>
        </w:rPr>
        <w:instrText xml:space="preserve"> FORMTEXT </w:instrText>
      </w:r>
      <w:r w:rsidR="00041F48" w:rsidRPr="005276C0">
        <w:rPr>
          <w:sz w:val="22"/>
          <w:szCs w:val="22"/>
        </w:rPr>
      </w:r>
      <w:r w:rsidR="00041F48" w:rsidRPr="005276C0">
        <w:rPr>
          <w:sz w:val="22"/>
          <w:szCs w:val="22"/>
        </w:rPr>
        <w:fldChar w:fldCharType="separate"/>
      </w:r>
      <w:r w:rsidRPr="005276C0">
        <w:rPr>
          <w:noProof/>
          <w:sz w:val="22"/>
          <w:szCs w:val="22"/>
        </w:rPr>
        <w:t> </w:t>
      </w:r>
      <w:r w:rsidRPr="005276C0">
        <w:rPr>
          <w:noProof/>
          <w:sz w:val="22"/>
          <w:szCs w:val="22"/>
        </w:rPr>
        <w:t> </w:t>
      </w:r>
      <w:r w:rsidRPr="005276C0">
        <w:rPr>
          <w:noProof/>
          <w:sz w:val="22"/>
          <w:szCs w:val="22"/>
        </w:rPr>
        <w:t> </w:t>
      </w:r>
      <w:r w:rsidRPr="005276C0">
        <w:rPr>
          <w:noProof/>
          <w:sz w:val="22"/>
          <w:szCs w:val="22"/>
        </w:rPr>
        <w:t> </w:t>
      </w:r>
      <w:r w:rsidRPr="005276C0">
        <w:rPr>
          <w:noProof/>
          <w:sz w:val="22"/>
          <w:szCs w:val="22"/>
        </w:rPr>
        <w:t> </w:t>
      </w:r>
      <w:r w:rsidR="00041F48" w:rsidRPr="005276C0">
        <w:rPr>
          <w:sz w:val="22"/>
          <w:szCs w:val="22"/>
        </w:rPr>
        <w:fldChar w:fldCharType="end"/>
      </w:r>
      <w:bookmarkEnd w:id="8"/>
      <w:r w:rsidRPr="005276C0">
        <w:rPr>
          <w:sz w:val="22"/>
          <w:szCs w:val="22"/>
        </w:rPr>
        <w:tab/>
      </w:r>
      <w:r w:rsidRPr="005276C0">
        <w:rPr>
          <w:b/>
          <w:smallCaps/>
          <w:sz w:val="22"/>
          <w:szCs w:val="22"/>
        </w:rPr>
        <w:t xml:space="preserve">Project duration: 48 </w:t>
      </w:r>
      <w:r w:rsidRPr="005276C0">
        <w:rPr>
          <w:sz w:val="22"/>
          <w:szCs w:val="22"/>
        </w:rPr>
        <w:t>months</w:t>
      </w:r>
    </w:p>
    <w:p w:rsidR="001E36ED" w:rsidRPr="005276C0" w:rsidRDefault="001E36ED" w:rsidP="001E36ED">
      <w:pPr>
        <w:rPr>
          <w:b/>
          <w:smallCaps/>
          <w:sz w:val="22"/>
          <w:szCs w:val="22"/>
        </w:rPr>
      </w:pPr>
      <w:r w:rsidRPr="005276C0">
        <w:rPr>
          <w:b/>
          <w:caps/>
          <w:sz w:val="22"/>
          <w:szCs w:val="22"/>
        </w:rPr>
        <w:t>gef</w:t>
      </w:r>
      <w:r w:rsidRPr="005276C0">
        <w:rPr>
          <w:b/>
          <w:smallCaps/>
          <w:sz w:val="22"/>
          <w:szCs w:val="22"/>
        </w:rPr>
        <w:t xml:space="preserve"> agency Project ID: </w:t>
      </w:r>
      <w:r w:rsidRPr="005276C0">
        <w:rPr>
          <w:sz w:val="22"/>
          <w:szCs w:val="22"/>
        </w:rPr>
        <w:t>4119</w:t>
      </w:r>
    </w:p>
    <w:p w:rsidR="001E36ED" w:rsidRPr="005276C0" w:rsidRDefault="001E36ED" w:rsidP="001E36ED">
      <w:pPr>
        <w:rPr>
          <w:sz w:val="22"/>
          <w:szCs w:val="22"/>
        </w:rPr>
      </w:pPr>
      <w:r w:rsidRPr="005276C0">
        <w:rPr>
          <w:b/>
          <w:smallCaps/>
          <w:sz w:val="22"/>
          <w:szCs w:val="22"/>
        </w:rPr>
        <w:t>Country(ies):</w:t>
      </w:r>
      <w:r w:rsidRPr="005276C0">
        <w:rPr>
          <w:sz w:val="22"/>
          <w:szCs w:val="22"/>
        </w:rPr>
        <w:t xml:space="preserve"> Niger</w:t>
      </w:r>
    </w:p>
    <w:p w:rsidR="001E36ED" w:rsidRPr="005276C0" w:rsidRDefault="001E36ED" w:rsidP="001E36ED">
      <w:pPr>
        <w:rPr>
          <w:sz w:val="22"/>
          <w:szCs w:val="22"/>
        </w:rPr>
      </w:pPr>
      <w:r w:rsidRPr="005276C0">
        <w:rPr>
          <w:b/>
          <w:smallCaps/>
          <w:sz w:val="22"/>
          <w:szCs w:val="22"/>
        </w:rPr>
        <w:t>Project Title:</w:t>
      </w:r>
      <w:r w:rsidRPr="005276C0">
        <w:rPr>
          <w:sz w:val="22"/>
          <w:szCs w:val="22"/>
        </w:rPr>
        <w:t xml:space="preserve"> Integration of Greenhouse Gas emission reductions in Niger's Rural Energy Service Access program</w:t>
      </w:r>
    </w:p>
    <w:p w:rsidR="001E36ED" w:rsidRPr="005276C0" w:rsidRDefault="001E36ED" w:rsidP="001E36ED">
      <w:pPr>
        <w:rPr>
          <w:sz w:val="22"/>
          <w:szCs w:val="22"/>
        </w:rPr>
      </w:pPr>
      <w:r w:rsidRPr="005276C0">
        <w:rPr>
          <w:b/>
          <w:smallCaps/>
          <w:sz w:val="22"/>
          <w:szCs w:val="22"/>
        </w:rPr>
        <w:t>GEF Agency(ies):</w:t>
      </w:r>
      <w:r w:rsidRPr="005276C0">
        <w:rPr>
          <w:sz w:val="22"/>
          <w:szCs w:val="22"/>
        </w:rPr>
        <w:t xml:space="preserve"> UNDP</w:t>
      </w:r>
    </w:p>
    <w:p w:rsidR="001E36ED" w:rsidRPr="005276C0" w:rsidRDefault="001E36ED" w:rsidP="001E36ED">
      <w:pPr>
        <w:rPr>
          <w:sz w:val="22"/>
          <w:szCs w:val="22"/>
        </w:rPr>
      </w:pPr>
      <w:r w:rsidRPr="005276C0">
        <w:rPr>
          <w:b/>
          <w:smallCaps/>
          <w:sz w:val="22"/>
          <w:szCs w:val="22"/>
        </w:rPr>
        <w:t xml:space="preserve">Other Executing partner(s): </w:t>
      </w:r>
      <w:r w:rsidRPr="005276C0">
        <w:rPr>
          <w:sz w:val="22"/>
          <w:szCs w:val="22"/>
        </w:rPr>
        <w:t>Ministry of Mines &amp; Energy</w:t>
      </w:r>
    </w:p>
    <w:p w:rsidR="001E36ED" w:rsidRPr="005276C0" w:rsidRDefault="001E36ED" w:rsidP="001E36ED">
      <w:pPr>
        <w:rPr>
          <w:sz w:val="22"/>
          <w:szCs w:val="22"/>
        </w:rPr>
      </w:pPr>
      <w:r w:rsidRPr="005276C0">
        <w:rPr>
          <w:b/>
          <w:smallCaps/>
          <w:sz w:val="22"/>
          <w:szCs w:val="22"/>
        </w:rPr>
        <w:t>GEF Focal Area (s)</w:t>
      </w:r>
      <w:r w:rsidRPr="005276C0">
        <w:rPr>
          <w:rStyle w:val="FootnoteReference"/>
          <w:b/>
          <w:smallCaps/>
          <w:sz w:val="22"/>
          <w:szCs w:val="22"/>
        </w:rPr>
        <w:footnoteReference w:id="3"/>
      </w:r>
      <w:r w:rsidRPr="005276C0">
        <w:rPr>
          <w:b/>
          <w:smallCaps/>
          <w:sz w:val="22"/>
          <w:szCs w:val="22"/>
        </w:rPr>
        <w:t>:</w:t>
      </w:r>
      <w:r w:rsidRPr="005276C0">
        <w:rPr>
          <w:sz w:val="22"/>
          <w:szCs w:val="22"/>
        </w:rPr>
        <w:t xml:space="preserve"> </w:t>
      </w:r>
      <w:r w:rsidR="00041F48" w:rsidRPr="005276C0">
        <w:rPr>
          <w:sz w:val="22"/>
          <w:szCs w:val="22"/>
        </w:rPr>
        <w:fldChar w:fldCharType="begin"/>
      </w:r>
      <w:r w:rsidRPr="005276C0">
        <w:rPr>
          <w:sz w:val="22"/>
          <w:szCs w:val="22"/>
        </w:rPr>
        <w:instrText xml:space="preserve"> FORMDROPDOWN </w:instrText>
      </w:r>
      <w:r w:rsidR="00041F48" w:rsidRPr="005276C0">
        <w:rPr>
          <w:sz w:val="22"/>
          <w:szCs w:val="22"/>
        </w:rPr>
        <w:fldChar w:fldCharType="end"/>
      </w:r>
      <w:r w:rsidR="00041F48" w:rsidRPr="005276C0">
        <w:rPr>
          <w:sz w:val="22"/>
          <w:szCs w:val="22"/>
        </w:rPr>
        <w:fldChar w:fldCharType="begin"/>
      </w:r>
      <w:r w:rsidRPr="005276C0">
        <w:rPr>
          <w:sz w:val="22"/>
          <w:szCs w:val="22"/>
        </w:rPr>
        <w:instrText xml:space="preserve"> FORMDROPDOWN </w:instrText>
      </w:r>
      <w:r w:rsidR="00041F48" w:rsidRPr="005276C0">
        <w:rPr>
          <w:sz w:val="22"/>
          <w:szCs w:val="22"/>
        </w:rPr>
        <w:fldChar w:fldCharType="end"/>
      </w:r>
      <w:bookmarkStart w:id="9" w:name="FocalArea"/>
      <w:r w:rsidR="00041F48">
        <w:rPr>
          <w:sz w:val="22"/>
          <w:szCs w:val="22"/>
        </w:rPr>
        <w:fldChar w:fldCharType="begin">
          <w:ffData>
            <w:name w:val="FocalArea"/>
            <w:enabled/>
            <w:calcOnExit w:val="0"/>
            <w:ddList>
              <w:listEntry w:val="Climate Change"/>
              <w:listEntry w:val="(select)"/>
              <w:listEntry w:val="Biodiversity"/>
              <w:listEntry w:val="International Waters"/>
              <w:listEntry w:val="Land Degradation"/>
              <w:listEntry w:val="Ozone Depletion Substances"/>
              <w:listEntry w:val="Persistent Organic Pollutants"/>
              <w:listEntry w:val="Multi-focal areas"/>
            </w:ddList>
          </w:ffData>
        </w:fldChar>
      </w:r>
      <w:r w:rsidR="000E20C5">
        <w:rPr>
          <w:sz w:val="22"/>
          <w:szCs w:val="22"/>
        </w:rPr>
        <w:instrText xml:space="preserve"> FORMDROPDOWN </w:instrText>
      </w:r>
      <w:r w:rsidR="00041F48">
        <w:rPr>
          <w:sz w:val="22"/>
          <w:szCs w:val="22"/>
        </w:rPr>
      </w:r>
      <w:r w:rsidR="00041F48">
        <w:rPr>
          <w:sz w:val="22"/>
          <w:szCs w:val="22"/>
        </w:rPr>
        <w:fldChar w:fldCharType="end"/>
      </w:r>
      <w:bookmarkEnd w:id="9"/>
    </w:p>
    <w:p w:rsidR="001E36ED" w:rsidRPr="005276C0" w:rsidRDefault="001E36ED" w:rsidP="001E36ED">
      <w:pPr>
        <w:rPr>
          <w:sz w:val="20"/>
          <w:szCs w:val="20"/>
        </w:rPr>
      </w:pPr>
      <w:r w:rsidRPr="005276C0">
        <w:rPr>
          <w:b/>
          <w:smallCaps/>
          <w:sz w:val="22"/>
        </w:rPr>
        <w:t>GEF-4 Strategic program(</w:t>
      </w:r>
      <w:r w:rsidRPr="005276C0">
        <w:rPr>
          <w:b/>
          <w:sz w:val="22"/>
        </w:rPr>
        <w:t>s</w:t>
      </w:r>
      <w:r w:rsidRPr="005276C0">
        <w:rPr>
          <w:b/>
          <w:smallCaps/>
          <w:sz w:val="22"/>
        </w:rPr>
        <w:t>)</w:t>
      </w:r>
      <w:r w:rsidRPr="005276C0">
        <w:t>: CC-SP3-RE, CC-SP4-Biomass,</w:t>
      </w:r>
    </w:p>
    <w:p w:rsidR="001E36ED" w:rsidRPr="005276C0" w:rsidRDefault="001E36ED" w:rsidP="001E36ED">
      <w:pPr>
        <w:spacing w:after="120"/>
        <w:rPr>
          <w:b/>
          <w:smallCaps/>
          <w:sz w:val="22"/>
          <w:szCs w:val="22"/>
        </w:rPr>
      </w:pPr>
      <w:r w:rsidRPr="005276C0">
        <w:rPr>
          <w:b/>
          <w:smallCaps/>
          <w:sz w:val="22"/>
          <w:szCs w:val="22"/>
        </w:rPr>
        <w:t xml:space="preserve">Name of parent program/umbrella project : </w:t>
      </w:r>
      <w:r w:rsidRPr="005276C0">
        <w:rPr>
          <w:sz w:val="22"/>
          <w:szCs w:val="22"/>
        </w:rPr>
        <w:t>GEF Programmatic Approach on Access to Energy in West Africa</w:t>
      </w:r>
      <w:r w:rsidRPr="005276C0">
        <w:rPr>
          <w:smallCaps/>
          <w:sz w:val="20"/>
          <w:szCs w:val="20"/>
        </w:rPr>
        <w:t xml:space="preserve"> </w:t>
      </w:r>
      <w:bookmarkStart w:id="10" w:name="ParentProjectName"/>
      <w:r w:rsidR="00041F48" w:rsidRPr="005276C0">
        <w:rPr>
          <w:b/>
          <w:smallCaps/>
          <w:sz w:val="22"/>
          <w:szCs w:val="22"/>
        </w:rPr>
        <w:fldChar w:fldCharType="begin">
          <w:ffData>
            <w:name w:val="ParentProjectName"/>
            <w:enabled/>
            <w:calcOnExit w:val="0"/>
            <w:textInput/>
          </w:ffData>
        </w:fldChar>
      </w:r>
      <w:r w:rsidRPr="005276C0">
        <w:rPr>
          <w:b/>
          <w:smallCaps/>
          <w:sz w:val="22"/>
          <w:szCs w:val="22"/>
        </w:rPr>
        <w:instrText xml:space="preserve"> FORMTEXT </w:instrText>
      </w:r>
      <w:r w:rsidR="00041F48" w:rsidRPr="005276C0">
        <w:rPr>
          <w:b/>
          <w:smallCaps/>
          <w:sz w:val="22"/>
          <w:szCs w:val="22"/>
        </w:rPr>
      </w:r>
      <w:r w:rsidR="00041F48" w:rsidRPr="005276C0">
        <w:rPr>
          <w:b/>
          <w:smallCaps/>
          <w:sz w:val="22"/>
          <w:szCs w:val="22"/>
        </w:rPr>
        <w:fldChar w:fldCharType="separate"/>
      </w:r>
      <w:r w:rsidRPr="005276C0">
        <w:rPr>
          <w:rFonts w:ascii="Times New Roman Bold" w:hAnsi="Times New Roman Bold"/>
          <w:b/>
          <w:smallCaps/>
          <w:noProof/>
          <w:sz w:val="22"/>
          <w:szCs w:val="22"/>
        </w:rPr>
        <w:t> </w:t>
      </w:r>
      <w:r w:rsidRPr="005276C0">
        <w:rPr>
          <w:rFonts w:ascii="Times New Roman Bold" w:hAnsi="Times New Roman Bold"/>
          <w:b/>
          <w:smallCaps/>
          <w:noProof/>
          <w:sz w:val="22"/>
          <w:szCs w:val="22"/>
        </w:rPr>
        <w:t> </w:t>
      </w:r>
      <w:r w:rsidRPr="005276C0">
        <w:rPr>
          <w:rFonts w:ascii="Times New Roman Bold" w:hAnsi="Times New Roman Bold"/>
          <w:b/>
          <w:smallCaps/>
          <w:noProof/>
          <w:sz w:val="22"/>
          <w:szCs w:val="22"/>
        </w:rPr>
        <w:t> </w:t>
      </w:r>
      <w:r w:rsidRPr="005276C0">
        <w:rPr>
          <w:rFonts w:ascii="Times New Roman Bold" w:hAnsi="Times New Roman Bold"/>
          <w:b/>
          <w:smallCaps/>
          <w:noProof/>
          <w:sz w:val="22"/>
          <w:szCs w:val="22"/>
        </w:rPr>
        <w:t> </w:t>
      </w:r>
      <w:r w:rsidRPr="005276C0">
        <w:rPr>
          <w:rFonts w:ascii="Times New Roman Bold" w:hAnsi="Times New Roman Bold"/>
          <w:b/>
          <w:smallCaps/>
          <w:noProof/>
          <w:sz w:val="22"/>
          <w:szCs w:val="22"/>
        </w:rPr>
        <w:t> </w:t>
      </w:r>
      <w:r w:rsidR="00041F48" w:rsidRPr="005276C0">
        <w:rPr>
          <w:b/>
          <w:smallCaps/>
          <w:sz w:val="22"/>
          <w:szCs w:val="22"/>
        </w:rPr>
        <w:fldChar w:fldCharType="end"/>
      </w:r>
      <w:bookmarkEnd w:id="10"/>
      <w:r w:rsidRPr="005276C0">
        <w:rPr>
          <w:b/>
          <w:smallCaps/>
          <w:sz w:val="22"/>
          <w:szCs w:val="22"/>
        </w:rPr>
        <w:t xml:space="preserve">       </w:t>
      </w:r>
    </w:p>
    <w:p w:rsidR="001E36ED" w:rsidRPr="005276C0" w:rsidRDefault="001E36ED" w:rsidP="001E36ED">
      <w:pPr>
        <w:pStyle w:val="Footer"/>
        <w:numPr>
          <w:ilvl w:val="0"/>
          <w:numId w:val="1"/>
        </w:numPr>
        <w:tabs>
          <w:tab w:val="clear" w:pos="720"/>
          <w:tab w:val="clear" w:pos="4320"/>
          <w:tab w:val="clear" w:pos="8640"/>
        </w:tabs>
        <w:spacing w:after="80"/>
        <w:ind w:left="360"/>
        <w:rPr>
          <w:b/>
          <w:smallCaps/>
          <w:sz w:val="22"/>
          <w:szCs w:val="22"/>
        </w:rPr>
      </w:pPr>
      <w:r w:rsidRPr="005276C0">
        <w:rPr>
          <w:b/>
          <w:smallCaps/>
          <w:sz w:val="22"/>
          <w:szCs w:val="22"/>
        </w:rPr>
        <w:t xml:space="preserve">Project framework </w:t>
      </w:r>
      <w:r w:rsidRPr="005276C0">
        <w:rPr>
          <w:smallCaps/>
          <w:sz w:val="22"/>
          <w:szCs w:val="22"/>
        </w:rPr>
        <w:t xml:space="preserve">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2"/>
        <w:gridCol w:w="992"/>
        <w:gridCol w:w="1698"/>
        <w:gridCol w:w="1957"/>
        <w:gridCol w:w="796"/>
        <w:gridCol w:w="565"/>
        <w:gridCol w:w="900"/>
        <w:gridCol w:w="540"/>
        <w:gridCol w:w="1080"/>
      </w:tblGrid>
      <w:tr w:rsidR="001E36ED" w:rsidRPr="005276C0">
        <w:tc>
          <w:tcPr>
            <w:tcW w:w="10440" w:type="dxa"/>
            <w:gridSpan w:val="9"/>
          </w:tcPr>
          <w:p w:rsidR="001E36ED" w:rsidRPr="005276C0" w:rsidRDefault="001E36ED" w:rsidP="001E36ED">
            <w:pPr>
              <w:pStyle w:val="Footer"/>
              <w:tabs>
                <w:tab w:val="clear" w:pos="4320"/>
                <w:tab w:val="clear" w:pos="8640"/>
              </w:tabs>
              <w:spacing w:after="80"/>
              <w:rPr>
                <w:sz w:val="22"/>
                <w:szCs w:val="22"/>
              </w:rPr>
            </w:pPr>
            <w:r w:rsidRPr="005276C0">
              <w:rPr>
                <w:b/>
                <w:sz w:val="22"/>
                <w:szCs w:val="22"/>
              </w:rPr>
              <w:t>Project Objective</w:t>
            </w:r>
            <w:r w:rsidRPr="005276C0">
              <w:rPr>
                <w:sz w:val="22"/>
                <w:szCs w:val="22"/>
              </w:rPr>
              <w:t>:  Niger’s Rural Energy Service Access Program (PRASE) is comprehensive and ambitious national strategy to provide access to energy service in all rural communities throughout the country. The present project consists in systematically favoring low carbon solutions in every component of the first phase of programme addressing 20</w:t>
            </w:r>
            <w:r w:rsidR="00465CF3" w:rsidRPr="005276C0">
              <w:rPr>
                <w:sz w:val="22"/>
                <w:szCs w:val="22"/>
              </w:rPr>
              <w:t xml:space="preserve"> </w:t>
            </w:r>
            <w:r w:rsidRPr="005276C0">
              <w:rPr>
                <w:sz w:val="22"/>
                <w:szCs w:val="22"/>
              </w:rPr>
              <w:t>rural communities. The project introduces an innovative institutional model to deliver and maintain access to sustainable energy services through Energy Service Operators (ESO).</w:t>
            </w:r>
          </w:p>
        </w:tc>
      </w:tr>
      <w:tr w:rsidR="001E36ED" w:rsidRPr="005276C0">
        <w:tblPrEx>
          <w:shd w:val="clear" w:color="auto" w:fill="FFFFFF"/>
        </w:tblPrEx>
        <w:trPr>
          <w:trHeight w:val="287"/>
        </w:trPr>
        <w:tc>
          <w:tcPr>
            <w:tcW w:w="1912" w:type="dxa"/>
            <w:vMerge w:val="restart"/>
            <w:shd w:val="clear" w:color="auto" w:fill="FFFFFF"/>
            <w:vAlign w:val="center"/>
          </w:tcPr>
          <w:p w:rsidR="001E36ED" w:rsidRPr="005276C0" w:rsidRDefault="001E36ED" w:rsidP="001E36ED">
            <w:pPr>
              <w:pStyle w:val="Heading3"/>
              <w:ind w:left="72"/>
              <w:rPr>
                <w:bCs w:val="0"/>
                <w:iCs/>
                <w:sz w:val="20"/>
                <w:szCs w:val="20"/>
              </w:rPr>
            </w:pPr>
            <w:r w:rsidRPr="005276C0">
              <w:rPr>
                <w:bCs w:val="0"/>
                <w:iCs/>
                <w:sz w:val="20"/>
                <w:szCs w:val="20"/>
              </w:rPr>
              <w:t>Project Components</w:t>
            </w:r>
          </w:p>
        </w:tc>
        <w:tc>
          <w:tcPr>
            <w:tcW w:w="992" w:type="dxa"/>
            <w:vMerge w:val="restart"/>
            <w:shd w:val="clear" w:color="auto" w:fill="FFFFFF"/>
          </w:tcPr>
          <w:p w:rsidR="001E36ED" w:rsidRPr="005276C0" w:rsidRDefault="001E36ED" w:rsidP="001E36ED">
            <w:pPr>
              <w:pStyle w:val="Heading3"/>
              <w:ind w:left="72"/>
              <w:rPr>
                <w:bCs w:val="0"/>
                <w:iCs/>
                <w:sz w:val="14"/>
                <w:szCs w:val="18"/>
              </w:rPr>
            </w:pPr>
            <w:r w:rsidRPr="005276C0">
              <w:rPr>
                <w:bCs w:val="0"/>
                <w:iCs/>
                <w:sz w:val="14"/>
                <w:szCs w:val="18"/>
              </w:rPr>
              <w:t>Indicate whether Investment, TA, or STA</w:t>
            </w:r>
            <w:r w:rsidRPr="005276C0">
              <w:rPr>
                <w:b w:val="0"/>
                <w:bCs w:val="0"/>
                <w:iCs/>
                <w:sz w:val="14"/>
                <w:szCs w:val="22"/>
                <w:vertAlign w:val="superscript"/>
              </w:rPr>
              <w:t>b</w:t>
            </w:r>
          </w:p>
        </w:tc>
        <w:tc>
          <w:tcPr>
            <w:tcW w:w="1698" w:type="dxa"/>
            <w:vMerge w:val="restart"/>
            <w:shd w:val="clear" w:color="auto" w:fill="FFFFFF"/>
          </w:tcPr>
          <w:p w:rsidR="001E36ED" w:rsidRPr="005276C0" w:rsidRDefault="001E36ED" w:rsidP="001E36ED">
            <w:pPr>
              <w:pStyle w:val="Heading3"/>
              <w:ind w:left="72"/>
              <w:jc w:val="center"/>
              <w:rPr>
                <w:b w:val="0"/>
                <w:bCs w:val="0"/>
                <w:iCs/>
                <w:sz w:val="20"/>
                <w:szCs w:val="20"/>
              </w:rPr>
            </w:pPr>
          </w:p>
          <w:p w:rsidR="001E36ED" w:rsidRPr="005276C0" w:rsidRDefault="001E36ED" w:rsidP="001E36ED">
            <w:pPr>
              <w:jc w:val="center"/>
              <w:rPr>
                <w:b/>
                <w:sz w:val="20"/>
                <w:szCs w:val="20"/>
              </w:rPr>
            </w:pPr>
            <w:r w:rsidRPr="005276C0">
              <w:rPr>
                <w:b/>
                <w:sz w:val="20"/>
                <w:szCs w:val="20"/>
              </w:rPr>
              <w:t>Expected Outcomes</w:t>
            </w:r>
          </w:p>
        </w:tc>
        <w:tc>
          <w:tcPr>
            <w:tcW w:w="1957" w:type="dxa"/>
            <w:vMerge w:val="restart"/>
            <w:shd w:val="clear" w:color="auto" w:fill="FFFFFF"/>
          </w:tcPr>
          <w:p w:rsidR="001E36ED" w:rsidRPr="005276C0" w:rsidRDefault="001E36ED" w:rsidP="001E36ED">
            <w:pPr>
              <w:pStyle w:val="Heading3"/>
              <w:jc w:val="center"/>
              <w:rPr>
                <w:bCs w:val="0"/>
                <w:iCs/>
                <w:sz w:val="20"/>
                <w:szCs w:val="20"/>
              </w:rPr>
            </w:pPr>
          </w:p>
          <w:p w:rsidR="001E36ED" w:rsidRPr="005276C0" w:rsidRDefault="001E36ED" w:rsidP="001E36ED">
            <w:pPr>
              <w:pStyle w:val="Heading3"/>
              <w:jc w:val="center"/>
              <w:rPr>
                <w:b w:val="0"/>
                <w:bCs w:val="0"/>
                <w:iCs/>
                <w:sz w:val="20"/>
                <w:szCs w:val="20"/>
              </w:rPr>
            </w:pPr>
            <w:r w:rsidRPr="005276C0">
              <w:rPr>
                <w:bCs w:val="0"/>
                <w:iCs/>
                <w:sz w:val="20"/>
                <w:szCs w:val="20"/>
              </w:rPr>
              <w:t>Expected Outputs</w:t>
            </w:r>
            <w:r w:rsidRPr="005276C0">
              <w:rPr>
                <w:b w:val="0"/>
                <w:bCs w:val="0"/>
                <w:iCs/>
                <w:sz w:val="20"/>
                <w:szCs w:val="20"/>
              </w:rPr>
              <w:t xml:space="preserve"> </w:t>
            </w:r>
          </w:p>
        </w:tc>
        <w:tc>
          <w:tcPr>
            <w:tcW w:w="1361" w:type="dxa"/>
            <w:gridSpan w:val="2"/>
            <w:shd w:val="clear" w:color="auto" w:fill="FFFFFF"/>
          </w:tcPr>
          <w:p w:rsidR="001E36ED" w:rsidRPr="005276C0" w:rsidRDefault="001E36ED" w:rsidP="001E36ED">
            <w:pPr>
              <w:pStyle w:val="Heading3"/>
              <w:jc w:val="center"/>
              <w:rPr>
                <w:bCs w:val="0"/>
                <w:iCs/>
                <w:sz w:val="20"/>
                <w:szCs w:val="20"/>
              </w:rPr>
            </w:pPr>
            <w:r w:rsidRPr="005276C0">
              <w:rPr>
                <w:bCs w:val="0"/>
                <w:iCs/>
                <w:sz w:val="20"/>
                <w:szCs w:val="20"/>
              </w:rPr>
              <w:t>Indicative GEF Financing</w:t>
            </w:r>
            <w:r w:rsidRPr="005276C0">
              <w:rPr>
                <w:b w:val="0"/>
                <w:bCs w:val="0"/>
                <w:iCs/>
                <w:sz w:val="22"/>
                <w:szCs w:val="22"/>
                <w:vertAlign w:val="superscript"/>
              </w:rPr>
              <w:t>a</w:t>
            </w:r>
          </w:p>
        </w:tc>
        <w:tc>
          <w:tcPr>
            <w:tcW w:w="1440" w:type="dxa"/>
            <w:gridSpan w:val="2"/>
            <w:shd w:val="clear" w:color="auto" w:fill="FFFFFF"/>
          </w:tcPr>
          <w:p w:rsidR="001E36ED" w:rsidRPr="005276C0" w:rsidRDefault="001E36ED" w:rsidP="001E36ED">
            <w:pPr>
              <w:jc w:val="center"/>
              <w:rPr>
                <w:b/>
                <w:bCs/>
                <w:sz w:val="20"/>
                <w:szCs w:val="20"/>
              </w:rPr>
            </w:pPr>
            <w:r w:rsidRPr="005276C0">
              <w:rPr>
                <w:b/>
                <w:bCs/>
                <w:iCs/>
                <w:sz w:val="20"/>
                <w:szCs w:val="20"/>
              </w:rPr>
              <w:t>Indicative Co-Financing</w:t>
            </w:r>
            <w:r w:rsidRPr="005276C0">
              <w:rPr>
                <w:b/>
                <w:bCs/>
                <w:iCs/>
                <w:sz w:val="22"/>
                <w:szCs w:val="22"/>
                <w:vertAlign w:val="superscript"/>
              </w:rPr>
              <w:t>a</w:t>
            </w:r>
          </w:p>
        </w:tc>
        <w:tc>
          <w:tcPr>
            <w:tcW w:w="1080" w:type="dxa"/>
            <w:vMerge w:val="restart"/>
            <w:shd w:val="clear" w:color="auto" w:fill="FFFFFF"/>
          </w:tcPr>
          <w:p w:rsidR="001E36ED" w:rsidRPr="005276C0" w:rsidRDefault="001E36ED" w:rsidP="001E36ED">
            <w:pPr>
              <w:ind w:right="-108"/>
              <w:rPr>
                <w:b/>
                <w:bCs/>
                <w:iCs/>
                <w:sz w:val="20"/>
                <w:szCs w:val="20"/>
              </w:rPr>
            </w:pPr>
          </w:p>
          <w:p w:rsidR="001E36ED" w:rsidRPr="005276C0" w:rsidRDefault="001E36ED" w:rsidP="001E36ED">
            <w:pPr>
              <w:ind w:right="-108"/>
              <w:rPr>
                <w:b/>
                <w:bCs/>
                <w:iCs/>
                <w:sz w:val="20"/>
                <w:szCs w:val="20"/>
              </w:rPr>
            </w:pPr>
            <w:r w:rsidRPr="005276C0">
              <w:rPr>
                <w:b/>
                <w:bCs/>
                <w:iCs/>
                <w:sz w:val="20"/>
                <w:szCs w:val="20"/>
              </w:rPr>
              <w:t>Total ($)</w:t>
            </w:r>
          </w:p>
          <w:p w:rsidR="001E36ED" w:rsidRPr="005276C0" w:rsidRDefault="001E36ED" w:rsidP="001E36ED">
            <w:pPr>
              <w:ind w:right="-108"/>
              <w:jc w:val="center"/>
              <w:rPr>
                <w:bCs/>
                <w:iCs/>
                <w:sz w:val="20"/>
                <w:szCs w:val="20"/>
              </w:rPr>
            </w:pPr>
            <w:r w:rsidRPr="005276C0">
              <w:rPr>
                <w:bCs/>
                <w:iCs/>
                <w:sz w:val="20"/>
                <w:szCs w:val="20"/>
              </w:rPr>
              <w:t>c =a + b</w:t>
            </w:r>
          </w:p>
        </w:tc>
      </w:tr>
      <w:tr w:rsidR="001E36ED" w:rsidRPr="005276C0">
        <w:tblPrEx>
          <w:shd w:val="clear" w:color="auto" w:fill="FFFFFF"/>
        </w:tblPrEx>
        <w:trPr>
          <w:trHeight w:val="260"/>
        </w:trPr>
        <w:tc>
          <w:tcPr>
            <w:tcW w:w="1912" w:type="dxa"/>
            <w:vMerge/>
            <w:shd w:val="clear" w:color="auto" w:fill="FFFFFF"/>
          </w:tcPr>
          <w:p w:rsidR="001E36ED" w:rsidRPr="005276C0" w:rsidRDefault="001E36ED" w:rsidP="001E36ED">
            <w:pPr>
              <w:pStyle w:val="Heading3"/>
              <w:ind w:left="72"/>
              <w:rPr>
                <w:b w:val="0"/>
                <w:bCs w:val="0"/>
                <w:i/>
                <w:iCs/>
                <w:sz w:val="22"/>
                <w:szCs w:val="22"/>
              </w:rPr>
            </w:pPr>
          </w:p>
        </w:tc>
        <w:tc>
          <w:tcPr>
            <w:tcW w:w="992" w:type="dxa"/>
            <w:vMerge/>
            <w:shd w:val="clear" w:color="auto" w:fill="FFFFFF"/>
          </w:tcPr>
          <w:p w:rsidR="001E36ED" w:rsidRPr="005276C0" w:rsidRDefault="001E36ED" w:rsidP="001E36ED">
            <w:pPr>
              <w:pStyle w:val="Heading3"/>
              <w:ind w:left="72"/>
              <w:rPr>
                <w:bCs w:val="0"/>
                <w:iCs/>
                <w:sz w:val="22"/>
                <w:szCs w:val="22"/>
              </w:rPr>
            </w:pPr>
          </w:p>
        </w:tc>
        <w:tc>
          <w:tcPr>
            <w:tcW w:w="1698" w:type="dxa"/>
            <w:vMerge/>
            <w:shd w:val="clear" w:color="auto" w:fill="FFFFFF"/>
          </w:tcPr>
          <w:p w:rsidR="001E36ED" w:rsidRPr="005276C0" w:rsidRDefault="001E36ED" w:rsidP="001E36ED">
            <w:pPr>
              <w:pStyle w:val="Heading3"/>
              <w:ind w:left="72"/>
              <w:jc w:val="center"/>
              <w:rPr>
                <w:b w:val="0"/>
                <w:bCs w:val="0"/>
                <w:iCs/>
                <w:sz w:val="22"/>
                <w:szCs w:val="22"/>
              </w:rPr>
            </w:pPr>
          </w:p>
        </w:tc>
        <w:tc>
          <w:tcPr>
            <w:tcW w:w="1957" w:type="dxa"/>
            <w:vMerge/>
            <w:shd w:val="clear" w:color="auto" w:fill="FFFFFF"/>
          </w:tcPr>
          <w:p w:rsidR="001E36ED" w:rsidRPr="005276C0" w:rsidRDefault="001E36ED" w:rsidP="001E36ED">
            <w:pPr>
              <w:pStyle w:val="Heading3"/>
              <w:ind w:left="72"/>
              <w:rPr>
                <w:b w:val="0"/>
                <w:bCs w:val="0"/>
                <w:iCs/>
                <w:sz w:val="22"/>
                <w:szCs w:val="22"/>
              </w:rPr>
            </w:pPr>
          </w:p>
        </w:tc>
        <w:tc>
          <w:tcPr>
            <w:tcW w:w="796" w:type="dxa"/>
            <w:shd w:val="clear" w:color="auto" w:fill="FFFFFF"/>
          </w:tcPr>
          <w:p w:rsidR="001E36ED" w:rsidRPr="005276C0" w:rsidRDefault="001E36ED" w:rsidP="001E36ED">
            <w:pPr>
              <w:pStyle w:val="Heading3"/>
              <w:jc w:val="center"/>
              <w:rPr>
                <w:b w:val="0"/>
                <w:bCs w:val="0"/>
                <w:iCs/>
                <w:sz w:val="22"/>
                <w:szCs w:val="22"/>
              </w:rPr>
            </w:pPr>
            <w:r w:rsidRPr="005276C0">
              <w:rPr>
                <w:b w:val="0"/>
                <w:bCs w:val="0"/>
                <w:iCs/>
                <w:sz w:val="22"/>
                <w:szCs w:val="22"/>
              </w:rPr>
              <w:t xml:space="preserve">($) </w:t>
            </w:r>
            <w:r w:rsidRPr="005276C0">
              <w:rPr>
                <w:b w:val="0"/>
                <w:bCs w:val="0"/>
                <w:iCs/>
                <w:sz w:val="20"/>
                <w:szCs w:val="20"/>
              </w:rPr>
              <w:t>a</w:t>
            </w:r>
          </w:p>
        </w:tc>
        <w:tc>
          <w:tcPr>
            <w:tcW w:w="565" w:type="dxa"/>
            <w:shd w:val="clear" w:color="auto" w:fill="FFFFFF"/>
          </w:tcPr>
          <w:p w:rsidR="001E36ED" w:rsidRPr="005276C0" w:rsidRDefault="001E36ED" w:rsidP="001E36ED">
            <w:pPr>
              <w:pStyle w:val="Heading3"/>
              <w:jc w:val="center"/>
              <w:rPr>
                <w:b w:val="0"/>
                <w:bCs w:val="0"/>
                <w:iCs/>
                <w:sz w:val="22"/>
                <w:szCs w:val="22"/>
              </w:rPr>
            </w:pPr>
            <w:r w:rsidRPr="005276C0">
              <w:rPr>
                <w:b w:val="0"/>
                <w:bCs w:val="0"/>
                <w:iCs/>
                <w:sz w:val="22"/>
                <w:szCs w:val="22"/>
              </w:rPr>
              <w:t>%</w:t>
            </w:r>
          </w:p>
        </w:tc>
        <w:tc>
          <w:tcPr>
            <w:tcW w:w="900" w:type="dxa"/>
            <w:shd w:val="clear" w:color="auto" w:fill="FFFFFF"/>
          </w:tcPr>
          <w:p w:rsidR="001E36ED" w:rsidRPr="005276C0" w:rsidRDefault="001E36ED" w:rsidP="001E36ED">
            <w:pPr>
              <w:pStyle w:val="Heading3"/>
              <w:jc w:val="center"/>
              <w:rPr>
                <w:b w:val="0"/>
                <w:bCs w:val="0"/>
                <w:iCs/>
                <w:sz w:val="22"/>
                <w:szCs w:val="22"/>
              </w:rPr>
            </w:pPr>
            <w:r w:rsidRPr="005276C0">
              <w:rPr>
                <w:b w:val="0"/>
                <w:bCs w:val="0"/>
                <w:iCs/>
                <w:sz w:val="22"/>
                <w:szCs w:val="22"/>
              </w:rPr>
              <w:t xml:space="preserve">($) </w:t>
            </w:r>
            <w:r w:rsidRPr="005276C0">
              <w:rPr>
                <w:b w:val="0"/>
                <w:bCs w:val="0"/>
                <w:iCs/>
                <w:sz w:val="20"/>
                <w:szCs w:val="20"/>
              </w:rPr>
              <w:t>b</w:t>
            </w:r>
          </w:p>
        </w:tc>
        <w:tc>
          <w:tcPr>
            <w:tcW w:w="540" w:type="dxa"/>
            <w:shd w:val="clear" w:color="auto" w:fill="FFFFFF"/>
          </w:tcPr>
          <w:p w:rsidR="001E36ED" w:rsidRPr="005276C0" w:rsidRDefault="001E36ED" w:rsidP="001E36ED">
            <w:pPr>
              <w:pStyle w:val="Heading3"/>
              <w:jc w:val="center"/>
              <w:rPr>
                <w:b w:val="0"/>
                <w:bCs w:val="0"/>
                <w:iCs/>
                <w:sz w:val="22"/>
                <w:szCs w:val="22"/>
              </w:rPr>
            </w:pPr>
            <w:r w:rsidRPr="005276C0">
              <w:rPr>
                <w:b w:val="0"/>
                <w:bCs w:val="0"/>
                <w:iCs/>
                <w:sz w:val="22"/>
                <w:szCs w:val="22"/>
              </w:rPr>
              <w:t>%</w:t>
            </w:r>
          </w:p>
        </w:tc>
        <w:tc>
          <w:tcPr>
            <w:tcW w:w="1080" w:type="dxa"/>
            <w:vMerge/>
            <w:shd w:val="clear" w:color="auto" w:fill="FFFFFF"/>
          </w:tcPr>
          <w:p w:rsidR="001E36ED" w:rsidRPr="005276C0" w:rsidRDefault="001E36ED" w:rsidP="001E36ED">
            <w:pPr>
              <w:pStyle w:val="Heading3"/>
              <w:rPr>
                <w:b w:val="0"/>
                <w:bCs w:val="0"/>
                <w:iCs/>
                <w:sz w:val="22"/>
                <w:szCs w:val="22"/>
              </w:rPr>
            </w:pPr>
          </w:p>
        </w:tc>
      </w:tr>
      <w:tr w:rsidR="00877546" w:rsidRPr="005276C0">
        <w:tblPrEx>
          <w:shd w:val="clear" w:color="auto" w:fill="FFFFFF"/>
        </w:tblPrEx>
        <w:tc>
          <w:tcPr>
            <w:tcW w:w="1912" w:type="dxa"/>
            <w:shd w:val="clear" w:color="auto" w:fill="FFFFFF"/>
          </w:tcPr>
          <w:p w:rsidR="00877546" w:rsidRPr="005276C0" w:rsidRDefault="00877546" w:rsidP="001E36ED">
            <w:pPr>
              <w:ind w:right="-210"/>
              <w:rPr>
                <w:sz w:val="20"/>
                <w:szCs w:val="20"/>
                <w:lang w:val="en-GB"/>
              </w:rPr>
            </w:pPr>
            <w:r w:rsidRPr="005276C0">
              <w:rPr>
                <w:sz w:val="20"/>
                <w:szCs w:val="20"/>
              </w:rPr>
              <w:t xml:space="preserve">1.  </w:t>
            </w:r>
            <w:r w:rsidRPr="005276C0">
              <w:rPr>
                <w:sz w:val="20"/>
                <w:szCs w:val="20"/>
                <w:lang w:val="en-GB"/>
              </w:rPr>
              <w:t xml:space="preserve">Strengthen Institutional </w:t>
            </w:r>
          </w:p>
          <w:p w:rsidR="00877546" w:rsidRPr="005276C0" w:rsidRDefault="00877546" w:rsidP="001E36ED">
            <w:pPr>
              <w:rPr>
                <w:sz w:val="20"/>
                <w:szCs w:val="20"/>
              </w:rPr>
            </w:pPr>
            <w:r w:rsidRPr="005276C0">
              <w:rPr>
                <w:sz w:val="20"/>
                <w:szCs w:val="20"/>
                <w:lang w:val="en-GB"/>
              </w:rPr>
              <w:t>Capacity as well as Policy and Regulatory Framework for Low Carbon Solutions in Niger’s Rural Energy Service Access Programme (PRASE)</w:t>
            </w:r>
          </w:p>
        </w:tc>
        <w:tc>
          <w:tcPr>
            <w:tcW w:w="992" w:type="dxa"/>
            <w:shd w:val="clear" w:color="auto" w:fill="FFFFFF"/>
          </w:tcPr>
          <w:p w:rsidR="00877546" w:rsidRPr="005276C0" w:rsidRDefault="00877546" w:rsidP="001E36ED">
            <w:pPr>
              <w:jc w:val="center"/>
              <w:rPr>
                <w:sz w:val="20"/>
                <w:szCs w:val="20"/>
              </w:rPr>
            </w:pPr>
            <w:r w:rsidRPr="005276C0">
              <w:rPr>
                <w:sz w:val="20"/>
                <w:szCs w:val="20"/>
              </w:rPr>
              <w:t>TA</w:t>
            </w:r>
          </w:p>
        </w:tc>
        <w:tc>
          <w:tcPr>
            <w:tcW w:w="1698" w:type="dxa"/>
            <w:shd w:val="clear" w:color="auto" w:fill="FFFFFF"/>
          </w:tcPr>
          <w:p w:rsidR="00877546" w:rsidRPr="005276C0" w:rsidRDefault="00877546" w:rsidP="001E36ED">
            <w:pPr>
              <w:rPr>
                <w:sz w:val="20"/>
                <w:szCs w:val="20"/>
                <w:lang w:eastAsia="ar-SA"/>
              </w:rPr>
            </w:pPr>
            <w:r w:rsidRPr="005276C0">
              <w:rPr>
                <w:sz w:val="20"/>
                <w:szCs w:val="20"/>
              </w:rPr>
              <w:t>1.</w:t>
            </w:r>
            <w:r w:rsidRPr="005276C0">
              <w:rPr>
                <w:sz w:val="20"/>
                <w:szCs w:val="20"/>
                <w:lang w:val="en-GB"/>
              </w:rPr>
              <w:t>Institutional capacity is strengthened at the national, regional and community level</w:t>
            </w:r>
          </w:p>
          <w:p w:rsidR="00877546" w:rsidRPr="005276C0" w:rsidRDefault="00877546" w:rsidP="001E36ED">
            <w:pPr>
              <w:rPr>
                <w:sz w:val="20"/>
                <w:szCs w:val="20"/>
                <w:lang w:eastAsia="ar-SA"/>
              </w:rPr>
            </w:pPr>
            <w:r w:rsidRPr="005276C0">
              <w:rPr>
                <w:sz w:val="20"/>
                <w:szCs w:val="20"/>
                <w:lang w:eastAsia="ar-SA"/>
              </w:rPr>
              <w:t>2.Effective legal,  and regulatory instruments to provision low carbon solutions within PRASE are adopted</w:t>
            </w:r>
          </w:p>
          <w:p w:rsidR="00877546" w:rsidRPr="005276C0" w:rsidRDefault="00877546" w:rsidP="001E36ED">
            <w:pPr>
              <w:rPr>
                <w:sz w:val="20"/>
                <w:szCs w:val="20"/>
              </w:rPr>
            </w:pPr>
          </w:p>
        </w:tc>
        <w:tc>
          <w:tcPr>
            <w:tcW w:w="1957" w:type="dxa"/>
            <w:shd w:val="clear" w:color="auto" w:fill="FFFFFF"/>
          </w:tcPr>
          <w:p w:rsidR="00877546" w:rsidRPr="005276C0" w:rsidRDefault="00877546" w:rsidP="001E36ED">
            <w:pPr>
              <w:pStyle w:val="BodyText3"/>
              <w:rPr>
                <w:sz w:val="20"/>
                <w:szCs w:val="20"/>
              </w:rPr>
            </w:pPr>
            <w:r w:rsidRPr="005276C0">
              <w:rPr>
                <w:sz w:val="20"/>
                <w:szCs w:val="20"/>
              </w:rPr>
              <w:t>-Capacity of national and local authorities as well as energy service operators is reinforced on energy efficiency and renewable energy planning and implementation</w:t>
            </w:r>
          </w:p>
          <w:p w:rsidR="00877546" w:rsidRPr="005276C0" w:rsidRDefault="00877546" w:rsidP="001E36ED">
            <w:pPr>
              <w:rPr>
                <w:sz w:val="20"/>
                <w:szCs w:val="20"/>
                <w:lang w:eastAsia="ar-SA"/>
              </w:rPr>
            </w:pPr>
            <w:r w:rsidRPr="005276C0">
              <w:rPr>
                <w:sz w:val="20"/>
                <w:szCs w:val="20"/>
                <w:lang w:val="en-GB"/>
              </w:rPr>
              <w:t xml:space="preserve">- National </w:t>
            </w:r>
            <w:r w:rsidRPr="005276C0">
              <w:rPr>
                <w:sz w:val="20"/>
                <w:szCs w:val="20"/>
                <w:lang w:eastAsia="ar-SA"/>
              </w:rPr>
              <w:t xml:space="preserve">policy framework is finalized to support &amp; prioritize low carbon technologies and practices </w:t>
            </w:r>
          </w:p>
          <w:p w:rsidR="00877546" w:rsidRPr="005276C0" w:rsidRDefault="00877546" w:rsidP="001E36ED">
            <w:pPr>
              <w:rPr>
                <w:sz w:val="20"/>
                <w:szCs w:val="20"/>
                <w:lang w:eastAsia="ar-SA"/>
              </w:rPr>
            </w:pPr>
            <w:r w:rsidRPr="005276C0">
              <w:rPr>
                <w:sz w:val="20"/>
                <w:szCs w:val="20"/>
                <w:lang w:val="en-GB"/>
              </w:rPr>
              <w:t>- Energy Service Operators are put in place through decentralized Public-Private partnership</w:t>
            </w:r>
          </w:p>
        </w:tc>
        <w:tc>
          <w:tcPr>
            <w:tcW w:w="796" w:type="dxa"/>
            <w:shd w:val="clear" w:color="auto" w:fill="FFFFFF"/>
          </w:tcPr>
          <w:p w:rsidR="00877546" w:rsidRPr="00877546" w:rsidRDefault="00877546">
            <w:pPr>
              <w:jc w:val="right"/>
              <w:rPr>
                <w:sz w:val="16"/>
                <w:szCs w:val="18"/>
              </w:rPr>
            </w:pPr>
            <w:bookmarkStart w:id="11" w:name="GEFAmount_01"/>
            <w:bookmarkStart w:id="12" w:name="RANGE!B1"/>
            <w:r w:rsidRPr="00877546">
              <w:rPr>
                <w:noProof/>
                <w:sz w:val="16"/>
                <w:szCs w:val="18"/>
              </w:rPr>
              <w:t xml:space="preserve">220 000  </w:t>
            </w:r>
            <w:bookmarkEnd w:id="11"/>
            <w:bookmarkEnd w:id="12"/>
          </w:p>
        </w:tc>
        <w:tc>
          <w:tcPr>
            <w:tcW w:w="565" w:type="dxa"/>
            <w:shd w:val="clear" w:color="auto" w:fill="FFFFFF"/>
          </w:tcPr>
          <w:p w:rsidR="00877546" w:rsidRPr="00877546" w:rsidRDefault="00877546">
            <w:pPr>
              <w:jc w:val="right"/>
              <w:rPr>
                <w:color w:val="000000"/>
                <w:sz w:val="16"/>
                <w:szCs w:val="18"/>
              </w:rPr>
            </w:pPr>
            <w:bookmarkStart w:id="13" w:name="RANGE!C1"/>
            <w:r w:rsidRPr="00877546">
              <w:rPr>
                <w:color w:val="000000"/>
                <w:sz w:val="16"/>
                <w:szCs w:val="18"/>
              </w:rPr>
              <w:t>47%</w:t>
            </w:r>
            <w:bookmarkEnd w:id="13"/>
          </w:p>
        </w:tc>
        <w:tc>
          <w:tcPr>
            <w:tcW w:w="900" w:type="dxa"/>
            <w:shd w:val="clear" w:color="auto" w:fill="FFFFFF"/>
          </w:tcPr>
          <w:p w:rsidR="00877546" w:rsidRPr="00877546" w:rsidRDefault="00877546">
            <w:pPr>
              <w:jc w:val="right"/>
              <w:rPr>
                <w:color w:val="000000"/>
                <w:sz w:val="16"/>
                <w:szCs w:val="18"/>
              </w:rPr>
            </w:pPr>
            <w:bookmarkStart w:id="14" w:name="RANGE!D1"/>
            <w:r w:rsidRPr="00877546">
              <w:rPr>
                <w:color w:val="000000"/>
                <w:sz w:val="16"/>
                <w:szCs w:val="18"/>
              </w:rPr>
              <w:t xml:space="preserve">250 000  </w:t>
            </w:r>
            <w:bookmarkEnd w:id="14"/>
          </w:p>
        </w:tc>
        <w:tc>
          <w:tcPr>
            <w:tcW w:w="540" w:type="dxa"/>
            <w:shd w:val="clear" w:color="auto" w:fill="FFFFFF"/>
          </w:tcPr>
          <w:p w:rsidR="00877546" w:rsidRPr="00877546" w:rsidRDefault="00877546">
            <w:pPr>
              <w:jc w:val="right"/>
              <w:rPr>
                <w:color w:val="000000"/>
                <w:sz w:val="16"/>
                <w:szCs w:val="18"/>
              </w:rPr>
            </w:pPr>
            <w:bookmarkStart w:id="15" w:name="RANGE!E1"/>
            <w:r w:rsidRPr="00877546">
              <w:rPr>
                <w:color w:val="000000"/>
                <w:sz w:val="16"/>
                <w:szCs w:val="18"/>
              </w:rPr>
              <w:t>53%</w:t>
            </w:r>
            <w:bookmarkEnd w:id="15"/>
          </w:p>
        </w:tc>
        <w:tc>
          <w:tcPr>
            <w:tcW w:w="1080" w:type="dxa"/>
            <w:shd w:val="clear" w:color="auto" w:fill="FFFFFF"/>
          </w:tcPr>
          <w:p w:rsidR="00877546" w:rsidRPr="00877546" w:rsidRDefault="00877546">
            <w:pPr>
              <w:jc w:val="right"/>
              <w:rPr>
                <w:color w:val="000000"/>
                <w:sz w:val="16"/>
                <w:szCs w:val="18"/>
              </w:rPr>
            </w:pPr>
            <w:bookmarkStart w:id="16" w:name="RANGE!F1"/>
            <w:r w:rsidRPr="00877546">
              <w:rPr>
                <w:color w:val="000000"/>
                <w:sz w:val="16"/>
                <w:szCs w:val="18"/>
              </w:rPr>
              <w:t xml:space="preserve">470 000  </w:t>
            </w:r>
            <w:bookmarkEnd w:id="16"/>
          </w:p>
        </w:tc>
      </w:tr>
      <w:tr w:rsidR="00877546" w:rsidRPr="005276C0">
        <w:tblPrEx>
          <w:shd w:val="clear" w:color="auto" w:fill="FFFFFF"/>
        </w:tblPrEx>
        <w:tc>
          <w:tcPr>
            <w:tcW w:w="1912" w:type="dxa"/>
            <w:shd w:val="clear" w:color="auto" w:fill="FFFFFF"/>
          </w:tcPr>
          <w:p w:rsidR="00877546" w:rsidRPr="005276C0" w:rsidRDefault="00877546" w:rsidP="005276C0">
            <w:pPr>
              <w:rPr>
                <w:sz w:val="20"/>
                <w:szCs w:val="20"/>
              </w:rPr>
            </w:pPr>
            <w:r w:rsidRPr="005276C0">
              <w:rPr>
                <w:sz w:val="20"/>
                <w:szCs w:val="20"/>
              </w:rPr>
              <w:t xml:space="preserve">2. Low carbon solutions for decentralized collective infrastructures </w:t>
            </w:r>
            <w:r w:rsidRPr="005276C0">
              <w:rPr>
                <w:sz w:val="20"/>
                <w:szCs w:val="20"/>
              </w:rPr>
              <w:lastRenderedPageBreak/>
              <w:t xml:space="preserve">(health, education, access to water and municipalities) </w:t>
            </w:r>
          </w:p>
        </w:tc>
        <w:bookmarkStart w:id="17" w:name="AssistantType_02"/>
        <w:tc>
          <w:tcPr>
            <w:tcW w:w="992" w:type="dxa"/>
            <w:shd w:val="clear" w:color="auto" w:fill="FFFFFF"/>
          </w:tcPr>
          <w:p w:rsidR="00877546" w:rsidRPr="005276C0" w:rsidRDefault="00041F48" w:rsidP="001E36ED">
            <w:pPr>
              <w:jc w:val="center"/>
              <w:rPr>
                <w:sz w:val="20"/>
                <w:szCs w:val="20"/>
              </w:rPr>
            </w:pPr>
            <w:r w:rsidRPr="005276C0">
              <w:rPr>
                <w:sz w:val="20"/>
                <w:szCs w:val="20"/>
              </w:rPr>
              <w:lastRenderedPageBreak/>
              <w:fldChar w:fldCharType="begin">
                <w:ffData>
                  <w:name w:val="AssistantType_02"/>
                  <w:enabled/>
                  <w:calcOnExit w:val="0"/>
                  <w:textInput/>
                </w:ffData>
              </w:fldChar>
            </w:r>
            <w:r w:rsidR="00877546" w:rsidRPr="005276C0">
              <w:rPr>
                <w:sz w:val="20"/>
                <w:szCs w:val="20"/>
              </w:rPr>
              <w:instrText xml:space="preserve"> FORMTEXT </w:instrText>
            </w:r>
            <w:r w:rsidRPr="005276C0">
              <w:rPr>
                <w:sz w:val="20"/>
                <w:szCs w:val="20"/>
              </w:rPr>
            </w:r>
            <w:r w:rsidRPr="005276C0">
              <w:rPr>
                <w:sz w:val="20"/>
                <w:szCs w:val="20"/>
              </w:rPr>
              <w:fldChar w:fldCharType="separate"/>
            </w:r>
            <w:r w:rsidR="00877546" w:rsidRPr="005276C0">
              <w:rPr>
                <w:noProof/>
                <w:sz w:val="20"/>
                <w:szCs w:val="20"/>
              </w:rPr>
              <w:t>TA</w:t>
            </w:r>
            <w:r w:rsidRPr="005276C0">
              <w:rPr>
                <w:sz w:val="20"/>
                <w:szCs w:val="20"/>
              </w:rPr>
              <w:fldChar w:fldCharType="end"/>
            </w:r>
            <w:bookmarkEnd w:id="17"/>
            <w:r w:rsidR="00877546" w:rsidRPr="005276C0">
              <w:rPr>
                <w:sz w:val="20"/>
                <w:szCs w:val="20"/>
              </w:rPr>
              <w:t xml:space="preserve"> &amp; Invest.</w:t>
            </w:r>
          </w:p>
        </w:tc>
        <w:tc>
          <w:tcPr>
            <w:tcW w:w="1698" w:type="dxa"/>
            <w:shd w:val="clear" w:color="auto" w:fill="FFFFFF"/>
          </w:tcPr>
          <w:p w:rsidR="00877546" w:rsidRPr="005276C0" w:rsidRDefault="00877546" w:rsidP="001E36ED">
            <w:pPr>
              <w:rPr>
                <w:sz w:val="20"/>
                <w:szCs w:val="20"/>
                <w:lang w:val="en-GB"/>
              </w:rPr>
            </w:pPr>
            <w:r w:rsidRPr="005276C0">
              <w:rPr>
                <w:sz w:val="20"/>
                <w:szCs w:val="20"/>
                <w:lang w:val="en-GB"/>
              </w:rPr>
              <w:t xml:space="preserve">1. Energy Service Operators provided investments in optimized energy </w:t>
            </w:r>
            <w:r w:rsidRPr="005276C0">
              <w:rPr>
                <w:sz w:val="20"/>
                <w:szCs w:val="20"/>
                <w:lang w:val="en-GB"/>
              </w:rPr>
              <w:lastRenderedPageBreak/>
              <w:t>service both for energy production and end-use</w:t>
            </w:r>
          </w:p>
          <w:p w:rsidR="00877546" w:rsidRPr="005276C0" w:rsidRDefault="00877546" w:rsidP="001E36ED">
            <w:pPr>
              <w:rPr>
                <w:sz w:val="20"/>
                <w:szCs w:val="20"/>
                <w:lang w:val="en-GB"/>
              </w:rPr>
            </w:pPr>
            <w:r w:rsidRPr="005276C0">
              <w:rPr>
                <w:sz w:val="20"/>
                <w:szCs w:val="20"/>
                <w:lang w:val="en-GB"/>
              </w:rPr>
              <w:t>2. Decision tools are designed to favour low carbon investments</w:t>
            </w:r>
          </w:p>
        </w:tc>
        <w:tc>
          <w:tcPr>
            <w:tcW w:w="1957" w:type="dxa"/>
            <w:shd w:val="clear" w:color="auto" w:fill="FFFFFF"/>
          </w:tcPr>
          <w:p w:rsidR="00877546" w:rsidRPr="005276C0" w:rsidRDefault="00877546" w:rsidP="001E36ED">
            <w:pPr>
              <w:rPr>
                <w:sz w:val="20"/>
                <w:szCs w:val="20"/>
              </w:rPr>
            </w:pPr>
            <w:r w:rsidRPr="005276C0">
              <w:rPr>
                <w:sz w:val="20"/>
                <w:szCs w:val="20"/>
                <w:lang w:val="en-GB"/>
              </w:rPr>
              <w:lastRenderedPageBreak/>
              <w:t>-</w:t>
            </w:r>
            <w:r w:rsidRPr="005276C0">
              <w:rPr>
                <w:sz w:val="20"/>
                <w:szCs w:val="20"/>
              </w:rPr>
              <w:t xml:space="preserve"> Life cycle cost assessments are performed prior to each investment, balancing supply and </w:t>
            </w:r>
            <w:r w:rsidRPr="005276C0">
              <w:rPr>
                <w:sz w:val="20"/>
                <w:szCs w:val="20"/>
              </w:rPr>
              <w:lastRenderedPageBreak/>
              <w:t>demand side options;</w:t>
            </w:r>
          </w:p>
          <w:p w:rsidR="00877546" w:rsidRPr="005276C0" w:rsidRDefault="00877546" w:rsidP="001E36ED">
            <w:pPr>
              <w:rPr>
                <w:sz w:val="20"/>
                <w:szCs w:val="20"/>
              </w:rPr>
            </w:pPr>
            <w:r w:rsidRPr="005276C0">
              <w:rPr>
                <w:sz w:val="20"/>
                <w:szCs w:val="20"/>
              </w:rPr>
              <w:t>- Energy Efficient lighting for 362 health centers and 1010 schools &amp; efficient water pumps for 322 potable water points, efficient irrigation for 3900 ha for family farms are adopted;</w:t>
            </w:r>
          </w:p>
          <w:p w:rsidR="00877546" w:rsidRPr="005276C0" w:rsidRDefault="00877546" w:rsidP="001E36ED">
            <w:pPr>
              <w:rPr>
                <w:sz w:val="20"/>
                <w:szCs w:val="20"/>
              </w:rPr>
            </w:pPr>
            <w:r w:rsidRPr="005276C0">
              <w:rPr>
                <w:sz w:val="20"/>
                <w:szCs w:val="20"/>
              </w:rPr>
              <w:t>- Solar water heating is adopted for health facilities;</w:t>
            </w:r>
          </w:p>
          <w:p w:rsidR="00877546" w:rsidRPr="005276C0" w:rsidRDefault="00877546" w:rsidP="001E36ED">
            <w:pPr>
              <w:rPr>
                <w:sz w:val="20"/>
                <w:szCs w:val="20"/>
              </w:rPr>
            </w:pPr>
            <w:r w:rsidRPr="005276C0">
              <w:rPr>
                <w:sz w:val="20"/>
                <w:szCs w:val="20"/>
              </w:rPr>
              <w:t>- Energy bills are based on actual energy services delivered by ESO.</w:t>
            </w:r>
          </w:p>
        </w:tc>
        <w:tc>
          <w:tcPr>
            <w:tcW w:w="796" w:type="dxa"/>
            <w:shd w:val="clear" w:color="auto" w:fill="FFFFFF"/>
          </w:tcPr>
          <w:p w:rsidR="00877546" w:rsidRPr="00877546" w:rsidRDefault="00877546">
            <w:pPr>
              <w:jc w:val="right"/>
              <w:rPr>
                <w:sz w:val="16"/>
                <w:szCs w:val="18"/>
              </w:rPr>
            </w:pPr>
            <w:bookmarkStart w:id="18" w:name="GEFAmount_02"/>
            <w:bookmarkStart w:id="19" w:name="RANGE!B2"/>
            <w:r w:rsidRPr="00877546">
              <w:rPr>
                <w:noProof/>
                <w:sz w:val="16"/>
                <w:szCs w:val="18"/>
              </w:rPr>
              <w:lastRenderedPageBreak/>
              <w:t xml:space="preserve">450 000  </w:t>
            </w:r>
            <w:bookmarkEnd w:id="18"/>
            <w:bookmarkEnd w:id="19"/>
          </w:p>
        </w:tc>
        <w:tc>
          <w:tcPr>
            <w:tcW w:w="565" w:type="dxa"/>
            <w:shd w:val="clear" w:color="auto" w:fill="FFFFFF"/>
          </w:tcPr>
          <w:p w:rsidR="00877546" w:rsidRPr="00877546" w:rsidRDefault="00877546">
            <w:pPr>
              <w:jc w:val="right"/>
              <w:rPr>
                <w:color w:val="000000"/>
                <w:sz w:val="16"/>
                <w:szCs w:val="18"/>
              </w:rPr>
            </w:pPr>
            <w:bookmarkStart w:id="20" w:name="RANGE!C2"/>
            <w:r w:rsidRPr="00877546">
              <w:rPr>
                <w:color w:val="000000"/>
                <w:sz w:val="16"/>
                <w:szCs w:val="18"/>
              </w:rPr>
              <w:t>50%</w:t>
            </w:r>
            <w:bookmarkEnd w:id="20"/>
          </w:p>
        </w:tc>
        <w:tc>
          <w:tcPr>
            <w:tcW w:w="900" w:type="dxa"/>
            <w:shd w:val="clear" w:color="auto" w:fill="FFFFFF"/>
          </w:tcPr>
          <w:p w:rsidR="00877546" w:rsidRPr="00877546" w:rsidRDefault="00877546">
            <w:pPr>
              <w:jc w:val="right"/>
              <w:rPr>
                <w:color w:val="000000"/>
                <w:sz w:val="16"/>
                <w:szCs w:val="18"/>
              </w:rPr>
            </w:pPr>
            <w:bookmarkStart w:id="21" w:name="RANGE!D2"/>
            <w:r w:rsidRPr="00877546">
              <w:rPr>
                <w:color w:val="000000"/>
                <w:sz w:val="16"/>
                <w:szCs w:val="18"/>
              </w:rPr>
              <w:t xml:space="preserve">450 000  </w:t>
            </w:r>
            <w:bookmarkEnd w:id="21"/>
          </w:p>
        </w:tc>
        <w:tc>
          <w:tcPr>
            <w:tcW w:w="540" w:type="dxa"/>
            <w:shd w:val="clear" w:color="auto" w:fill="FFFFFF"/>
          </w:tcPr>
          <w:p w:rsidR="00877546" w:rsidRPr="00877546" w:rsidRDefault="00877546">
            <w:pPr>
              <w:jc w:val="right"/>
              <w:rPr>
                <w:color w:val="000000"/>
                <w:sz w:val="16"/>
                <w:szCs w:val="18"/>
              </w:rPr>
            </w:pPr>
            <w:bookmarkStart w:id="22" w:name="RANGE!E2"/>
            <w:r w:rsidRPr="00877546">
              <w:rPr>
                <w:color w:val="000000"/>
                <w:sz w:val="16"/>
                <w:szCs w:val="18"/>
              </w:rPr>
              <w:t>50%</w:t>
            </w:r>
            <w:bookmarkEnd w:id="22"/>
          </w:p>
        </w:tc>
        <w:tc>
          <w:tcPr>
            <w:tcW w:w="1080" w:type="dxa"/>
            <w:shd w:val="clear" w:color="auto" w:fill="FFFFFF"/>
          </w:tcPr>
          <w:p w:rsidR="00877546" w:rsidRPr="00877546" w:rsidRDefault="00877546">
            <w:pPr>
              <w:jc w:val="right"/>
              <w:rPr>
                <w:color w:val="000000"/>
                <w:sz w:val="16"/>
                <w:szCs w:val="18"/>
              </w:rPr>
            </w:pPr>
            <w:bookmarkStart w:id="23" w:name="RANGE!F2"/>
            <w:r w:rsidRPr="00877546">
              <w:rPr>
                <w:color w:val="000000"/>
                <w:sz w:val="16"/>
                <w:szCs w:val="18"/>
              </w:rPr>
              <w:t xml:space="preserve">900 000  </w:t>
            </w:r>
            <w:bookmarkEnd w:id="23"/>
          </w:p>
        </w:tc>
      </w:tr>
      <w:tr w:rsidR="00877546" w:rsidRPr="005276C0">
        <w:tblPrEx>
          <w:shd w:val="clear" w:color="auto" w:fill="FFFFFF"/>
        </w:tblPrEx>
        <w:tc>
          <w:tcPr>
            <w:tcW w:w="1912" w:type="dxa"/>
            <w:tcBorders>
              <w:bottom w:val="single" w:sz="4" w:space="0" w:color="auto"/>
            </w:tcBorders>
            <w:shd w:val="clear" w:color="auto" w:fill="FFFFFF"/>
          </w:tcPr>
          <w:p w:rsidR="00877546" w:rsidRPr="005276C0" w:rsidRDefault="00877546" w:rsidP="001E36ED">
            <w:pPr>
              <w:rPr>
                <w:sz w:val="20"/>
                <w:szCs w:val="20"/>
              </w:rPr>
            </w:pPr>
            <w:r w:rsidRPr="005276C0">
              <w:rPr>
                <w:sz w:val="20"/>
                <w:szCs w:val="20"/>
              </w:rPr>
              <w:lastRenderedPageBreak/>
              <w:t>3. Low carbon solutions for productive services (agriculture, mechanical power for local transformation)</w:t>
            </w:r>
          </w:p>
        </w:tc>
        <w:tc>
          <w:tcPr>
            <w:tcW w:w="992" w:type="dxa"/>
            <w:shd w:val="clear" w:color="auto" w:fill="FFFFFF"/>
          </w:tcPr>
          <w:p w:rsidR="00877546" w:rsidRPr="005276C0" w:rsidRDefault="00877546" w:rsidP="001E36ED">
            <w:pPr>
              <w:jc w:val="center"/>
              <w:rPr>
                <w:sz w:val="20"/>
                <w:szCs w:val="20"/>
              </w:rPr>
            </w:pPr>
            <w:r w:rsidRPr="005276C0">
              <w:rPr>
                <w:sz w:val="20"/>
                <w:szCs w:val="20"/>
              </w:rPr>
              <w:t>TA &amp; Invest.</w:t>
            </w:r>
          </w:p>
        </w:tc>
        <w:tc>
          <w:tcPr>
            <w:tcW w:w="1698" w:type="dxa"/>
            <w:shd w:val="clear" w:color="auto" w:fill="FFFFFF"/>
          </w:tcPr>
          <w:p w:rsidR="00877546" w:rsidRPr="005276C0" w:rsidRDefault="00877546" w:rsidP="001E36ED">
            <w:pPr>
              <w:rPr>
                <w:sz w:val="20"/>
                <w:szCs w:val="20"/>
              </w:rPr>
            </w:pPr>
            <w:r w:rsidRPr="005276C0">
              <w:rPr>
                <w:sz w:val="20"/>
                <w:szCs w:val="20"/>
              </w:rPr>
              <w:t>1.Multifunctional platforms are deployed with relevant energy efficient technologies</w:t>
            </w:r>
          </w:p>
          <w:p w:rsidR="00877546" w:rsidRPr="005276C0" w:rsidRDefault="00877546" w:rsidP="001E36ED">
            <w:pPr>
              <w:rPr>
                <w:sz w:val="20"/>
                <w:szCs w:val="20"/>
              </w:rPr>
            </w:pPr>
            <w:r w:rsidRPr="005276C0">
              <w:rPr>
                <w:sz w:val="20"/>
                <w:szCs w:val="20"/>
              </w:rPr>
              <w:t>2. Clean fuels in particular agrofuel, but also straight vegetable oil are tested to run mechanical power</w:t>
            </w:r>
          </w:p>
        </w:tc>
        <w:tc>
          <w:tcPr>
            <w:tcW w:w="1957" w:type="dxa"/>
            <w:shd w:val="clear" w:color="auto" w:fill="FFFFFF"/>
          </w:tcPr>
          <w:p w:rsidR="00877546" w:rsidRPr="005276C0" w:rsidRDefault="00877546" w:rsidP="001E36ED">
            <w:pPr>
              <w:rPr>
                <w:sz w:val="20"/>
                <w:szCs w:val="20"/>
              </w:rPr>
            </w:pPr>
            <w:r w:rsidRPr="005276C0">
              <w:rPr>
                <w:sz w:val="20"/>
                <w:szCs w:val="20"/>
              </w:rPr>
              <w:t>- Optimized multifunctional platforms are installed in  several communes, mechanization of shelling and milling for 128</w:t>
            </w:r>
          </w:p>
          <w:p w:rsidR="00877546" w:rsidRPr="005276C0" w:rsidRDefault="00877546" w:rsidP="001E36ED">
            <w:pPr>
              <w:rPr>
                <w:sz w:val="20"/>
                <w:szCs w:val="20"/>
              </w:rPr>
            </w:pPr>
            <w:r w:rsidRPr="005276C0">
              <w:rPr>
                <w:sz w:val="20"/>
                <w:szCs w:val="20"/>
              </w:rPr>
              <w:t xml:space="preserve">- Access to fuel, in particular agrofuels, is tailored to the availability of local renewable energy </w:t>
            </w:r>
          </w:p>
        </w:tc>
        <w:tc>
          <w:tcPr>
            <w:tcW w:w="796" w:type="dxa"/>
            <w:tcBorders>
              <w:bottom w:val="single" w:sz="4" w:space="0" w:color="auto"/>
            </w:tcBorders>
            <w:shd w:val="clear" w:color="auto" w:fill="FFFFFF"/>
          </w:tcPr>
          <w:p w:rsidR="00877546" w:rsidRPr="00877546" w:rsidRDefault="00877546">
            <w:pPr>
              <w:jc w:val="right"/>
              <w:rPr>
                <w:sz w:val="16"/>
                <w:szCs w:val="18"/>
              </w:rPr>
            </w:pPr>
            <w:bookmarkStart w:id="24" w:name="GEFAmount_03"/>
            <w:bookmarkStart w:id="25" w:name="RANGE!B3"/>
            <w:r w:rsidRPr="00877546">
              <w:rPr>
                <w:noProof/>
                <w:sz w:val="16"/>
                <w:szCs w:val="18"/>
              </w:rPr>
              <w:t xml:space="preserve">350 000  </w:t>
            </w:r>
            <w:bookmarkEnd w:id="24"/>
            <w:bookmarkEnd w:id="25"/>
          </w:p>
        </w:tc>
        <w:tc>
          <w:tcPr>
            <w:tcW w:w="565" w:type="dxa"/>
            <w:tcBorders>
              <w:bottom w:val="single" w:sz="4" w:space="0" w:color="auto"/>
            </w:tcBorders>
            <w:shd w:val="clear" w:color="auto" w:fill="FFFFFF"/>
          </w:tcPr>
          <w:p w:rsidR="00877546" w:rsidRPr="00877546" w:rsidRDefault="00877546">
            <w:pPr>
              <w:jc w:val="right"/>
              <w:rPr>
                <w:color w:val="000000"/>
                <w:sz w:val="16"/>
                <w:szCs w:val="18"/>
              </w:rPr>
            </w:pPr>
            <w:bookmarkStart w:id="26" w:name="RANGE!C3"/>
            <w:r w:rsidRPr="00877546">
              <w:rPr>
                <w:color w:val="000000"/>
                <w:sz w:val="16"/>
                <w:szCs w:val="18"/>
              </w:rPr>
              <w:t>41%</w:t>
            </w:r>
            <w:bookmarkEnd w:id="26"/>
          </w:p>
        </w:tc>
        <w:tc>
          <w:tcPr>
            <w:tcW w:w="900" w:type="dxa"/>
            <w:tcBorders>
              <w:bottom w:val="single" w:sz="4" w:space="0" w:color="auto"/>
            </w:tcBorders>
            <w:shd w:val="clear" w:color="auto" w:fill="FFFFFF"/>
          </w:tcPr>
          <w:p w:rsidR="00877546" w:rsidRPr="00877546" w:rsidRDefault="00877546">
            <w:pPr>
              <w:jc w:val="right"/>
              <w:rPr>
                <w:color w:val="000000"/>
                <w:sz w:val="16"/>
                <w:szCs w:val="18"/>
              </w:rPr>
            </w:pPr>
            <w:bookmarkStart w:id="27" w:name="RANGE!D3"/>
            <w:r w:rsidRPr="00877546">
              <w:rPr>
                <w:color w:val="000000"/>
                <w:sz w:val="16"/>
                <w:szCs w:val="18"/>
              </w:rPr>
              <w:t xml:space="preserve">500 000  </w:t>
            </w:r>
            <w:bookmarkEnd w:id="27"/>
          </w:p>
        </w:tc>
        <w:tc>
          <w:tcPr>
            <w:tcW w:w="540" w:type="dxa"/>
            <w:tcBorders>
              <w:bottom w:val="single" w:sz="4" w:space="0" w:color="auto"/>
            </w:tcBorders>
            <w:shd w:val="clear" w:color="auto" w:fill="FFFFFF"/>
          </w:tcPr>
          <w:p w:rsidR="00877546" w:rsidRPr="00877546" w:rsidRDefault="00877546">
            <w:pPr>
              <w:jc w:val="right"/>
              <w:rPr>
                <w:color w:val="000000"/>
                <w:sz w:val="16"/>
                <w:szCs w:val="18"/>
              </w:rPr>
            </w:pPr>
            <w:bookmarkStart w:id="28" w:name="RANGE!E3"/>
            <w:r w:rsidRPr="00877546">
              <w:rPr>
                <w:color w:val="000000"/>
                <w:sz w:val="16"/>
                <w:szCs w:val="18"/>
              </w:rPr>
              <w:t>59%</w:t>
            </w:r>
            <w:bookmarkEnd w:id="28"/>
          </w:p>
        </w:tc>
        <w:tc>
          <w:tcPr>
            <w:tcW w:w="1080" w:type="dxa"/>
            <w:tcBorders>
              <w:bottom w:val="single" w:sz="4" w:space="0" w:color="auto"/>
            </w:tcBorders>
            <w:shd w:val="clear" w:color="auto" w:fill="FFFFFF"/>
          </w:tcPr>
          <w:p w:rsidR="00877546" w:rsidRPr="00877546" w:rsidRDefault="00877546">
            <w:pPr>
              <w:jc w:val="right"/>
              <w:rPr>
                <w:color w:val="000000"/>
                <w:sz w:val="16"/>
                <w:szCs w:val="18"/>
              </w:rPr>
            </w:pPr>
            <w:bookmarkStart w:id="29" w:name="RANGE!F3"/>
            <w:r w:rsidRPr="00877546">
              <w:rPr>
                <w:color w:val="000000"/>
                <w:sz w:val="16"/>
                <w:szCs w:val="18"/>
              </w:rPr>
              <w:t xml:space="preserve">850 000  </w:t>
            </w:r>
            <w:bookmarkEnd w:id="29"/>
          </w:p>
        </w:tc>
      </w:tr>
      <w:tr w:rsidR="00877546" w:rsidRPr="005276C0">
        <w:tblPrEx>
          <w:shd w:val="clear" w:color="auto" w:fill="FFFFFF"/>
        </w:tblPrEx>
        <w:tc>
          <w:tcPr>
            <w:tcW w:w="1912" w:type="dxa"/>
            <w:tcBorders>
              <w:bottom w:val="single" w:sz="4" w:space="0" w:color="auto"/>
            </w:tcBorders>
            <w:shd w:val="clear" w:color="auto" w:fill="FFFFFF"/>
          </w:tcPr>
          <w:p w:rsidR="00877546" w:rsidRPr="005276C0" w:rsidRDefault="00877546" w:rsidP="001E36ED">
            <w:pPr>
              <w:rPr>
                <w:sz w:val="20"/>
                <w:szCs w:val="20"/>
              </w:rPr>
            </w:pPr>
            <w:r w:rsidRPr="005276C0">
              <w:rPr>
                <w:sz w:val="20"/>
                <w:szCs w:val="20"/>
              </w:rPr>
              <w:t>4. Low carbon solutions for domestic energy services</w:t>
            </w:r>
          </w:p>
        </w:tc>
        <w:tc>
          <w:tcPr>
            <w:tcW w:w="992" w:type="dxa"/>
            <w:shd w:val="clear" w:color="auto" w:fill="FFFFFF"/>
          </w:tcPr>
          <w:p w:rsidR="00877546" w:rsidRPr="005276C0" w:rsidRDefault="00877546" w:rsidP="001E36ED">
            <w:pPr>
              <w:jc w:val="center"/>
              <w:rPr>
                <w:sz w:val="20"/>
                <w:szCs w:val="20"/>
              </w:rPr>
            </w:pPr>
            <w:r w:rsidRPr="005276C0">
              <w:rPr>
                <w:sz w:val="20"/>
                <w:szCs w:val="20"/>
              </w:rPr>
              <w:t>TA &amp; Invest.</w:t>
            </w:r>
          </w:p>
        </w:tc>
        <w:tc>
          <w:tcPr>
            <w:tcW w:w="1698" w:type="dxa"/>
            <w:shd w:val="clear" w:color="auto" w:fill="FFFFFF"/>
          </w:tcPr>
          <w:p w:rsidR="00877546" w:rsidRPr="005276C0" w:rsidRDefault="00877546" w:rsidP="001E36ED">
            <w:pPr>
              <w:rPr>
                <w:sz w:val="20"/>
                <w:szCs w:val="20"/>
              </w:rPr>
            </w:pPr>
            <w:r w:rsidRPr="005276C0">
              <w:rPr>
                <w:sz w:val="20"/>
                <w:szCs w:val="20"/>
              </w:rPr>
              <w:t>1. Traditional and inefficient cook stoves are phased out. Improved cook stove techniques are phased-in</w:t>
            </w:r>
          </w:p>
          <w:p w:rsidR="00877546" w:rsidRPr="005276C0" w:rsidRDefault="00877546" w:rsidP="001E36ED">
            <w:pPr>
              <w:rPr>
                <w:sz w:val="20"/>
                <w:szCs w:val="20"/>
              </w:rPr>
            </w:pPr>
            <w:r w:rsidRPr="005276C0">
              <w:rPr>
                <w:sz w:val="20"/>
                <w:szCs w:val="20"/>
              </w:rPr>
              <w:t>2. Solar lighting systems replace kerosene lighting</w:t>
            </w:r>
          </w:p>
        </w:tc>
        <w:tc>
          <w:tcPr>
            <w:tcW w:w="1957" w:type="dxa"/>
            <w:shd w:val="clear" w:color="auto" w:fill="FFFFFF"/>
          </w:tcPr>
          <w:p w:rsidR="00877546" w:rsidRPr="005276C0" w:rsidRDefault="00877546" w:rsidP="001E36ED">
            <w:pPr>
              <w:rPr>
                <w:sz w:val="20"/>
                <w:szCs w:val="20"/>
              </w:rPr>
            </w:pPr>
            <w:r w:rsidRPr="005276C0">
              <w:rPr>
                <w:sz w:val="20"/>
                <w:szCs w:val="20"/>
              </w:rPr>
              <w:t xml:space="preserve">- Innovative financial mechanisms born by ESO are used to transform both the cook stoves and lighting market </w:t>
            </w:r>
          </w:p>
          <w:p w:rsidR="00877546" w:rsidRPr="005276C0" w:rsidRDefault="00877546" w:rsidP="005276C0">
            <w:pPr>
              <w:rPr>
                <w:sz w:val="20"/>
                <w:szCs w:val="20"/>
              </w:rPr>
            </w:pPr>
            <w:r w:rsidRPr="005276C0">
              <w:rPr>
                <w:sz w:val="20"/>
                <w:szCs w:val="20"/>
              </w:rPr>
              <w:t xml:space="preserve">- promotion of efficient, less polluting cooking systems in 4000 households by 2012 and 8000 by 2015. </w:t>
            </w:r>
          </w:p>
        </w:tc>
        <w:tc>
          <w:tcPr>
            <w:tcW w:w="796" w:type="dxa"/>
            <w:tcBorders>
              <w:bottom w:val="single" w:sz="4" w:space="0" w:color="auto"/>
            </w:tcBorders>
            <w:shd w:val="clear" w:color="auto" w:fill="FFFFFF"/>
          </w:tcPr>
          <w:p w:rsidR="00877546" w:rsidRPr="00877546" w:rsidRDefault="00877546">
            <w:pPr>
              <w:jc w:val="right"/>
              <w:rPr>
                <w:sz w:val="16"/>
                <w:szCs w:val="18"/>
              </w:rPr>
            </w:pPr>
            <w:bookmarkStart w:id="30" w:name="GEFAmount_04"/>
            <w:bookmarkStart w:id="31" w:name="RANGE!B4"/>
            <w:r w:rsidRPr="00877546">
              <w:rPr>
                <w:noProof/>
                <w:sz w:val="16"/>
                <w:szCs w:val="18"/>
              </w:rPr>
              <w:t xml:space="preserve">350 000  </w:t>
            </w:r>
            <w:bookmarkEnd w:id="30"/>
            <w:bookmarkEnd w:id="31"/>
          </w:p>
        </w:tc>
        <w:tc>
          <w:tcPr>
            <w:tcW w:w="565" w:type="dxa"/>
            <w:tcBorders>
              <w:bottom w:val="single" w:sz="4" w:space="0" w:color="auto"/>
            </w:tcBorders>
            <w:shd w:val="clear" w:color="auto" w:fill="FFFFFF"/>
          </w:tcPr>
          <w:p w:rsidR="00877546" w:rsidRPr="00877546" w:rsidRDefault="00877546">
            <w:pPr>
              <w:jc w:val="right"/>
              <w:rPr>
                <w:color w:val="000000"/>
                <w:sz w:val="16"/>
                <w:szCs w:val="18"/>
              </w:rPr>
            </w:pPr>
            <w:bookmarkStart w:id="32" w:name="RANGE!C4"/>
            <w:r w:rsidRPr="00877546">
              <w:rPr>
                <w:color w:val="000000"/>
                <w:sz w:val="16"/>
                <w:szCs w:val="18"/>
              </w:rPr>
              <w:t>50%</w:t>
            </w:r>
            <w:bookmarkEnd w:id="32"/>
          </w:p>
        </w:tc>
        <w:tc>
          <w:tcPr>
            <w:tcW w:w="900" w:type="dxa"/>
            <w:tcBorders>
              <w:bottom w:val="single" w:sz="4" w:space="0" w:color="auto"/>
            </w:tcBorders>
            <w:shd w:val="clear" w:color="auto" w:fill="FFFFFF"/>
          </w:tcPr>
          <w:p w:rsidR="00877546" w:rsidRPr="00877546" w:rsidRDefault="00877546">
            <w:pPr>
              <w:jc w:val="right"/>
              <w:rPr>
                <w:color w:val="000000"/>
                <w:sz w:val="16"/>
                <w:szCs w:val="18"/>
              </w:rPr>
            </w:pPr>
            <w:bookmarkStart w:id="33" w:name="RANGE!D4"/>
            <w:r w:rsidRPr="00877546">
              <w:rPr>
                <w:color w:val="000000"/>
                <w:sz w:val="16"/>
                <w:szCs w:val="18"/>
              </w:rPr>
              <w:t xml:space="preserve">350 000  </w:t>
            </w:r>
            <w:bookmarkEnd w:id="33"/>
          </w:p>
        </w:tc>
        <w:tc>
          <w:tcPr>
            <w:tcW w:w="540" w:type="dxa"/>
            <w:tcBorders>
              <w:bottom w:val="single" w:sz="4" w:space="0" w:color="auto"/>
            </w:tcBorders>
            <w:shd w:val="clear" w:color="auto" w:fill="FFFFFF"/>
          </w:tcPr>
          <w:p w:rsidR="00877546" w:rsidRPr="00877546" w:rsidRDefault="00877546">
            <w:pPr>
              <w:jc w:val="right"/>
              <w:rPr>
                <w:color w:val="000000"/>
                <w:sz w:val="16"/>
                <w:szCs w:val="18"/>
              </w:rPr>
            </w:pPr>
            <w:bookmarkStart w:id="34" w:name="RANGE!E4"/>
            <w:r w:rsidRPr="00877546">
              <w:rPr>
                <w:color w:val="000000"/>
                <w:sz w:val="16"/>
                <w:szCs w:val="18"/>
              </w:rPr>
              <w:t>50%</w:t>
            </w:r>
            <w:bookmarkEnd w:id="34"/>
          </w:p>
        </w:tc>
        <w:tc>
          <w:tcPr>
            <w:tcW w:w="1080" w:type="dxa"/>
            <w:tcBorders>
              <w:bottom w:val="single" w:sz="4" w:space="0" w:color="auto"/>
            </w:tcBorders>
            <w:shd w:val="clear" w:color="auto" w:fill="FFFFFF"/>
          </w:tcPr>
          <w:p w:rsidR="00877546" w:rsidRPr="00877546" w:rsidRDefault="00877546">
            <w:pPr>
              <w:jc w:val="right"/>
              <w:rPr>
                <w:color w:val="000000"/>
                <w:sz w:val="16"/>
                <w:szCs w:val="18"/>
              </w:rPr>
            </w:pPr>
            <w:bookmarkStart w:id="35" w:name="RANGE!F4"/>
            <w:r w:rsidRPr="00877546">
              <w:rPr>
                <w:color w:val="000000"/>
                <w:sz w:val="16"/>
                <w:szCs w:val="18"/>
              </w:rPr>
              <w:t xml:space="preserve">700 000  </w:t>
            </w:r>
            <w:bookmarkEnd w:id="35"/>
          </w:p>
        </w:tc>
      </w:tr>
      <w:tr w:rsidR="00877546" w:rsidRPr="005276C0">
        <w:tblPrEx>
          <w:shd w:val="clear" w:color="auto" w:fill="FFFFFF"/>
        </w:tblPrEx>
        <w:tc>
          <w:tcPr>
            <w:tcW w:w="1912" w:type="dxa"/>
            <w:tcBorders>
              <w:bottom w:val="single" w:sz="4" w:space="0" w:color="auto"/>
            </w:tcBorders>
            <w:shd w:val="clear" w:color="auto" w:fill="FFFFFF"/>
          </w:tcPr>
          <w:p w:rsidR="00877546" w:rsidRPr="005276C0" w:rsidRDefault="00877546" w:rsidP="001E36ED">
            <w:pPr>
              <w:rPr>
                <w:sz w:val="20"/>
                <w:szCs w:val="20"/>
              </w:rPr>
            </w:pPr>
            <w:r w:rsidRPr="005276C0">
              <w:rPr>
                <w:sz w:val="20"/>
                <w:szCs w:val="20"/>
              </w:rPr>
              <w:t>5. Capitalization and consolidation of stakeholders’ capacity</w:t>
            </w:r>
          </w:p>
        </w:tc>
        <w:tc>
          <w:tcPr>
            <w:tcW w:w="992" w:type="dxa"/>
            <w:shd w:val="clear" w:color="auto" w:fill="FFFFFF"/>
          </w:tcPr>
          <w:p w:rsidR="00877546" w:rsidRPr="005276C0" w:rsidRDefault="00877546" w:rsidP="001E36ED">
            <w:pPr>
              <w:jc w:val="center"/>
              <w:rPr>
                <w:sz w:val="20"/>
                <w:szCs w:val="20"/>
              </w:rPr>
            </w:pPr>
            <w:r w:rsidRPr="005276C0">
              <w:rPr>
                <w:sz w:val="20"/>
                <w:szCs w:val="20"/>
              </w:rPr>
              <w:t>TA</w:t>
            </w:r>
          </w:p>
        </w:tc>
        <w:tc>
          <w:tcPr>
            <w:tcW w:w="1698" w:type="dxa"/>
            <w:shd w:val="clear" w:color="auto" w:fill="FFFFFF"/>
          </w:tcPr>
          <w:p w:rsidR="00877546" w:rsidRPr="005276C0" w:rsidRDefault="00877546" w:rsidP="001E36ED">
            <w:pPr>
              <w:widowControl w:val="0"/>
              <w:tabs>
                <w:tab w:val="left" w:pos="0"/>
                <w:tab w:val="left" w:pos="168"/>
              </w:tabs>
              <w:suppressAutoHyphens/>
              <w:snapToGrid w:val="0"/>
              <w:ind w:right="-85"/>
              <w:rPr>
                <w:sz w:val="20"/>
                <w:szCs w:val="20"/>
                <w:lang w:eastAsia="ar-SA"/>
              </w:rPr>
            </w:pPr>
            <w:r w:rsidRPr="005276C0">
              <w:rPr>
                <w:sz w:val="20"/>
                <w:szCs w:val="20"/>
                <w:lang w:eastAsia="ar-SA"/>
              </w:rPr>
              <w:t>1. Lessons learned are collected and systematized</w:t>
            </w:r>
          </w:p>
          <w:p w:rsidR="00877546" w:rsidRPr="005276C0" w:rsidRDefault="00877546" w:rsidP="001E36ED">
            <w:pPr>
              <w:widowControl w:val="0"/>
              <w:tabs>
                <w:tab w:val="left" w:pos="168"/>
              </w:tabs>
              <w:suppressAutoHyphens/>
              <w:snapToGrid w:val="0"/>
              <w:ind w:right="-85"/>
              <w:rPr>
                <w:sz w:val="20"/>
                <w:szCs w:val="20"/>
                <w:lang w:eastAsia="ar-SA"/>
              </w:rPr>
            </w:pPr>
            <w:r w:rsidRPr="005276C0">
              <w:rPr>
                <w:sz w:val="20"/>
                <w:szCs w:val="20"/>
                <w:lang w:eastAsia="ar-SA"/>
              </w:rPr>
              <w:t xml:space="preserve">2. Increased capacity among public decision makers at the central government and municipal level </w:t>
            </w:r>
          </w:p>
          <w:p w:rsidR="00877546" w:rsidRPr="005276C0" w:rsidRDefault="00877546" w:rsidP="001E36ED">
            <w:pPr>
              <w:widowControl w:val="0"/>
              <w:tabs>
                <w:tab w:val="left" w:pos="168"/>
              </w:tabs>
              <w:suppressAutoHyphens/>
              <w:snapToGrid w:val="0"/>
              <w:ind w:right="-85"/>
              <w:rPr>
                <w:sz w:val="20"/>
                <w:szCs w:val="20"/>
              </w:rPr>
            </w:pPr>
            <w:r w:rsidRPr="005276C0">
              <w:rPr>
                <w:sz w:val="20"/>
                <w:szCs w:val="20"/>
                <w:lang w:eastAsia="ar-SA"/>
              </w:rPr>
              <w:t xml:space="preserve">3. Increased energy service operator capacity to adopt, install, maintain and promote efficient energy </w:t>
            </w:r>
            <w:r w:rsidRPr="005276C0">
              <w:rPr>
                <w:sz w:val="20"/>
                <w:szCs w:val="20"/>
                <w:lang w:eastAsia="ar-SA"/>
              </w:rPr>
              <w:lastRenderedPageBreak/>
              <w:t>solutions.</w:t>
            </w:r>
          </w:p>
        </w:tc>
        <w:tc>
          <w:tcPr>
            <w:tcW w:w="1957" w:type="dxa"/>
            <w:shd w:val="clear" w:color="auto" w:fill="FFFFFF"/>
          </w:tcPr>
          <w:p w:rsidR="00877546" w:rsidRPr="005276C0" w:rsidRDefault="00877546" w:rsidP="001E36ED">
            <w:pPr>
              <w:widowControl w:val="0"/>
              <w:tabs>
                <w:tab w:val="left" w:pos="168"/>
              </w:tabs>
              <w:suppressAutoHyphens/>
              <w:snapToGrid w:val="0"/>
              <w:ind w:right="-85"/>
              <w:rPr>
                <w:sz w:val="20"/>
                <w:szCs w:val="20"/>
                <w:lang w:eastAsia="ar-SA"/>
              </w:rPr>
            </w:pPr>
            <w:r w:rsidRPr="005276C0">
              <w:rPr>
                <w:sz w:val="20"/>
                <w:szCs w:val="20"/>
                <w:lang w:eastAsia="ar-SA"/>
              </w:rPr>
              <w:lastRenderedPageBreak/>
              <w:t>- ESO personnel are regularly trained to keep up with technical development, maintenance requirements and with innovative financial mechanism (micro-credit testing)</w:t>
            </w:r>
          </w:p>
          <w:p w:rsidR="00877546" w:rsidRPr="005276C0" w:rsidRDefault="00877546" w:rsidP="001E36ED">
            <w:pPr>
              <w:widowControl w:val="0"/>
              <w:tabs>
                <w:tab w:val="left" w:pos="0"/>
                <w:tab w:val="left" w:pos="168"/>
              </w:tabs>
              <w:suppressAutoHyphens/>
              <w:snapToGrid w:val="0"/>
              <w:ind w:right="-85"/>
              <w:rPr>
                <w:sz w:val="20"/>
                <w:szCs w:val="20"/>
                <w:lang w:eastAsia="ar-SA"/>
              </w:rPr>
            </w:pPr>
            <w:r w:rsidRPr="005276C0">
              <w:rPr>
                <w:sz w:val="20"/>
                <w:szCs w:val="20"/>
                <w:lang w:eastAsia="ar-SA"/>
              </w:rPr>
              <w:t>-Capacity of technicians, suppliers, and designers are enhanced, in particular on installation &amp; maintenance</w:t>
            </w:r>
          </w:p>
          <w:p w:rsidR="00877546" w:rsidRPr="005276C0" w:rsidRDefault="00877546" w:rsidP="001E36ED">
            <w:pPr>
              <w:widowControl w:val="0"/>
              <w:tabs>
                <w:tab w:val="left" w:pos="0"/>
                <w:tab w:val="left" w:pos="168"/>
              </w:tabs>
              <w:suppressAutoHyphens/>
              <w:snapToGrid w:val="0"/>
              <w:rPr>
                <w:sz w:val="20"/>
                <w:szCs w:val="20"/>
              </w:rPr>
            </w:pPr>
            <w:r w:rsidRPr="005276C0">
              <w:rPr>
                <w:sz w:val="20"/>
                <w:szCs w:val="20"/>
                <w:lang w:eastAsia="ar-SA"/>
              </w:rPr>
              <w:lastRenderedPageBreak/>
              <w:t xml:space="preserve">- Enhanced public knowledge through promotional campaign </w:t>
            </w:r>
          </w:p>
        </w:tc>
        <w:tc>
          <w:tcPr>
            <w:tcW w:w="796" w:type="dxa"/>
            <w:tcBorders>
              <w:bottom w:val="single" w:sz="4" w:space="0" w:color="auto"/>
            </w:tcBorders>
            <w:shd w:val="clear" w:color="auto" w:fill="FFFFFF"/>
          </w:tcPr>
          <w:p w:rsidR="00877546" w:rsidRPr="00877546" w:rsidRDefault="00877546">
            <w:pPr>
              <w:jc w:val="right"/>
              <w:rPr>
                <w:sz w:val="16"/>
                <w:szCs w:val="18"/>
              </w:rPr>
            </w:pPr>
            <w:bookmarkStart w:id="36" w:name="GEFAmount_05"/>
            <w:bookmarkStart w:id="37" w:name="RANGE!B5"/>
            <w:r w:rsidRPr="00877546">
              <w:rPr>
                <w:noProof/>
                <w:sz w:val="16"/>
                <w:szCs w:val="18"/>
              </w:rPr>
              <w:lastRenderedPageBreak/>
              <w:t xml:space="preserve">230 000  </w:t>
            </w:r>
            <w:bookmarkEnd w:id="36"/>
            <w:bookmarkEnd w:id="37"/>
          </w:p>
        </w:tc>
        <w:tc>
          <w:tcPr>
            <w:tcW w:w="565" w:type="dxa"/>
            <w:tcBorders>
              <w:bottom w:val="single" w:sz="4" w:space="0" w:color="auto"/>
            </w:tcBorders>
            <w:shd w:val="clear" w:color="auto" w:fill="FFFFFF"/>
          </w:tcPr>
          <w:p w:rsidR="00877546" w:rsidRPr="00877546" w:rsidRDefault="00877546">
            <w:pPr>
              <w:jc w:val="right"/>
              <w:rPr>
                <w:color w:val="000000"/>
                <w:sz w:val="16"/>
                <w:szCs w:val="18"/>
              </w:rPr>
            </w:pPr>
            <w:bookmarkStart w:id="38" w:name="RANGE!C5"/>
            <w:r w:rsidRPr="00877546">
              <w:rPr>
                <w:color w:val="000000"/>
                <w:sz w:val="16"/>
                <w:szCs w:val="18"/>
              </w:rPr>
              <w:t>48%</w:t>
            </w:r>
            <w:bookmarkEnd w:id="38"/>
          </w:p>
        </w:tc>
        <w:tc>
          <w:tcPr>
            <w:tcW w:w="900" w:type="dxa"/>
            <w:tcBorders>
              <w:bottom w:val="single" w:sz="4" w:space="0" w:color="auto"/>
            </w:tcBorders>
            <w:shd w:val="clear" w:color="auto" w:fill="FFFFFF"/>
          </w:tcPr>
          <w:p w:rsidR="00877546" w:rsidRPr="00877546" w:rsidRDefault="00877546">
            <w:pPr>
              <w:jc w:val="right"/>
              <w:rPr>
                <w:color w:val="000000"/>
                <w:sz w:val="16"/>
                <w:szCs w:val="18"/>
              </w:rPr>
            </w:pPr>
            <w:bookmarkStart w:id="39" w:name="RANGE!D5"/>
            <w:r w:rsidRPr="00877546">
              <w:rPr>
                <w:color w:val="000000"/>
                <w:sz w:val="16"/>
                <w:szCs w:val="18"/>
              </w:rPr>
              <w:t xml:space="preserve">250 000  </w:t>
            </w:r>
            <w:bookmarkEnd w:id="39"/>
          </w:p>
        </w:tc>
        <w:tc>
          <w:tcPr>
            <w:tcW w:w="540" w:type="dxa"/>
            <w:tcBorders>
              <w:bottom w:val="single" w:sz="4" w:space="0" w:color="auto"/>
            </w:tcBorders>
            <w:shd w:val="clear" w:color="auto" w:fill="FFFFFF"/>
          </w:tcPr>
          <w:p w:rsidR="00877546" w:rsidRPr="00877546" w:rsidRDefault="00877546">
            <w:pPr>
              <w:jc w:val="right"/>
              <w:rPr>
                <w:color w:val="000000"/>
                <w:sz w:val="16"/>
                <w:szCs w:val="18"/>
              </w:rPr>
            </w:pPr>
            <w:bookmarkStart w:id="40" w:name="RANGE!E5"/>
            <w:r w:rsidRPr="00877546">
              <w:rPr>
                <w:color w:val="000000"/>
                <w:sz w:val="16"/>
                <w:szCs w:val="18"/>
              </w:rPr>
              <w:t>52%</w:t>
            </w:r>
            <w:bookmarkEnd w:id="40"/>
          </w:p>
        </w:tc>
        <w:tc>
          <w:tcPr>
            <w:tcW w:w="1080" w:type="dxa"/>
            <w:tcBorders>
              <w:bottom w:val="single" w:sz="4" w:space="0" w:color="auto"/>
            </w:tcBorders>
            <w:shd w:val="clear" w:color="auto" w:fill="FFFFFF"/>
          </w:tcPr>
          <w:p w:rsidR="00877546" w:rsidRPr="00877546" w:rsidRDefault="00877546">
            <w:pPr>
              <w:jc w:val="right"/>
              <w:rPr>
                <w:color w:val="000000"/>
                <w:sz w:val="16"/>
                <w:szCs w:val="18"/>
              </w:rPr>
            </w:pPr>
            <w:bookmarkStart w:id="41" w:name="RANGE!F5"/>
            <w:r w:rsidRPr="00877546">
              <w:rPr>
                <w:color w:val="000000"/>
                <w:sz w:val="16"/>
                <w:szCs w:val="18"/>
              </w:rPr>
              <w:t xml:space="preserve">480 000  </w:t>
            </w:r>
            <w:bookmarkEnd w:id="41"/>
          </w:p>
        </w:tc>
      </w:tr>
      <w:tr w:rsidR="00877546" w:rsidRPr="005276C0">
        <w:tblPrEx>
          <w:shd w:val="clear" w:color="auto" w:fill="FFFFFF"/>
        </w:tblPrEx>
        <w:tc>
          <w:tcPr>
            <w:tcW w:w="1912" w:type="dxa"/>
            <w:tcBorders>
              <w:top w:val="double" w:sz="4" w:space="0" w:color="auto"/>
              <w:left w:val="single" w:sz="4" w:space="0" w:color="auto"/>
              <w:bottom w:val="double" w:sz="4" w:space="0" w:color="auto"/>
            </w:tcBorders>
            <w:shd w:val="clear" w:color="auto" w:fill="FFFFFF"/>
          </w:tcPr>
          <w:p w:rsidR="00877546" w:rsidRPr="005276C0" w:rsidRDefault="00877546" w:rsidP="001E36ED">
            <w:pPr>
              <w:rPr>
                <w:sz w:val="22"/>
                <w:szCs w:val="22"/>
              </w:rPr>
            </w:pPr>
            <w:r w:rsidRPr="005276C0">
              <w:rPr>
                <w:sz w:val="18"/>
                <w:szCs w:val="22"/>
              </w:rPr>
              <w:lastRenderedPageBreak/>
              <w:t>6. Project management</w:t>
            </w:r>
          </w:p>
        </w:tc>
        <w:tc>
          <w:tcPr>
            <w:tcW w:w="4647" w:type="dxa"/>
            <w:gridSpan w:val="3"/>
            <w:tcBorders>
              <w:bottom w:val="double" w:sz="4" w:space="0" w:color="auto"/>
            </w:tcBorders>
            <w:shd w:val="clear" w:color="auto" w:fill="FFFFFF"/>
          </w:tcPr>
          <w:p w:rsidR="00877546" w:rsidRPr="005276C0" w:rsidRDefault="00877546" w:rsidP="001E36ED">
            <w:pPr>
              <w:rPr>
                <w:sz w:val="18"/>
                <w:szCs w:val="18"/>
              </w:rPr>
            </w:pPr>
          </w:p>
        </w:tc>
        <w:tc>
          <w:tcPr>
            <w:tcW w:w="796" w:type="dxa"/>
            <w:tcBorders>
              <w:top w:val="single" w:sz="4" w:space="0" w:color="auto"/>
              <w:bottom w:val="double" w:sz="4" w:space="0" w:color="auto"/>
              <w:right w:val="single" w:sz="4" w:space="0" w:color="auto"/>
            </w:tcBorders>
            <w:shd w:val="clear" w:color="auto" w:fill="FFFFFF"/>
            <w:vAlign w:val="bottom"/>
          </w:tcPr>
          <w:p w:rsidR="00877546" w:rsidRPr="00877546" w:rsidRDefault="00877546" w:rsidP="001E36ED">
            <w:pPr>
              <w:rPr>
                <w:sz w:val="16"/>
                <w:szCs w:val="18"/>
              </w:rPr>
            </w:pPr>
            <w:bookmarkStart w:id="42" w:name="RANGE!B6"/>
            <w:r w:rsidRPr="00877546">
              <w:rPr>
                <w:sz w:val="16"/>
                <w:szCs w:val="18"/>
              </w:rPr>
              <w:t xml:space="preserve">168 182  </w:t>
            </w:r>
            <w:bookmarkEnd w:id="42"/>
          </w:p>
        </w:tc>
        <w:tc>
          <w:tcPr>
            <w:tcW w:w="565" w:type="dxa"/>
            <w:tcBorders>
              <w:top w:val="single" w:sz="4" w:space="0" w:color="auto"/>
              <w:left w:val="single" w:sz="4" w:space="0" w:color="auto"/>
              <w:bottom w:val="double" w:sz="4" w:space="0" w:color="auto"/>
              <w:right w:val="single" w:sz="4" w:space="0" w:color="auto"/>
            </w:tcBorders>
            <w:shd w:val="clear" w:color="auto" w:fill="FFFFFF"/>
          </w:tcPr>
          <w:p w:rsidR="00877546" w:rsidRPr="00877546" w:rsidRDefault="00877546">
            <w:pPr>
              <w:jc w:val="right"/>
              <w:rPr>
                <w:color w:val="000000"/>
                <w:sz w:val="16"/>
                <w:szCs w:val="18"/>
              </w:rPr>
            </w:pPr>
            <w:bookmarkStart w:id="43" w:name="RANGE!C6"/>
            <w:r w:rsidRPr="00877546">
              <w:rPr>
                <w:color w:val="000000"/>
                <w:sz w:val="16"/>
                <w:szCs w:val="18"/>
              </w:rPr>
              <w:t>46%</w:t>
            </w:r>
            <w:bookmarkEnd w:id="43"/>
          </w:p>
        </w:tc>
        <w:tc>
          <w:tcPr>
            <w:tcW w:w="900" w:type="dxa"/>
            <w:tcBorders>
              <w:top w:val="single" w:sz="4" w:space="0" w:color="auto"/>
              <w:left w:val="single" w:sz="4" w:space="0" w:color="auto"/>
              <w:bottom w:val="double" w:sz="4" w:space="0" w:color="auto"/>
              <w:right w:val="single" w:sz="4" w:space="0" w:color="auto"/>
            </w:tcBorders>
            <w:shd w:val="clear" w:color="auto" w:fill="FFFFFF"/>
          </w:tcPr>
          <w:p w:rsidR="00877546" w:rsidRPr="00877546" w:rsidRDefault="00877546">
            <w:pPr>
              <w:jc w:val="right"/>
              <w:rPr>
                <w:color w:val="000000"/>
                <w:sz w:val="16"/>
                <w:szCs w:val="18"/>
              </w:rPr>
            </w:pPr>
            <w:bookmarkStart w:id="44" w:name="RANGE!D6"/>
            <w:r w:rsidRPr="00877546">
              <w:rPr>
                <w:color w:val="000000"/>
                <w:sz w:val="16"/>
                <w:szCs w:val="18"/>
              </w:rPr>
              <w:t xml:space="preserve">200 000  </w:t>
            </w:r>
            <w:bookmarkEnd w:id="44"/>
          </w:p>
        </w:tc>
        <w:tc>
          <w:tcPr>
            <w:tcW w:w="540" w:type="dxa"/>
            <w:tcBorders>
              <w:top w:val="single" w:sz="4" w:space="0" w:color="auto"/>
              <w:left w:val="single" w:sz="4" w:space="0" w:color="auto"/>
              <w:bottom w:val="double" w:sz="4" w:space="0" w:color="auto"/>
              <w:right w:val="single" w:sz="4" w:space="0" w:color="auto"/>
            </w:tcBorders>
            <w:shd w:val="clear" w:color="auto" w:fill="FFFFFF"/>
          </w:tcPr>
          <w:p w:rsidR="00877546" w:rsidRPr="00877546" w:rsidRDefault="00877546">
            <w:pPr>
              <w:jc w:val="right"/>
              <w:rPr>
                <w:color w:val="000000"/>
                <w:sz w:val="16"/>
                <w:szCs w:val="18"/>
              </w:rPr>
            </w:pPr>
            <w:bookmarkStart w:id="45" w:name="RANGE!E6"/>
            <w:r w:rsidRPr="00877546">
              <w:rPr>
                <w:color w:val="000000"/>
                <w:sz w:val="16"/>
                <w:szCs w:val="18"/>
              </w:rPr>
              <w:t>54%</w:t>
            </w:r>
            <w:bookmarkEnd w:id="45"/>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877546" w:rsidRPr="00877546" w:rsidRDefault="00877546">
            <w:pPr>
              <w:jc w:val="right"/>
              <w:rPr>
                <w:color w:val="000000"/>
                <w:sz w:val="16"/>
                <w:szCs w:val="18"/>
              </w:rPr>
            </w:pPr>
            <w:bookmarkStart w:id="46" w:name="RANGE!F6"/>
            <w:r w:rsidRPr="00877546">
              <w:rPr>
                <w:color w:val="000000"/>
                <w:sz w:val="16"/>
                <w:szCs w:val="18"/>
              </w:rPr>
              <w:t xml:space="preserve">368 182  </w:t>
            </w:r>
            <w:bookmarkEnd w:id="46"/>
          </w:p>
        </w:tc>
      </w:tr>
      <w:tr w:rsidR="00877546" w:rsidRPr="005276C0" w:rsidTr="00DD0DD2">
        <w:tblPrEx>
          <w:shd w:val="clear" w:color="auto" w:fill="FFFFFF"/>
        </w:tblPrEx>
        <w:tc>
          <w:tcPr>
            <w:tcW w:w="1912" w:type="dxa"/>
            <w:tcBorders>
              <w:top w:val="double" w:sz="4" w:space="0" w:color="auto"/>
            </w:tcBorders>
            <w:shd w:val="clear" w:color="auto" w:fill="FFFFFF"/>
          </w:tcPr>
          <w:p w:rsidR="00877546" w:rsidRPr="005276C0" w:rsidRDefault="00877546" w:rsidP="001E36ED">
            <w:pPr>
              <w:rPr>
                <w:b/>
                <w:sz w:val="20"/>
                <w:szCs w:val="20"/>
              </w:rPr>
            </w:pPr>
            <w:r w:rsidRPr="005276C0">
              <w:rPr>
                <w:b/>
                <w:sz w:val="20"/>
                <w:szCs w:val="20"/>
              </w:rPr>
              <w:t>Total project costs</w:t>
            </w:r>
          </w:p>
        </w:tc>
        <w:tc>
          <w:tcPr>
            <w:tcW w:w="4647" w:type="dxa"/>
            <w:gridSpan w:val="3"/>
            <w:tcBorders>
              <w:top w:val="double" w:sz="4" w:space="0" w:color="auto"/>
            </w:tcBorders>
            <w:shd w:val="clear" w:color="auto" w:fill="FFFFFF"/>
          </w:tcPr>
          <w:p w:rsidR="00877546" w:rsidRPr="005276C0" w:rsidRDefault="00877546" w:rsidP="001E36ED">
            <w:pPr>
              <w:rPr>
                <w:b/>
                <w:sz w:val="18"/>
                <w:szCs w:val="18"/>
              </w:rPr>
            </w:pPr>
          </w:p>
        </w:tc>
        <w:tc>
          <w:tcPr>
            <w:tcW w:w="796" w:type="dxa"/>
            <w:tcBorders>
              <w:top w:val="double" w:sz="4" w:space="0" w:color="auto"/>
            </w:tcBorders>
            <w:shd w:val="clear" w:color="auto" w:fill="FFFFFF"/>
            <w:vAlign w:val="bottom"/>
          </w:tcPr>
          <w:p w:rsidR="00877546" w:rsidRPr="00877546" w:rsidRDefault="00877546">
            <w:pPr>
              <w:jc w:val="right"/>
              <w:rPr>
                <w:sz w:val="16"/>
                <w:szCs w:val="18"/>
              </w:rPr>
            </w:pPr>
            <w:r w:rsidRPr="00877546">
              <w:rPr>
                <w:sz w:val="16"/>
                <w:szCs w:val="18"/>
              </w:rPr>
              <w:t xml:space="preserve">A </w:t>
            </w:r>
          </w:p>
          <w:p w:rsidR="00877546" w:rsidRPr="00877546" w:rsidRDefault="00877546" w:rsidP="001E36ED">
            <w:pPr>
              <w:ind w:left="-81"/>
              <w:jc w:val="right"/>
              <w:rPr>
                <w:sz w:val="16"/>
                <w:szCs w:val="18"/>
              </w:rPr>
            </w:pPr>
            <w:r w:rsidRPr="00877546">
              <w:rPr>
                <w:sz w:val="16"/>
                <w:szCs w:val="18"/>
              </w:rPr>
              <w:t xml:space="preserve">1 768 182  </w:t>
            </w:r>
          </w:p>
        </w:tc>
        <w:tc>
          <w:tcPr>
            <w:tcW w:w="565" w:type="dxa"/>
            <w:tcBorders>
              <w:top w:val="double" w:sz="4" w:space="0" w:color="auto"/>
            </w:tcBorders>
            <w:shd w:val="clear" w:color="auto" w:fill="D9D9D9"/>
          </w:tcPr>
          <w:p w:rsidR="00877546" w:rsidRPr="00877546" w:rsidRDefault="00877546">
            <w:pPr>
              <w:jc w:val="right"/>
              <w:rPr>
                <w:color w:val="000000"/>
                <w:sz w:val="16"/>
                <w:szCs w:val="18"/>
              </w:rPr>
            </w:pPr>
            <w:r w:rsidRPr="00877546">
              <w:rPr>
                <w:color w:val="000000"/>
                <w:sz w:val="16"/>
                <w:szCs w:val="18"/>
              </w:rPr>
              <w:t>47%</w:t>
            </w:r>
          </w:p>
        </w:tc>
        <w:tc>
          <w:tcPr>
            <w:tcW w:w="900" w:type="dxa"/>
            <w:tcBorders>
              <w:top w:val="double" w:sz="4" w:space="0" w:color="auto"/>
            </w:tcBorders>
            <w:shd w:val="clear" w:color="auto" w:fill="FFFFFF"/>
            <w:vAlign w:val="bottom"/>
          </w:tcPr>
          <w:p w:rsidR="00877546" w:rsidRPr="00877546" w:rsidRDefault="00877546">
            <w:pPr>
              <w:jc w:val="right"/>
              <w:rPr>
                <w:color w:val="000000"/>
                <w:sz w:val="16"/>
                <w:szCs w:val="18"/>
              </w:rPr>
            </w:pPr>
            <w:r w:rsidRPr="00877546">
              <w:rPr>
                <w:color w:val="000000"/>
                <w:sz w:val="16"/>
                <w:szCs w:val="18"/>
              </w:rPr>
              <w:t xml:space="preserve"> B </w:t>
            </w:r>
          </w:p>
          <w:p w:rsidR="00877546" w:rsidRPr="00877546" w:rsidRDefault="00877546">
            <w:pPr>
              <w:jc w:val="right"/>
              <w:rPr>
                <w:color w:val="000000"/>
                <w:sz w:val="16"/>
                <w:szCs w:val="18"/>
              </w:rPr>
            </w:pPr>
            <w:r w:rsidRPr="00877546">
              <w:rPr>
                <w:color w:val="000000"/>
                <w:sz w:val="16"/>
                <w:szCs w:val="18"/>
              </w:rPr>
              <w:t xml:space="preserve">2 000 000  </w:t>
            </w:r>
          </w:p>
        </w:tc>
        <w:tc>
          <w:tcPr>
            <w:tcW w:w="540" w:type="dxa"/>
            <w:tcBorders>
              <w:top w:val="double" w:sz="4" w:space="0" w:color="auto"/>
            </w:tcBorders>
            <w:shd w:val="clear" w:color="auto" w:fill="D9D9D9"/>
          </w:tcPr>
          <w:p w:rsidR="00877546" w:rsidRPr="00877546" w:rsidRDefault="00877546">
            <w:pPr>
              <w:jc w:val="right"/>
              <w:rPr>
                <w:color w:val="000000"/>
                <w:sz w:val="16"/>
                <w:szCs w:val="18"/>
              </w:rPr>
            </w:pPr>
            <w:r w:rsidRPr="00877546">
              <w:rPr>
                <w:color w:val="000000"/>
                <w:sz w:val="16"/>
                <w:szCs w:val="18"/>
              </w:rPr>
              <w:t>53%</w:t>
            </w:r>
          </w:p>
        </w:tc>
        <w:tc>
          <w:tcPr>
            <w:tcW w:w="1080" w:type="dxa"/>
            <w:tcBorders>
              <w:top w:val="double" w:sz="4" w:space="0" w:color="auto"/>
            </w:tcBorders>
            <w:shd w:val="clear" w:color="auto" w:fill="FFFFFF"/>
          </w:tcPr>
          <w:p w:rsidR="00877546" w:rsidRPr="00877546" w:rsidRDefault="00877546">
            <w:pPr>
              <w:jc w:val="right"/>
              <w:rPr>
                <w:color w:val="000000"/>
                <w:sz w:val="16"/>
                <w:szCs w:val="18"/>
              </w:rPr>
            </w:pPr>
            <w:r w:rsidRPr="00877546">
              <w:rPr>
                <w:color w:val="000000"/>
                <w:sz w:val="16"/>
                <w:szCs w:val="18"/>
              </w:rPr>
              <w:t xml:space="preserve">3 768 182  </w:t>
            </w:r>
          </w:p>
        </w:tc>
      </w:tr>
    </w:tbl>
    <w:p w:rsidR="001E36ED" w:rsidRPr="005276C0" w:rsidRDefault="001E36ED" w:rsidP="001E36ED">
      <w:pPr>
        <w:ind w:right="-547"/>
        <w:rPr>
          <w:sz w:val="18"/>
          <w:szCs w:val="18"/>
        </w:rPr>
      </w:pPr>
      <w:r w:rsidRPr="005276C0">
        <w:rPr>
          <w:smallCaps/>
          <w:sz w:val="18"/>
          <w:szCs w:val="18"/>
        </w:rPr>
        <w:t xml:space="preserve">           </w:t>
      </w:r>
      <w:bookmarkStart w:id="47" w:name="OLE_LINK1"/>
      <w:bookmarkStart w:id="48" w:name="OLE_LINK2"/>
      <w:r w:rsidRPr="005276C0">
        <w:rPr>
          <w:sz w:val="18"/>
          <w:szCs w:val="18"/>
          <w:vertAlign w:val="superscript"/>
        </w:rPr>
        <w:t xml:space="preserve">a </w:t>
      </w:r>
      <w:r w:rsidRPr="005276C0">
        <w:rPr>
          <w:smallCaps/>
          <w:sz w:val="18"/>
          <w:szCs w:val="18"/>
        </w:rPr>
        <w:t xml:space="preserve">  </w:t>
      </w:r>
      <w:r w:rsidRPr="005276C0">
        <w:rPr>
          <w:sz w:val="18"/>
          <w:szCs w:val="18"/>
        </w:rPr>
        <w:t>List the $ by project components.  The percentage is the share of GEF and Co-financing respectively of the total amount for the component.</w:t>
      </w:r>
    </w:p>
    <w:p w:rsidR="001E36ED" w:rsidRPr="005276C0" w:rsidRDefault="001E36ED" w:rsidP="001E36ED">
      <w:pPr>
        <w:spacing w:after="80"/>
        <w:rPr>
          <w:sz w:val="18"/>
          <w:szCs w:val="18"/>
        </w:rPr>
      </w:pPr>
      <w:r w:rsidRPr="005276C0">
        <w:rPr>
          <w:sz w:val="18"/>
          <w:szCs w:val="18"/>
        </w:rPr>
        <w:t xml:space="preserve">        </w:t>
      </w:r>
      <w:r w:rsidRPr="005276C0">
        <w:rPr>
          <w:b/>
          <w:bCs/>
          <w:iCs/>
          <w:sz w:val="18"/>
          <w:szCs w:val="18"/>
          <w:vertAlign w:val="superscript"/>
        </w:rPr>
        <w:t xml:space="preserve">b </w:t>
      </w:r>
      <w:r w:rsidRPr="005276C0">
        <w:rPr>
          <w:sz w:val="18"/>
          <w:szCs w:val="18"/>
        </w:rPr>
        <w:t xml:space="preserve"> TA = Technical Assistance;  STA = Scientific &amp; Technical Analysis.</w:t>
      </w:r>
      <w:r w:rsidRPr="005276C0">
        <w:rPr>
          <w:sz w:val="18"/>
          <w:szCs w:val="18"/>
        </w:rPr>
        <w:br/>
      </w:r>
      <w:r w:rsidRPr="005276C0">
        <w:rPr>
          <w:sz w:val="18"/>
          <w:szCs w:val="18"/>
        </w:rPr>
        <w:br/>
      </w:r>
      <w:bookmarkEnd w:id="47"/>
      <w:bookmarkEnd w:id="48"/>
      <w:r w:rsidRPr="005276C0">
        <w:rPr>
          <w:b/>
          <w:smallCaps/>
          <w:sz w:val="22"/>
          <w:szCs w:val="22"/>
        </w:rPr>
        <w:t xml:space="preserve">B.    Indicative </w:t>
      </w:r>
      <w:hyperlink r:id="rId8" w:history="1">
        <w:r w:rsidRPr="005276C0">
          <w:rPr>
            <w:rStyle w:val="Hyperlink"/>
            <w:b/>
            <w:smallCaps/>
            <w:color w:val="auto"/>
            <w:sz w:val="22"/>
            <w:szCs w:val="22"/>
          </w:rPr>
          <w:t>Co-financing</w:t>
        </w:r>
      </w:hyperlink>
      <w:r w:rsidRPr="005276C0">
        <w:rPr>
          <w:b/>
          <w:smallCaps/>
          <w:sz w:val="22"/>
          <w:szCs w:val="22"/>
        </w:rPr>
        <w:t xml:space="preserve"> for the project by source</w:t>
      </w:r>
      <w:r w:rsidRPr="005276C0">
        <w:rPr>
          <w:b/>
          <w:sz w:val="22"/>
          <w:szCs w:val="22"/>
        </w:rPr>
        <w:t xml:space="preserve"> and by</w:t>
      </w:r>
      <w:r w:rsidRPr="005276C0">
        <w:rPr>
          <w:b/>
          <w:smallCaps/>
          <w:sz w:val="22"/>
          <w:szCs w:val="22"/>
        </w:rPr>
        <w:t xml:space="preserve"> NAME (</w:t>
      </w:r>
      <w:r w:rsidRPr="005276C0">
        <w:rPr>
          <w:sz w:val="22"/>
          <w:szCs w:val="22"/>
        </w:rPr>
        <w:t>in parenthesis)</w:t>
      </w:r>
      <w:r w:rsidRPr="005276C0">
        <w:rPr>
          <w:b/>
          <w:sz w:val="22"/>
          <w:szCs w:val="22"/>
        </w:rPr>
        <w:t xml:space="preserve"> </w:t>
      </w:r>
      <w:r w:rsidRPr="005276C0">
        <w:rPr>
          <w:sz w:val="22"/>
          <w:szCs w:val="22"/>
        </w:rPr>
        <w:t xml:space="preserve">if available, </w:t>
      </w:r>
      <w:r w:rsidRPr="005276C0">
        <w:rPr>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340"/>
        <w:gridCol w:w="1800"/>
      </w:tblGrid>
      <w:tr w:rsidR="001E36ED" w:rsidRPr="005276C0">
        <w:trPr>
          <w:cantSplit/>
        </w:trPr>
        <w:tc>
          <w:tcPr>
            <w:tcW w:w="2700" w:type="dxa"/>
          </w:tcPr>
          <w:p w:rsidR="001E36ED" w:rsidRPr="005276C0" w:rsidRDefault="001E36ED" w:rsidP="001E36ED">
            <w:pPr>
              <w:rPr>
                <w:b/>
                <w:sz w:val="20"/>
                <w:szCs w:val="20"/>
              </w:rPr>
            </w:pPr>
            <w:r w:rsidRPr="005276C0">
              <w:rPr>
                <w:b/>
                <w:sz w:val="20"/>
                <w:szCs w:val="20"/>
              </w:rPr>
              <w:t>Sources of Co-financing</w:t>
            </w:r>
          </w:p>
        </w:tc>
        <w:tc>
          <w:tcPr>
            <w:tcW w:w="2340" w:type="dxa"/>
            <w:shd w:val="clear" w:color="auto" w:fill="auto"/>
          </w:tcPr>
          <w:p w:rsidR="001E36ED" w:rsidRPr="005276C0" w:rsidRDefault="001E36ED" w:rsidP="001E36ED">
            <w:pPr>
              <w:jc w:val="center"/>
              <w:rPr>
                <w:b/>
                <w:sz w:val="20"/>
                <w:szCs w:val="20"/>
              </w:rPr>
            </w:pPr>
            <w:r w:rsidRPr="005276C0">
              <w:rPr>
                <w:b/>
                <w:sz w:val="20"/>
                <w:szCs w:val="20"/>
              </w:rPr>
              <w:t>Type of Co-financing</w:t>
            </w:r>
          </w:p>
        </w:tc>
        <w:tc>
          <w:tcPr>
            <w:tcW w:w="1800" w:type="dxa"/>
          </w:tcPr>
          <w:p w:rsidR="001E36ED" w:rsidRPr="005276C0" w:rsidRDefault="001E36ED" w:rsidP="001E36ED">
            <w:pPr>
              <w:jc w:val="center"/>
              <w:rPr>
                <w:b/>
                <w:sz w:val="20"/>
                <w:szCs w:val="20"/>
              </w:rPr>
            </w:pPr>
            <w:r w:rsidRPr="005276C0">
              <w:rPr>
                <w:b/>
                <w:sz w:val="20"/>
                <w:szCs w:val="20"/>
              </w:rPr>
              <w:t>Project</w:t>
            </w:r>
          </w:p>
        </w:tc>
      </w:tr>
      <w:tr w:rsidR="00907FA2" w:rsidRPr="005276C0">
        <w:trPr>
          <w:cantSplit/>
        </w:trPr>
        <w:tc>
          <w:tcPr>
            <w:tcW w:w="2700" w:type="dxa"/>
          </w:tcPr>
          <w:p w:rsidR="00907FA2" w:rsidRPr="005276C0" w:rsidRDefault="00907FA2" w:rsidP="001E36ED">
            <w:pPr>
              <w:rPr>
                <w:sz w:val="18"/>
                <w:szCs w:val="18"/>
              </w:rPr>
            </w:pPr>
            <w:r w:rsidRPr="005276C0">
              <w:rPr>
                <w:sz w:val="18"/>
                <w:szCs w:val="18"/>
              </w:rPr>
              <w:t>Project Government Contribution</w:t>
            </w:r>
          </w:p>
        </w:tc>
        <w:bookmarkStart w:id="49" w:name="CofinType_01"/>
        <w:tc>
          <w:tcPr>
            <w:tcW w:w="2340" w:type="dxa"/>
            <w:shd w:val="clear" w:color="auto" w:fill="auto"/>
          </w:tcPr>
          <w:p w:rsidR="00907FA2" w:rsidRPr="005276C0" w:rsidRDefault="00041F48" w:rsidP="001E36ED">
            <w:r w:rsidRPr="005276C0">
              <w:fldChar w:fldCharType="begin">
                <w:ffData>
                  <w:name w:val="CofinType_01"/>
                  <w:enabled/>
                  <w:calcOnExit w:val="0"/>
                  <w:ddList>
                    <w:listEntry w:val="(select)"/>
                    <w:listEntry w:val="Grant"/>
                    <w:listEntry w:val="Soft Loan"/>
                    <w:listEntry w:val="Hard Loan"/>
                    <w:listEntry w:val="Guarantee"/>
                    <w:listEntry w:val="In-kind"/>
                    <w:listEntry w:val="cash"/>
                    <w:listEntry w:val="Unknown at this stage"/>
                  </w:ddList>
                </w:ffData>
              </w:fldChar>
            </w:r>
            <w:r w:rsidR="00907FA2" w:rsidRPr="005276C0">
              <w:instrText xml:space="preserve"> FORMDROPDOWN </w:instrText>
            </w:r>
            <w:r w:rsidRPr="005276C0">
              <w:fldChar w:fldCharType="end"/>
            </w:r>
            <w:bookmarkEnd w:id="49"/>
            <w:r w:rsidR="00907FA2" w:rsidRPr="005276C0">
              <w:t>/in-kind</w:t>
            </w:r>
          </w:p>
        </w:tc>
        <w:tc>
          <w:tcPr>
            <w:tcW w:w="1800" w:type="dxa"/>
          </w:tcPr>
          <w:p w:rsidR="00907FA2" w:rsidRPr="005276C0" w:rsidRDefault="00877546">
            <w:pPr>
              <w:jc w:val="right"/>
              <w:rPr>
                <w:sz w:val="20"/>
                <w:szCs w:val="20"/>
              </w:rPr>
            </w:pPr>
            <w:r>
              <w:rPr>
                <w:sz w:val="20"/>
                <w:szCs w:val="20"/>
              </w:rPr>
              <w:t>1 0</w:t>
            </w:r>
            <w:r w:rsidR="00907FA2" w:rsidRPr="005276C0">
              <w:rPr>
                <w:sz w:val="20"/>
                <w:szCs w:val="20"/>
              </w:rPr>
              <w:t xml:space="preserve">00 000  </w:t>
            </w:r>
          </w:p>
        </w:tc>
      </w:tr>
      <w:tr w:rsidR="00907FA2" w:rsidRPr="005276C0">
        <w:trPr>
          <w:cantSplit/>
        </w:trPr>
        <w:tc>
          <w:tcPr>
            <w:tcW w:w="2700" w:type="dxa"/>
          </w:tcPr>
          <w:p w:rsidR="00907FA2" w:rsidRPr="005276C0" w:rsidRDefault="00907FA2" w:rsidP="001E36ED">
            <w:pPr>
              <w:rPr>
                <w:sz w:val="20"/>
                <w:szCs w:val="20"/>
              </w:rPr>
            </w:pPr>
            <w:r w:rsidRPr="005276C0">
              <w:rPr>
                <w:sz w:val="20"/>
                <w:szCs w:val="20"/>
              </w:rPr>
              <w:t>GEF Agency(ies) UNDP</w:t>
            </w:r>
          </w:p>
        </w:tc>
        <w:bookmarkStart w:id="50" w:name="CofinType_02"/>
        <w:tc>
          <w:tcPr>
            <w:tcW w:w="2340" w:type="dxa"/>
            <w:shd w:val="clear" w:color="auto" w:fill="auto"/>
          </w:tcPr>
          <w:p w:rsidR="00907FA2" w:rsidRPr="005276C0" w:rsidRDefault="00041F48" w:rsidP="00132B29">
            <w:r w:rsidRPr="005276C0">
              <w:fldChar w:fldCharType="begin">
                <w:ffData>
                  <w:name w:val="CofinType_02"/>
                  <w:enabled/>
                  <w:calcOnExit w:val="0"/>
                  <w:ddList>
                    <w:listEntry w:val="(select)"/>
                    <w:listEntry w:val="Grant"/>
                    <w:listEntry w:val="Soft Loan"/>
                    <w:listEntry w:val="Hard Loan"/>
                    <w:listEntry w:val="Guarantee"/>
                    <w:listEntry w:val="In-kind"/>
                    <w:listEntry w:val="cash"/>
                    <w:listEntry w:val="Unknown at this stage"/>
                  </w:ddList>
                </w:ffData>
              </w:fldChar>
            </w:r>
            <w:r w:rsidR="00907FA2" w:rsidRPr="005276C0">
              <w:instrText xml:space="preserve"> FORMDROPDOWN </w:instrText>
            </w:r>
            <w:r w:rsidRPr="005276C0">
              <w:fldChar w:fldCharType="end"/>
            </w:r>
            <w:bookmarkEnd w:id="50"/>
            <w:r w:rsidR="00132B29">
              <w:t xml:space="preserve"> Grant</w:t>
            </w:r>
          </w:p>
        </w:tc>
        <w:tc>
          <w:tcPr>
            <w:tcW w:w="1800" w:type="dxa"/>
          </w:tcPr>
          <w:p w:rsidR="00907FA2" w:rsidRPr="005276C0" w:rsidRDefault="00907FA2">
            <w:pPr>
              <w:jc w:val="right"/>
              <w:rPr>
                <w:sz w:val="20"/>
                <w:szCs w:val="20"/>
              </w:rPr>
            </w:pPr>
            <w:bookmarkStart w:id="51" w:name="RANGE!B19"/>
            <w:r w:rsidRPr="005276C0">
              <w:rPr>
                <w:sz w:val="20"/>
                <w:szCs w:val="20"/>
              </w:rPr>
              <w:t xml:space="preserve">300 000  </w:t>
            </w:r>
            <w:bookmarkEnd w:id="51"/>
          </w:p>
        </w:tc>
      </w:tr>
      <w:tr w:rsidR="007C0932" w:rsidRPr="005276C0">
        <w:trPr>
          <w:cantSplit/>
        </w:trPr>
        <w:tc>
          <w:tcPr>
            <w:tcW w:w="2700" w:type="dxa"/>
          </w:tcPr>
          <w:p w:rsidR="007C0932" w:rsidRPr="005276C0" w:rsidRDefault="007C0932" w:rsidP="001E36ED">
            <w:pPr>
              <w:rPr>
                <w:sz w:val="20"/>
                <w:szCs w:val="20"/>
              </w:rPr>
            </w:pPr>
            <w:r w:rsidRPr="005276C0">
              <w:rPr>
                <w:sz w:val="20"/>
                <w:szCs w:val="20"/>
              </w:rPr>
              <w:t>Bilateral Aid Agency(ies)</w:t>
            </w:r>
          </w:p>
        </w:tc>
        <w:bookmarkStart w:id="52" w:name="CofinType_03"/>
        <w:tc>
          <w:tcPr>
            <w:tcW w:w="2340" w:type="dxa"/>
            <w:shd w:val="clear" w:color="auto" w:fill="auto"/>
          </w:tcPr>
          <w:p w:rsidR="007C0932" w:rsidRPr="005276C0" w:rsidRDefault="00041F48">
            <w:r w:rsidRPr="005276C0">
              <w:fldChar w:fldCharType="begin">
                <w:ffData>
                  <w:name w:val="CofinType_03"/>
                  <w:enabled/>
                  <w:calcOnExit w:val="0"/>
                  <w:ddList>
                    <w:listEntry w:val="(select)"/>
                    <w:listEntry w:val="Grant"/>
                    <w:listEntry w:val="Soft Loan"/>
                    <w:listEntry w:val="Hard Loan"/>
                    <w:listEntry w:val="Guarantee"/>
                    <w:listEntry w:val="In-kind"/>
                    <w:listEntry w:val="cash"/>
                    <w:listEntry w:val="Unknown at this stage"/>
                  </w:ddList>
                </w:ffData>
              </w:fldChar>
            </w:r>
            <w:r w:rsidR="007C0932" w:rsidRPr="005276C0">
              <w:instrText xml:space="preserve"> FORMDROPDOWN </w:instrText>
            </w:r>
            <w:r w:rsidRPr="005276C0">
              <w:fldChar w:fldCharType="end"/>
            </w:r>
            <w:bookmarkEnd w:id="52"/>
            <w:r w:rsidR="00132B29">
              <w:t>Grant</w:t>
            </w:r>
          </w:p>
        </w:tc>
        <w:tc>
          <w:tcPr>
            <w:tcW w:w="1800" w:type="dxa"/>
            <w:vMerge w:val="restart"/>
          </w:tcPr>
          <w:p w:rsidR="007C0932" w:rsidRPr="005276C0" w:rsidRDefault="00877546" w:rsidP="001E36ED">
            <w:pPr>
              <w:jc w:val="right"/>
              <w:rPr>
                <w:sz w:val="20"/>
                <w:szCs w:val="20"/>
              </w:rPr>
            </w:pPr>
            <w:r>
              <w:rPr>
                <w:sz w:val="20"/>
                <w:szCs w:val="20"/>
              </w:rPr>
              <w:t>5</w:t>
            </w:r>
            <w:r w:rsidR="00907FA2" w:rsidRPr="005276C0">
              <w:rPr>
                <w:sz w:val="20"/>
                <w:szCs w:val="20"/>
              </w:rPr>
              <w:t>00 000</w:t>
            </w:r>
          </w:p>
        </w:tc>
      </w:tr>
      <w:tr w:rsidR="007C0932" w:rsidRPr="005276C0">
        <w:trPr>
          <w:cantSplit/>
          <w:trHeight w:val="244"/>
        </w:trPr>
        <w:tc>
          <w:tcPr>
            <w:tcW w:w="2700" w:type="dxa"/>
          </w:tcPr>
          <w:p w:rsidR="007C0932" w:rsidRPr="005276C0" w:rsidRDefault="007C0932" w:rsidP="001E36ED">
            <w:pPr>
              <w:rPr>
                <w:sz w:val="20"/>
                <w:szCs w:val="20"/>
              </w:rPr>
            </w:pPr>
            <w:r w:rsidRPr="005276C0">
              <w:rPr>
                <w:sz w:val="20"/>
                <w:szCs w:val="20"/>
              </w:rPr>
              <w:t>Multilateral Agency(ies)</w:t>
            </w:r>
          </w:p>
        </w:tc>
        <w:tc>
          <w:tcPr>
            <w:tcW w:w="2340" w:type="dxa"/>
            <w:shd w:val="clear" w:color="auto" w:fill="auto"/>
          </w:tcPr>
          <w:p w:rsidR="007C0932" w:rsidRPr="005276C0" w:rsidRDefault="00041F48">
            <w:r w:rsidRPr="005276C0">
              <w:fldChar w:fldCharType="begin">
                <w:ffData>
                  <w:name w:val="CofinType_04"/>
                  <w:enabled/>
                  <w:calcOnExit w:val="0"/>
                  <w:ddList>
                    <w:listEntry w:val="(select)"/>
                    <w:listEntry w:val="Grant"/>
                    <w:listEntry w:val="Soft Loan"/>
                    <w:listEntry w:val="Hard Loan"/>
                    <w:listEntry w:val="Guarantee"/>
                    <w:listEntry w:val="In-kind"/>
                    <w:listEntry w:val="cash"/>
                    <w:listEntry w:val="Unknown at this stage"/>
                  </w:ddList>
                </w:ffData>
              </w:fldChar>
            </w:r>
            <w:r w:rsidR="007C0932" w:rsidRPr="005276C0">
              <w:instrText xml:space="preserve"> FORMDROPDOWN </w:instrText>
            </w:r>
            <w:r w:rsidRPr="005276C0">
              <w:fldChar w:fldCharType="end"/>
            </w:r>
          </w:p>
        </w:tc>
        <w:tc>
          <w:tcPr>
            <w:tcW w:w="1800" w:type="dxa"/>
            <w:vMerge/>
          </w:tcPr>
          <w:p w:rsidR="007C0932" w:rsidRPr="005276C0" w:rsidRDefault="007C0932" w:rsidP="001E36ED">
            <w:pPr>
              <w:jc w:val="right"/>
              <w:rPr>
                <w:sz w:val="20"/>
                <w:szCs w:val="20"/>
              </w:rPr>
            </w:pPr>
          </w:p>
        </w:tc>
      </w:tr>
      <w:tr w:rsidR="001E36ED" w:rsidRPr="005276C0">
        <w:trPr>
          <w:cantSplit/>
        </w:trPr>
        <w:tc>
          <w:tcPr>
            <w:tcW w:w="2700" w:type="dxa"/>
          </w:tcPr>
          <w:p w:rsidR="001E36ED" w:rsidRPr="005276C0" w:rsidRDefault="001E36ED" w:rsidP="001E36ED">
            <w:pPr>
              <w:rPr>
                <w:sz w:val="20"/>
                <w:szCs w:val="20"/>
              </w:rPr>
            </w:pPr>
            <w:r w:rsidRPr="005276C0">
              <w:rPr>
                <w:sz w:val="20"/>
                <w:szCs w:val="20"/>
              </w:rPr>
              <w:t>Private Sector</w:t>
            </w:r>
          </w:p>
        </w:tc>
        <w:bookmarkStart w:id="53" w:name="CofinType_05"/>
        <w:tc>
          <w:tcPr>
            <w:tcW w:w="2340" w:type="dxa"/>
            <w:shd w:val="clear" w:color="auto" w:fill="auto"/>
          </w:tcPr>
          <w:p w:rsidR="001E36ED" w:rsidRPr="005276C0" w:rsidRDefault="00041F48">
            <w:r w:rsidRPr="005276C0">
              <w:fldChar w:fldCharType="begin">
                <w:ffData>
                  <w:name w:val="CofinType_05"/>
                  <w:enabled/>
                  <w:calcOnExit w:val="0"/>
                  <w:ddList>
                    <w:listEntry w:val="(select)"/>
                    <w:listEntry w:val="Grant"/>
                    <w:listEntry w:val="Soft Loan"/>
                    <w:listEntry w:val="Hard Loan"/>
                    <w:listEntry w:val="Guarantee"/>
                    <w:listEntry w:val="In-kind"/>
                    <w:listEntry w:val="cash"/>
                    <w:listEntry w:val="Unknown at this stage"/>
                  </w:ddList>
                </w:ffData>
              </w:fldChar>
            </w:r>
            <w:r w:rsidR="001E36ED" w:rsidRPr="005276C0">
              <w:instrText xml:space="preserve"> FORMDROPDOWN </w:instrText>
            </w:r>
            <w:r w:rsidRPr="005276C0">
              <w:fldChar w:fldCharType="end"/>
            </w:r>
            <w:bookmarkEnd w:id="53"/>
          </w:p>
        </w:tc>
        <w:tc>
          <w:tcPr>
            <w:tcW w:w="1800" w:type="dxa"/>
          </w:tcPr>
          <w:p w:rsidR="001E36ED" w:rsidRPr="005276C0" w:rsidRDefault="001E36ED" w:rsidP="001164F1">
            <w:pPr>
              <w:jc w:val="right"/>
              <w:rPr>
                <w:sz w:val="20"/>
                <w:szCs w:val="20"/>
              </w:rPr>
            </w:pPr>
          </w:p>
        </w:tc>
      </w:tr>
      <w:tr w:rsidR="001E36ED" w:rsidRPr="005276C0">
        <w:trPr>
          <w:cantSplit/>
        </w:trPr>
        <w:tc>
          <w:tcPr>
            <w:tcW w:w="2700" w:type="dxa"/>
          </w:tcPr>
          <w:p w:rsidR="001E36ED" w:rsidRPr="005276C0" w:rsidRDefault="001E36ED" w:rsidP="001E36ED">
            <w:pPr>
              <w:rPr>
                <w:sz w:val="20"/>
                <w:szCs w:val="20"/>
              </w:rPr>
            </w:pPr>
            <w:r w:rsidRPr="005276C0">
              <w:rPr>
                <w:sz w:val="20"/>
                <w:szCs w:val="20"/>
              </w:rPr>
              <w:t>NGO</w:t>
            </w:r>
          </w:p>
        </w:tc>
        <w:bookmarkStart w:id="54" w:name="CofinType_06"/>
        <w:tc>
          <w:tcPr>
            <w:tcW w:w="2340" w:type="dxa"/>
            <w:shd w:val="clear" w:color="auto" w:fill="auto"/>
          </w:tcPr>
          <w:p w:rsidR="001E36ED" w:rsidRPr="005276C0" w:rsidRDefault="00041F48">
            <w:r w:rsidRPr="005276C0">
              <w:fldChar w:fldCharType="begin">
                <w:ffData>
                  <w:name w:val="CofinType_06"/>
                  <w:enabled/>
                  <w:calcOnExit w:val="0"/>
                  <w:ddList>
                    <w:listEntry w:val="(select)"/>
                    <w:listEntry w:val="Grant"/>
                    <w:listEntry w:val="Soft Loan"/>
                    <w:listEntry w:val="Hard Loan"/>
                    <w:listEntry w:val="Guarantee"/>
                    <w:listEntry w:val="In-kind"/>
                    <w:listEntry w:val="cash"/>
                    <w:listEntry w:val="Unknown at this stage"/>
                  </w:ddList>
                </w:ffData>
              </w:fldChar>
            </w:r>
            <w:r w:rsidR="001E36ED" w:rsidRPr="005276C0">
              <w:instrText xml:space="preserve"> FORMDROPDOWN </w:instrText>
            </w:r>
            <w:r w:rsidRPr="005276C0">
              <w:fldChar w:fldCharType="end"/>
            </w:r>
            <w:bookmarkEnd w:id="54"/>
          </w:p>
        </w:tc>
        <w:bookmarkStart w:id="55" w:name="CofinNGO"/>
        <w:tc>
          <w:tcPr>
            <w:tcW w:w="1800" w:type="dxa"/>
          </w:tcPr>
          <w:p w:rsidR="001E36ED" w:rsidRPr="005276C0" w:rsidRDefault="00041F48" w:rsidP="001E36ED">
            <w:pPr>
              <w:jc w:val="right"/>
              <w:rPr>
                <w:sz w:val="20"/>
                <w:szCs w:val="20"/>
              </w:rPr>
            </w:pPr>
            <w:r w:rsidRPr="005276C0">
              <w:rPr>
                <w:sz w:val="20"/>
                <w:szCs w:val="20"/>
              </w:rPr>
              <w:fldChar w:fldCharType="begin">
                <w:ffData>
                  <w:name w:val="CofinNGO"/>
                  <w:enabled/>
                  <w:calcOnExit/>
                  <w:textInput/>
                </w:ffData>
              </w:fldChar>
            </w:r>
            <w:r w:rsidR="001E36ED" w:rsidRPr="005276C0">
              <w:rPr>
                <w:sz w:val="20"/>
                <w:szCs w:val="20"/>
              </w:rPr>
              <w:instrText xml:space="preserve"> FORMTEXT </w:instrText>
            </w:r>
            <w:r w:rsidRPr="005276C0">
              <w:rPr>
                <w:sz w:val="20"/>
                <w:szCs w:val="20"/>
              </w:rPr>
            </w:r>
            <w:r w:rsidRPr="005276C0">
              <w:rPr>
                <w:sz w:val="20"/>
                <w:szCs w:val="20"/>
              </w:rPr>
              <w:fldChar w:fldCharType="separate"/>
            </w:r>
            <w:r w:rsidR="001E36ED" w:rsidRPr="005276C0">
              <w:rPr>
                <w:noProof/>
                <w:sz w:val="20"/>
                <w:szCs w:val="20"/>
              </w:rPr>
              <w:t> </w:t>
            </w:r>
            <w:r w:rsidR="001E36ED" w:rsidRPr="005276C0">
              <w:rPr>
                <w:noProof/>
                <w:sz w:val="20"/>
                <w:szCs w:val="20"/>
              </w:rPr>
              <w:t> </w:t>
            </w:r>
            <w:r w:rsidR="001E36ED" w:rsidRPr="005276C0">
              <w:rPr>
                <w:noProof/>
                <w:sz w:val="20"/>
                <w:szCs w:val="20"/>
              </w:rPr>
              <w:t> </w:t>
            </w:r>
            <w:r w:rsidR="001E36ED" w:rsidRPr="005276C0">
              <w:rPr>
                <w:noProof/>
                <w:sz w:val="20"/>
                <w:szCs w:val="20"/>
              </w:rPr>
              <w:t> </w:t>
            </w:r>
            <w:r w:rsidR="001E36ED" w:rsidRPr="005276C0">
              <w:rPr>
                <w:noProof/>
                <w:sz w:val="20"/>
                <w:szCs w:val="20"/>
              </w:rPr>
              <w:t> </w:t>
            </w:r>
            <w:r w:rsidRPr="005276C0">
              <w:rPr>
                <w:sz w:val="20"/>
                <w:szCs w:val="20"/>
              </w:rPr>
              <w:fldChar w:fldCharType="end"/>
            </w:r>
            <w:bookmarkEnd w:id="55"/>
          </w:p>
        </w:tc>
      </w:tr>
      <w:tr w:rsidR="001E36ED" w:rsidRPr="005276C0">
        <w:trPr>
          <w:cantSplit/>
        </w:trPr>
        <w:tc>
          <w:tcPr>
            <w:tcW w:w="2700" w:type="dxa"/>
            <w:tcBorders>
              <w:bottom w:val="double" w:sz="4" w:space="0" w:color="auto"/>
            </w:tcBorders>
          </w:tcPr>
          <w:p w:rsidR="001E36ED" w:rsidRPr="005276C0" w:rsidRDefault="001E36ED" w:rsidP="001E36ED">
            <w:pPr>
              <w:rPr>
                <w:sz w:val="20"/>
                <w:szCs w:val="20"/>
              </w:rPr>
            </w:pPr>
            <w:r w:rsidRPr="005276C0">
              <w:rPr>
                <w:sz w:val="20"/>
                <w:szCs w:val="20"/>
              </w:rPr>
              <w:t>Municipalities</w:t>
            </w:r>
          </w:p>
        </w:tc>
        <w:bookmarkStart w:id="56" w:name="CofinType_07"/>
        <w:tc>
          <w:tcPr>
            <w:tcW w:w="2340" w:type="dxa"/>
            <w:tcBorders>
              <w:bottom w:val="double" w:sz="4" w:space="0" w:color="auto"/>
            </w:tcBorders>
            <w:shd w:val="clear" w:color="auto" w:fill="auto"/>
          </w:tcPr>
          <w:p w:rsidR="001E36ED" w:rsidRPr="005276C0" w:rsidRDefault="00041F48" w:rsidP="00132B29">
            <w:r w:rsidRPr="005276C0">
              <w:fldChar w:fldCharType="begin">
                <w:ffData>
                  <w:name w:val="CofinType_07"/>
                  <w:enabled/>
                  <w:calcOnExit w:val="0"/>
                  <w:ddList>
                    <w:listEntry w:val="(select)"/>
                    <w:listEntry w:val="Grant"/>
                    <w:listEntry w:val="Soft Loan"/>
                    <w:listEntry w:val="Hard Loan"/>
                    <w:listEntry w:val="Guarantee"/>
                    <w:listEntry w:val="In-kind"/>
                    <w:listEntry w:val="cash"/>
                    <w:listEntry w:val="Unknown at this stage"/>
                  </w:ddList>
                </w:ffData>
              </w:fldChar>
            </w:r>
            <w:r w:rsidR="001E36ED" w:rsidRPr="005276C0">
              <w:instrText xml:space="preserve"> FORMDROPDOWN </w:instrText>
            </w:r>
            <w:r w:rsidRPr="005276C0">
              <w:fldChar w:fldCharType="end"/>
            </w:r>
            <w:bookmarkEnd w:id="56"/>
            <w:r w:rsidR="00132B29">
              <w:t>In-Kind</w:t>
            </w:r>
          </w:p>
        </w:tc>
        <w:tc>
          <w:tcPr>
            <w:tcW w:w="1800" w:type="dxa"/>
            <w:tcBorders>
              <w:bottom w:val="double" w:sz="4" w:space="0" w:color="auto"/>
            </w:tcBorders>
          </w:tcPr>
          <w:p w:rsidR="001164F1" w:rsidRPr="005276C0" w:rsidRDefault="00877546" w:rsidP="001E36ED">
            <w:pPr>
              <w:jc w:val="right"/>
              <w:rPr>
                <w:sz w:val="20"/>
                <w:szCs w:val="20"/>
              </w:rPr>
            </w:pPr>
            <w:r>
              <w:rPr>
                <w:sz w:val="20"/>
                <w:szCs w:val="20"/>
              </w:rPr>
              <w:t>2</w:t>
            </w:r>
            <w:r w:rsidR="00907FA2" w:rsidRPr="005276C0">
              <w:rPr>
                <w:sz w:val="20"/>
                <w:szCs w:val="20"/>
              </w:rPr>
              <w:t xml:space="preserve">00 000  </w:t>
            </w:r>
          </w:p>
        </w:tc>
      </w:tr>
      <w:tr w:rsidR="001E36ED" w:rsidRPr="005276C0">
        <w:trPr>
          <w:cantSplit/>
        </w:trPr>
        <w:tc>
          <w:tcPr>
            <w:tcW w:w="2700" w:type="dxa"/>
            <w:tcBorders>
              <w:top w:val="double" w:sz="4" w:space="0" w:color="auto"/>
            </w:tcBorders>
          </w:tcPr>
          <w:p w:rsidR="001E36ED" w:rsidRPr="005276C0" w:rsidRDefault="001E36ED" w:rsidP="001E36ED">
            <w:pPr>
              <w:rPr>
                <w:b/>
                <w:sz w:val="20"/>
                <w:szCs w:val="20"/>
              </w:rPr>
            </w:pPr>
            <w:r w:rsidRPr="005276C0">
              <w:rPr>
                <w:b/>
                <w:sz w:val="20"/>
                <w:szCs w:val="20"/>
              </w:rPr>
              <w:t>Total Co-financing</w:t>
            </w:r>
          </w:p>
        </w:tc>
        <w:tc>
          <w:tcPr>
            <w:tcW w:w="2340" w:type="dxa"/>
            <w:tcBorders>
              <w:top w:val="double" w:sz="4" w:space="0" w:color="auto"/>
            </w:tcBorders>
            <w:shd w:val="clear" w:color="auto" w:fill="CCCCCC"/>
          </w:tcPr>
          <w:p w:rsidR="001E36ED" w:rsidRPr="005276C0" w:rsidRDefault="001E36ED" w:rsidP="001E36ED">
            <w:pPr>
              <w:jc w:val="right"/>
            </w:pPr>
          </w:p>
        </w:tc>
        <w:tc>
          <w:tcPr>
            <w:tcW w:w="1800" w:type="dxa"/>
            <w:tcBorders>
              <w:top w:val="double" w:sz="4" w:space="0" w:color="auto"/>
            </w:tcBorders>
          </w:tcPr>
          <w:p w:rsidR="001E36ED" w:rsidRPr="005276C0" w:rsidRDefault="00877546" w:rsidP="00907FA2">
            <w:pPr>
              <w:jc w:val="right"/>
              <w:rPr>
                <w:sz w:val="20"/>
                <w:szCs w:val="20"/>
              </w:rPr>
            </w:pPr>
            <w:r>
              <w:rPr>
                <w:sz w:val="20"/>
                <w:szCs w:val="20"/>
              </w:rPr>
              <w:t>B  2 0</w:t>
            </w:r>
            <w:r w:rsidR="004D1831" w:rsidRPr="005276C0">
              <w:rPr>
                <w:sz w:val="20"/>
                <w:szCs w:val="20"/>
              </w:rPr>
              <w:t xml:space="preserve">00 000  </w:t>
            </w:r>
          </w:p>
        </w:tc>
      </w:tr>
    </w:tbl>
    <w:p w:rsidR="001E36ED" w:rsidRPr="005276C0" w:rsidRDefault="001E36ED" w:rsidP="001E36ED">
      <w:pPr>
        <w:spacing w:after="80"/>
        <w:rPr>
          <w:b/>
          <w:bCs/>
          <w:smallCaps/>
          <w:sz w:val="22"/>
          <w:szCs w:val="22"/>
        </w:rPr>
      </w:pPr>
    </w:p>
    <w:p w:rsidR="001E36ED" w:rsidRPr="005276C0" w:rsidRDefault="001E36ED" w:rsidP="001E36ED">
      <w:pPr>
        <w:rPr>
          <w:sz w:val="18"/>
          <w:szCs w:val="18"/>
        </w:rPr>
      </w:pPr>
      <w:r w:rsidRPr="005276C0">
        <w:rPr>
          <w:b/>
          <w:smallCaps/>
          <w:sz w:val="22"/>
          <w:szCs w:val="22"/>
        </w:rPr>
        <w:t xml:space="preserve">C.  Indicative </w:t>
      </w:r>
      <w:r w:rsidRPr="005276C0">
        <w:rPr>
          <w:smallCaps/>
          <w:sz w:val="22"/>
          <w:szCs w:val="22"/>
        </w:rPr>
        <w:t>F</w:t>
      </w:r>
      <w:r w:rsidRPr="005276C0">
        <w:rPr>
          <w:b/>
          <w:smallCaps/>
          <w:sz w:val="22"/>
          <w:szCs w:val="22"/>
        </w:rPr>
        <w:t>inancing Plan Summary For The Project ($)</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700"/>
        <w:gridCol w:w="1440"/>
        <w:gridCol w:w="1440"/>
        <w:gridCol w:w="1440"/>
      </w:tblGrid>
      <w:tr w:rsidR="001E36ED" w:rsidRPr="005276C0">
        <w:trPr>
          <w:trHeight w:val="610"/>
        </w:trPr>
        <w:tc>
          <w:tcPr>
            <w:tcW w:w="1440" w:type="dxa"/>
            <w:vAlign w:val="center"/>
          </w:tcPr>
          <w:p w:rsidR="001E36ED" w:rsidRPr="005276C0" w:rsidRDefault="001E36ED" w:rsidP="001E36ED">
            <w:pPr>
              <w:spacing w:after="80"/>
              <w:jc w:val="center"/>
              <w:rPr>
                <w:sz w:val="22"/>
                <w:szCs w:val="22"/>
              </w:rPr>
            </w:pPr>
          </w:p>
        </w:tc>
        <w:tc>
          <w:tcPr>
            <w:tcW w:w="2700" w:type="dxa"/>
            <w:vAlign w:val="center"/>
          </w:tcPr>
          <w:p w:rsidR="001E36ED" w:rsidRPr="005276C0" w:rsidRDefault="001E36ED" w:rsidP="001E36ED">
            <w:pPr>
              <w:spacing w:after="80"/>
              <w:jc w:val="center"/>
              <w:rPr>
                <w:b/>
                <w:sz w:val="20"/>
                <w:szCs w:val="20"/>
              </w:rPr>
            </w:pPr>
            <w:r w:rsidRPr="005276C0">
              <w:rPr>
                <w:b/>
                <w:sz w:val="20"/>
                <w:szCs w:val="20"/>
              </w:rPr>
              <w:t>Previous Project Preparation Amount (a)</w:t>
            </w:r>
            <w:r w:rsidRPr="005276C0">
              <w:rPr>
                <w:rStyle w:val="FootnoteReference"/>
                <w:b/>
                <w:sz w:val="20"/>
                <w:szCs w:val="20"/>
              </w:rPr>
              <w:footnoteReference w:id="4"/>
            </w:r>
          </w:p>
        </w:tc>
        <w:tc>
          <w:tcPr>
            <w:tcW w:w="1440" w:type="dxa"/>
            <w:vAlign w:val="center"/>
          </w:tcPr>
          <w:p w:rsidR="001E36ED" w:rsidRPr="005276C0" w:rsidRDefault="001E36ED" w:rsidP="001E36ED">
            <w:pPr>
              <w:spacing w:after="80"/>
              <w:jc w:val="center"/>
              <w:rPr>
                <w:b/>
                <w:sz w:val="20"/>
                <w:szCs w:val="20"/>
              </w:rPr>
            </w:pPr>
            <w:r w:rsidRPr="005276C0">
              <w:rPr>
                <w:b/>
                <w:sz w:val="20"/>
                <w:szCs w:val="20"/>
              </w:rPr>
              <w:t>Project (b)</w:t>
            </w:r>
          </w:p>
        </w:tc>
        <w:tc>
          <w:tcPr>
            <w:tcW w:w="1440" w:type="dxa"/>
            <w:vAlign w:val="center"/>
          </w:tcPr>
          <w:p w:rsidR="001E36ED" w:rsidRPr="005276C0" w:rsidRDefault="001E36ED" w:rsidP="001E36ED">
            <w:pPr>
              <w:spacing w:after="80"/>
              <w:jc w:val="center"/>
              <w:rPr>
                <w:b/>
                <w:sz w:val="20"/>
                <w:szCs w:val="20"/>
              </w:rPr>
            </w:pPr>
            <w:r w:rsidRPr="005276C0">
              <w:rPr>
                <w:b/>
                <w:sz w:val="20"/>
                <w:szCs w:val="20"/>
              </w:rPr>
              <w:t>Total</w:t>
            </w:r>
          </w:p>
          <w:p w:rsidR="001E36ED" w:rsidRPr="005276C0" w:rsidRDefault="001E36ED" w:rsidP="001E36ED">
            <w:pPr>
              <w:spacing w:after="80"/>
              <w:jc w:val="center"/>
              <w:rPr>
                <w:b/>
                <w:sz w:val="20"/>
                <w:szCs w:val="20"/>
              </w:rPr>
            </w:pPr>
            <w:r w:rsidRPr="005276C0">
              <w:rPr>
                <w:b/>
                <w:sz w:val="20"/>
                <w:szCs w:val="20"/>
              </w:rPr>
              <w:t>c = a + b</w:t>
            </w:r>
          </w:p>
        </w:tc>
        <w:tc>
          <w:tcPr>
            <w:tcW w:w="1440" w:type="dxa"/>
            <w:vAlign w:val="center"/>
          </w:tcPr>
          <w:p w:rsidR="001E36ED" w:rsidRPr="005276C0" w:rsidRDefault="001E36ED" w:rsidP="001E36ED">
            <w:pPr>
              <w:spacing w:after="80"/>
              <w:jc w:val="center"/>
              <w:rPr>
                <w:b/>
                <w:sz w:val="20"/>
                <w:szCs w:val="20"/>
              </w:rPr>
            </w:pPr>
            <w:r w:rsidRPr="005276C0">
              <w:rPr>
                <w:b/>
                <w:sz w:val="20"/>
                <w:szCs w:val="20"/>
              </w:rPr>
              <w:t>Agency Fee</w:t>
            </w:r>
          </w:p>
        </w:tc>
      </w:tr>
      <w:tr w:rsidR="001E36ED" w:rsidRPr="005276C0">
        <w:trPr>
          <w:trHeight w:val="224"/>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1E36ED" w:rsidRPr="005276C0" w:rsidRDefault="001E36ED" w:rsidP="001E36ED">
            <w:pPr>
              <w:rPr>
                <w:sz w:val="20"/>
                <w:szCs w:val="20"/>
              </w:rPr>
            </w:pPr>
            <w:r w:rsidRPr="005276C0">
              <w:rPr>
                <w:sz w:val="20"/>
                <w:szCs w:val="20"/>
              </w:rPr>
              <w:t xml:space="preserve">GEF financing </w:t>
            </w:r>
          </w:p>
        </w:tc>
        <w:bookmarkStart w:id="57" w:name="PreviousGEFPPAmount"/>
        <w:tc>
          <w:tcPr>
            <w:tcW w:w="2700" w:type="dxa"/>
            <w:tcBorders>
              <w:left w:val="single" w:sz="4" w:space="0" w:color="auto"/>
              <w:right w:val="single" w:sz="4" w:space="0" w:color="auto"/>
            </w:tcBorders>
            <w:shd w:val="clear" w:color="auto" w:fill="auto"/>
          </w:tcPr>
          <w:p w:rsidR="001E36ED" w:rsidRPr="005276C0" w:rsidRDefault="00041F48" w:rsidP="001E36ED">
            <w:pPr>
              <w:jc w:val="right"/>
              <w:rPr>
                <w:sz w:val="20"/>
                <w:szCs w:val="20"/>
              </w:rPr>
            </w:pPr>
            <w:r w:rsidRPr="005276C0">
              <w:rPr>
                <w:sz w:val="20"/>
                <w:szCs w:val="20"/>
              </w:rPr>
              <w:fldChar w:fldCharType="begin">
                <w:ffData>
                  <w:name w:val="PreviousGEFPPAmount"/>
                  <w:enabled/>
                  <w:calcOnExit/>
                  <w:textInput>
                    <w:type w:val="number"/>
                    <w:format w:val="#.##0"/>
                  </w:textInput>
                </w:ffData>
              </w:fldChar>
            </w:r>
            <w:r w:rsidR="001E36ED" w:rsidRPr="005276C0">
              <w:rPr>
                <w:sz w:val="20"/>
                <w:szCs w:val="20"/>
              </w:rPr>
              <w:instrText xml:space="preserve"> FORMTEXT </w:instrText>
            </w:r>
            <w:r w:rsidRPr="005276C0">
              <w:rPr>
                <w:sz w:val="20"/>
                <w:szCs w:val="20"/>
              </w:rPr>
            </w:r>
            <w:r w:rsidRPr="005276C0">
              <w:rPr>
                <w:sz w:val="20"/>
                <w:szCs w:val="20"/>
              </w:rPr>
              <w:fldChar w:fldCharType="separate"/>
            </w:r>
            <w:r w:rsidR="001E36ED" w:rsidRPr="005276C0">
              <w:rPr>
                <w:noProof/>
                <w:sz w:val="20"/>
                <w:szCs w:val="20"/>
              </w:rPr>
              <w:t> </w:t>
            </w:r>
            <w:r w:rsidR="001E36ED" w:rsidRPr="005276C0">
              <w:rPr>
                <w:noProof/>
                <w:sz w:val="20"/>
                <w:szCs w:val="20"/>
              </w:rPr>
              <w:t> </w:t>
            </w:r>
            <w:r w:rsidR="001E36ED" w:rsidRPr="005276C0">
              <w:rPr>
                <w:noProof/>
                <w:sz w:val="20"/>
                <w:szCs w:val="20"/>
              </w:rPr>
              <w:t> </w:t>
            </w:r>
            <w:r w:rsidR="001E36ED" w:rsidRPr="005276C0">
              <w:rPr>
                <w:noProof/>
                <w:sz w:val="20"/>
                <w:szCs w:val="20"/>
              </w:rPr>
              <w:t> </w:t>
            </w:r>
            <w:r w:rsidR="001E36ED" w:rsidRPr="005276C0">
              <w:rPr>
                <w:noProof/>
                <w:sz w:val="20"/>
                <w:szCs w:val="20"/>
              </w:rPr>
              <w:t> </w:t>
            </w:r>
            <w:r w:rsidRPr="005276C0">
              <w:rPr>
                <w:sz w:val="20"/>
                <w:szCs w:val="20"/>
              </w:rPr>
              <w:fldChar w:fldCharType="end"/>
            </w:r>
            <w:bookmarkEnd w:id="57"/>
          </w:p>
        </w:tc>
        <w:tc>
          <w:tcPr>
            <w:tcW w:w="1440" w:type="dxa"/>
            <w:tcBorders>
              <w:left w:val="single" w:sz="4" w:space="0" w:color="auto"/>
              <w:right w:val="single" w:sz="4" w:space="0" w:color="auto"/>
            </w:tcBorders>
            <w:vAlign w:val="bottom"/>
          </w:tcPr>
          <w:p w:rsidR="001E36ED" w:rsidRPr="005276C0" w:rsidRDefault="001E36ED" w:rsidP="001E36ED">
            <w:pPr>
              <w:jc w:val="right"/>
              <w:rPr>
                <w:sz w:val="20"/>
                <w:szCs w:val="20"/>
              </w:rPr>
            </w:pPr>
            <w:r w:rsidRPr="005276C0">
              <w:rPr>
                <w:sz w:val="20"/>
                <w:szCs w:val="20"/>
              </w:rPr>
              <w:t xml:space="preserve"> A  1 768 182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E36ED" w:rsidRPr="005276C0" w:rsidRDefault="001E36ED" w:rsidP="001E36ED">
            <w:pPr>
              <w:jc w:val="right"/>
              <w:rPr>
                <w:sz w:val="20"/>
                <w:szCs w:val="20"/>
              </w:rPr>
            </w:pPr>
            <w:r w:rsidRPr="005276C0">
              <w:rPr>
                <w:sz w:val="20"/>
                <w:szCs w:val="20"/>
              </w:rPr>
              <w:t xml:space="preserve">1 768 182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1E36ED" w:rsidRPr="005276C0" w:rsidRDefault="001E36ED" w:rsidP="001E36ED">
            <w:pPr>
              <w:jc w:val="right"/>
              <w:rPr>
                <w:sz w:val="20"/>
                <w:szCs w:val="20"/>
              </w:rPr>
            </w:pPr>
            <w:r w:rsidRPr="005276C0">
              <w:rPr>
                <w:sz w:val="20"/>
                <w:szCs w:val="20"/>
              </w:rPr>
              <w:t xml:space="preserve">176 818 </w:t>
            </w:r>
          </w:p>
        </w:tc>
      </w:tr>
      <w:tr w:rsidR="001E36ED" w:rsidRPr="005276C0">
        <w:trPr>
          <w:trHeight w:val="293"/>
        </w:trPr>
        <w:tc>
          <w:tcPr>
            <w:tcW w:w="1440" w:type="dxa"/>
            <w:tcBorders>
              <w:top w:val="single" w:sz="4" w:space="0" w:color="auto"/>
              <w:left w:val="single" w:sz="4" w:space="0" w:color="auto"/>
              <w:bottom w:val="double" w:sz="4" w:space="0" w:color="auto"/>
              <w:right w:val="single" w:sz="4" w:space="0" w:color="auto"/>
            </w:tcBorders>
            <w:shd w:val="clear" w:color="auto" w:fill="FFFFFF"/>
          </w:tcPr>
          <w:p w:rsidR="001E36ED" w:rsidRPr="005276C0" w:rsidRDefault="001E36ED" w:rsidP="001E36ED">
            <w:pPr>
              <w:rPr>
                <w:sz w:val="20"/>
                <w:szCs w:val="20"/>
              </w:rPr>
            </w:pPr>
            <w:r w:rsidRPr="005276C0">
              <w:rPr>
                <w:sz w:val="20"/>
                <w:szCs w:val="20"/>
              </w:rPr>
              <w:t xml:space="preserve">Co-financing </w:t>
            </w:r>
          </w:p>
        </w:tc>
        <w:bookmarkStart w:id="58" w:name="PreviousCofinPPAmoun"/>
        <w:tc>
          <w:tcPr>
            <w:tcW w:w="2700" w:type="dxa"/>
            <w:tcBorders>
              <w:left w:val="single" w:sz="4" w:space="0" w:color="auto"/>
              <w:bottom w:val="double" w:sz="4" w:space="0" w:color="auto"/>
              <w:right w:val="single" w:sz="4" w:space="0" w:color="auto"/>
            </w:tcBorders>
            <w:shd w:val="clear" w:color="auto" w:fill="auto"/>
            <w:vAlign w:val="center"/>
          </w:tcPr>
          <w:p w:rsidR="001E36ED" w:rsidRPr="005276C0" w:rsidRDefault="00041F48" w:rsidP="001E36ED">
            <w:pPr>
              <w:jc w:val="right"/>
              <w:rPr>
                <w:sz w:val="20"/>
                <w:szCs w:val="20"/>
              </w:rPr>
            </w:pPr>
            <w:r w:rsidRPr="005276C0">
              <w:rPr>
                <w:sz w:val="20"/>
                <w:szCs w:val="20"/>
              </w:rPr>
              <w:fldChar w:fldCharType="begin">
                <w:ffData>
                  <w:name w:val="PreviousCofinPPAmoun"/>
                  <w:enabled/>
                  <w:calcOnExit/>
                  <w:textInput>
                    <w:type w:val="number"/>
                    <w:format w:val="#.##0"/>
                  </w:textInput>
                </w:ffData>
              </w:fldChar>
            </w:r>
            <w:r w:rsidR="001E36ED" w:rsidRPr="005276C0">
              <w:rPr>
                <w:sz w:val="20"/>
                <w:szCs w:val="20"/>
              </w:rPr>
              <w:instrText xml:space="preserve"> FORMTEXT </w:instrText>
            </w:r>
            <w:r w:rsidRPr="005276C0">
              <w:rPr>
                <w:sz w:val="20"/>
                <w:szCs w:val="20"/>
              </w:rPr>
            </w:r>
            <w:r w:rsidRPr="005276C0">
              <w:rPr>
                <w:sz w:val="20"/>
                <w:szCs w:val="20"/>
              </w:rPr>
              <w:fldChar w:fldCharType="separate"/>
            </w:r>
            <w:r w:rsidR="001E36ED" w:rsidRPr="005276C0">
              <w:rPr>
                <w:noProof/>
                <w:sz w:val="20"/>
                <w:szCs w:val="20"/>
              </w:rPr>
              <w:t> </w:t>
            </w:r>
            <w:r w:rsidR="001E36ED" w:rsidRPr="005276C0">
              <w:rPr>
                <w:noProof/>
                <w:sz w:val="20"/>
                <w:szCs w:val="20"/>
              </w:rPr>
              <w:t> </w:t>
            </w:r>
            <w:r w:rsidR="001E36ED" w:rsidRPr="005276C0">
              <w:rPr>
                <w:noProof/>
                <w:sz w:val="20"/>
                <w:szCs w:val="20"/>
              </w:rPr>
              <w:t> </w:t>
            </w:r>
            <w:r w:rsidR="001E36ED" w:rsidRPr="005276C0">
              <w:rPr>
                <w:noProof/>
                <w:sz w:val="20"/>
                <w:szCs w:val="20"/>
              </w:rPr>
              <w:t> </w:t>
            </w:r>
            <w:r w:rsidR="001E36ED" w:rsidRPr="005276C0">
              <w:rPr>
                <w:noProof/>
                <w:sz w:val="20"/>
                <w:szCs w:val="20"/>
              </w:rPr>
              <w:t> </w:t>
            </w:r>
            <w:r w:rsidRPr="005276C0">
              <w:rPr>
                <w:sz w:val="20"/>
                <w:szCs w:val="20"/>
              </w:rPr>
              <w:fldChar w:fldCharType="end"/>
            </w:r>
            <w:bookmarkEnd w:id="58"/>
          </w:p>
        </w:tc>
        <w:tc>
          <w:tcPr>
            <w:tcW w:w="1440" w:type="dxa"/>
            <w:tcBorders>
              <w:left w:val="single" w:sz="4" w:space="0" w:color="auto"/>
              <w:bottom w:val="double" w:sz="4" w:space="0" w:color="auto"/>
              <w:right w:val="single" w:sz="4" w:space="0" w:color="auto"/>
            </w:tcBorders>
            <w:vAlign w:val="center"/>
          </w:tcPr>
          <w:p w:rsidR="001E36ED" w:rsidRPr="005276C0" w:rsidRDefault="004D1831" w:rsidP="00877546">
            <w:pPr>
              <w:jc w:val="right"/>
              <w:rPr>
                <w:sz w:val="20"/>
                <w:szCs w:val="20"/>
              </w:rPr>
            </w:pPr>
            <w:r w:rsidRPr="005276C0">
              <w:rPr>
                <w:sz w:val="20"/>
                <w:szCs w:val="20"/>
              </w:rPr>
              <w:t>B  2</w:t>
            </w:r>
            <w:r w:rsidR="00877546">
              <w:rPr>
                <w:sz w:val="20"/>
                <w:szCs w:val="20"/>
              </w:rPr>
              <w:t xml:space="preserve"> 0</w:t>
            </w:r>
            <w:r w:rsidRPr="005276C0">
              <w:rPr>
                <w:sz w:val="20"/>
                <w:szCs w:val="20"/>
              </w:rPr>
              <w:t xml:space="preserve">00 000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rsidR="001E36ED" w:rsidRPr="005276C0" w:rsidRDefault="004D1831" w:rsidP="00132B29">
            <w:pPr>
              <w:jc w:val="right"/>
              <w:rPr>
                <w:sz w:val="20"/>
                <w:szCs w:val="20"/>
              </w:rPr>
            </w:pPr>
            <w:r w:rsidRPr="005276C0">
              <w:rPr>
                <w:sz w:val="20"/>
                <w:szCs w:val="20"/>
              </w:rPr>
              <w:t xml:space="preserve">  2</w:t>
            </w:r>
            <w:r w:rsidR="00132B29">
              <w:rPr>
                <w:sz w:val="20"/>
                <w:szCs w:val="20"/>
              </w:rPr>
              <w:t xml:space="preserve"> 0</w:t>
            </w:r>
            <w:r w:rsidRPr="005276C0">
              <w:rPr>
                <w:sz w:val="20"/>
                <w:szCs w:val="20"/>
              </w:rPr>
              <w:t xml:space="preserve">00 000  </w:t>
            </w:r>
          </w:p>
        </w:tc>
        <w:tc>
          <w:tcPr>
            <w:tcW w:w="1440" w:type="dxa"/>
            <w:tcBorders>
              <w:top w:val="single" w:sz="4" w:space="0" w:color="auto"/>
              <w:left w:val="single" w:sz="4" w:space="0" w:color="auto"/>
              <w:bottom w:val="double" w:sz="4" w:space="0" w:color="auto"/>
              <w:right w:val="single" w:sz="4" w:space="0" w:color="auto"/>
            </w:tcBorders>
            <w:shd w:val="clear" w:color="auto" w:fill="CCCCCC"/>
          </w:tcPr>
          <w:p w:rsidR="001E36ED" w:rsidRPr="005276C0" w:rsidRDefault="001E36ED" w:rsidP="001E36ED">
            <w:pPr>
              <w:jc w:val="right"/>
              <w:rPr>
                <w:sz w:val="20"/>
                <w:szCs w:val="20"/>
              </w:rPr>
            </w:pPr>
          </w:p>
        </w:tc>
      </w:tr>
      <w:tr w:rsidR="001E36ED" w:rsidRPr="005276C0" w:rsidTr="00877546">
        <w:trPr>
          <w:trHeight w:val="208"/>
        </w:trPr>
        <w:tc>
          <w:tcPr>
            <w:tcW w:w="1440" w:type="dxa"/>
            <w:tcBorders>
              <w:top w:val="double" w:sz="4" w:space="0" w:color="auto"/>
              <w:left w:val="single" w:sz="4" w:space="0" w:color="auto"/>
              <w:bottom w:val="single" w:sz="4" w:space="0" w:color="auto"/>
              <w:right w:val="single" w:sz="4" w:space="0" w:color="auto"/>
            </w:tcBorders>
          </w:tcPr>
          <w:p w:rsidR="001E36ED" w:rsidRPr="005276C0" w:rsidRDefault="001E36ED" w:rsidP="001E36ED">
            <w:pPr>
              <w:spacing w:after="80"/>
              <w:rPr>
                <w:b/>
                <w:sz w:val="22"/>
                <w:szCs w:val="22"/>
              </w:rPr>
            </w:pPr>
            <w:r w:rsidRPr="005276C0">
              <w:rPr>
                <w:b/>
                <w:sz w:val="22"/>
                <w:szCs w:val="22"/>
              </w:rPr>
              <w:t>Total</w:t>
            </w:r>
          </w:p>
        </w:tc>
        <w:tc>
          <w:tcPr>
            <w:tcW w:w="2700" w:type="dxa"/>
            <w:tcBorders>
              <w:top w:val="double" w:sz="4" w:space="0" w:color="auto"/>
              <w:left w:val="single" w:sz="4" w:space="0" w:color="auto"/>
              <w:bottom w:val="single" w:sz="4" w:space="0" w:color="auto"/>
              <w:right w:val="single" w:sz="4" w:space="0" w:color="auto"/>
            </w:tcBorders>
            <w:shd w:val="clear" w:color="auto" w:fill="auto"/>
          </w:tcPr>
          <w:p w:rsidR="001E36ED" w:rsidRPr="005276C0" w:rsidRDefault="001E36ED" w:rsidP="00877546">
            <w:pPr>
              <w:spacing w:after="80"/>
              <w:rPr>
                <w:sz w:val="20"/>
                <w:szCs w:val="20"/>
              </w:rPr>
            </w:pPr>
          </w:p>
        </w:tc>
        <w:tc>
          <w:tcPr>
            <w:tcW w:w="1440" w:type="dxa"/>
            <w:tcBorders>
              <w:top w:val="double" w:sz="4" w:space="0" w:color="auto"/>
              <w:left w:val="single" w:sz="4" w:space="0" w:color="auto"/>
              <w:bottom w:val="single" w:sz="4" w:space="0" w:color="auto"/>
              <w:right w:val="single" w:sz="4" w:space="0" w:color="auto"/>
            </w:tcBorders>
            <w:vAlign w:val="bottom"/>
          </w:tcPr>
          <w:p w:rsidR="001E36ED" w:rsidRPr="005276C0" w:rsidRDefault="00877546" w:rsidP="00877546">
            <w:pPr>
              <w:jc w:val="right"/>
              <w:rPr>
                <w:sz w:val="20"/>
                <w:szCs w:val="20"/>
              </w:rPr>
            </w:pPr>
            <w:r>
              <w:rPr>
                <w:sz w:val="20"/>
                <w:szCs w:val="16"/>
              </w:rPr>
              <w:t>3 7</w:t>
            </w:r>
            <w:r w:rsidR="004D1831" w:rsidRPr="005276C0">
              <w:rPr>
                <w:sz w:val="20"/>
                <w:szCs w:val="16"/>
              </w:rPr>
              <w:t>68 182</w:t>
            </w:r>
          </w:p>
        </w:tc>
        <w:tc>
          <w:tcPr>
            <w:tcW w:w="1440" w:type="dxa"/>
            <w:tcBorders>
              <w:top w:val="double" w:sz="4" w:space="0" w:color="auto"/>
              <w:left w:val="single" w:sz="4" w:space="0" w:color="auto"/>
              <w:bottom w:val="single" w:sz="4" w:space="0" w:color="auto"/>
              <w:right w:val="single" w:sz="4" w:space="0" w:color="auto"/>
            </w:tcBorders>
            <w:shd w:val="clear" w:color="auto" w:fill="auto"/>
          </w:tcPr>
          <w:p w:rsidR="001E36ED" w:rsidRPr="005276C0" w:rsidRDefault="00877546" w:rsidP="00877546">
            <w:pPr>
              <w:jc w:val="right"/>
              <w:rPr>
                <w:sz w:val="20"/>
                <w:szCs w:val="20"/>
              </w:rPr>
            </w:pPr>
            <w:r>
              <w:rPr>
                <w:sz w:val="20"/>
                <w:szCs w:val="16"/>
              </w:rPr>
              <w:t>3 7</w:t>
            </w:r>
            <w:r w:rsidRPr="005276C0">
              <w:rPr>
                <w:sz w:val="20"/>
                <w:szCs w:val="16"/>
              </w:rPr>
              <w:t>68 182</w:t>
            </w:r>
          </w:p>
        </w:tc>
        <w:tc>
          <w:tcPr>
            <w:tcW w:w="1440" w:type="dxa"/>
            <w:tcBorders>
              <w:top w:val="double" w:sz="4" w:space="0" w:color="auto"/>
              <w:left w:val="single" w:sz="4" w:space="0" w:color="auto"/>
              <w:bottom w:val="single" w:sz="4" w:space="0" w:color="auto"/>
              <w:right w:val="single" w:sz="4" w:space="0" w:color="auto"/>
            </w:tcBorders>
            <w:shd w:val="clear" w:color="auto" w:fill="auto"/>
            <w:vAlign w:val="bottom"/>
          </w:tcPr>
          <w:p w:rsidR="001E36ED" w:rsidRPr="005276C0" w:rsidRDefault="00877546" w:rsidP="00877546">
            <w:pPr>
              <w:jc w:val="right"/>
              <w:rPr>
                <w:sz w:val="20"/>
                <w:szCs w:val="20"/>
              </w:rPr>
            </w:pPr>
            <w:r>
              <w:rPr>
                <w:sz w:val="20"/>
                <w:szCs w:val="20"/>
              </w:rPr>
              <w:t>1</w:t>
            </w:r>
            <w:r w:rsidR="001E36ED" w:rsidRPr="005276C0">
              <w:rPr>
                <w:sz w:val="20"/>
                <w:szCs w:val="20"/>
              </w:rPr>
              <w:t>76 818</w:t>
            </w:r>
          </w:p>
        </w:tc>
      </w:tr>
    </w:tbl>
    <w:p w:rsidR="001E36ED" w:rsidRPr="005276C0" w:rsidRDefault="001E36ED" w:rsidP="001E36ED">
      <w:pPr>
        <w:spacing w:after="80"/>
        <w:rPr>
          <w:b/>
          <w:bCs/>
          <w:smallCaps/>
          <w:sz w:val="22"/>
          <w:szCs w:val="22"/>
        </w:rPr>
      </w:pPr>
    </w:p>
    <w:p w:rsidR="001E36ED" w:rsidRPr="005276C0" w:rsidRDefault="001E36ED" w:rsidP="001E36ED">
      <w:pPr>
        <w:spacing w:after="80"/>
        <w:rPr>
          <w:sz w:val="18"/>
          <w:szCs w:val="18"/>
        </w:rPr>
      </w:pPr>
      <w:r w:rsidRPr="005276C0">
        <w:rPr>
          <w:b/>
          <w:bCs/>
          <w:smallCaps/>
          <w:sz w:val="22"/>
          <w:szCs w:val="22"/>
        </w:rPr>
        <w:t>D.   GEF Resources Requested by agency (ies), Focal Area(s) and country(ies)</w:t>
      </w:r>
      <w:r w:rsidRPr="005276C0">
        <w:rPr>
          <w:bCs/>
          <w:smallCaps/>
          <w:sz w:val="20"/>
          <w:szCs w:val="20"/>
          <w:vertAlign w:val="superscript"/>
        </w:rPr>
        <w:t xml:space="preserve">1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1980"/>
        <w:gridCol w:w="1440"/>
        <w:gridCol w:w="1620"/>
        <w:gridCol w:w="1620"/>
      </w:tblGrid>
      <w:tr w:rsidR="001E36ED" w:rsidRPr="005276C0">
        <w:trPr>
          <w:trHeight w:val="278"/>
        </w:trPr>
        <w:tc>
          <w:tcPr>
            <w:tcW w:w="1620" w:type="dxa"/>
            <w:vMerge w:val="restart"/>
            <w:shd w:val="clear" w:color="auto" w:fill="auto"/>
            <w:vAlign w:val="center"/>
          </w:tcPr>
          <w:p w:rsidR="001E36ED" w:rsidRPr="005276C0" w:rsidRDefault="001E36ED" w:rsidP="001E36ED">
            <w:pPr>
              <w:spacing w:after="80"/>
              <w:rPr>
                <w:b/>
                <w:sz w:val="20"/>
                <w:szCs w:val="20"/>
              </w:rPr>
            </w:pPr>
            <w:r w:rsidRPr="005276C0">
              <w:rPr>
                <w:b/>
                <w:smallCaps/>
                <w:sz w:val="20"/>
                <w:szCs w:val="20"/>
              </w:rPr>
              <w:t xml:space="preserve">   </w:t>
            </w:r>
            <w:r w:rsidRPr="005276C0">
              <w:rPr>
                <w:b/>
                <w:sz w:val="20"/>
                <w:szCs w:val="20"/>
              </w:rPr>
              <w:t xml:space="preserve"> GEF Agency</w:t>
            </w:r>
          </w:p>
        </w:tc>
        <w:tc>
          <w:tcPr>
            <w:tcW w:w="1620" w:type="dxa"/>
            <w:vMerge w:val="restart"/>
            <w:shd w:val="clear" w:color="auto" w:fill="auto"/>
            <w:vAlign w:val="center"/>
          </w:tcPr>
          <w:p w:rsidR="001E36ED" w:rsidRPr="005276C0" w:rsidRDefault="001E36ED" w:rsidP="001E36ED">
            <w:pPr>
              <w:rPr>
                <w:b/>
                <w:sz w:val="20"/>
                <w:szCs w:val="20"/>
              </w:rPr>
            </w:pPr>
            <w:r w:rsidRPr="005276C0">
              <w:rPr>
                <w:b/>
                <w:sz w:val="20"/>
                <w:szCs w:val="20"/>
              </w:rPr>
              <w:t>Focal Area</w:t>
            </w:r>
          </w:p>
        </w:tc>
        <w:tc>
          <w:tcPr>
            <w:tcW w:w="1980" w:type="dxa"/>
            <w:vMerge w:val="restart"/>
            <w:shd w:val="clear" w:color="auto" w:fill="auto"/>
            <w:vAlign w:val="center"/>
          </w:tcPr>
          <w:p w:rsidR="001E36ED" w:rsidRPr="005276C0" w:rsidRDefault="001E36ED" w:rsidP="001E36ED">
            <w:pPr>
              <w:spacing w:after="80"/>
              <w:ind w:right="-108"/>
              <w:rPr>
                <w:b/>
                <w:sz w:val="20"/>
                <w:szCs w:val="20"/>
              </w:rPr>
            </w:pPr>
            <w:r w:rsidRPr="005276C0">
              <w:rPr>
                <w:b/>
                <w:sz w:val="20"/>
                <w:szCs w:val="20"/>
              </w:rPr>
              <w:t>Country Name/</w:t>
            </w:r>
          </w:p>
          <w:p w:rsidR="001E36ED" w:rsidRPr="005276C0" w:rsidRDefault="001E36ED" w:rsidP="001E36ED">
            <w:pPr>
              <w:spacing w:after="80"/>
              <w:rPr>
                <w:b/>
                <w:sz w:val="20"/>
                <w:szCs w:val="20"/>
              </w:rPr>
            </w:pPr>
            <w:r w:rsidRPr="005276C0">
              <w:rPr>
                <w:b/>
                <w:sz w:val="20"/>
                <w:szCs w:val="20"/>
              </w:rPr>
              <w:t>Global</w:t>
            </w:r>
          </w:p>
        </w:tc>
        <w:tc>
          <w:tcPr>
            <w:tcW w:w="4680" w:type="dxa"/>
            <w:gridSpan w:val="3"/>
            <w:shd w:val="clear" w:color="auto" w:fill="auto"/>
            <w:vAlign w:val="center"/>
          </w:tcPr>
          <w:p w:rsidR="001E36ED" w:rsidRPr="005276C0" w:rsidRDefault="001E36ED" w:rsidP="001E36ED">
            <w:pPr>
              <w:spacing w:after="80"/>
              <w:jc w:val="center"/>
              <w:rPr>
                <w:b/>
                <w:sz w:val="20"/>
                <w:szCs w:val="20"/>
              </w:rPr>
            </w:pPr>
            <w:r w:rsidRPr="005276C0">
              <w:rPr>
                <w:b/>
                <w:sz w:val="20"/>
                <w:szCs w:val="20"/>
              </w:rPr>
              <w:t>(in $)</w:t>
            </w:r>
          </w:p>
        </w:tc>
      </w:tr>
      <w:tr w:rsidR="001E36ED" w:rsidRPr="005276C0">
        <w:trPr>
          <w:trHeight w:val="260"/>
        </w:trPr>
        <w:tc>
          <w:tcPr>
            <w:tcW w:w="1620" w:type="dxa"/>
            <w:vMerge/>
            <w:shd w:val="clear" w:color="auto" w:fill="auto"/>
          </w:tcPr>
          <w:p w:rsidR="001E36ED" w:rsidRPr="005276C0" w:rsidRDefault="001E36ED" w:rsidP="001E36ED">
            <w:pPr>
              <w:rPr>
                <w:b/>
                <w:smallCaps/>
                <w:sz w:val="20"/>
                <w:szCs w:val="20"/>
              </w:rPr>
            </w:pPr>
          </w:p>
        </w:tc>
        <w:tc>
          <w:tcPr>
            <w:tcW w:w="1620" w:type="dxa"/>
            <w:vMerge/>
            <w:shd w:val="clear" w:color="auto" w:fill="auto"/>
          </w:tcPr>
          <w:p w:rsidR="001E36ED" w:rsidRPr="005276C0" w:rsidRDefault="001E36ED" w:rsidP="001E36ED">
            <w:pPr>
              <w:rPr>
                <w:b/>
                <w:smallCaps/>
                <w:sz w:val="20"/>
                <w:szCs w:val="20"/>
              </w:rPr>
            </w:pPr>
          </w:p>
        </w:tc>
        <w:tc>
          <w:tcPr>
            <w:tcW w:w="1980" w:type="dxa"/>
            <w:vMerge/>
            <w:shd w:val="clear" w:color="auto" w:fill="auto"/>
          </w:tcPr>
          <w:p w:rsidR="001E36ED" w:rsidRPr="005276C0" w:rsidRDefault="001E36ED" w:rsidP="001E36ED">
            <w:pPr>
              <w:jc w:val="center"/>
              <w:rPr>
                <w:b/>
                <w:sz w:val="20"/>
                <w:szCs w:val="20"/>
              </w:rPr>
            </w:pPr>
          </w:p>
        </w:tc>
        <w:tc>
          <w:tcPr>
            <w:tcW w:w="1440" w:type="dxa"/>
            <w:shd w:val="clear" w:color="auto" w:fill="auto"/>
          </w:tcPr>
          <w:p w:rsidR="001E36ED" w:rsidRPr="005276C0" w:rsidRDefault="001E36ED" w:rsidP="001E36ED">
            <w:pPr>
              <w:rPr>
                <w:b/>
                <w:sz w:val="20"/>
                <w:szCs w:val="20"/>
              </w:rPr>
            </w:pPr>
            <w:r w:rsidRPr="005276C0">
              <w:rPr>
                <w:b/>
                <w:sz w:val="20"/>
                <w:szCs w:val="20"/>
              </w:rPr>
              <w:t xml:space="preserve">Project (a) </w:t>
            </w:r>
          </w:p>
        </w:tc>
        <w:tc>
          <w:tcPr>
            <w:tcW w:w="1620" w:type="dxa"/>
            <w:shd w:val="clear" w:color="auto" w:fill="auto"/>
          </w:tcPr>
          <w:p w:rsidR="001E36ED" w:rsidRPr="005276C0" w:rsidRDefault="001E36ED" w:rsidP="001E36ED">
            <w:pPr>
              <w:jc w:val="center"/>
              <w:rPr>
                <w:b/>
                <w:sz w:val="20"/>
                <w:szCs w:val="20"/>
              </w:rPr>
            </w:pPr>
            <w:r w:rsidRPr="005276C0">
              <w:rPr>
                <w:b/>
                <w:sz w:val="20"/>
                <w:szCs w:val="20"/>
              </w:rPr>
              <w:t>Agency Fee (b)</w:t>
            </w:r>
            <w:r w:rsidRPr="005276C0">
              <w:rPr>
                <w:b/>
                <w:sz w:val="20"/>
                <w:szCs w:val="20"/>
                <w:vertAlign w:val="superscript"/>
              </w:rPr>
              <w:t>2</w:t>
            </w:r>
          </w:p>
        </w:tc>
        <w:tc>
          <w:tcPr>
            <w:tcW w:w="1620" w:type="dxa"/>
            <w:shd w:val="clear" w:color="auto" w:fill="auto"/>
          </w:tcPr>
          <w:p w:rsidR="001E36ED" w:rsidRPr="005276C0" w:rsidRDefault="001E36ED" w:rsidP="001E36ED">
            <w:pPr>
              <w:ind w:firstLine="195"/>
              <w:rPr>
                <w:b/>
                <w:sz w:val="20"/>
                <w:szCs w:val="20"/>
              </w:rPr>
            </w:pPr>
            <w:r w:rsidRPr="005276C0">
              <w:rPr>
                <w:b/>
                <w:sz w:val="20"/>
                <w:szCs w:val="20"/>
              </w:rPr>
              <w:t>Total c=a+b</w:t>
            </w:r>
          </w:p>
        </w:tc>
      </w:tr>
      <w:bookmarkStart w:id="59" w:name="BU_Agency_01"/>
      <w:tr w:rsidR="001E36ED" w:rsidRPr="005276C0">
        <w:trPr>
          <w:trHeight w:val="253"/>
        </w:trPr>
        <w:tc>
          <w:tcPr>
            <w:tcW w:w="1620" w:type="dxa"/>
            <w:shd w:val="clear" w:color="auto" w:fill="auto"/>
          </w:tcPr>
          <w:p w:rsidR="001E36ED" w:rsidRPr="005276C0" w:rsidRDefault="00041F48">
            <w:r w:rsidRPr="005276C0">
              <w:rPr>
                <w:sz w:val="22"/>
                <w:szCs w:val="22"/>
              </w:rPr>
              <w:fldChar w:fldCharType="begin">
                <w:ffData>
                  <w:name w:val="BU_Agency_01"/>
                  <w:enabled/>
                  <w:calcOnExit w:val="0"/>
                  <w:ddList>
                    <w:listEntry w:val="(select)"/>
                    <w:listEntry w:val="World Bank"/>
                    <w:listEntry w:val="UNDP"/>
                    <w:listEntry w:val="UNEP"/>
                    <w:listEntry w:val="AsDB"/>
                    <w:listEntry w:val="AfDB"/>
                    <w:listEntry w:val="EBRD"/>
                    <w:listEntry w:val="IADB"/>
                    <w:listEntry w:val="FAO"/>
                    <w:listEntry w:val="UNIDO"/>
                    <w:listEntry w:val="IFAD"/>
                  </w:ddList>
                </w:ffData>
              </w:fldChar>
            </w:r>
            <w:r w:rsidR="001E36ED" w:rsidRPr="005276C0">
              <w:rPr>
                <w:sz w:val="22"/>
                <w:szCs w:val="22"/>
              </w:rPr>
              <w:instrText xml:space="preserve"> FORMDROPDOWN </w:instrText>
            </w:r>
            <w:r w:rsidRPr="005276C0">
              <w:rPr>
                <w:sz w:val="22"/>
                <w:szCs w:val="22"/>
              </w:rPr>
            </w:r>
            <w:r w:rsidRPr="005276C0">
              <w:rPr>
                <w:sz w:val="22"/>
                <w:szCs w:val="22"/>
              </w:rPr>
              <w:fldChar w:fldCharType="end"/>
            </w:r>
            <w:bookmarkEnd w:id="59"/>
          </w:p>
        </w:tc>
        <w:bookmarkStart w:id="60" w:name="BU_FocalArea_01"/>
        <w:tc>
          <w:tcPr>
            <w:tcW w:w="1620" w:type="dxa"/>
            <w:shd w:val="clear" w:color="auto" w:fill="auto"/>
          </w:tcPr>
          <w:p w:rsidR="001E36ED" w:rsidRPr="005276C0" w:rsidRDefault="00041F48">
            <w:r w:rsidRPr="005276C0">
              <w:rPr>
                <w:sz w:val="22"/>
                <w:szCs w:val="22"/>
              </w:rPr>
              <w:fldChar w:fldCharType="begin">
                <w:ffData>
                  <w:name w:val="BU_FocalArea_01"/>
                  <w:enabled/>
                  <w:calcOnExit w:val="0"/>
                  <w:ddList>
                    <w:listEntry w:val="(select)"/>
                    <w:listEntry w:val="Biodiversity"/>
                    <w:listEntry w:val="Climate Change"/>
                    <w:listEntry w:val="International Waters"/>
                    <w:listEntry w:val="Land Degradation"/>
                    <w:listEntry w:val="Ozone Depletion Substances"/>
                    <w:listEntry w:val="Persistent Organic Pollutants"/>
                  </w:ddList>
                </w:ffData>
              </w:fldChar>
            </w:r>
            <w:r w:rsidR="001E36ED" w:rsidRPr="005276C0">
              <w:rPr>
                <w:sz w:val="22"/>
                <w:szCs w:val="22"/>
              </w:rPr>
              <w:instrText xml:space="preserve"> FORMDROPDOWN </w:instrText>
            </w:r>
            <w:r w:rsidRPr="005276C0">
              <w:rPr>
                <w:sz w:val="22"/>
                <w:szCs w:val="22"/>
              </w:rPr>
            </w:r>
            <w:r w:rsidRPr="005276C0">
              <w:rPr>
                <w:sz w:val="22"/>
                <w:szCs w:val="22"/>
              </w:rPr>
              <w:fldChar w:fldCharType="end"/>
            </w:r>
            <w:bookmarkEnd w:id="60"/>
          </w:p>
        </w:tc>
        <w:bookmarkStart w:id="61" w:name="BU_Country_01"/>
        <w:tc>
          <w:tcPr>
            <w:tcW w:w="1980" w:type="dxa"/>
            <w:shd w:val="clear" w:color="auto" w:fill="auto"/>
          </w:tcPr>
          <w:p w:rsidR="001E36ED" w:rsidRPr="005276C0" w:rsidRDefault="00041F48" w:rsidP="001E36ED">
            <w:pPr>
              <w:rPr>
                <w:sz w:val="22"/>
                <w:szCs w:val="22"/>
              </w:rPr>
            </w:pPr>
            <w:r w:rsidRPr="005276C0">
              <w:rPr>
                <w:sz w:val="22"/>
                <w:szCs w:val="22"/>
              </w:rPr>
              <w:fldChar w:fldCharType="begin">
                <w:ffData>
                  <w:name w:val="BU_Country_01"/>
                  <w:enabled/>
                  <w:calcOnExi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61"/>
          </w:p>
        </w:tc>
        <w:bookmarkStart w:id="62" w:name="BU_GEFAmount_01"/>
        <w:tc>
          <w:tcPr>
            <w:tcW w:w="1440" w:type="dxa"/>
            <w:shd w:val="clear" w:color="auto" w:fill="auto"/>
          </w:tcPr>
          <w:p w:rsidR="001E36ED" w:rsidRPr="005276C0" w:rsidRDefault="00041F48" w:rsidP="001E36ED">
            <w:pPr>
              <w:jc w:val="right"/>
              <w:rPr>
                <w:sz w:val="22"/>
                <w:szCs w:val="22"/>
              </w:rPr>
            </w:pPr>
            <w:r w:rsidRPr="005276C0">
              <w:rPr>
                <w:sz w:val="22"/>
                <w:szCs w:val="22"/>
              </w:rPr>
              <w:fldChar w:fldCharType="begin">
                <w:ffData>
                  <w:name w:val="BU_GEFAmount_01"/>
                  <w:enabled/>
                  <w:calcOnExit/>
                  <w:textInput>
                    <w:type w:val="number"/>
                    <w:forma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62"/>
          </w:p>
        </w:tc>
        <w:bookmarkStart w:id="63" w:name="BU_IAFees_01"/>
        <w:tc>
          <w:tcPr>
            <w:tcW w:w="1620" w:type="dxa"/>
            <w:shd w:val="clear" w:color="auto" w:fill="auto"/>
          </w:tcPr>
          <w:p w:rsidR="001E36ED" w:rsidRPr="005276C0" w:rsidRDefault="00041F48" w:rsidP="001E36ED">
            <w:pPr>
              <w:jc w:val="right"/>
              <w:rPr>
                <w:sz w:val="22"/>
                <w:szCs w:val="22"/>
              </w:rPr>
            </w:pPr>
            <w:r w:rsidRPr="005276C0">
              <w:rPr>
                <w:sz w:val="22"/>
                <w:szCs w:val="22"/>
              </w:rPr>
              <w:fldChar w:fldCharType="begin">
                <w:ffData>
                  <w:name w:val="BU_IAFees_01"/>
                  <w:enabled/>
                  <w:calcOnExit/>
                  <w:textInput>
                    <w:type w:val="number"/>
                    <w:forma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63"/>
          </w:p>
        </w:tc>
        <w:bookmarkStart w:id="64" w:name="BU_TotalAmount_01"/>
        <w:tc>
          <w:tcPr>
            <w:tcW w:w="1620" w:type="dxa"/>
            <w:shd w:val="clear" w:color="auto" w:fill="auto"/>
          </w:tcPr>
          <w:p w:rsidR="001E36ED" w:rsidRPr="005276C0" w:rsidRDefault="00041F48" w:rsidP="001E36ED">
            <w:pPr>
              <w:jc w:val="right"/>
              <w:rPr>
                <w:sz w:val="22"/>
                <w:szCs w:val="22"/>
              </w:rPr>
            </w:pPr>
            <w:r w:rsidRPr="005276C0">
              <w:rPr>
                <w:sz w:val="22"/>
                <w:szCs w:val="22"/>
              </w:rPr>
              <w:fldChar w:fldCharType="begin">
                <w:ffData>
                  <w:name w:val="BU_TotalAmount_01"/>
                  <w:enabled/>
                  <w:calcOnExit/>
                  <w:textInput>
                    <w:type w:val="number"/>
                    <w:forma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64"/>
          </w:p>
        </w:tc>
      </w:tr>
      <w:bookmarkStart w:id="65" w:name="BU_Agency_02"/>
      <w:tr w:rsidR="001E36ED" w:rsidRPr="005276C0">
        <w:trPr>
          <w:trHeight w:val="253"/>
        </w:trPr>
        <w:tc>
          <w:tcPr>
            <w:tcW w:w="1620" w:type="dxa"/>
            <w:shd w:val="clear" w:color="auto" w:fill="auto"/>
          </w:tcPr>
          <w:p w:rsidR="001E36ED" w:rsidRPr="005276C0" w:rsidRDefault="00041F48">
            <w:r w:rsidRPr="005276C0">
              <w:rPr>
                <w:sz w:val="22"/>
                <w:szCs w:val="22"/>
              </w:rPr>
              <w:fldChar w:fldCharType="begin">
                <w:ffData>
                  <w:name w:val="BU_Agency_02"/>
                  <w:enabled/>
                  <w:calcOnExit w:val="0"/>
                  <w:ddList>
                    <w:listEntry w:val="(select)"/>
                    <w:listEntry w:val="World Bank"/>
                    <w:listEntry w:val="UNDP"/>
                    <w:listEntry w:val="UNEP"/>
                    <w:listEntry w:val="AsDB"/>
                    <w:listEntry w:val="AfDB"/>
                    <w:listEntry w:val="EBRD"/>
                    <w:listEntry w:val="IADB"/>
                    <w:listEntry w:val="FAO"/>
                    <w:listEntry w:val="UNIDO"/>
                    <w:listEntry w:val="IFAD"/>
                  </w:ddList>
                </w:ffData>
              </w:fldChar>
            </w:r>
            <w:r w:rsidR="001E36ED" w:rsidRPr="005276C0">
              <w:rPr>
                <w:sz w:val="22"/>
                <w:szCs w:val="22"/>
              </w:rPr>
              <w:instrText xml:space="preserve"> FORMDROPDOWN </w:instrText>
            </w:r>
            <w:r w:rsidRPr="005276C0">
              <w:rPr>
                <w:sz w:val="22"/>
                <w:szCs w:val="22"/>
              </w:rPr>
            </w:r>
            <w:r w:rsidRPr="005276C0">
              <w:rPr>
                <w:sz w:val="22"/>
                <w:szCs w:val="22"/>
              </w:rPr>
              <w:fldChar w:fldCharType="end"/>
            </w:r>
            <w:bookmarkEnd w:id="65"/>
          </w:p>
        </w:tc>
        <w:bookmarkStart w:id="66" w:name="BU_FocalArea_02"/>
        <w:tc>
          <w:tcPr>
            <w:tcW w:w="1620" w:type="dxa"/>
            <w:shd w:val="clear" w:color="auto" w:fill="auto"/>
          </w:tcPr>
          <w:p w:rsidR="001E36ED" w:rsidRPr="005276C0" w:rsidRDefault="00041F48">
            <w:r w:rsidRPr="005276C0">
              <w:rPr>
                <w:sz w:val="22"/>
                <w:szCs w:val="22"/>
              </w:rPr>
              <w:fldChar w:fldCharType="begin">
                <w:ffData>
                  <w:name w:val="BU_FocalArea_02"/>
                  <w:enabled/>
                  <w:calcOnExit w:val="0"/>
                  <w:ddList>
                    <w:listEntry w:val="(select)"/>
                    <w:listEntry w:val="Biodiversity"/>
                    <w:listEntry w:val="Climate Change"/>
                    <w:listEntry w:val="International Waters"/>
                    <w:listEntry w:val="Land Degradation"/>
                    <w:listEntry w:val="Ozone Depletion Substances"/>
                    <w:listEntry w:val="Persistent Organic Pollutants"/>
                  </w:ddList>
                </w:ffData>
              </w:fldChar>
            </w:r>
            <w:r w:rsidR="001E36ED" w:rsidRPr="005276C0">
              <w:rPr>
                <w:sz w:val="22"/>
                <w:szCs w:val="22"/>
              </w:rPr>
              <w:instrText xml:space="preserve"> FORMDROPDOWN </w:instrText>
            </w:r>
            <w:r w:rsidRPr="005276C0">
              <w:rPr>
                <w:sz w:val="22"/>
                <w:szCs w:val="22"/>
              </w:rPr>
            </w:r>
            <w:r w:rsidRPr="005276C0">
              <w:rPr>
                <w:sz w:val="22"/>
                <w:szCs w:val="22"/>
              </w:rPr>
              <w:fldChar w:fldCharType="end"/>
            </w:r>
            <w:bookmarkEnd w:id="66"/>
          </w:p>
        </w:tc>
        <w:bookmarkStart w:id="67" w:name="BU_Country_02"/>
        <w:tc>
          <w:tcPr>
            <w:tcW w:w="1980" w:type="dxa"/>
            <w:shd w:val="clear" w:color="auto" w:fill="auto"/>
          </w:tcPr>
          <w:p w:rsidR="001E36ED" w:rsidRPr="005276C0" w:rsidRDefault="00041F48" w:rsidP="001E36ED">
            <w:pPr>
              <w:rPr>
                <w:sz w:val="22"/>
                <w:szCs w:val="22"/>
              </w:rPr>
            </w:pPr>
            <w:r w:rsidRPr="005276C0">
              <w:rPr>
                <w:sz w:val="22"/>
                <w:szCs w:val="22"/>
              </w:rPr>
              <w:fldChar w:fldCharType="begin">
                <w:ffData>
                  <w:name w:val="BU_Country_02"/>
                  <w:enabled/>
                  <w:calcOnExi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67"/>
          </w:p>
        </w:tc>
        <w:bookmarkStart w:id="68" w:name="BU_GEFAmount_02"/>
        <w:tc>
          <w:tcPr>
            <w:tcW w:w="1440" w:type="dxa"/>
            <w:shd w:val="clear" w:color="auto" w:fill="auto"/>
          </w:tcPr>
          <w:p w:rsidR="001E36ED" w:rsidRPr="005276C0" w:rsidRDefault="00041F48" w:rsidP="001E36ED">
            <w:pPr>
              <w:jc w:val="right"/>
              <w:rPr>
                <w:sz w:val="22"/>
                <w:szCs w:val="22"/>
              </w:rPr>
            </w:pPr>
            <w:r w:rsidRPr="005276C0">
              <w:rPr>
                <w:sz w:val="22"/>
                <w:szCs w:val="22"/>
              </w:rPr>
              <w:fldChar w:fldCharType="begin">
                <w:ffData>
                  <w:name w:val="BU_GEFAmount_02"/>
                  <w:enabled/>
                  <w:calcOnExit/>
                  <w:textInput>
                    <w:type w:val="number"/>
                    <w:forma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68"/>
          </w:p>
        </w:tc>
        <w:bookmarkStart w:id="69" w:name="BU_IAFees_02"/>
        <w:tc>
          <w:tcPr>
            <w:tcW w:w="1620" w:type="dxa"/>
            <w:shd w:val="clear" w:color="auto" w:fill="auto"/>
          </w:tcPr>
          <w:p w:rsidR="001E36ED" w:rsidRPr="005276C0" w:rsidRDefault="00041F48" w:rsidP="001E36ED">
            <w:pPr>
              <w:jc w:val="right"/>
              <w:rPr>
                <w:sz w:val="22"/>
                <w:szCs w:val="22"/>
              </w:rPr>
            </w:pPr>
            <w:r w:rsidRPr="005276C0">
              <w:rPr>
                <w:sz w:val="22"/>
                <w:szCs w:val="22"/>
              </w:rPr>
              <w:fldChar w:fldCharType="begin">
                <w:ffData>
                  <w:name w:val="BU_IAFees_02"/>
                  <w:enabled/>
                  <w:calcOnExit/>
                  <w:textInput>
                    <w:type w:val="number"/>
                    <w:forma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69"/>
          </w:p>
        </w:tc>
        <w:bookmarkStart w:id="70" w:name="BU_TotalAmount_02"/>
        <w:tc>
          <w:tcPr>
            <w:tcW w:w="1620" w:type="dxa"/>
            <w:shd w:val="clear" w:color="auto" w:fill="auto"/>
          </w:tcPr>
          <w:p w:rsidR="001E36ED" w:rsidRPr="005276C0" w:rsidRDefault="00041F48" w:rsidP="001E36ED">
            <w:pPr>
              <w:jc w:val="right"/>
              <w:rPr>
                <w:sz w:val="22"/>
                <w:szCs w:val="22"/>
              </w:rPr>
            </w:pPr>
            <w:r w:rsidRPr="005276C0">
              <w:rPr>
                <w:sz w:val="22"/>
                <w:szCs w:val="22"/>
              </w:rPr>
              <w:fldChar w:fldCharType="begin">
                <w:ffData>
                  <w:name w:val="BU_TotalAmount_02"/>
                  <w:enabled/>
                  <w:calcOnExit/>
                  <w:textInput>
                    <w:type w:val="number"/>
                    <w:forma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70"/>
          </w:p>
        </w:tc>
      </w:tr>
      <w:tr w:rsidR="001E36ED" w:rsidRPr="005276C0">
        <w:trPr>
          <w:trHeight w:val="253"/>
        </w:trPr>
        <w:tc>
          <w:tcPr>
            <w:tcW w:w="5220" w:type="dxa"/>
            <w:gridSpan w:val="3"/>
            <w:tcBorders>
              <w:top w:val="double" w:sz="4" w:space="0" w:color="auto"/>
            </w:tcBorders>
            <w:shd w:val="clear" w:color="auto" w:fill="auto"/>
          </w:tcPr>
          <w:p w:rsidR="001E36ED" w:rsidRPr="005276C0" w:rsidRDefault="001E36ED" w:rsidP="001E36ED">
            <w:pPr>
              <w:rPr>
                <w:sz w:val="22"/>
                <w:szCs w:val="22"/>
              </w:rPr>
            </w:pPr>
            <w:r w:rsidRPr="005276C0">
              <w:rPr>
                <w:b/>
                <w:sz w:val="22"/>
                <w:szCs w:val="22"/>
              </w:rPr>
              <w:t>Total GEF Resources</w:t>
            </w:r>
          </w:p>
        </w:tc>
        <w:tc>
          <w:tcPr>
            <w:tcW w:w="1440" w:type="dxa"/>
            <w:tcBorders>
              <w:top w:val="double" w:sz="4" w:space="0" w:color="auto"/>
            </w:tcBorders>
            <w:shd w:val="clear" w:color="auto" w:fill="auto"/>
          </w:tcPr>
          <w:p w:rsidR="001E36ED" w:rsidRPr="005276C0" w:rsidRDefault="00041F48" w:rsidP="001E36ED">
            <w:pPr>
              <w:jc w:val="right"/>
              <w:rPr>
                <w:sz w:val="22"/>
                <w:szCs w:val="22"/>
              </w:rPr>
            </w:pPr>
            <w:r w:rsidRPr="005276C0">
              <w:rPr>
                <w:sz w:val="22"/>
                <w:szCs w:val="22"/>
              </w:rPr>
              <w:fldChar w:fldCharType="begin">
                <w:ffData>
                  <w:name w:val="Text40"/>
                  <w:enabled/>
                  <w:calcOnExit w:val="0"/>
                  <w:textInput/>
                </w:ffData>
              </w:fldChar>
            </w:r>
            <w:bookmarkStart w:id="71" w:name="Text40"/>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71"/>
          </w:p>
        </w:tc>
        <w:tc>
          <w:tcPr>
            <w:tcW w:w="1620" w:type="dxa"/>
            <w:tcBorders>
              <w:top w:val="double" w:sz="4" w:space="0" w:color="auto"/>
            </w:tcBorders>
            <w:shd w:val="clear" w:color="auto" w:fill="auto"/>
          </w:tcPr>
          <w:p w:rsidR="001E36ED" w:rsidRPr="005276C0" w:rsidRDefault="00041F48" w:rsidP="001E36ED">
            <w:pPr>
              <w:jc w:val="right"/>
              <w:rPr>
                <w:sz w:val="22"/>
                <w:szCs w:val="22"/>
              </w:rPr>
            </w:pPr>
            <w:r w:rsidRPr="005276C0">
              <w:rPr>
                <w:sz w:val="22"/>
                <w:szCs w:val="22"/>
              </w:rPr>
              <w:fldChar w:fldCharType="begin">
                <w:ffData>
                  <w:name w:val="Text41"/>
                  <w:enabled/>
                  <w:calcOnExit w:val="0"/>
                  <w:textInput/>
                </w:ffData>
              </w:fldChar>
            </w:r>
            <w:bookmarkStart w:id="72" w:name="Text41"/>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72"/>
          </w:p>
        </w:tc>
        <w:tc>
          <w:tcPr>
            <w:tcW w:w="1620" w:type="dxa"/>
            <w:tcBorders>
              <w:top w:val="double" w:sz="4" w:space="0" w:color="auto"/>
            </w:tcBorders>
            <w:shd w:val="clear" w:color="auto" w:fill="auto"/>
          </w:tcPr>
          <w:p w:rsidR="001E36ED" w:rsidRPr="005276C0" w:rsidRDefault="00041F48" w:rsidP="001E36ED">
            <w:pPr>
              <w:jc w:val="right"/>
              <w:rPr>
                <w:sz w:val="22"/>
                <w:szCs w:val="22"/>
              </w:rPr>
            </w:pPr>
            <w:r w:rsidRPr="005276C0">
              <w:rPr>
                <w:sz w:val="22"/>
                <w:szCs w:val="22"/>
              </w:rPr>
              <w:fldChar w:fldCharType="begin">
                <w:ffData>
                  <w:name w:val="Text42"/>
                  <w:enabled/>
                  <w:calcOnExit w:val="0"/>
                  <w:textInput/>
                </w:ffData>
              </w:fldChar>
            </w:r>
            <w:bookmarkStart w:id="73" w:name="Text42"/>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73"/>
          </w:p>
        </w:tc>
      </w:tr>
    </w:tbl>
    <w:p w:rsidR="001E36ED" w:rsidRPr="005276C0" w:rsidRDefault="001E36ED" w:rsidP="001E36ED">
      <w:pPr>
        <w:pStyle w:val="Footer"/>
        <w:tabs>
          <w:tab w:val="clear" w:pos="4320"/>
          <w:tab w:val="clear" w:pos="8640"/>
        </w:tabs>
        <w:ind w:left="420"/>
        <w:rPr>
          <w:sz w:val="16"/>
          <w:szCs w:val="16"/>
        </w:rPr>
      </w:pPr>
      <w:r w:rsidRPr="005276C0">
        <w:rPr>
          <w:bCs/>
          <w:smallCaps/>
          <w:sz w:val="20"/>
          <w:szCs w:val="20"/>
          <w:vertAlign w:val="superscript"/>
        </w:rPr>
        <w:t xml:space="preserve">1 </w:t>
      </w:r>
      <w:r w:rsidRPr="005276C0">
        <w:rPr>
          <w:sz w:val="18"/>
          <w:szCs w:val="18"/>
        </w:rPr>
        <w:t xml:space="preserve">  </w:t>
      </w:r>
      <w:r w:rsidRPr="005276C0">
        <w:rPr>
          <w:sz w:val="16"/>
          <w:szCs w:val="16"/>
        </w:rPr>
        <w:t>No need to provide information for this table if it is a single focal area, single country and single GEF Agency project.</w:t>
      </w:r>
    </w:p>
    <w:p w:rsidR="001E36ED" w:rsidRPr="005276C0" w:rsidRDefault="001E36ED" w:rsidP="001E36ED">
      <w:pPr>
        <w:pStyle w:val="Footer"/>
        <w:tabs>
          <w:tab w:val="clear" w:pos="4320"/>
          <w:tab w:val="clear" w:pos="8640"/>
        </w:tabs>
        <w:ind w:left="420"/>
        <w:rPr>
          <w:sz w:val="16"/>
          <w:szCs w:val="16"/>
        </w:rPr>
      </w:pPr>
      <w:r w:rsidRPr="005276C0">
        <w:rPr>
          <w:bCs/>
          <w:smallCaps/>
          <w:sz w:val="20"/>
          <w:szCs w:val="20"/>
          <w:vertAlign w:val="superscript"/>
        </w:rPr>
        <w:t xml:space="preserve">2   </w:t>
      </w:r>
      <w:r w:rsidRPr="005276C0">
        <w:rPr>
          <w:bCs/>
          <w:sz w:val="16"/>
          <w:szCs w:val="16"/>
        </w:rPr>
        <w:t>Relates to the project and any previous project preparation funding that have been provided and for which no Agency fee has been requested from Trustee.</w:t>
      </w:r>
    </w:p>
    <w:p w:rsidR="001E36ED" w:rsidRPr="005276C0" w:rsidRDefault="001E36ED" w:rsidP="001E36ED">
      <w:pPr>
        <w:pStyle w:val="Footer"/>
        <w:tabs>
          <w:tab w:val="clear" w:pos="4320"/>
          <w:tab w:val="clear" w:pos="8640"/>
        </w:tabs>
        <w:rPr>
          <w:b/>
          <w:caps/>
          <w:sz w:val="22"/>
          <w:szCs w:val="22"/>
          <w:u w:val="single"/>
        </w:rPr>
      </w:pPr>
    </w:p>
    <w:p w:rsidR="001E36ED" w:rsidRPr="005276C0" w:rsidRDefault="001E36ED" w:rsidP="001E36ED">
      <w:pPr>
        <w:pStyle w:val="Footer"/>
        <w:rPr>
          <w:b/>
          <w:caps/>
          <w:sz w:val="22"/>
          <w:u w:val="single"/>
        </w:rPr>
      </w:pPr>
      <w:r w:rsidRPr="005276C0">
        <w:rPr>
          <w:b/>
          <w:caps/>
          <w:sz w:val="22"/>
          <w:u w:val="single"/>
        </w:rPr>
        <w:t>part ii:  project JustiFication</w:t>
      </w:r>
    </w:p>
    <w:p w:rsidR="001E36ED" w:rsidRPr="005276C0" w:rsidRDefault="001E36ED" w:rsidP="001E36ED">
      <w:pPr>
        <w:pStyle w:val="Footer"/>
        <w:numPr>
          <w:ilvl w:val="0"/>
          <w:numId w:val="2"/>
        </w:numPr>
        <w:tabs>
          <w:tab w:val="clear" w:pos="720"/>
          <w:tab w:val="clear" w:pos="4320"/>
          <w:tab w:val="clear" w:pos="8640"/>
        </w:tabs>
        <w:spacing w:after="80"/>
        <w:ind w:left="360"/>
        <w:rPr>
          <w:sz w:val="22"/>
          <w:szCs w:val="22"/>
        </w:rPr>
      </w:pPr>
      <w:r w:rsidRPr="005276C0">
        <w:rPr>
          <w:b/>
          <w:smallCaps/>
          <w:sz w:val="22"/>
          <w:szCs w:val="22"/>
        </w:rPr>
        <w:t>State the issue, how the project seeks to address it, and the expected global environmental benefits to be delivered:</w:t>
      </w:r>
      <w:r w:rsidRPr="005276C0">
        <w:rPr>
          <w:sz w:val="22"/>
          <w:szCs w:val="22"/>
        </w:rPr>
        <w:t xml:space="preserve">  </w:t>
      </w:r>
      <w:bookmarkStart w:id="74" w:name="pjIssues"/>
      <w:r w:rsidR="00041F48" w:rsidRPr="005276C0">
        <w:rPr>
          <w:sz w:val="22"/>
        </w:rPr>
        <w:fldChar w:fldCharType="begin">
          <w:ffData>
            <w:name w:val="pjIssues"/>
            <w:enabled/>
            <w:calcOnExit w:val="0"/>
            <w:textInput/>
          </w:ffData>
        </w:fldChar>
      </w:r>
      <w:r w:rsidRPr="005276C0">
        <w:rPr>
          <w:sz w:val="22"/>
        </w:rPr>
        <w:instrText xml:space="preserve"> FORMTEXT </w:instrText>
      </w:r>
      <w:r w:rsidR="00041F48" w:rsidRPr="005276C0">
        <w:rPr>
          <w:sz w:val="22"/>
        </w:rPr>
      </w:r>
      <w:r w:rsidR="00041F48" w:rsidRPr="005276C0">
        <w:rPr>
          <w:sz w:val="22"/>
        </w:rPr>
        <w:fldChar w:fldCharType="separate"/>
      </w:r>
      <w:r w:rsidRPr="005276C0">
        <w:rPr>
          <w:noProof/>
          <w:sz w:val="22"/>
        </w:rPr>
        <w:t> </w:t>
      </w:r>
      <w:r w:rsidRPr="005276C0">
        <w:rPr>
          <w:noProof/>
          <w:sz w:val="22"/>
        </w:rPr>
        <w:t> </w:t>
      </w:r>
      <w:r w:rsidRPr="005276C0">
        <w:rPr>
          <w:noProof/>
          <w:sz w:val="22"/>
        </w:rPr>
        <w:t> </w:t>
      </w:r>
      <w:r w:rsidRPr="005276C0">
        <w:rPr>
          <w:noProof/>
          <w:sz w:val="22"/>
        </w:rPr>
        <w:t> </w:t>
      </w:r>
      <w:r w:rsidRPr="005276C0">
        <w:rPr>
          <w:noProof/>
          <w:sz w:val="22"/>
        </w:rPr>
        <w:t> </w:t>
      </w:r>
      <w:r w:rsidR="00041F48" w:rsidRPr="005276C0">
        <w:rPr>
          <w:sz w:val="22"/>
        </w:rPr>
        <w:fldChar w:fldCharType="end"/>
      </w:r>
      <w:bookmarkEnd w:id="74"/>
    </w:p>
    <w:p w:rsidR="001E36ED" w:rsidRPr="005276C0" w:rsidRDefault="001E36ED" w:rsidP="001E36ED">
      <w:pPr>
        <w:spacing w:before="60" w:after="60"/>
        <w:jc w:val="both"/>
        <w:rPr>
          <w:sz w:val="22"/>
          <w:szCs w:val="22"/>
          <w:lang w:val="en-GB"/>
        </w:rPr>
      </w:pPr>
      <w:r w:rsidRPr="005276C0">
        <w:rPr>
          <w:sz w:val="22"/>
          <w:szCs w:val="22"/>
          <w:lang w:val="en-GB"/>
        </w:rPr>
        <w:t xml:space="preserve">There is an almost complete lack of availability of modern energy services in rural areas in Niger. Not only does this limit social and economic development, but the little energy services that are obtained come at a very high environmental price be it in terms of local and household pollution, greenhouse gas emissions or deforestation. Lack of availability of modern energy services means that households as well as economic actors depend on the use of traditional, non-monetised energy sources transformed in the most inefficient way. Although not monetised, these sources end up having a very high cost in terms of time, health and environmental degradation. The consequences of their unsustainable use are multiple, in many cases leading to a perverse cycle of decreasing availability, increasing cost of sourcing (for example: time spent to collect the fuel wood) and increasing environmental impacts that effect the viability of economic activities as well as the the </w:t>
      </w:r>
      <w:r w:rsidRPr="005276C0">
        <w:rPr>
          <w:sz w:val="22"/>
          <w:szCs w:val="22"/>
          <w:lang w:val="en-GB"/>
        </w:rPr>
        <w:lastRenderedPageBreak/>
        <w:t xml:space="preserve">viability of human settlements themselves. Beyond increasing the population's exposure to negative impacts of climate change and environmental degradation, this perverse cycle leads the populations into ever increasing poverty. </w:t>
      </w:r>
    </w:p>
    <w:p w:rsidR="001E36ED" w:rsidRPr="005276C0" w:rsidRDefault="001E36ED" w:rsidP="001E36ED">
      <w:pPr>
        <w:spacing w:before="60" w:after="60"/>
        <w:jc w:val="both"/>
        <w:rPr>
          <w:sz w:val="22"/>
          <w:szCs w:val="22"/>
          <w:lang w:val="en-GB"/>
        </w:rPr>
      </w:pPr>
    </w:p>
    <w:p w:rsidR="001E36ED" w:rsidRPr="005276C0" w:rsidRDefault="001E36ED" w:rsidP="001E36ED">
      <w:pPr>
        <w:spacing w:before="60" w:after="60"/>
        <w:jc w:val="both"/>
        <w:rPr>
          <w:sz w:val="22"/>
          <w:szCs w:val="22"/>
          <w:lang w:val="en-GB"/>
        </w:rPr>
      </w:pPr>
      <w:r w:rsidRPr="005276C0">
        <w:rPr>
          <w:sz w:val="22"/>
          <w:szCs w:val="22"/>
          <w:lang w:val="en-GB"/>
        </w:rPr>
        <w:t xml:space="preserve">There are multiple barriers to improved rural energy service access. Most of these have a direct relation to environmental impacts. Rural energy service provision, under current conditions, does not provide a sufficient sized market to justify the intervention of private sector actors and has seldom received the focused attention of public sector actors over time due to multiple constraints and conflicting priorities. National development programmes in core sectors such as health or education often include energy service elements but do not use possible synergies between applications in common geographical areas. This lack of concerted public-sector intervention also prevents the development of specific rural energy service markets that could help to make the most efficient technologies and applications available. While in those areas where modern energy services are made available, the limited size of the market leads to the unavailability of  qualified technicians and actors to maintain the systems themselves. </w:t>
      </w:r>
    </w:p>
    <w:p w:rsidR="001E36ED" w:rsidRPr="005276C0" w:rsidRDefault="001E36ED" w:rsidP="001E36ED">
      <w:pPr>
        <w:spacing w:before="60" w:after="60"/>
        <w:jc w:val="both"/>
        <w:rPr>
          <w:sz w:val="22"/>
          <w:szCs w:val="22"/>
          <w:lang w:val="en-GB"/>
        </w:rPr>
      </w:pPr>
      <w:r w:rsidRPr="005276C0">
        <w:rPr>
          <w:sz w:val="22"/>
          <w:szCs w:val="22"/>
          <w:lang w:val="en-GB"/>
        </w:rPr>
        <w:t>In a nutshell, the baseline for rural energy services is the traditional use of local, unsustainable biomass in inefficient ways for cooking and heating applications, traditional lighting solutions from candles to batteries for electric lighting and the use of in efficient, badly maintained diesel generators for larger applications. Limited state intervention in this field has helped to provide more modern services but the lack of maintenance and available actors have often led to a return to traditional solutions. The traditional solutions have a high environmental impact in terms of climate change (unsustainable use of firewood and biomass, in efficient generator use and lack of maintenance) of land use change (deforestation leading to desertification in fragile ecosystems) and biomass use.</w:t>
      </w:r>
    </w:p>
    <w:p w:rsidR="001E36ED" w:rsidRPr="005276C0" w:rsidRDefault="001E36ED" w:rsidP="001E36ED">
      <w:pPr>
        <w:spacing w:before="60" w:after="60"/>
        <w:jc w:val="both"/>
        <w:rPr>
          <w:sz w:val="22"/>
          <w:szCs w:val="22"/>
          <w:lang w:val="en-GB"/>
        </w:rPr>
      </w:pPr>
    </w:p>
    <w:p w:rsidR="001E36ED" w:rsidRPr="005276C0" w:rsidRDefault="001E36ED" w:rsidP="001E36ED">
      <w:pPr>
        <w:spacing w:before="60" w:after="60"/>
        <w:jc w:val="both"/>
        <w:rPr>
          <w:sz w:val="22"/>
          <w:szCs w:val="22"/>
          <w:lang w:val="en-GB"/>
        </w:rPr>
      </w:pPr>
      <w:r w:rsidRPr="005276C0">
        <w:rPr>
          <w:sz w:val="22"/>
          <w:szCs w:val="22"/>
          <w:lang w:val="en-GB"/>
        </w:rPr>
        <w:t xml:space="preserve">The PRASE (Programme Rural d'Accès aux Services Energétiques) programme proposes to address these issues through a comprehensive approach based on the common definition of energy access targets and the means to achieve them by all actors. The PRASE can be used as a reference national energy access programme as it has been defined under the aegis of the ECOWAS White Paper for access to rural energy services. It is housed by the Ministry of Mines and the Environment (MME), under the supervision of the National Multisectoral Energy Committee (CNME). It covers all of the </w:t>
      </w:r>
      <w:r w:rsidR="00F1259B" w:rsidRPr="005276C0">
        <w:rPr>
          <w:sz w:val="22"/>
          <w:szCs w:val="22"/>
          <w:lang w:val="en-GB"/>
        </w:rPr>
        <w:t xml:space="preserve">213 </w:t>
      </w:r>
      <w:r w:rsidRPr="005276C0">
        <w:rPr>
          <w:sz w:val="22"/>
          <w:szCs w:val="22"/>
          <w:lang w:val="en-GB"/>
        </w:rPr>
        <w:t>rural communes in Niger, but will be implemented in stages, with the first phase covering 20 communes. The present project supports this first phase</w:t>
      </w:r>
      <w:r w:rsidRPr="005276C0">
        <w:rPr>
          <w:sz w:val="22"/>
          <w:szCs w:val="22"/>
        </w:rPr>
        <w:t xml:space="preserve"> and consists in systematically favoring low carbon solutions in planned investments and capacity building activities.</w:t>
      </w:r>
    </w:p>
    <w:p w:rsidR="001E36ED" w:rsidRPr="005276C0" w:rsidRDefault="001E36ED" w:rsidP="001E36ED">
      <w:pPr>
        <w:spacing w:before="60" w:after="60"/>
        <w:jc w:val="both"/>
        <w:rPr>
          <w:sz w:val="22"/>
          <w:szCs w:val="22"/>
          <w:lang w:val="en-GB"/>
        </w:rPr>
      </w:pPr>
    </w:p>
    <w:p w:rsidR="001E36ED" w:rsidRPr="005276C0" w:rsidRDefault="001E36ED" w:rsidP="001E36ED">
      <w:pPr>
        <w:spacing w:before="60" w:after="60"/>
        <w:jc w:val="both"/>
        <w:rPr>
          <w:sz w:val="22"/>
          <w:szCs w:val="22"/>
          <w:lang w:val="en-GB"/>
        </w:rPr>
      </w:pPr>
      <w:r w:rsidRPr="005276C0">
        <w:rPr>
          <w:sz w:val="22"/>
          <w:szCs w:val="22"/>
          <w:lang w:val="en-GB"/>
        </w:rPr>
        <w:t xml:space="preserve">This proposal  aims to demonstrate the validity of the concept and the proposed measures. Since the barriers to the provision of modern energy services do not only concern economic and financial barriers, but also sociologic and institutional barriers, this first phase is of great importance in particular for shaping the scale up of PRASE to every local community in the country. This pilot phase targets implementation of low carbon solution at scale 1, i.e. be systematic in each of the 20 communes. It aims to demonstrate that it is possible to overcome current barriers by adopting a gradual approach to needs and adapting the level of support necessary to each of economic spheres ("public" energy services needing to be fully supported while energy services providing economic added value can be partially paid for by the beneficiaries).  </w:t>
      </w:r>
    </w:p>
    <w:p w:rsidR="001E36ED" w:rsidRPr="005276C0" w:rsidRDefault="001E36ED" w:rsidP="001E36ED">
      <w:pPr>
        <w:spacing w:before="60" w:after="60"/>
        <w:jc w:val="both"/>
        <w:rPr>
          <w:sz w:val="22"/>
          <w:szCs w:val="22"/>
        </w:rPr>
      </w:pPr>
    </w:p>
    <w:p w:rsidR="001E36ED" w:rsidRPr="005276C0" w:rsidRDefault="001E36ED" w:rsidP="001E36ED">
      <w:pPr>
        <w:spacing w:before="60" w:after="60"/>
        <w:jc w:val="both"/>
        <w:rPr>
          <w:sz w:val="22"/>
          <w:szCs w:val="22"/>
          <w:lang w:val="en-GB"/>
        </w:rPr>
      </w:pPr>
      <w:r w:rsidRPr="005276C0">
        <w:rPr>
          <w:b/>
          <w:sz w:val="22"/>
          <w:szCs w:val="22"/>
          <w:lang w:val="en-GB"/>
        </w:rPr>
        <w:t xml:space="preserve">The benefits of the PRASE: </w:t>
      </w:r>
      <w:r w:rsidRPr="005276C0">
        <w:rPr>
          <w:sz w:val="22"/>
          <w:szCs w:val="22"/>
          <w:lang w:val="en-GB"/>
        </w:rPr>
        <w:t>it will help to fight against poverty through the provision of modern energy services while improving the global and local environment, in particular mitigate greenhouse gas emissions. PRASE imposes targets in terms of energy services rather than strict energy provision. The programme helps to depart from traditional approaches by encouraging the most efficient use and generation of energy. PRASE overall quantitative objectives and principles are:</w:t>
      </w:r>
    </w:p>
    <w:p w:rsidR="001E36ED" w:rsidRPr="005276C0" w:rsidRDefault="001E36ED" w:rsidP="001E36ED">
      <w:pPr>
        <w:numPr>
          <w:ilvl w:val="1"/>
          <w:numId w:val="2"/>
        </w:numPr>
        <w:tabs>
          <w:tab w:val="clear" w:pos="1440"/>
        </w:tabs>
        <w:spacing w:before="60" w:after="60"/>
        <w:ind w:left="360"/>
        <w:jc w:val="both"/>
        <w:rPr>
          <w:sz w:val="22"/>
          <w:szCs w:val="22"/>
          <w:lang w:val="en-GB"/>
        </w:rPr>
      </w:pPr>
      <w:r w:rsidRPr="005276C0">
        <w:rPr>
          <w:sz w:val="22"/>
          <w:szCs w:val="22"/>
          <w:lang w:val="en-GB"/>
        </w:rPr>
        <w:t xml:space="preserve">100% of the rural population (83% of the 13 million inhabitants of Niger) will have access to modern energy services for </w:t>
      </w:r>
      <w:r w:rsidRPr="005276C0">
        <w:rPr>
          <w:i/>
          <w:sz w:val="22"/>
          <w:szCs w:val="22"/>
          <w:u w:val="single"/>
          <w:lang w:val="en-GB"/>
        </w:rPr>
        <w:t>Collective infrastructures</w:t>
      </w:r>
      <w:r w:rsidRPr="005276C0">
        <w:rPr>
          <w:sz w:val="22"/>
          <w:szCs w:val="22"/>
          <w:lang w:val="en-GB"/>
        </w:rPr>
        <w:t xml:space="preserve"> (health, eduction, water, etc..) </w:t>
      </w:r>
      <w:r w:rsidRPr="005276C0">
        <w:rPr>
          <w:i/>
          <w:sz w:val="22"/>
          <w:szCs w:val="22"/>
          <w:u w:val="single"/>
          <w:lang w:val="en-GB"/>
        </w:rPr>
        <w:t>productive services</w:t>
      </w:r>
      <w:r w:rsidRPr="005276C0">
        <w:rPr>
          <w:sz w:val="22"/>
          <w:szCs w:val="22"/>
          <w:lang w:val="en-GB"/>
        </w:rPr>
        <w:t xml:space="preserve"> (agriculture, local tranformation, etc.) and </w:t>
      </w:r>
      <w:r w:rsidRPr="005276C0">
        <w:rPr>
          <w:i/>
          <w:sz w:val="22"/>
          <w:szCs w:val="22"/>
          <w:u w:val="single"/>
          <w:lang w:val="en-GB"/>
        </w:rPr>
        <w:t>domestic</w:t>
      </w:r>
      <w:r w:rsidRPr="005276C0">
        <w:rPr>
          <w:sz w:val="22"/>
          <w:szCs w:val="22"/>
          <w:lang w:val="en-GB"/>
        </w:rPr>
        <w:t xml:space="preserve"> energy services over the next 20 years. The gradual approach will help to answer the collective and productive needs first creating the necessary conditions to allow for domestic services to become available and payable by local users.</w:t>
      </w:r>
    </w:p>
    <w:p w:rsidR="001E36ED" w:rsidRPr="005276C0" w:rsidRDefault="001E36ED" w:rsidP="001E36ED">
      <w:pPr>
        <w:spacing w:before="60" w:after="60"/>
        <w:ind w:left="360"/>
        <w:jc w:val="both"/>
        <w:rPr>
          <w:sz w:val="22"/>
          <w:szCs w:val="22"/>
          <w:lang w:val="en-GB"/>
        </w:rPr>
      </w:pPr>
    </w:p>
    <w:p w:rsidR="001E36ED" w:rsidRPr="005276C0" w:rsidRDefault="001E36ED" w:rsidP="001E36ED">
      <w:pPr>
        <w:spacing w:before="60" w:after="60"/>
        <w:ind w:left="360"/>
        <w:jc w:val="both"/>
        <w:rPr>
          <w:sz w:val="22"/>
          <w:szCs w:val="22"/>
          <w:lang w:val="en-GB"/>
        </w:rPr>
      </w:pPr>
      <w:r w:rsidRPr="005276C0">
        <w:rPr>
          <w:sz w:val="22"/>
          <w:szCs w:val="22"/>
          <w:lang w:val="en-GB"/>
        </w:rPr>
        <w:t xml:space="preserve">This massive increase in availability of energy services will help to answer the MDGs, allowing Niger to reach them in 2015. At the same time, it will help to address the sustainability of current practices, allowing to break the vicious circle of increasing poverty and environmental impacts. </w:t>
      </w:r>
    </w:p>
    <w:p w:rsidR="001E36ED" w:rsidRPr="005276C0" w:rsidRDefault="001E36ED" w:rsidP="001E36ED">
      <w:pPr>
        <w:spacing w:before="60" w:after="60"/>
        <w:ind w:left="360"/>
        <w:jc w:val="both"/>
        <w:rPr>
          <w:sz w:val="22"/>
          <w:szCs w:val="22"/>
          <w:lang w:val="en-GB"/>
        </w:rPr>
      </w:pPr>
    </w:p>
    <w:p w:rsidR="001E36ED" w:rsidRPr="005276C0" w:rsidRDefault="001E36ED" w:rsidP="001E36ED">
      <w:pPr>
        <w:spacing w:before="60" w:after="60"/>
        <w:ind w:left="360"/>
        <w:jc w:val="both"/>
        <w:rPr>
          <w:sz w:val="22"/>
          <w:szCs w:val="22"/>
          <w:lang w:val="en-GB"/>
        </w:rPr>
      </w:pPr>
      <w:r w:rsidRPr="005276C0">
        <w:rPr>
          <w:sz w:val="22"/>
          <w:szCs w:val="22"/>
          <w:lang w:val="en-GB"/>
        </w:rPr>
        <w:t xml:space="preserve">In the first phase, the project will focus on 20 communes, aiming to equip </w:t>
      </w:r>
      <w:r w:rsidR="00656500" w:rsidRPr="005276C0">
        <w:rPr>
          <w:sz w:val="22"/>
          <w:szCs w:val="22"/>
          <w:lang w:val="en-GB"/>
        </w:rPr>
        <w:t xml:space="preserve">322 </w:t>
      </w:r>
      <w:r w:rsidRPr="005276C0">
        <w:rPr>
          <w:sz w:val="22"/>
          <w:szCs w:val="22"/>
          <w:lang w:val="en-GB"/>
        </w:rPr>
        <w:t xml:space="preserve">wells for drinking water, </w:t>
      </w:r>
      <w:r w:rsidR="00D2216F" w:rsidRPr="005276C0">
        <w:rPr>
          <w:sz w:val="22"/>
          <w:szCs w:val="22"/>
          <w:lang w:val="en-GB"/>
        </w:rPr>
        <w:t xml:space="preserve">3900 ha for </w:t>
      </w:r>
      <w:r w:rsidRPr="005276C0">
        <w:rPr>
          <w:sz w:val="22"/>
          <w:szCs w:val="22"/>
          <w:lang w:val="en-GB"/>
        </w:rPr>
        <w:t>small family farms with modern, efficient irrigation, installation  of</w:t>
      </w:r>
      <w:r w:rsidR="00D2216F" w:rsidRPr="005276C0">
        <w:rPr>
          <w:sz w:val="22"/>
          <w:szCs w:val="22"/>
          <w:lang w:val="en-GB"/>
        </w:rPr>
        <w:t xml:space="preserve"> 128 </w:t>
      </w:r>
      <w:r w:rsidRPr="005276C0">
        <w:rPr>
          <w:sz w:val="22"/>
          <w:szCs w:val="22"/>
          <w:lang w:val="en-GB"/>
        </w:rPr>
        <w:t xml:space="preserve">Multifunctional platforms, approximately </w:t>
      </w:r>
      <w:r w:rsidR="00295EF9" w:rsidRPr="005276C0">
        <w:rPr>
          <w:sz w:val="22"/>
          <w:szCs w:val="22"/>
          <w:lang w:val="en-GB"/>
        </w:rPr>
        <w:t xml:space="preserve">128 </w:t>
      </w:r>
      <w:r w:rsidR="006A27DE" w:rsidRPr="005276C0">
        <w:rPr>
          <w:sz w:val="22"/>
          <w:szCs w:val="22"/>
          <w:lang w:val="en-GB"/>
        </w:rPr>
        <w:t xml:space="preserve">shellers and mills, 4000 </w:t>
      </w:r>
      <w:r w:rsidRPr="005276C0">
        <w:rPr>
          <w:sz w:val="22"/>
          <w:szCs w:val="22"/>
          <w:lang w:val="en-GB"/>
        </w:rPr>
        <w:t>efficient stoves installed and promotion of solutions to 20 000 households. This phase will be used to demonstrate the approach and technology choices for the next phase aiming to fulfil PRASE objectives.</w:t>
      </w:r>
    </w:p>
    <w:p w:rsidR="001E36ED" w:rsidRPr="005276C0" w:rsidRDefault="001E36ED" w:rsidP="001E36ED">
      <w:pPr>
        <w:spacing w:before="60" w:after="60"/>
        <w:ind w:left="360"/>
        <w:jc w:val="both"/>
        <w:rPr>
          <w:sz w:val="22"/>
          <w:szCs w:val="22"/>
          <w:lang w:val="en-GB"/>
        </w:rPr>
      </w:pPr>
    </w:p>
    <w:p w:rsidR="001E36ED" w:rsidRPr="005276C0" w:rsidRDefault="001E36ED" w:rsidP="001E36ED">
      <w:pPr>
        <w:spacing w:before="60" w:after="60"/>
        <w:ind w:left="360"/>
        <w:jc w:val="both"/>
        <w:rPr>
          <w:sz w:val="22"/>
          <w:szCs w:val="22"/>
          <w:lang w:val="en-GB"/>
        </w:rPr>
      </w:pPr>
    </w:p>
    <w:p w:rsidR="001E36ED" w:rsidRPr="005276C0" w:rsidRDefault="001E36ED" w:rsidP="001E36ED">
      <w:pPr>
        <w:numPr>
          <w:ilvl w:val="1"/>
          <w:numId w:val="2"/>
        </w:numPr>
        <w:tabs>
          <w:tab w:val="clear" w:pos="1440"/>
        </w:tabs>
        <w:spacing w:before="60" w:after="60"/>
        <w:ind w:left="360"/>
        <w:jc w:val="both"/>
        <w:rPr>
          <w:sz w:val="22"/>
          <w:szCs w:val="22"/>
          <w:lang w:val="en-GB"/>
        </w:rPr>
      </w:pPr>
      <w:r w:rsidRPr="005276C0">
        <w:rPr>
          <w:sz w:val="22"/>
          <w:szCs w:val="22"/>
          <w:lang w:val="en-GB"/>
        </w:rPr>
        <w:t xml:space="preserve">The necessary change of scale can only be achieved through an innovative institutional model in which an </w:t>
      </w:r>
      <w:r w:rsidRPr="005276C0">
        <w:rPr>
          <w:b/>
          <w:sz w:val="22"/>
          <w:szCs w:val="22"/>
          <w:lang w:val="en-GB"/>
        </w:rPr>
        <w:t>Energy Service Operator (ESO)</w:t>
      </w:r>
      <w:r w:rsidRPr="005276C0">
        <w:rPr>
          <w:sz w:val="22"/>
          <w:szCs w:val="22"/>
          <w:lang w:val="en-GB"/>
        </w:rPr>
        <w:t xml:space="preserve"> takes on </w:t>
      </w:r>
      <w:r w:rsidRPr="005276C0">
        <w:rPr>
          <w:b/>
          <w:sz w:val="22"/>
          <w:szCs w:val="22"/>
          <w:lang w:val="en-GB"/>
        </w:rPr>
        <w:t>all energy service needs</w:t>
      </w:r>
      <w:r w:rsidRPr="005276C0">
        <w:rPr>
          <w:sz w:val="22"/>
          <w:szCs w:val="22"/>
          <w:lang w:val="en-GB"/>
        </w:rPr>
        <w:t xml:space="preserve"> under the supervision of a single local "maître d'ouvrage". This has a double benefit of:</w:t>
      </w:r>
    </w:p>
    <w:p w:rsidR="001E36ED" w:rsidRPr="005276C0" w:rsidRDefault="001E36ED" w:rsidP="001F2D5F">
      <w:pPr>
        <w:numPr>
          <w:ilvl w:val="0"/>
          <w:numId w:val="4"/>
        </w:numPr>
        <w:spacing w:before="60" w:after="60"/>
        <w:jc w:val="both"/>
        <w:rPr>
          <w:sz w:val="22"/>
          <w:szCs w:val="22"/>
        </w:rPr>
      </w:pPr>
      <w:r w:rsidRPr="005276C0">
        <w:rPr>
          <w:sz w:val="22"/>
          <w:szCs w:val="22"/>
          <w:lang w:val="en-GB"/>
        </w:rPr>
        <w:t>guaranteeing the quality and continuity of energy services while ensuring the possibility of extending these services to local households;</w:t>
      </w:r>
    </w:p>
    <w:p w:rsidR="001E36ED" w:rsidRPr="005276C0" w:rsidRDefault="001E36ED" w:rsidP="001F2D5F">
      <w:pPr>
        <w:numPr>
          <w:ilvl w:val="0"/>
          <w:numId w:val="4"/>
        </w:numPr>
        <w:spacing w:before="60" w:after="60"/>
        <w:jc w:val="both"/>
        <w:rPr>
          <w:sz w:val="22"/>
          <w:szCs w:val="22"/>
          <w:lang w:val="en-GB"/>
        </w:rPr>
      </w:pPr>
      <w:r w:rsidRPr="005276C0">
        <w:rPr>
          <w:sz w:val="22"/>
          <w:szCs w:val="22"/>
          <w:lang w:val="en-GB"/>
        </w:rPr>
        <w:t>the intervention of a single operator of energy services helping to ensure the optimisation of chosen technical solutions of their use and application. In order to maximise his market, the ESO will need to ensure the efficient use of the energy produced (Compact Fluorescent Lights, etc.), the proper maintenance of the equipment and the most efficient technological choice.</w:t>
      </w:r>
    </w:p>
    <w:p w:rsidR="001E36ED" w:rsidRPr="005276C0" w:rsidRDefault="001E36ED" w:rsidP="001E36ED">
      <w:pPr>
        <w:pStyle w:val="Footer"/>
        <w:tabs>
          <w:tab w:val="clear" w:pos="4320"/>
          <w:tab w:val="clear" w:pos="8640"/>
        </w:tabs>
        <w:spacing w:after="80"/>
        <w:jc w:val="both"/>
        <w:rPr>
          <w:sz w:val="22"/>
          <w:szCs w:val="22"/>
        </w:rPr>
      </w:pP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The project is therefore design</w:t>
      </w:r>
      <w:r w:rsidR="000E20C5">
        <w:rPr>
          <w:sz w:val="22"/>
          <w:szCs w:val="22"/>
        </w:rPr>
        <w:t>ed</w:t>
      </w:r>
      <w:r w:rsidRPr="005276C0">
        <w:rPr>
          <w:sz w:val="22"/>
          <w:szCs w:val="22"/>
        </w:rPr>
        <w:t xml:space="preserve"> along </w:t>
      </w:r>
      <w:r w:rsidR="00132B29">
        <w:rPr>
          <w:sz w:val="22"/>
          <w:szCs w:val="22"/>
        </w:rPr>
        <w:t>5</w:t>
      </w:r>
      <w:r w:rsidR="00E35BE6" w:rsidRPr="005276C0">
        <w:rPr>
          <w:sz w:val="22"/>
          <w:szCs w:val="22"/>
        </w:rPr>
        <w:t xml:space="preserve"> </w:t>
      </w:r>
      <w:r w:rsidRPr="005276C0">
        <w:rPr>
          <w:sz w:val="22"/>
          <w:szCs w:val="22"/>
        </w:rPr>
        <w:t xml:space="preserve">project components. Two deal with capacity building, consolidation of national institution and policy framework, capitalizing from experience. The other three address each of the specific </w:t>
      </w:r>
      <w:r w:rsidR="00E35BE6" w:rsidRPr="005276C0">
        <w:rPr>
          <w:sz w:val="22"/>
          <w:szCs w:val="22"/>
        </w:rPr>
        <w:t>sectors</w:t>
      </w:r>
      <w:r w:rsidRPr="005276C0">
        <w:rPr>
          <w:sz w:val="22"/>
          <w:szCs w:val="22"/>
        </w:rPr>
        <w:t>: collective infrastructure, productive services and households.</w:t>
      </w:r>
    </w:p>
    <w:p w:rsidR="001E36ED" w:rsidRPr="005276C0" w:rsidRDefault="001E36ED" w:rsidP="001E36ED">
      <w:pPr>
        <w:pStyle w:val="Footer"/>
        <w:tabs>
          <w:tab w:val="clear" w:pos="4320"/>
          <w:tab w:val="clear" w:pos="8640"/>
        </w:tabs>
        <w:spacing w:after="80"/>
        <w:jc w:val="both"/>
        <w:rPr>
          <w:sz w:val="22"/>
          <w:szCs w:val="22"/>
        </w:rPr>
      </w:pP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 xml:space="preserve">The GEF contribution will directly help to ensure that environmental impacts are accounted for in all training and target definitions while helping to choose the most efficient applications and while training the actors (including institutional ones) on the benefits of those technology choices. Without GEF support the PRASE risks advantaging less efficient, low-cost solutions that end up costing much more to the country in the long term and creating unsustainable energy use habits.   </w:t>
      </w:r>
    </w:p>
    <w:p w:rsidR="001E36ED" w:rsidRPr="005276C0" w:rsidRDefault="001E36ED" w:rsidP="001E36ED">
      <w:pPr>
        <w:pStyle w:val="Footer"/>
        <w:tabs>
          <w:tab w:val="clear" w:pos="4320"/>
          <w:tab w:val="clear" w:pos="8640"/>
        </w:tabs>
        <w:spacing w:after="80"/>
        <w:rPr>
          <w:sz w:val="22"/>
          <w:szCs w:val="22"/>
        </w:rPr>
      </w:pPr>
    </w:p>
    <w:p w:rsidR="001E36ED" w:rsidRPr="005276C0" w:rsidRDefault="001E36ED" w:rsidP="001E36ED">
      <w:pPr>
        <w:pStyle w:val="Footer"/>
        <w:numPr>
          <w:ilvl w:val="0"/>
          <w:numId w:val="2"/>
        </w:numPr>
        <w:tabs>
          <w:tab w:val="clear" w:pos="720"/>
          <w:tab w:val="clear" w:pos="4320"/>
          <w:tab w:val="clear" w:pos="8640"/>
        </w:tabs>
        <w:spacing w:after="80"/>
        <w:ind w:left="360"/>
        <w:rPr>
          <w:sz w:val="22"/>
          <w:szCs w:val="22"/>
        </w:rPr>
      </w:pPr>
      <w:r w:rsidRPr="005276C0">
        <w:rPr>
          <w:b/>
          <w:smallCaps/>
        </w:rPr>
        <w:t xml:space="preserve">Describe the consistency of the project with national/regional priorities/plans:  </w:t>
      </w:r>
      <w:bookmarkStart w:id="75" w:name="pjNationalPriority"/>
      <w:r w:rsidR="00041F48" w:rsidRPr="005276C0">
        <w:rPr>
          <w:sz w:val="22"/>
        </w:rPr>
        <w:fldChar w:fldCharType="begin">
          <w:ffData>
            <w:name w:val="pjNationalPriority"/>
            <w:enabled/>
            <w:calcOnExit w:val="0"/>
            <w:textInput/>
          </w:ffData>
        </w:fldChar>
      </w:r>
      <w:r w:rsidRPr="005276C0">
        <w:rPr>
          <w:sz w:val="22"/>
        </w:rPr>
        <w:instrText xml:space="preserve"> FORMTEXT </w:instrText>
      </w:r>
      <w:r w:rsidR="00041F48" w:rsidRPr="005276C0">
        <w:rPr>
          <w:sz w:val="22"/>
        </w:rPr>
      </w:r>
      <w:r w:rsidR="00041F48" w:rsidRPr="005276C0">
        <w:rPr>
          <w:sz w:val="22"/>
        </w:rPr>
        <w:fldChar w:fldCharType="separate"/>
      </w:r>
      <w:r w:rsidRPr="005276C0">
        <w:rPr>
          <w:noProof/>
          <w:sz w:val="22"/>
        </w:rPr>
        <w:t> </w:t>
      </w:r>
      <w:r w:rsidRPr="005276C0">
        <w:rPr>
          <w:noProof/>
          <w:sz w:val="22"/>
        </w:rPr>
        <w:t> </w:t>
      </w:r>
      <w:r w:rsidRPr="005276C0">
        <w:rPr>
          <w:noProof/>
          <w:sz w:val="22"/>
        </w:rPr>
        <w:t> </w:t>
      </w:r>
      <w:r w:rsidRPr="005276C0">
        <w:rPr>
          <w:noProof/>
          <w:sz w:val="22"/>
        </w:rPr>
        <w:t> </w:t>
      </w:r>
      <w:r w:rsidRPr="005276C0">
        <w:rPr>
          <w:noProof/>
          <w:sz w:val="22"/>
        </w:rPr>
        <w:t> </w:t>
      </w:r>
      <w:r w:rsidR="00041F48" w:rsidRPr="005276C0">
        <w:rPr>
          <w:sz w:val="22"/>
        </w:rPr>
        <w:fldChar w:fldCharType="end"/>
      </w:r>
      <w:bookmarkEnd w:id="75"/>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Globally, the PRASE aims to help address the MDGs by 2015. On a regional level, the PRASE aims to apply the goals of the ECOWAS White Paper on Rural Energy Access using its methodology at a national level. These goals were approved by the ECOWAS heads of State in December 2003</w:t>
      </w:r>
      <w:r w:rsidRPr="005276C0">
        <w:rPr>
          <w:rStyle w:val="FootnoteReference"/>
          <w:sz w:val="22"/>
          <w:szCs w:val="22"/>
        </w:rPr>
        <w:footnoteReference w:id="5"/>
      </w:r>
      <w:r w:rsidRPr="005276C0">
        <w:rPr>
          <w:sz w:val="22"/>
          <w:szCs w:val="22"/>
        </w:rPr>
        <w:t>.</w:t>
      </w: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 xml:space="preserve">The Niger Poverty Reduction Strategy Paper (Stratégie de Développement accélérée de Réduction de </w:t>
      </w:r>
      <w:smartTag w:uri="urn:schemas-microsoft-com:office:smarttags" w:element="PersonName">
        <w:smartTagPr>
          <w:attr w:name="ProductID" w:val="la Pauvret￩"/>
        </w:smartTagPr>
        <w:r w:rsidRPr="005276C0">
          <w:rPr>
            <w:sz w:val="22"/>
            <w:szCs w:val="22"/>
          </w:rPr>
          <w:t>la Pauvreté</w:t>
        </w:r>
      </w:smartTag>
      <w:r w:rsidRPr="005276C0">
        <w:rPr>
          <w:sz w:val="22"/>
          <w:szCs w:val="22"/>
        </w:rPr>
        <w:t xml:space="preserve"> –SDRP) includes access to modern, clean rural energy services to as a national priority, while explicitly translating this into energy service needs for each development sector. The PRSP also specifically mentions global environmental goals. These goals have served as a strategic framework in the Niger Government's definition of its National Environmental and Sustainable Development Plan that was adopted in 2000. Within this frame of reference, the government has ratified:</w:t>
      </w:r>
    </w:p>
    <w:p w:rsidR="001E36ED" w:rsidRPr="005276C0" w:rsidRDefault="001E36ED" w:rsidP="001E36ED">
      <w:pPr>
        <w:pStyle w:val="Footer"/>
        <w:numPr>
          <w:ilvl w:val="3"/>
          <w:numId w:val="2"/>
        </w:numPr>
        <w:tabs>
          <w:tab w:val="clear" w:pos="2880"/>
          <w:tab w:val="clear" w:pos="4320"/>
          <w:tab w:val="clear" w:pos="8640"/>
        </w:tabs>
        <w:spacing w:after="80"/>
        <w:ind w:left="360"/>
        <w:jc w:val="both"/>
        <w:rPr>
          <w:sz w:val="22"/>
          <w:szCs w:val="22"/>
        </w:rPr>
      </w:pPr>
      <w:r w:rsidRPr="005276C0">
        <w:rPr>
          <w:sz w:val="22"/>
          <w:szCs w:val="22"/>
        </w:rPr>
        <w:t>The United Nations Framework Convention on Climate Change, signed in 1992 and ratified in 1995;</w:t>
      </w:r>
    </w:p>
    <w:p w:rsidR="001E36ED" w:rsidRPr="005276C0" w:rsidRDefault="001E36ED" w:rsidP="001E36ED">
      <w:pPr>
        <w:pStyle w:val="Footer"/>
        <w:numPr>
          <w:ilvl w:val="3"/>
          <w:numId w:val="2"/>
        </w:numPr>
        <w:tabs>
          <w:tab w:val="clear" w:pos="2880"/>
          <w:tab w:val="clear" w:pos="4320"/>
          <w:tab w:val="clear" w:pos="8640"/>
        </w:tabs>
        <w:spacing w:after="80"/>
        <w:ind w:left="360"/>
        <w:jc w:val="both"/>
        <w:rPr>
          <w:sz w:val="22"/>
          <w:szCs w:val="22"/>
        </w:rPr>
      </w:pPr>
      <w:r w:rsidRPr="005276C0">
        <w:rPr>
          <w:sz w:val="22"/>
          <w:szCs w:val="22"/>
        </w:rPr>
        <w:t>The Strategy for Rural Development (Stratégie de Développement Durable SDR) adopted in 2003.</w:t>
      </w:r>
    </w:p>
    <w:p w:rsidR="001E36ED" w:rsidRPr="005276C0" w:rsidRDefault="001E36ED" w:rsidP="001E36ED">
      <w:pPr>
        <w:pStyle w:val="Footer"/>
        <w:tabs>
          <w:tab w:val="clear" w:pos="4320"/>
          <w:tab w:val="clear" w:pos="8640"/>
        </w:tabs>
        <w:spacing w:after="80"/>
        <w:jc w:val="both"/>
        <w:rPr>
          <w:sz w:val="22"/>
          <w:szCs w:val="22"/>
        </w:rPr>
      </w:pP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To a certain degree, the structure of the PRASE itself ensures that the chosen targets are consistent with national and local needs by using a participative process at a national and local level to define specific project targets.</w:t>
      </w:r>
    </w:p>
    <w:p w:rsidR="001E36ED" w:rsidRPr="005276C0" w:rsidRDefault="001E36ED" w:rsidP="001E36ED">
      <w:pPr>
        <w:pStyle w:val="Footer"/>
        <w:tabs>
          <w:tab w:val="clear" w:pos="4320"/>
          <w:tab w:val="clear" w:pos="8640"/>
        </w:tabs>
        <w:spacing w:after="80"/>
        <w:jc w:val="both"/>
        <w:rPr>
          <w:sz w:val="22"/>
          <w:szCs w:val="22"/>
        </w:rPr>
      </w:pPr>
    </w:p>
    <w:p w:rsidR="001E36ED" w:rsidRPr="005276C0" w:rsidRDefault="001E36ED" w:rsidP="001E36ED">
      <w:pPr>
        <w:numPr>
          <w:ilvl w:val="0"/>
          <w:numId w:val="2"/>
        </w:numPr>
        <w:tabs>
          <w:tab w:val="clear" w:pos="720"/>
        </w:tabs>
        <w:spacing w:after="80"/>
        <w:ind w:left="360"/>
        <w:rPr>
          <w:b/>
          <w:bCs/>
          <w:smallCaps/>
          <w:sz w:val="22"/>
          <w:szCs w:val="22"/>
        </w:rPr>
      </w:pPr>
      <w:r w:rsidRPr="005276C0">
        <w:rPr>
          <w:b/>
          <w:bCs/>
          <w:smallCaps/>
          <w:sz w:val="22"/>
          <w:szCs w:val="22"/>
        </w:rPr>
        <w:t xml:space="preserve">Describe the consistency of the project with </w:t>
      </w:r>
      <w:hyperlink r:id="rId9" w:history="1">
        <w:r w:rsidRPr="005276C0">
          <w:rPr>
            <w:rStyle w:val="Hyperlink"/>
            <w:b/>
            <w:bCs/>
            <w:smallCaps/>
            <w:color w:val="auto"/>
            <w:sz w:val="22"/>
            <w:szCs w:val="22"/>
          </w:rPr>
          <w:t>gef strategies</w:t>
        </w:r>
      </w:hyperlink>
      <w:r w:rsidRPr="005276C0">
        <w:rPr>
          <w:b/>
          <w:bCs/>
          <w:smallCaps/>
          <w:sz w:val="22"/>
          <w:szCs w:val="22"/>
        </w:rPr>
        <w:t xml:space="preserve"> and strategic programs: </w:t>
      </w: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The project is consistent with the GEF strategic programmes under the Climate Change focal area, and more specifically with:</w:t>
      </w:r>
    </w:p>
    <w:p w:rsidR="001E36ED" w:rsidRPr="005276C0" w:rsidRDefault="001E36ED" w:rsidP="001E36ED">
      <w:pPr>
        <w:pStyle w:val="Footer"/>
        <w:numPr>
          <w:ilvl w:val="3"/>
          <w:numId w:val="2"/>
        </w:numPr>
        <w:tabs>
          <w:tab w:val="clear" w:pos="2880"/>
          <w:tab w:val="clear" w:pos="4320"/>
          <w:tab w:val="clear" w:pos="8640"/>
          <w:tab w:val="left" w:pos="900"/>
        </w:tabs>
        <w:spacing w:after="80"/>
        <w:ind w:left="900"/>
        <w:jc w:val="both"/>
        <w:rPr>
          <w:sz w:val="22"/>
          <w:szCs w:val="22"/>
        </w:rPr>
      </w:pPr>
      <w:r w:rsidRPr="005276C0">
        <w:rPr>
          <w:sz w:val="22"/>
          <w:szCs w:val="22"/>
        </w:rPr>
        <w:t xml:space="preserve">Strategic Programme/ SP 3 – Promoting market approaches for Renewable Energy: this project will "promote on-grid renewable energy" and contribute positively to the market transformation process by the </w:t>
      </w:r>
      <w:r w:rsidRPr="005276C0">
        <w:rPr>
          <w:sz w:val="22"/>
          <w:szCs w:val="22"/>
        </w:rPr>
        <w:lastRenderedPageBreak/>
        <w:t>implementation of viable and sustainable renewable pilot projects which will enable the Government to further establish the appropriate policy and regulatory framework and contribute to climate change mitigation through replication of such projects in the next phases of the PRASE.</w:t>
      </w:r>
    </w:p>
    <w:p w:rsidR="001E36ED" w:rsidRPr="005276C0" w:rsidRDefault="001E36ED" w:rsidP="001E36ED">
      <w:pPr>
        <w:pStyle w:val="Footer"/>
        <w:numPr>
          <w:ilvl w:val="3"/>
          <w:numId w:val="2"/>
        </w:numPr>
        <w:tabs>
          <w:tab w:val="clear" w:pos="2880"/>
          <w:tab w:val="clear" w:pos="4320"/>
          <w:tab w:val="clear" w:pos="8640"/>
          <w:tab w:val="left" w:pos="900"/>
        </w:tabs>
        <w:spacing w:after="80"/>
        <w:ind w:left="900"/>
        <w:jc w:val="both"/>
        <w:rPr>
          <w:sz w:val="22"/>
          <w:szCs w:val="22"/>
        </w:rPr>
      </w:pPr>
      <w:r w:rsidRPr="005276C0">
        <w:rPr>
          <w:sz w:val="22"/>
          <w:szCs w:val="22"/>
        </w:rPr>
        <w:t>Strategic Programme SP 4 – Promoting sustainable energy production from biomass: this project will introduce sustainable biomass based energy production technologies and use them to augment rural energy service access in Niger.</w:t>
      </w:r>
    </w:p>
    <w:p w:rsidR="001E36ED" w:rsidRPr="005276C0" w:rsidRDefault="001E36ED" w:rsidP="001E36ED">
      <w:pPr>
        <w:pStyle w:val="Footer"/>
        <w:numPr>
          <w:ilvl w:val="3"/>
          <w:numId w:val="2"/>
        </w:numPr>
        <w:tabs>
          <w:tab w:val="clear" w:pos="2880"/>
          <w:tab w:val="clear" w:pos="4320"/>
          <w:tab w:val="clear" w:pos="8640"/>
          <w:tab w:val="left" w:pos="900"/>
        </w:tabs>
        <w:spacing w:after="80"/>
        <w:ind w:left="900"/>
        <w:jc w:val="both"/>
        <w:rPr>
          <w:sz w:val="22"/>
          <w:szCs w:val="22"/>
        </w:rPr>
      </w:pPr>
      <w:r w:rsidRPr="005276C0">
        <w:rPr>
          <w:sz w:val="22"/>
          <w:szCs w:val="22"/>
        </w:rPr>
        <w:t>Strategic Programme SP 6 – Management of land use, land use change, and forestry (LULUCF) as a means to protect carbon stocks and reduce greenhouse gas emissions: the PRASE will address some of the main issues behind deforestation in particularly fragile environments in a sustainable way by encouraging the emergence of viable energy service markets.</w:t>
      </w:r>
    </w:p>
    <w:p w:rsidR="001E36ED" w:rsidRPr="005276C0" w:rsidRDefault="00041F48" w:rsidP="001E36ED">
      <w:pPr>
        <w:pStyle w:val="Footer"/>
        <w:tabs>
          <w:tab w:val="clear" w:pos="4320"/>
          <w:tab w:val="clear" w:pos="8640"/>
        </w:tabs>
        <w:spacing w:after="80"/>
        <w:jc w:val="both"/>
        <w:rPr>
          <w:sz w:val="22"/>
          <w:szCs w:val="22"/>
        </w:rPr>
      </w:pPr>
      <w:r w:rsidRPr="005276C0">
        <w:rPr>
          <w:sz w:val="22"/>
          <w:szCs w:val="22"/>
        </w:rPr>
        <w:fldChar w:fldCharType="begin">
          <w:ffData>
            <w:name w:val="Text176"/>
            <w:enabled/>
            <w:calcOnExi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rFonts w:ascii="Arial Narrow" w:hAnsi="Arial Narrow"/>
          <w:noProof/>
          <w:sz w:val="22"/>
          <w:szCs w:val="22"/>
        </w:rPr>
        <w:t> </w:t>
      </w:r>
      <w:r w:rsidR="001E36ED" w:rsidRPr="005276C0">
        <w:rPr>
          <w:rFonts w:ascii="Arial Narrow" w:hAnsi="Arial Narrow"/>
          <w:noProof/>
          <w:sz w:val="22"/>
          <w:szCs w:val="22"/>
        </w:rPr>
        <w:t> </w:t>
      </w:r>
      <w:r w:rsidR="001E36ED" w:rsidRPr="005276C0">
        <w:rPr>
          <w:rFonts w:ascii="Arial Narrow" w:hAnsi="Arial Narrow"/>
          <w:noProof/>
          <w:sz w:val="22"/>
          <w:szCs w:val="22"/>
        </w:rPr>
        <w:t> </w:t>
      </w:r>
      <w:r w:rsidR="001E36ED" w:rsidRPr="005276C0">
        <w:rPr>
          <w:rFonts w:ascii="Arial Narrow" w:hAnsi="Arial Narrow"/>
          <w:noProof/>
          <w:sz w:val="22"/>
          <w:szCs w:val="22"/>
        </w:rPr>
        <w:t> </w:t>
      </w:r>
      <w:r w:rsidR="001E36ED" w:rsidRPr="005276C0">
        <w:rPr>
          <w:rFonts w:ascii="Arial Narrow" w:hAnsi="Arial Narrow"/>
          <w:noProof/>
          <w:sz w:val="22"/>
          <w:szCs w:val="22"/>
        </w:rPr>
        <w:t> </w:t>
      </w:r>
      <w:r w:rsidRPr="005276C0">
        <w:rPr>
          <w:sz w:val="22"/>
          <w:szCs w:val="22"/>
        </w:rPr>
        <w:fldChar w:fldCharType="end"/>
      </w:r>
      <w:r w:rsidRPr="005276C0">
        <w:rPr>
          <w:sz w:val="22"/>
          <w:szCs w:val="22"/>
        </w:rPr>
        <w:fldChar w:fldCharType="begin">
          <w:ffData>
            <w:name w:val="Text176"/>
            <w:enabled/>
            <w:calcOnExi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rFonts w:ascii="Arial Narrow" w:hAnsi="Arial Narrow"/>
          <w:noProof/>
          <w:sz w:val="22"/>
          <w:szCs w:val="22"/>
        </w:rPr>
        <w:t> </w:t>
      </w:r>
      <w:r w:rsidR="001E36ED" w:rsidRPr="005276C0">
        <w:rPr>
          <w:rFonts w:ascii="Arial Narrow" w:hAnsi="Arial Narrow"/>
          <w:noProof/>
          <w:sz w:val="22"/>
          <w:szCs w:val="22"/>
        </w:rPr>
        <w:t> </w:t>
      </w:r>
      <w:r w:rsidR="001E36ED" w:rsidRPr="005276C0">
        <w:rPr>
          <w:rFonts w:ascii="Arial Narrow" w:hAnsi="Arial Narrow"/>
          <w:noProof/>
          <w:sz w:val="22"/>
          <w:szCs w:val="22"/>
        </w:rPr>
        <w:t> </w:t>
      </w:r>
      <w:r w:rsidR="001E36ED" w:rsidRPr="005276C0">
        <w:rPr>
          <w:rFonts w:ascii="Arial Narrow" w:hAnsi="Arial Narrow"/>
          <w:noProof/>
          <w:sz w:val="22"/>
          <w:szCs w:val="22"/>
        </w:rPr>
        <w:t> </w:t>
      </w:r>
      <w:r w:rsidR="001E36ED" w:rsidRPr="005276C0">
        <w:rPr>
          <w:rFonts w:ascii="Arial Narrow" w:hAnsi="Arial Narrow"/>
          <w:noProof/>
          <w:sz w:val="22"/>
          <w:szCs w:val="22"/>
        </w:rPr>
        <w:t> </w:t>
      </w:r>
      <w:r w:rsidRPr="005276C0">
        <w:rPr>
          <w:sz w:val="22"/>
          <w:szCs w:val="22"/>
        </w:rPr>
        <w:fldChar w:fldCharType="end"/>
      </w: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 xml:space="preserve">The PRASE aims to break the vicious energy related poverty-environment circle in rural areas. Current traditional energy use is one of the main factors in local environmental degradation and deforestation leading to desertification and increased poverty due to the time spent searching for fuelwood. Although numerous programs have aimed to help alleviate these problems in the region, many have failed due to the lack of proper capacity to maintain existing infrastructure and the lack of a viable local energy network. In addition, as soon as public funding decreases populations revert to traditional energy sources. Moreover, solutions contributing to the reduction of greenhouse gas emissions are still too often considered as "too expensive" at an institutional level. </w:t>
      </w:r>
    </w:p>
    <w:p w:rsidR="001E36ED" w:rsidRPr="005276C0" w:rsidRDefault="001E36ED" w:rsidP="001E36ED">
      <w:pPr>
        <w:pStyle w:val="Footer"/>
        <w:tabs>
          <w:tab w:val="clear" w:pos="4320"/>
          <w:tab w:val="clear" w:pos="8640"/>
        </w:tabs>
        <w:spacing w:after="80"/>
        <w:jc w:val="both"/>
        <w:rPr>
          <w:sz w:val="22"/>
          <w:szCs w:val="22"/>
        </w:rPr>
      </w:pP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The PRASE will help to address these issues at multiple levels, starting by the institutional one by showing how it is possible to answer rural energy needs in an efficient way, while minimizing funding needs through a gradual approach to the different energy services and helping to develop the necessary knowledge within national and regional institutions. This will include training at national and local levels to help decision makers take into consideration the greenhouse gas and environmental impacts of their rural energy service programmes. The intent is to help decision makers better understand the advantages of environmentally friendly solutions that are more economic on the long term and can help support the viability of the energy access programmes themselves.</w:t>
      </w:r>
    </w:p>
    <w:p w:rsidR="001E36ED" w:rsidRPr="005276C0" w:rsidRDefault="001E36ED" w:rsidP="001E36ED">
      <w:pPr>
        <w:pStyle w:val="Footer"/>
        <w:tabs>
          <w:tab w:val="clear" w:pos="4320"/>
          <w:tab w:val="clear" w:pos="8640"/>
        </w:tabs>
        <w:spacing w:after="80"/>
        <w:jc w:val="both"/>
        <w:rPr>
          <w:sz w:val="22"/>
          <w:szCs w:val="22"/>
        </w:rPr>
      </w:pP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 xml:space="preserve">Typically PRASE </w:t>
      </w:r>
      <w:r w:rsidR="00132B29">
        <w:rPr>
          <w:sz w:val="22"/>
          <w:szCs w:val="22"/>
        </w:rPr>
        <w:t xml:space="preserve">includes and intends to work on the </w:t>
      </w:r>
      <w:r w:rsidRPr="005276C0">
        <w:rPr>
          <w:sz w:val="22"/>
          <w:szCs w:val="22"/>
        </w:rPr>
        <w:t>promot</w:t>
      </w:r>
      <w:r w:rsidR="00132B29">
        <w:rPr>
          <w:sz w:val="22"/>
          <w:szCs w:val="22"/>
        </w:rPr>
        <w:t xml:space="preserve">ion energy </w:t>
      </w:r>
      <w:r w:rsidRPr="005276C0">
        <w:rPr>
          <w:sz w:val="22"/>
          <w:szCs w:val="22"/>
        </w:rPr>
        <w:t>efficient and environmentally friendly cooking stoves as well as modern fuels. This will have a strong impact on the greenhouse gas emissions, improving the efficiency of biomass use. In areas where the use of fuel</w:t>
      </w:r>
      <w:r w:rsidR="00132B29">
        <w:rPr>
          <w:sz w:val="22"/>
          <w:szCs w:val="22"/>
        </w:rPr>
        <w:t xml:space="preserve"> </w:t>
      </w:r>
      <w:r w:rsidRPr="005276C0">
        <w:rPr>
          <w:sz w:val="22"/>
          <w:szCs w:val="22"/>
        </w:rPr>
        <w:t>wood has led to deforestation, the use of modern fuels (including including pellet and biomass based solutions) will help to fight against one of the main causes of deforestation.</w:t>
      </w:r>
    </w:p>
    <w:p w:rsidR="001E36ED" w:rsidRPr="005276C0" w:rsidRDefault="001E36ED" w:rsidP="001E36ED">
      <w:pPr>
        <w:pStyle w:val="Footer"/>
        <w:tabs>
          <w:tab w:val="clear" w:pos="4320"/>
          <w:tab w:val="clear" w:pos="8640"/>
        </w:tabs>
        <w:spacing w:after="80"/>
        <w:jc w:val="both"/>
        <w:rPr>
          <w:sz w:val="22"/>
          <w:szCs w:val="22"/>
        </w:rPr>
      </w:pP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Beyond training the future Energy Service Providers to take into account environmentally friendly solutions, the structure of the energy service market is meant to ensure the most efficient use of the energy available. This is where the energy service concept (opposed to strict energy provision) guarantees that the local market operators have a direct interest in using the most efficient energy applications to be able to service the greatest amount of client needs with the energy available. As a corollary, the equipment itself will be maintained to ensure the highest level of service with the result of decreasing fuel use through improved maintenance. In conclusion, the vertical integration of the energy service provider provides direct incentives to maximizing energy efficiency.</w:t>
      </w:r>
    </w:p>
    <w:p w:rsidR="001E36ED" w:rsidRPr="005276C0" w:rsidRDefault="001E36ED" w:rsidP="001E36ED">
      <w:pPr>
        <w:pStyle w:val="Footer"/>
        <w:tabs>
          <w:tab w:val="clear" w:pos="4320"/>
          <w:tab w:val="clear" w:pos="8640"/>
        </w:tabs>
        <w:spacing w:after="80"/>
        <w:jc w:val="both"/>
        <w:rPr>
          <w:sz w:val="22"/>
          <w:szCs w:val="22"/>
        </w:rPr>
      </w:pP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The PRASE also directly covers the multiple facets of promoting the choice of environmentally friendly technologies within its different components. Substitution of traditional biomass use with more efficient solutions is one of the main thrusts of the programme, while the use of efficient end use technologies is structurally included in the framework. Finally, the programme will aim to promote the use of renewable technologies adapted to local uses throughout all of the applications from solar water heating to solar PV applications for pumping and the production of biogas. But more importantly, it aims to build the necessary institutional framework that will guarantee that the populations do not revert to traditional energy uses which lead to the most greenhouse gas emissions, land degradation and deforestation.</w:t>
      </w:r>
    </w:p>
    <w:p w:rsidR="001E36ED" w:rsidRPr="005276C0" w:rsidRDefault="001E36ED" w:rsidP="001E36ED">
      <w:pPr>
        <w:pStyle w:val="Footer"/>
        <w:tabs>
          <w:tab w:val="clear" w:pos="4320"/>
          <w:tab w:val="clear" w:pos="8640"/>
        </w:tabs>
        <w:spacing w:after="80"/>
        <w:jc w:val="both"/>
        <w:rPr>
          <w:b/>
          <w:bCs/>
          <w:smallCaps/>
          <w:sz w:val="22"/>
          <w:szCs w:val="22"/>
        </w:rPr>
      </w:pPr>
    </w:p>
    <w:p w:rsidR="001E36ED" w:rsidRPr="005276C0" w:rsidRDefault="001E36ED" w:rsidP="001E36ED">
      <w:pPr>
        <w:numPr>
          <w:ilvl w:val="0"/>
          <w:numId w:val="2"/>
        </w:numPr>
        <w:tabs>
          <w:tab w:val="clear" w:pos="720"/>
        </w:tabs>
        <w:spacing w:after="80"/>
        <w:ind w:left="360"/>
        <w:rPr>
          <w:b/>
          <w:bCs/>
          <w:smallCaps/>
          <w:sz w:val="22"/>
          <w:szCs w:val="22"/>
        </w:rPr>
      </w:pPr>
      <w:r w:rsidRPr="005276C0">
        <w:rPr>
          <w:b/>
          <w:bCs/>
          <w:smallCaps/>
          <w:sz w:val="22"/>
          <w:szCs w:val="22"/>
        </w:rPr>
        <w:t xml:space="preserve">justify the type of financing support provided with the gef resources: </w:t>
      </w:r>
      <w:bookmarkStart w:id="76" w:name="pjFinanceSupport"/>
      <w:r w:rsidR="00041F48" w:rsidRPr="005276C0">
        <w:rPr>
          <w:bCs/>
          <w:sz w:val="22"/>
          <w:szCs w:val="22"/>
        </w:rPr>
        <w:fldChar w:fldCharType="begin">
          <w:ffData>
            <w:name w:val="pjFinanceSupport"/>
            <w:enabled/>
            <w:calcOnExit w:val="0"/>
            <w:textInput/>
          </w:ffData>
        </w:fldChar>
      </w:r>
      <w:r w:rsidRPr="005276C0">
        <w:rPr>
          <w:bCs/>
          <w:sz w:val="22"/>
          <w:szCs w:val="22"/>
        </w:rPr>
        <w:instrText xml:space="preserve"> FORMTEXT </w:instrText>
      </w:r>
      <w:r w:rsidR="00041F48" w:rsidRPr="005276C0">
        <w:rPr>
          <w:bCs/>
          <w:sz w:val="22"/>
          <w:szCs w:val="22"/>
        </w:rPr>
      </w:r>
      <w:r w:rsidR="00041F48" w:rsidRPr="005276C0">
        <w:rPr>
          <w:bCs/>
          <w:sz w:val="22"/>
          <w:szCs w:val="22"/>
        </w:rPr>
        <w:fldChar w:fldCharType="separate"/>
      </w:r>
      <w:r w:rsidRPr="005276C0">
        <w:rPr>
          <w:bCs/>
          <w:noProof/>
          <w:sz w:val="22"/>
          <w:szCs w:val="22"/>
        </w:rPr>
        <w:t> </w:t>
      </w:r>
      <w:r w:rsidRPr="005276C0">
        <w:rPr>
          <w:bCs/>
          <w:noProof/>
          <w:sz w:val="22"/>
          <w:szCs w:val="22"/>
        </w:rPr>
        <w:t> </w:t>
      </w:r>
      <w:r w:rsidRPr="005276C0">
        <w:rPr>
          <w:bCs/>
          <w:noProof/>
          <w:sz w:val="22"/>
          <w:szCs w:val="22"/>
        </w:rPr>
        <w:t> </w:t>
      </w:r>
      <w:r w:rsidRPr="005276C0">
        <w:rPr>
          <w:bCs/>
          <w:noProof/>
          <w:sz w:val="22"/>
          <w:szCs w:val="22"/>
        </w:rPr>
        <w:t> </w:t>
      </w:r>
      <w:r w:rsidRPr="005276C0">
        <w:rPr>
          <w:bCs/>
          <w:noProof/>
          <w:sz w:val="22"/>
          <w:szCs w:val="22"/>
        </w:rPr>
        <w:t> </w:t>
      </w:r>
      <w:r w:rsidR="00041F48" w:rsidRPr="005276C0">
        <w:rPr>
          <w:bCs/>
          <w:sz w:val="22"/>
          <w:szCs w:val="22"/>
        </w:rPr>
        <w:fldChar w:fldCharType="end"/>
      </w:r>
      <w:bookmarkEnd w:id="76"/>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lastRenderedPageBreak/>
        <w:t>The GEF resources requested for the project will be targeted towards establishing a market environment that will promote investments in energy efficient end-use technologies, improved biomass and renewable energy use for energy service provision in rura</w:t>
      </w:r>
      <w:r w:rsidR="00132B29">
        <w:rPr>
          <w:sz w:val="22"/>
          <w:szCs w:val="22"/>
        </w:rPr>
        <w:t>l areas. T</w:t>
      </w:r>
      <w:r w:rsidRPr="005276C0">
        <w:rPr>
          <w:sz w:val="22"/>
          <w:szCs w:val="22"/>
        </w:rPr>
        <w:t xml:space="preserve">he </w:t>
      </w:r>
      <w:r w:rsidR="00132B29">
        <w:rPr>
          <w:sz w:val="22"/>
          <w:szCs w:val="22"/>
        </w:rPr>
        <w:t xml:space="preserve">Grant </w:t>
      </w:r>
      <w:r w:rsidRPr="005276C0">
        <w:rPr>
          <w:sz w:val="22"/>
          <w:szCs w:val="22"/>
        </w:rPr>
        <w:t xml:space="preserve">GEF funding will contribute to: avoiding new greenhouse gas emissions during the development of energy service access in rural areas in Niger, developing the market for renewable and efficient applications by reducing administrative and institutional barriers that prevent these applications from wider use in the current context, promoting a market approach to rural energy service provision and encouraging the participation of the private sector to develop and implement energy service solutions  that support productive uses and socio-economic growth. </w:t>
      </w:r>
      <w:r w:rsidR="00132B29">
        <w:rPr>
          <w:sz w:val="22"/>
          <w:szCs w:val="22"/>
        </w:rPr>
        <w:t xml:space="preserve">In the present inception phase of PRASE, GEF financial support as a grant will be instrumental to support low carbon development activities. </w:t>
      </w:r>
      <w:r w:rsidRPr="005276C0">
        <w:rPr>
          <w:sz w:val="22"/>
          <w:szCs w:val="22"/>
        </w:rPr>
        <w:t xml:space="preserve">Finally the GEF resources </w:t>
      </w:r>
      <w:r w:rsidR="00132B29">
        <w:rPr>
          <w:sz w:val="22"/>
          <w:szCs w:val="22"/>
        </w:rPr>
        <w:t>will</w:t>
      </w:r>
      <w:r w:rsidRPr="005276C0">
        <w:rPr>
          <w:sz w:val="22"/>
          <w:szCs w:val="22"/>
        </w:rPr>
        <w:t xml:space="preserve"> support the evaluation of the first phase of the program in order to document best practices for the following phases.</w:t>
      </w:r>
    </w:p>
    <w:p w:rsidR="001E36ED" w:rsidRPr="005276C0" w:rsidRDefault="001E36ED" w:rsidP="001E36ED">
      <w:pPr>
        <w:pStyle w:val="Footer"/>
        <w:tabs>
          <w:tab w:val="clear" w:pos="4320"/>
          <w:tab w:val="clear" w:pos="8640"/>
        </w:tabs>
        <w:spacing w:after="80"/>
        <w:jc w:val="both"/>
        <w:rPr>
          <w:sz w:val="22"/>
          <w:szCs w:val="22"/>
        </w:rPr>
      </w:pPr>
    </w:p>
    <w:p w:rsidR="001E36ED" w:rsidRPr="005276C0" w:rsidRDefault="001E36ED" w:rsidP="001E36ED">
      <w:pPr>
        <w:numPr>
          <w:ilvl w:val="0"/>
          <w:numId w:val="2"/>
        </w:numPr>
        <w:tabs>
          <w:tab w:val="clear" w:pos="720"/>
        </w:tabs>
        <w:spacing w:after="80"/>
        <w:ind w:left="360"/>
        <w:rPr>
          <w:b/>
          <w:bCs/>
          <w:smallCaps/>
          <w:sz w:val="22"/>
          <w:szCs w:val="22"/>
        </w:rPr>
      </w:pPr>
      <w:r w:rsidRPr="005276C0">
        <w:rPr>
          <w:b/>
          <w:smallCaps/>
          <w:sz w:val="22"/>
          <w:szCs w:val="22"/>
        </w:rPr>
        <w:t>Outline the Coordination with other related initiatives:</w:t>
      </w:r>
      <w:r w:rsidRPr="005276C0">
        <w:rPr>
          <w:sz w:val="18"/>
          <w:szCs w:val="18"/>
        </w:rPr>
        <w:t xml:space="preserve"> </w:t>
      </w:r>
      <w:bookmarkStart w:id="77" w:name="pjCoordination"/>
      <w:r w:rsidR="00041F48" w:rsidRPr="005276C0">
        <w:rPr>
          <w:sz w:val="22"/>
          <w:szCs w:val="18"/>
        </w:rPr>
        <w:fldChar w:fldCharType="begin">
          <w:ffData>
            <w:name w:val="pjCoordination"/>
            <w:enabled/>
            <w:calcOnExit w:val="0"/>
            <w:textInput/>
          </w:ffData>
        </w:fldChar>
      </w:r>
      <w:r w:rsidRPr="005276C0">
        <w:rPr>
          <w:sz w:val="22"/>
          <w:szCs w:val="18"/>
        </w:rPr>
        <w:instrText xml:space="preserve"> FORMTEXT </w:instrText>
      </w:r>
      <w:r w:rsidR="00041F48" w:rsidRPr="005276C0">
        <w:rPr>
          <w:sz w:val="22"/>
          <w:szCs w:val="18"/>
        </w:rPr>
      </w:r>
      <w:r w:rsidR="00041F48" w:rsidRPr="005276C0">
        <w:rPr>
          <w:sz w:val="22"/>
          <w:szCs w:val="18"/>
        </w:rPr>
        <w:fldChar w:fldCharType="separate"/>
      </w:r>
      <w:r w:rsidRPr="005276C0">
        <w:rPr>
          <w:noProof/>
          <w:sz w:val="22"/>
          <w:szCs w:val="18"/>
        </w:rPr>
        <w:t> </w:t>
      </w:r>
      <w:r w:rsidRPr="005276C0">
        <w:rPr>
          <w:noProof/>
          <w:sz w:val="22"/>
          <w:szCs w:val="18"/>
        </w:rPr>
        <w:t> </w:t>
      </w:r>
      <w:r w:rsidRPr="005276C0">
        <w:rPr>
          <w:noProof/>
          <w:sz w:val="22"/>
          <w:szCs w:val="18"/>
        </w:rPr>
        <w:t> </w:t>
      </w:r>
      <w:r w:rsidRPr="005276C0">
        <w:rPr>
          <w:noProof/>
          <w:sz w:val="22"/>
          <w:szCs w:val="18"/>
        </w:rPr>
        <w:t> </w:t>
      </w:r>
      <w:r w:rsidRPr="005276C0">
        <w:rPr>
          <w:noProof/>
          <w:sz w:val="22"/>
          <w:szCs w:val="18"/>
        </w:rPr>
        <w:t> </w:t>
      </w:r>
      <w:r w:rsidR="00041F48" w:rsidRPr="005276C0">
        <w:rPr>
          <w:sz w:val="22"/>
          <w:szCs w:val="18"/>
        </w:rPr>
        <w:fldChar w:fldCharType="end"/>
      </w:r>
      <w:bookmarkEnd w:id="77"/>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The PRASE's first step is to build a comprehensive view of existing related programmes, their targets and the means to achieve them. The creation of multisectoral committees at the national and local level is meant to ensure that the actors involved in project coordination and implementation help define the means and targets of local programs. Line ministries are all involved in program definition and encouraged to pool their efforts in order to answer each sector's needs in the most efficient way by using common solutions.</w:t>
      </w: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The PRASE aims to "federate" the initiatives in this field, it does not aim to substitute these initiatives, but to provide them with the necessary support to ensure coherence and coordination. Representatives of these initiatives are already part of the multisectoral committees defining the PRASE itself. The program has been defined based of the ECOWAS White Paper on Rural Energy Service Access goals, using the methodology provided and targets are revised based on coordination within this initiative (by-yearly exchanges between all countries, regular coordination and support with the agency responsible for implementation of the regional programme).</w:t>
      </w: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Special efforts have already been made to exchange information with all country and regional actors in order to better coordinate the needed effort of the program. These efforts will be enhanced as the PRASE develops in order to guarantee the success of the program.</w:t>
      </w:r>
    </w:p>
    <w:p w:rsidR="001E36ED" w:rsidRPr="005276C0" w:rsidRDefault="001E36ED" w:rsidP="001E36ED">
      <w:pPr>
        <w:pStyle w:val="Footer"/>
        <w:tabs>
          <w:tab w:val="clear" w:pos="4320"/>
          <w:tab w:val="clear" w:pos="8640"/>
        </w:tabs>
        <w:spacing w:after="80"/>
        <w:jc w:val="both"/>
        <w:rPr>
          <w:sz w:val="22"/>
          <w:szCs w:val="22"/>
        </w:rPr>
      </w:pPr>
    </w:p>
    <w:p w:rsidR="001E36ED" w:rsidRPr="005276C0" w:rsidRDefault="001E36ED" w:rsidP="001E36ED">
      <w:pPr>
        <w:numPr>
          <w:ilvl w:val="0"/>
          <w:numId w:val="2"/>
        </w:numPr>
        <w:tabs>
          <w:tab w:val="clear" w:pos="720"/>
        </w:tabs>
        <w:spacing w:after="120"/>
        <w:ind w:left="360"/>
        <w:rPr>
          <w:sz w:val="22"/>
          <w:szCs w:val="22"/>
        </w:rPr>
      </w:pPr>
      <w:r w:rsidRPr="005276C0">
        <w:rPr>
          <w:b/>
          <w:bCs/>
          <w:smallCaps/>
          <w:sz w:val="22"/>
          <w:szCs w:val="22"/>
        </w:rPr>
        <w:t xml:space="preserve">Discuss the value-added of GEF involvement in the project  demonstrated through </w:t>
      </w:r>
      <w:hyperlink r:id="rId10" w:history="1">
        <w:r w:rsidRPr="005276C0">
          <w:rPr>
            <w:rStyle w:val="Hyperlink"/>
            <w:b/>
            <w:smallCaps/>
            <w:color w:val="auto"/>
            <w:sz w:val="22"/>
            <w:szCs w:val="22"/>
          </w:rPr>
          <w:t>incremental reasoning</w:t>
        </w:r>
      </w:hyperlink>
      <w:r w:rsidRPr="005276C0">
        <w:rPr>
          <w:b/>
          <w:smallCaps/>
          <w:sz w:val="22"/>
          <w:szCs w:val="22"/>
        </w:rPr>
        <w:t xml:space="preserve"> </w:t>
      </w:r>
      <w:r w:rsidRPr="005276C0">
        <w:rPr>
          <w:smallCaps/>
          <w:sz w:val="22"/>
          <w:szCs w:val="22"/>
        </w:rPr>
        <w:t xml:space="preserve">:  </w:t>
      </w:r>
      <w:r w:rsidRPr="005276C0">
        <w:rPr>
          <w:b/>
          <w:smallCaps/>
          <w:sz w:val="18"/>
          <w:szCs w:val="18"/>
        </w:rPr>
        <w:t xml:space="preserve"> </w:t>
      </w:r>
      <w:r w:rsidRPr="005276C0">
        <w:rPr>
          <w:b/>
          <w:smallCaps/>
          <w:sz w:val="22"/>
          <w:szCs w:val="22"/>
        </w:rPr>
        <w:t xml:space="preserve"> </w:t>
      </w:r>
      <w:bookmarkStart w:id="78" w:name="pjValueAdded"/>
      <w:r w:rsidR="00041F48" w:rsidRPr="005276C0">
        <w:rPr>
          <w:sz w:val="22"/>
          <w:szCs w:val="22"/>
        </w:rPr>
        <w:fldChar w:fldCharType="begin">
          <w:ffData>
            <w:name w:val="pjValueAdded"/>
            <w:enabled/>
            <w:calcOnExit w:val="0"/>
            <w:textInput/>
          </w:ffData>
        </w:fldChar>
      </w:r>
      <w:r w:rsidRPr="005276C0">
        <w:rPr>
          <w:sz w:val="22"/>
          <w:szCs w:val="22"/>
        </w:rPr>
        <w:instrText xml:space="preserve"> FORMTEXT </w:instrText>
      </w:r>
      <w:r w:rsidR="00041F48" w:rsidRPr="005276C0">
        <w:rPr>
          <w:sz w:val="22"/>
          <w:szCs w:val="22"/>
        </w:rPr>
      </w:r>
      <w:r w:rsidR="00041F48" w:rsidRPr="005276C0">
        <w:rPr>
          <w:sz w:val="22"/>
          <w:szCs w:val="22"/>
        </w:rPr>
        <w:fldChar w:fldCharType="separate"/>
      </w:r>
      <w:r w:rsidRPr="005276C0">
        <w:rPr>
          <w:noProof/>
          <w:sz w:val="22"/>
          <w:szCs w:val="22"/>
        </w:rPr>
        <w:t> </w:t>
      </w:r>
      <w:r w:rsidRPr="005276C0">
        <w:rPr>
          <w:noProof/>
          <w:sz w:val="22"/>
          <w:szCs w:val="22"/>
        </w:rPr>
        <w:t> </w:t>
      </w:r>
      <w:r w:rsidRPr="005276C0">
        <w:rPr>
          <w:noProof/>
          <w:sz w:val="22"/>
          <w:szCs w:val="22"/>
        </w:rPr>
        <w:t> </w:t>
      </w:r>
      <w:r w:rsidRPr="005276C0">
        <w:rPr>
          <w:noProof/>
          <w:sz w:val="22"/>
          <w:szCs w:val="22"/>
        </w:rPr>
        <w:t> </w:t>
      </w:r>
      <w:r w:rsidRPr="005276C0">
        <w:rPr>
          <w:noProof/>
          <w:sz w:val="22"/>
          <w:szCs w:val="22"/>
        </w:rPr>
        <w:t> </w:t>
      </w:r>
      <w:r w:rsidR="00041F48" w:rsidRPr="005276C0">
        <w:rPr>
          <w:sz w:val="22"/>
          <w:szCs w:val="22"/>
        </w:rPr>
        <w:fldChar w:fldCharType="end"/>
      </w:r>
      <w:bookmarkEnd w:id="78"/>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Without GEF support, the "business as usual" scenario will involve a modest increase in rural energy service provision in Niger, with an inadequate attention to renewable energy and energy efficient solutions. This will limit Niger's ability to contribute to the achievement of the MDGs and their environmental and economic sustainability –many similar programs having witnessed a return to "traditional" energy solutions as soon as fossil fuel price increases have made "modern" solutions too expensive-. The GEF's support will be instrumental in ensuring that these solutions are properly reflected in the energy access programs and that the necessary capacity building and training is carried out to ensure their deployment and maintenance. Without this support the PRASE risks overlooking many environmentally and financially viable renewable and efficient solutions because of a short-term "least-cost" approach based.</w:t>
      </w:r>
    </w:p>
    <w:p w:rsidR="001E36ED" w:rsidRPr="005276C0" w:rsidRDefault="001E36ED" w:rsidP="001E36ED">
      <w:pPr>
        <w:pStyle w:val="Footer"/>
        <w:tabs>
          <w:tab w:val="clear" w:pos="4320"/>
          <w:tab w:val="clear" w:pos="8640"/>
        </w:tabs>
        <w:spacing w:after="80"/>
        <w:jc w:val="both"/>
        <w:rPr>
          <w:sz w:val="22"/>
          <w:szCs w:val="22"/>
        </w:rPr>
      </w:pPr>
      <w:r w:rsidRPr="005276C0">
        <w:rPr>
          <w:sz w:val="22"/>
          <w:szCs w:val="22"/>
        </w:rPr>
        <w:t xml:space="preserve">GEF funding will provide the government with the necessary tools to ensure </w:t>
      </w:r>
      <w:r w:rsidRPr="005276C0">
        <w:rPr>
          <w:sz w:val="22"/>
          <w:szCs w:val="22"/>
          <w:u w:val="single"/>
        </w:rPr>
        <w:t>sustainable</w:t>
      </w:r>
      <w:r w:rsidRPr="005276C0">
        <w:rPr>
          <w:sz w:val="22"/>
          <w:szCs w:val="22"/>
        </w:rPr>
        <w:t xml:space="preserve"> rural energy service provision, paving the way for other multilateral and bilateral aid agencies to support the next phase of the program. GEF support will help establishing a sustainable market environment to support investment in the development of sustainable rural energy service provision. Lowering the market barriers will help local enterprises develop to take advantage of the business opportunities for rural Energy Service Providers and all related activities leading to higher local added value.</w:t>
      </w:r>
    </w:p>
    <w:p w:rsidR="001E36ED" w:rsidRPr="005276C0" w:rsidRDefault="001E36ED" w:rsidP="001E36ED">
      <w:pPr>
        <w:numPr>
          <w:ilvl w:val="0"/>
          <w:numId w:val="2"/>
        </w:numPr>
        <w:tabs>
          <w:tab w:val="clear" w:pos="720"/>
        </w:tabs>
        <w:spacing w:after="120"/>
        <w:ind w:left="360"/>
        <w:rPr>
          <w:b/>
          <w:smallCaps/>
          <w:sz w:val="22"/>
          <w:szCs w:val="22"/>
        </w:rPr>
      </w:pPr>
      <w:r w:rsidRPr="005276C0">
        <w:rPr>
          <w:b/>
          <w:bCs/>
          <w:smallCaps/>
          <w:sz w:val="22"/>
          <w:szCs w:val="22"/>
        </w:rPr>
        <w:t>Indicate risks, including climate change risks, that might prevent the project objective(s) from being achieved, and if possible including risk mitigation measures that will be  taken</w:t>
      </w:r>
      <w:r w:rsidRPr="005276C0">
        <w:rPr>
          <w:b/>
          <w:smallCaps/>
          <w:sz w:val="22"/>
          <w:szCs w:val="22"/>
        </w:rPr>
        <w:t xml:space="preserve">:  </w:t>
      </w:r>
      <w:bookmarkStart w:id="79" w:name="pjRisk"/>
      <w:r w:rsidR="00041F48" w:rsidRPr="005276C0">
        <w:rPr>
          <w:sz w:val="22"/>
          <w:szCs w:val="22"/>
        </w:rPr>
        <w:fldChar w:fldCharType="begin">
          <w:ffData>
            <w:name w:val="pjRisk"/>
            <w:enabled/>
            <w:calcOnExit w:val="0"/>
            <w:textInput/>
          </w:ffData>
        </w:fldChar>
      </w:r>
      <w:r w:rsidRPr="005276C0">
        <w:rPr>
          <w:sz w:val="22"/>
          <w:szCs w:val="22"/>
        </w:rPr>
        <w:instrText xml:space="preserve"> FORMTEXT </w:instrText>
      </w:r>
      <w:r w:rsidR="00041F48" w:rsidRPr="005276C0">
        <w:rPr>
          <w:sz w:val="22"/>
          <w:szCs w:val="22"/>
        </w:rPr>
      </w:r>
      <w:r w:rsidR="00041F48" w:rsidRPr="005276C0">
        <w:rPr>
          <w:sz w:val="22"/>
          <w:szCs w:val="22"/>
        </w:rPr>
        <w:fldChar w:fldCharType="separate"/>
      </w:r>
      <w:r w:rsidRPr="005276C0">
        <w:rPr>
          <w:noProof/>
          <w:sz w:val="22"/>
          <w:szCs w:val="22"/>
        </w:rPr>
        <w:t> </w:t>
      </w:r>
      <w:r w:rsidRPr="005276C0">
        <w:rPr>
          <w:noProof/>
          <w:sz w:val="22"/>
          <w:szCs w:val="22"/>
        </w:rPr>
        <w:t> </w:t>
      </w:r>
      <w:r w:rsidRPr="005276C0">
        <w:rPr>
          <w:noProof/>
          <w:sz w:val="22"/>
          <w:szCs w:val="22"/>
        </w:rPr>
        <w:t> </w:t>
      </w:r>
      <w:r w:rsidRPr="005276C0">
        <w:rPr>
          <w:noProof/>
          <w:sz w:val="22"/>
          <w:szCs w:val="22"/>
        </w:rPr>
        <w:t> </w:t>
      </w:r>
      <w:r w:rsidRPr="005276C0">
        <w:rPr>
          <w:noProof/>
          <w:sz w:val="22"/>
          <w:szCs w:val="22"/>
        </w:rPr>
        <w:t> </w:t>
      </w:r>
      <w:r w:rsidR="00041F48" w:rsidRPr="005276C0">
        <w:rPr>
          <w:sz w:val="22"/>
          <w:szCs w:val="22"/>
        </w:rPr>
        <w:fldChar w:fldCharType="end"/>
      </w:r>
      <w:bookmarkEnd w:id="79"/>
    </w:p>
    <w:p w:rsidR="001E36ED" w:rsidRPr="005276C0" w:rsidRDefault="001E36ED" w:rsidP="001E36ED">
      <w:pPr>
        <w:jc w:val="both"/>
        <w:rPr>
          <w:sz w:val="22"/>
          <w:szCs w:val="22"/>
          <w:lang w:val="en-GB"/>
        </w:rPr>
      </w:pPr>
      <w:r w:rsidRPr="005276C0">
        <w:rPr>
          <w:sz w:val="22"/>
          <w:szCs w:val="22"/>
          <w:lang w:val="en-GB"/>
        </w:rPr>
        <w:t>The following risks are identified but hopefully be addressed and minimized through appropriate mitigation measures.</w:t>
      </w:r>
    </w:p>
    <w:p w:rsidR="001E36ED" w:rsidRPr="005276C0" w:rsidRDefault="001E36ED" w:rsidP="001E36ED">
      <w:pPr>
        <w:jc w:val="both"/>
        <w:rPr>
          <w:sz w:val="22"/>
          <w:szCs w:val="22"/>
          <w:lang w:val="en-GB"/>
        </w:rPr>
      </w:pPr>
    </w:p>
    <w:p w:rsidR="001E36ED" w:rsidRPr="005276C0" w:rsidRDefault="001E36ED" w:rsidP="001E36ED">
      <w:pPr>
        <w:numPr>
          <w:ilvl w:val="0"/>
          <w:numId w:val="3"/>
        </w:numPr>
        <w:tabs>
          <w:tab w:val="clear" w:pos="1800"/>
        </w:tabs>
        <w:ind w:left="180" w:hanging="180"/>
        <w:jc w:val="both"/>
        <w:rPr>
          <w:b/>
          <w:bCs/>
          <w:i/>
          <w:iCs/>
          <w:sz w:val="22"/>
          <w:szCs w:val="22"/>
          <w:lang w:val="en-GB"/>
        </w:rPr>
      </w:pPr>
      <w:r w:rsidRPr="005276C0">
        <w:rPr>
          <w:b/>
          <w:iCs/>
          <w:sz w:val="22"/>
          <w:szCs w:val="22"/>
          <w:lang w:val="en-GB"/>
        </w:rPr>
        <w:t>P</w:t>
      </w:r>
      <w:r w:rsidRPr="005276C0">
        <w:rPr>
          <w:b/>
          <w:iCs/>
          <w:sz w:val="22"/>
          <w:szCs w:val="22"/>
        </w:rPr>
        <w:t>olitical instability</w:t>
      </w:r>
      <w:r w:rsidRPr="005276C0">
        <w:rPr>
          <w:iCs/>
          <w:sz w:val="22"/>
          <w:szCs w:val="22"/>
        </w:rPr>
        <w:t>: Niger experiences some political tension in some remote areas that are not concerned by the present project.</w:t>
      </w:r>
    </w:p>
    <w:p w:rsidR="001E36ED" w:rsidRPr="005276C0" w:rsidRDefault="001E36ED" w:rsidP="001E36ED">
      <w:pPr>
        <w:numPr>
          <w:ilvl w:val="0"/>
          <w:numId w:val="3"/>
        </w:numPr>
        <w:tabs>
          <w:tab w:val="clear" w:pos="1800"/>
        </w:tabs>
        <w:ind w:left="180" w:hanging="180"/>
        <w:jc w:val="both"/>
        <w:rPr>
          <w:sz w:val="22"/>
          <w:szCs w:val="22"/>
          <w:lang w:val="en-GB"/>
        </w:rPr>
      </w:pPr>
      <w:r w:rsidRPr="005276C0">
        <w:rPr>
          <w:b/>
          <w:bCs/>
          <w:i/>
          <w:iCs/>
          <w:sz w:val="22"/>
          <w:szCs w:val="22"/>
          <w:lang w:val="en-GB"/>
        </w:rPr>
        <w:t>Economic risks</w:t>
      </w:r>
      <w:r w:rsidRPr="005276C0">
        <w:rPr>
          <w:sz w:val="22"/>
          <w:szCs w:val="22"/>
          <w:lang w:val="en-GB"/>
        </w:rPr>
        <w:t xml:space="preserve"> – International oil price are expected to continue to move up and down, modifying short term economic considerations toward investment in renewable energy. However the general trend is oriented towards a progressive increase of oil price. In Niger, through PRASE, investments in renewable energy are believed to compare positively vis-</w:t>
      </w:r>
      <w:r w:rsidRPr="005276C0">
        <w:rPr>
          <w:sz w:val="22"/>
          <w:szCs w:val="22"/>
          <w:lang w:val="en-GB"/>
        </w:rPr>
        <w:lastRenderedPageBreak/>
        <w:t>a-vis increased fossil fuel prices. However some of the low carbon solutions (typically solar photovoltaic) are not economically viable even in remote rural areas. Hence PRASE’s clear focus on renewable energy for productive purposes where the energy generated is used to create value/service for the communities so that they can use the income generated to pay for the electricity received.</w:t>
      </w:r>
    </w:p>
    <w:p w:rsidR="001E36ED" w:rsidRPr="005276C0" w:rsidRDefault="001E36ED" w:rsidP="001E36ED">
      <w:pPr>
        <w:numPr>
          <w:ilvl w:val="0"/>
          <w:numId w:val="3"/>
        </w:numPr>
        <w:tabs>
          <w:tab w:val="clear" w:pos="1800"/>
        </w:tabs>
        <w:ind w:left="180" w:hanging="180"/>
        <w:jc w:val="both"/>
        <w:rPr>
          <w:sz w:val="22"/>
          <w:szCs w:val="22"/>
          <w:lang w:val="en-GB"/>
        </w:rPr>
      </w:pPr>
      <w:r w:rsidRPr="005276C0">
        <w:rPr>
          <w:b/>
          <w:bCs/>
          <w:i/>
          <w:iCs/>
          <w:sz w:val="22"/>
          <w:szCs w:val="22"/>
          <w:lang w:val="en-GB"/>
        </w:rPr>
        <w:t xml:space="preserve">Technical risks </w:t>
      </w:r>
      <w:r w:rsidRPr="005276C0">
        <w:rPr>
          <w:sz w:val="22"/>
          <w:szCs w:val="22"/>
          <w:lang w:val="en-GB"/>
        </w:rPr>
        <w:t>– Moderate technical risks exist. However a large portion of the project rel</w:t>
      </w:r>
      <w:r w:rsidR="001361D5">
        <w:rPr>
          <w:sz w:val="22"/>
          <w:szCs w:val="22"/>
          <w:lang w:val="en-GB"/>
        </w:rPr>
        <w:t>ies</w:t>
      </w:r>
      <w:r w:rsidRPr="005276C0">
        <w:rPr>
          <w:sz w:val="22"/>
          <w:szCs w:val="22"/>
          <w:lang w:val="en-GB"/>
        </w:rPr>
        <w:t xml:space="preserve"> on well understood and well mastered techniques. PRASE intends to duplicate solutions that have been successfully introduced in several countries in the region. </w:t>
      </w:r>
    </w:p>
    <w:p w:rsidR="001E36ED" w:rsidRPr="005276C0" w:rsidRDefault="001E36ED" w:rsidP="001E36ED">
      <w:pPr>
        <w:numPr>
          <w:ilvl w:val="0"/>
          <w:numId w:val="3"/>
        </w:numPr>
        <w:tabs>
          <w:tab w:val="clear" w:pos="1800"/>
        </w:tabs>
        <w:ind w:left="180" w:hanging="180"/>
        <w:jc w:val="both"/>
        <w:rPr>
          <w:sz w:val="22"/>
          <w:szCs w:val="22"/>
          <w:lang w:val="en-GB"/>
        </w:rPr>
      </w:pPr>
      <w:r w:rsidRPr="005276C0">
        <w:rPr>
          <w:b/>
          <w:bCs/>
          <w:i/>
          <w:iCs/>
          <w:sz w:val="22"/>
          <w:szCs w:val="22"/>
          <w:lang w:val="en-GB"/>
        </w:rPr>
        <w:t>Market risks</w:t>
      </w:r>
      <w:r w:rsidRPr="005276C0">
        <w:rPr>
          <w:sz w:val="22"/>
          <w:szCs w:val="22"/>
          <w:lang w:val="en-GB"/>
        </w:rPr>
        <w:t xml:space="preserve"> – Investments in low carbon solution may not provide high enough returns. Energy Service Operators are put in place to mitigate that risk through well thought tariff structure and optimized maintenance. </w:t>
      </w:r>
    </w:p>
    <w:p w:rsidR="001E36ED" w:rsidRPr="005276C0" w:rsidRDefault="001E36ED" w:rsidP="001E36ED">
      <w:pPr>
        <w:numPr>
          <w:ilvl w:val="0"/>
          <w:numId w:val="3"/>
        </w:numPr>
        <w:tabs>
          <w:tab w:val="clear" w:pos="1800"/>
        </w:tabs>
        <w:ind w:left="180" w:hanging="180"/>
        <w:jc w:val="both"/>
        <w:rPr>
          <w:sz w:val="22"/>
          <w:szCs w:val="22"/>
          <w:lang w:val="en-GB"/>
        </w:rPr>
      </w:pPr>
      <w:r w:rsidRPr="005276C0">
        <w:rPr>
          <w:b/>
          <w:bCs/>
          <w:i/>
          <w:iCs/>
          <w:sz w:val="22"/>
          <w:szCs w:val="22"/>
          <w:lang w:val="en-GB"/>
        </w:rPr>
        <w:t>Regulatory framework</w:t>
      </w:r>
      <w:r w:rsidRPr="005276C0">
        <w:rPr>
          <w:sz w:val="22"/>
          <w:szCs w:val="22"/>
          <w:lang w:val="en-GB"/>
        </w:rPr>
        <w:t xml:space="preserve"> - Proposed regulatory framework to prioritize local carbon solutions for a general access to energy service in rural population has not been enacted.  The Government will play a central role in this project and hence the chances of the proposed policy and regulatory framework not being enacted are low.</w:t>
      </w:r>
    </w:p>
    <w:p w:rsidR="001E36ED" w:rsidRPr="005276C0" w:rsidRDefault="001E36ED" w:rsidP="001E36ED">
      <w:pPr>
        <w:numPr>
          <w:ilvl w:val="0"/>
          <w:numId w:val="3"/>
        </w:numPr>
        <w:tabs>
          <w:tab w:val="clear" w:pos="1800"/>
        </w:tabs>
        <w:ind w:left="180" w:hanging="180"/>
        <w:jc w:val="both"/>
        <w:rPr>
          <w:sz w:val="22"/>
          <w:szCs w:val="22"/>
          <w:lang w:val="en-GB"/>
        </w:rPr>
      </w:pPr>
      <w:r w:rsidRPr="005276C0">
        <w:rPr>
          <w:b/>
          <w:bCs/>
          <w:i/>
          <w:iCs/>
          <w:sz w:val="22"/>
          <w:szCs w:val="22"/>
          <w:lang w:val="en-GB"/>
        </w:rPr>
        <w:t>Climate Change risk</w:t>
      </w:r>
      <w:r w:rsidRPr="005276C0">
        <w:rPr>
          <w:sz w:val="22"/>
          <w:szCs w:val="22"/>
          <w:lang w:val="en-GB"/>
        </w:rPr>
        <w:t xml:space="preserve"> - Climate change is expected to change Niger’s biomass production, accelerate land degradation, and modify the hydrological systems. Low carbon solutions, such as improved cooking stoves will alleviate the human pressure on biomass production. </w:t>
      </w:r>
    </w:p>
    <w:p w:rsidR="001E36ED" w:rsidRPr="005276C0" w:rsidRDefault="001E36ED" w:rsidP="001E36ED">
      <w:pPr>
        <w:spacing w:after="120"/>
        <w:rPr>
          <w:b/>
          <w:smallCaps/>
          <w:sz w:val="22"/>
          <w:szCs w:val="22"/>
          <w:lang w:val="en-GB"/>
        </w:rPr>
      </w:pPr>
    </w:p>
    <w:p w:rsidR="001E36ED" w:rsidRPr="005276C0" w:rsidRDefault="001E36ED" w:rsidP="001E36ED">
      <w:pPr>
        <w:numPr>
          <w:ilvl w:val="0"/>
          <w:numId w:val="2"/>
        </w:numPr>
        <w:tabs>
          <w:tab w:val="clear" w:pos="720"/>
        </w:tabs>
        <w:spacing w:after="80"/>
        <w:ind w:left="360"/>
        <w:rPr>
          <w:sz w:val="22"/>
          <w:szCs w:val="22"/>
        </w:rPr>
      </w:pPr>
      <w:r w:rsidRPr="005276C0">
        <w:rPr>
          <w:b/>
          <w:smallCaps/>
          <w:sz w:val="22"/>
          <w:szCs w:val="22"/>
        </w:rPr>
        <w:t xml:space="preserve">describe, if possible, the expected </w:t>
      </w:r>
      <w:hyperlink r:id="rId11" w:history="1">
        <w:r w:rsidRPr="005276C0">
          <w:rPr>
            <w:rStyle w:val="Hyperlink"/>
            <w:b/>
            <w:smallCaps/>
            <w:color w:val="auto"/>
            <w:sz w:val="22"/>
            <w:szCs w:val="22"/>
          </w:rPr>
          <w:t>cost-effectiveness</w:t>
        </w:r>
      </w:hyperlink>
      <w:r w:rsidRPr="005276C0">
        <w:rPr>
          <w:b/>
          <w:smallCaps/>
          <w:sz w:val="22"/>
          <w:szCs w:val="22"/>
        </w:rPr>
        <w:t xml:space="preserve"> of the project:</w:t>
      </w:r>
      <w:r w:rsidRPr="005276C0">
        <w:rPr>
          <w:sz w:val="22"/>
          <w:szCs w:val="22"/>
        </w:rPr>
        <w:t xml:space="preserve"> </w:t>
      </w:r>
      <w:r w:rsidRPr="005276C0">
        <w:rPr>
          <w:b/>
          <w:smallCaps/>
          <w:sz w:val="22"/>
          <w:szCs w:val="22"/>
        </w:rPr>
        <w:t xml:space="preserve"> </w:t>
      </w:r>
      <w:bookmarkStart w:id="80" w:name="pjCost"/>
      <w:r w:rsidR="00041F48" w:rsidRPr="005276C0">
        <w:rPr>
          <w:sz w:val="22"/>
          <w:szCs w:val="22"/>
        </w:rPr>
        <w:fldChar w:fldCharType="begin">
          <w:ffData>
            <w:name w:val="pjCost"/>
            <w:enabled/>
            <w:calcOnExit w:val="0"/>
            <w:textInput/>
          </w:ffData>
        </w:fldChar>
      </w:r>
      <w:r w:rsidRPr="005276C0">
        <w:rPr>
          <w:sz w:val="22"/>
          <w:szCs w:val="22"/>
        </w:rPr>
        <w:instrText xml:space="preserve"> FORMTEXT </w:instrText>
      </w:r>
      <w:r w:rsidR="00041F48" w:rsidRPr="005276C0">
        <w:rPr>
          <w:sz w:val="22"/>
          <w:szCs w:val="22"/>
        </w:rPr>
      </w:r>
      <w:r w:rsidR="00041F48" w:rsidRPr="005276C0">
        <w:rPr>
          <w:sz w:val="22"/>
          <w:szCs w:val="22"/>
        </w:rPr>
        <w:fldChar w:fldCharType="separate"/>
      </w:r>
      <w:r w:rsidRPr="005276C0">
        <w:rPr>
          <w:noProof/>
          <w:sz w:val="22"/>
          <w:szCs w:val="22"/>
        </w:rPr>
        <w:t> </w:t>
      </w:r>
      <w:r w:rsidRPr="005276C0">
        <w:rPr>
          <w:noProof/>
          <w:sz w:val="22"/>
          <w:szCs w:val="22"/>
        </w:rPr>
        <w:t> </w:t>
      </w:r>
      <w:r w:rsidRPr="005276C0">
        <w:rPr>
          <w:noProof/>
          <w:sz w:val="22"/>
          <w:szCs w:val="22"/>
        </w:rPr>
        <w:t> </w:t>
      </w:r>
      <w:r w:rsidRPr="005276C0">
        <w:rPr>
          <w:noProof/>
          <w:sz w:val="22"/>
          <w:szCs w:val="22"/>
        </w:rPr>
        <w:t> </w:t>
      </w:r>
      <w:r w:rsidRPr="005276C0">
        <w:rPr>
          <w:noProof/>
          <w:sz w:val="22"/>
          <w:szCs w:val="22"/>
        </w:rPr>
        <w:t> </w:t>
      </w:r>
      <w:r w:rsidR="00041F48" w:rsidRPr="005276C0">
        <w:rPr>
          <w:sz w:val="22"/>
          <w:szCs w:val="22"/>
        </w:rPr>
        <w:fldChar w:fldCharType="end"/>
      </w:r>
      <w:bookmarkEnd w:id="80"/>
    </w:p>
    <w:p w:rsidR="001E36ED" w:rsidRPr="005276C0" w:rsidRDefault="001E36ED" w:rsidP="001361D5">
      <w:pPr>
        <w:spacing w:after="80"/>
        <w:jc w:val="both"/>
        <w:rPr>
          <w:sz w:val="22"/>
          <w:szCs w:val="22"/>
        </w:rPr>
      </w:pPr>
      <w:r w:rsidRPr="005276C0">
        <w:rPr>
          <w:sz w:val="22"/>
          <w:szCs w:val="22"/>
        </w:rPr>
        <w:t>The project's cost effectiveness will be measured during the preparatory phase using the following indicators: (i) cost comparison of the renewable/efficient and benchmark technology solutions taking all sustainability factors in consideration; (ii) estimation of the effect of variable fossil fuel costs on the viability of "business as usual" rural energy service solutions; (iii) using the GHG inventories of the country and regional experience with fuel-wood related deforestation there will be a calculation of GHG emissions that could be avoided by ensuring sustainable energy service provision; (iv) cost in $/t CO2 abated to compare the effectiveness of the solutions installed as part of this project.</w:t>
      </w:r>
      <w:r w:rsidR="001361D5">
        <w:rPr>
          <w:sz w:val="22"/>
          <w:szCs w:val="22"/>
        </w:rPr>
        <w:t xml:space="preserve"> Preliminary and conservative assessment indicates that a full implementation of PRASE will avoid a minimum of 50,000 tCO2 per year. This figure will be revisited and refined during the preparatory phase.</w:t>
      </w:r>
    </w:p>
    <w:p w:rsidR="001E36ED" w:rsidRPr="005276C0" w:rsidRDefault="001E36ED" w:rsidP="001E36ED">
      <w:pPr>
        <w:spacing w:after="80"/>
        <w:rPr>
          <w:sz w:val="22"/>
          <w:szCs w:val="22"/>
        </w:rPr>
      </w:pPr>
      <w:r w:rsidRPr="005276C0">
        <w:rPr>
          <w:sz w:val="22"/>
          <w:szCs w:val="22"/>
        </w:rPr>
        <w:t xml:space="preserve"> </w:t>
      </w:r>
    </w:p>
    <w:p w:rsidR="001E36ED" w:rsidRPr="005276C0" w:rsidRDefault="001E36ED" w:rsidP="001E36ED">
      <w:pPr>
        <w:numPr>
          <w:ilvl w:val="0"/>
          <w:numId w:val="2"/>
        </w:numPr>
        <w:tabs>
          <w:tab w:val="clear" w:pos="720"/>
        </w:tabs>
        <w:spacing w:after="80"/>
        <w:ind w:left="360"/>
        <w:rPr>
          <w:sz w:val="22"/>
          <w:szCs w:val="22"/>
        </w:rPr>
      </w:pPr>
      <w:r w:rsidRPr="005276C0">
        <w:rPr>
          <w:b/>
          <w:smallCaps/>
          <w:sz w:val="22"/>
          <w:szCs w:val="22"/>
        </w:rPr>
        <w:t xml:space="preserve">Justify the </w:t>
      </w:r>
      <w:hyperlink r:id="rId12" w:history="1">
        <w:r w:rsidRPr="005276C0">
          <w:rPr>
            <w:rStyle w:val="Hyperlink"/>
            <w:b/>
            <w:smallCaps/>
            <w:color w:val="auto"/>
            <w:sz w:val="22"/>
            <w:szCs w:val="22"/>
          </w:rPr>
          <w:t>comparative advantage</w:t>
        </w:r>
      </w:hyperlink>
      <w:r w:rsidRPr="005276C0">
        <w:rPr>
          <w:b/>
          <w:smallCaps/>
          <w:sz w:val="22"/>
          <w:szCs w:val="22"/>
        </w:rPr>
        <w:t xml:space="preserve"> of GEF agency</w:t>
      </w:r>
      <w:r w:rsidRPr="005276C0">
        <w:rPr>
          <w:sz w:val="18"/>
          <w:szCs w:val="18"/>
        </w:rPr>
        <w:t>:</w:t>
      </w:r>
      <w:r w:rsidRPr="005276C0">
        <w:rPr>
          <w:sz w:val="22"/>
          <w:szCs w:val="22"/>
        </w:rPr>
        <w:t xml:space="preserve"> </w:t>
      </w:r>
      <w:bookmarkStart w:id="81" w:name="pjCompAdvantage"/>
      <w:r w:rsidR="00041F48" w:rsidRPr="005276C0">
        <w:rPr>
          <w:sz w:val="22"/>
          <w:szCs w:val="22"/>
        </w:rPr>
        <w:fldChar w:fldCharType="begin">
          <w:ffData>
            <w:name w:val="pjCompAdvantage"/>
            <w:enabled/>
            <w:calcOnExit w:val="0"/>
            <w:textInput/>
          </w:ffData>
        </w:fldChar>
      </w:r>
      <w:r w:rsidRPr="005276C0">
        <w:rPr>
          <w:sz w:val="22"/>
          <w:szCs w:val="22"/>
        </w:rPr>
        <w:instrText xml:space="preserve"> FORMTEXT </w:instrText>
      </w:r>
      <w:r w:rsidR="00041F48" w:rsidRPr="005276C0">
        <w:rPr>
          <w:sz w:val="22"/>
          <w:szCs w:val="22"/>
        </w:rPr>
      </w:r>
      <w:r w:rsidR="00041F48" w:rsidRPr="005276C0">
        <w:rPr>
          <w:sz w:val="22"/>
          <w:szCs w:val="22"/>
        </w:rPr>
        <w:fldChar w:fldCharType="separate"/>
      </w:r>
      <w:r w:rsidRPr="005276C0">
        <w:rPr>
          <w:noProof/>
          <w:sz w:val="22"/>
          <w:szCs w:val="22"/>
        </w:rPr>
        <w:t> </w:t>
      </w:r>
      <w:r w:rsidRPr="005276C0">
        <w:rPr>
          <w:noProof/>
          <w:sz w:val="22"/>
          <w:szCs w:val="22"/>
        </w:rPr>
        <w:t> </w:t>
      </w:r>
      <w:r w:rsidRPr="005276C0">
        <w:rPr>
          <w:noProof/>
          <w:sz w:val="22"/>
          <w:szCs w:val="22"/>
        </w:rPr>
        <w:t> </w:t>
      </w:r>
      <w:r w:rsidRPr="005276C0">
        <w:rPr>
          <w:noProof/>
          <w:sz w:val="22"/>
          <w:szCs w:val="22"/>
        </w:rPr>
        <w:t> </w:t>
      </w:r>
      <w:r w:rsidRPr="005276C0">
        <w:rPr>
          <w:noProof/>
          <w:sz w:val="22"/>
          <w:szCs w:val="22"/>
        </w:rPr>
        <w:t> </w:t>
      </w:r>
      <w:r w:rsidR="00041F48" w:rsidRPr="005276C0">
        <w:rPr>
          <w:sz w:val="22"/>
          <w:szCs w:val="22"/>
        </w:rPr>
        <w:fldChar w:fldCharType="end"/>
      </w:r>
      <w:bookmarkEnd w:id="81"/>
    </w:p>
    <w:p w:rsidR="001E36ED" w:rsidRPr="005276C0" w:rsidRDefault="001E36ED" w:rsidP="001E36ED">
      <w:pPr>
        <w:pStyle w:val="Footer"/>
        <w:rPr>
          <w:b/>
          <w:caps/>
          <w:sz w:val="22"/>
          <w:u w:val="single"/>
        </w:rPr>
      </w:pPr>
    </w:p>
    <w:p w:rsidR="001E36ED" w:rsidRPr="005276C0" w:rsidRDefault="001E36ED" w:rsidP="001361D5">
      <w:pPr>
        <w:spacing w:after="80"/>
        <w:jc w:val="both"/>
        <w:rPr>
          <w:sz w:val="22"/>
          <w:szCs w:val="22"/>
        </w:rPr>
      </w:pPr>
      <w:r w:rsidRPr="005276C0">
        <w:rPr>
          <w:sz w:val="22"/>
          <w:szCs w:val="22"/>
        </w:rPr>
        <w:t xml:space="preserve">The comparative advantage of UNDP is justified by the nature of the project (being a “pure” capacity building / technical assistance project) and taking into account UNDP’s past experience with similar projects. UNDP, is also the sponsor of the PREP (Programme Régional Energie Pauvreté) based in Dakar which coordinates the regional ECOWAS support for the implementation of the Rural Energy Access White Paper.   </w:t>
      </w:r>
    </w:p>
    <w:p w:rsidR="001E36ED" w:rsidRPr="005276C0" w:rsidRDefault="001E36ED" w:rsidP="001E36ED">
      <w:pPr>
        <w:spacing w:after="80"/>
        <w:rPr>
          <w:sz w:val="22"/>
          <w:szCs w:val="22"/>
        </w:rPr>
      </w:pPr>
    </w:p>
    <w:p w:rsidR="001E36ED" w:rsidRPr="005276C0" w:rsidRDefault="001E36ED" w:rsidP="001E36ED">
      <w:pPr>
        <w:spacing w:after="80"/>
        <w:rPr>
          <w:b/>
          <w:caps/>
          <w:sz w:val="22"/>
          <w:u w:val="single"/>
        </w:rPr>
      </w:pPr>
      <w:r w:rsidRPr="005276C0">
        <w:rPr>
          <w:b/>
          <w:caps/>
          <w:sz w:val="22"/>
          <w:u w:val="single"/>
        </w:rPr>
        <w:t>part iii:  approval/endorsement by gef operational focal point(s) and GEF agency(ies)</w:t>
      </w:r>
    </w:p>
    <w:p w:rsidR="001E36ED" w:rsidRPr="005276C0" w:rsidRDefault="001E36ED" w:rsidP="001E36ED">
      <w:pPr>
        <w:ind w:left="360" w:hanging="360"/>
        <w:rPr>
          <w:b/>
          <w:bCs/>
          <w:smallCaps/>
          <w:sz w:val="22"/>
          <w:szCs w:val="22"/>
        </w:rPr>
      </w:pPr>
    </w:p>
    <w:p w:rsidR="001E36ED" w:rsidRPr="005276C0" w:rsidRDefault="001E36ED" w:rsidP="001E36ED">
      <w:pPr>
        <w:ind w:left="360" w:hanging="360"/>
        <w:rPr>
          <w:sz w:val="18"/>
          <w:szCs w:val="18"/>
        </w:rPr>
      </w:pPr>
      <w:r w:rsidRPr="005276C0">
        <w:rPr>
          <w:b/>
          <w:bCs/>
          <w:smallCaps/>
          <w:sz w:val="22"/>
          <w:szCs w:val="22"/>
        </w:rPr>
        <w:t>A.   Record of Endorsement of GEF Operational Focal Point (S) on Behalf of the Government(S):</w:t>
      </w:r>
      <w:r w:rsidRPr="005276C0">
        <w:rPr>
          <w:sz w:val="22"/>
          <w:szCs w:val="22"/>
        </w:rPr>
        <w:t xml:space="preserve"> </w:t>
      </w:r>
      <w:r w:rsidRPr="005276C0">
        <w:rPr>
          <w:sz w:val="18"/>
          <w:szCs w:val="18"/>
        </w:rPr>
        <w:t xml:space="preserve">(Please attach the </w:t>
      </w:r>
      <w:hyperlink r:id="rId13" w:history="1">
        <w:r w:rsidRPr="005276C0">
          <w:rPr>
            <w:rStyle w:val="Hyperlink"/>
            <w:color w:val="auto"/>
            <w:sz w:val="18"/>
            <w:szCs w:val="18"/>
          </w:rPr>
          <w:t>country endorsement letter(s)</w:t>
        </w:r>
      </w:hyperlink>
      <w:r w:rsidRPr="005276C0">
        <w:rPr>
          <w:sz w:val="18"/>
          <w:szCs w:val="18"/>
        </w:rPr>
        <w:t xml:space="preserve"> or </w:t>
      </w:r>
      <w:hyperlink r:id="rId14" w:history="1">
        <w:r w:rsidRPr="005276C0">
          <w:rPr>
            <w:rStyle w:val="Hyperlink"/>
            <w:color w:val="auto"/>
            <w:sz w:val="18"/>
            <w:szCs w:val="18"/>
          </w:rPr>
          <w:t>regional endorsement letter(s)</w:t>
        </w:r>
      </w:hyperlink>
      <w:r w:rsidRPr="005276C0">
        <w:rPr>
          <w:sz w:val="18"/>
          <w:szCs w:val="18"/>
        </w:rPr>
        <w:t xml:space="preserve"> with this template).</w:t>
      </w:r>
    </w:p>
    <w:p w:rsidR="001E36ED" w:rsidRPr="005276C0" w:rsidRDefault="001E36ED" w:rsidP="001E36ED">
      <w:pPr>
        <w:jc w:val="both"/>
        <w:rPr>
          <w:b/>
          <w:bCs/>
          <w:smallCap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gridCol w:w="1980"/>
        <w:gridCol w:w="2700"/>
      </w:tblGrid>
      <w:tr w:rsidR="001E36ED" w:rsidRPr="005276C0">
        <w:tc>
          <w:tcPr>
            <w:tcW w:w="2520" w:type="dxa"/>
          </w:tcPr>
          <w:p w:rsidR="001E36ED" w:rsidRPr="005276C0" w:rsidRDefault="001E36ED" w:rsidP="001E36ED">
            <w:pPr>
              <w:jc w:val="both"/>
              <w:rPr>
                <w:b/>
                <w:bCs/>
                <w:smallCaps/>
                <w:sz w:val="22"/>
                <w:szCs w:val="22"/>
              </w:rPr>
            </w:pPr>
            <w:r w:rsidRPr="005276C0">
              <w:rPr>
                <w:b/>
                <w:bCs/>
                <w:smallCaps/>
                <w:sz w:val="22"/>
                <w:szCs w:val="22"/>
              </w:rPr>
              <w:t>Name</w:t>
            </w:r>
          </w:p>
        </w:tc>
        <w:tc>
          <w:tcPr>
            <w:tcW w:w="2520" w:type="dxa"/>
          </w:tcPr>
          <w:p w:rsidR="001E36ED" w:rsidRPr="005276C0" w:rsidRDefault="001E36ED" w:rsidP="001E36ED">
            <w:pPr>
              <w:jc w:val="both"/>
              <w:rPr>
                <w:b/>
                <w:bCs/>
                <w:smallCaps/>
                <w:sz w:val="22"/>
                <w:szCs w:val="22"/>
              </w:rPr>
            </w:pPr>
            <w:r w:rsidRPr="005276C0">
              <w:rPr>
                <w:b/>
                <w:bCs/>
                <w:smallCaps/>
                <w:sz w:val="22"/>
                <w:szCs w:val="22"/>
              </w:rPr>
              <w:t>Position</w:t>
            </w:r>
          </w:p>
        </w:tc>
        <w:tc>
          <w:tcPr>
            <w:tcW w:w="1980" w:type="dxa"/>
          </w:tcPr>
          <w:p w:rsidR="001E36ED" w:rsidRPr="005276C0" w:rsidRDefault="001E36ED" w:rsidP="001E36ED">
            <w:pPr>
              <w:jc w:val="both"/>
              <w:rPr>
                <w:b/>
                <w:bCs/>
                <w:smallCaps/>
                <w:sz w:val="22"/>
                <w:szCs w:val="22"/>
              </w:rPr>
            </w:pPr>
            <w:r w:rsidRPr="005276C0">
              <w:rPr>
                <w:b/>
                <w:bCs/>
                <w:smallCaps/>
                <w:sz w:val="22"/>
                <w:szCs w:val="22"/>
              </w:rPr>
              <w:t>Ministry</w:t>
            </w:r>
          </w:p>
        </w:tc>
        <w:tc>
          <w:tcPr>
            <w:tcW w:w="2700" w:type="dxa"/>
          </w:tcPr>
          <w:p w:rsidR="001E36ED" w:rsidRPr="005276C0" w:rsidRDefault="001E36ED" w:rsidP="001E36ED">
            <w:pPr>
              <w:jc w:val="both"/>
              <w:rPr>
                <w:b/>
                <w:bCs/>
                <w:smallCaps/>
                <w:sz w:val="22"/>
                <w:szCs w:val="22"/>
              </w:rPr>
            </w:pPr>
            <w:r w:rsidRPr="005276C0">
              <w:rPr>
                <w:b/>
                <w:bCs/>
                <w:smallCaps/>
                <w:sz w:val="22"/>
                <w:szCs w:val="22"/>
              </w:rPr>
              <w:t xml:space="preserve">Date </w:t>
            </w:r>
            <w:r w:rsidR="00041F48" w:rsidRPr="005276C0">
              <w:rPr>
                <w:i/>
                <w:iCs/>
                <w:sz w:val="22"/>
                <w:szCs w:val="22"/>
              </w:rPr>
              <w:fldChar w:fldCharType="begin">
                <w:ffData>
                  <w:name w:val="Text31"/>
                  <w:enabled/>
                  <w:calcOnExit w:val="0"/>
                  <w:helpText w:type="text" w:val="Date of endorsement by the Operational or Political Focal Point."/>
                  <w:textInput>
                    <w:default w:val="(Month, day, year)"/>
                  </w:textInput>
                </w:ffData>
              </w:fldChar>
            </w:r>
            <w:r w:rsidRPr="005276C0">
              <w:rPr>
                <w:i/>
                <w:iCs/>
                <w:sz w:val="22"/>
                <w:szCs w:val="22"/>
              </w:rPr>
              <w:instrText xml:space="preserve"> FORMTEXT </w:instrText>
            </w:r>
            <w:r w:rsidR="00041F48" w:rsidRPr="005276C0">
              <w:rPr>
                <w:i/>
                <w:iCs/>
                <w:sz w:val="22"/>
                <w:szCs w:val="22"/>
              </w:rPr>
            </w:r>
            <w:r w:rsidR="00041F48" w:rsidRPr="005276C0">
              <w:rPr>
                <w:i/>
                <w:iCs/>
                <w:sz w:val="22"/>
                <w:szCs w:val="22"/>
              </w:rPr>
              <w:fldChar w:fldCharType="separate"/>
            </w:r>
            <w:r w:rsidRPr="005276C0">
              <w:rPr>
                <w:i/>
                <w:iCs/>
                <w:noProof/>
                <w:sz w:val="22"/>
                <w:szCs w:val="22"/>
              </w:rPr>
              <w:t>(Month, day, year)</w:t>
            </w:r>
            <w:r w:rsidR="00041F48" w:rsidRPr="005276C0">
              <w:rPr>
                <w:i/>
                <w:iCs/>
                <w:sz w:val="22"/>
                <w:szCs w:val="22"/>
              </w:rPr>
              <w:fldChar w:fldCharType="end"/>
            </w:r>
          </w:p>
        </w:tc>
      </w:tr>
      <w:bookmarkStart w:id="82" w:name="name_01"/>
      <w:tr w:rsidR="001E36ED" w:rsidRPr="005276C0">
        <w:tc>
          <w:tcPr>
            <w:tcW w:w="2520" w:type="dxa"/>
          </w:tcPr>
          <w:p w:rsidR="001E36ED" w:rsidRPr="005276C0" w:rsidRDefault="00041F48" w:rsidP="001E36ED">
            <w:pPr>
              <w:rPr>
                <w:sz w:val="22"/>
                <w:szCs w:val="22"/>
              </w:rPr>
            </w:pPr>
            <w:r w:rsidRPr="005276C0">
              <w:rPr>
                <w:sz w:val="22"/>
                <w:szCs w:val="22"/>
              </w:rPr>
              <w:fldChar w:fldCharType="begin">
                <w:ffData>
                  <w:name w:val="name_01"/>
                  <w:enabled/>
                  <w:calcOnExi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82"/>
          </w:p>
        </w:tc>
        <w:bookmarkStart w:id="83" w:name="title_01"/>
        <w:tc>
          <w:tcPr>
            <w:tcW w:w="2520" w:type="dxa"/>
          </w:tcPr>
          <w:p w:rsidR="001E36ED" w:rsidRPr="005276C0" w:rsidRDefault="00041F48" w:rsidP="001E36ED">
            <w:pPr>
              <w:rPr>
                <w:sz w:val="22"/>
                <w:szCs w:val="22"/>
              </w:rPr>
            </w:pPr>
            <w:r w:rsidRPr="005276C0">
              <w:rPr>
                <w:sz w:val="22"/>
                <w:szCs w:val="22"/>
              </w:rPr>
              <w:fldChar w:fldCharType="begin">
                <w:ffData>
                  <w:name w:val="title_01"/>
                  <w:enabled/>
                  <w:calcOnExi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83"/>
          </w:p>
        </w:tc>
        <w:bookmarkStart w:id="84" w:name="ministry_01"/>
        <w:tc>
          <w:tcPr>
            <w:tcW w:w="1980" w:type="dxa"/>
          </w:tcPr>
          <w:p w:rsidR="001E36ED" w:rsidRPr="005276C0" w:rsidRDefault="00041F48" w:rsidP="001E36ED">
            <w:pPr>
              <w:jc w:val="both"/>
              <w:rPr>
                <w:b/>
                <w:bCs/>
                <w:smallCaps/>
                <w:sz w:val="22"/>
                <w:szCs w:val="22"/>
              </w:rPr>
            </w:pPr>
            <w:r w:rsidRPr="005276C0">
              <w:rPr>
                <w:b/>
                <w:bCs/>
                <w:smallCaps/>
                <w:sz w:val="22"/>
                <w:szCs w:val="22"/>
              </w:rPr>
              <w:fldChar w:fldCharType="begin">
                <w:ffData>
                  <w:name w:val="ministry_01"/>
                  <w:enabled/>
                  <w:calcOnExit w:val="0"/>
                  <w:textInput/>
                </w:ffData>
              </w:fldChar>
            </w:r>
            <w:r w:rsidR="001E36ED" w:rsidRPr="005276C0">
              <w:rPr>
                <w:b/>
                <w:bCs/>
                <w:smallCaps/>
                <w:sz w:val="22"/>
                <w:szCs w:val="22"/>
              </w:rPr>
              <w:instrText xml:space="preserve"> FORMTEXT </w:instrText>
            </w:r>
            <w:r w:rsidRPr="005276C0">
              <w:rPr>
                <w:b/>
                <w:bCs/>
                <w:smallCaps/>
                <w:sz w:val="22"/>
                <w:szCs w:val="22"/>
              </w:rPr>
            </w:r>
            <w:r w:rsidRPr="005276C0">
              <w:rPr>
                <w:b/>
                <w:bCs/>
                <w:smallCaps/>
                <w:sz w:val="22"/>
                <w:szCs w:val="22"/>
              </w:rPr>
              <w:fldChar w:fldCharType="separate"/>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Pr="005276C0">
              <w:rPr>
                <w:b/>
                <w:bCs/>
                <w:smallCaps/>
                <w:sz w:val="22"/>
                <w:szCs w:val="22"/>
              </w:rPr>
              <w:fldChar w:fldCharType="end"/>
            </w:r>
            <w:bookmarkEnd w:id="84"/>
          </w:p>
        </w:tc>
        <w:bookmarkStart w:id="85" w:name="dateOfEndorsement_01"/>
        <w:tc>
          <w:tcPr>
            <w:tcW w:w="2700" w:type="dxa"/>
          </w:tcPr>
          <w:p w:rsidR="001E36ED" w:rsidRPr="005276C0" w:rsidRDefault="00041F48" w:rsidP="001E36ED">
            <w:pPr>
              <w:jc w:val="both"/>
              <w:rPr>
                <w:b/>
                <w:bCs/>
                <w:smallCaps/>
                <w:sz w:val="22"/>
                <w:szCs w:val="22"/>
              </w:rPr>
            </w:pPr>
            <w:r w:rsidRPr="005276C0">
              <w:rPr>
                <w:b/>
                <w:bCs/>
                <w:smallCaps/>
                <w:sz w:val="22"/>
                <w:szCs w:val="22"/>
              </w:rPr>
              <w:fldChar w:fldCharType="begin">
                <w:ffData>
                  <w:name w:val="dateOfEndorsement_01"/>
                  <w:enabled/>
                  <w:calcOnExit w:val="0"/>
                  <w:textInput>
                    <w:type w:val="date"/>
                    <w:format w:val="MM/dd/yyyy"/>
                  </w:textInput>
                </w:ffData>
              </w:fldChar>
            </w:r>
            <w:r w:rsidR="001E36ED" w:rsidRPr="005276C0">
              <w:rPr>
                <w:b/>
                <w:bCs/>
                <w:smallCaps/>
                <w:sz w:val="22"/>
                <w:szCs w:val="22"/>
              </w:rPr>
              <w:instrText xml:space="preserve"> FORMTEXT </w:instrText>
            </w:r>
            <w:r w:rsidRPr="005276C0">
              <w:rPr>
                <w:b/>
                <w:bCs/>
                <w:smallCaps/>
                <w:sz w:val="22"/>
                <w:szCs w:val="22"/>
              </w:rPr>
            </w:r>
            <w:r w:rsidRPr="005276C0">
              <w:rPr>
                <w:b/>
                <w:bCs/>
                <w:smallCaps/>
                <w:sz w:val="22"/>
                <w:szCs w:val="22"/>
              </w:rPr>
              <w:fldChar w:fldCharType="separate"/>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Pr="005276C0">
              <w:rPr>
                <w:b/>
                <w:bCs/>
                <w:smallCaps/>
                <w:sz w:val="22"/>
                <w:szCs w:val="22"/>
              </w:rPr>
              <w:fldChar w:fldCharType="end"/>
            </w:r>
            <w:bookmarkEnd w:id="85"/>
          </w:p>
        </w:tc>
      </w:tr>
      <w:bookmarkStart w:id="86" w:name="name_02"/>
      <w:tr w:rsidR="001E36ED" w:rsidRPr="005276C0">
        <w:tc>
          <w:tcPr>
            <w:tcW w:w="2520" w:type="dxa"/>
          </w:tcPr>
          <w:p w:rsidR="001E36ED" w:rsidRPr="005276C0" w:rsidRDefault="00041F48" w:rsidP="001E36ED">
            <w:pPr>
              <w:rPr>
                <w:sz w:val="22"/>
                <w:szCs w:val="22"/>
              </w:rPr>
            </w:pPr>
            <w:r w:rsidRPr="005276C0">
              <w:rPr>
                <w:sz w:val="22"/>
                <w:szCs w:val="22"/>
              </w:rPr>
              <w:fldChar w:fldCharType="begin">
                <w:ffData>
                  <w:name w:val="name_02"/>
                  <w:enabled/>
                  <w:calcOnExi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86"/>
          </w:p>
        </w:tc>
        <w:bookmarkStart w:id="87" w:name="title_02"/>
        <w:tc>
          <w:tcPr>
            <w:tcW w:w="2520" w:type="dxa"/>
          </w:tcPr>
          <w:p w:rsidR="001E36ED" w:rsidRPr="005276C0" w:rsidRDefault="00041F48" w:rsidP="001E36ED">
            <w:pPr>
              <w:rPr>
                <w:sz w:val="22"/>
                <w:szCs w:val="22"/>
              </w:rPr>
            </w:pPr>
            <w:r w:rsidRPr="005276C0">
              <w:rPr>
                <w:sz w:val="22"/>
                <w:szCs w:val="22"/>
              </w:rPr>
              <w:fldChar w:fldCharType="begin">
                <w:ffData>
                  <w:name w:val="title_02"/>
                  <w:enabled/>
                  <w:calcOnExi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87"/>
          </w:p>
        </w:tc>
        <w:bookmarkStart w:id="88" w:name="ministry_02"/>
        <w:tc>
          <w:tcPr>
            <w:tcW w:w="1980" w:type="dxa"/>
          </w:tcPr>
          <w:p w:rsidR="001E36ED" w:rsidRPr="005276C0" w:rsidRDefault="00041F48" w:rsidP="001E36ED">
            <w:pPr>
              <w:jc w:val="both"/>
              <w:rPr>
                <w:b/>
                <w:bCs/>
                <w:smallCaps/>
                <w:sz w:val="22"/>
                <w:szCs w:val="22"/>
              </w:rPr>
            </w:pPr>
            <w:r w:rsidRPr="005276C0">
              <w:rPr>
                <w:b/>
                <w:bCs/>
                <w:smallCaps/>
                <w:sz w:val="22"/>
                <w:szCs w:val="22"/>
              </w:rPr>
              <w:fldChar w:fldCharType="begin">
                <w:ffData>
                  <w:name w:val="ministry_02"/>
                  <w:enabled/>
                  <w:calcOnExit w:val="0"/>
                  <w:textInput/>
                </w:ffData>
              </w:fldChar>
            </w:r>
            <w:r w:rsidR="001E36ED" w:rsidRPr="005276C0">
              <w:rPr>
                <w:b/>
                <w:bCs/>
                <w:smallCaps/>
                <w:sz w:val="22"/>
                <w:szCs w:val="22"/>
              </w:rPr>
              <w:instrText xml:space="preserve"> FORMTEXT </w:instrText>
            </w:r>
            <w:r w:rsidRPr="005276C0">
              <w:rPr>
                <w:b/>
                <w:bCs/>
                <w:smallCaps/>
                <w:sz w:val="22"/>
                <w:szCs w:val="22"/>
              </w:rPr>
            </w:r>
            <w:r w:rsidRPr="005276C0">
              <w:rPr>
                <w:b/>
                <w:bCs/>
                <w:smallCaps/>
                <w:sz w:val="22"/>
                <w:szCs w:val="22"/>
              </w:rPr>
              <w:fldChar w:fldCharType="separate"/>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Pr="005276C0">
              <w:rPr>
                <w:b/>
                <w:bCs/>
                <w:smallCaps/>
                <w:sz w:val="22"/>
                <w:szCs w:val="22"/>
              </w:rPr>
              <w:fldChar w:fldCharType="end"/>
            </w:r>
            <w:bookmarkEnd w:id="88"/>
          </w:p>
        </w:tc>
        <w:bookmarkStart w:id="89" w:name="dateOfEndorsement_02"/>
        <w:tc>
          <w:tcPr>
            <w:tcW w:w="2700" w:type="dxa"/>
          </w:tcPr>
          <w:p w:rsidR="001E36ED" w:rsidRPr="005276C0" w:rsidRDefault="00041F48" w:rsidP="001E36ED">
            <w:pPr>
              <w:jc w:val="both"/>
              <w:rPr>
                <w:b/>
                <w:bCs/>
                <w:smallCaps/>
                <w:sz w:val="22"/>
                <w:szCs w:val="22"/>
              </w:rPr>
            </w:pPr>
            <w:r w:rsidRPr="005276C0">
              <w:rPr>
                <w:b/>
                <w:bCs/>
                <w:smallCaps/>
                <w:sz w:val="22"/>
                <w:szCs w:val="22"/>
              </w:rPr>
              <w:fldChar w:fldCharType="begin">
                <w:ffData>
                  <w:name w:val="dateOfEndorsement_02"/>
                  <w:enabled/>
                  <w:calcOnExit w:val="0"/>
                  <w:textInput>
                    <w:type w:val="date"/>
                    <w:format w:val="MM/dd/yyyy"/>
                  </w:textInput>
                </w:ffData>
              </w:fldChar>
            </w:r>
            <w:r w:rsidR="001E36ED" w:rsidRPr="005276C0">
              <w:rPr>
                <w:b/>
                <w:bCs/>
                <w:smallCaps/>
                <w:sz w:val="22"/>
                <w:szCs w:val="22"/>
              </w:rPr>
              <w:instrText xml:space="preserve"> FORMTEXT </w:instrText>
            </w:r>
            <w:r w:rsidRPr="005276C0">
              <w:rPr>
                <w:b/>
                <w:bCs/>
                <w:smallCaps/>
                <w:sz w:val="22"/>
                <w:szCs w:val="22"/>
              </w:rPr>
            </w:r>
            <w:r w:rsidRPr="005276C0">
              <w:rPr>
                <w:b/>
                <w:bCs/>
                <w:smallCaps/>
                <w:sz w:val="22"/>
                <w:szCs w:val="22"/>
              </w:rPr>
              <w:fldChar w:fldCharType="separate"/>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Pr="005276C0">
              <w:rPr>
                <w:b/>
                <w:bCs/>
                <w:smallCaps/>
                <w:sz w:val="22"/>
                <w:szCs w:val="22"/>
              </w:rPr>
              <w:fldChar w:fldCharType="end"/>
            </w:r>
            <w:bookmarkEnd w:id="89"/>
          </w:p>
        </w:tc>
      </w:tr>
      <w:bookmarkStart w:id="90" w:name="name_03"/>
      <w:tr w:rsidR="001E36ED" w:rsidRPr="005276C0">
        <w:tc>
          <w:tcPr>
            <w:tcW w:w="2520" w:type="dxa"/>
          </w:tcPr>
          <w:p w:rsidR="001E36ED" w:rsidRPr="005276C0" w:rsidRDefault="00041F48" w:rsidP="001E36ED">
            <w:pPr>
              <w:rPr>
                <w:sz w:val="22"/>
                <w:szCs w:val="22"/>
              </w:rPr>
            </w:pPr>
            <w:r w:rsidRPr="005276C0">
              <w:rPr>
                <w:sz w:val="22"/>
                <w:szCs w:val="22"/>
              </w:rPr>
              <w:fldChar w:fldCharType="begin">
                <w:ffData>
                  <w:name w:val="name_03"/>
                  <w:enabled/>
                  <w:calcOnExi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90"/>
          </w:p>
        </w:tc>
        <w:bookmarkStart w:id="91" w:name="title_03"/>
        <w:tc>
          <w:tcPr>
            <w:tcW w:w="2520" w:type="dxa"/>
          </w:tcPr>
          <w:p w:rsidR="001E36ED" w:rsidRPr="005276C0" w:rsidRDefault="00041F48" w:rsidP="001E36ED">
            <w:pPr>
              <w:rPr>
                <w:sz w:val="22"/>
                <w:szCs w:val="22"/>
              </w:rPr>
            </w:pPr>
            <w:r w:rsidRPr="005276C0">
              <w:rPr>
                <w:sz w:val="22"/>
                <w:szCs w:val="22"/>
              </w:rPr>
              <w:fldChar w:fldCharType="begin">
                <w:ffData>
                  <w:name w:val="title_03"/>
                  <w:enabled/>
                  <w:calcOnExit w:val="0"/>
                  <w:textInput/>
                </w:ffData>
              </w:fldChar>
            </w:r>
            <w:r w:rsidR="001E36ED" w:rsidRPr="005276C0">
              <w:rPr>
                <w:sz w:val="22"/>
                <w:szCs w:val="22"/>
              </w:rPr>
              <w:instrText xml:space="preserve"> FORMTEXT </w:instrText>
            </w:r>
            <w:r w:rsidRPr="005276C0">
              <w:rPr>
                <w:sz w:val="22"/>
                <w:szCs w:val="22"/>
              </w:rPr>
            </w:r>
            <w:r w:rsidRPr="005276C0">
              <w:rPr>
                <w:sz w:val="22"/>
                <w:szCs w:val="22"/>
              </w:rPr>
              <w:fldChar w:fldCharType="separate"/>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001E36ED" w:rsidRPr="005276C0">
              <w:rPr>
                <w:noProof/>
                <w:sz w:val="22"/>
                <w:szCs w:val="22"/>
              </w:rPr>
              <w:t> </w:t>
            </w:r>
            <w:r w:rsidRPr="005276C0">
              <w:rPr>
                <w:sz w:val="22"/>
                <w:szCs w:val="22"/>
              </w:rPr>
              <w:fldChar w:fldCharType="end"/>
            </w:r>
            <w:bookmarkEnd w:id="91"/>
          </w:p>
        </w:tc>
        <w:bookmarkStart w:id="92" w:name="ministry_03"/>
        <w:tc>
          <w:tcPr>
            <w:tcW w:w="1980" w:type="dxa"/>
          </w:tcPr>
          <w:p w:rsidR="001E36ED" w:rsidRPr="005276C0" w:rsidRDefault="00041F48" w:rsidP="001E36ED">
            <w:pPr>
              <w:jc w:val="both"/>
              <w:rPr>
                <w:b/>
                <w:bCs/>
                <w:smallCaps/>
                <w:sz w:val="22"/>
                <w:szCs w:val="22"/>
              </w:rPr>
            </w:pPr>
            <w:r w:rsidRPr="005276C0">
              <w:rPr>
                <w:b/>
                <w:bCs/>
                <w:smallCaps/>
                <w:sz w:val="22"/>
                <w:szCs w:val="22"/>
              </w:rPr>
              <w:fldChar w:fldCharType="begin">
                <w:ffData>
                  <w:name w:val="ministry_03"/>
                  <w:enabled/>
                  <w:calcOnExit w:val="0"/>
                  <w:textInput/>
                </w:ffData>
              </w:fldChar>
            </w:r>
            <w:r w:rsidR="001E36ED" w:rsidRPr="005276C0">
              <w:rPr>
                <w:b/>
                <w:bCs/>
                <w:smallCaps/>
                <w:sz w:val="22"/>
                <w:szCs w:val="22"/>
              </w:rPr>
              <w:instrText xml:space="preserve"> FORMTEXT </w:instrText>
            </w:r>
            <w:r w:rsidRPr="005276C0">
              <w:rPr>
                <w:b/>
                <w:bCs/>
                <w:smallCaps/>
                <w:sz w:val="22"/>
                <w:szCs w:val="22"/>
              </w:rPr>
            </w:r>
            <w:r w:rsidRPr="005276C0">
              <w:rPr>
                <w:b/>
                <w:bCs/>
                <w:smallCaps/>
                <w:sz w:val="22"/>
                <w:szCs w:val="22"/>
              </w:rPr>
              <w:fldChar w:fldCharType="separate"/>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Pr="005276C0">
              <w:rPr>
                <w:b/>
                <w:bCs/>
                <w:smallCaps/>
                <w:sz w:val="22"/>
                <w:szCs w:val="22"/>
              </w:rPr>
              <w:fldChar w:fldCharType="end"/>
            </w:r>
            <w:bookmarkEnd w:id="92"/>
          </w:p>
        </w:tc>
        <w:bookmarkStart w:id="93" w:name="dateOfEndorsement_03"/>
        <w:tc>
          <w:tcPr>
            <w:tcW w:w="2700" w:type="dxa"/>
          </w:tcPr>
          <w:p w:rsidR="001E36ED" w:rsidRPr="005276C0" w:rsidRDefault="00041F48" w:rsidP="001E36ED">
            <w:pPr>
              <w:jc w:val="both"/>
              <w:rPr>
                <w:b/>
                <w:bCs/>
                <w:smallCaps/>
                <w:sz w:val="22"/>
                <w:szCs w:val="22"/>
              </w:rPr>
            </w:pPr>
            <w:r w:rsidRPr="005276C0">
              <w:rPr>
                <w:b/>
                <w:bCs/>
                <w:smallCaps/>
                <w:sz w:val="22"/>
                <w:szCs w:val="22"/>
              </w:rPr>
              <w:fldChar w:fldCharType="begin">
                <w:ffData>
                  <w:name w:val="dateOfEndorsement_03"/>
                  <w:enabled/>
                  <w:calcOnExit w:val="0"/>
                  <w:textInput>
                    <w:type w:val="date"/>
                    <w:format w:val="MM/dd/yyyy"/>
                  </w:textInput>
                </w:ffData>
              </w:fldChar>
            </w:r>
            <w:r w:rsidR="001E36ED" w:rsidRPr="005276C0">
              <w:rPr>
                <w:b/>
                <w:bCs/>
                <w:smallCaps/>
                <w:sz w:val="22"/>
                <w:szCs w:val="22"/>
              </w:rPr>
              <w:instrText xml:space="preserve"> FORMTEXT </w:instrText>
            </w:r>
            <w:r w:rsidRPr="005276C0">
              <w:rPr>
                <w:b/>
                <w:bCs/>
                <w:smallCaps/>
                <w:sz w:val="22"/>
                <w:szCs w:val="22"/>
              </w:rPr>
            </w:r>
            <w:r w:rsidRPr="005276C0">
              <w:rPr>
                <w:b/>
                <w:bCs/>
                <w:smallCaps/>
                <w:sz w:val="22"/>
                <w:szCs w:val="22"/>
              </w:rPr>
              <w:fldChar w:fldCharType="separate"/>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001E36ED" w:rsidRPr="005276C0">
              <w:rPr>
                <w:b/>
                <w:bCs/>
                <w:smallCaps/>
                <w:noProof/>
                <w:sz w:val="22"/>
                <w:szCs w:val="22"/>
              </w:rPr>
              <w:t> </w:t>
            </w:r>
            <w:r w:rsidRPr="005276C0">
              <w:rPr>
                <w:b/>
                <w:bCs/>
                <w:smallCaps/>
                <w:sz w:val="22"/>
                <w:szCs w:val="22"/>
              </w:rPr>
              <w:fldChar w:fldCharType="end"/>
            </w:r>
            <w:bookmarkEnd w:id="93"/>
          </w:p>
        </w:tc>
      </w:tr>
    </w:tbl>
    <w:p w:rsidR="001E36ED" w:rsidRPr="005276C0" w:rsidRDefault="001E36ED" w:rsidP="001E36ED">
      <w:pPr>
        <w:rPr>
          <w:sz w:val="22"/>
          <w:szCs w:val="22"/>
        </w:rPr>
      </w:pPr>
    </w:p>
    <w:p w:rsidR="001E36ED" w:rsidRPr="005276C0" w:rsidRDefault="001E36ED" w:rsidP="001E36ED">
      <w:pPr>
        <w:spacing w:after="120"/>
        <w:rPr>
          <w:b/>
          <w:smallCaps/>
          <w:sz w:val="22"/>
          <w:szCs w:val="22"/>
        </w:rPr>
      </w:pPr>
      <w:r w:rsidRPr="005276C0">
        <w:rPr>
          <w:b/>
          <w:smallCaps/>
          <w:sz w:val="22"/>
          <w:szCs w:val="22"/>
        </w:rPr>
        <w:t>B.  GEF Agency(ies) Certification</w:t>
      </w:r>
      <w:r w:rsidRPr="005276C0">
        <w:rPr>
          <w:sz w:val="22"/>
          <w:szCs w:val="22"/>
        </w:rPr>
        <w:tab/>
      </w:r>
      <w:r w:rsidRPr="005276C0">
        <w:rPr>
          <w:sz w:val="22"/>
          <w:szCs w:val="22"/>
        </w:rPr>
        <w:tab/>
      </w:r>
      <w:r w:rsidRPr="005276C0">
        <w:rPr>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1E36ED" w:rsidRPr="005276C0">
        <w:trPr>
          <w:cantSplit/>
          <w:trHeight w:val="377"/>
        </w:trPr>
        <w:tc>
          <w:tcPr>
            <w:tcW w:w="10440" w:type="dxa"/>
          </w:tcPr>
          <w:p w:rsidR="001E36ED" w:rsidRPr="005276C0" w:rsidRDefault="001E36ED" w:rsidP="001E36ED">
            <w:pPr>
              <w:spacing w:after="120"/>
              <w:rPr>
                <w:sz w:val="22"/>
                <w:szCs w:val="22"/>
              </w:rPr>
            </w:pPr>
            <w:r w:rsidRPr="005276C0">
              <w:rPr>
                <w:sz w:val="22"/>
                <w:szCs w:val="22"/>
              </w:rPr>
              <w:t>This request has been prepared in accordance with GEF policies and procedures and meets the GEF criteria for project identification and preparation.</w:t>
            </w:r>
          </w:p>
        </w:tc>
      </w:tr>
    </w:tbl>
    <w:p w:rsidR="001E36ED" w:rsidRPr="005276C0" w:rsidRDefault="001E36ED" w:rsidP="001E36E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1939"/>
        <w:gridCol w:w="1816"/>
        <w:gridCol w:w="1391"/>
        <w:gridCol w:w="1479"/>
        <w:gridCol w:w="1912"/>
      </w:tblGrid>
      <w:tr w:rsidR="001E36ED" w:rsidRPr="005276C0">
        <w:tc>
          <w:tcPr>
            <w:tcW w:w="2018" w:type="dxa"/>
          </w:tcPr>
          <w:p w:rsidR="001E36ED" w:rsidRPr="005276C0" w:rsidRDefault="001E36ED" w:rsidP="001E36ED">
            <w:pPr>
              <w:jc w:val="center"/>
              <w:rPr>
                <w:sz w:val="20"/>
                <w:szCs w:val="20"/>
              </w:rPr>
            </w:pPr>
            <w:r w:rsidRPr="005276C0">
              <w:rPr>
                <w:sz w:val="20"/>
                <w:szCs w:val="20"/>
              </w:rPr>
              <w:t>Agency Coordinator, Agency name</w:t>
            </w:r>
          </w:p>
        </w:tc>
        <w:tc>
          <w:tcPr>
            <w:tcW w:w="1912" w:type="dxa"/>
          </w:tcPr>
          <w:p w:rsidR="001E36ED" w:rsidRPr="005276C0" w:rsidRDefault="001E36ED" w:rsidP="001E36ED">
            <w:pPr>
              <w:jc w:val="center"/>
              <w:rPr>
                <w:sz w:val="20"/>
                <w:szCs w:val="20"/>
              </w:rPr>
            </w:pPr>
          </w:p>
          <w:p w:rsidR="001E36ED" w:rsidRPr="005276C0" w:rsidRDefault="001E36ED" w:rsidP="001E36ED">
            <w:pPr>
              <w:jc w:val="center"/>
              <w:rPr>
                <w:sz w:val="20"/>
                <w:szCs w:val="20"/>
              </w:rPr>
            </w:pPr>
            <w:r w:rsidRPr="005276C0">
              <w:rPr>
                <w:sz w:val="20"/>
                <w:szCs w:val="20"/>
              </w:rPr>
              <w:t>Signature</w:t>
            </w:r>
          </w:p>
        </w:tc>
        <w:tc>
          <w:tcPr>
            <w:tcW w:w="1826" w:type="dxa"/>
          </w:tcPr>
          <w:p w:rsidR="001E36ED" w:rsidRPr="005276C0" w:rsidRDefault="001E36ED" w:rsidP="001E36ED">
            <w:pPr>
              <w:jc w:val="center"/>
              <w:rPr>
                <w:sz w:val="20"/>
                <w:szCs w:val="20"/>
              </w:rPr>
            </w:pPr>
            <w:r w:rsidRPr="005276C0">
              <w:rPr>
                <w:sz w:val="20"/>
                <w:szCs w:val="20"/>
              </w:rPr>
              <w:t xml:space="preserve">Date </w:t>
            </w:r>
          </w:p>
          <w:p w:rsidR="001E36ED" w:rsidRPr="005276C0" w:rsidRDefault="00041F48" w:rsidP="001E36ED">
            <w:pPr>
              <w:jc w:val="center"/>
              <w:rPr>
                <w:sz w:val="20"/>
                <w:szCs w:val="20"/>
              </w:rPr>
            </w:pPr>
            <w:r w:rsidRPr="005276C0">
              <w:rPr>
                <w:i/>
                <w:iCs/>
                <w:sz w:val="20"/>
                <w:szCs w:val="20"/>
              </w:rPr>
              <w:fldChar w:fldCharType="begin">
                <w:ffData>
                  <w:name w:val="Text31"/>
                  <w:enabled/>
                  <w:calcOnExit w:val="0"/>
                  <w:helpText w:type="text" w:val="Date of endorsement by the Operational or Political Focal Point."/>
                  <w:textInput>
                    <w:default w:val="(Month, day, year)"/>
                  </w:textInput>
                </w:ffData>
              </w:fldChar>
            </w:r>
            <w:r w:rsidR="001E36ED" w:rsidRPr="005276C0">
              <w:rPr>
                <w:i/>
                <w:iCs/>
                <w:sz w:val="20"/>
                <w:szCs w:val="20"/>
              </w:rPr>
              <w:instrText xml:space="preserve"> FORMTEXT </w:instrText>
            </w:r>
            <w:r w:rsidRPr="005276C0">
              <w:rPr>
                <w:i/>
                <w:iCs/>
                <w:sz w:val="20"/>
                <w:szCs w:val="20"/>
              </w:rPr>
            </w:r>
            <w:r w:rsidRPr="005276C0">
              <w:rPr>
                <w:i/>
                <w:iCs/>
                <w:sz w:val="20"/>
                <w:szCs w:val="20"/>
              </w:rPr>
              <w:fldChar w:fldCharType="separate"/>
            </w:r>
            <w:r w:rsidR="001E36ED" w:rsidRPr="005276C0">
              <w:rPr>
                <w:i/>
                <w:iCs/>
                <w:noProof/>
                <w:sz w:val="20"/>
                <w:szCs w:val="20"/>
              </w:rPr>
              <w:t>(Month, day, year)</w:t>
            </w:r>
            <w:r w:rsidRPr="005276C0">
              <w:rPr>
                <w:i/>
                <w:iCs/>
                <w:sz w:val="20"/>
                <w:szCs w:val="20"/>
              </w:rPr>
              <w:fldChar w:fldCharType="end"/>
            </w:r>
          </w:p>
        </w:tc>
        <w:tc>
          <w:tcPr>
            <w:tcW w:w="1397" w:type="dxa"/>
          </w:tcPr>
          <w:p w:rsidR="001E36ED" w:rsidRPr="005276C0" w:rsidRDefault="001E36ED" w:rsidP="001E36ED">
            <w:pPr>
              <w:jc w:val="center"/>
              <w:rPr>
                <w:sz w:val="20"/>
                <w:szCs w:val="20"/>
              </w:rPr>
            </w:pPr>
            <w:r w:rsidRPr="005276C0">
              <w:rPr>
                <w:sz w:val="20"/>
                <w:szCs w:val="20"/>
              </w:rPr>
              <w:t>Project Contact Person</w:t>
            </w:r>
          </w:p>
        </w:tc>
        <w:tc>
          <w:tcPr>
            <w:tcW w:w="1483" w:type="dxa"/>
          </w:tcPr>
          <w:p w:rsidR="001E36ED" w:rsidRPr="005276C0" w:rsidRDefault="001E36ED" w:rsidP="001E36ED">
            <w:pPr>
              <w:jc w:val="center"/>
              <w:rPr>
                <w:sz w:val="20"/>
                <w:szCs w:val="20"/>
              </w:rPr>
            </w:pPr>
          </w:p>
          <w:p w:rsidR="001E36ED" w:rsidRPr="005276C0" w:rsidRDefault="001E36ED" w:rsidP="001E36ED">
            <w:pPr>
              <w:jc w:val="center"/>
              <w:rPr>
                <w:sz w:val="20"/>
                <w:szCs w:val="20"/>
              </w:rPr>
            </w:pPr>
            <w:r w:rsidRPr="005276C0">
              <w:rPr>
                <w:sz w:val="20"/>
                <w:szCs w:val="20"/>
              </w:rPr>
              <w:t>Telephone</w:t>
            </w:r>
          </w:p>
        </w:tc>
        <w:tc>
          <w:tcPr>
            <w:tcW w:w="1912" w:type="dxa"/>
          </w:tcPr>
          <w:p w:rsidR="001E36ED" w:rsidRPr="005276C0" w:rsidRDefault="001E36ED" w:rsidP="001E36ED">
            <w:pPr>
              <w:jc w:val="center"/>
              <w:rPr>
                <w:sz w:val="20"/>
                <w:szCs w:val="20"/>
              </w:rPr>
            </w:pPr>
          </w:p>
          <w:p w:rsidR="001E36ED" w:rsidRPr="005276C0" w:rsidRDefault="001E36ED" w:rsidP="001E36ED">
            <w:pPr>
              <w:jc w:val="center"/>
              <w:rPr>
                <w:sz w:val="20"/>
                <w:szCs w:val="20"/>
              </w:rPr>
            </w:pPr>
            <w:r w:rsidRPr="005276C0">
              <w:rPr>
                <w:sz w:val="20"/>
                <w:szCs w:val="20"/>
              </w:rPr>
              <w:t>Email Address</w:t>
            </w:r>
          </w:p>
        </w:tc>
      </w:tr>
      <w:tr w:rsidR="001E36ED" w:rsidRPr="005276C0">
        <w:tc>
          <w:tcPr>
            <w:tcW w:w="2018" w:type="dxa"/>
          </w:tcPr>
          <w:p w:rsidR="001E36ED" w:rsidRPr="005276C0" w:rsidRDefault="001E36ED" w:rsidP="001E36ED">
            <w:pPr>
              <w:rPr>
                <w:sz w:val="18"/>
                <w:szCs w:val="22"/>
              </w:rPr>
            </w:pPr>
            <w:r w:rsidRPr="005276C0">
              <w:rPr>
                <w:sz w:val="18"/>
                <w:szCs w:val="22"/>
              </w:rPr>
              <w:lastRenderedPageBreak/>
              <w:t>John Hough</w:t>
            </w:r>
          </w:p>
          <w:p w:rsidR="001E36ED" w:rsidRPr="005276C0" w:rsidRDefault="001E36ED" w:rsidP="001E36ED">
            <w:pPr>
              <w:rPr>
                <w:sz w:val="18"/>
                <w:szCs w:val="22"/>
              </w:rPr>
            </w:pPr>
            <w:r w:rsidRPr="005276C0">
              <w:rPr>
                <w:sz w:val="18"/>
                <w:szCs w:val="22"/>
              </w:rPr>
              <w:t>Deputy Executive Coordinator .</w:t>
            </w:r>
          </w:p>
          <w:p w:rsidR="001E36ED" w:rsidRPr="005276C0" w:rsidRDefault="001E36ED" w:rsidP="001E36ED">
            <w:pPr>
              <w:rPr>
                <w:b/>
                <w:iCs/>
                <w:smallCaps/>
                <w:sz w:val="18"/>
                <w:szCs w:val="22"/>
              </w:rPr>
            </w:pPr>
            <w:r w:rsidRPr="005276C0">
              <w:rPr>
                <w:sz w:val="18"/>
                <w:szCs w:val="22"/>
              </w:rPr>
              <w:t>UNDP/GEF</w:t>
            </w:r>
          </w:p>
        </w:tc>
        <w:tc>
          <w:tcPr>
            <w:tcW w:w="1912" w:type="dxa"/>
          </w:tcPr>
          <w:p w:rsidR="001E36ED" w:rsidRPr="005276C0" w:rsidRDefault="00D95196" w:rsidP="001E36ED">
            <w:pPr>
              <w:rPr>
                <w:b/>
                <w:smallCaps/>
                <w:sz w:val="18"/>
                <w:szCs w:val="22"/>
              </w:rPr>
            </w:pPr>
            <w:r>
              <w:rPr>
                <w:noProof/>
                <w:sz w:val="18"/>
              </w:rPr>
              <w:drawing>
                <wp:inline distT="0" distB="0" distL="0" distR="0">
                  <wp:extent cx="1075055" cy="617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075055" cy="617855"/>
                          </a:xfrm>
                          <a:prstGeom prst="rect">
                            <a:avLst/>
                          </a:prstGeom>
                          <a:noFill/>
                          <a:ln w="9525">
                            <a:noFill/>
                            <a:miter lim="800000"/>
                            <a:headEnd/>
                            <a:tailEnd/>
                          </a:ln>
                        </pic:spPr>
                      </pic:pic>
                    </a:graphicData>
                  </a:graphic>
                </wp:inline>
              </w:drawing>
            </w:r>
          </w:p>
        </w:tc>
        <w:tc>
          <w:tcPr>
            <w:tcW w:w="1826" w:type="dxa"/>
          </w:tcPr>
          <w:p w:rsidR="001E36ED" w:rsidRPr="005276C0" w:rsidRDefault="00833F52" w:rsidP="004572DA">
            <w:pPr>
              <w:rPr>
                <w:b/>
                <w:smallCaps/>
                <w:sz w:val="18"/>
                <w:szCs w:val="22"/>
              </w:rPr>
            </w:pPr>
            <w:r>
              <w:rPr>
                <w:sz w:val="18"/>
                <w:szCs w:val="22"/>
              </w:rPr>
              <w:t>July 22,</w:t>
            </w:r>
            <w:r w:rsidR="004572DA">
              <w:rPr>
                <w:sz w:val="18"/>
                <w:szCs w:val="22"/>
              </w:rPr>
              <w:t xml:space="preserve"> 2009</w:t>
            </w:r>
          </w:p>
        </w:tc>
        <w:tc>
          <w:tcPr>
            <w:tcW w:w="1397" w:type="dxa"/>
          </w:tcPr>
          <w:p w:rsidR="001E36ED" w:rsidRPr="005276C0" w:rsidRDefault="001E36ED" w:rsidP="001E36ED">
            <w:pPr>
              <w:rPr>
                <w:smallCaps/>
                <w:sz w:val="18"/>
                <w:szCs w:val="22"/>
              </w:rPr>
            </w:pPr>
            <w:r w:rsidRPr="005276C0">
              <w:rPr>
                <w:sz w:val="18"/>
                <w:szCs w:val="22"/>
              </w:rPr>
              <w:t>Benoit Lebot</w:t>
            </w:r>
          </w:p>
        </w:tc>
        <w:tc>
          <w:tcPr>
            <w:tcW w:w="1483" w:type="dxa"/>
          </w:tcPr>
          <w:p w:rsidR="001E36ED" w:rsidRPr="005276C0" w:rsidRDefault="001E36ED" w:rsidP="001E36ED">
            <w:pPr>
              <w:rPr>
                <w:smallCaps/>
                <w:sz w:val="18"/>
                <w:szCs w:val="22"/>
              </w:rPr>
            </w:pPr>
            <w:r w:rsidRPr="005276C0">
              <w:rPr>
                <w:smallCaps/>
                <w:sz w:val="18"/>
                <w:szCs w:val="22"/>
              </w:rPr>
              <w:t>+221 33 869 06 76</w:t>
            </w:r>
          </w:p>
        </w:tc>
        <w:tc>
          <w:tcPr>
            <w:tcW w:w="1912" w:type="dxa"/>
          </w:tcPr>
          <w:p w:rsidR="001E36ED" w:rsidRPr="005276C0" w:rsidRDefault="001E36ED" w:rsidP="001E36ED">
            <w:pPr>
              <w:rPr>
                <w:b/>
                <w:smallCaps/>
                <w:sz w:val="18"/>
                <w:szCs w:val="22"/>
              </w:rPr>
            </w:pPr>
            <w:r w:rsidRPr="005276C0">
              <w:rPr>
                <w:sz w:val="18"/>
                <w:szCs w:val="22"/>
              </w:rPr>
              <w:t>Benoit.lebot@undp.org</w:t>
            </w:r>
          </w:p>
        </w:tc>
      </w:tr>
    </w:tbl>
    <w:p w:rsidR="001E36ED" w:rsidRPr="005276C0" w:rsidRDefault="001E36ED" w:rsidP="001E36ED">
      <w:pPr>
        <w:jc w:val="center"/>
        <w:rPr>
          <w:sz w:val="22"/>
          <w:szCs w:val="22"/>
        </w:rPr>
      </w:pPr>
    </w:p>
    <w:p w:rsidR="001E36ED" w:rsidRPr="005276C0" w:rsidRDefault="001E36ED" w:rsidP="001E36ED">
      <w:pPr>
        <w:ind w:right="880"/>
        <w:jc w:val="right"/>
        <w:rPr>
          <w:sz w:val="16"/>
          <w:szCs w:val="16"/>
        </w:rPr>
      </w:pPr>
    </w:p>
    <w:p w:rsidR="001E36ED" w:rsidRPr="005276C0" w:rsidRDefault="001E36ED" w:rsidP="001E36ED">
      <w:pPr>
        <w:ind w:right="1200"/>
        <w:rPr>
          <w:sz w:val="16"/>
          <w:szCs w:val="16"/>
        </w:rPr>
      </w:pPr>
    </w:p>
    <w:sectPr w:rsidR="001E36ED" w:rsidRPr="005276C0" w:rsidSect="001E36ED">
      <w:footerReference w:type="even" r:id="rId16"/>
      <w:footerReference w:type="default" r:id="rId17"/>
      <w:pgSz w:w="12240" w:h="15840" w:code="1"/>
      <w:pgMar w:top="1008"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B61" w:rsidRDefault="00795B61">
      <w:r>
        <w:separator/>
      </w:r>
    </w:p>
  </w:endnote>
  <w:endnote w:type="continuationSeparator" w:id="1">
    <w:p w:rsidR="00795B61" w:rsidRDefault="00795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29" w:rsidRDefault="00041F48" w:rsidP="001E36ED">
    <w:pPr>
      <w:pStyle w:val="Footer"/>
      <w:framePr w:wrap="around" w:vAnchor="text" w:hAnchor="margin" w:xAlign="right" w:y="1"/>
      <w:rPr>
        <w:rStyle w:val="PageNumber"/>
      </w:rPr>
    </w:pPr>
    <w:r>
      <w:rPr>
        <w:rStyle w:val="PageNumber"/>
      </w:rPr>
      <w:fldChar w:fldCharType="begin"/>
    </w:r>
    <w:r w:rsidR="00132B29">
      <w:rPr>
        <w:rStyle w:val="PageNumber"/>
      </w:rPr>
      <w:instrText xml:space="preserve">PAGE  </w:instrText>
    </w:r>
    <w:r>
      <w:rPr>
        <w:rStyle w:val="PageNumber"/>
      </w:rPr>
      <w:fldChar w:fldCharType="end"/>
    </w:r>
  </w:p>
  <w:p w:rsidR="00132B29" w:rsidRDefault="00132B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29" w:rsidRDefault="00041F48" w:rsidP="001E36ED">
    <w:pPr>
      <w:pStyle w:val="Footer"/>
      <w:framePr w:wrap="around" w:vAnchor="text" w:hAnchor="margin" w:xAlign="right" w:y="1"/>
      <w:rPr>
        <w:rStyle w:val="PageNumber"/>
        <w:sz w:val="20"/>
      </w:rPr>
    </w:pPr>
    <w:r>
      <w:rPr>
        <w:rStyle w:val="PageNumber"/>
        <w:sz w:val="20"/>
      </w:rPr>
      <w:fldChar w:fldCharType="begin"/>
    </w:r>
    <w:r w:rsidR="00132B29">
      <w:rPr>
        <w:rStyle w:val="PageNumber"/>
        <w:sz w:val="20"/>
      </w:rPr>
      <w:instrText xml:space="preserve">PAGE  </w:instrText>
    </w:r>
    <w:r>
      <w:rPr>
        <w:rStyle w:val="PageNumber"/>
        <w:sz w:val="20"/>
      </w:rPr>
      <w:fldChar w:fldCharType="separate"/>
    </w:r>
    <w:r w:rsidR="00833F52">
      <w:rPr>
        <w:rStyle w:val="PageNumber"/>
        <w:noProof/>
        <w:sz w:val="20"/>
      </w:rPr>
      <w:t>1</w:t>
    </w:r>
    <w:r>
      <w:rPr>
        <w:rStyle w:val="PageNumber"/>
        <w:sz w:val="20"/>
      </w:rPr>
      <w:fldChar w:fldCharType="end"/>
    </w:r>
  </w:p>
  <w:p w:rsidR="00132B29" w:rsidRDefault="00132B29" w:rsidP="001E36ED">
    <w:pPr>
      <w:pStyle w:val="Footer"/>
      <w:ind w:left="-540" w:right="360"/>
      <w:rPr>
        <w:color w:val="999999"/>
        <w:sz w:val="16"/>
      </w:rPr>
    </w:pPr>
    <w:r>
      <w:rPr>
        <w:color w:val="999999"/>
        <w:sz w:val="16"/>
      </w:rPr>
      <w:t xml:space="preserve">                      </w:t>
    </w:r>
  </w:p>
  <w:p w:rsidR="00132B29" w:rsidRDefault="00132B29" w:rsidP="001E36ED">
    <w:pPr>
      <w:pStyle w:val="Footer"/>
      <w:ind w:left="-540"/>
      <w:rPr>
        <w:color w:val="999999"/>
        <w:sz w:val="16"/>
      </w:rPr>
    </w:pPr>
    <w:r>
      <w:rPr>
        <w:color w:val="999999"/>
        <w:sz w:val="16"/>
      </w:rPr>
      <w:t xml:space="preserve">            PIF-December  08                                                                                                                                                                                                        </w:t>
    </w:r>
    <w:r w:rsidR="00041F48" w:rsidRPr="00CC1C77">
      <w:rPr>
        <w:b/>
        <w:color w:val="999999"/>
        <w:sz w:val="16"/>
      </w:rPr>
      <w:fldChar w:fldCharType="begin"/>
    </w:r>
    <w:r w:rsidRPr="00CC1C77">
      <w:rPr>
        <w:b/>
        <w:color w:val="999999"/>
        <w:sz w:val="16"/>
      </w:rPr>
      <w:instrText xml:space="preserve"> </w:instrText>
    </w:r>
    <w:r>
      <w:rPr>
        <w:b/>
        <w:color w:val="999999"/>
        <w:sz w:val="16"/>
      </w:rPr>
      <w:instrText>DATE</w:instrText>
    </w:r>
    <w:r w:rsidRPr="00CC1C77">
      <w:rPr>
        <w:b/>
        <w:color w:val="999999"/>
        <w:sz w:val="16"/>
      </w:rPr>
      <w:instrText xml:space="preserve"> \@ "</w:instrText>
    </w:r>
    <w:r>
      <w:rPr>
        <w:b/>
        <w:color w:val="999999"/>
        <w:sz w:val="16"/>
      </w:rPr>
      <w:instrText>MM/DD/YYYY</w:instrText>
    </w:r>
    <w:r w:rsidRPr="00CC1C77">
      <w:rPr>
        <w:b/>
        <w:color w:val="999999"/>
        <w:sz w:val="16"/>
      </w:rPr>
      <w:instrText xml:space="preserve">" </w:instrText>
    </w:r>
    <w:r w:rsidR="00041F48" w:rsidRPr="00CC1C77">
      <w:rPr>
        <w:b/>
        <w:color w:val="999999"/>
        <w:sz w:val="16"/>
      </w:rPr>
      <w:fldChar w:fldCharType="separate"/>
    </w:r>
    <w:r w:rsidR="00833F52">
      <w:rPr>
        <w:b/>
        <w:noProof/>
        <w:color w:val="999999"/>
        <w:sz w:val="16"/>
      </w:rPr>
      <w:t>07/22/2009</w:t>
    </w:r>
    <w:r w:rsidR="00041F48" w:rsidRPr="00CC1C77">
      <w:rPr>
        <w:b/>
        <w:color w:val="999999"/>
        <w:sz w:val="16"/>
      </w:rPr>
      <w:fldChar w:fldCharType="end"/>
    </w:r>
  </w:p>
  <w:p w:rsidR="00132B29" w:rsidRDefault="00132B29" w:rsidP="001E36ED">
    <w:pPr>
      <w:pStyle w:val="Footer"/>
      <w:ind w:left="-540"/>
    </w:pPr>
  </w:p>
  <w:p w:rsidR="00132B29" w:rsidRDefault="00132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B61" w:rsidRDefault="00795B61">
      <w:r>
        <w:separator/>
      </w:r>
    </w:p>
  </w:footnote>
  <w:footnote w:type="continuationSeparator" w:id="1">
    <w:p w:rsidR="00795B61" w:rsidRDefault="00795B61">
      <w:r>
        <w:continuationSeparator/>
      </w:r>
    </w:p>
  </w:footnote>
  <w:footnote w:id="2">
    <w:p w:rsidR="00132B29" w:rsidRPr="00C64A2C" w:rsidRDefault="00132B29" w:rsidP="001E36ED">
      <w:pPr>
        <w:pStyle w:val="FootnoteText"/>
        <w:tabs>
          <w:tab w:val="left" w:pos="4222"/>
        </w:tabs>
        <w:rPr>
          <w:sz w:val="18"/>
          <w:szCs w:val="18"/>
        </w:rPr>
      </w:pPr>
      <w:r w:rsidRPr="00C64A2C">
        <w:rPr>
          <w:rStyle w:val="FootnoteReference"/>
          <w:sz w:val="18"/>
          <w:szCs w:val="18"/>
        </w:rPr>
        <w:footnoteRef/>
      </w:r>
      <w:r w:rsidRPr="00C64A2C">
        <w:rPr>
          <w:sz w:val="18"/>
          <w:szCs w:val="18"/>
        </w:rPr>
        <w:t xml:space="preserve">   </w:t>
      </w:r>
      <w:r w:rsidRPr="005A41F8">
        <w:rPr>
          <w:sz w:val="16"/>
          <w:szCs w:val="16"/>
        </w:rPr>
        <w:t xml:space="preserve"> </w:t>
      </w:r>
      <w:r w:rsidRPr="005A41F8">
        <w:rPr>
          <w:color w:val="000000"/>
          <w:sz w:val="16"/>
          <w:szCs w:val="16"/>
        </w:rPr>
        <w:t>Project ID number will be assigned by GEFSEC</w:t>
      </w:r>
      <w:r w:rsidRPr="00C64A2C">
        <w:rPr>
          <w:color w:val="000000"/>
          <w:sz w:val="18"/>
          <w:szCs w:val="18"/>
        </w:rPr>
        <w:t>.</w:t>
      </w:r>
      <w:r>
        <w:rPr>
          <w:color w:val="000000"/>
          <w:sz w:val="18"/>
          <w:szCs w:val="18"/>
        </w:rPr>
        <w:tab/>
        <w:t xml:space="preserve">  </w:t>
      </w:r>
    </w:p>
  </w:footnote>
  <w:footnote w:id="3">
    <w:p w:rsidR="00132B29" w:rsidRDefault="00132B29">
      <w:pPr>
        <w:pStyle w:val="FootnoteText"/>
      </w:pPr>
      <w:r>
        <w:rPr>
          <w:rStyle w:val="FootnoteReference"/>
        </w:rPr>
        <w:footnoteRef/>
      </w:r>
      <w:r>
        <w:t xml:space="preserve">    </w:t>
      </w:r>
      <w:r w:rsidRPr="000A24E2">
        <w:rPr>
          <w:sz w:val="16"/>
          <w:szCs w:val="16"/>
        </w:rPr>
        <w:t>Select only those focal areas from which GEF financing is requested</w:t>
      </w:r>
      <w:r>
        <w:t>.</w:t>
      </w:r>
    </w:p>
  </w:footnote>
  <w:footnote w:id="4">
    <w:p w:rsidR="00132B29" w:rsidRPr="000A24E2" w:rsidRDefault="00132B29">
      <w:pPr>
        <w:pStyle w:val="FootnoteText"/>
        <w:rPr>
          <w:sz w:val="16"/>
          <w:szCs w:val="16"/>
        </w:rPr>
      </w:pPr>
      <w:r>
        <w:rPr>
          <w:rStyle w:val="FootnoteReference"/>
        </w:rPr>
        <w:footnoteRef/>
      </w:r>
      <w:r>
        <w:t xml:space="preserve">    </w:t>
      </w:r>
      <w:r>
        <w:rPr>
          <w:sz w:val="16"/>
          <w:szCs w:val="16"/>
        </w:rPr>
        <w:t>Include project preparation funds that were previously approved but exclude PPGs that are awaiting for approval.</w:t>
      </w:r>
    </w:p>
  </w:footnote>
  <w:footnote w:id="5">
    <w:p w:rsidR="00132B29" w:rsidRDefault="00132B29">
      <w:pPr>
        <w:pStyle w:val="FootnoteText"/>
      </w:pPr>
      <w:r>
        <w:rPr>
          <w:rStyle w:val="FootnoteReference"/>
        </w:rPr>
        <w:footnoteRef/>
      </w:r>
      <w:r>
        <w:t xml:space="preserve"> Decision A/DEC.2/12/03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0"/>
        </w:tabs>
      </w:pPr>
      <w:rPr>
        <w:rFonts w:ascii="Symbol" w:hAnsi="Symbol"/>
      </w:rPr>
    </w:lvl>
  </w:abstractNum>
  <w:abstractNum w:abstractNumId="3">
    <w:nsid w:val="05C635DB"/>
    <w:multiLevelType w:val="hybridMultilevel"/>
    <w:tmpl w:val="F63A9DAE"/>
    <w:lvl w:ilvl="0" w:tplc="E3A82504">
      <w:start w:val="1"/>
      <w:numFmt w:val="upperLetter"/>
      <w:lvlText w:val="%1."/>
      <w:lvlJc w:val="left"/>
      <w:pPr>
        <w:tabs>
          <w:tab w:val="num" w:pos="720"/>
        </w:tabs>
        <w:ind w:left="720" w:hanging="360"/>
      </w:pPr>
      <w:rPr>
        <w:rFonts w:ascii="Times New Roman Bold" w:hAnsi="Times New Roman Bold" w:hint="default"/>
        <w:b/>
      </w:rPr>
    </w:lvl>
    <w:lvl w:ilvl="1" w:tplc="000F040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001040C">
      <w:start w:val="1"/>
      <w:numFmt w:val="bullet"/>
      <w:lvlText w:val=""/>
      <w:lvlJc w:val="left"/>
      <w:pPr>
        <w:tabs>
          <w:tab w:val="num" w:pos="2880"/>
        </w:tabs>
        <w:ind w:left="2880" w:hanging="360"/>
      </w:pPr>
      <w:rPr>
        <w:rFonts w:ascii="Symbol" w:hAnsi="Symbol"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3C014C"/>
    <w:multiLevelType w:val="hybridMultilevel"/>
    <w:tmpl w:val="C1FC7C38"/>
    <w:lvl w:ilvl="0" w:tplc="040C0001">
      <w:start w:val="1"/>
      <w:numFmt w:val="bullet"/>
      <w:lvlText w:val=""/>
      <w:lvlJc w:val="left"/>
      <w:pPr>
        <w:tabs>
          <w:tab w:val="num" w:pos="720"/>
        </w:tabs>
        <w:ind w:left="720" w:hanging="360"/>
      </w:pPr>
      <w:rPr>
        <w:rFonts w:ascii="Symbol" w:hAnsi="Symbol" w:hint="default"/>
        <w:b/>
      </w:rPr>
    </w:lvl>
    <w:lvl w:ilvl="1" w:tplc="000F040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001040C">
      <w:start w:val="1"/>
      <w:numFmt w:val="bullet"/>
      <w:lvlText w:val=""/>
      <w:lvlJc w:val="left"/>
      <w:pPr>
        <w:tabs>
          <w:tab w:val="num" w:pos="2880"/>
        </w:tabs>
        <w:ind w:left="2880" w:hanging="360"/>
      </w:pPr>
      <w:rPr>
        <w:rFonts w:ascii="Symbol" w:hAnsi="Symbol"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4755"/>
    <w:multiLevelType w:val="hybridMultilevel"/>
    <w:tmpl w:val="94C251D2"/>
    <w:lvl w:ilvl="0" w:tplc="DA0452B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B853E1"/>
    <w:multiLevelType w:val="hybridMultilevel"/>
    <w:tmpl w:val="561CC2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hyphenationZone w:val="425"/>
  <w:doNotShadeFormData/>
  <w:noPunctuationKerning/>
  <w:characterSpacingControl w:val="doNotCompress"/>
  <w:hdrShapeDefaults>
    <o:shapedefaults v:ext="edit" spidmax="18434"/>
  </w:hdrShapeDefaults>
  <w:footnotePr>
    <w:footnote w:id="0"/>
    <w:footnote w:id="1"/>
  </w:footnotePr>
  <w:endnotePr>
    <w:endnote w:id="0"/>
    <w:endnote w:id="1"/>
  </w:endnotePr>
  <w:compat/>
  <w:rsids>
    <w:rsidRoot w:val="004C6CA1"/>
    <w:rsid w:val="0001162A"/>
    <w:rsid w:val="00041F48"/>
    <w:rsid w:val="00064221"/>
    <w:rsid w:val="00064F32"/>
    <w:rsid w:val="000D3101"/>
    <w:rsid w:val="000E20C5"/>
    <w:rsid w:val="001164F1"/>
    <w:rsid w:val="0012799C"/>
    <w:rsid w:val="00132B29"/>
    <w:rsid w:val="001361D5"/>
    <w:rsid w:val="00140A75"/>
    <w:rsid w:val="001649D2"/>
    <w:rsid w:val="001978FA"/>
    <w:rsid w:val="001E36ED"/>
    <w:rsid w:val="001F2D5F"/>
    <w:rsid w:val="00242540"/>
    <w:rsid w:val="00265BDF"/>
    <w:rsid w:val="00295EF9"/>
    <w:rsid w:val="002A22B5"/>
    <w:rsid w:val="00316973"/>
    <w:rsid w:val="00371BAD"/>
    <w:rsid w:val="003F50B3"/>
    <w:rsid w:val="00426070"/>
    <w:rsid w:val="00453C7A"/>
    <w:rsid w:val="004572DA"/>
    <w:rsid w:val="00465CF3"/>
    <w:rsid w:val="004C6CA1"/>
    <w:rsid w:val="004D1831"/>
    <w:rsid w:val="004D5966"/>
    <w:rsid w:val="005015C4"/>
    <w:rsid w:val="005276C0"/>
    <w:rsid w:val="00564B0B"/>
    <w:rsid w:val="005758DF"/>
    <w:rsid w:val="005C5D05"/>
    <w:rsid w:val="00605D8B"/>
    <w:rsid w:val="0063384E"/>
    <w:rsid w:val="00656500"/>
    <w:rsid w:val="00673D83"/>
    <w:rsid w:val="006A27DE"/>
    <w:rsid w:val="006A6864"/>
    <w:rsid w:val="006D054B"/>
    <w:rsid w:val="00736399"/>
    <w:rsid w:val="0075089C"/>
    <w:rsid w:val="00793BC5"/>
    <w:rsid w:val="00795B61"/>
    <w:rsid w:val="007A265F"/>
    <w:rsid w:val="007B76A4"/>
    <w:rsid w:val="007C0932"/>
    <w:rsid w:val="00833F52"/>
    <w:rsid w:val="00877546"/>
    <w:rsid w:val="00885EAA"/>
    <w:rsid w:val="008E114E"/>
    <w:rsid w:val="00907FA2"/>
    <w:rsid w:val="009B5C0D"/>
    <w:rsid w:val="009D0902"/>
    <w:rsid w:val="009F1454"/>
    <w:rsid w:val="009F559B"/>
    <w:rsid w:val="00A12CFA"/>
    <w:rsid w:val="00A841E9"/>
    <w:rsid w:val="00B73274"/>
    <w:rsid w:val="00B873CF"/>
    <w:rsid w:val="00BB36CF"/>
    <w:rsid w:val="00C20EB5"/>
    <w:rsid w:val="00C41068"/>
    <w:rsid w:val="00C60793"/>
    <w:rsid w:val="00CA1A14"/>
    <w:rsid w:val="00CD180D"/>
    <w:rsid w:val="00CF130E"/>
    <w:rsid w:val="00D2216F"/>
    <w:rsid w:val="00D43223"/>
    <w:rsid w:val="00D95196"/>
    <w:rsid w:val="00DB2DD3"/>
    <w:rsid w:val="00DD0DD2"/>
    <w:rsid w:val="00E35BE6"/>
    <w:rsid w:val="00E95242"/>
    <w:rsid w:val="00ED4E43"/>
    <w:rsid w:val="00EF43FD"/>
    <w:rsid w:val="00F00301"/>
    <w:rsid w:val="00F1259B"/>
    <w:rsid w:val="00F55046"/>
    <w:rsid w:val="00F71AE3"/>
    <w:rsid w:val="00F834BF"/>
    <w:rsid w:val="00F92B00"/>
    <w:rsid w:val="00FD0740"/>
    <w:rsid w:val="00FF4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D2"/>
    <w:rPr>
      <w:sz w:val="24"/>
      <w:szCs w:val="24"/>
      <w:lang w:val="en-US" w:eastAsia="en-US"/>
    </w:rPr>
  </w:style>
  <w:style w:type="paragraph" w:styleId="Heading1">
    <w:name w:val="heading 1"/>
    <w:basedOn w:val="Normal"/>
    <w:next w:val="Normal"/>
    <w:qFormat/>
    <w:rsid w:val="001649D2"/>
    <w:pPr>
      <w:keepNext/>
      <w:outlineLvl w:val="0"/>
    </w:pPr>
    <w:rPr>
      <w:b/>
      <w:bCs/>
      <w:u w:val="single"/>
    </w:rPr>
  </w:style>
  <w:style w:type="paragraph" w:styleId="Heading2">
    <w:name w:val="heading 2"/>
    <w:basedOn w:val="Normal"/>
    <w:next w:val="Normal"/>
    <w:qFormat/>
    <w:rsid w:val="001649D2"/>
    <w:pPr>
      <w:keepNext/>
      <w:outlineLvl w:val="1"/>
    </w:pPr>
    <w:rPr>
      <w:i/>
      <w:iCs/>
    </w:rPr>
  </w:style>
  <w:style w:type="paragraph" w:styleId="Heading3">
    <w:name w:val="heading 3"/>
    <w:basedOn w:val="Normal"/>
    <w:next w:val="Normal"/>
    <w:qFormat/>
    <w:rsid w:val="001649D2"/>
    <w:pPr>
      <w:keepNext/>
      <w:outlineLvl w:val="2"/>
    </w:pPr>
    <w:rPr>
      <w:b/>
      <w:bCs/>
    </w:rPr>
  </w:style>
  <w:style w:type="paragraph" w:styleId="Heading4">
    <w:name w:val="heading 4"/>
    <w:basedOn w:val="Normal"/>
    <w:next w:val="Normal"/>
    <w:qFormat/>
    <w:rsid w:val="001649D2"/>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1649D2"/>
    <w:pPr>
      <w:keepNext/>
      <w:ind w:left="720"/>
      <w:outlineLvl w:val="4"/>
    </w:pPr>
    <w:rPr>
      <w:b/>
      <w:bCs/>
    </w:rPr>
  </w:style>
  <w:style w:type="paragraph" w:styleId="Heading6">
    <w:name w:val="heading 6"/>
    <w:basedOn w:val="Normal"/>
    <w:next w:val="Normal"/>
    <w:qFormat/>
    <w:rsid w:val="001649D2"/>
    <w:pPr>
      <w:keepNext/>
      <w:ind w:left="360"/>
      <w:outlineLvl w:val="5"/>
    </w:pPr>
    <w:rPr>
      <w:b/>
      <w:bCs/>
      <w:smallCaps/>
    </w:rPr>
  </w:style>
  <w:style w:type="paragraph" w:styleId="Heading7">
    <w:name w:val="heading 7"/>
    <w:basedOn w:val="Normal"/>
    <w:next w:val="Normal"/>
    <w:qFormat/>
    <w:rsid w:val="001649D2"/>
    <w:pPr>
      <w:keepNext/>
      <w:outlineLvl w:val="6"/>
    </w:pPr>
    <w:rPr>
      <w:b/>
      <w:bCs/>
      <w:sz w:val="20"/>
    </w:rPr>
  </w:style>
  <w:style w:type="paragraph" w:styleId="Heading8">
    <w:name w:val="heading 8"/>
    <w:basedOn w:val="Normal"/>
    <w:next w:val="Normal"/>
    <w:qFormat/>
    <w:rsid w:val="001649D2"/>
    <w:pPr>
      <w:keepNext/>
      <w:jc w:val="center"/>
      <w:outlineLvl w:val="7"/>
    </w:pPr>
    <w:rPr>
      <w:b/>
      <w:bCs/>
      <w:sz w:val="20"/>
    </w:rPr>
  </w:style>
  <w:style w:type="paragraph" w:styleId="Heading9">
    <w:name w:val="heading 9"/>
    <w:basedOn w:val="Normal"/>
    <w:next w:val="Normal"/>
    <w:qFormat/>
    <w:rsid w:val="001649D2"/>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49D2"/>
    <w:pPr>
      <w:tabs>
        <w:tab w:val="center" w:pos="4320"/>
        <w:tab w:val="right" w:pos="8640"/>
      </w:tabs>
    </w:pPr>
  </w:style>
  <w:style w:type="character" w:styleId="PageNumber">
    <w:name w:val="page number"/>
    <w:basedOn w:val="DefaultParagraphFont"/>
    <w:rsid w:val="001649D2"/>
  </w:style>
  <w:style w:type="paragraph" w:styleId="Header">
    <w:name w:val="header"/>
    <w:basedOn w:val="Normal"/>
    <w:rsid w:val="001649D2"/>
    <w:pPr>
      <w:tabs>
        <w:tab w:val="center" w:pos="4320"/>
        <w:tab w:val="right" w:pos="8640"/>
      </w:tabs>
    </w:pPr>
  </w:style>
  <w:style w:type="paragraph" w:styleId="BodyText">
    <w:name w:val="Body Text"/>
    <w:basedOn w:val="Normal"/>
    <w:rsid w:val="001649D2"/>
    <w:pPr>
      <w:framePr w:w="3801" w:h="5761" w:hSpace="180" w:wrap="around" w:vAnchor="text" w:hAnchor="page" w:x="6961" w:y="1165"/>
    </w:pPr>
    <w:rPr>
      <w:sz w:val="20"/>
    </w:rPr>
  </w:style>
  <w:style w:type="paragraph" w:styleId="Caption">
    <w:name w:val="caption"/>
    <w:basedOn w:val="Normal"/>
    <w:next w:val="Normal"/>
    <w:qFormat/>
    <w:rsid w:val="001649D2"/>
    <w:rPr>
      <w:rFonts w:ascii="Times New Roman Bold" w:hAnsi="Times New Roman Bold"/>
      <w:b/>
      <w:bCs/>
      <w:caps/>
    </w:rPr>
  </w:style>
  <w:style w:type="paragraph" w:styleId="BodyText2">
    <w:name w:val="Body Text 2"/>
    <w:basedOn w:val="Normal"/>
    <w:rsid w:val="001649D2"/>
    <w:rPr>
      <w:b/>
      <w:bCs/>
      <w:smallCaps/>
    </w:rPr>
  </w:style>
  <w:style w:type="paragraph" w:customStyle="1" w:styleId="Outline">
    <w:name w:val="Outline"/>
    <w:basedOn w:val="Normal"/>
    <w:rsid w:val="001649D2"/>
    <w:pPr>
      <w:spacing w:before="240"/>
    </w:pPr>
    <w:rPr>
      <w:kern w:val="28"/>
      <w:szCs w:val="20"/>
    </w:rPr>
  </w:style>
  <w:style w:type="paragraph" w:styleId="BodyTextIndent2">
    <w:name w:val="Body Text Indent 2"/>
    <w:basedOn w:val="Normal"/>
    <w:rsid w:val="001649D2"/>
    <w:pPr>
      <w:ind w:left="360"/>
    </w:pPr>
    <w:rPr>
      <w:i/>
      <w:iCs/>
      <w:sz w:val="22"/>
    </w:rPr>
  </w:style>
  <w:style w:type="character" w:styleId="Hyperlink">
    <w:name w:val="Hyperlink"/>
    <w:basedOn w:val="DefaultParagraphFont"/>
    <w:rsid w:val="001649D2"/>
    <w:rPr>
      <w:color w:val="0000FF"/>
      <w:u w:val="single"/>
    </w:rPr>
  </w:style>
  <w:style w:type="paragraph" w:styleId="BodyTextIndent">
    <w:name w:val="Body Text Indent"/>
    <w:basedOn w:val="Normal"/>
    <w:rsid w:val="001649D2"/>
    <w:pPr>
      <w:spacing w:after="80"/>
      <w:ind w:left="1080"/>
      <w:jc w:val="both"/>
    </w:pPr>
  </w:style>
  <w:style w:type="paragraph" w:styleId="BodyTextIndent3">
    <w:name w:val="Body Text Indent 3"/>
    <w:basedOn w:val="Normal"/>
    <w:rsid w:val="001649D2"/>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semiHidden/>
    <w:rsid w:val="00F94B90"/>
    <w:rPr>
      <w:sz w:val="20"/>
      <w:szCs w:val="20"/>
    </w:rPr>
  </w:style>
  <w:style w:type="character" w:styleId="FootnoteReference">
    <w:name w:val="footnote reference"/>
    <w:aliases w:val="16 Point,Superscript 6 Point"/>
    <w:basedOn w:val="DefaultParagraphFont"/>
    <w:semiHidden/>
    <w:rsid w:val="00F94B90"/>
    <w:rPr>
      <w:vertAlign w:val="superscript"/>
    </w:rPr>
  </w:style>
  <w:style w:type="character" w:styleId="FollowedHyperlink">
    <w:name w:val="FollowedHyperlink"/>
    <w:basedOn w:val="DefaultParagraphFont"/>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character" w:customStyle="1" w:styleId="Char10">
    <w:name w:val="Char10"/>
    <w:basedOn w:val="DefaultParagraphFont"/>
    <w:rsid w:val="0001501B"/>
    <w:rPr>
      <w:rFonts w:ascii="Arial" w:hAnsi="Arial" w:cs="Arial"/>
      <w:b/>
      <w:bCs/>
      <w:sz w:val="24"/>
      <w:szCs w:val="24"/>
    </w:rPr>
  </w:style>
  <w:style w:type="paragraph" w:customStyle="1" w:styleId="CorpsdeTexte">
    <w:name w:val="Corps de Texte"/>
    <w:basedOn w:val="Normal"/>
    <w:rsid w:val="0001501B"/>
    <w:pPr>
      <w:widowControl w:val="0"/>
      <w:spacing w:before="80" w:after="80"/>
      <w:jc w:val="both"/>
    </w:pPr>
    <w:rPr>
      <w:rFonts w:ascii="Arial" w:hAnsi="Arial"/>
      <w:szCs w:val="20"/>
      <w:lang w:val="fr-FR" w:eastAsia="fr-FR"/>
    </w:rPr>
  </w:style>
  <w:style w:type="paragraph" w:styleId="BodyText3">
    <w:name w:val="Body Text 3"/>
    <w:basedOn w:val="Normal"/>
    <w:link w:val="BodyText3Char"/>
    <w:uiPriority w:val="99"/>
    <w:semiHidden/>
    <w:unhideWhenUsed/>
    <w:rsid w:val="002C22C6"/>
    <w:pPr>
      <w:spacing w:after="120"/>
    </w:pPr>
    <w:rPr>
      <w:sz w:val="16"/>
      <w:szCs w:val="16"/>
    </w:rPr>
  </w:style>
  <w:style w:type="character" w:customStyle="1" w:styleId="BodyText3Char">
    <w:name w:val="Body Text 3 Char"/>
    <w:basedOn w:val="DefaultParagraphFont"/>
    <w:link w:val="BodyText3"/>
    <w:uiPriority w:val="99"/>
    <w:semiHidden/>
    <w:rsid w:val="002C22C6"/>
    <w:rPr>
      <w:sz w:val="16"/>
      <w:szCs w:val="16"/>
      <w:lang w:val="en-US" w:eastAsia="en-US"/>
    </w:rPr>
  </w:style>
  <w:style w:type="character" w:styleId="CommentReference">
    <w:name w:val="annotation reference"/>
    <w:basedOn w:val="DefaultParagraphFont"/>
    <w:uiPriority w:val="99"/>
    <w:semiHidden/>
    <w:unhideWhenUsed/>
    <w:rsid w:val="000E20C5"/>
    <w:rPr>
      <w:sz w:val="16"/>
      <w:szCs w:val="16"/>
    </w:rPr>
  </w:style>
  <w:style w:type="paragraph" w:styleId="CommentText">
    <w:name w:val="annotation text"/>
    <w:basedOn w:val="Normal"/>
    <w:link w:val="CommentTextChar"/>
    <w:uiPriority w:val="99"/>
    <w:semiHidden/>
    <w:unhideWhenUsed/>
    <w:rsid w:val="000E20C5"/>
    <w:rPr>
      <w:sz w:val="20"/>
      <w:szCs w:val="20"/>
    </w:rPr>
  </w:style>
  <w:style w:type="character" w:customStyle="1" w:styleId="CommentTextChar">
    <w:name w:val="Comment Text Char"/>
    <w:basedOn w:val="DefaultParagraphFont"/>
    <w:link w:val="CommentText"/>
    <w:uiPriority w:val="99"/>
    <w:semiHidden/>
    <w:rsid w:val="000E20C5"/>
  </w:style>
  <w:style w:type="paragraph" w:styleId="CommentSubject">
    <w:name w:val="annotation subject"/>
    <w:basedOn w:val="CommentText"/>
    <w:next w:val="CommentText"/>
    <w:link w:val="CommentSubjectChar"/>
    <w:uiPriority w:val="99"/>
    <w:semiHidden/>
    <w:unhideWhenUsed/>
    <w:rsid w:val="000E20C5"/>
    <w:rPr>
      <w:b/>
      <w:bCs/>
    </w:rPr>
  </w:style>
  <w:style w:type="character" w:customStyle="1" w:styleId="CommentSubjectChar">
    <w:name w:val="Comment Subject Char"/>
    <w:basedOn w:val="CommentTextChar"/>
    <w:link w:val="CommentSubject"/>
    <w:uiPriority w:val="99"/>
    <w:semiHidden/>
    <w:rsid w:val="000E20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fweb.org/Documents/Council_Documents/GEF_C21/C.20.6.Rev.1.pdf" TargetMode="External"/><Relationship Id="rId13" Type="http://schemas.openxmlformats.org/officeDocument/2006/relationships/hyperlink" Target="http://gefweb.org/uploadedFiles/Projects/Templates_and_Guidelines/OFP%20Endorsement%20Template-Aug9rev.doc"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gefweb.org/uploadedFiles/Projects/Templates_and_Guidelines/GEF-C-31-5%20rev%201-June%2018-2007.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fweb.org/Documents/Council_Documents/GEF_C25/C.25.11_Cost_Effectiveness.pdf"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gefweb.org/uploadedFiles/Documents/Council_Documents__(PDF_DOC)/GEF_31/C.31.12%20Operational%20Guidelines%20for%20Incremental%20Cost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fweb.org/uploadedFiles/Projects/Templates_and_Guidelines/C31-10%20Revised%20Focal%20Area%20Strategies-07-23-07_Final.pdf" TargetMode="External"/><Relationship Id="rId14" Type="http://schemas.openxmlformats.org/officeDocument/2006/relationships/hyperlink" Target="http://gefweb.org/uploadedFiles/Projects/Templates_and_Guidelines/OFP%20Endorsement%20Template%20Regional%20Projects-Aug9_07.doc"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55491-25FB-4D87-8A15-ECEE89442B7E}"/>
</file>

<file path=customXml/itemProps2.xml><?xml version="1.0" encoding="utf-8"?>
<ds:datastoreItem xmlns:ds="http://schemas.openxmlformats.org/officeDocument/2006/customXml" ds:itemID="{AD48C044-BF33-4880-B824-CA3D3612EB93}"/>
</file>

<file path=customXml/itemProps3.xml><?xml version="1.0" encoding="utf-8"?>
<ds:datastoreItem xmlns:ds="http://schemas.openxmlformats.org/officeDocument/2006/customXml" ds:itemID="{9851FFAE-10A4-4C4E-B030-94019A37D4E0}"/>
</file>

<file path=docProps/app.xml><?xml version="1.0" encoding="utf-8"?>
<Properties xmlns="http://schemas.openxmlformats.org/officeDocument/2006/extended-properties" xmlns:vt="http://schemas.openxmlformats.org/officeDocument/2006/docPropsVTypes">
  <Template>Project Executive Summary Template</Template>
  <TotalTime>3</TotalTime>
  <Pages>9</Pages>
  <Words>4750</Words>
  <Characters>27081</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FINANCING PLAN (IN US$):</vt:lpstr>
      <vt:lpstr>FINANCING PLAN (IN US$):</vt:lpstr>
    </vt:vector>
  </TitlesOfParts>
  <Company>World Bank Group</Company>
  <LinksUpToDate>false</LinksUpToDate>
  <CharactersWithSpaces>31768</CharactersWithSpaces>
  <SharedDoc>false</SharedDoc>
  <HLinks>
    <vt:vector size="42" baseType="variant">
      <vt:variant>
        <vt:i4>7077893</vt:i4>
      </vt:variant>
      <vt:variant>
        <vt:i4>147</vt:i4>
      </vt:variant>
      <vt:variant>
        <vt:i4>0</vt:i4>
      </vt:variant>
      <vt:variant>
        <vt:i4>5</vt:i4>
      </vt:variant>
      <vt:variant>
        <vt:lpwstr>http://gefweb.org/uploadedFiles/Projects/Templates_and_Guidelines/OFP%20Endorsement%20Template%20Regional%20Projects-Aug9_07.doc</vt:lpwstr>
      </vt:variant>
      <vt:variant>
        <vt:lpwstr/>
      </vt:variant>
      <vt:variant>
        <vt:i4>3407991</vt:i4>
      </vt:variant>
      <vt:variant>
        <vt:i4>144</vt:i4>
      </vt:variant>
      <vt:variant>
        <vt:i4>0</vt:i4>
      </vt:variant>
      <vt:variant>
        <vt:i4>5</vt:i4>
      </vt:variant>
      <vt:variant>
        <vt:lpwstr>http://gefweb.org/uploadedFiles/Projects/Templates_and_Guidelines/OFP%20Endorsement%20Template-Aug9rev.doc</vt:lpwstr>
      </vt:variant>
      <vt:variant>
        <vt:lpwstr/>
      </vt:variant>
      <vt:variant>
        <vt:i4>131158</vt:i4>
      </vt:variant>
      <vt:variant>
        <vt:i4>138</vt:i4>
      </vt:variant>
      <vt:variant>
        <vt:i4>0</vt:i4>
      </vt:variant>
      <vt:variant>
        <vt:i4>5</vt:i4>
      </vt:variant>
      <vt:variant>
        <vt:lpwstr>http://gefweb.org/uploadedFiles/Projects/Templates_and_Guidelines/GEF-C-31-5%20rev%201-June%2018-2007.pdf</vt:lpwstr>
      </vt:variant>
      <vt:variant>
        <vt:lpwstr/>
      </vt:variant>
      <vt:variant>
        <vt:i4>3014760</vt:i4>
      </vt:variant>
      <vt:variant>
        <vt:i4>132</vt:i4>
      </vt:variant>
      <vt:variant>
        <vt:i4>0</vt:i4>
      </vt:variant>
      <vt:variant>
        <vt:i4>5</vt:i4>
      </vt:variant>
      <vt:variant>
        <vt:lpwstr>http://gefweb.org/Documents/Council_Documents/GEF_C25/C.25.11_Cost_Effectiveness.pdf</vt:lpwstr>
      </vt:variant>
      <vt:variant>
        <vt:lpwstr/>
      </vt:variant>
      <vt:variant>
        <vt:i4>7864344</vt:i4>
      </vt:variant>
      <vt:variant>
        <vt:i4>123</vt:i4>
      </vt:variant>
      <vt:variant>
        <vt:i4>0</vt:i4>
      </vt:variant>
      <vt:variant>
        <vt:i4>5</vt:i4>
      </vt:variant>
      <vt:variant>
        <vt:lpwstr>http://gefweb.org/uploadedFiles/Documents/Council_Documents__(PDF_DOC)/GEF_31/C.31.12%20Operational%20Guidelines%20for%20Incremental%20Costs.pdf</vt:lpwstr>
      </vt:variant>
      <vt:variant>
        <vt:lpwstr/>
      </vt:variant>
      <vt:variant>
        <vt:i4>2687050</vt:i4>
      </vt:variant>
      <vt:variant>
        <vt:i4>108</vt:i4>
      </vt:variant>
      <vt:variant>
        <vt:i4>0</vt:i4>
      </vt:variant>
      <vt:variant>
        <vt:i4>5</vt:i4>
      </vt:variant>
      <vt:variant>
        <vt:lpwstr>http://gefweb.org/uploadedFiles/Projects/Templates_and_Guidelines/C31-10%20Revised%20Focal%20Area%20Strategies-07-23-07_Final.pdf</vt:lpwstr>
      </vt:variant>
      <vt:variant>
        <vt:lpwstr/>
      </vt:variant>
      <vt:variant>
        <vt:i4>2556011</vt:i4>
      </vt:variant>
      <vt:variant>
        <vt:i4>35</vt:i4>
      </vt:variant>
      <vt:variant>
        <vt:i4>0</vt:i4>
      </vt:variant>
      <vt:variant>
        <vt:i4>5</vt:i4>
      </vt:variant>
      <vt:variant>
        <vt:lpwstr>http://gefweb.org/Documents/Council_Documents/GEF_C21/C.20.6.Rev.1.pdf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subject/>
  <dc:creator>Ramon Prudencio C. de Mesa</dc:creator>
  <cp:keywords/>
  <dc:description/>
  <cp:lastModifiedBy>benedetta.audia</cp:lastModifiedBy>
  <cp:revision>2</cp:revision>
  <cp:lastPrinted>2009-04-16T15:14:00Z</cp:lastPrinted>
  <dcterms:created xsi:type="dcterms:W3CDTF">2009-07-22T15:34:00Z</dcterms:created>
  <dcterms:modified xsi:type="dcterms:W3CDTF">2009-07-22T15:34:00Z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