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AD" w:rsidRPr="006C2998" w:rsidRDefault="003126AD" w:rsidP="003126AD">
      <w:pPr>
        <w:framePr w:w="6841" w:h="898" w:hSpace="180" w:wrap="around" w:vAnchor="text" w:hAnchor="page" w:x="3601" w:y="-356"/>
        <w:autoSpaceDE w:val="0"/>
        <w:autoSpaceDN w:val="0"/>
        <w:adjustRightInd w:val="0"/>
        <w:ind w:right="-900"/>
        <w:rPr>
          <w:rFonts w:ascii="Times New Roman Bold" w:hAnsi="Times New Roman Bold" w:cs="Times New Roman Bold"/>
          <w:b/>
          <w:bCs/>
          <w:caps/>
          <w:color w:val="000000"/>
          <w:sz w:val="28"/>
          <w:szCs w:val="28"/>
        </w:rPr>
      </w:pPr>
      <w:r>
        <w:rPr>
          <w:rFonts w:ascii="Times New Roman Bold" w:hAnsi="Times New Roman Bold" w:cs="Times New Roman Bold"/>
          <w:b/>
          <w:bCs/>
          <w:caps/>
          <w:color w:val="000000"/>
          <w:sz w:val="28"/>
          <w:szCs w:val="28"/>
        </w:rPr>
        <w:t>Request for CEO endorsement</w:t>
      </w:r>
      <w:r w:rsidR="000D43C0">
        <w:rPr>
          <w:rFonts w:ascii="Times New Roman Bold" w:hAnsi="Times New Roman Bold" w:cs="Times New Roman Bold"/>
          <w:b/>
          <w:bCs/>
          <w:caps/>
          <w:color w:val="000000"/>
          <w:sz w:val="28"/>
          <w:szCs w:val="28"/>
        </w:rPr>
        <w:t>/approval</w:t>
      </w:r>
    </w:p>
    <w:p w:rsidR="003126AD" w:rsidRPr="00E71EDD" w:rsidRDefault="003126AD" w:rsidP="003126AD">
      <w:pPr>
        <w:framePr w:w="6841" w:h="898" w:hSpace="180" w:wrap="around" w:vAnchor="text" w:hAnchor="page" w:x="3601" w:y="-356"/>
        <w:autoSpaceDE w:val="0"/>
        <w:autoSpaceDN w:val="0"/>
        <w:adjustRightInd w:val="0"/>
        <w:rPr>
          <w:rFonts w:hAnsi="Times New Roman Bold"/>
          <w:bCs/>
          <w:color w:val="000000"/>
          <w:sz w:val="18"/>
          <w:szCs w:val="18"/>
        </w:rPr>
      </w:pPr>
      <w:bookmarkStart w:id="0" w:name="ProjectType"/>
      <w:bookmarkStart w:id="1" w:name="Dropdown7"/>
      <w:bookmarkEnd w:id="0"/>
      <w:r>
        <w:rPr>
          <w:rFonts w:ascii="Times New Roman Bold" w:hAnsi="Times New Roman Bold"/>
          <w:b/>
          <w:bCs/>
          <w:smallCaps/>
          <w:color w:val="000000"/>
          <w:sz w:val="22"/>
          <w:szCs w:val="22"/>
        </w:rPr>
        <w:t xml:space="preserve">Project Type: </w:t>
      </w:r>
      <w:bookmarkEnd w:id="1"/>
      <w:r w:rsidR="00C133EA">
        <w:rPr>
          <w:rFonts w:ascii="Times New Roman Bold" w:hAnsi="Times New Roman Bold"/>
          <w:b/>
          <w:bCs/>
          <w:smallCaps/>
          <w:color w:val="000000"/>
          <w:sz w:val="22"/>
          <w:szCs w:val="22"/>
        </w:rPr>
        <w:fldChar w:fldCharType="begin">
          <w:ffData>
            <w:name w:val="projectType"/>
            <w:enabled/>
            <w:calcOnExit w:val="0"/>
            <w:ddList>
              <w:result w:val="1"/>
              <w:listEntry w:val="(choose project type)"/>
              <w:listEntry w:val="Full-sized Project"/>
              <w:listEntry w:val="Medium-sized Project"/>
              <w:listEntry w:val="Enabling Activity"/>
            </w:ddList>
          </w:ffData>
        </w:fldChar>
      </w:r>
      <w:r w:rsidR="00C133EA">
        <w:rPr>
          <w:rFonts w:ascii="Times New Roman Bold" w:hAnsi="Times New Roman Bold"/>
          <w:b/>
          <w:bCs/>
          <w:smallCaps/>
          <w:color w:val="000000"/>
          <w:sz w:val="22"/>
          <w:szCs w:val="22"/>
        </w:rPr>
        <w:instrText xml:space="preserve"> FORMDROPDOWN </w:instrText>
      </w:r>
      <w:r w:rsidR="00EA73B1" w:rsidRPr="00D303C9">
        <w:rPr>
          <w:rFonts w:ascii="Times New Roman Bold" w:hAnsi="Times New Roman Bold"/>
          <w:b/>
          <w:bCs/>
          <w:smallCaps/>
          <w:color w:val="000000"/>
          <w:sz w:val="22"/>
          <w:szCs w:val="22"/>
        </w:rPr>
      </w:r>
      <w:r w:rsidR="00C133EA">
        <w:rPr>
          <w:rFonts w:ascii="Times New Roman Bold" w:hAnsi="Times New Roman Bold"/>
          <w:b/>
          <w:bCs/>
          <w:smallCaps/>
          <w:color w:val="000000"/>
          <w:sz w:val="22"/>
          <w:szCs w:val="22"/>
        </w:rPr>
        <w:fldChar w:fldCharType="end"/>
      </w:r>
    </w:p>
    <w:p w:rsidR="003126AD" w:rsidRPr="006D4E1C" w:rsidRDefault="003126AD" w:rsidP="003126AD">
      <w:pPr>
        <w:framePr w:w="6841" w:h="898" w:hSpace="180" w:wrap="around" w:vAnchor="text" w:hAnchor="page" w:x="3601" w:y="-356"/>
        <w:autoSpaceDE w:val="0"/>
        <w:autoSpaceDN w:val="0"/>
        <w:adjustRightInd w:val="0"/>
        <w:rPr>
          <w:rFonts w:ascii="Times New Roman Bold" w:hAnsi="Times New Roman Bold" w:cs="Times New Roman Bold"/>
          <w:b/>
          <w:bCs/>
          <w:color w:val="000000"/>
          <w:sz w:val="22"/>
          <w:szCs w:val="22"/>
        </w:rPr>
      </w:pPr>
      <w:r w:rsidRPr="00764F86">
        <w:rPr>
          <w:rFonts w:ascii="Times New Roman Bold" w:hAnsi="Times New Roman Bold" w:cs="Times New Roman Bold"/>
          <w:b/>
          <w:bCs/>
          <w:smallCaps/>
          <w:color w:val="000000"/>
          <w:sz w:val="22"/>
          <w:szCs w:val="22"/>
        </w:rPr>
        <w:t xml:space="preserve">the </w:t>
      </w:r>
      <w:bookmarkStart w:id="2" w:name="Dropdown17"/>
      <w:r w:rsidR="005E6881">
        <w:rPr>
          <w:rFonts w:ascii="Times New Roman Bold" w:hAnsi="Times New Roman Bold" w:cs="Times New Roman Bold"/>
          <w:b/>
          <w:bCs/>
          <w:smallCaps/>
          <w:color w:val="000000"/>
          <w:sz w:val="22"/>
          <w:szCs w:val="22"/>
        </w:rPr>
        <w:t>least developed countries</w:t>
      </w:r>
      <w:r w:rsidR="003575EC">
        <w:rPr>
          <w:rFonts w:ascii="Times New Roman Bold" w:hAnsi="Times New Roman Bold" w:cs="Times New Roman Bold"/>
          <w:b/>
          <w:bCs/>
          <w:smallCaps/>
          <w:color w:val="000000"/>
          <w:sz w:val="22"/>
          <w:szCs w:val="22"/>
        </w:rPr>
        <w:t xml:space="preserve"> </w:t>
      </w:r>
      <w:r w:rsidR="00482D89">
        <w:rPr>
          <w:rFonts w:ascii="Times New Roman Bold" w:hAnsi="Times New Roman Bold" w:cs="Times New Roman Bold"/>
          <w:b/>
          <w:bCs/>
          <w:smallCaps/>
          <w:color w:val="000000"/>
          <w:sz w:val="22"/>
          <w:szCs w:val="22"/>
        </w:rPr>
        <w:t>F</w:t>
      </w:r>
      <w:r w:rsidR="003575EC">
        <w:rPr>
          <w:rFonts w:ascii="Times New Roman Bold" w:hAnsi="Times New Roman Bold" w:cs="Times New Roman Bold"/>
          <w:b/>
          <w:bCs/>
          <w:smallCaps/>
          <w:color w:val="000000"/>
          <w:sz w:val="22"/>
          <w:szCs w:val="22"/>
        </w:rPr>
        <w:t>und</w:t>
      </w:r>
      <w:r w:rsidR="005E6881">
        <w:rPr>
          <w:rFonts w:ascii="Times New Roman Bold" w:hAnsi="Times New Roman Bold" w:cs="Times New Roman Bold"/>
          <w:b/>
          <w:bCs/>
          <w:smallCaps/>
          <w:color w:val="000000"/>
          <w:sz w:val="22"/>
          <w:szCs w:val="22"/>
        </w:rPr>
        <w:t xml:space="preserve"> for climate change</w:t>
      </w:r>
      <w:r w:rsidR="003575EC">
        <w:rPr>
          <w:rFonts w:ascii="Times New Roman Bold" w:hAnsi="Times New Roman Bold" w:cs="Times New Roman Bold"/>
          <w:b/>
          <w:bCs/>
          <w:smallCaps/>
          <w:color w:val="000000"/>
          <w:sz w:val="22"/>
          <w:szCs w:val="22"/>
        </w:rPr>
        <w:t xml:space="preserve"> (</w:t>
      </w:r>
      <w:r w:rsidR="005E6881">
        <w:rPr>
          <w:rFonts w:ascii="Times New Roman Bold" w:hAnsi="Times New Roman Bold" w:cs="Times New Roman Bold"/>
          <w:b/>
          <w:bCs/>
          <w:smallCaps/>
          <w:color w:val="000000"/>
          <w:sz w:val="22"/>
          <w:szCs w:val="22"/>
        </w:rPr>
        <w:t>LD</w:t>
      </w:r>
      <w:r w:rsidR="003575EC">
        <w:rPr>
          <w:rFonts w:ascii="Times New Roman Bold" w:hAnsi="Times New Roman Bold" w:cs="Times New Roman Bold"/>
          <w:b/>
          <w:bCs/>
          <w:smallCaps/>
          <w:color w:val="000000"/>
          <w:sz w:val="22"/>
          <w:szCs w:val="22"/>
        </w:rPr>
        <w:t>CF)</w:t>
      </w:r>
      <w:bookmarkEnd w:id="2"/>
      <w:r>
        <w:rPr>
          <w:rStyle w:val="FootnoteReference"/>
          <w:rFonts w:hAnsi="Times New Roman Bold"/>
          <w:sz w:val="22"/>
          <w:szCs w:val="22"/>
        </w:rPr>
        <w:footnoteReference w:id="1"/>
      </w:r>
    </w:p>
    <w:p w:rsidR="004C6CA1" w:rsidRPr="006D4E1C" w:rsidRDefault="00131073">
      <w:pPr>
        <w:pStyle w:val="Footer"/>
        <w:tabs>
          <w:tab w:val="clear" w:pos="4320"/>
          <w:tab w:val="clear" w:pos="8640"/>
        </w:tabs>
        <w:rPr>
          <w:sz w:val="22"/>
          <w:szCs w:val="22"/>
        </w:rPr>
      </w:pPr>
      <w:r w:rsidRPr="006D4E1C">
        <w:rPr>
          <w:rFonts w:ascii="Times New Roman Bold" w:hAnsi="Times New Roman Bold"/>
          <w:b/>
          <w:bCs/>
          <w:cap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7pt;margin-top:-27pt;width:81pt;height:73.15pt;z-index:251656704">
            <v:imagedata r:id="rId7" o:title="GEFcolor"/>
          </v:shape>
        </w:pict>
      </w:r>
    </w:p>
    <w:p w:rsidR="003800CC" w:rsidRDefault="003800CC">
      <w:pPr>
        <w:pStyle w:val="Footer"/>
        <w:tabs>
          <w:tab w:val="clear" w:pos="4320"/>
          <w:tab w:val="clear" w:pos="8640"/>
        </w:tabs>
        <w:rPr>
          <w:sz w:val="22"/>
          <w:szCs w:val="22"/>
        </w:rPr>
      </w:pPr>
    </w:p>
    <w:p w:rsidR="00F344AA" w:rsidRPr="006D4E1C" w:rsidRDefault="00F344AA">
      <w:pPr>
        <w:pStyle w:val="Footer"/>
        <w:tabs>
          <w:tab w:val="clear" w:pos="4320"/>
          <w:tab w:val="clear" w:pos="8640"/>
        </w:tabs>
        <w:rPr>
          <w:sz w:val="22"/>
          <w:szCs w:val="22"/>
        </w:rPr>
      </w:pPr>
    </w:p>
    <w:p w:rsidR="00014266" w:rsidRPr="001244B5" w:rsidRDefault="00D2734A" w:rsidP="00BA2AED">
      <w:pPr>
        <w:pStyle w:val="Footer"/>
        <w:tabs>
          <w:tab w:val="clear" w:pos="4320"/>
          <w:tab w:val="clear" w:pos="8640"/>
        </w:tabs>
        <w:ind w:left="4320" w:firstLine="540"/>
        <w:jc w:val="center"/>
        <w:rPr>
          <w:b/>
          <w:sz w:val="22"/>
          <w:szCs w:val="22"/>
        </w:rPr>
      </w:pPr>
      <w:r>
        <w:rPr>
          <w:b/>
          <w:sz w:val="22"/>
          <w:szCs w:val="22"/>
        </w:rPr>
        <w:t xml:space="preserve">      </w:t>
      </w:r>
      <w:r w:rsidR="00442561">
        <w:rPr>
          <w:b/>
          <w:sz w:val="22"/>
          <w:szCs w:val="22"/>
        </w:rPr>
        <w:t>S</w:t>
      </w:r>
      <w:r w:rsidR="001244B5">
        <w:rPr>
          <w:b/>
          <w:sz w:val="22"/>
          <w:szCs w:val="22"/>
        </w:rPr>
        <w:t>ubmission Date:</w:t>
      </w:r>
      <w:r w:rsidR="00442561">
        <w:rPr>
          <w:b/>
          <w:sz w:val="22"/>
          <w:szCs w:val="22"/>
        </w:rPr>
        <w:t xml:space="preserve">    </w:t>
      </w:r>
      <w:r w:rsidR="00014266">
        <w:rPr>
          <w:b/>
          <w:sz w:val="22"/>
          <w:szCs w:val="22"/>
        </w:rPr>
        <w:t xml:space="preserve"> </w:t>
      </w:r>
      <w:r w:rsidR="001244B5">
        <w:rPr>
          <w:b/>
          <w:sz w:val="22"/>
          <w:szCs w:val="22"/>
        </w:rPr>
        <w:t xml:space="preserve"> </w:t>
      </w:r>
      <w:bookmarkStart w:id="3" w:name="SubmissionDate"/>
      <w:r w:rsidR="00C133EA">
        <w:rPr>
          <w:b/>
          <w:sz w:val="22"/>
          <w:szCs w:val="22"/>
        </w:rPr>
        <w:fldChar w:fldCharType="begin">
          <w:ffData>
            <w:name w:val="SubmissionDate"/>
            <w:enabled/>
            <w:calcOnExit w:val="0"/>
            <w:textInput>
              <w:type w:val="date"/>
              <w:format w:val="MM/dd/yyyy"/>
            </w:textInput>
          </w:ffData>
        </w:fldChar>
      </w:r>
      <w:r w:rsidR="00C133EA">
        <w:rPr>
          <w:b/>
          <w:sz w:val="22"/>
          <w:szCs w:val="22"/>
        </w:rPr>
        <w:instrText xml:space="preserve"> FORMTEXT </w:instrText>
      </w:r>
      <w:r w:rsidR="00C133EA" w:rsidRPr="00AD04D2">
        <w:rPr>
          <w:b/>
          <w:sz w:val="22"/>
          <w:szCs w:val="22"/>
        </w:rPr>
      </w:r>
      <w:r w:rsidR="00C133EA">
        <w:rPr>
          <w:b/>
          <w:sz w:val="22"/>
          <w:szCs w:val="22"/>
        </w:rPr>
        <w:fldChar w:fldCharType="separate"/>
      </w:r>
      <w:r w:rsidR="00A4681E">
        <w:rPr>
          <w:b/>
          <w:noProof/>
          <w:sz w:val="22"/>
          <w:szCs w:val="22"/>
        </w:rPr>
        <w:t> </w:t>
      </w:r>
      <w:r w:rsidR="00A4681E">
        <w:rPr>
          <w:b/>
          <w:noProof/>
          <w:sz w:val="22"/>
          <w:szCs w:val="22"/>
        </w:rPr>
        <w:t> </w:t>
      </w:r>
      <w:r w:rsidR="00A4681E">
        <w:rPr>
          <w:b/>
          <w:noProof/>
          <w:sz w:val="22"/>
          <w:szCs w:val="22"/>
        </w:rPr>
        <w:t> </w:t>
      </w:r>
      <w:r w:rsidR="00A4681E">
        <w:rPr>
          <w:b/>
          <w:noProof/>
          <w:sz w:val="22"/>
          <w:szCs w:val="22"/>
        </w:rPr>
        <w:t> </w:t>
      </w:r>
      <w:r w:rsidR="00A4681E">
        <w:rPr>
          <w:b/>
          <w:noProof/>
          <w:sz w:val="22"/>
          <w:szCs w:val="22"/>
        </w:rPr>
        <w:t> </w:t>
      </w:r>
      <w:r w:rsidR="00C133EA">
        <w:rPr>
          <w:b/>
          <w:sz w:val="22"/>
          <w:szCs w:val="22"/>
        </w:rPr>
        <w:fldChar w:fldCharType="end"/>
      </w:r>
      <w:bookmarkEnd w:id="3"/>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0"/>
        <w:gridCol w:w="1465"/>
      </w:tblGrid>
      <w:tr w:rsidR="00014266">
        <w:tblPrEx>
          <w:tblCellMar>
            <w:top w:w="0" w:type="dxa"/>
            <w:bottom w:w="0" w:type="dxa"/>
          </w:tblCellMar>
        </w:tblPrEx>
        <w:trPr>
          <w:trHeight w:val="229"/>
        </w:trPr>
        <w:tc>
          <w:tcPr>
            <w:tcW w:w="4395" w:type="dxa"/>
            <w:gridSpan w:val="2"/>
          </w:tcPr>
          <w:p w:rsidR="00014266" w:rsidRDefault="00014266" w:rsidP="00A13539">
            <w:pPr>
              <w:framePr w:w="4261" w:h="2338" w:hSpace="180" w:wrap="around" w:vAnchor="text" w:hAnchor="page" w:x="7141" w:y="432"/>
              <w:jc w:val="center"/>
              <w:rPr>
                <w:b/>
                <w:sz w:val="18"/>
                <w:szCs w:val="18"/>
              </w:rPr>
            </w:pPr>
            <w:r>
              <w:rPr>
                <w:b/>
                <w:sz w:val="18"/>
                <w:szCs w:val="18"/>
              </w:rPr>
              <w:t>Expected Calendar</w:t>
            </w:r>
            <w:r w:rsidR="00C428E5">
              <w:rPr>
                <w:b/>
                <w:sz w:val="18"/>
                <w:szCs w:val="18"/>
              </w:rPr>
              <w:t xml:space="preserve"> </w:t>
            </w:r>
            <w:r w:rsidR="00C428E5" w:rsidRPr="00C428E5">
              <w:rPr>
                <w:sz w:val="18"/>
                <w:szCs w:val="18"/>
              </w:rPr>
              <w:t>(mm/dd/yy)</w:t>
            </w:r>
          </w:p>
        </w:tc>
      </w:tr>
      <w:tr w:rsidR="00014266">
        <w:tblPrEx>
          <w:tblCellMar>
            <w:top w:w="0" w:type="dxa"/>
            <w:bottom w:w="0" w:type="dxa"/>
          </w:tblCellMar>
        </w:tblPrEx>
        <w:trPr>
          <w:trHeight w:val="229"/>
        </w:trPr>
        <w:tc>
          <w:tcPr>
            <w:tcW w:w="2930" w:type="dxa"/>
          </w:tcPr>
          <w:p w:rsidR="00014266" w:rsidRPr="00612DF4" w:rsidRDefault="00014266" w:rsidP="00A13539">
            <w:pPr>
              <w:framePr w:w="4261" w:h="2338" w:hSpace="180" w:wrap="around" w:vAnchor="text" w:hAnchor="page" w:x="7141" w:y="432"/>
              <w:jc w:val="center"/>
              <w:rPr>
                <w:b/>
                <w:sz w:val="18"/>
                <w:szCs w:val="18"/>
              </w:rPr>
            </w:pPr>
            <w:r w:rsidRPr="00612DF4">
              <w:rPr>
                <w:b/>
                <w:sz w:val="18"/>
                <w:szCs w:val="18"/>
              </w:rPr>
              <w:t>Milestones</w:t>
            </w:r>
          </w:p>
        </w:tc>
        <w:tc>
          <w:tcPr>
            <w:tcW w:w="1465" w:type="dxa"/>
          </w:tcPr>
          <w:p w:rsidR="00014266" w:rsidRPr="00A623CD" w:rsidRDefault="00014266" w:rsidP="00A13539">
            <w:pPr>
              <w:framePr w:w="4261" w:h="2338" w:hSpace="180" w:wrap="around" w:vAnchor="text" w:hAnchor="page" w:x="7141" w:y="432"/>
              <w:jc w:val="center"/>
              <w:rPr>
                <w:b/>
                <w:sz w:val="18"/>
                <w:szCs w:val="18"/>
              </w:rPr>
            </w:pPr>
            <w:r>
              <w:rPr>
                <w:b/>
                <w:sz w:val="18"/>
                <w:szCs w:val="18"/>
              </w:rPr>
              <w:t>Dates</w:t>
            </w:r>
          </w:p>
        </w:tc>
      </w:tr>
      <w:tr w:rsidR="00C428E5">
        <w:tblPrEx>
          <w:tblCellMar>
            <w:top w:w="0" w:type="dxa"/>
            <w:bottom w:w="0" w:type="dxa"/>
          </w:tblCellMar>
        </w:tblPrEx>
        <w:trPr>
          <w:trHeight w:val="300"/>
        </w:trPr>
        <w:tc>
          <w:tcPr>
            <w:tcW w:w="2930" w:type="dxa"/>
          </w:tcPr>
          <w:p w:rsidR="00C428E5" w:rsidRPr="004B4D08" w:rsidRDefault="00C428E5" w:rsidP="00C428E5">
            <w:pPr>
              <w:framePr w:w="4261" w:h="2338" w:hSpace="180" w:wrap="around" w:vAnchor="text" w:hAnchor="page" w:x="7141" w:y="432"/>
              <w:rPr>
                <w:sz w:val="20"/>
                <w:szCs w:val="20"/>
              </w:rPr>
            </w:pPr>
            <w:r>
              <w:rPr>
                <w:sz w:val="20"/>
                <w:szCs w:val="20"/>
              </w:rPr>
              <w:t>Work Program (for</w:t>
            </w:r>
            <w:r w:rsidRPr="004B4D08">
              <w:rPr>
                <w:sz w:val="20"/>
                <w:szCs w:val="20"/>
              </w:rPr>
              <w:t xml:space="preserve"> FSP)</w:t>
            </w:r>
          </w:p>
        </w:tc>
        <w:bookmarkStart w:id="4" w:name="ExpectedEntryIntoWP"/>
        <w:tc>
          <w:tcPr>
            <w:tcW w:w="1465" w:type="dxa"/>
          </w:tcPr>
          <w:p w:rsidR="00C428E5" w:rsidRPr="006D4E1C" w:rsidRDefault="00C428E5" w:rsidP="00C428E5">
            <w:pPr>
              <w:framePr w:w="4261" w:h="2338" w:hSpace="180" w:wrap="around" w:vAnchor="text" w:hAnchor="page" w:x="7141" w:y="432"/>
              <w:jc w:val="center"/>
              <w:rPr>
                <w:rFonts w:cs="Times New Roman Bold"/>
                <w:sz w:val="22"/>
                <w:szCs w:val="22"/>
              </w:rPr>
            </w:pPr>
            <w:r>
              <w:rPr>
                <w:sz w:val="22"/>
                <w:szCs w:val="22"/>
              </w:rPr>
              <w:fldChar w:fldCharType="begin">
                <w:ffData>
                  <w:name w:val="ExpectedEntryIntoWP"/>
                  <w:enabled/>
                  <w:calcOnExit w:val="0"/>
                  <w:textInput>
                    <w:type w:val="number"/>
                  </w:textInput>
                </w:ffData>
              </w:fldChar>
            </w:r>
            <w:r>
              <w:rPr>
                <w:sz w:val="22"/>
                <w:szCs w:val="22"/>
              </w:rPr>
              <w:instrText xml:space="preserve"> FORMTEXT </w:instrText>
            </w:r>
            <w:r w:rsidRPr="00F00793">
              <w:rPr>
                <w:sz w:val="22"/>
                <w:szCs w:val="22"/>
              </w:rPr>
            </w:r>
            <w:r>
              <w:rPr>
                <w:sz w:val="22"/>
                <w:szCs w:val="22"/>
              </w:rPr>
              <w:fldChar w:fldCharType="separate"/>
            </w:r>
            <w:r w:rsidR="00A923E9">
              <w:rPr>
                <w:sz w:val="22"/>
                <w:szCs w:val="22"/>
              </w:rPr>
              <w:t>7022008</w:t>
            </w:r>
            <w:r>
              <w:rPr>
                <w:sz w:val="22"/>
                <w:szCs w:val="22"/>
              </w:rPr>
              <w:fldChar w:fldCharType="end"/>
            </w:r>
            <w:bookmarkEnd w:id="4"/>
          </w:p>
        </w:tc>
      </w:tr>
      <w:tr w:rsidR="00C428E5">
        <w:tblPrEx>
          <w:tblCellMar>
            <w:top w:w="0" w:type="dxa"/>
            <w:bottom w:w="0" w:type="dxa"/>
          </w:tblCellMar>
        </w:tblPrEx>
        <w:trPr>
          <w:trHeight w:val="300"/>
        </w:trPr>
        <w:tc>
          <w:tcPr>
            <w:tcW w:w="2930" w:type="dxa"/>
          </w:tcPr>
          <w:p w:rsidR="00C428E5" w:rsidRPr="00BA2AED" w:rsidRDefault="00C428E5" w:rsidP="00C428E5">
            <w:pPr>
              <w:framePr w:w="4261" w:h="2338" w:hSpace="180" w:wrap="around" w:vAnchor="text" w:hAnchor="page" w:x="7141" w:y="432"/>
              <w:rPr>
                <w:sz w:val="20"/>
                <w:szCs w:val="20"/>
              </w:rPr>
            </w:pPr>
            <w:r w:rsidRPr="00BA2AED">
              <w:rPr>
                <w:sz w:val="20"/>
                <w:szCs w:val="20"/>
              </w:rPr>
              <w:t>Agency Approval Date</w:t>
            </w:r>
          </w:p>
        </w:tc>
        <w:bookmarkStart w:id="5" w:name="ExpectedIAApproval"/>
        <w:tc>
          <w:tcPr>
            <w:tcW w:w="1465" w:type="dxa"/>
          </w:tcPr>
          <w:p w:rsidR="00C428E5" w:rsidRDefault="00C428E5" w:rsidP="00A4681E">
            <w:pPr>
              <w:framePr w:w="4261" w:h="2338" w:hSpace="180" w:wrap="around" w:vAnchor="text" w:hAnchor="page" w:x="7141" w:y="432"/>
              <w:jc w:val="center"/>
            </w:pPr>
            <w:r>
              <w:fldChar w:fldCharType="begin">
                <w:ffData>
                  <w:name w:val="ExpectedIAApproval"/>
                  <w:enabled/>
                  <w:calcOnExit w:val="0"/>
                  <w:textInput>
                    <w:type w:val="date"/>
                    <w:format w:val="MM/dd/yyyy"/>
                  </w:textInput>
                </w:ffData>
              </w:fldChar>
            </w:r>
            <w:r>
              <w:instrText xml:space="preserve"> FORMTEXT </w:instrText>
            </w:r>
            <w:r>
              <w:fldChar w:fldCharType="separate"/>
            </w:r>
            <w:r w:rsidR="00A923E9" w:rsidRPr="00A923E9">
              <w:rPr>
                <w:noProof/>
              </w:rPr>
              <w:t>10/15/2010</w:t>
            </w:r>
            <w:r>
              <w:fldChar w:fldCharType="end"/>
            </w:r>
            <w:bookmarkEnd w:id="5"/>
          </w:p>
        </w:tc>
      </w:tr>
      <w:tr w:rsidR="00C428E5">
        <w:tblPrEx>
          <w:tblCellMar>
            <w:top w:w="0" w:type="dxa"/>
            <w:bottom w:w="0" w:type="dxa"/>
          </w:tblCellMar>
        </w:tblPrEx>
        <w:trPr>
          <w:trHeight w:val="300"/>
        </w:trPr>
        <w:tc>
          <w:tcPr>
            <w:tcW w:w="2930" w:type="dxa"/>
          </w:tcPr>
          <w:p w:rsidR="00C428E5" w:rsidRPr="00BA2AED" w:rsidRDefault="00C428E5" w:rsidP="00C428E5">
            <w:pPr>
              <w:framePr w:w="4261" w:h="2338" w:hSpace="180" w:wrap="around" w:vAnchor="text" w:hAnchor="page" w:x="7141" w:y="432"/>
              <w:rPr>
                <w:iCs/>
                <w:sz w:val="20"/>
                <w:szCs w:val="20"/>
              </w:rPr>
            </w:pPr>
            <w:r w:rsidRPr="00BA2AED">
              <w:rPr>
                <w:iCs/>
                <w:sz w:val="20"/>
                <w:szCs w:val="20"/>
              </w:rPr>
              <w:t>Implementation Start</w:t>
            </w:r>
          </w:p>
        </w:tc>
        <w:bookmarkStart w:id="6" w:name="ExpectedStartDate"/>
        <w:tc>
          <w:tcPr>
            <w:tcW w:w="1465" w:type="dxa"/>
          </w:tcPr>
          <w:p w:rsidR="00C428E5" w:rsidRDefault="00C428E5" w:rsidP="00A4681E">
            <w:pPr>
              <w:framePr w:w="4261" w:h="2338" w:hSpace="180" w:wrap="around" w:vAnchor="text" w:hAnchor="page" w:x="7141" w:y="432"/>
              <w:jc w:val="center"/>
            </w:pPr>
            <w:r>
              <w:fldChar w:fldCharType="begin">
                <w:ffData>
                  <w:name w:val="ExpectedStartDate"/>
                  <w:enabled/>
                  <w:calcOnExit w:val="0"/>
                  <w:textInput>
                    <w:type w:val="date"/>
                    <w:format w:val="MM/dd/yyyy"/>
                  </w:textInput>
                </w:ffData>
              </w:fldChar>
            </w:r>
            <w:r>
              <w:instrText xml:space="preserve"> FORMTEXT </w:instrText>
            </w:r>
            <w:r>
              <w:fldChar w:fldCharType="separate"/>
            </w:r>
            <w:r w:rsidR="00A923E9" w:rsidRPr="00A923E9">
              <w:rPr>
                <w:noProof/>
              </w:rPr>
              <w:t>11/15/2010</w:t>
            </w:r>
            <w:r>
              <w:fldChar w:fldCharType="end"/>
            </w:r>
            <w:bookmarkEnd w:id="6"/>
          </w:p>
        </w:tc>
      </w:tr>
      <w:tr w:rsidR="00C428E5">
        <w:tblPrEx>
          <w:tblCellMar>
            <w:top w:w="0" w:type="dxa"/>
            <w:bottom w:w="0" w:type="dxa"/>
          </w:tblCellMar>
        </w:tblPrEx>
        <w:trPr>
          <w:trHeight w:val="282"/>
        </w:trPr>
        <w:tc>
          <w:tcPr>
            <w:tcW w:w="2930" w:type="dxa"/>
          </w:tcPr>
          <w:p w:rsidR="00C428E5" w:rsidRPr="00BA2AED" w:rsidRDefault="00C428E5" w:rsidP="00C428E5">
            <w:pPr>
              <w:framePr w:w="4261" w:h="2338" w:hSpace="180" w:wrap="around" w:vAnchor="text" w:hAnchor="page" w:x="7141" w:y="432"/>
              <w:rPr>
                <w:iCs/>
                <w:sz w:val="20"/>
                <w:szCs w:val="20"/>
              </w:rPr>
            </w:pPr>
            <w:r w:rsidRPr="00BA2AED">
              <w:rPr>
                <w:iCs/>
                <w:sz w:val="20"/>
                <w:szCs w:val="20"/>
              </w:rPr>
              <w:t>Mid-term Review (if planned)</w:t>
            </w:r>
          </w:p>
        </w:tc>
        <w:bookmarkStart w:id="7" w:name="ExpectedMidTermRev"/>
        <w:tc>
          <w:tcPr>
            <w:tcW w:w="1465" w:type="dxa"/>
          </w:tcPr>
          <w:p w:rsidR="00C428E5" w:rsidRDefault="00C428E5" w:rsidP="00A4681E">
            <w:pPr>
              <w:framePr w:w="4261" w:h="2338" w:hSpace="180" w:wrap="around" w:vAnchor="text" w:hAnchor="page" w:x="7141" w:y="432"/>
              <w:jc w:val="center"/>
            </w:pPr>
            <w:r>
              <w:fldChar w:fldCharType="begin">
                <w:ffData>
                  <w:name w:val="ExpectedMidTermRev"/>
                  <w:enabled/>
                  <w:calcOnExit w:val="0"/>
                  <w:textInput>
                    <w:type w:val="date"/>
                    <w:format w:val="MM/dd/yyyy"/>
                  </w:textInput>
                </w:ffData>
              </w:fldChar>
            </w:r>
            <w:r>
              <w:instrText xml:space="preserve"> FORMTEXT </w:instrText>
            </w:r>
            <w:r>
              <w:fldChar w:fldCharType="separate"/>
            </w:r>
            <w:r w:rsidR="00A923E9">
              <w:t>03/01/2013</w:t>
            </w:r>
            <w:r>
              <w:fldChar w:fldCharType="end"/>
            </w:r>
            <w:bookmarkEnd w:id="7"/>
          </w:p>
        </w:tc>
      </w:tr>
      <w:tr w:rsidR="00C428E5">
        <w:tblPrEx>
          <w:tblCellMar>
            <w:top w:w="0" w:type="dxa"/>
            <w:bottom w:w="0" w:type="dxa"/>
          </w:tblCellMar>
        </w:tblPrEx>
        <w:trPr>
          <w:trHeight w:val="398"/>
        </w:trPr>
        <w:tc>
          <w:tcPr>
            <w:tcW w:w="2930" w:type="dxa"/>
          </w:tcPr>
          <w:p w:rsidR="00C428E5" w:rsidRPr="00BA2AED" w:rsidRDefault="00C428E5" w:rsidP="00C428E5">
            <w:pPr>
              <w:framePr w:w="4261" w:h="2338" w:hSpace="180" w:wrap="around" w:vAnchor="text" w:hAnchor="page" w:x="7141" w:y="432"/>
              <w:rPr>
                <w:iCs/>
                <w:sz w:val="20"/>
                <w:szCs w:val="20"/>
              </w:rPr>
            </w:pPr>
            <w:r w:rsidRPr="00BA2AED">
              <w:rPr>
                <w:iCs/>
                <w:sz w:val="20"/>
                <w:szCs w:val="20"/>
              </w:rPr>
              <w:t>Project Closing Date</w:t>
            </w:r>
          </w:p>
        </w:tc>
        <w:bookmarkStart w:id="8" w:name="ExpectedCompletion"/>
        <w:tc>
          <w:tcPr>
            <w:tcW w:w="1465" w:type="dxa"/>
          </w:tcPr>
          <w:p w:rsidR="00C428E5" w:rsidRDefault="00C428E5" w:rsidP="00A4681E">
            <w:pPr>
              <w:framePr w:w="4261" w:h="2338" w:hSpace="180" w:wrap="around" w:vAnchor="text" w:hAnchor="page" w:x="7141" w:y="432"/>
              <w:jc w:val="center"/>
            </w:pPr>
            <w:r>
              <w:fldChar w:fldCharType="begin">
                <w:ffData>
                  <w:name w:val="ExpectedCompletion"/>
                  <w:enabled/>
                  <w:calcOnExit w:val="0"/>
                  <w:textInput>
                    <w:type w:val="date"/>
                    <w:format w:val="MM/dd/yyyy"/>
                  </w:textInput>
                </w:ffData>
              </w:fldChar>
            </w:r>
            <w:r>
              <w:instrText xml:space="preserve"> FORMTEXT </w:instrText>
            </w:r>
            <w:r>
              <w:fldChar w:fldCharType="separate"/>
            </w:r>
            <w:r w:rsidR="00A923E9" w:rsidRPr="00A923E9">
              <w:rPr>
                <w:noProof/>
              </w:rPr>
              <w:t>11/01/2015</w:t>
            </w:r>
            <w:r>
              <w:fldChar w:fldCharType="end"/>
            </w:r>
            <w:bookmarkEnd w:id="8"/>
          </w:p>
        </w:tc>
      </w:tr>
    </w:tbl>
    <w:p w:rsidR="00014266" w:rsidRDefault="00014266" w:rsidP="00014266">
      <w:pPr>
        <w:pStyle w:val="BodyText"/>
        <w:framePr w:w="4261" w:h="2338" w:wrap="around" w:x="7141" w:y="432"/>
      </w:pPr>
    </w:p>
    <w:p w:rsidR="00014266" w:rsidRDefault="00014266" w:rsidP="00014266">
      <w:pPr>
        <w:rPr>
          <w:rFonts w:ascii="Times New Roman Bold" w:hAnsi="Times New Roman Bold"/>
          <w:b/>
          <w:sz w:val="22"/>
          <w:szCs w:val="22"/>
        </w:rPr>
      </w:pPr>
      <w:r w:rsidRPr="00FD40F3">
        <w:rPr>
          <w:rFonts w:ascii="Times New Roman Bold" w:hAnsi="Times New Roman Bold"/>
          <w:b/>
          <w:caps/>
          <w:sz w:val="22"/>
          <w:szCs w:val="22"/>
          <w:u w:val="single"/>
        </w:rPr>
        <w:t>part i:  project I</w:t>
      </w:r>
      <w:r w:rsidR="009F5F02">
        <w:rPr>
          <w:rFonts w:ascii="Times New Roman Bold" w:hAnsi="Times New Roman Bold"/>
          <w:b/>
          <w:caps/>
          <w:sz w:val="22"/>
          <w:szCs w:val="22"/>
          <w:u w:val="single"/>
        </w:rPr>
        <w:t>nformation</w:t>
      </w:r>
      <w:r w:rsidRPr="00014266">
        <w:rPr>
          <w:rFonts w:ascii="Times New Roman Bold" w:hAnsi="Times New Roman Bold"/>
          <w:b/>
          <w:caps/>
          <w:sz w:val="22"/>
          <w:szCs w:val="22"/>
        </w:rPr>
        <w:t xml:space="preserve">                                           </w:t>
      </w:r>
      <w:r w:rsidRPr="00014266">
        <w:rPr>
          <w:rFonts w:ascii="Times New Roman Bold" w:hAnsi="Times New Roman Bold"/>
          <w:b/>
          <w:sz w:val="22"/>
          <w:szCs w:val="22"/>
        </w:rPr>
        <w:t xml:space="preserve">    </w:t>
      </w:r>
    </w:p>
    <w:p w:rsidR="00D44717" w:rsidRPr="006D4E1C" w:rsidRDefault="00D44717" w:rsidP="00014266">
      <w:pPr>
        <w:rPr>
          <w:sz w:val="22"/>
          <w:szCs w:val="22"/>
        </w:rPr>
      </w:pPr>
      <w:r w:rsidRPr="006D4E1C">
        <w:rPr>
          <w:rFonts w:ascii="Times New Roman Bold" w:hAnsi="Times New Roman Bold"/>
          <w:b/>
          <w:smallCaps/>
          <w:sz w:val="22"/>
          <w:szCs w:val="22"/>
        </w:rPr>
        <w:t>GEFSEC Project ID:</w:t>
      </w:r>
      <w:r w:rsidRPr="006D4E1C">
        <w:rPr>
          <w:sz w:val="22"/>
          <w:szCs w:val="22"/>
        </w:rPr>
        <w:t xml:space="preserve"> </w:t>
      </w:r>
      <w:bookmarkStart w:id="9" w:name="GEF_ID"/>
      <w:r w:rsidR="00C133EA">
        <w:rPr>
          <w:sz w:val="22"/>
          <w:szCs w:val="22"/>
        </w:rPr>
        <w:fldChar w:fldCharType="begin">
          <w:ffData>
            <w:name w:val="GEF_ID"/>
            <w:enabled/>
            <w:calcOnExit w:val="0"/>
            <w:helpText w:type="text" w:val="Indicate the Project ID."/>
            <w:textInput>
              <w:type w:val="number"/>
              <w:format w:val="0"/>
            </w:textInput>
          </w:ffData>
        </w:fldChar>
      </w:r>
      <w:r w:rsidR="00C133EA">
        <w:rPr>
          <w:sz w:val="22"/>
          <w:szCs w:val="22"/>
        </w:rPr>
        <w:instrText xml:space="preserve"> FORMTEXT </w:instrText>
      </w:r>
      <w:r w:rsidR="00C133EA" w:rsidRPr="003C2190">
        <w:rPr>
          <w:sz w:val="22"/>
          <w:szCs w:val="22"/>
        </w:rPr>
      </w:r>
      <w:r w:rsidR="00C133EA">
        <w:rPr>
          <w:sz w:val="22"/>
          <w:szCs w:val="22"/>
        </w:rPr>
        <w:fldChar w:fldCharType="separate"/>
      </w:r>
      <w:r w:rsidR="0011646E">
        <w:rPr>
          <w:noProof/>
          <w:sz w:val="22"/>
          <w:szCs w:val="22"/>
        </w:rPr>
        <w:t> </w:t>
      </w:r>
      <w:r w:rsidR="0011646E">
        <w:rPr>
          <w:noProof/>
          <w:sz w:val="22"/>
          <w:szCs w:val="22"/>
        </w:rPr>
        <w:t> </w:t>
      </w:r>
      <w:r w:rsidR="0011646E">
        <w:rPr>
          <w:noProof/>
          <w:sz w:val="22"/>
          <w:szCs w:val="22"/>
        </w:rPr>
        <w:t> </w:t>
      </w:r>
      <w:r w:rsidR="0011646E">
        <w:rPr>
          <w:noProof/>
          <w:sz w:val="22"/>
          <w:szCs w:val="22"/>
        </w:rPr>
        <w:t> </w:t>
      </w:r>
      <w:r w:rsidR="0011646E">
        <w:rPr>
          <w:noProof/>
          <w:sz w:val="22"/>
          <w:szCs w:val="22"/>
        </w:rPr>
        <w:t> </w:t>
      </w:r>
      <w:r w:rsidR="00C133EA">
        <w:rPr>
          <w:sz w:val="22"/>
          <w:szCs w:val="22"/>
        </w:rPr>
        <w:fldChar w:fldCharType="end"/>
      </w:r>
      <w:bookmarkEnd w:id="9"/>
      <w:r w:rsidR="00014266">
        <w:rPr>
          <w:sz w:val="22"/>
          <w:szCs w:val="22"/>
        </w:rPr>
        <w:tab/>
      </w:r>
      <w:r w:rsidR="00014266">
        <w:rPr>
          <w:sz w:val="22"/>
          <w:szCs w:val="22"/>
        </w:rPr>
        <w:tab/>
      </w:r>
      <w:r w:rsidR="00014266">
        <w:rPr>
          <w:sz w:val="22"/>
          <w:szCs w:val="22"/>
        </w:rPr>
        <w:tab/>
      </w:r>
      <w:r w:rsidR="00014266">
        <w:rPr>
          <w:sz w:val="22"/>
          <w:szCs w:val="22"/>
        </w:rPr>
        <w:tab/>
      </w:r>
      <w:r w:rsidR="00014266">
        <w:rPr>
          <w:sz w:val="22"/>
          <w:szCs w:val="22"/>
        </w:rPr>
        <w:tab/>
      </w:r>
    </w:p>
    <w:p w:rsidR="00D44717" w:rsidRPr="006D4E1C" w:rsidRDefault="00D44717" w:rsidP="00D44717">
      <w:pPr>
        <w:rPr>
          <w:rFonts w:ascii="Times New Roman Bold" w:hAnsi="Times New Roman Bold"/>
          <w:b/>
          <w:smallCaps/>
          <w:sz w:val="22"/>
          <w:szCs w:val="22"/>
        </w:rPr>
      </w:pPr>
      <w:r w:rsidRPr="006C2998">
        <w:rPr>
          <w:rFonts w:ascii="Times New Roman Bold" w:hAnsi="Times New Roman Bold"/>
          <w:b/>
          <w:caps/>
          <w:sz w:val="22"/>
          <w:szCs w:val="22"/>
        </w:rPr>
        <w:t>gef</w:t>
      </w:r>
      <w:r w:rsidRPr="006D4E1C">
        <w:rPr>
          <w:rFonts w:ascii="Times New Roman Bold" w:hAnsi="Times New Roman Bold"/>
          <w:b/>
          <w:smallCaps/>
          <w:sz w:val="22"/>
          <w:szCs w:val="22"/>
        </w:rPr>
        <w:t xml:space="preserve"> agency Project ID: </w:t>
      </w:r>
      <w:bookmarkStart w:id="10" w:name="agencyID"/>
      <w:r w:rsidR="00C133EA">
        <w:rPr>
          <w:sz w:val="22"/>
          <w:szCs w:val="22"/>
        </w:rPr>
        <w:fldChar w:fldCharType="begin">
          <w:ffData>
            <w:name w:val="agencyID"/>
            <w:enabled/>
            <w:calcOnExit w:val="0"/>
            <w:textInput>
              <w:type w:val="number"/>
              <w:format w:val="0"/>
            </w:textInput>
          </w:ffData>
        </w:fldChar>
      </w:r>
      <w:r w:rsidR="00C133EA">
        <w:rPr>
          <w:sz w:val="22"/>
          <w:szCs w:val="22"/>
        </w:rPr>
        <w:instrText xml:space="preserve"> FORMTEXT </w:instrText>
      </w:r>
      <w:r w:rsidR="00C133EA" w:rsidRPr="003C2190">
        <w:rPr>
          <w:sz w:val="22"/>
          <w:szCs w:val="22"/>
        </w:rPr>
      </w:r>
      <w:r w:rsidR="00C133EA">
        <w:rPr>
          <w:sz w:val="22"/>
          <w:szCs w:val="22"/>
        </w:rPr>
        <w:fldChar w:fldCharType="separate"/>
      </w:r>
      <w:r w:rsidR="0011646E">
        <w:rPr>
          <w:noProof/>
          <w:sz w:val="22"/>
          <w:szCs w:val="22"/>
        </w:rPr>
        <w:t> </w:t>
      </w:r>
      <w:r w:rsidR="0011646E">
        <w:rPr>
          <w:noProof/>
          <w:sz w:val="22"/>
          <w:szCs w:val="22"/>
        </w:rPr>
        <w:t> </w:t>
      </w:r>
      <w:r w:rsidR="0011646E">
        <w:rPr>
          <w:noProof/>
          <w:sz w:val="22"/>
          <w:szCs w:val="22"/>
        </w:rPr>
        <w:t> </w:t>
      </w:r>
      <w:r w:rsidR="0011646E">
        <w:rPr>
          <w:noProof/>
          <w:sz w:val="22"/>
          <w:szCs w:val="22"/>
        </w:rPr>
        <w:t> </w:t>
      </w:r>
      <w:r w:rsidR="0011646E">
        <w:rPr>
          <w:noProof/>
          <w:sz w:val="22"/>
          <w:szCs w:val="22"/>
        </w:rPr>
        <w:t> </w:t>
      </w:r>
      <w:r w:rsidR="00C133EA">
        <w:rPr>
          <w:sz w:val="22"/>
          <w:szCs w:val="22"/>
        </w:rPr>
        <w:fldChar w:fldCharType="end"/>
      </w:r>
      <w:bookmarkEnd w:id="10"/>
    </w:p>
    <w:p w:rsidR="00D44717" w:rsidRPr="006D4E1C" w:rsidRDefault="00D44717" w:rsidP="00D44717">
      <w:pPr>
        <w:rPr>
          <w:sz w:val="22"/>
          <w:szCs w:val="22"/>
        </w:rPr>
      </w:pPr>
      <w:r w:rsidRPr="006D4E1C">
        <w:rPr>
          <w:rFonts w:ascii="Times New Roman Bold" w:hAnsi="Times New Roman Bold"/>
          <w:b/>
          <w:smallCaps/>
          <w:sz w:val="22"/>
          <w:szCs w:val="22"/>
        </w:rPr>
        <w:t>Country</w:t>
      </w:r>
      <w:r w:rsidR="00E95AF9">
        <w:rPr>
          <w:rFonts w:ascii="Times New Roman Bold" w:hAnsi="Times New Roman Bold"/>
          <w:b/>
          <w:smallCaps/>
          <w:sz w:val="22"/>
          <w:szCs w:val="22"/>
        </w:rPr>
        <w:t>(ies)</w:t>
      </w:r>
      <w:r w:rsidRPr="006D4E1C">
        <w:rPr>
          <w:rFonts w:ascii="Times New Roman Bold" w:hAnsi="Times New Roman Bold"/>
          <w:b/>
          <w:smallCaps/>
          <w:sz w:val="22"/>
          <w:szCs w:val="22"/>
        </w:rPr>
        <w:t>:</w:t>
      </w:r>
      <w:r w:rsidRPr="006D4E1C">
        <w:rPr>
          <w:sz w:val="22"/>
          <w:szCs w:val="22"/>
        </w:rPr>
        <w:t xml:space="preserve"> </w:t>
      </w:r>
      <w:bookmarkStart w:id="11" w:name="Country"/>
      <w:r w:rsidR="00C133EA">
        <w:rPr>
          <w:sz w:val="22"/>
          <w:szCs w:val="22"/>
        </w:rPr>
        <w:fldChar w:fldCharType="begin">
          <w:ffData>
            <w:name w:val="Country"/>
            <w:enabled/>
            <w:calcOnExit w:val="0"/>
            <w:textInput/>
          </w:ffData>
        </w:fldChar>
      </w:r>
      <w:r w:rsidR="00C133EA">
        <w:rPr>
          <w:sz w:val="22"/>
          <w:szCs w:val="22"/>
        </w:rPr>
        <w:instrText xml:space="preserve"> FORMTEXT </w:instrText>
      </w:r>
      <w:r w:rsidR="00C133EA" w:rsidRPr="00793810">
        <w:rPr>
          <w:sz w:val="22"/>
          <w:szCs w:val="22"/>
        </w:rPr>
      </w:r>
      <w:r w:rsidR="00C133EA">
        <w:rPr>
          <w:sz w:val="22"/>
          <w:szCs w:val="22"/>
        </w:rPr>
        <w:fldChar w:fldCharType="separate"/>
      </w:r>
      <w:r w:rsidR="00D303C9">
        <w:rPr>
          <w:noProof/>
          <w:sz w:val="22"/>
          <w:szCs w:val="22"/>
        </w:rPr>
        <w:t>Malawi</w:t>
      </w:r>
      <w:r w:rsidR="00C133EA">
        <w:rPr>
          <w:sz w:val="22"/>
          <w:szCs w:val="22"/>
        </w:rPr>
        <w:fldChar w:fldCharType="end"/>
      </w:r>
      <w:bookmarkEnd w:id="11"/>
    </w:p>
    <w:p w:rsidR="00D44717" w:rsidRPr="006D4E1C" w:rsidRDefault="00D44717" w:rsidP="00D44717">
      <w:pPr>
        <w:rPr>
          <w:sz w:val="22"/>
          <w:szCs w:val="22"/>
        </w:rPr>
      </w:pPr>
      <w:r w:rsidRPr="006D4E1C">
        <w:rPr>
          <w:rFonts w:ascii="Times New Roman Bold" w:hAnsi="Times New Roman Bold"/>
          <w:b/>
          <w:smallCaps/>
          <w:sz w:val="22"/>
          <w:szCs w:val="22"/>
        </w:rPr>
        <w:t>Project Title:</w:t>
      </w:r>
      <w:r w:rsidRPr="006D4E1C">
        <w:rPr>
          <w:sz w:val="22"/>
          <w:szCs w:val="22"/>
        </w:rPr>
        <w:t xml:space="preserve"> </w:t>
      </w:r>
      <w:bookmarkStart w:id="12" w:name="ProjectName"/>
      <w:r w:rsidR="00C133EA">
        <w:rPr>
          <w:sz w:val="22"/>
          <w:szCs w:val="22"/>
        </w:rPr>
        <w:fldChar w:fldCharType="begin">
          <w:ffData>
            <w:name w:val="ProjectName"/>
            <w:enabled/>
            <w:calcOnExit w:val="0"/>
            <w:helpText w:type="text" w:val="Do not repeat the name of the country or names of the countries in the title."/>
            <w:textInput/>
          </w:ffData>
        </w:fldChar>
      </w:r>
      <w:r w:rsidR="00C133EA">
        <w:rPr>
          <w:sz w:val="22"/>
          <w:szCs w:val="22"/>
        </w:rPr>
        <w:instrText xml:space="preserve"> FORMTEXT </w:instrText>
      </w:r>
      <w:r w:rsidR="00C133EA" w:rsidRPr="00793810">
        <w:rPr>
          <w:sz w:val="22"/>
          <w:szCs w:val="22"/>
        </w:rPr>
      </w:r>
      <w:r w:rsidR="00C133EA">
        <w:rPr>
          <w:sz w:val="22"/>
          <w:szCs w:val="22"/>
        </w:rPr>
        <w:fldChar w:fldCharType="separate"/>
      </w:r>
      <w:r w:rsidR="00D303C9">
        <w:rPr>
          <w:noProof/>
          <w:sz w:val="22"/>
          <w:szCs w:val="22"/>
        </w:rPr>
        <w:t>Climate Adaptation for Rural Livelihoods and Agriculture (CARLA)</w:t>
      </w:r>
      <w:r w:rsidR="00C133EA">
        <w:rPr>
          <w:sz w:val="22"/>
          <w:szCs w:val="22"/>
        </w:rPr>
        <w:fldChar w:fldCharType="end"/>
      </w:r>
      <w:bookmarkEnd w:id="12"/>
    </w:p>
    <w:p w:rsidR="00D44717" w:rsidRPr="006D4E1C" w:rsidRDefault="00D44717" w:rsidP="00D44717">
      <w:pPr>
        <w:rPr>
          <w:sz w:val="22"/>
          <w:szCs w:val="22"/>
        </w:rPr>
      </w:pPr>
      <w:r w:rsidRPr="006D4E1C">
        <w:rPr>
          <w:rFonts w:ascii="Times New Roman Bold" w:hAnsi="Times New Roman Bold"/>
          <w:b/>
          <w:smallCaps/>
          <w:sz w:val="22"/>
          <w:szCs w:val="22"/>
        </w:rPr>
        <w:t>GEF Agency</w:t>
      </w:r>
      <w:r w:rsidR="00E95AF9">
        <w:rPr>
          <w:rFonts w:ascii="Times New Roman Bold" w:hAnsi="Times New Roman Bold"/>
          <w:b/>
          <w:smallCaps/>
          <w:sz w:val="22"/>
          <w:szCs w:val="22"/>
        </w:rPr>
        <w:t>(ies)</w:t>
      </w:r>
      <w:r w:rsidRPr="006D4E1C">
        <w:rPr>
          <w:rFonts w:ascii="Times New Roman Bold" w:hAnsi="Times New Roman Bold"/>
          <w:b/>
          <w:smallCaps/>
          <w:sz w:val="22"/>
          <w:szCs w:val="22"/>
        </w:rPr>
        <w:t>:</w:t>
      </w:r>
      <w:r w:rsidRPr="006D4E1C">
        <w:rPr>
          <w:sz w:val="22"/>
          <w:szCs w:val="22"/>
        </w:rPr>
        <w:t xml:space="preserve"> </w:t>
      </w:r>
      <w:bookmarkStart w:id="13" w:name="GEF_IA_1"/>
      <w:r w:rsidR="00C133EA">
        <w:rPr>
          <w:sz w:val="22"/>
          <w:szCs w:val="22"/>
        </w:rPr>
        <w:fldChar w:fldCharType="begin">
          <w:ffData>
            <w:name w:val="GEF_IA_1"/>
            <w:enabled/>
            <w:calcOnExit w:val="0"/>
            <w:ddList>
              <w:result w:val="5"/>
              <w:listEntry w:val="(select)"/>
              <w:listEntry w:val="World Bank"/>
              <w:listEntry w:val="UNDP"/>
              <w:listEntry w:val="UNEP"/>
              <w:listEntry w:val="AsDB"/>
              <w:listEntry w:val="AfDB"/>
              <w:listEntry w:val="EBRD"/>
              <w:listEntry w:val="IADB"/>
              <w:listEntry w:val="FAO"/>
              <w:listEntry w:val="UNIDO"/>
              <w:listEntry w:val="IFAD"/>
            </w:ddList>
          </w:ffData>
        </w:fldChar>
      </w:r>
      <w:r w:rsidR="00C133EA">
        <w:rPr>
          <w:sz w:val="22"/>
          <w:szCs w:val="22"/>
        </w:rPr>
        <w:instrText xml:space="preserve"> FORMDROPDOWN </w:instrText>
      </w:r>
      <w:r w:rsidR="00EA73B1" w:rsidRPr="00D303C9">
        <w:rPr>
          <w:sz w:val="22"/>
          <w:szCs w:val="22"/>
        </w:rPr>
      </w:r>
      <w:r w:rsidR="00C133EA">
        <w:rPr>
          <w:sz w:val="22"/>
          <w:szCs w:val="22"/>
        </w:rPr>
        <w:fldChar w:fldCharType="end"/>
      </w:r>
      <w:bookmarkEnd w:id="13"/>
    </w:p>
    <w:p w:rsidR="00D44717" w:rsidRPr="006D4E1C" w:rsidRDefault="00D44717" w:rsidP="00D44717">
      <w:pPr>
        <w:rPr>
          <w:sz w:val="22"/>
          <w:szCs w:val="22"/>
        </w:rPr>
      </w:pPr>
      <w:r w:rsidRPr="006D4E1C">
        <w:rPr>
          <w:rFonts w:ascii="Times New Roman Bold" w:hAnsi="Times New Roman Bold"/>
          <w:b/>
          <w:smallCaps/>
          <w:sz w:val="22"/>
          <w:szCs w:val="22"/>
        </w:rPr>
        <w:t>Other Executing partner</w:t>
      </w:r>
      <w:r w:rsidR="00001C66">
        <w:rPr>
          <w:rFonts w:ascii="Times New Roman Bold" w:hAnsi="Times New Roman Bold"/>
          <w:b/>
          <w:smallCaps/>
          <w:sz w:val="22"/>
          <w:szCs w:val="22"/>
        </w:rPr>
        <w:t>(</w:t>
      </w:r>
      <w:r w:rsidRPr="006D4E1C">
        <w:rPr>
          <w:rFonts w:ascii="Times New Roman Bold" w:hAnsi="Times New Roman Bold"/>
          <w:b/>
          <w:smallCaps/>
          <w:sz w:val="22"/>
          <w:szCs w:val="22"/>
        </w:rPr>
        <w:t>s</w:t>
      </w:r>
      <w:r w:rsidR="00001C66">
        <w:rPr>
          <w:rFonts w:ascii="Times New Roman Bold" w:hAnsi="Times New Roman Bold"/>
          <w:b/>
          <w:smallCaps/>
          <w:sz w:val="22"/>
          <w:szCs w:val="22"/>
        </w:rPr>
        <w:t>)</w:t>
      </w:r>
      <w:r w:rsidRPr="006D4E1C">
        <w:rPr>
          <w:rFonts w:ascii="Times New Roman Bold" w:hAnsi="Times New Roman Bold"/>
          <w:b/>
          <w:smallCaps/>
          <w:sz w:val="22"/>
          <w:szCs w:val="22"/>
        </w:rPr>
        <w:t xml:space="preserve">: </w:t>
      </w:r>
      <w:bookmarkStart w:id="14" w:name="ExecutingAgency"/>
      <w:r w:rsidR="00C133EA">
        <w:rPr>
          <w:sz w:val="22"/>
          <w:szCs w:val="22"/>
        </w:rPr>
        <w:fldChar w:fldCharType="begin">
          <w:ffData>
            <w:name w:val="ExecutingAgency"/>
            <w:enabled/>
            <w:calcOnExit w:val="0"/>
            <w:helpText w:type="text" w:val="National executing agency or agencies, or other intermediate organization such as a regional body or multilateral organization that is executing the project."/>
            <w:statusText w:type="text" w:val="The GEF Implementing Agency or Executing Agency with direct access. Where there is an Executing Agency operating under expanded opportunit"/>
            <w:textInput/>
          </w:ffData>
        </w:fldChar>
      </w:r>
      <w:r w:rsidR="00C133EA">
        <w:rPr>
          <w:sz w:val="22"/>
          <w:szCs w:val="22"/>
        </w:rPr>
        <w:instrText xml:space="preserve"> FORMTEXT </w:instrText>
      </w:r>
      <w:r w:rsidR="00C133EA" w:rsidRPr="00793810">
        <w:rPr>
          <w:sz w:val="22"/>
          <w:szCs w:val="22"/>
        </w:rPr>
      </w:r>
      <w:r w:rsidR="00C133EA">
        <w:rPr>
          <w:sz w:val="22"/>
          <w:szCs w:val="22"/>
        </w:rPr>
        <w:fldChar w:fldCharType="separate"/>
      </w:r>
      <w:r w:rsidR="00D303C9" w:rsidRPr="00D303C9">
        <w:rPr>
          <w:noProof/>
          <w:sz w:val="22"/>
          <w:szCs w:val="22"/>
        </w:rPr>
        <w:t>Environmental Affairs Department in the Ministry of Natural Resources, Energy and Environment</w:t>
      </w:r>
      <w:r w:rsidR="00C133EA">
        <w:rPr>
          <w:sz w:val="22"/>
          <w:szCs w:val="22"/>
        </w:rPr>
        <w:fldChar w:fldCharType="end"/>
      </w:r>
      <w:bookmarkEnd w:id="14"/>
    </w:p>
    <w:p w:rsidR="00551C3B" w:rsidRPr="00EE19C6" w:rsidRDefault="00551C3B" w:rsidP="00551C3B">
      <w:pPr>
        <w:rPr>
          <w:sz w:val="22"/>
          <w:szCs w:val="22"/>
        </w:rPr>
      </w:pPr>
      <w:r w:rsidRPr="00EE19C6">
        <w:rPr>
          <w:rFonts w:ascii="Times New Roman Bold" w:hAnsi="Times New Roman Bold"/>
          <w:b/>
          <w:smallCaps/>
          <w:sz w:val="22"/>
          <w:szCs w:val="22"/>
        </w:rPr>
        <w:t>GEF Focal Area:</w:t>
      </w:r>
      <w:r w:rsidRPr="00EE19C6">
        <w:rPr>
          <w:sz w:val="22"/>
          <w:szCs w:val="22"/>
        </w:rPr>
        <w:t xml:space="preserve"> </w:t>
      </w:r>
      <w:r w:rsidRPr="00EE19C6">
        <w:rPr>
          <w:sz w:val="22"/>
          <w:szCs w:val="22"/>
        </w:rPr>
        <w:fldChar w:fldCharType="begin"/>
      </w:r>
      <w:r w:rsidRPr="00EE19C6">
        <w:rPr>
          <w:sz w:val="22"/>
          <w:szCs w:val="22"/>
        </w:rPr>
        <w:instrText xml:space="preserve"> FORMDROPDOWN </w:instrText>
      </w:r>
      <w:r w:rsidRPr="00EE19C6">
        <w:rPr>
          <w:sz w:val="22"/>
          <w:szCs w:val="22"/>
        </w:rPr>
      </w:r>
      <w:r w:rsidRPr="00EE19C6">
        <w:rPr>
          <w:sz w:val="22"/>
          <w:szCs w:val="22"/>
        </w:rPr>
        <w:fldChar w:fldCharType="end"/>
      </w:r>
      <w:r>
        <w:rPr>
          <w:sz w:val="22"/>
          <w:szCs w:val="22"/>
        </w:rPr>
        <w:t xml:space="preserve">Climate Change </w:t>
      </w:r>
    </w:p>
    <w:p w:rsidR="00D535F2" w:rsidRDefault="00D535F2" w:rsidP="001B4B65">
      <w:pPr>
        <w:rPr>
          <w:b/>
          <w:smallCaps/>
        </w:rPr>
      </w:pPr>
    </w:p>
    <w:p w:rsidR="00F56058" w:rsidRPr="00D535F2" w:rsidRDefault="00F56058" w:rsidP="001B4B65">
      <w:pPr>
        <w:rPr>
          <w:b/>
          <w:smallCaps/>
        </w:rPr>
      </w:pPr>
    </w:p>
    <w:p w:rsidR="002C01EA" w:rsidRPr="001A04CA" w:rsidRDefault="002C01EA" w:rsidP="002C01EA">
      <w:pPr>
        <w:pStyle w:val="Footer"/>
        <w:tabs>
          <w:tab w:val="clear" w:pos="4320"/>
          <w:tab w:val="clear" w:pos="8640"/>
        </w:tabs>
        <w:rPr>
          <w:b/>
          <w:smallCaps/>
          <w:sz w:val="22"/>
          <w:szCs w:val="22"/>
        </w:rPr>
      </w:pPr>
      <w:r>
        <w:rPr>
          <w:rFonts w:ascii="Times New Roman Bold" w:hAnsi="Times New Roman Bold"/>
          <w:b/>
          <w:smallCaps/>
          <w:sz w:val="22"/>
          <w:szCs w:val="22"/>
        </w:rPr>
        <w:t xml:space="preserve">A.  </w:t>
      </w:r>
      <w:r w:rsidRPr="001A04CA">
        <w:rPr>
          <w:rFonts w:ascii="Times New Roman Bold" w:hAnsi="Times New Roman Bold"/>
          <w:b/>
          <w:smallCaps/>
          <w:sz w:val="22"/>
          <w:szCs w:val="22"/>
        </w:rPr>
        <w:t xml:space="preserve">Project </w:t>
      </w:r>
      <w:r>
        <w:rPr>
          <w:rFonts w:ascii="Times New Roman Bold" w:hAnsi="Times New Roman Bold"/>
          <w:b/>
          <w:smallCaps/>
          <w:sz w:val="22"/>
          <w:szCs w:val="22"/>
        </w:rPr>
        <w:t xml:space="preserve">framework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00"/>
        <w:gridCol w:w="1620"/>
        <w:gridCol w:w="2520"/>
        <w:gridCol w:w="1080"/>
        <w:gridCol w:w="644"/>
        <w:gridCol w:w="1057"/>
        <w:gridCol w:w="603"/>
        <w:gridCol w:w="936"/>
      </w:tblGrid>
      <w:tr w:rsidR="002C01EA" w:rsidRPr="00F314DF">
        <w:tc>
          <w:tcPr>
            <w:tcW w:w="10800" w:type="dxa"/>
            <w:gridSpan w:val="9"/>
          </w:tcPr>
          <w:p w:rsidR="002C01EA" w:rsidRPr="00F314DF" w:rsidRDefault="002C01EA" w:rsidP="00F314DF">
            <w:pPr>
              <w:pStyle w:val="Footer"/>
              <w:tabs>
                <w:tab w:val="clear" w:pos="4320"/>
                <w:tab w:val="clear" w:pos="8640"/>
              </w:tabs>
              <w:rPr>
                <w:rFonts w:hAnsi="Times New Roman Bold"/>
                <w:sz w:val="22"/>
                <w:szCs w:val="22"/>
              </w:rPr>
            </w:pPr>
            <w:r w:rsidRPr="00F314DF">
              <w:rPr>
                <w:rFonts w:hAnsi="Times New Roman Bold"/>
                <w:b/>
                <w:sz w:val="22"/>
                <w:szCs w:val="22"/>
              </w:rPr>
              <w:t>Project Objective</w:t>
            </w:r>
            <w:r w:rsidRPr="00F314DF">
              <w:rPr>
                <w:rFonts w:hAnsi="Times New Roman Bold"/>
                <w:sz w:val="22"/>
                <w:szCs w:val="22"/>
              </w:rPr>
              <w:t xml:space="preserve">:  </w:t>
            </w:r>
            <w:r w:rsidRPr="00F314DF">
              <w:rPr>
                <w:sz w:val="22"/>
                <w:szCs w:val="22"/>
              </w:rPr>
              <w:fldChar w:fldCharType="begin">
                <w:ffData>
                  <w:name w:val="Text176"/>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D303C9" w:rsidRPr="00F314DF">
              <w:rPr>
                <w:noProof/>
                <w:sz w:val="22"/>
                <w:szCs w:val="22"/>
              </w:rPr>
              <w:t>To improve resilience to current climate variability and future climate change by developing and implementing adaptation strategies and measures that will improve agricultural production and rural livelihoods</w:t>
            </w:r>
            <w:r w:rsidRPr="00F314DF">
              <w:rPr>
                <w:sz w:val="22"/>
                <w:szCs w:val="22"/>
              </w:rPr>
              <w:fldChar w:fldCharType="end"/>
            </w:r>
          </w:p>
        </w:tc>
      </w:tr>
      <w:tr w:rsidR="007D4ED4" w:rsidRPr="00F314DF">
        <w:tblPrEx>
          <w:shd w:val="clear" w:color="auto" w:fill="FFFFFF"/>
        </w:tblPrEx>
        <w:trPr>
          <w:trHeight w:val="287"/>
        </w:trPr>
        <w:tc>
          <w:tcPr>
            <w:tcW w:w="1440" w:type="dxa"/>
            <w:vMerge w:val="restart"/>
            <w:shd w:val="clear" w:color="auto" w:fill="FFFFFF"/>
            <w:vAlign w:val="center"/>
          </w:tcPr>
          <w:p w:rsidR="002C01EA" w:rsidRPr="00F314DF" w:rsidRDefault="002C01EA" w:rsidP="00F314DF">
            <w:pPr>
              <w:pStyle w:val="Heading3"/>
              <w:ind w:left="72"/>
              <w:rPr>
                <w:bCs w:val="0"/>
                <w:iCs/>
                <w:color w:val="000000"/>
                <w:sz w:val="20"/>
                <w:szCs w:val="20"/>
              </w:rPr>
            </w:pPr>
            <w:r w:rsidRPr="00F314DF">
              <w:rPr>
                <w:bCs w:val="0"/>
                <w:iCs/>
                <w:color w:val="000000"/>
                <w:sz w:val="20"/>
                <w:szCs w:val="20"/>
              </w:rPr>
              <w:t>Project Com</w:t>
            </w:r>
            <w:r w:rsidR="00EE75D9">
              <w:rPr>
                <w:bCs w:val="0"/>
                <w:iCs/>
                <w:color w:val="000000"/>
                <w:sz w:val="20"/>
                <w:szCs w:val="20"/>
              </w:rPr>
              <w:softHyphen/>
            </w:r>
            <w:r w:rsidRPr="00F314DF">
              <w:rPr>
                <w:bCs w:val="0"/>
                <w:iCs/>
                <w:color w:val="000000"/>
                <w:sz w:val="20"/>
                <w:szCs w:val="20"/>
              </w:rPr>
              <w:t>ponents</w:t>
            </w:r>
          </w:p>
        </w:tc>
        <w:tc>
          <w:tcPr>
            <w:tcW w:w="900" w:type="dxa"/>
            <w:vMerge w:val="restart"/>
            <w:shd w:val="clear" w:color="auto" w:fill="FFFFFF"/>
          </w:tcPr>
          <w:p w:rsidR="002C01EA" w:rsidRPr="00F314DF" w:rsidRDefault="002C01EA" w:rsidP="00F314DF">
            <w:pPr>
              <w:pStyle w:val="Heading3"/>
              <w:ind w:left="72"/>
              <w:rPr>
                <w:bCs w:val="0"/>
                <w:iCs/>
                <w:color w:val="000000"/>
                <w:sz w:val="20"/>
                <w:szCs w:val="20"/>
              </w:rPr>
            </w:pPr>
            <w:r w:rsidRPr="00F314DF">
              <w:rPr>
                <w:bCs w:val="0"/>
                <w:iCs/>
                <w:color w:val="000000"/>
                <w:sz w:val="18"/>
                <w:szCs w:val="18"/>
              </w:rPr>
              <w:t>Invest</w:t>
            </w:r>
            <w:r w:rsidR="007D4ED4" w:rsidRPr="00F314DF">
              <w:rPr>
                <w:bCs w:val="0"/>
                <w:iCs/>
                <w:color w:val="000000"/>
                <w:sz w:val="18"/>
                <w:szCs w:val="18"/>
              </w:rPr>
              <w:t>-</w:t>
            </w:r>
            <w:r w:rsidRPr="00F314DF">
              <w:rPr>
                <w:bCs w:val="0"/>
                <w:iCs/>
                <w:color w:val="000000"/>
                <w:sz w:val="18"/>
                <w:szCs w:val="18"/>
              </w:rPr>
              <w:t>ment, TA, or STA</w:t>
            </w:r>
            <w:r w:rsidRPr="00F314DF">
              <w:rPr>
                <w:rFonts w:ascii="Times New Roman Bold" w:hAnsi="Times New Roman Bold"/>
                <w:bCs w:val="0"/>
                <w:iCs/>
                <w:color w:val="000000"/>
                <w:sz w:val="18"/>
                <w:szCs w:val="18"/>
                <w:vertAlign w:val="superscript"/>
              </w:rPr>
              <w:t>b</w:t>
            </w:r>
          </w:p>
        </w:tc>
        <w:tc>
          <w:tcPr>
            <w:tcW w:w="1620" w:type="dxa"/>
            <w:vMerge w:val="restart"/>
            <w:shd w:val="clear" w:color="auto" w:fill="FFFFFF"/>
          </w:tcPr>
          <w:p w:rsidR="002C01EA" w:rsidRPr="00F314DF" w:rsidRDefault="002C01EA" w:rsidP="00F314DF">
            <w:pPr>
              <w:pStyle w:val="Heading3"/>
              <w:ind w:left="72"/>
              <w:jc w:val="center"/>
              <w:rPr>
                <w:b w:val="0"/>
                <w:bCs w:val="0"/>
                <w:iCs/>
                <w:color w:val="000000"/>
                <w:sz w:val="20"/>
                <w:szCs w:val="20"/>
              </w:rPr>
            </w:pPr>
          </w:p>
          <w:p w:rsidR="002C01EA" w:rsidRPr="00F314DF" w:rsidRDefault="002C01EA" w:rsidP="00F314DF">
            <w:pPr>
              <w:jc w:val="center"/>
              <w:rPr>
                <w:b/>
                <w:sz w:val="20"/>
                <w:szCs w:val="20"/>
              </w:rPr>
            </w:pPr>
            <w:r w:rsidRPr="00F314DF">
              <w:rPr>
                <w:b/>
                <w:sz w:val="20"/>
                <w:szCs w:val="20"/>
              </w:rPr>
              <w:t>Expected Outcomes</w:t>
            </w:r>
          </w:p>
        </w:tc>
        <w:tc>
          <w:tcPr>
            <w:tcW w:w="2520" w:type="dxa"/>
            <w:vMerge w:val="restart"/>
            <w:shd w:val="clear" w:color="auto" w:fill="FFFFFF"/>
          </w:tcPr>
          <w:p w:rsidR="002C01EA" w:rsidRPr="001C76A8" w:rsidRDefault="002C01EA" w:rsidP="00F314DF">
            <w:pPr>
              <w:pStyle w:val="Heading3"/>
              <w:jc w:val="center"/>
              <w:rPr>
                <w:bCs w:val="0"/>
                <w:iCs/>
                <w:color w:val="000000"/>
                <w:sz w:val="20"/>
                <w:szCs w:val="20"/>
              </w:rPr>
            </w:pPr>
          </w:p>
          <w:p w:rsidR="002C01EA" w:rsidRPr="001C76A8" w:rsidRDefault="002C01EA" w:rsidP="00F314DF">
            <w:pPr>
              <w:pStyle w:val="Heading3"/>
              <w:jc w:val="center"/>
              <w:rPr>
                <w:b w:val="0"/>
                <w:bCs w:val="0"/>
                <w:iCs/>
                <w:color w:val="000000"/>
                <w:sz w:val="20"/>
                <w:szCs w:val="20"/>
              </w:rPr>
            </w:pPr>
            <w:r w:rsidRPr="001C76A8">
              <w:rPr>
                <w:bCs w:val="0"/>
                <w:iCs/>
                <w:color w:val="000000"/>
                <w:sz w:val="20"/>
                <w:szCs w:val="20"/>
              </w:rPr>
              <w:t>Expected Outputs</w:t>
            </w:r>
            <w:r w:rsidRPr="001C76A8">
              <w:rPr>
                <w:b w:val="0"/>
                <w:bCs w:val="0"/>
                <w:iCs/>
                <w:color w:val="000000"/>
                <w:sz w:val="20"/>
                <w:szCs w:val="20"/>
              </w:rPr>
              <w:t xml:space="preserve"> </w:t>
            </w:r>
          </w:p>
          <w:p w:rsidR="00F931D4" w:rsidRPr="001C76A8" w:rsidRDefault="00F931D4" w:rsidP="008E70D6">
            <w:pPr>
              <w:jc w:val="center"/>
              <w:rPr>
                <w:sz w:val="20"/>
                <w:szCs w:val="20"/>
              </w:rPr>
            </w:pPr>
            <w:r w:rsidRPr="001C76A8">
              <w:rPr>
                <w:sz w:val="20"/>
                <w:szCs w:val="20"/>
              </w:rPr>
              <w:t>(see next page for activities)</w:t>
            </w:r>
          </w:p>
          <w:p w:rsidR="008E70D6" w:rsidRPr="001C76A8" w:rsidRDefault="008E70D6" w:rsidP="008E70D6">
            <w:pPr>
              <w:jc w:val="center"/>
              <w:rPr>
                <w:sz w:val="20"/>
                <w:szCs w:val="20"/>
              </w:rPr>
            </w:pPr>
            <w:r w:rsidRPr="001C76A8">
              <w:rPr>
                <w:sz w:val="20"/>
                <w:szCs w:val="20"/>
              </w:rPr>
              <w:t>(see Annex A for targets)</w:t>
            </w:r>
          </w:p>
        </w:tc>
        <w:tc>
          <w:tcPr>
            <w:tcW w:w="1724" w:type="dxa"/>
            <w:gridSpan w:val="2"/>
            <w:shd w:val="clear" w:color="auto" w:fill="FFFFFF"/>
          </w:tcPr>
          <w:p w:rsidR="002C01EA" w:rsidRPr="001C76A8" w:rsidRDefault="002C01EA" w:rsidP="00F314DF">
            <w:pPr>
              <w:pStyle w:val="Heading3"/>
              <w:jc w:val="center"/>
              <w:rPr>
                <w:bCs w:val="0"/>
                <w:iCs/>
                <w:color w:val="000000"/>
                <w:sz w:val="20"/>
                <w:szCs w:val="20"/>
              </w:rPr>
            </w:pPr>
          </w:p>
          <w:p w:rsidR="002C01EA" w:rsidRPr="001C76A8" w:rsidRDefault="005E6881" w:rsidP="00F314DF">
            <w:pPr>
              <w:pStyle w:val="Heading3"/>
              <w:jc w:val="center"/>
              <w:rPr>
                <w:bCs w:val="0"/>
                <w:iCs/>
                <w:color w:val="000000"/>
                <w:sz w:val="20"/>
                <w:szCs w:val="20"/>
              </w:rPr>
            </w:pPr>
            <w:r w:rsidRPr="001C76A8">
              <w:rPr>
                <w:bCs w:val="0"/>
                <w:iCs/>
                <w:color w:val="000000"/>
                <w:sz w:val="20"/>
                <w:szCs w:val="20"/>
              </w:rPr>
              <w:t>LDCF</w:t>
            </w:r>
            <w:r w:rsidR="002C01EA" w:rsidRPr="001C76A8">
              <w:rPr>
                <w:bCs w:val="0"/>
                <w:iCs/>
                <w:color w:val="000000"/>
                <w:sz w:val="20"/>
                <w:szCs w:val="20"/>
              </w:rPr>
              <w:t xml:space="preserve"> Financing</w:t>
            </w:r>
            <w:r w:rsidR="002C01EA" w:rsidRPr="001C76A8">
              <w:rPr>
                <w:rFonts w:ascii="Times New Roman Bold" w:hAnsi="Times New Roman Bold"/>
                <w:bCs w:val="0"/>
                <w:iCs/>
                <w:color w:val="000000"/>
                <w:sz w:val="20"/>
                <w:szCs w:val="20"/>
                <w:vertAlign w:val="superscript"/>
              </w:rPr>
              <w:t>a</w:t>
            </w:r>
          </w:p>
        </w:tc>
        <w:tc>
          <w:tcPr>
            <w:tcW w:w="1660" w:type="dxa"/>
            <w:gridSpan w:val="2"/>
            <w:shd w:val="clear" w:color="auto" w:fill="FFFFFF"/>
          </w:tcPr>
          <w:p w:rsidR="002C01EA" w:rsidRPr="001C76A8" w:rsidRDefault="002C01EA" w:rsidP="00F314DF">
            <w:pPr>
              <w:jc w:val="center"/>
              <w:rPr>
                <w:b/>
                <w:bCs/>
                <w:iCs/>
                <w:color w:val="000000"/>
                <w:sz w:val="20"/>
                <w:szCs w:val="20"/>
              </w:rPr>
            </w:pPr>
          </w:p>
          <w:p w:rsidR="002C01EA" w:rsidRPr="001C76A8" w:rsidRDefault="002C01EA" w:rsidP="00F314DF">
            <w:pPr>
              <w:jc w:val="center"/>
              <w:rPr>
                <w:b/>
                <w:bCs/>
                <w:sz w:val="20"/>
                <w:szCs w:val="20"/>
              </w:rPr>
            </w:pPr>
            <w:r w:rsidRPr="001C76A8">
              <w:rPr>
                <w:b/>
                <w:bCs/>
                <w:iCs/>
                <w:color w:val="000000"/>
                <w:sz w:val="20"/>
                <w:szCs w:val="20"/>
              </w:rPr>
              <w:t>Co-financing</w:t>
            </w:r>
            <w:r w:rsidRPr="001C76A8">
              <w:rPr>
                <w:rFonts w:ascii="Times New Roman Bold" w:hAnsi="Times New Roman Bold"/>
                <w:bCs/>
                <w:iCs/>
                <w:color w:val="000000"/>
                <w:sz w:val="20"/>
                <w:szCs w:val="20"/>
                <w:vertAlign w:val="superscript"/>
              </w:rPr>
              <w:t>a</w:t>
            </w:r>
          </w:p>
        </w:tc>
        <w:tc>
          <w:tcPr>
            <w:tcW w:w="936" w:type="dxa"/>
            <w:vMerge w:val="restart"/>
            <w:shd w:val="clear" w:color="auto" w:fill="FFFFFF"/>
          </w:tcPr>
          <w:p w:rsidR="002C01EA" w:rsidRPr="001C76A8" w:rsidRDefault="002C01EA" w:rsidP="00F314DF">
            <w:pPr>
              <w:ind w:right="-108"/>
              <w:rPr>
                <w:b/>
                <w:bCs/>
                <w:iCs/>
                <w:color w:val="000000"/>
                <w:sz w:val="20"/>
                <w:szCs w:val="20"/>
              </w:rPr>
            </w:pPr>
          </w:p>
          <w:p w:rsidR="002C01EA" w:rsidRPr="001C76A8" w:rsidRDefault="002C01EA" w:rsidP="00F314DF">
            <w:pPr>
              <w:ind w:right="-108"/>
              <w:rPr>
                <w:b/>
                <w:bCs/>
                <w:iCs/>
                <w:color w:val="000000"/>
                <w:sz w:val="20"/>
                <w:szCs w:val="20"/>
              </w:rPr>
            </w:pPr>
            <w:r w:rsidRPr="001C76A8">
              <w:rPr>
                <w:b/>
                <w:bCs/>
                <w:iCs/>
                <w:color w:val="000000"/>
                <w:sz w:val="20"/>
                <w:szCs w:val="20"/>
              </w:rPr>
              <w:t>Total ($)</w:t>
            </w:r>
          </w:p>
          <w:p w:rsidR="002C01EA" w:rsidRPr="001C76A8" w:rsidRDefault="002C01EA" w:rsidP="00F314DF">
            <w:pPr>
              <w:ind w:right="-108"/>
              <w:jc w:val="center"/>
              <w:rPr>
                <w:bCs/>
                <w:iCs/>
                <w:color w:val="000000"/>
                <w:sz w:val="20"/>
                <w:szCs w:val="20"/>
              </w:rPr>
            </w:pPr>
            <w:r w:rsidRPr="001C76A8">
              <w:rPr>
                <w:bCs/>
                <w:iCs/>
                <w:color w:val="000000"/>
                <w:sz w:val="20"/>
                <w:szCs w:val="20"/>
              </w:rPr>
              <w:t>c = a+b</w:t>
            </w:r>
          </w:p>
        </w:tc>
      </w:tr>
      <w:tr w:rsidR="007D4ED4" w:rsidRPr="00F314DF">
        <w:tblPrEx>
          <w:shd w:val="clear" w:color="auto" w:fill="FFFFFF"/>
        </w:tblPrEx>
        <w:trPr>
          <w:trHeight w:val="260"/>
        </w:trPr>
        <w:tc>
          <w:tcPr>
            <w:tcW w:w="1440" w:type="dxa"/>
            <w:vMerge/>
            <w:shd w:val="clear" w:color="auto" w:fill="FFFFFF"/>
          </w:tcPr>
          <w:p w:rsidR="002C01EA" w:rsidRPr="00F314DF" w:rsidRDefault="002C01EA" w:rsidP="00F314DF">
            <w:pPr>
              <w:pStyle w:val="Heading3"/>
              <w:ind w:left="72"/>
              <w:rPr>
                <w:b w:val="0"/>
                <w:bCs w:val="0"/>
                <w:i/>
                <w:iCs/>
                <w:color w:val="000000"/>
                <w:sz w:val="22"/>
                <w:szCs w:val="22"/>
              </w:rPr>
            </w:pPr>
          </w:p>
        </w:tc>
        <w:tc>
          <w:tcPr>
            <w:tcW w:w="900" w:type="dxa"/>
            <w:vMerge/>
            <w:shd w:val="clear" w:color="auto" w:fill="FFFFFF"/>
          </w:tcPr>
          <w:p w:rsidR="002C01EA" w:rsidRPr="00F314DF" w:rsidRDefault="002C01EA" w:rsidP="00F314DF">
            <w:pPr>
              <w:pStyle w:val="Heading3"/>
              <w:ind w:left="72"/>
              <w:rPr>
                <w:bCs w:val="0"/>
                <w:iCs/>
                <w:color w:val="000000"/>
                <w:sz w:val="22"/>
                <w:szCs w:val="22"/>
              </w:rPr>
            </w:pPr>
          </w:p>
        </w:tc>
        <w:tc>
          <w:tcPr>
            <w:tcW w:w="1620" w:type="dxa"/>
            <w:vMerge/>
            <w:shd w:val="clear" w:color="auto" w:fill="FFFFFF"/>
          </w:tcPr>
          <w:p w:rsidR="002C01EA" w:rsidRPr="00F314DF" w:rsidRDefault="002C01EA" w:rsidP="00F314DF">
            <w:pPr>
              <w:pStyle w:val="Heading3"/>
              <w:ind w:left="72"/>
              <w:jc w:val="center"/>
              <w:rPr>
                <w:b w:val="0"/>
                <w:bCs w:val="0"/>
                <w:iCs/>
                <w:color w:val="000000"/>
                <w:sz w:val="22"/>
                <w:szCs w:val="22"/>
              </w:rPr>
            </w:pPr>
          </w:p>
        </w:tc>
        <w:tc>
          <w:tcPr>
            <w:tcW w:w="2520" w:type="dxa"/>
            <w:vMerge/>
            <w:shd w:val="clear" w:color="auto" w:fill="FFFFFF"/>
          </w:tcPr>
          <w:p w:rsidR="002C01EA" w:rsidRPr="00F314DF" w:rsidRDefault="002C01EA" w:rsidP="00F314DF">
            <w:pPr>
              <w:pStyle w:val="Heading3"/>
              <w:ind w:left="72"/>
              <w:rPr>
                <w:b w:val="0"/>
                <w:bCs w:val="0"/>
                <w:iCs/>
                <w:color w:val="000000"/>
                <w:sz w:val="22"/>
                <w:szCs w:val="22"/>
              </w:rPr>
            </w:pPr>
          </w:p>
        </w:tc>
        <w:tc>
          <w:tcPr>
            <w:tcW w:w="1080" w:type="dxa"/>
            <w:shd w:val="clear" w:color="auto" w:fill="FFFFFF"/>
          </w:tcPr>
          <w:p w:rsidR="002C01EA" w:rsidRPr="00F314DF" w:rsidRDefault="002C01EA" w:rsidP="00F314DF">
            <w:pPr>
              <w:pStyle w:val="Heading3"/>
              <w:jc w:val="center"/>
              <w:rPr>
                <w:b w:val="0"/>
                <w:bCs w:val="0"/>
                <w:iCs/>
                <w:color w:val="000000"/>
                <w:sz w:val="22"/>
                <w:szCs w:val="22"/>
              </w:rPr>
            </w:pPr>
            <w:r w:rsidRPr="00F314DF">
              <w:rPr>
                <w:b w:val="0"/>
                <w:bCs w:val="0"/>
                <w:iCs/>
                <w:color w:val="000000"/>
                <w:sz w:val="22"/>
                <w:szCs w:val="22"/>
              </w:rPr>
              <w:t>($) a</w:t>
            </w:r>
          </w:p>
        </w:tc>
        <w:tc>
          <w:tcPr>
            <w:tcW w:w="644" w:type="dxa"/>
            <w:shd w:val="clear" w:color="auto" w:fill="FFFFFF"/>
          </w:tcPr>
          <w:p w:rsidR="002C01EA" w:rsidRPr="00F314DF" w:rsidRDefault="002C01EA" w:rsidP="00F314DF">
            <w:pPr>
              <w:pStyle w:val="Heading3"/>
              <w:jc w:val="center"/>
              <w:rPr>
                <w:b w:val="0"/>
                <w:bCs w:val="0"/>
                <w:iCs/>
                <w:color w:val="000000"/>
                <w:sz w:val="22"/>
                <w:szCs w:val="22"/>
              </w:rPr>
            </w:pPr>
            <w:r w:rsidRPr="00F314DF">
              <w:rPr>
                <w:b w:val="0"/>
                <w:bCs w:val="0"/>
                <w:iCs/>
                <w:color w:val="000000"/>
                <w:sz w:val="22"/>
                <w:szCs w:val="22"/>
              </w:rPr>
              <w:t>%</w:t>
            </w:r>
          </w:p>
        </w:tc>
        <w:tc>
          <w:tcPr>
            <w:tcW w:w="1057" w:type="dxa"/>
            <w:shd w:val="clear" w:color="auto" w:fill="FFFFFF"/>
          </w:tcPr>
          <w:p w:rsidR="002C01EA" w:rsidRPr="00F314DF" w:rsidRDefault="002C01EA" w:rsidP="00F314DF">
            <w:pPr>
              <w:pStyle w:val="Heading3"/>
              <w:jc w:val="center"/>
              <w:rPr>
                <w:b w:val="0"/>
                <w:bCs w:val="0"/>
                <w:iCs/>
                <w:color w:val="000000"/>
                <w:sz w:val="22"/>
                <w:szCs w:val="22"/>
              </w:rPr>
            </w:pPr>
            <w:r w:rsidRPr="00F314DF">
              <w:rPr>
                <w:b w:val="0"/>
                <w:bCs w:val="0"/>
                <w:iCs/>
                <w:color w:val="000000"/>
                <w:sz w:val="22"/>
                <w:szCs w:val="22"/>
              </w:rPr>
              <w:t>($) b</w:t>
            </w:r>
          </w:p>
        </w:tc>
        <w:tc>
          <w:tcPr>
            <w:tcW w:w="603" w:type="dxa"/>
            <w:shd w:val="clear" w:color="auto" w:fill="FFFFFF"/>
          </w:tcPr>
          <w:p w:rsidR="002C01EA" w:rsidRPr="00F314DF" w:rsidRDefault="002C01EA" w:rsidP="00F314DF">
            <w:pPr>
              <w:pStyle w:val="Heading3"/>
              <w:jc w:val="center"/>
              <w:rPr>
                <w:b w:val="0"/>
                <w:bCs w:val="0"/>
                <w:iCs/>
                <w:color w:val="000000"/>
                <w:sz w:val="22"/>
                <w:szCs w:val="22"/>
              </w:rPr>
            </w:pPr>
            <w:r w:rsidRPr="00F314DF">
              <w:rPr>
                <w:b w:val="0"/>
                <w:bCs w:val="0"/>
                <w:iCs/>
                <w:color w:val="000000"/>
                <w:sz w:val="22"/>
                <w:szCs w:val="22"/>
              </w:rPr>
              <w:t>%</w:t>
            </w:r>
          </w:p>
        </w:tc>
        <w:tc>
          <w:tcPr>
            <w:tcW w:w="936" w:type="dxa"/>
            <w:vMerge/>
            <w:shd w:val="clear" w:color="auto" w:fill="FFFFFF"/>
          </w:tcPr>
          <w:p w:rsidR="002C01EA" w:rsidRPr="00F314DF" w:rsidRDefault="002C01EA" w:rsidP="002B5854">
            <w:pPr>
              <w:pStyle w:val="Heading3"/>
              <w:rPr>
                <w:b w:val="0"/>
                <w:bCs w:val="0"/>
                <w:iCs/>
                <w:color w:val="000000"/>
                <w:sz w:val="22"/>
                <w:szCs w:val="22"/>
              </w:rPr>
            </w:pPr>
          </w:p>
        </w:tc>
      </w:tr>
      <w:tr w:rsidR="007D4ED4" w:rsidRPr="00F314DF">
        <w:tblPrEx>
          <w:shd w:val="clear" w:color="auto" w:fill="FFFFFF"/>
        </w:tblPrEx>
        <w:tc>
          <w:tcPr>
            <w:tcW w:w="1440" w:type="dxa"/>
            <w:shd w:val="clear" w:color="auto" w:fill="FFFFFF"/>
          </w:tcPr>
          <w:p w:rsidR="00D303C9" w:rsidRPr="00EE75D9" w:rsidRDefault="00C428E5" w:rsidP="00D303C9">
            <w:pPr>
              <w:rPr>
                <w:noProof/>
                <w:sz w:val="22"/>
                <w:szCs w:val="22"/>
              </w:rPr>
            </w:pPr>
            <w:r w:rsidRPr="00F314DF">
              <w:rPr>
                <w:sz w:val="22"/>
                <w:szCs w:val="22"/>
              </w:rPr>
              <w:t xml:space="preserve">1. </w:t>
            </w:r>
            <w:bookmarkStart w:id="15" w:name="ProjectComponent_01"/>
            <w:r w:rsidRPr="00EE75D9">
              <w:rPr>
                <w:sz w:val="22"/>
                <w:szCs w:val="22"/>
              </w:rPr>
              <w:fldChar w:fldCharType="begin">
                <w:ffData>
                  <w:name w:val="ProjectComponent_01"/>
                  <w:enabled/>
                  <w:calcOnExit w:val="0"/>
                  <w:textInput/>
                </w:ffData>
              </w:fldChar>
            </w:r>
            <w:r w:rsidRPr="00EE75D9">
              <w:rPr>
                <w:sz w:val="22"/>
                <w:szCs w:val="22"/>
              </w:rPr>
              <w:instrText xml:space="preserve"> FORMTEXT </w:instrText>
            </w:r>
            <w:r w:rsidRPr="00EE75D9">
              <w:rPr>
                <w:sz w:val="22"/>
                <w:szCs w:val="22"/>
              </w:rPr>
            </w:r>
            <w:r w:rsidRPr="00EE75D9">
              <w:rPr>
                <w:sz w:val="22"/>
                <w:szCs w:val="22"/>
              </w:rPr>
              <w:fldChar w:fldCharType="separate"/>
            </w:r>
            <w:r w:rsidR="00D303C9" w:rsidRPr="00EE75D9">
              <w:rPr>
                <w:noProof/>
                <w:sz w:val="22"/>
                <w:szCs w:val="22"/>
              </w:rPr>
              <w:t xml:space="preserve">Community-level Climate Change Adaptation </w:t>
            </w:r>
          </w:p>
          <w:p w:rsidR="00C428E5" w:rsidRPr="00F314DF" w:rsidRDefault="00C428E5" w:rsidP="00D303C9">
            <w:pPr>
              <w:rPr>
                <w:sz w:val="22"/>
                <w:szCs w:val="22"/>
              </w:rPr>
            </w:pPr>
            <w:r w:rsidRPr="00EE75D9">
              <w:rPr>
                <w:sz w:val="22"/>
                <w:szCs w:val="22"/>
              </w:rPr>
              <w:fldChar w:fldCharType="end"/>
            </w:r>
            <w:bookmarkEnd w:id="15"/>
          </w:p>
        </w:tc>
        <w:bookmarkStart w:id="16" w:name="AssistantType_01"/>
        <w:tc>
          <w:tcPr>
            <w:tcW w:w="900" w:type="dxa"/>
            <w:shd w:val="clear" w:color="auto" w:fill="FFFFFF"/>
          </w:tcPr>
          <w:p w:rsidR="00C428E5" w:rsidRPr="00F314DF" w:rsidRDefault="00C428E5" w:rsidP="00DE102E">
            <w:pPr>
              <w:rPr>
                <w:sz w:val="22"/>
                <w:szCs w:val="22"/>
              </w:rPr>
            </w:pPr>
            <w:r w:rsidRPr="00F314DF">
              <w:rPr>
                <w:sz w:val="22"/>
                <w:szCs w:val="22"/>
              </w:rPr>
              <w:fldChar w:fldCharType="begin">
                <w:ffData>
                  <w:name w:val="AssistantType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D303C9" w:rsidRPr="00F314DF">
              <w:rPr>
                <w:noProof/>
                <w:sz w:val="22"/>
                <w:szCs w:val="22"/>
              </w:rPr>
              <w:t>TA</w:t>
            </w:r>
            <w:r w:rsidRPr="00F314DF">
              <w:rPr>
                <w:sz w:val="22"/>
                <w:szCs w:val="22"/>
              </w:rPr>
              <w:fldChar w:fldCharType="end"/>
            </w:r>
            <w:bookmarkEnd w:id="16"/>
          </w:p>
        </w:tc>
        <w:bookmarkStart w:id="17" w:name="ExpectedOutCome_01"/>
        <w:tc>
          <w:tcPr>
            <w:tcW w:w="1620" w:type="dxa"/>
            <w:shd w:val="clear" w:color="auto" w:fill="FFFFFF"/>
          </w:tcPr>
          <w:p w:rsidR="00C428E5" w:rsidRPr="00EE75D9" w:rsidRDefault="00C428E5" w:rsidP="00DE102E">
            <w:pPr>
              <w:rPr>
                <w:sz w:val="20"/>
                <w:szCs w:val="20"/>
              </w:rPr>
            </w:pPr>
            <w:r w:rsidRPr="00EE75D9">
              <w:rPr>
                <w:sz w:val="20"/>
                <w:szCs w:val="20"/>
              </w:rPr>
              <w:fldChar w:fldCharType="begin">
                <w:ffData>
                  <w:name w:val="ExpectedOutCome_01"/>
                  <w:enabled/>
                  <w:calcOnExit w:val="0"/>
                  <w:textInput/>
                </w:ffData>
              </w:fldChar>
            </w:r>
            <w:r w:rsidRPr="00EE75D9">
              <w:rPr>
                <w:sz w:val="20"/>
                <w:szCs w:val="20"/>
              </w:rPr>
              <w:instrText xml:space="preserve"> FORMTEXT </w:instrText>
            </w:r>
            <w:r w:rsidRPr="00EE75D9">
              <w:rPr>
                <w:sz w:val="20"/>
                <w:szCs w:val="20"/>
              </w:rPr>
            </w:r>
            <w:r w:rsidRPr="00EE75D9">
              <w:rPr>
                <w:sz w:val="20"/>
                <w:szCs w:val="20"/>
              </w:rPr>
              <w:fldChar w:fldCharType="separate"/>
            </w:r>
            <w:r w:rsidR="00D303C9" w:rsidRPr="00EE75D9">
              <w:rPr>
                <w:noProof/>
                <w:sz w:val="20"/>
                <w:szCs w:val="20"/>
              </w:rPr>
              <w:t>Communities  are implementing integrated climate change adaptation strategies and interventions that improve agricultural production and rural livelihoods</w:t>
            </w:r>
            <w:r w:rsidRPr="00EE75D9">
              <w:rPr>
                <w:sz w:val="20"/>
                <w:szCs w:val="20"/>
              </w:rPr>
              <w:fldChar w:fldCharType="end"/>
            </w:r>
            <w:bookmarkEnd w:id="17"/>
          </w:p>
        </w:tc>
        <w:tc>
          <w:tcPr>
            <w:tcW w:w="2520" w:type="dxa"/>
            <w:shd w:val="clear" w:color="auto" w:fill="FFFFFF"/>
          </w:tcPr>
          <w:p w:rsidR="00E44490" w:rsidRDefault="00E44490" w:rsidP="00E44490">
            <w:pPr>
              <w:rPr>
                <w:noProof/>
                <w:sz w:val="18"/>
                <w:szCs w:val="18"/>
              </w:rPr>
            </w:pPr>
            <w:r w:rsidRPr="00A03C8F">
              <w:rPr>
                <w:i/>
                <w:noProof/>
                <w:sz w:val="18"/>
                <w:szCs w:val="18"/>
              </w:rPr>
              <w:t>1.1: Community Engagement</w:t>
            </w:r>
            <w:r w:rsidRPr="00A03C8F">
              <w:rPr>
                <w:noProof/>
                <w:sz w:val="18"/>
                <w:szCs w:val="18"/>
              </w:rPr>
              <w:t xml:space="preserve"> -</w:t>
            </w:r>
            <w:r>
              <w:rPr>
                <w:noProof/>
                <w:sz w:val="18"/>
                <w:szCs w:val="18"/>
              </w:rPr>
              <w:t>-</w:t>
            </w:r>
            <w:r w:rsidRPr="00A03C8F">
              <w:rPr>
                <w:noProof/>
                <w:sz w:val="18"/>
                <w:szCs w:val="18"/>
              </w:rPr>
              <w:t xml:space="preserve"> Community structures are in place and stakeholders are ready to participate in community-based </w:t>
            </w:r>
            <w:r w:rsidR="006C3EC9">
              <w:rPr>
                <w:noProof/>
                <w:sz w:val="18"/>
                <w:szCs w:val="18"/>
              </w:rPr>
              <w:t xml:space="preserve">climate change </w:t>
            </w:r>
            <w:r w:rsidRPr="00A03C8F">
              <w:rPr>
                <w:noProof/>
                <w:sz w:val="18"/>
                <w:szCs w:val="18"/>
              </w:rPr>
              <w:t>adaptation (CBA) activities in model communities</w:t>
            </w:r>
          </w:p>
          <w:p w:rsidR="00F56058" w:rsidRPr="00F56058" w:rsidRDefault="00F56058" w:rsidP="00E44490">
            <w:pPr>
              <w:rPr>
                <w:noProof/>
                <w:sz w:val="12"/>
                <w:szCs w:val="12"/>
              </w:rPr>
            </w:pPr>
          </w:p>
          <w:p w:rsidR="00E44490" w:rsidRDefault="00E44490" w:rsidP="00E44490">
            <w:pPr>
              <w:rPr>
                <w:noProof/>
                <w:sz w:val="18"/>
                <w:szCs w:val="18"/>
              </w:rPr>
            </w:pPr>
            <w:r w:rsidRPr="00A03C8F">
              <w:rPr>
                <w:i/>
                <w:noProof/>
                <w:sz w:val="18"/>
                <w:szCs w:val="18"/>
              </w:rPr>
              <w:t>1.2: Community Vulnerability Assessment</w:t>
            </w:r>
            <w:r w:rsidRPr="00A03C8F">
              <w:rPr>
                <w:noProof/>
                <w:sz w:val="18"/>
                <w:szCs w:val="18"/>
              </w:rPr>
              <w:t xml:space="preserve"> -- Vulnerability assessments for the model communities are completed and approved by the GVH, VDC, and other key community stakeholders (including women and youth)</w:t>
            </w:r>
          </w:p>
          <w:p w:rsidR="00F56058" w:rsidRPr="00F56058" w:rsidRDefault="00F56058" w:rsidP="00E44490">
            <w:pPr>
              <w:rPr>
                <w:noProof/>
                <w:sz w:val="12"/>
                <w:szCs w:val="12"/>
              </w:rPr>
            </w:pPr>
          </w:p>
          <w:p w:rsidR="00E44490" w:rsidRDefault="00E44490" w:rsidP="00E44490">
            <w:pPr>
              <w:rPr>
                <w:noProof/>
                <w:sz w:val="18"/>
                <w:szCs w:val="18"/>
              </w:rPr>
            </w:pPr>
            <w:r w:rsidRPr="00A03C8F">
              <w:rPr>
                <w:i/>
                <w:noProof/>
                <w:sz w:val="18"/>
                <w:szCs w:val="18"/>
              </w:rPr>
              <w:t>1.3: Community Action Planning</w:t>
            </w:r>
            <w:r w:rsidRPr="00A03C8F">
              <w:rPr>
                <w:noProof/>
                <w:sz w:val="18"/>
                <w:szCs w:val="18"/>
              </w:rPr>
              <w:t xml:space="preserve"> – Climate Change Adaptation Action Plans for the model communities are completed and approved by GVH, VDC, and other key community stakeholders (including women and youth), and are supported by the ADC and the DESC</w:t>
            </w:r>
          </w:p>
          <w:p w:rsidR="00F56058" w:rsidRPr="00F56058" w:rsidRDefault="00F56058" w:rsidP="00E44490">
            <w:pPr>
              <w:rPr>
                <w:noProof/>
                <w:sz w:val="12"/>
                <w:szCs w:val="12"/>
              </w:rPr>
            </w:pPr>
          </w:p>
          <w:p w:rsidR="00F56058" w:rsidRDefault="00E44490" w:rsidP="00E44490">
            <w:pPr>
              <w:rPr>
                <w:noProof/>
                <w:sz w:val="18"/>
                <w:szCs w:val="18"/>
              </w:rPr>
            </w:pPr>
            <w:r w:rsidRPr="00A03C8F">
              <w:rPr>
                <w:i/>
                <w:noProof/>
                <w:sz w:val="18"/>
                <w:szCs w:val="18"/>
              </w:rPr>
              <w:t>1.4: Implementation of Adaptation Actions</w:t>
            </w:r>
            <w:r w:rsidRPr="00A03C8F">
              <w:rPr>
                <w:noProof/>
                <w:sz w:val="18"/>
                <w:szCs w:val="18"/>
              </w:rPr>
              <w:t xml:space="preserve"> – Priority climate change adaptation actions from the Action Plans are being implemented in the model communities</w:t>
            </w:r>
          </w:p>
          <w:p w:rsidR="00F56058" w:rsidRPr="00F56058" w:rsidRDefault="00F56058" w:rsidP="00E44490">
            <w:pPr>
              <w:rPr>
                <w:noProof/>
                <w:sz w:val="12"/>
                <w:szCs w:val="12"/>
              </w:rPr>
            </w:pPr>
          </w:p>
          <w:p w:rsidR="00E44490" w:rsidRDefault="00E44490" w:rsidP="00E44490">
            <w:pPr>
              <w:rPr>
                <w:noProof/>
                <w:sz w:val="18"/>
                <w:szCs w:val="18"/>
              </w:rPr>
            </w:pPr>
            <w:r w:rsidRPr="00A03C8F">
              <w:rPr>
                <w:i/>
                <w:noProof/>
                <w:sz w:val="18"/>
                <w:szCs w:val="18"/>
              </w:rPr>
              <w:t>1.5: Review and Improvement of Adaptation Actions</w:t>
            </w:r>
            <w:r w:rsidRPr="00A03C8F">
              <w:rPr>
                <w:noProof/>
                <w:sz w:val="18"/>
                <w:szCs w:val="18"/>
              </w:rPr>
              <w:t xml:space="preserve"> – Climate </w:t>
            </w:r>
            <w:r w:rsidR="00274556">
              <w:rPr>
                <w:noProof/>
                <w:sz w:val="18"/>
                <w:szCs w:val="18"/>
              </w:rPr>
              <w:t>c</w:t>
            </w:r>
            <w:r w:rsidRPr="00A03C8F">
              <w:rPr>
                <w:noProof/>
                <w:sz w:val="18"/>
                <w:szCs w:val="18"/>
              </w:rPr>
              <w:t xml:space="preserve">hange </w:t>
            </w:r>
            <w:r w:rsidR="00274556">
              <w:rPr>
                <w:noProof/>
                <w:sz w:val="18"/>
                <w:szCs w:val="18"/>
              </w:rPr>
              <w:t>a</w:t>
            </w:r>
            <w:r w:rsidRPr="00A03C8F">
              <w:rPr>
                <w:noProof/>
                <w:sz w:val="18"/>
                <w:szCs w:val="18"/>
              </w:rPr>
              <w:t xml:space="preserve">daptation </w:t>
            </w:r>
            <w:r w:rsidR="00274556">
              <w:rPr>
                <w:noProof/>
                <w:sz w:val="18"/>
                <w:szCs w:val="18"/>
              </w:rPr>
              <w:t>action</w:t>
            </w:r>
            <w:r w:rsidRPr="00A03C8F">
              <w:rPr>
                <w:noProof/>
                <w:sz w:val="18"/>
                <w:szCs w:val="18"/>
              </w:rPr>
              <w:t xml:space="preserve">s </w:t>
            </w:r>
            <w:r w:rsidR="00274556">
              <w:rPr>
                <w:noProof/>
                <w:sz w:val="18"/>
                <w:szCs w:val="18"/>
              </w:rPr>
              <w:t>of</w:t>
            </w:r>
            <w:r w:rsidRPr="00A03C8F">
              <w:rPr>
                <w:noProof/>
                <w:sz w:val="18"/>
                <w:szCs w:val="18"/>
              </w:rPr>
              <w:t xml:space="preserve"> the model communities are reviewed and revised annually by GVH, VDC, and other key community stakeholders based on feedback and results achieved</w:t>
            </w:r>
          </w:p>
          <w:p w:rsidR="00F56058" w:rsidRPr="00F56058" w:rsidRDefault="00F56058" w:rsidP="00E44490">
            <w:pPr>
              <w:rPr>
                <w:noProof/>
                <w:sz w:val="12"/>
                <w:szCs w:val="12"/>
              </w:rPr>
            </w:pPr>
          </w:p>
          <w:p w:rsidR="00C428E5" w:rsidRDefault="00E44490" w:rsidP="00E44490">
            <w:pPr>
              <w:rPr>
                <w:noProof/>
                <w:sz w:val="18"/>
                <w:szCs w:val="18"/>
              </w:rPr>
            </w:pPr>
            <w:r w:rsidRPr="00A03C8F">
              <w:rPr>
                <w:i/>
                <w:noProof/>
                <w:sz w:val="18"/>
                <w:szCs w:val="18"/>
              </w:rPr>
              <w:t>1.6: Replication of CBA Approach in Other</w:t>
            </w:r>
            <w:r>
              <w:rPr>
                <w:i/>
                <w:noProof/>
                <w:sz w:val="18"/>
                <w:szCs w:val="18"/>
              </w:rPr>
              <w:t xml:space="preserve"> </w:t>
            </w:r>
            <w:r w:rsidRPr="00A03C8F">
              <w:rPr>
                <w:i/>
                <w:noProof/>
                <w:sz w:val="18"/>
                <w:szCs w:val="18"/>
              </w:rPr>
              <w:t>Commun</w:t>
            </w:r>
            <w:r>
              <w:rPr>
                <w:i/>
                <w:noProof/>
                <w:sz w:val="18"/>
                <w:szCs w:val="18"/>
              </w:rPr>
              <w:softHyphen/>
            </w:r>
            <w:r w:rsidRPr="00A03C8F">
              <w:rPr>
                <w:i/>
                <w:noProof/>
                <w:sz w:val="18"/>
                <w:szCs w:val="18"/>
              </w:rPr>
              <w:t>ities</w:t>
            </w:r>
            <w:r w:rsidRPr="00A03C8F">
              <w:rPr>
                <w:noProof/>
                <w:sz w:val="18"/>
                <w:szCs w:val="18"/>
              </w:rPr>
              <w:t xml:space="preserve"> – Other communities in the District are undertaking climate change adaptation actions using the approaches piloted in the model communities.</w:t>
            </w:r>
          </w:p>
          <w:p w:rsidR="00F56058" w:rsidRPr="00F56058" w:rsidRDefault="00F56058" w:rsidP="00E44490">
            <w:pPr>
              <w:rPr>
                <w:noProof/>
                <w:sz w:val="12"/>
                <w:szCs w:val="12"/>
              </w:rPr>
            </w:pPr>
          </w:p>
        </w:tc>
        <w:bookmarkStart w:id="18" w:name="GEFAmount_01"/>
        <w:tc>
          <w:tcPr>
            <w:tcW w:w="1080" w:type="dxa"/>
            <w:shd w:val="clear" w:color="auto" w:fill="FFFFFF"/>
          </w:tcPr>
          <w:p w:rsidR="00C428E5" w:rsidRPr="00F314DF" w:rsidRDefault="00C428E5" w:rsidP="00CE7B34">
            <w:pPr>
              <w:jc w:val="right"/>
              <w:rPr>
                <w:sz w:val="18"/>
                <w:szCs w:val="18"/>
              </w:rPr>
            </w:pPr>
            <w:r w:rsidRPr="00F314DF">
              <w:rPr>
                <w:sz w:val="18"/>
                <w:szCs w:val="18"/>
              </w:rPr>
              <w:lastRenderedPageBreak/>
              <w:fldChar w:fldCharType="begin">
                <w:ffData>
                  <w:name w:val="GEFAmount_01"/>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2C5C04">
              <w:rPr>
                <w:noProof/>
                <w:sz w:val="18"/>
                <w:szCs w:val="18"/>
              </w:rPr>
              <w:t>2,1</w:t>
            </w:r>
            <w:r w:rsidR="00CE7B34">
              <w:rPr>
                <w:noProof/>
                <w:sz w:val="18"/>
                <w:szCs w:val="18"/>
              </w:rPr>
              <w:t>97</w:t>
            </w:r>
            <w:r w:rsidR="002C5C04">
              <w:rPr>
                <w:noProof/>
                <w:sz w:val="18"/>
                <w:szCs w:val="18"/>
              </w:rPr>
              <w:t>,</w:t>
            </w:r>
            <w:r w:rsidR="00CE7B34">
              <w:rPr>
                <w:noProof/>
                <w:sz w:val="18"/>
                <w:szCs w:val="18"/>
              </w:rPr>
              <w:t>431</w:t>
            </w:r>
            <w:r w:rsidRPr="00F314DF">
              <w:rPr>
                <w:sz w:val="18"/>
                <w:szCs w:val="18"/>
              </w:rPr>
              <w:fldChar w:fldCharType="end"/>
            </w:r>
            <w:bookmarkEnd w:id="18"/>
          </w:p>
        </w:tc>
        <w:bookmarkStart w:id="19" w:name="GEFAmountPerc_01"/>
        <w:tc>
          <w:tcPr>
            <w:tcW w:w="644" w:type="dxa"/>
            <w:shd w:val="clear" w:color="auto" w:fill="FFFFFF"/>
          </w:tcPr>
          <w:p w:rsidR="00C428E5" w:rsidRPr="00F314DF" w:rsidRDefault="00C428E5" w:rsidP="00CE7B34">
            <w:pPr>
              <w:jc w:val="right"/>
              <w:rPr>
                <w:sz w:val="18"/>
                <w:szCs w:val="18"/>
              </w:rPr>
            </w:pPr>
            <w:r w:rsidRPr="00F314DF">
              <w:rPr>
                <w:sz w:val="18"/>
                <w:szCs w:val="18"/>
              </w:rPr>
              <w:fldChar w:fldCharType="begin">
                <w:ffData>
                  <w:name w:val="GEFAmountPerc_01"/>
                  <w:enabled/>
                  <w:calcOnExit w:val="0"/>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33</w:t>
            </w:r>
            <w:r w:rsidRPr="00F314DF">
              <w:rPr>
                <w:sz w:val="18"/>
                <w:szCs w:val="18"/>
              </w:rPr>
              <w:fldChar w:fldCharType="end"/>
            </w:r>
            <w:bookmarkEnd w:id="19"/>
          </w:p>
        </w:tc>
        <w:bookmarkStart w:id="20" w:name="CofinAmount_01"/>
        <w:tc>
          <w:tcPr>
            <w:tcW w:w="1057" w:type="dxa"/>
            <w:shd w:val="clear" w:color="auto" w:fill="FFFFFF"/>
          </w:tcPr>
          <w:p w:rsidR="00C428E5" w:rsidRPr="00F314DF" w:rsidRDefault="00C428E5" w:rsidP="00CE7B34">
            <w:pPr>
              <w:jc w:val="right"/>
              <w:rPr>
                <w:sz w:val="18"/>
                <w:szCs w:val="18"/>
              </w:rPr>
            </w:pPr>
            <w:r w:rsidRPr="00F314DF">
              <w:rPr>
                <w:sz w:val="18"/>
                <w:szCs w:val="18"/>
              </w:rPr>
              <w:fldChar w:fldCharType="begin">
                <w:ffData>
                  <w:name w:val="CofinAmount_01"/>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AE3099">
              <w:rPr>
                <w:noProof/>
                <w:sz w:val="18"/>
                <w:szCs w:val="18"/>
              </w:rPr>
              <w:t>4,</w:t>
            </w:r>
            <w:r w:rsidR="00CE7B34">
              <w:rPr>
                <w:noProof/>
                <w:sz w:val="18"/>
                <w:szCs w:val="18"/>
              </w:rPr>
              <w:t>443,135</w:t>
            </w:r>
            <w:r w:rsidRPr="00F314DF">
              <w:rPr>
                <w:sz w:val="18"/>
                <w:szCs w:val="18"/>
              </w:rPr>
              <w:fldChar w:fldCharType="end"/>
            </w:r>
            <w:bookmarkEnd w:id="20"/>
          </w:p>
        </w:tc>
        <w:bookmarkStart w:id="21" w:name="CofinAmountPerc_01"/>
        <w:tc>
          <w:tcPr>
            <w:tcW w:w="603" w:type="dxa"/>
            <w:shd w:val="clear" w:color="auto" w:fill="FFFFFF"/>
          </w:tcPr>
          <w:p w:rsidR="00C428E5" w:rsidRPr="00F314DF" w:rsidRDefault="00C428E5" w:rsidP="00CE7B34">
            <w:pPr>
              <w:jc w:val="right"/>
              <w:rPr>
                <w:sz w:val="18"/>
                <w:szCs w:val="18"/>
              </w:rPr>
            </w:pPr>
            <w:r w:rsidRPr="00F314DF">
              <w:rPr>
                <w:sz w:val="18"/>
                <w:szCs w:val="18"/>
              </w:rPr>
              <w:fldChar w:fldCharType="begin">
                <w:ffData>
                  <w:name w:val="CofinAmountPerc_01"/>
                  <w:enabled/>
                  <w:calcOnExit w:val="0"/>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67</w:t>
            </w:r>
            <w:r w:rsidRPr="00F314DF">
              <w:rPr>
                <w:sz w:val="18"/>
                <w:szCs w:val="18"/>
              </w:rPr>
              <w:fldChar w:fldCharType="end"/>
            </w:r>
            <w:bookmarkEnd w:id="21"/>
          </w:p>
        </w:tc>
        <w:bookmarkStart w:id="22" w:name="TotalAmount_01"/>
        <w:tc>
          <w:tcPr>
            <w:tcW w:w="936" w:type="dxa"/>
            <w:shd w:val="clear" w:color="auto" w:fill="FFFFFF"/>
          </w:tcPr>
          <w:p w:rsidR="00C428E5" w:rsidRPr="00F314DF" w:rsidRDefault="00C428E5" w:rsidP="00CE7B34">
            <w:pPr>
              <w:jc w:val="right"/>
              <w:rPr>
                <w:sz w:val="18"/>
                <w:szCs w:val="18"/>
              </w:rPr>
            </w:pPr>
            <w:r w:rsidRPr="00F314DF">
              <w:rPr>
                <w:sz w:val="18"/>
                <w:szCs w:val="18"/>
              </w:rPr>
              <w:fldChar w:fldCharType="begin">
                <w:ffData>
                  <w:name w:val="TotalAmount_01"/>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AE3099">
              <w:rPr>
                <w:noProof/>
                <w:sz w:val="18"/>
                <w:szCs w:val="18"/>
              </w:rPr>
              <w:t>6,</w:t>
            </w:r>
            <w:r w:rsidR="00CE7B34">
              <w:rPr>
                <w:noProof/>
                <w:sz w:val="18"/>
                <w:szCs w:val="18"/>
              </w:rPr>
              <w:t>640,566</w:t>
            </w:r>
            <w:r w:rsidRPr="00F314DF">
              <w:rPr>
                <w:sz w:val="18"/>
                <w:szCs w:val="18"/>
              </w:rPr>
              <w:fldChar w:fldCharType="end"/>
            </w:r>
            <w:bookmarkEnd w:id="22"/>
          </w:p>
        </w:tc>
      </w:tr>
      <w:tr w:rsidR="007D4ED4" w:rsidRPr="00F314DF">
        <w:tblPrEx>
          <w:shd w:val="clear" w:color="auto" w:fill="FFFFFF"/>
        </w:tblPrEx>
        <w:tc>
          <w:tcPr>
            <w:tcW w:w="1440" w:type="dxa"/>
            <w:shd w:val="clear" w:color="auto" w:fill="FFFFFF"/>
          </w:tcPr>
          <w:p w:rsidR="00C428E5" w:rsidRPr="00EE75D9" w:rsidRDefault="00C428E5" w:rsidP="00DE102E">
            <w:pPr>
              <w:rPr>
                <w:sz w:val="22"/>
                <w:szCs w:val="22"/>
              </w:rPr>
            </w:pPr>
            <w:r w:rsidRPr="00EE75D9">
              <w:rPr>
                <w:sz w:val="22"/>
                <w:szCs w:val="22"/>
              </w:rPr>
              <w:lastRenderedPageBreak/>
              <w:t xml:space="preserve">2. </w:t>
            </w:r>
            <w:bookmarkStart w:id="23" w:name="ProjectComponent_02"/>
            <w:r w:rsidRPr="00EE75D9">
              <w:rPr>
                <w:sz w:val="22"/>
                <w:szCs w:val="22"/>
              </w:rPr>
              <w:fldChar w:fldCharType="begin">
                <w:ffData>
                  <w:name w:val="ProjectComponent_02"/>
                  <w:enabled/>
                  <w:calcOnExit w:val="0"/>
                  <w:textInput/>
                </w:ffData>
              </w:fldChar>
            </w:r>
            <w:r w:rsidRPr="00EE75D9">
              <w:rPr>
                <w:sz w:val="22"/>
                <w:szCs w:val="22"/>
              </w:rPr>
              <w:instrText xml:space="preserve"> FORMTEXT </w:instrText>
            </w:r>
            <w:r w:rsidRPr="00EE75D9">
              <w:rPr>
                <w:sz w:val="22"/>
                <w:szCs w:val="22"/>
              </w:rPr>
            </w:r>
            <w:r w:rsidRPr="00EE75D9">
              <w:rPr>
                <w:sz w:val="22"/>
                <w:szCs w:val="22"/>
              </w:rPr>
              <w:fldChar w:fldCharType="separate"/>
            </w:r>
            <w:r w:rsidR="00D303C9" w:rsidRPr="00EE75D9">
              <w:rPr>
                <w:noProof/>
                <w:sz w:val="22"/>
                <w:szCs w:val="22"/>
              </w:rPr>
              <w:t>National/ District Level Capacity Development</w:t>
            </w:r>
            <w:r w:rsidRPr="00EE75D9">
              <w:rPr>
                <w:sz w:val="22"/>
                <w:szCs w:val="22"/>
              </w:rPr>
              <w:fldChar w:fldCharType="end"/>
            </w:r>
            <w:bookmarkEnd w:id="23"/>
          </w:p>
        </w:tc>
        <w:bookmarkStart w:id="24" w:name="AssistantType_02"/>
        <w:tc>
          <w:tcPr>
            <w:tcW w:w="900" w:type="dxa"/>
            <w:shd w:val="clear" w:color="auto" w:fill="FFFFFF"/>
          </w:tcPr>
          <w:p w:rsidR="00C428E5" w:rsidRPr="00F314DF" w:rsidRDefault="00C428E5" w:rsidP="00DE102E">
            <w:pPr>
              <w:rPr>
                <w:sz w:val="22"/>
                <w:szCs w:val="22"/>
              </w:rPr>
            </w:pPr>
            <w:r w:rsidRPr="00F314DF">
              <w:rPr>
                <w:sz w:val="22"/>
                <w:szCs w:val="22"/>
              </w:rPr>
              <w:fldChar w:fldCharType="begin">
                <w:ffData>
                  <w:name w:val="AssistantType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D303C9" w:rsidRPr="00F314DF">
              <w:rPr>
                <w:noProof/>
                <w:sz w:val="22"/>
                <w:szCs w:val="22"/>
              </w:rPr>
              <w:t>TA</w:t>
            </w:r>
            <w:r w:rsidRPr="00F314DF">
              <w:rPr>
                <w:sz w:val="22"/>
                <w:szCs w:val="22"/>
              </w:rPr>
              <w:fldChar w:fldCharType="end"/>
            </w:r>
            <w:bookmarkEnd w:id="24"/>
          </w:p>
        </w:tc>
        <w:bookmarkStart w:id="25" w:name="ExpectedOutCome_02"/>
        <w:tc>
          <w:tcPr>
            <w:tcW w:w="1620" w:type="dxa"/>
            <w:shd w:val="clear" w:color="auto" w:fill="FFFFFF"/>
          </w:tcPr>
          <w:p w:rsidR="00C428E5" w:rsidRPr="00EE75D9" w:rsidRDefault="00C428E5" w:rsidP="00DE102E">
            <w:pPr>
              <w:rPr>
                <w:sz w:val="20"/>
                <w:szCs w:val="20"/>
              </w:rPr>
            </w:pPr>
            <w:r w:rsidRPr="00EE75D9">
              <w:rPr>
                <w:sz w:val="20"/>
                <w:szCs w:val="20"/>
              </w:rPr>
              <w:fldChar w:fldCharType="begin">
                <w:ffData>
                  <w:name w:val="ExpectedOutCome_02"/>
                  <w:enabled/>
                  <w:calcOnExit w:val="0"/>
                  <w:textInput/>
                </w:ffData>
              </w:fldChar>
            </w:r>
            <w:r w:rsidRPr="00EE75D9">
              <w:rPr>
                <w:sz w:val="20"/>
                <w:szCs w:val="20"/>
              </w:rPr>
              <w:instrText xml:space="preserve"> FORMTEXT </w:instrText>
            </w:r>
            <w:r w:rsidRPr="00EE75D9">
              <w:rPr>
                <w:sz w:val="20"/>
                <w:szCs w:val="20"/>
              </w:rPr>
            </w:r>
            <w:r w:rsidRPr="00EE75D9">
              <w:rPr>
                <w:sz w:val="20"/>
                <w:szCs w:val="20"/>
              </w:rPr>
              <w:fldChar w:fldCharType="separate"/>
            </w:r>
            <w:r w:rsidR="00D303C9" w:rsidRPr="00EE75D9">
              <w:rPr>
                <w:noProof/>
                <w:sz w:val="20"/>
                <w:szCs w:val="20"/>
              </w:rPr>
              <w:t>National and district agencies have enhanced capacity to support community-based adaptation to climate change</w:t>
            </w:r>
            <w:r w:rsidRPr="00EE75D9">
              <w:rPr>
                <w:sz w:val="20"/>
                <w:szCs w:val="20"/>
              </w:rPr>
              <w:fldChar w:fldCharType="end"/>
            </w:r>
            <w:bookmarkEnd w:id="25"/>
          </w:p>
        </w:tc>
        <w:tc>
          <w:tcPr>
            <w:tcW w:w="2520" w:type="dxa"/>
            <w:shd w:val="clear" w:color="auto" w:fill="FFFFFF"/>
          </w:tcPr>
          <w:p w:rsidR="000C59F1" w:rsidRDefault="000C59F1" w:rsidP="000C59F1">
            <w:pPr>
              <w:rPr>
                <w:sz w:val="18"/>
                <w:szCs w:val="18"/>
              </w:rPr>
            </w:pPr>
            <w:r w:rsidRPr="00C32B75">
              <w:rPr>
                <w:i/>
                <w:sz w:val="18"/>
                <w:szCs w:val="18"/>
              </w:rPr>
              <w:t xml:space="preserve">2.1: </w:t>
            </w:r>
            <w:smartTag w:uri="urn:schemas-microsoft-com:office:smarttags" w:element="place">
              <w:smartTag w:uri="urn:schemas-microsoft-com:office:smarttags" w:element="PlaceType">
                <w:r w:rsidRPr="00C32B75">
                  <w:rPr>
                    <w:i/>
                    <w:sz w:val="18"/>
                    <w:szCs w:val="18"/>
                  </w:rPr>
                  <w:t>District</w:t>
                </w:r>
              </w:smartTag>
              <w:r w:rsidRPr="00C32B75">
                <w:rPr>
                  <w:i/>
                  <w:sz w:val="18"/>
                  <w:szCs w:val="18"/>
                </w:rPr>
                <w:t xml:space="preserve"> </w:t>
              </w:r>
              <w:smartTag w:uri="urn:schemas-microsoft-com:office:smarttags" w:element="PlaceName">
                <w:r w:rsidRPr="00C32B75">
                  <w:rPr>
                    <w:i/>
                    <w:sz w:val="18"/>
                    <w:szCs w:val="18"/>
                  </w:rPr>
                  <w:t>Level</w:t>
                </w:r>
              </w:smartTag>
              <w:r w:rsidRPr="00C32B75">
                <w:rPr>
                  <w:i/>
                  <w:sz w:val="18"/>
                  <w:szCs w:val="18"/>
                </w:rPr>
                <w:t xml:space="preserve"> </w:t>
              </w:r>
              <w:smartTag w:uri="urn:schemas-microsoft-com:office:smarttags" w:element="PlaceName">
                <w:r w:rsidRPr="00C32B75">
                  <w:rPr>
                    <w:i/>
                    <w:sz w:val="18"/>
                    <w:szCs w:val="18"/>
                  </w:rPr>
                  <w:t>Capacity</w:t>
                </w:r>
              </w:smartTag>
              <w:r w:rsidRPr="00C32B75">
                <w:rPr>
                  <w:i/>
                  <w:sz w:val="18"/>
                  <w:szCs w:val="18"/>
                </w:rPr>
                <w:t xml:space="preserve"> </w:t>
              </w:r>
              <w:smartTag w:uri="urn:schemas-microsoft-com:office:smarttags" w:element="PlaceType">
                <w:r w:rsidRPr="00C32B75">
                  <w:rPr>
                    <w:i/>
                    <w:sz w:val="18"/>
                    <w:szCs w:val="18"/>
                  </w:rPr>
                  <w:t>Building</w:t>
                </w:r>
              </w:smartTag>
            </w:smartTag>
            <w:r w:rsidRPr="00C32B75">
              <w:rPr>
                <w:sz w:val="18"/>
                <w:szCs w:val="18"/>
              </w:rPr>
              <w:t xml:space="preserve"> – Target district personnel demonstrate improved ability to support community efforts to plan and implement integrated community-based </w:t>
            </w:r>
            <w:r w:rsidR="006C3EC9">
              <w:rPr>
                <w:sz w:val="18"/>
                <w:szCs w:val="18"/>
              </w:rPr>
              <w:t xml:space="preserve">climate change </w:t>
            </w:r>
            <w:r w:rsidRPr="00C32B75">
              <w:rPr>
                <w:sz w:val="18"/>
                <w:szCs w:val="18"/>
              </w:rPr>
              <w:t>adaptation actions.</w:t>
            </w:r>
          </w:p>
          <w:p w:rsidR="00F56058" w:rsidRPr="00F56058" w:rsidRDefault="00F56058" w:rsidP="000C59F1">
            <w:pPr>
              <w:rPr>
                <w:sz w:val="12"/>
                <w:szCs w:val="12"/>
              </w:rPr>
            </w:pPr>
          </w:p>
          <w:p w:rsidR="000C59F1" w:rsidRDefault="000C59F1" w:rsidP="000C59F1">
            <w:pPr>
              <w:rPr>
                <w:sz w:val="18"/>
                <w:szCs w:val="18"/>
              </w:rPr>
            </w:pPr>
            <w:r w:rsidRPr="00C32B75">
              <w:rPr>
                <w:i/>
                <w:sz w:val="18"/>
                <w:szCs w:val="18"/>
              </w:rPr>
              <w:t xml:space="preserve">2.2: </w:t>
            </w:r>
            <w:smartTag w:uri="urn:schemas-microsoft-com:office:smarttags" w:element="place">
              <w:smartTag w:uri="urn:schemas-microsoft-com:office:smarttags" w:element="PlaceName">
                <w:r w:rsidRPr="00C32B75">
                  <w:rPr>
                    <w:i/>
                    <w:sz w:val="18"/>
                    <w:szCs w:val="18"/>
                  </w:rPr>
                  <w:t>National</w:t>
                </w:r>
              </w:smartTag>
              <w:r w:rsidRPr="00C32B75">
                <w:rPr>
                  <w:i/>
                  <w:sz w:val="18"/>
                  <w:szCs w:val="18"/>
                </w:rPr>
                <w:t xml:space="preserve"> </w:t>
              </w:r>
              <w:smartTag w:uri="urn:schemas-microsoft-com:office:smarttags" w:element="PlaceName">
                <w:r w:rsidRPr="00C32B75">
                  <w:rPr>
                    <w:i/>
                    <w:sz w:val="18"/>
                    <w:szCs w:val="18"/>
                  </w:rPr>
                  <w:t>Level</w:t>
                </w:r>
              </w:smartTag>
              <w:r w:rsidRPr="00C32B75">
                <w:rPr>
                  <w:i/>
                  <w:sz w:val="18"/>
                  <w:szCs w:val="18"/>
                </w:rPr>
                <w:t xml:space="preserve"> </w:t>
              </w:r>
              <w:smartTag w:uri="urn:schemas-microsoft-com:office:smarttags" w:element="PlaceName">
                <w:r w:rsidRPr="00C32B75">
                  <w:rPr>
                    <w:i/>
                    <w:sz w:val="18"/>
                    <w:szCs w:val="18"/>
                  </w:rPr>
                  <w:t>Capacity</w:t>
                </w:r>
              </w:smartTag>
              <w:r w:rsidRPr="00C32B75">
                <w:rPr>
                  <w:i/>
                  <w:sz w:val="18"/>
                  <w:szCs w:val="18"/>
                </w:rPr>
                <w:t xml:space="preserve"> </w:t>
              </w:r>
              <w:smartTag w:uri="urn:schemas-microsoft-com:office:smarttags" w:element="PlaceType">
                <w:r w:rsidRPr="00C32B75">
                  <w:rPr>
                    <w:i/>
                    <w:sz w:val="18"/>
                    <w:szCs w:val="18"/>
                  </w:rPr>
                  <w:t>Building</w:t>
                </w:r>
              </w:smartTag>
            </w:smartTag>
            <w:r w:rsidRPr="00C32B75">
              <w:rPr>
                <w:sz w:val="18"/>
                <w:szCs w:val="18"/>
              </w:rPr>
              <w:t xml:space="preserve"> – Target national personnel demonstrate improved ability to support community efforts to plan and implement integrated community-based </w:t>
            </w:r>
            <w:r w:rsidR="006C3EC9">
              <w:rPr>
                <w:sz w:val="18"/>
                <w:szCs w:val="18"/>
              </w:rPr>
              <w:t xml:space="preserve">climate change </w:t>
            </w:r>
            <w:r w:rsidRPr="00C32B75">
              <w:rPr>
                <w:sz w:val="18"/>
                <w:szCs w:val="18"/>
              </w:rPr>
              <w:t>adaptation actions.</w:t>
            </w:r>
          </w:p>
          <w:p w:rsidR="00F56058" w:rsidRPr="00F56058" w:rsidRDefault="00F56058" w:rsidP="000C59F1">
            <w:pPr>
              <w:rPr>
                <w:sz w:val="12"/>
                <w:szCs w:val="12"/>
              </w:rPr>
            </w:pPr>
          </w:p>
          <w:p w:rsidR="00C428E5" w:rsidRPr="00F314DF" w:rsidRDefault="000C59F1" w:rsidP="000C59F1">
            <w:pPr>
              <w:rPr>
                <w:sz w:val="18"/>
                <w:szCs w:val="18"/>
              </w:rPr>
            </w:pPr>
            <w:r w:rsidRPr="00C32B75">
              <w:rPr>
                <w:i/>
                <w:sz w:val="18"/>
                <w:szCs w:val="18"/>
              </w:rPr>
              <w:t>2.3: Sharing Lessons</w:t>
            </w:r>
            <w:r w:rsidRPr="00C32B75">
              <w:rPr>
                <w:sz w:val="18"/>
                <w:szCs w:val="18"/>
              </w:rPr>
              <w:t xml:space="preserve"> – Target district and national personnel are monitoring effectiveness of CARLA approach and sharing lessons from adaptation actions in model communities.</w:t>
            </w:r>
          </w:p>
        </w:tc>
        <w:bookmarkStart w:id="26" w:name="GEFAmount_02"/>
        <w:tc>
          <w:tcPr>
            <w:tcW w:w="1080" w:type="dxa"/>
            <w:shd w:val="clear" w:color="auto" w:fill="FFFFFF"/>
          </w:tcPr>
          <w:p w:rsidR="00C428E5" w:rsidRPr="00F314DF" w:rsidRDefault="00C428E5" w:rsidP="00F47215">
            <w:pPr>
              <w:jc w:val="right"/>
              <w:rPr>
                <w:sz w:val="18"/>
                <w:szCs w:val="18"/>
              </w:rPr>
            </w:pPr>
            <w:r w:rsidRPr="00F314DF">
              <w:rPr>
                <w:sz w:val="18"/>
                <w:szCs w:val="18"/>
              </w:rPr>
              <w:fldChar w:fldCharType="begin">
                <w:ffData>
                  <w:name w:val="GEFAmount_02"/>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F47215">
              <w:rPr>
                <w:noProof/>
                <w:sz w:val="18"/>
                <w:szCs w:val="18"/>
              </w:rPr>
              <w:t>502,844</w:t>
            </w:r>
            <w:r w:rsidRPr="00F314DF">
              <w:rPr>
                <w:sz w:val="18"/>
                <w:szCs w:val="18"/>
              </w:rPr>
              <w:fldChar w:fldCharType="end"/>
            </w:r>
            <w:bookmarkEnd w:id="26"/>
          </w:p>
        </w:tc>
        <w:tc>
          <w:tcPr>
            <w:tcW w:w="644" w:type="dxa"/>
            <w:shd w:val="clear" w:color="auto" w:fill="FFFFFF"/>
          </w:tcPr>
          <w:p w:rsidR="00C428E5" w:rsidRPr="00F314DF" w:rsidRDefault="001B7735" w:rsidP="00F47215">
            <w:pPr>
              <w:jc w:val="right"/>
              <w:rPr>
                <w:sz w:val="18"/>
                <w:szCs w:val="18"/>
              </w:rPr>
            </w:pPr>
            <w:r w:rsidRPr="00F314DF">
              <w:rPr>
                <w:sz w:val="18"/>
                <w:szCs w:val="18"/>
              </w:rPr>
              <w:fldChar w:fldCharType="begin">
                <w:ffData>
                  <w:name w:val="GEFAmountPerc_02"/>
                  <w:enabled/>
                  <w:calcOnExit w:val="0"/>
                  <w:textInput>
                    <w:type w:val="number"/>
                    <w:format w:val="0"/>
                  </w:textInput>
                </w:ffData>
              </w:fldChar>
            </w:r>
            <w:bookmarkStart w:id="27" w:name="GEFAmountPerc_02"/>
            <w:r w:rsidRPr="00F314DF">
              <w:rPr>
                <w:sz w:val="18"/>
                <w:szCs w:val="18"/>
              </w:rPr>
              <w:instrText xml:space="preserve"> FORMTEXT </w:instrText>
            </w:r>
            <w:r w:rsidR="00EA73B1" w:rsidRPr="00F314DF">
              <w:rPr>
                <w:sz w:val="18"/>
                <w:szCs w:val="18"/>
              </w:rPr>
            </w:r>
            <w:r w:rsidRPr="00F314DF">
              <w:rPr>
                <w:sz w:val="18"/>
                <w:szCs w:val="18"/>
              </w:rPr>
              <w:fldChar w:fldCharType="separate"/>
            </w:r>
            <w:r w:rsidR="00AE3099">
              <w:rPr>
                <w:noProof/>
                <w:sz w:val="18"/>
                <w:szCs w:val="18"/>
              </w:rPr>
              <w:t>2</w:t>
            </w:r>
            <w:r w:rsidR="00F47215">
              <w:rPr>
                <w:noProof/>
                <w:sz w:val="18"/>
                <w:szCs w:val="18"/>
              </w:rPr>
              <w:t>9</w:t>
            </w:r>
            <w:r w:rsidRPr="00F314DF">
              <w:rPr>
                <w:sz w:val="18"/>
                <w:szCs w:val="18"/>
              </w:rPr>
              <w:fldChar w:fldCharType="end"/>
            </w:r>
            <w:bookmarkEnd w:id="27"/>
          </w:p>
        </w:tc>
        <w:bookmarkStart w:id="28" w:name="CofinAmount_02"/>
        <w:tc>
          <w:tcPr>
            <w:tcW w:w="1057" w:type="dxa"/>
            <w:shd w:val="clear" w:color="auto" w:fill="FFFFFF"/>
          </w:tcPr>
          <w:p w:rsidR="00C428E5" w:rsidRPr="00F314DF" w:rsidRDefault="00C428E5" w:rsidP="00CE7B34">
            <w:pPr>
              <w:jc w:val="right"/>
              <w:rPr>
                <w:sz w:val="18"/>
                <w:szCs w:val="18"/>
              </w:rPr>
            </w:pPr>
            <w:r w:rsidRPr="00F314DF">
              <w:rPr>
                <w:sz w:val="18"/>
                <w:szCs w:val="18"/>
              </w:rPr>
              <w:fldChar w:fldCharType="begin">
                <w:ffData>
                  <w:name w:val="CofinAmount_02"/>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AE3099">
              <w:rPr>
                <w:noProof/>
                <w:sz w:val="18"/>
                <w:szCs w:val="18"/>
              </w:rPr>
              <w:t>1,2</w:t>
            </w:r>
            <w:r w:rsidR="00CE7B34">
              <w:rPr>
                <w:noProof/>
                <w:sz w:val="18"/>
                <w:szCs w:val="18"/>
              </w:rPr>
              <w:t>10,374</w:t>
            </w:r>
            <w:r w:rsidRPr="00F314DF">
              <w:rPr>
                <w:sz w:val="18"/>
                <w:szCs w:val="18"/>
              </w:rPr>
              <w:fldChar w:fldCharType="end"/>
            </w:r>
            <w:bookmarkEnd w:id="28"/>
          </w:p>
        </w:tc>
        <w:bookmarkStart w:id="29" w:name="CofinAmountPerc_02"/>
        <w:tc>
          <w:tcPr>
            <w:tcW w:w="603" w:type="dxa"/>
            <w:shd w:val="clear" w:color="auto" w:fill="FFFFFF"/>
          </w:tcPr>
          <w:p w:rsidR="00C428E5" w:rsidRPr="00F314DF" w:rsidRDefault="00C428E5" w:rsidP="00F47215">
            <w:pPr>
              <w:jc w:val="right"/>
              <w:rPr>
                <w:sz w:val="18"/>
                <w:szCs w:val="18"/>
              </w:rPr>
            </w:pPr>
            <w:r w:rsidRPr="00F314DF">
              <w:rPr>
                <w:sz w:val="18"/>
                <w:szCs w:val="18"/>
              </w:rPr>
              <w:fldChar w:fldCharType="begin">
                <w:ffData>
                  <w:name w:val="CofinAmountPerc_02"/>
                  <w:enabled/>
                  <w:calcOnExit w:val="0"/>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AE3099">
              <w:rPr>
                <w:noProof/>
                <w:sz w:val="18"/>
                <w:szCs w:val="18"/>
              </w:rPr>
              <w:t>7</w:t>
            </w:r>
            <w:r w:rsidR="00F47215">
              <w:rPr>
                <w:noProof/>
                <w:sz w:val="18"/>
                <w:szCs w:val="18"/>
              </w:rPr>
              <w:t>1</w:t>
            </w:r>
            <w:r w:rsidRPr="00F314DF">
              <w:rPr>
                <w:sz w:val="18"/>
                <w:szCs w:val="18"/>
              </w:rPr>
              <w:fldChar w:fldCharType="end"/>
            </w:r>
            <w:bookmarkEnd w:id="29"/>
          </w:p>
        </w:tc>
        <w:bookmarkStart w:id="30" w:name="TotalAmount_02"/>
        <w:tc>
          <w:tcPr>
            <w:tcW w:w="936" w:type="dxa"/>
            <w:shd w:val="clear" w:color="auto" w:fill="FFFFFF"/>
          </w:tcPr>
          <w:p w:rsidR="00C428E5" w:rsidRPr="00F314DF" w:rsidRDefault="00C428E5" w:rsidP="00F47215">
            <w:pPr>
              <w:jc w:val="right"/>
              <w:rPr>
                <w:sz w:val="18"/>
                <w:szCs w:val="18"/>
              </w:rPr>
            </w:pPr>
            <w:r w:rsidRPr="00F314DF">
              <w:rPr>
                <w:sz w:val="18"/>
                <w:szCs w:val="18"/>
              </w:rPr>
              <w:fldChar w:fldCharType="begin">
                <w:ffData>
                  <w:name w:val="TotalAmount_02"/>
                  <w:enabled/>
                  <w:calcOnExit/>
                  <w:textInput>
                    <w:type w:val="number"/>
                    <w:forma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AE3099">
              <w:rPr>
                <w:noProof/>
                <w:sz w:val="18"/>
                <w:szCs w:val="18"/>
              </w:rPr>
              <w:t>1,</w:t>
            </w:r>
            <w:r w:rsidR="00F47215">
              <w:rPr>
                <w:noProof/>
                <w:sz w:val="18"/>
                <w:szCs w:val="18"/>
              </w:rPr>
              <w:t>713,218</w:t>
            </w:r>
            <w:r w:rsidRPr="00F314DF">
              <w:rPr>
                <w:sz w:val="18"/>
                <w:szCs w:val="18"/>
              </w:rPr>
              <w:fldChar w:fldCharType="end"/>
            </w:r>
            <w:bookmarkEnd w:id="30"/>
          </w:p>
        </w:tc>
      </w:tr>
      <w:tr w:rsidR="007D4ED4" w:rsidRPr="00F314DF">
        <w:tblPrEx>
          <w:shd w:val="clear" w:color="auto" w:fill="FFFFFF"/>
        </w:tblPrEx>
        <w:tc>
          <w:tcPr>
            <w:tcW w:w="6480" w:type="dxa"/>
            <w:gridSpan w:val="4"/>
            <w:tcBorders>
              <w:top w:val="single" w:sz="4" w:space="0" w:color="auto"/>
              <w:left w:val="single" w:sz="4" w:space="0" w:color="auto"/>
              <w:bottom w:val="double" w:sz="4" w:space="0" w:color="auto"/>
            </w:tcBorders>
            <w:shd w:val="clear" w:color="auto" w:fill="FFFFFF"/>
            <w:vAlign w:val="center"/>
          </w:tcPr>
          <w:p w:rsidR="00D535F2" w:rsidRPr="00F56058" w:rsidRDefault="00D535F2" w:rsidP="00D535F2">
            <w:pPr>
              <w:rPr>
                <w:sz w:val="18"/>
                <w:szCs w:val="18"/>
              </w:rPr>
            </w:pPr>
          </w:p>
          <w:p w:rsidR="000C59F1" w:rsidRDefault="001B7735" w:rsidP="00D535F2">
            <w:pPr>
              <w:rPr>
                <w:sz w:val="22"/>
                <w:szCs w:val="22"/>
              </w:rPr>
            </w:pPr>
            <w:r w:rsidRPr="00F314DF">
              <w:rPr>
                <w:sz w:val="22"/>
                <w:szCs w:val="22"/>
              </w:rPr>
              <w:t>3</w:t>
            </w:r>
            <w:r w:rsidR="00C428E5" w:rsidRPr="00F314DF">
              <w:rPr>
                <w:sz w:val="22"/>
                <w:szCs w:val="22"/>
              </w:rPr>
              <w:t>. Project management</w:t>
            </w:r>
          </w:p>
          <w:p w:rsidR="00D535F2" w:rsidRPr="00F56058" w:rsidRDefault="00D535F2" w:rsidP="00D535F2">
            <w:pPr>
              <w:rPr>
                <w:sz w:val="18"/>
                <w:szCs w:val="18"/>
              </w:rPr>
            </w:pPr>
          </w:p>
        </w:tc>
        <w:bookmarkStart w:id="31" w:name="AssistantType_07"/>
        <w:tc>
          <w:tcPr>
            <w:tcW w:w="1080" w:type="dxa"/>
            <w:tcBorders>
              <w:top w:val="single" w:sz="4" w:space="0" w:color="auto"/>
              <w:bottom w:val="double" w:sz="4" w:space="0" w:color="auto"/>
              <w:right w:val="single" w:sz="4" w:space="0" w:color="auto"/>
            </w:tcBorders>
            <w:shd w:val="clear" w:color="auto" w:fill="FFFFFF"/>
            <w:vAlign w:val="center"/>
          </w:tcPr>
          <w:p w:rsidR="00C428E5" w:rsidRPr="00F314DF" w:rsidRDefault="00C428E5" w:rsidP="00F47215">
            <w:pPr>
              <w:jc w:val="right"/>
              <w:rPr>
                <w:sz w:val="18"/>
                <w:szCs w:val="18"/>
              </w:rPr>
            </w:pPr>
            <w:r w:rsidRPr="00F314DF">
              <w:rPr>
                <w:sz w:val="18"/>
                <w:szCs w:val="18"/>
              </w:rPr>
              <w:fldChar w:fldCharType="begin">
                <w:ffData>
                  <w:name w:val="AssistantType_07"/>
                  <w:enabled/>
                  <w:calcOnExi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F47215">
              <w:rPr>
                <w:sz w:val="18"/>
                <w:szCs w:val="18"/>
              </w:rPr>
              <w:t>299,725</w:t>
            </w:r>
            <w:r w:rsidRPr="00F314DF">
              <w:rPr>
                <w:sz w:val="18"/>
                <w:szCs w:val="18"/>
              </w:rPr>
              <w:fldChar w:fldCharType="end"/>
            </w:r>
            <w:bookmarkEnd w:id="31"/>
          </w:p>
        </w:tc>
        <w:bookmarkStart w:id="32" w:name="ExpectedOutCome_07"/>
        <w:tc>
          <w:tcPr>
            <w:tcW w:w="644" w:type="dxa"/>
            <w:tcBorders>
              <w:top w:val="single" w:sz="4" w:space="0" w:color="auto"/>
              <w:left w:val="single" w:sz="4" w:space="0" w:color="auto"/>
              <w:bottom w:val="double" w:sz="4" w:space="0" w:color="auto"/>
              <w:right w:val="single" w:sz="4" w:space="0" w:color="auto"/>
            </w:tcBorders>
            <w:shd w:val="clear" w:color="auto" w:fill="FFFFFF"/>
            <w:vAlign w:val="center"/>
          </w:tcPr>
          <w:p w:rsidR="00C428E5" w:rsidRPr="00F314DF" w:rsidRDefault="00C428E5" w:rsidP="00F47215">
            <w:pPr>
              <w:jc w:val="right"/>
              <w:rPr>
                <w:sz w:val="18"/>
                <w:szCs w:val="18"/>
              </w:rPr>
            </w:pPr>
            <w:r w:rsidRPr="00F314DF">
              <w:rPr>
                <w:sz w:val="18"/>
                <w:szCs w:val="18"/>
              </w:rPr>
              <w:fldChar w:fldCharType="begin">
                <w:ffData>
                  <w:name w:val="ExpectedOutCome_07"/>
                  <w:enabled/>
                  <w:calcOnExi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3</w:t>
            </w:r>
            <w:r w:rsidR="00F47215">
              <w:rPr>
                <w:noProof/>
                <w:sz w:val="18"/>
                <w:szCs w:val="18"/>
              </w:rPr>
              <w:t>2</w:t>
            </w:r>
            <w:r w:rsidRPr="00F314DF">
              <w:rPr>
                <w:sz w:val="18"/>
                <w:szCs w:val="18"/>
              </w:rPr>
              <w:fldChar w:fldCharType="end"/>
            </w:r>
            <w:bookmarkEnd w:id="32"/>
          </w:p>
        </w:tc>
        <w:bookmarkStart w:id="33" w:name="ExpectedOutput_07"/>
        <w:tc>
          <w:tcPr>
            <w:tcW w:w="1057" w:type="dxa"/>
            <w:tcBorders>
              <w:top w:val="single" w:sz="4" w:space="0" w:color="auto"/>
              <w:left w:val="single" w:sz="4" w:space="0" w:color="auto"/>
              <w:bottom w:val="double" w:sz="4" w:space="0" w:color="auto"/>
              <w:right w:val="single" w:sz="4" w:space="0" w:color="auto"/>
            </w:tcBorders>
            <w:shd w:val="clear" w:color="auto" w:fill="FFFFFF"/>
            <w:vAlign w:val="center"/>
          </w:tcPr>
          <w:p w:rsidR="00C428E5" w:rsidRPr="00F314DF" w:rsidRDefault="00C428E5" w:rsidP="00D26DDE">
            <w:pPr>
              <w:jc w:val="right"/>
              <w:rPr>
                <w:sz w:val="18"/>
                <w:szCs w:val="18"/>
              </w:rPr>
            </w:pPr>
            <w:r w:rsidRPr="00F314DF">
              <w:rPr>
                <w:sz w:val="18"/>
                <w:szCs w:val="18"/>
              </w:rPr>
              <w:fldChar w:fldCharType="begin">
                <w:ffData>
                  <w:name w:val="ExpectedOutput_07"/>
                  <w:enabled/>
                  <w:calcOnExi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634,49</w:t>
            </w:r>
            <w:r w:rsidR="00D26DDE">
              <w:rPr>
                <w:noProof/>
                <w:sz w:val="18"/>
                <w:szCs w:val="18"/>
              </w:rPr>
              <w:t>1</w:t>
            </w:r>
            <w:r w:rsidRPr="00F314DF">
              <w:rPr>
                <w:sz w:val="18"/>
                <w:szCs w:val="18"/>
              </w:rPr>
              <w:fldChar w:fldCharType="end"/>
            </w:r>
            <w:bookmarkEnd w:id="33"/>
          </w:p>
        </w:tc>
        <w:tc>
          <w:tcPr>
            <w:tcW w:w="603" w:type="dxa"/>
            <w:tcBorders>
              <w:top w:val="single" w:sz="4" w:space="0" w:color="auto"/>
              <w:left w:val="single" w:sz="4" w:space="0" w:color="auto"/>
              <w:bottom w:val="double" w:sz="4" w:space="0" w:color="auto"/>
              <w:right w:val="single" w:sz="4" w:space="0" w:color="auto"/>
            </w:tcBorders>
            <w:shd w:val="clear" w:color="auto" w:fill="FFFFFF"/>
            <w:vAlign w:val="center"/>
          </w:tcPr>
          <w:p w:rsidR="00C428E5" w:rsidRPr="00F314DF" w:rsidRDefault="00C428E5" w:rsidP="00F47215">
            <w:pPr>
              <w:jc w:val="right"/>
              <w:rPr>
                <w:sz w:val="18"/>
                <w:szCs w:val="18"/>
              </w:rPr>
            </w:pPr>
            <w:r w:rsidRPr="00F314DF">
              <w:rPr>
                <w:sz w:val="18"/>
                <w:szCs w:val="18"/>
              </w:rPr>
              <w:fldChar w:fldCharType="begin">
                <w:ffData>
                  <w:name w:val="Text187"/>
                  <w:enabled/>
                  <w:calcOnExi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6</w:t>
            </w:r>
            <w:r w:rsidR="00F47215">
              <w:rPr>
                <w:noProof/>
                <w:sz w:val="18"/>
                <w:szCs w:val="18"/>
              </w:rPr>
              <w:t>8</w:t>
            </w:r>
            <w:r w:rsidRPr="00F314DF">
              <w:rPr>
                <w:sz w:val="18"/>
                <w:szCs w:val="18"/>
              </w:rPr>
              <w:fldChar w:fldCharType="end"/>
            </w:r>
          </w:p>
        </w:tc>
        <w:tc>
          <w:tcPr>
            <w:tcW w:w="936" w:type="dxa"/>
            <w:tcBorders>
              <w:top w:val="single" w:sz="4" w:space="0" w:color="auto"/>
              <w:left w:val="single" w:sz="4" w:space="0" w:color="auto"/>
              <w:bottom w:val="double" w:sz="4" w:space="0" w:color="auto"/>
              <w:right w:val="single" w:sz="4" w:space="0" w:color="auto"/>
            </w:tcBorders>
            <w:shd w:val="clear" w:color="auto" w:fill="FFFFFF"/>
            <w:vAlign w:val="center"/>
          </w:tcPr>
          <w:p w:rsidR="00C428E5" w:rsidRPr="00F314DF" w:rsidRDefault="00C428E5" w:rsidP="00F47215">
            <w:pPr>
              <w:jc w:val="right"/>
              <w:rPr>
                <w:sz w:val="18"/>
                <w:szCs w:val="18"/>
              </w:rPr>
            </w:pPr>
            <w:r w:rsidRPr="00F314DF">
              <w:rPr>
                <w:sz w:val="18"/>
                <w:szCs w:val="18"/>
              </w:rPr>
              <w:fldChar w:fldCharType="begin">
                <w:ffData>
                  <w:name w:val="Text187"/>
                  <w:enabled/>
                  <w:calcOnExit w:val="0"/>
                  <w:textInput/>
                </w:ffData>
              </w:fldChar>
            </w:r>
            <w:r w:rsidRPr="00F314DF">
              <w:rPr>
                <w:sz w:val="18"/>
                <w:szCs w:val="18"/>
              </w:rPr>
              <w:instrText xml:space="preserve"> FORMTEXT </w:instrText>
            </w:r>
            <w:r w:rsidRPr="00F314DF">
              <w:rPr>
                <w:sz w:val="18"/>
                <w:szCs w:val="18"/>
              </w:rPr>
            </w:r>
            <w:r w:rsidRPr="00F314DF">
              <w:rPr>
                <w:sz w:val="18"/>
                <w:szCs w:val="18"/>
              </w:rPr>
              <w:fldChar w:fldCharType="separate"/>
            </w:r>
            <w:r w:rsidR="00CE7B34">
              <w:rPr>
                <w:noProof/>
                <w:sz w:val="18"/>
                <w:szCs w:val="18"/>
              </w:rPr>
              <w:t>9</w:t>
            </w:r>
            <w:r w:rsidR="00F47215">
              <w:rPr>
                <w:noProof/>
                <w:sz w:val="18"/>
                <w:szCs w:val="18"/>
              </w:rPr>
              <w:t>34,216</w:t>
            </w:r>
            <w:r w:rsidRPr="00F314DF">
              <w:rPr>
                <w:sz w:val="18"/>
                <w:szCs w:val="18"/>
              </w:rPr>
              <w:fldChar w:fldCharType="end"/>
            </w:r>
          </w:p>
        </w:tc>
      </w:tr>
      <w:tr w:rsidR="007D4ED4" w:rsidRPr="00F314DF" w:rsidTr="006D708B">
        <w:tblPrEx>
          <w:shd w:val="clear" w:color="auto" w:fill="FFFFFF"/>
        </w:tblPrEx>
        <w:tc>
          <w:tcPr>
            <w:tcW w:w="6480" w:type="dxa"/>
            <w:gridSpan w:val="4"/>
            <w:tcBorders>
              <w:top w:val="double" w:sz="4" w:space="0" w:color="auto"/>
              <w:bottom w:val="double" w:sz="4" w:space="0" w:color="auto"/>
            </w:tcBorders>
            <w:shd w:val="clear" w:color="auto" w:fill="FFFFFF"/>
          </w:tcPr>
          <w:p w:rsidR="00D535F2" w:rsidRDefault="00D535F2" w:rsidP="00F56058">
            <w:pPr>
              <w:rPr>
                <w:b/>
                <w:sz w:val="20"/>
                <w:szCs w:val="20"/>
              </w:rPr>
            </w:pPr>
          </w:p>
          <w:p w:rsidR="00C428E5" w:rsidRDefault="00C428E5" w:rsidP="00F56058">
            <w:pPr>
              <w:rPr>
                <w:b/>
                <w:sz w:val="20"/>
                <w:szCs w:val="20"/>
              </w:rPr>
            </w:pPr>
            <w:r w:rsidRPr="00F314DF">
              <w:rPr>
                <w:b/>
                <w:sz w:val="20"/>
                <w:szCs w:val="20"/>
              </w:rPr>
              <w:t>Total Project Costs</w:t>
            </w:r>
          </w:p>
          <w:p w:rsidR="00D535F2" w:rsidRPr="00F314DF" w:rsidRDefault="00D535F2" w:rsidP="00F56058">
            <w:pPr>
              <w:rPr>
                <w:b/>
                <w:sz w:val="18"/>
                <w:szCs w:val="18"/>
              </w:rPr>
            </w:pPr>
          </w:p>
        </w:tc>
        <w:tc>
          <w:tcPr>
            <w:tcW w:w="1080" w:type="dxa"/>
            <w:tcBorders>
              <w:top w:val="double" w:sz="4" w:space="0" w:color="auto"/>
              <w:bottom w:val="double" w:sz="4" w:space="0" w:color="auto"/>
            </w:tcBorders>
            <w:shd w:val="clear" w:color="auto" w:fill="FFFFFF"/>
            <w:vAlign w:val="center"/>
          </w:tcPr>
          <w:p w:rsidR="00C428E5" w:rsidRPr="00F314DF" w:rsidRDefault="00C428E5" w:rsidP="00D535F2">
            <w:pPr>
              <w:spacing w:before="40" w:after="40"/>
              <w:jc w:val="right"/>
              <w:rPr>
                <w:sz w:val="18"/>
                <w:szCs w:val="18"/>
              </w:rPr>
            </w:pPr>
            <w:r w:rsidRPr="00F314DF">
              <w:rPr>
                <w:sz w:val="18"/>
                <w:szCs w:val="18"/>
              </w:rPr>
              <w:t>A</w:t>
            </w:r>
            <w:r w:rsidRPr="00F314DF">
              <w:rPr>
                <w:sz w:val="18"/>
                <w:szCs w:val="18"/>
              </w:rPr>
              <w:fldChar w:fldCharType="begin"/>
            </w:r>
            <w:r w:rsidRPr="00F314DF">
              <w:rPr>
                <w:sz w:val="18"/>
                <w:szCs w:val="18"/>
              </w:rPr>
              <w:instrText xml:space="preserve"> =SUM(Above) </w:instrText>
            </w:r>
            <w:r w:rsidRPr="00F314DF">
              <w:rPr>
                <w:sz w:val="18"/>
                <w:szCs w:val="18"/>
              </w:rPr>
              <w:fldChar w:fldCharType="separate"/>
            </w:r>
            <w:r w:rsidR="00F47215">
              <w:rPr>
                <w:noProof/>
                <w:sz w:val="18"/>
                <w:szCs w:val="18"/>
              </w:rPr>
              <w:t>3,000,000</w:t>
            </w:r>
            <w:r w:rsidRPr="00F314DF">
              <w:rPr>
                <w:sz w:val="18"/>
                <w:szCs w:val="18"/>
              </w:rPr>
              <w:fldChar w:fldCharType="end"/>
            </w:r>
          </w:p>
        </w:tc>
        <w:tc>
          <w:tcPr>
            <w:tcW w:w="644" w:type="dxa"/>
            <w:tcBorders>
              <w:top w:val="double" w:sz="4" w:space="0" w:color="auto"/>
              <w:bottom w:val="double" w:sz="4" w:space="0" w:color="auto"/>
            </w:tcBorders>
            <w:shd w:val="clear" w:color="auto" w:fill="D9D9D9"/>
            <w:vAlign w:val="center"/>
          </w:tcPr>
          <w:p w:rsidR="00C428E5" w:rsidRPr="00F314DF" w:rsidRDefault="00C428E5" w:rsidP="00D535F2">
            <w:pPr>
              <w:spacing w:before="40" w:after="40"/>
              <w:jc w:val="right"/>
              <w:rPr>
                <w:sz w:val="18"/>
                <w:szCs w:val="18"/>
              </w:rPr>
            </w:pPr>
          </w:p>
        </w:tc>
        <w:tc>
          <w:tcPr>
            <w:tcW w:w="1057" w:type="dxa"/>
            <w:tcBorders>
              <w:top w:val="double" w:sz="4" w:space="0" w:color="auto"/>
              <w:bottom w:val="double" w:sz="4" w:space="0" w:color="auto"/>
            </w:tcBorders>
            <w:shd w:val="clear" w:color="auto" w:fill="FFFFFF"/>
            <w:vAlign w:val="center"/>
          </w:tcPr>
          <w:p w:rsidR="00C428E5" w:rsidRPr="00F314DF" w:rsidRDefault="00C428E5" w:rsidP="00D535F2">
            <w:pPr>
              <w:spacing w:before="40" w:after="40"/>
              <w:jc w:val="right"/>
              <w:rPr>
                <w:sz w:val="18"/>
                <w:szCs w:val="18"/>
              </w:rPr>
            </w:pPr>
            <w:r w:rsidRPr="00F314DF">
              <w:rPr>
                <w:sz w:val="18"/>
                <w:szCs w:val="18"/>
              </w:rPr>
              <w:t>B</w:t>
            </w:r>
            <w:r w:rsidRPr="00F314DF">
              <w:rPr>
                <w:sz w:val="18"/>
                <w:szCs w:val="18"/>
              </w:rPr>
              <w:fldChar w:fldCharType="begin"/>
            </w:r>
            <w:r w:rsidRPr="00F314DF">
              <w:rPr>
                <w:sz w:val="18"/>
                <w:szCs w:val="18"/>
              </w:rPr>
              <w:instrText xml:space="preserve"> =SUM(Above) </w:instrText>
            </w:r>
            <w:r w:rsidRPr="00F314DF">
              <w:rPr>
                <w:sz w:val="18"/>
                <w:szCs w:val="18"/>
              </w:rPr>
              <w:fldChar w:fldCharType="separate"/>
            </w:r>
            <w:r w:rsidR="00F47215">
              <w:rPr>
                <w:noProof/>
                <w:sz w:val="18"/>
                <w:szCs w:val="18"/>
              </w:rPr>
              <w:t>6,288,000</w:t>
            </w:r>
            <w:r w:rsidRPr="00F314DF">
              <w:rPr>
                <w:sz w:val="18"/>
                <w:szCs w:val="18"/>
              </w:rPr>
              <w:fldChar w:fldCharType="end"/>
            </w:r>
          </w:p>
        </w:tc>
        <w:tc>
          <w:tcPr>
            <w:tcW w:w="603" w:type="dxa"/>
            <w:tcBorders>
              <w:top w:val="double" w:sz="4" w:space="0" w:color="auto"/>
              <w:bottom w:val="double" w:sz="4" w:space="0" w:color="auto"/>
            </w:tcBorders>
            <w:shd w:val="clear" w:color="auto" w:fill="D9D9D9"/>
            <w:vAlign w:val="center"/>
          </w:tcPr>
          <w:p w:rsidR="00C428E5" w:rsidRPr="00F314DF" w:rsidRDefault="00C428E5" w:rsidP="00D535F2">
            <w:pPr>
              <w:spacing w:before="40" w:after="40"/>
              <w:jc w:val="right"/>
              <w:rPr>
                <w:sz w:val="18"/>
                <w:szCs w:val="18"/>
              </w:rPr>
            </w:pPr>
          </w:p>
        </w:tc>
        <w:tc>
          <w:tcPr>
            <w:tcW w:w="936" w:type="dxa"/>
            <w:tcBorders>
              <w:top w:val="double" w:sz="4" w:space="0" w:color="auto"/>
              <w:bottom w:val="double" w:sz="4" w:space="0" w:color="auto"/>
            </w:tcBorders>
            <w:shd w:val="clear" w:color="auto" w:fill="FFFFFF"/>
            <w:vAlign w:val="center"/>
          </w:tcPr>
          <w:p w:rsidR="00C428E5" w:rsidRPr="00F314DF" w:rsidRDefault="00C428E5" w:rsidP="00D535F2">
            <w:pPr>
              <w:spacing w:before="40" w:after="40"/>
              <w:jc w:val="right"/>
              <w:rPr>
                <w:sz w:val="18"/>
                <w:szCs w:val="18"/>
              </w:rPr>
            </w:pPr>
            <w:r w:rsidRPr="00F314DF">
              <w:rPr>
                <w:sz w:val="18"/>
                <w:szCs w:val="18"/>
              </w:rPr>
              <w:fldChar w:fldCharType="begin"/>
            </w:r>
            <w:r w:rsidRPr="00F314DF">
              <w:rPr>
                <w:sz w:val="18"/>
                <w:szCs w:val="18"/>
              </w:rPr>
              <w:instrText xml:space="preserve"> =SUM(ABOVE) </w:instrText>
            </w:r>
            <w:r w:rsidRPr="00F314DF">
              <w:rPr>
                <w:sz w:val="18"/>
                <w:szCs w:val="18"/>
              </w:rPr>
              <w:fldChar w:fldCharType="separate"/>
            </w:r>
            <w:r w:rsidR="00F47215">
              <w:rPr>
                <w:noProof/>
                <w:sz w:val="18"/>
                <w:szCs w:val="18"/>
              </w:rPr>
              <w:t>9,288,000</w:t>
            </w:r>
            <w:r w:rsidRPr="00F314DF">
              <w:rPr>
                <w:sz w:val="18"/>
                <w:szCs w:val="18"/>
              </w:rPr>
              <w:fldChar w:fldCharType="end"/>
            </w:r>
          </w:p>
        </w:tc>
      </w:tr>
      <w:tr w:rsidR="003F5C66" w:rsidRPr="00F314DF" w:rsidTr="006D708B">
        <w:tblPrEx>
          <w:shd w:val="clear" w:color="auto" w:fill="FFFFFF"/>
        </w:tblPrEx>
        <w:tc>
          <w:tcPr>
            <w:tcW w:w="10800" w:type="dxa"/>
            <w:gridSpan w:val="9"/>
            <w:tcBorders>
              <w:top w:val="double" w:sz="4" w:space="0" w:color="auto"/>
              <w:bottom w:val="single" w:sz="4" w:space="0" w:color="auto"/>
            </w:tcBorders>
            <w:shd w:val="clear" w:color="auto" w:fill="FFFFFF"/>
            <w:tcMar>
              <w:top w:w="57" w:type="dxa"/>
              <w:bottom w:w="57" w:type="dxa"/>
            </w:tcMar>
          </w:tcPr>
          <w:p w:rsidR="003F5C66" w:rsidRPr="001C76A8" w:rsidRDefault="003F5C66" w:rsidP="003F5C66">
            <w:pPr>
              <w:widowControl w:val="0"/>
              <w:rPr>
                <w:b/>
                <w:sz w:val="18"/>
                <w:szCs w:val="18"/>
                <w:lang w:val="en-CA"/>
              </w:rPr>
            </w:pPr>
            <w:r w:rsidRPr="001C76A8">
              <w:rPr>
                <w:b/>
                <w:sz w:val="18"/>
                <w:szCs w:val="18"/>
                <w:lang w:val="en-CA"/>
              </w:rPr>
              <w:t>PROJECT ACTIVITIES</w:t>
            </w:r>
          </w:p>
          <w:p w:rsidR="003F5C66" w:rsidRPr="001C76A8" w:rsidRDefault="003F5C66" w:rsidP="003F5C66">
            <w:pPr>
              <w:widowControl w:val="0"/>
              <w:rPr>
                <w:b/>
                <w:sz w:val="18"/>
                <w:szCs w:val="18"/>
                <w:lang w:val="en-CA"/>
              </w:rPr>
            </w:pPr>
          </w:p>
          <w:p w:rsidR="003F5C66" w:rsidRPr="001C76A8" w:rsidRDefault="003F5C66" w:rsidP="003F5C66">
            <w:pPr>
              <w:widowControl w:val="0"/>
              <w:rPr>
                <w:b/>
                <w:sz w:val="18"/>
                <w:szCs w:val="18"/>
                <w:lang w:val="en-CA"/>
              </w:rPr>
            </w:pPr>
            <w:r w:rsidRPr="001C76A8">
              <w:rPr>
                <w:b/>
                <w:sz w:val="18"/>
                <w:szCs w:val="18"/>
                <w:lang w:val="en-CA"/>
              </w:rPr>
              <w:t>Activities for Output 1.1</w:t>
            </w:r>
          </w:p>
          <w:p w:rsidR="003F5C66" w:rsidRPr="001C76A8" w:rsidRDefault="003F5C66" w:rsidP="003F050F">
            <w:pPr>
              <w:widowControl w:val="0"/>
              <w:ind w:left="720"/>
              <w:rPr>
                <w:sz w:val="18"/>
                <w:szCs w:val="18"/>
                <w:lang w:val="en-CA"/>
              </w:rPr>
            </w:pPr>
            <w:r w:rsidRPr="001C76A8">
              <w:rPr>
                <w:sz w:val="18"/>
                <w:szCs w:val="18"/>
                <w:lang w:val="en-CA"/>
              </w:rPr>
              <w:t>Activity 1100: Community Engagement (GEF Budget: $175,295)</w:t>
            </w:r>
          </w:p>
          <w:p w:rsidR="003F5C66" w:rsidRPr="001C76A8" w:rsidRDefault="003F5C66" w:rsidP="003F050F">
            <w:pPr>
              <w:widowControl w:val="0"/>
              <w:ind w:left="720"/>
              <w:rPr>
                <w:sz w:val="18"/>
                <w:szCs w:val="18"/>
                <w:lang w:val="en-CA"/>
              </w:rPr>
            </w:pPr>
            <w:r w:rsidRPr="001C76A8">
              <w:rPr>
                <w:sz w:val="18"/>
                <w:szCs w:val="18"/>
                <w:lang w:val="en-CA"/>
              </w:rPr>
              <w:t>1110:</w:t>
            </w:r>
            <w:r w:rsidRPr="001C76A8">
              <w:rPr>
                <w:sz w:val="18"/>
                <w:szCs w:val="18"/>
                <w:lang w:val="en-CA"/>
              </w:rPr>
              <w:tab/>
              <w:t xml:space="preserve">Renew working relationship with each </w:t>
            </w:r>
            <w:smartTag w:uri="urn:schemas-microsoft-com:office:smarttags" w:element="place">
              <w:smartTag w:uri="urn:schemas-microsoft-com:office:smarttags" w:element="PlaceName">
                <w:r w:rsidRPr="001C76A8">
                  <w:rPr>
                    <w:sz w:val="18"/>
                    <w:szCs w:val="18"/>
                    <w:lang w:val="en-CA"/>
                  </w:rPr>
                  <w:t>CARLA</w:t>
                </w:r>
              </w:smartTag>
              <w:r w:rsidRPr="001C76A8">
                <w:rPr>
                  <w:sz w:val="18"/>
                  <w:szCs w:val="18"/>
                  <w:lang w:val="en-CA"/>
                </w:rPr>
                <w:t xml:space="preserve"> </w:t>
              </w:r>
              <w:smartTag w:uri="urn:schemas-microsoft-com:office:smarttags" w:element="PlaceName">
                <w:r w:rsidRPr="001C76A8">
                  <w:rPr>
                    <w:sz w:val="18"/>
                    <w:szCs w:val="18"/>
                    <w:lang w:val="en-CA"/>
                  </w:rPr>
                  <w:t>District</w:t>
                </w:r>
              </w:smartTag>
            </w:smartTag>
          </w:p>
          <w:p w:rsidR="003F5C66" w:rsidRPr="001C76A8" w:rsidRDefault="003F5C66" w:rsidP="003F050F">
            <w:pPr>
              <w:widowControl w:val="0"/>
              <w:ind w:left="720"/>
              <w:rPr>
                <w:sz w:val="18"/>
                <w:szCs w:val="18"/>
                <w:lang w:val="en-CA"/>
              </w:rPr>
            </w:pPr>
            <w:r w:rsidRPr="001C76A8">
              <w:rPr>
                <w:sz w:val="18"/>
                <w:szCs w:val="18"/>
                <w:lang w:val="en-CA"/>
              </w:rPr>
              <w:t>1120:</w:t>
            </w:r>
            <w:r w:rsidRPr="001C76A8">
              <w:rPr>
                <w:sz w:val="18"/>
                <w:szCs w:val="18"/>
                <w:lang w:val="en-CA"/>
              </w:rPr>
              <w:tab/>
              <w:t>Undertake initial contact/explanation/sensitization/discussion in each CARLA Community</w:t>
            </w:r>
          </w:p>
          <w:p w:rsidR="003F5C66" w:rsidRPr="001C76A8" w:rsidRDefault="003F5C66" w:rsidP="003F050F">
            <w:pPr>
              <w:widowControl w:val="0"/>
              <w:ind w:left="720"/>
              <w:rPr>
                <w:sz w:val="18"/>
                <w:szCs w:val="18"/>
                <w:lang w:val="en-CA"/>
              </w:rPr>
            </w:pPr>
            <w:r w:rsidRPr="001C76A8">
              <w:rPr>
                <w:sz w:val="18"/>
                <w:szCs w:val="18"/>
                <w:lang w:val="en-CA"/>
              </w:rPr>
              <w:t>1130:</w:t>
            </w:r>
            <w:r w:rsidRPr="001C76A8">
              <w:rPr>
                <w:sz w:val="18"/>
                <w:szCs w:val="18"/>
                <w:lang w:val="en-CA"/>
              </w:rPr>
              <w:tab/>
              <w:t>Secure community agreement/engagement</w:t>
            </w:r>
          </w:p>
          <w:p w:rsidR="003F5C66" w:rsidRPr="001C76A8" w:rsidRDefault="003F5C66" w:rsidP="003F050F">
            <w:pPr>
              <w:widowControl w:val="0"/>
              <w:ind w:left="720"/>
              <w:rPr>
                <w:sz w:val="18"/>
                <w:szCs w:val="18"/>
                <w:lang w:val="en-CA"/>
              </w:rPr>
            </w:pPr>
            <w:r w:rsidRPr="001C76A8">
              <w:rPr>
                <w:sz w:val="18"/>
                <w:szCs w:val="18"/>
                <w:lang w:val="en-CA"/>
              </w:rPr>
              <w:t>1140:</w:t>
            </w:r>
            <w:r w:rsidRPr="001C76A8">
              <w:rPr>
                <w:sz w:val="18"/>
                <w:szCs w:val="18"/>
                <w:lang w:val="en-CA"/>
              </w:rPr>
              <w:tab/>
              <w:t>Launch the CARLA process in each CARLA Community and District</w:t>
            </w:r>
          </w:p>
          <w:p w:rsidR="003F050F" w:rsidRPr="001C76A8" w:rsidRDefault="003F050F" w:rsidP="003F5C66">
            <w:pPr>
              <w:widowControl w:val="0"/>
              <w:rPr>
                <w:b/>
                <w:sz w:val="18"/>
                <w:szCs w:val="18"/>
                <w:lang w:val="en-CA"/>
              </w:rPr>
            </w:pPr>
          </w:p>
          <w:p w:rsidR="003F5C66" w:rsidRPr="001C76A8" w:rsidRDefault="003F5C66" w:rsidP="003F5C66">
            <w:pPr>
              <w:widowControl w:val="0"/>
              <w:rPr>
                <w:b/>
                <w:sz w:val="18"/>
                <w:szCs w:val="18"/>
                <w:lang w:val="en-CA"/>
              </w:rPr>
            </w:pPr>
            <w:r w:rsidRPr="001C76A8">
              <w:rPr>
                <w:b/>
                <w:sz w:val="18"/>
                <w:szCs w:val="18"/>
                <w:lang w:val="en-CA"/>
              </w:rPr>
              <w:t>Activities for Output 1.2</w:t>
            </w:r>
          </w:p>
          <w:p w:rsidR="003F5C66" w:rsidRPr="001C76A8" w:rsidRDefault="003F5C66" w:rsidP="003F050F">
            <w:pPr>
              <w:widowControl w:val="0"/>
              <w:ind w:left="720"/>
              <w:rPr>
                <w:sz w:val="18"/>
                <w:szCs w:val="18"/>
                <w:lang w:val="en-CA"/>
              </w:rPr>
            </w:pPr>
            <w:r w:rsidRPr="001C76A8">
              <w:rPr>
                <w:sz w:val="18"/>
                <w:szCs w:val="18"/>
                <w:lang w:val="en-CA"/>
              </w:rPr>
              <w:t>Activity 1200: Community Climate Change Vulnerability Assessment (GEF Budget: $172,934)</w:t>
            </w:r>
          </w:p>
          <w:p w:rsidR="003F5C66" w:rsidRPr="001C76A8" w:rsidRDefault="003F5C66" w:rsidP="003F050F">
            <w:pPr>
              <w:widowControl w:val="0"/>
              <w:ind w:left="720"/>
              <w:rPr>
                <w:sz w:val="18"/>
                <w:szCs w:val="18"/>
                <w:lang w:val="en-CA"/>
              </w:rPr>
            </w:pPr>
            <w:r w:rsidRPr="001C76A8">
              <w:rPr>
                <w:sz w:val="18"/>
                <w:szCs w:val="18"/>
                <w:lang w:val="en-CA"/>
              </w:rPr>
              <w:t>1210:</w:t>
            </w:r>
            <w:r w:rsidRPr="001C76A8">
              <w:rPr>
                <w:sz w:val="18"/>
                <w:szCs w:val="18"/>
                <w:lang w:val="en-CA"/>
              </w:rPr>
              <w:tab/>
              <w:t>Build community capacity &amp; provide ongoing technical inputs in each CARLA Community</w:t>
            </w:r>
          </w:p>
          <w:p w:rsidR="003F5C66" w:rsidRPr="001C76A8" w:rsidRDefault="003F5C66" w:rsidP="003F050F">
            <w:pPr>
              <w:widowControl w:val="0"/>
              <w:ind w:left="720"/>
              <w:rPr>
                <w:sz w:val="18"/>
                <w:szCs w:val="18"/>
                <w:lang w:val="en-CA"/>
              </w:rPr>
            </w:pPr>
            <w:r w:rsidRPr="001C76A8">
              <w:rPr>
                <w:sz w:val="18"/>
                <w:szCs w:val="18"/>
                <w:lang w:val="en-CA"/>
              </w:rPr>
              <w:t>1220:</w:t>
            </w:r>
            <w:r w:rsidRPr="001C76A8">
              <w:rPr>
                <w:sz w:val="18"/>
                <w:szCs w:val="18"/>
                <w:lang w:val="en-CA"/>
              </w:rPr>
              <w:tab/>
              <w:t>Undertake community-based participatory research in each community</w:t>
            </w:r>
          </w:p>
          <w:p w:rsidR="003F5C66" w:rsidRPr="001C76A8" w:rsidRDefault="003F5C66" w:rsidP="003F050F">
            <w:pPr>
              <w:widowControl w:val="0"/>
              <w:ind w:left="720"/>
              <w:rPr>
                <w:b/>
                <w:bCs/>
                <w:i/>
                <w:sz w:val="18"/>
                <w:szCs w:val="18"/>
                <w:lang w:val="en-CA"/>
              </w:rPr>
            </w:pPr>
            <w:r w:rsidRPr="001C76A8">
              <w:rPr>
                <w:sz w:val="18"/>
                <w:szCs w:val="18"/>
                <w:lang w:val="en-CA"/>
              </w:rPr>
              <w:t>1230:</w:t>
            </w:r>
            <w:r w:rsidRPr="001C76A8">
              <w:rPr>
                <w:sz w:val="18"/>
                <w:szCs w:val="18"/>
                <w:lang w:val="en-CA"/>
              </w:rPr>
              <w:tab/>
            </w:r>
            <w:r w:rsidRPr="001C76A8">
              <w:rPr>
                <w:bCs/>
                <w:sz w:val="18"/>
                <w:szCs w:val="18"/>
                <w:lang w:val="en-CA"/>
              </w:rPr>
              <w:t>Compile and approve community vulnerability assessment in each community</w:t>
            </w:r>
          </w:p>
        </w:tc>
      </w:tr>
      <w:tr w:rsidR="00F76C4A" w:rsidRPr="00F314DF" w:rsidTr="006D708B">
        <w:tblPrEx>
          <w:shd w:val="clear" w:color="auto" w:fill="FFFFFF"/>
        </w:tblPrEx>
        <w:tc>
          <w:tcPr>
            <w:tcW w:w="10800" w:type="dxa"/>
            <w:gridSpan w:val="9"/>
            <w:tcBorders>
              <w:top w:val="single" w:sz="4" w:space="0" w:color="auto"/>
              <w:bottom w:val="single" w:sz="4" w:space="0" w:color="auto"/>
            </w:tcBorders>
            <w:shd w:val="clear" w:color="auto" w:fill="FFFFFF"/>
          </w:tcPr>
          <w:p w:rsidR="00F76C4A" w:rsidRPr="001C76A8" w:rsidRDefault="00F76C4A" w:rsidP="003F050F">
            <w:pPr>
              <w:widowControl w:val="0"/>
              <w:rPr>
                <w:b/>
                <w:sz w:val="18"/>
                <w:szCs w:val="18"/>
                <w:lang w:val="en-CA"/>
              </w:rPr>
            </w:pPr>
            <w:r w:rsidRPr="001C76A8">
              <w:rPr>
                <w:b/>
                <w:sz w:val="18"/>
                <w:szCs w:val="18"/>
                <w:lang w:val="en-CA"/>
              </w:rPr>
              <w:lastRenderedPageBreak/>
              <w:t>Activities for Output 1.3</w:t>
            </w:r>
          </w:p>
          <w:p w:rsidR="00F76C4A" w:rsidRPr="001C76A8" w:rsidRDefault="00F76C4A" w:rsidP="003F050F">
            <w:pPr>
              <w:widowControl w:val="0"/>
              <w:ind w:left="720"/>
              <w:rPr>
                <w:sz w:val="18"/>
                <w:szCs w:val="18"/>
                <w:lang w:val="en-CA"/>
              </w:rPr>
            </w:pPr>
            <w:r w:rsidRPr="001C76A8">
              <w:rPr>
                <w:sz w:val="18"/>
                <w:szCs w:val="18"/>
                <w:lang w:val="en-CA"/>
              </w:rPr>
              <w:t>Activity 1300: Community Climate Change Adaptation Action Plan (GEF Budget: $259,152)</w:t>
            </w:r>
          </w:p>
          <w:p w:rsidR="00F76C4A" w:rsidRPr="001C76A8" w:rsidRDefault="00F76C4A" w:rsidP="003F050F">
            <w:pPr>
              <w:widowControl w:val="0"/>
              <w:ind w:left="720"/>
              <w:rPr>
                <w:bCs/>
                <w:sz w:val="18"/>
                <w:szCs w:val="18"/>
                <w:lang w:val="en-CA"/>
              </w:rPr>
            </w:pPr>
            <w:r w:rsidRPr="001C76A8">
              <w:rPr>
                <w:sz w:val="18"/>
                <w:szCs w:val="18"/>
                <w:lang w:val="en-CA"/>
              </w:rPr>
              <w:t>1310:</w:t>
            </w:r>
            <w:r w:rsidRPr="001C76A8">
              <w:rPr>
                <w:sz w:val="18"/>
                <w:szCs w:val="18"/>
                <w:lang w:val="en-CA"/>
              </w:rPr>
              <w:tab/>
            </w:r>
            <w:r w:rsidRPr="001C76A8">
              <w:rPr>
                <w:bCs/>
                <w:sz w:val="18"/>
                <w:szCs w:val="18"/>
                <w:lang w:val="en-CA"/>
              </w:rPr>
              <w:t>Build community capacity &amp; provide ongoing technical inputs in each CARLA Community</w:t>
            </w:r>
          </w:p>
          <w:p w:rsidR="00F76C4A" w:rsidRPr="001C76A8" w:rsidRDefault="00F76C4A" w:rsidP="003F050F">
            <w:pPr>
              <w:widowControl w:val="0"/>
              <w:ind w:left="720"/>
              <w:rPr>
                <w:bCs/>
                <w:sz w:val="18"/>
                <w:szCs w:val="18"/>
                <w:lang w:val="en-CA"/>
              </w:rPr>
            </w:pPr>
            <w:r w:rsidRPr="001C76A8">
              <w:rPr>
                <w:bCs/>
                <w:sz w:val="18"/>
                <w:szCs w:val="18"/>
                <w:lang w:val="en-CA"/>
              </w:rPr>
              <w:t>1320:</w:t>
            </w:r>
            <w:r w:rsidRPr="001C76A8">
              <w:rPr>
                <w:bCs/>
                <w:sz w:val="18"/>
                <w:szCs w:val="18"/>
                <w:lang w:val="en-CA"/>
              </w:rPr>
              <w:tab/>
              <w:t>Determine community climate change adaptation goals</w:t>
            </w:r>
          </w:p>
          <w:p w:rsidR="00F76C4A" w:rsidRPr="001C76A8" w:rsidRDefault="00F76C4A" w:rsidP="003F050F">
            <w:pPr>
              <w:widowControl w:val="0"/>
              <w:ind w:left="720"/>
              <w:rPr>
                <w:b/>
                <w:bCs/>
                <w:i/>
                <w:sz w:val="18"/>
                <w:szCs w:val="18"/>
                <w:lang w:val="en-CA"/>
              </w:rPr>
            </w:pPr>
            <w:r w:rsidRPr="001C76A8">
              <w:rPr>
                <w:bCs/>
                <w:sz w:val="18"/>
                <w:szCs w:val="18"/>
                <w:lang w:val="en-CA"/>
              </w:rPr>
              <w:t>1330:</w:t>
            </w:r>
            <w:r w:rsidRPr="001C76A8">
              <w:rPr>
                <w:bCs/>
                <w:sz w:val="18"/>
                <w:szCs w:val="18"/>
                <w:lang w:val="en-CA"/>
              </w:rPr>
              <w:tab/>
              <w:t>Identify and formulate climate change adaptation options</w:t>
            </w:r>
          </w:p>
          <w:p w:rsidR="00F76C4A" w:rsidRPr="001C76A8" w:rsidRDefault="00F76C4A" w:rsidP="003F050F">
            <w:pPr>
              <w:widowControl w:val="0"/>
              <w:ind w:left="720"/>
              <w:rPr>
                <w:b/>
                <w:bCs/>
                <w:sz w:val="18"/>
                <w:szCs w:val="18"/>
                <w:lang w:val="en-CA"/>
              </w:rPr>
            </w:pPr>
            <w:r w:rsidRPr="001C76A8">
              <w:rPr>
                <w:bCs/>
                <w:sz w:val="18"/>
                <w:szCs w:val="18"/>
                <w:lang w:val="en-CA"/>
              </w:rPr>
              <w:t>1340:</w:t>
            </w:r>
            <w:r w:rsidRPr="001C76A8">
              <w:rPr>
                <w:bCs/>
                <w:sz w:val="18"/>
                <w:szCs w:val="18"/>
                <w:lang w:val="en-CA"/>
              </w:rPr>
              <w:tab/>
              <w:t>Select priority adaptation options (early actions and mid- to long-term actions)</w:t>
            </w:r>
          </w:p>
          <w:p w:rsidR="00F76C4A" w:rsidRPr="001C76A8" w:rsidRDefault="00F76C4A" w:rsidP="003F050F">
            <w:pPr>
              <w:widowControl w:val="0"/>
              <w:ind w:left="720"/>
              <w:rPr>
                <w:bCs/>
                <w:sz w:val="18"/>
                <w:szCs w:val="18"/>
                <w:lang w:val="en-CA"/>
              </w:rPr>
            </w:pPr>
            <w:r w:rsidRPr="001C76A8">
              <w:rPr>
                <w:bCs/>
                <w:sz w:val="18"/>
                <w:szCs w:val="18"/>
                <w:lang w:val="en-CA"/>
              </w:rPr>
              <w:t>1350:</w:t>
            </w:r>
            <w:r w:rsidRPr="001C76A8">
              <w:rPr>
                <w:bCs/>
                <w:sz w:val="18"/>
                <w:szCs w:val="18"/>
                <w:lang w:val="en-CA"/>
              </w:rPr>
              <w:tab/>
              <w:t>Develop implementation plan</w:t>
            </w:r>
          </w:p>
          <w:p w:rsidR="00F76C4A" w:rsidRPr="001C76A8" w:rsidRDefault="00F76C4A" w:rsidP="003F050F">
            <w:pPr>
              <w:widowControl w:val="0"/>
              <w:ind w:left="720"/>
              <w:rPr>
                <w:bCs/>
                <w:sz w:val="18"/>
                <w:szCs w:val="18"/>
                <w:lang w:val="en-CA"/>
              </w:rPr>
            </w:pPr>
            <w:r w:rsidRPr="001C76A8">
              <w:rPr>
                <w:bCs/>
                <w:sz w:val="18"/>
                <w:szCs w:val="18"/>
                <w:lang w:val="en-CA"/>
              </w:rPr>
              <w:t>1360:</w:t>
            </w:r>
            <w:r w:rsidRPr="001C76A8">
              <w:rPr>
                <w:bCs/>
                <w:sz w:val="18"/>
                <w:szCs w:val="18"/>
                <w:lang w:val="en-CA"/>
              </w:rPr>
              <w:tab/>
              <w:t>Compile &amp; approve Climate Change Adaptation Action Plan in each community</w:t>
            </w:r>
          </w:p>
          <w:p w:rsidR="00F76C4A" w:rsidRPr="001C76A8" w:rsidRDefault="00F76C4A" w:rsidP="003F050F">
            <w:pPr>
              <w:widowControl w:val="0"/>
              <w:rPr>
                <w:bCs/>
                <w:sz w:val="18"/>
                <w:szCs w:val="18"/>
                <w:lang w:val="en-CA"/>
              </w:rPr>
            </w:pPr>
          </w:p>
          <w:p w:rsidR="00F76C4A" w:rsidRPr="001C76A8" w:rsidRDefault="00F76C4A" w:rsidP="003F050F">
            <w:pPr>
              <w:widowControl w:val="0"/>
              <w:rPr>
                <w:b/>
                <w:sz w:val="18"/>
                <w:szCs w:val="18"/>
                <w:lang w:val="en-CA"/>
              </w:rPr>
            </w:pPr>
            <w:r w:rsidRPr="001C76A8">
              <w:rPr>
                <w:b/>
                <w:sz w:val="18"/>
                <w:szCs w:val="18"/>
                <w:lang w:val="en-CA"/>
              </w:rPr>
              <w:t>Activities for Output 1.4</w:t>
            </w:r>
          </w:p>
          <w:p w:rsidR="00F76C4A" w:rsidRPr="001C76A8" w:rsidRDefault="00F76C4A" w:rsidP="003F050F">
            <w:pPr>
              <w:widowControl w:val="0"/>
              <w:ind w:left="720"/>
              <w:rPr>
                <w:sz w:val="18"/>
                <w:szCs w:val="18"/>
                <w:lang w:val="en-CA"/>
              </w:rPr>
            </w:pPr>
            <w:r w:rsidRPr="001C76A8">
              <w:rPr>
                <w:sz w:val="18"/>
                <w:szCs w:val="18"/>
                <w:lang w:val="en-CA"/>
              </w:rPr>
              <w:t>Activity 1400: Implementation of Community Climate Change Adaptation Actions (GEF Budget: $1,129,828)</w:t>
            </w:r>
          </w:p>
          <w:p w:rsidR="00F76C4A" w:rsidRPr="001C76A8" w:rsidRDefault="00F76C4A" w:rsidP="003F050F">
            <w:pPr>
              <w:widowControl w:val="0"/>
              <w:ind w:left="720"/>
              <w:rPr>
                <w:b/>
                <w:bCs/>
                <w:i/>
                <w:sz w:val="18"/>
                <w:szCs w:val="18"/>
                <w:lang w:val="en-CA"/>
              </w:rPr>
            </w:pPr>
            <w:r w:rsidRPr="001C76A8">
              <w:rPr>
                <w:sz w:val="18"/>
                <w:szCs w:val="18"/>
                <w:lang w:val="en-CA"/>
              </w:rPr>
              <w:t>1410:</w:t>
            </w:r>
            <w:r w:rsidRPr="001C76A8">
              <w:rPr>
                <w:sz w:val="18"/>
                <w:szCs w:val="18"/>
                <w:lang w:val="en-CA"/>
              </w:rPr>
              <w:tab/>
            </w:r>
            <w:r w:rsidRPr="001C76A8">
              <w:rPr>
                <w:bCs/>
                <w:sz w:val="18"/>
                <w:szCs w:val="18"/>
                <w:lang w:val="en-CA"/>
              </w:rPr>
              <w:t>Build community capacity &amp; provide ongoing technical inputs in each CARLA Community</w:t>
            </w:r>
          </w:p>
          <w:p w:rsidR="00F76C4A" w:rsidRPr="001C76A8" w:rsidRDefault="00F76C4A" w:rsidP="003F050F">
            <w:pPr>
              <w:widowControl w:val="0"/>
              <w:ind w:left="720"/>
              <w:rPr>
                <w:sz w:val="18"/>
                <w:szCs w:val="18"/>
                <w:lang w:val="en-CA"/>
              </w:rPr>
            </w:pPr>
            <w:r w:rsidRPr="001C76A8">
              <w:rPr>
                <w:sz w:val="18"/>
                <w:szCs w:val="18"/>
                <w:lang w:val="en-CA"/>
              </w:rPr>
              <w:t>1420:</w:t>
            </w:r>
            <w:r w:rsidRPr="001C76A8">
              <w:rPr>
                <w:sz w:val="18"/>
                <w:szCs w:val="18"/>
                <w:lang w:val="en-CA"/>
              </w:rPr>
              <w:tab/>
              <w:t>Implement early actions in each community</w:t>
            </w:r>
          </w:p>
          <w:p w:rsidR="00F76C4A" w:rsidRPr="001C76A8" w:rsidRDefault="00F76C4A" w:rsidP="003F050F">
            <w:pPr>
              <w:widowControl w:val="0"/>
              <w:ind w:left="720"/>
              <w:rPr>
                <w:bCs/>
                <w:sz w:val="18"/>
                <w:szCs w:val="18"/>
                <w:lang w:val="en-CA"/>
              </w:rPr>
            </w:pPr>
            <w:r w:rsidRPr="001C76A8">
              <w:rPr>
                <w:sz w:val="18"/>
                <w:szCs w:val="18"/>
                <w:lang w:val="en-CA"/>
              </w:rPr>
              <w:t>1430:</w:t>
            </w:r>
            <w:r w:rsidRPr="001C76A8">
              <w:rPr>
                <w:sz w:val="18"/>
                <w:szCs w:val="18"/>
                <w:lang w:val="en-CA"/>
              </w:rPr>
              <w:tab/>
            </w:r>
            <w:r w:rsidRPr="001C76A8">
              <w:rPr>
                <w:bCs/>
                <w:sz w:val="18"/>
                <w:szCs w:val="18"/>
                <w:lang w:val="en-CA"/>
              </w:rPr>
              <w:t>Implement mid- to long-term actions in each community</w:t>
            </w:r>
          </w:p>
          <w:p w:rsidR="00F76C4A" w:rsidRPr="001C76A8" w:rsidRDefault="00F76C4A" w:rsidP="003F050F">
            <w:pPr>
              <w:widowControl w:val="0"/>
              <w:rPr>
                <w:bCs/>
                <w:sz w:val="18"/>
                <w:szCs w:val="18"/>
                <w:lang w:val="en-CA"/>
              </w:rPr>
            </w:pPr>
          </w:p>
          <w:p w:rsidR="00F76C4A" w:rsidRPr="001C76A8" w:rsidRDefault="00F76C4A" w:rsidP="003F050F">
            <w:pPr>
              <w:widowControl w:val="0"/>
              <w:rPr>
                <w:b/>
                <w:bCs/>
                <w:sz w:val="18"/>
                <w:szCs w:val="18"/>
                <w:lang w:val="en-CA"/>
              </w:rPr>
            </w:pPr>
            <w:r w:rsidRPr="001C76A8">
              <w:rPr>
                <w:b/>
                <w:bCs/>
                <w:sz w:val="18"/>
                <w:szCs w:val="18"/>
                <w:lang w:val="en-CA"/>
              </w:rPr>
              <w:t>Activities for Output 1.5</w:t>
            </w:r>
          </w:p>
          <w:p w:rsidR="00F76C4A" w:rsidRPr="001C76A8" w:rsidRDefault="00F76C4A" w:rsidP="003F050F">
            <w:pPr>
              <w:widowControl w:val="0"/>
              <w:ind w:left="720"/>
              <w:rPr>
                <w:bCs/>
                <w:sz w:val="18"/>
                <w:szCs w:val="18"/>
                <w:lang w:val="en-CA"/>
              </w:rPr>
            </w:pPr>
            <w:r w:rsidRPr="001C76A8">
              <w:rPr>
                <w:bCs/>
                <w:sz w:val="18"/>
                <w:szCs w:val="18"/>
                <w:lang w:val="en-CA"/>
              </w:rPr>
              <w:t>Activity 1500: Review and Improvement of Climate Change Adaptation Actions (GEF Budget: $130,283)</w:t>
            </w:r>
          </w:p>
          <w:p w:rsidR="00F76C4A" w:rsidRPr="001C76A8" w:rsidRDefault="00F76C4A" w:rsidP="003F050F">
            <w:pPr>
              <w:widowControl w:val="0"/>
              <w:ind w:left="720"/>
              <w:rPr>
                <w:bCs/>
                <w:sz w:val="18"/>
                <w:szCs w:val="18"/>
                <w:lang w:val="en-CA"/>
              </w:rPr>
            </w:pPr>
            <w:r w:rsidRPr="001C76A8">
              <w:rPr>
                <w:bCs/>
                <w:sz w:val="18"/>
                <w:szCs w:val="18"/>
                <w:lang w:val="en-CA"/>
              </w:rPr>
              <w:t>1510:</w:t>
            </w:r>
            <w:r w:rsidRPr="001C76A8">
              <w:rPr>
                <w:bCs/>
                <w:sz w:val="18"/>
                <w:szCs w:val="18"/>
                <w:lang w:val="en-CA"/>
              </w:rPr>
              <w:tab/>
              <w:t>Build community capacity &amp; provide ongoing technical inputs in each CARLA Community</w:t>
            </w:r>
          </w:p>
          <w:p w:rsidR="00F76C4A" w:rsidRPr="001C76A8" w:rsidRDefault="00F76C4A" w:rsidP="003F050F">
            <w:pPr>
              <w:widowControl w:val="0"/>
              <w:ind w:left="720"/>
              <w:rPr>
                <w:bCs/>
                <w:sz w:val="18"/>
                <w:szCs w:val="18"/>
                <w:lang w:val="en-CA"/>
              </w:rPr>
            </w:pPr>
            <w:r w:rsidRPr="001C76A8">
              <w:rPr>
                <w:bCs/>
                <w:sz w:val="18"/>
                <w:szCs w:val="18"/>
                <w:lang w:val="en-CA"/>
              </w:rPr>
              <w:t>1520:</w:t>
            </w:r>
            <w:r w:rsidRPr="001C76A8">
              <w:rPr>
                <w:bCs/>
                <w:sz w:val="18"/>
                <w:szCs w:val="18"/>
                <w:lang w:val="en-CA"/>
              </w:rPr>
              <w:tab/>
              <w:t>Monitor/review implementation of the Action Plans</w:t>
            </w:r>
          </w:p>
          <w:p w:rsidR="00F76C4A" w:rsidRPr="001C76A8" w:rsidRDefault="00F76C4A" w:rsidP="003F050F">
            <w:pPr>
              <w:widowControl w:val="0"/>
              <w:ind w:left="720"/>
              <w:rPr>
                <w:bCs/>
                <w:sz w:val="18"/>
                <w:szCs w:val="18"/>
                <w:lang w:val="en-CA"/>
              </w:rPr>
            </w:pPr>
            <w:r w:rsidRPr="001C76A8">
              <w:rPr>
                <w:bCs/>
                <w:sz w:val="18"/>
                <w:szCs w:val="18"/>
                <w:lang w:val="en-CA"/>
              </w:rPr>
              <w:t>1530:</w:t>
            </w:r>
            <w:r w:rsidRPr="001C76A8">
              <w:rPr>
                <w:bCs/>
                <w:sz w:val="18"/>
                <w:szCs w:val="18"/>
                <w:lang w:val="en-CA"/>
              </w:rPr>
              <w:tab/>
              <w:t>Improve implementation of adaptation actions based on lessons learned</w:t>
            </w:r>
          </w:p>
          <w:p w:rsidR="00F76C4A" w:rsidRPr="001C76A8" w:rsidRDefault="00F76C4A" w:rsidP="003F050F">
            <w:pPr>
              <w:widowControl w:val="0"/>
              <w:ind w:left="720"/>
              <w:rPr>
                <w:bCs/>
                <w:sz w:val="18"/>
                <w:szCs w:val="18"/>
                <w:lang w:val="en-CA"/>
              </w:rPr>
            </w:pPr>
            <w:r w:rsidRPr="001C76A8">
              <w:rPr>
                <w:bCs/>
                <w:sz w:val="18"/>
                <w:szCs w:val="18"/>
                <w:lang w:val="en-CA"/>
              </w:rPr>
              <w:t>1540:</w:t>
            </w:r>
            <w:r w:rsidRPr="001C76A8">
              <w:rPr>
                <w:bCs/>
                <w:sz w:val="18"/>
                <w:szCs w:val="18"/>
                <w:lang w:val="en-CA"/>
              </w:rPr>
              <w:tab/>
              <w:t>Revise Action Plans annually based on  lessons learned</w:t>
            </w:r>
          </w:p>
          <w:p w:rsidR="00F76C4A" w:rsidRPr="001C76A8" w:rsidRDefault="00F76C4A" w:rsidP="003F050F">
            <w:pPr>
              <w:widowControl w:val="0"/>
              <w:rPr>
                <w:bCs/>
                <w:sz w:val="18"/>
                <w:szCs w:val="18"/>
                <w:lang w:val="en-CA"/>
              </w:rPr>
            </w:pPr>
          </w:p>
          <w:p w:rsidR="00F76C4A" w:rsidRPr="001C76A8" w:rsidRDefault="00F76C4A" w:rsidP="003F050F">
            <w:pPr>
              <w:widowControl w:val="0"/>
              <w:rPr>
                <w:b/>
                <w:bCs/>
                <w:sz w:val="18"/>
                <w:szCs w:val="18"/>
                <w:lang w:val="en-CA"/>
              </w:rPr>
            </w:pPr>
            <w:r w:rsidRPr="001C76A8">
              <w:rPr>
                <w:b/>
                <w:bCs/>
                <w:sz w:val="18"/>
                <w:szCs w:val="18"/>
                <w:lang w:val="en-CA"/>
              </w:rPr>
              <w:t>Activities for Output 1.6</w:t>
            </w:r>
          </w:p>
          <w:p w:rsidR="00F76C4A" w:rsidRPr="001C76A8" w:rsidRDefault="00F76C4A" w:rsidP="003F050F">
            <w:pPr>
              <w:widowControl w:val="0"/>
              <w:ind w:left="720"/>
              <w:rPr>
                <w:bCs/>
                <w:sz w:val="18"/>
                <w:szCs w:val="18"/>
                <w:lang w:val="en-CA"/>
              </w:rPr>
            </w:pPr>
            <w:r w:rsidRPr="001C76A8">
              <w:rPr>
                <w:bCs/>
                <w:sz w:val="18"/>
                <w:szCs w:val="18"/>
                <w:lang w:val="en-CA"/>
              </w:rPr>
              <w:t>Activity 1600:  Transfer of CARLA Experience to Other Communities in the District (GEF Budget: $329,938)</w:t>
            </w:r>
          </w:p>
          <w:p w:rsidR="00F76C4A" w:rsidRPr="001C76A8" w:rsidRDefault="00F76C4A" w:rsidP="003F050F">
            <w:pPr>
              <w:widowControl w:val="0"/>
              <w:ind w:left="720"/>
              <w:rPr>
                <w:bCs/>
                <w:sz w:val="18"/>
                <w:szCs w:val="18"/>
                <w:lang w:val="en-CA"/>
              </w:rPr>
            </w:pPr>
            <w:r w:rsidRPr="001C76A8">
              <w:rPr>
                <w:bCs/>
                <w:sz w:val="18"/>
                <w:szCs w:val="18"/>
                <w:lang w:val="en-CA"/>
              </w:rPr>
              <w:t>1610:</w:t>
            </w:r>
            <w:r w:rsidRPr="001C76A8">
              <w:rPr>
                <w:bCs/>
                <w:sz w:val="18"/>
                <w:szCs w:val="18"/>
                <w:lang w:val="en-CA"/>
              </w:rPr>
              <w:tab/>
              <w:t>Organize community workshops led by CARLA Development Officer in each District</w:t>
            </w:r>
          </w:p>
          <w:p w:rsidR="00F76C4A" w:rsidRPr="001C76A8" w:rsidRDefault="00F76C4A" w:rsidP="003F050F">
            <w:pPr>
              <w:widowControl w:val="0"/>
              <w:ind w:left="720"/>
              <w:rPr>
                <w:b/>
                <w:bCs/>
                <w:i/>
                <w:sz w:val="18"/>
                <w:szCs w:val="18"/>
                <w:lang w:val="en-CA"/>
              </w:rPr>
            </w:pPr>
            <w:r w:rsidRPr="001C76A8">
              <w:rPr>
                <w:bCs/>
                <w:sz w:val="18"/>
                <w:szCs w:val="18"/>
                <w:lang w:val="en-CA"/>
              </w:rPr>
              <w:t>1620:</w:t>
            </w:r>
            <w:r w:rsidRPr="001C76A8">
              <w:rPr>
                <w:bCs/>
                <w:sz w:val="18"/>
                <w:szCs w:val="18"/>
                <w:lang w:val="en-CA"/>
              </w:rPr>
              <w:tab/>
              <w:t>Facilitate information transfer by District extension personnel</w:t>
            </w:r>
          </w:p>
          <w:p w:rsidR="00F76C4A" w:rsidRPr="001C76A8" w:rsidRDefault="00F76C4A" w:rsidP="003F050F">
            <w:pPr>
              <w:widowControl w:val="0"/>
              <w:ind w:left="720"/>
              <w:rPr>
                <w:bCs/>
                <w:sz w:val="18"/>
                <w:szCs w:val="18"/>
                <w:lang w:val="en-CA"/>
              </w:rPr>
            </w:pPr>
            <w:r w:rsidRPr="001C76A8">
              <w:rPr>
                <w:bCs/>
                <w:sz w:val="18"/>
                <w:szCs w:val="18"/>
                <w:lang w:val="en-CA"/>
              </w:rPr>
              <w:t>1630:</w:t>
            </w:r>
            <w:r w:rsidRPr="001C76A8">
              <w:rPr>
                <w:bCs/>
                <w:sz w:val="18"/>
                <w:szCs w:val="18"/>
                <w:lang w:val="en-CA"/>
              </w:rPr>
              <w:tab/>
              <w:t>Arrange community to community exchanges in each District</w:t>
            </w:r>
          </w:p>
          <w:p w:rsidR="00F76C4A" w:rsidRPr="001C76A8" w:rsidRDefault="00F76C4A" w:rsidP="003F050F">
            <w:pPr>
              <w:widowControl w:val="0"/>
              <w:rPr>
                <w:bCs/>
                <w:sz w:val="18"/>
                <w:szCs w:val="18"/>
                <w:lang w:val="en-CA"/>
              </w:rPr>
            </w:pPr>
          </w:p>
          <w:p w:rsidR="00F76C4A" w:rsidRPr="001C76A8" w:rsidRDefault="00F76C4A" w:rsidP="003F050F">
            <w:pPr>
              <w:widowControl w:val="0"/>
              <w:rPr>
                <w:b/>
                <w:bCs/>
                <w:sz w:val="18"/>
                <w:szCs w:val="18"/>
                <w:lang w:val="en-CA"/>
              </w:rPr>
            </w:pPr>
            <w:r w:rsidRPr="001C76A8">
              <w:rPr>
                <w:b/>
                <w:bCs/>
                <w:sz w:val="18"/>
                <w:szCs w:val="18"/>
                <w:lang w:val="en-CA"/>
              </w:rPr>
              <w:t>Activities for Output 2.1</w:t>
            </w:r>
          </w:p>
          <w:p w:rsidR="00F76C4A" w:rsidRPr="001C76A8" w:rsidRDefault="00F76C4A" w:rsidP="003F050F">
            <w:pPr>
              <w:widowControl w:val="0"/>
              <w:ind w:left="720"/>
              <w:rPr>
                <w:bCs/>
                <w:sz w:val="18"/>
                <w:szCs w:val="18"/>
                <w:lang w:val="en-CA"/>
              </w:rPr>
            </w:pPr>
            <w:r w:rsidRPr="001C76A8">
              <w:rPr>
                <w:bCs/>
                <w:sz w:val="18"/>
                <w:szCs w:val="18"/>
                <w:lang w:val="en-CA"/>
              </w:rPr>
              <w:t xml:space="preserve">Activity 2100: </w:t>
            </w:r>
            <w:smartTag w:uri="urn:schemas-microsoft-com:office:smarttags" w:element="place">
              <w:smartTag w:uri="urn:schemas-microsoft-com:office:smarttags" w:element="PlaceType">
                <w:r w:rsidRPr="001C76A8">
                  <w:rPr>
                    <w:bCs/>
                    <w:sz w:val="18"/>
                    <w:szCs w:val="18"/>
                    <w:lang w:val="en-CA"/>
                  </w:rPr>
                  <w:t>District</w:t>
                </w:r>
              </w:smartTag>
              <w:r w:rsidRPr="001C76A8">
                <w:rPr>
                  <w:bCs/>
                  <w:sz w:val="18"/>
                  <w:szCs w:val="18"/>
                  <w:lang w:val="en-CA"/>
                </w:rPr>
                <w:t xml:space="preserve"> </w:t>
              </w:r>
              <w:smartTag w:uri="urn:schemas-microsoft-com:office:smarttags" w:element="PlaceName">
                <w:r w:rsidRPr="001C76A8">
                  <w:rPr>
                    <w:bCs/>
                    <w:sz w:val="18"/>
                    <w:szCs w:val="18"/>
                    <w:lang w:val="en-CA"/>
                  </w:rPr>
                  <w:t>Level</w:t>
                </w:r>
              </w:smartTag>
              <w:r w:rsidRPr="001C76A8">
                <w:rPr>
                  <w:bCs/>
                  <w:sz w:val="18"/>
                  <w:szCs w:val="18"/>
                  <w:lang w:val="en-CA"/>
                </w:rPr>
                <w:t xml:space="preserve"> </w:t>
              </w:r>
              <w:smartTag w:uri="urn:schemas-microsoft-com:office:smarttags" w:element="PlaceName">
                <w:r w:rsidRPr="001C76A8">
                  <w:rPr>
                    <w:bCs/>
                    <w:sz w:val="18"/>
                    <w:szCs w:val="18"/>
                    <w:lang w:val="en-CA"/>
                  </w:rPr>
                  <w:t>Capacity</w:t>
                </w:r>
              </w:smartTag>
              <w:r w:rsidRPr="001C76A8">
                <w:rPr>
                  <w:bCs/>
                  <w:sz w:val="18"/>
                  <w:szCs w:val="18"/>
                  <w:lang w:val="en-CA"/>
                </w:rPr>
                <w:t xml:space="preserve"> </w:t>
              </w:r>
              <w:smartTag w:uri="urn:schemas-microsoft-com:office:smarttags" w:element="PlaceType">
                <w:r w:rsidRPr="001C76A8">
                  <w:rPr>
                    <w:bCs/>
                    <w:sz w:val="18"/>
                    <w:szCs w:val="18"/>
                    <w:lang w:val="en-CA"/>
                  </w:rPr>
                  <w:t>Building</w:t>
                </w:r>
              </w:smartTag>
            </w:smartTag>
            <w:r w:rsidRPr="001C76A8">
              <w:rPr>
                <w:bCs/>
                <w:sz w:val="18"/>
                <w:szCs w:val="18"/>
                <w:lang w:val="en-CA"/>
              </w:rPr>
              <w:t xml:space="preserve"> (GEF Budget: $200,</w:t>
            </w:r>
            <w:r w:rsidR="00E00196" w:rsidRPr="001C76A8">
              <w:rPr>
                <w:bCs/>
                <w:sz w:val="18"/>
                <w:szCs w:val="18"/>
                <w:lang w:val="en-CA"/>
              </w:rPr>
              <w:t>93</w:t>
            </w:r>
            <w:r w:rsidRPr="001C76A8">
              <w:rPr>
                <w:bCs/>
                <w:sz w:val="18"/>
                <w:szCs w:val="18"/>
                <w:lang w:val="en-CA"/>
              </w:rPr>
              <w:t>0)</w:t>
            </w:r>
          </w:p>
          <w:p w:rsidR="00F76C4A" w:rsidRPr="001C76A8" w:rsidRDefault="00F76C4A" w:rsidP="003F050F">
            <w:pPr>
              <w:widowControl w:val="0"/>
              <w:ind w:left="720"/>
              <w:rPr>
                <w:bCs/>
                <w:sz w:val="18"/>
                <w:szCs w:val="18"/>
                <w:lang w:val="en-CA"/>
              </w:rPr>
            </w:pPr>
            <w:r w:rsidRPr="001C76A8">
              <w:rPr>
                <w:bCs/>
                <w:sz w:val="18"/>
                <w:szCs w:val="18"/>
                <w:lang w:val="en-CA"/>
              </w:rPr>
              <w:t>2110:</w:t>
            </w:r>
            <w:r w:rsidRPr="001C76A8">
              <w:rPr>
                <w:bCs/>
                <w:sz w:val="18"/>
                <w:szCs w:val="18"/>
                <w:lang w:val="en-CA"/>
              </w:rPr>
              <w:tab/>
              <w:t>Update and elaborate capacity needs assessment</w:t>
            </w:r>
          </w:p>
          <w:p w:rsidR="00F76C4A" w:rsidRPr="001C76A8" w:rsidRDefault="00F76C4A" w:rsidP="003F050F">
            <w:pPr>
              <w:widowControl w:val="0"/>
              <w:ind w:left="720"/>
              <w:rPr>
                <w:bCs/>
                <w:sz w:val="18"/>
                <w:szCs w:val="18"/>
                <w:lang w:val="en-CA"/>
              </w:rPr>
            </w:pPr>
            <w:r w:rsidRPr="001C76A8">
              <w:rPr>
                <w:bCs/>
                <w:sz w:val="18"/>
                <w:szCs w:val="18"/>
                <w:lang w:val="en-CA"/>
              </w:rPr>
              <w:t>2120:</w:t>
            </w:r>
            <w:r w:rsidRPr="001C76A8">
              <w:rPr>
                <w:bCs/>
                <w:sz w:val="18"/>
                <w:szCs w:val="18"/>
                <w:lang w:val="en-CA"/>
              </w:rPr>
              <w:tab/>
              <w:t>Deliver initial training workshop for district personnel: CBA and CBA planning</w:t>
            </w:r>
          </w:p>
          <w:p w:rsidR="00F76C4A" w:rsidRPr="001C76A8" w:rsidRDefault="00F76C4A" w:rsidP="003F050F">
            <w:pPr>
              <w:widowControl w:val="0"/>
              <w:ind w:left="720"/>
              <w:rPr>
                <w:bCs/>
                <w:sz w:val="18"/>
                <w:szCs w:val="18"/>
                <w:lang w:val="en-CA"/>
              </w:rPr>
            </w:pPr>
            <w:r w:rsidRPr="001C76A8">
              <w:rPr>
                <w:sz w:val="18"/>
                <w:szCs w:val="18"/>
                <w:lang w:val="en-CA"/>
              </w:rPr>
              <w:t>2130:</w:t>
            </w:r>
            <w:r w:rsidRPr="001C76A8">
              <w:rPr>
                <w:sz w:val="18"/>
                <w:szCs w:val="18"/>
                <w:lang w:val="en-CA"/>
              </w:rPr>
              <w:tab/>
            </w:r>
            <w:r w:rsidRPr="001C76A8">
              <w:rPr>
                <w:bCs/>
                <w:sz w:val="18"/>
                <w:szCs w:val="18"/>
                <w:lang w:val="en-CA"/>
              </w:rPr>
              <w:t>Deliver additional training/capacity building for district personnel: CBA implementation</w:t>
            </w:r>
          </w:p>
          <w:p w:rsidR="00F76C4A" w:rsidRPr="001C76A8" w:rsidRDefault="00F76C4A" w:rsidP="003F050F">
            <w:pPr>
              <w:widowControl w:val="0"/>
              <w:ind w:left="720"/>
              <w:rPr>
                <w:sz w:val="18"/>
                <w:szCs w:val="18"/>
                <w:lang w:val="en-CA"/>
              </w:rPr>
            </w:pPr>
            <w:r w:rsidRPr="001C76A8">
              <w:rPr>
                <w:sz w:val="18"/>
                <w:szCs w:val="18"/>
                <w:lang w:val="en-CA"/>
              </w:rPr>
              <w:t>2140:</w:t>
            </w:r>
            <w:r w:rsidRPr="001C76A8">
              <w:rPr>
                <w:sz w:val="18"/>
                <w:szCs w:val="18"/>
                <w:lang w:val="en-CA"/>
              </w:rPr>
              <w:tab/>
              <w:t>Develop and distribute guidance document (handbook)</w:t>
            </w:r>
          </w:p>
          <w:p w:rsidR="00E00196" w:rsidRPr="001C76A8" w:rsidRDefault="00E00196" w:rsidP="003F050F">
            <w:pPr>
              <w:widowControl w:val="0"/>
              <w:ind w:left="720"/>
              <w:rPr>
                <w:sz w:val="18"/>
                <w:szCs w:val="18"/>
                <w:lang w:val="en-CA"/>
              </w:rPr>
            </w:pPr>
          </w:p>
          <w:p w:rsidR="00E00196" w:rsidRPr="001C76A8" w:rsidRDefault="00E00196" w:rsidP="00E00196">
            <w:pPr>
              <w:widowControl w:val="0"/>
              <w:rPr>
                <w:b/>
                <w:sz w:val="18"/>
                <w:szCs w:val="18"/>
              </w:rPr>
            </w:pPr>
            <w:r w:rsidRPr="001C76A8">
              <w:rPr>
                <w:b/>
                <w:sz w:val="18"/>
                <w:szCs w:val="18"/>
              </w:rPr>
              <w:t>Activities for Output 2.2</w:t>
            </w:r>
          </w:p>
          <w:p w:rsidR="00E00196" w:rsidRPr="001C76A8" w:rsidRDefault="00E00196" w:rsidP="00E00196">
            <w:pPr>
              <w:widowControl w:val="0"/>
              <w:ind w:left="720"/>
              <w:rPr>
                <w:sz w:val="18"/>
                <w:szCs w:val="18"/>
              </w:rPr>
            </w:pPr>
            <w:r w:rsidRPr="001C76A8">
              <w:rPr>
                <w:sz w:val="18"/>
                <w:szCs w:val="18"/>
              </w:rPr>
              <w:t xml:space="preserve">Activity 2200: </w:t>
            </w:r>
            <w:smartTag w:uri="urn:schemas-microsoft-com:office:smarttags" w:element="place">
              <w:smartTag w:uri="urn:schemas-microsoft-com:office:smarttags" w:element="PlaceName">
                <w:r w:rsidRPr="001C76A8">
                  <w:rPr>
                    <w:sz w:val="18"/>
                    <w:szCs w:val="18"/>
                  </w:rPr>
                  <w:t>National</w:t>
                </w:r>
              </w:smartTag>
              <w:r w:rsidRPr="001C76A8">
                <w:rPr>
                  <w:sz w:val="18"/>
                  <w:szCs w:val="18"/>
                </w:rPr>
                <w:t xml:space="preserve"> </w:t>
              </w:r>
              <w:smartTag w:uri="urn:schemas-microsoft-com:office:smarttags" w:element="PlaceName">
                <w:r w:rsidRPr="001C76A8">
                  <w:rPr>
                    <w:sz w:val="18"/>
                    <w:szCs w:val="18"/>
                  </w:rPr>
                  <w:t>Level</w:t>
                </w:r>
              </w:smartTag>
              <w:r w:rsidRPr="001C76A8">
                <w:rPr>
                  <w:sz w:val="18"/>
                  <w:szCs w:val="18"/>
                </w:rPr>
                <w:t xml:space="preserve"> </w:t>
              </w:r>
              <w:smartTag w:uri="urn:schemas-microsoft-com:office:smarttags" w:element="PlaceName">
                <w:r w:rsidRPr="001C76A8">
                  <w:rPr>
                    <w:sz w:val="18"/>
                    <w:szCs w:val="18"/>
                  </w:rPr>
                  <w:t>Capacity</w:t>
                </w:r>
              </w:smartTag>
              <w:r w:rsidRPr="001C76A8">
                <w:rPr>
                  <w:sz w:val="18"/>
                  <w:szCs w:val="18"/>
                </w:rPr>
                <w:t xml:space="preserve"> </w:t>
              </w:r>
              <w:smartTag w:uri="urn:schemas-microsoft-com:office:smarttags" w:element="PlaceType">
                <w:r w:rsidRPr="001C76A8">
                  <w:rPr>
                    <w:sz w:val="18"/>
                    <w:szCs w:val="18"/>
                  </w:rPr>
                  <w:t>Building</w:t>
                </w:r>
              </w:smartTag>
            </w:smartTag>
            <w:r w:rsidRPr="001C76A8">
              <w:rPr>
                <w:sz w:val="18"/>
                <w:szCs w:val="18"/>
              </w:rPr>
              <w:t xml:space="preserve"> (GEF Budget: $1</w:t>
            </w:r>
            <w:r w:rsidR="004B0D08" w:rsidRPr="001C76A8">
              <w:rPr>
                <w:sz w:val="18"/>
                <w:szCs w:val="18"/>
              </w:rPr>
              <w:t>90,568</w:t>
            </w:r>
            <w:r w:rsidRPr="001C76A8">
              <w:rPr>
                <w:sz w:val="18"/>
                <w:szCs w:val="18"/>
              </w:rPr>
              <w:t>)</w:t>
            </w:r>
          </w:p>
          <w:p w:rsidR="00E00196" w:rsidRPr="001C76A8" w:rsidRDefault="00E00196" w:rsidP="00E00196">
            <w:pPr>
              <w:widowControl w:val="0"/>
              <w:ind w:left="720"/>
              <w:rPr>
                <w:sz w:val="18"/>
                <w:szCs w:val="18"/>
              </w:rPr>
            </w:pPr>
            <w:r w:rsidRPr="001C76A8">
              <w:rPr>
                <w:sz w:val="18"/>
                <w:szCs w:val="18"/>
              </w:rPr>
              <w:t>2210:</w:t>
            </w:r>
            <w:r w:rsidRPr="001C76A8">
              <w:rPr>
                <w:sz w:val="18"/>
                <w:szCs w:val="18"/>
              </w:rPr>
              <w:tab/>
              <w:t>Update and elaborate capacity needs assessment</w:t>
            </w:r>
          </w:p>
          <w:p w:rsidR="00E00196" w:rsidRPr="001C76A8" w:rsidRDefault="00E00196" w:rsidP="00E00196">
            <w:pPr>
              <w:widowControl w:val="0"/>
              <w:ind w:left="720"/>
              <w:rPr>
                <w:sz w:val="18"/>
                <w:szCs w:val="18"/>
              </w:rPr>
            </w:pPr>
            <w:r w:rsidRPr="001C76A8">
              <w:rPr>
                <w:sz w:val="18"/>
                <w:szCs w:val="18"/>
              </w:rPr>
              <w:t>2220:</w:t>
            </w:r>
            <w:r w:rsidRPr="001C76A8">
              <w:rPr>
                <w:sz w:val="18"/>
                <w:szCs w:val="18"/>
              </w:rPr>
              <w:tab/>
              <w:t>Deliver initial training workshop for national personnel: CBA and CBA planning</w:t>
            </w:r>
          </w:p>
          <w:p w:rsidR="00E00196" w:rsidRPr="001C76A8" w:rsidRDefault="00E00196" w:rsidP="00E00196">
            <w:pPr>
              <w:widowControl w:val="0"/>
              <w:ind w:left="720"/>
              <w:rPr>
                <w:sz w:val="18"/>
                <w:szCs w:val="18"/>
              </w:rPr>
            </w:pPr>
            <w:r w:rsidRPr="001C76A8">
              <w:rPr>
                <w:sz w:val="18"/>
                <w:szCs w:val="18"/>
              </w:rPr>
              <w:t>2230:</w:t>
            </w:r>
            <w:r w:rsidRPr="001C76A8">
              <w:rPr>
                <w:sz w:val="18"/>
                <w:szCs w:val="18"/>
              </w:rPr>
              <w:tab/>
              <w:t>Deliver additional training/capacity building for national personnel: CBA implementation</w:t>
            </w:r>
          </w:p>
          <w:p w:rsidR="00E00196" w:rsidRPr="001C76A8" w:rsidRDefault="00E00196" w:rsidP="00E00196">
            <w:pPr>
              <w:widowControl w:val="0"/>
              <w:ind w:left="720"/>
              <w:rPr>
                <w:sz w:val="18"/>
                <w:szCs w:val="18"/>
              </w:rPr>
            </w:pPr>
            <w:r w:rsidRPr="001C76A8">
              <w:rPr>
                <w:sz w:val="18"/>
                <w:szCs w:val="18"/>
              </w:rPr>
              <w:t>2240:</w:t>
            </w:r>
            <w:r w:rsidRPr="001C76A8">
              <w:rPr>
                <w:sz w:val="18"/>
                <w:szCs w:val="18"/>
              </w:rPr>
              <w:tab/>
              <w:t>Develop and distribute guidance document (handbook)</w:t>
            </w:r>
          </w:p>
          <w:p w:rsidR="00E00196" w:rsidRPr="001C76A8" w:rsidRDefault="00E00196" w:rsidP="00E00196">
            <w:pPr>
              <w:widowControl w:val="0"/>
              <w:ind w:left="720"/>
              <w:rPr>
                <w:sz w:val="18"/>
                <w:szCs w:val="18"/>
              </w:rPr>
            </w:pPr>
          </w:p>
          <w:p w:rsidR="00E00196" w:rsidRPr="001C76A8" w:rsidRDefault="00E00196" w:rsidP="00E00196">
            <w:pPr>
              <w:widowControl w:val="0"/>
              <w:rPr>
                <w:b/>
                <w:sz w:val="18"/>
                <w:szCs w:val="18"/>
              </w:rPr>
            </w:pPr>
            <w:r w:rsidRPr="001C76A8">
              <w:rPr>
                <w:b/>
                <w:sz w:val="18"/>
                <w:szCs w:val="18"/>
              </w:rPr>
              <w:t>Activities for Output 2.2</w:t>
            </w:r>
          </w:p>
          <w:p w:rsidR="00E00196" w:rsidRPr="001C76A8" w:rsidRDefault="00E00196" w:rsidP="00E00196">
            <w:pPr>
              <w:widowControl w:val="0"/>
              <w:ind w:left="720"/>
              <w:rPr>
                <w:sz w:val="18"/>
                <w:szCs w:val="18"/>
              </w:rPr>
            </w:pPr>
            <w:r w:rsidRPr="001C76A8">
              <w:rPr>
                <w:sz w:val="18"/>
                <w:szCs w:val="18"/>
              </w:rPr>
              <w:t>Activity 2300: Sharing Lessons (GEF Budget: $</w:t>
            </w:r>
            <w:r w:rsidR="004B0D08" w:rsidRPr="001C76A8">
              <w:rPr>
                <w:sz w:val="18"/>
                <w:szCs w:val="18"/>
              </w:rPr>
              <w:t>111,346</w:t>
            </w:r>
            <w:r w:rsidRPr="001C76A8">
              <w:rPr>
                <w:sz w:val="18"/>
                <w:szCs w:val="18"/>
              </w:rPr>
              <w:t>)</w:t>
            </w:r>
          </w:p>
          <w:p w:rsidR="00E00196" w:rsidRPr="001C76A8" w:rsidRDefault="00E00196" w:rsidP="00E00196">
            <w:pPr>
              <w:widowControl w:val="0"/>
              <w:ind w:left="720"/>
              <w:rPr>
                <w:sz w:val="18"/>
                <w:szCs w:val="18"/>
              </w:rPr>
            </w:pPr>
            <w:r w:rsidRPr="001C76A8">
              <w:rPr>
                <w:sz w:val="18"/>
                <w:szCs w:val="18"/>
              </w:rPr>
              <w:t>2310:</w:t>
            </w:r>
            <w:r w:rsidRPr="001C76A8">
              <w:rPr>
                <w:sz w:val="18"/>
                <w:szCs w:val="18"/>
              </w:rPr>
              <w:tab/>
              <w:t>Organize site visits/exchanges, communication, and "CARLA Day" events</w:t>
            </w:r>
          </w:p>
          <w:p w:rsidR="004B0D08" w:rsidRPr="001C76A8" w:rsidRDefault="004B0D08" w:rsidP="00E00196">
            <w:pPr>
              <w:widowControl w:val="0"/>
              <w:ind w:left="720"/>
              <w:rPr>
                <w:sz w:val="18"/>
                <w:szCs w:val="18"/>
              </w:rPr>
            </w:pPr>
          </w:p>
        </w:tc>
      </w:tr>
    </w:tbl>
    <w:p w:rsidR="002C01EA" w:rsidRPr="00A25D57" w:rsidRDefault="002C01EA" w:rsidP="002C01EA">
      <w:pPr>
        <w:ind w:right="-547"/>
        <w:rPr>
          <w:sz w:val="16"/>
          <w:szCs w:val="16"/>
        </w:rPr>
      </w:pPr>
      <w:r w:rsidRPr="00D61C67">
        <w:rPr>
          <w:b/>
          <w:smallCaps/>
          <w:sz w:val="22"/>
          <w:szCs w:val="22"/>
        </w:rPr>
        <w:t xml:space="preserve">        </w:t>
      </w:r>
      <w:r w:rsidRPr="00D61C67">
        <w:rPr>
          <w:rFonts w:ascii="Times New Roman Bold" w:hAnsi="Times New Roman Bold"/>
          <w:bCs/>
          <w:iCs/>
          <w:color w:val="000000"/>
          <w:sz w:val="22"/>
          <w:szCs w:val="22"/>
          <w:vertAlign w:val="superscript"/>
        </w:rPr>
        <w:t>a</w:t>
      </w:r>
      <w:r>
        <w:rPr>
          <w:smallCaps/>
          <w:sz w:val="18"/>
          <w:szCs w:val="18"/>
        </w:rPr>
        <w:t xml:space="preserve">     </w:t>
      </w:r>
      <w:r w:rsidRPr="00A25D57">
        <w:rPr>
          <w:sz w:val="16"/>
          <w:szCs w:val="16"/>
        </w:rPr>
        <w:t xml:space="preserve">List the $ by project components. The percentage is the share of </w:t>
      </w:r>
      <w:r w:rsidR="005E6881" w:rsidRPr="00A25D57">
        <w:rPr>
          <w:sz w:val="16"/>
          <w:szCs w:val="16"/>
        </w:rPr>
        <w:t>LDCF</w:t>
      </w:r>
      <w:r w:rsidRPr="00A25D57">
        <w:rPr>
          <w:sz w:val="16"/>
          <w:szCs w:val="16"/>
        </w:rPr>
        <w:t xml:space="preserve"> and Co-financing respectively to the total amount for the component.</w:t>
      </w:r>
    </w:p>
    <w:p w:rsidR="002C01EA" w:rsidRPr="00A25D57" w:rsidRDefault="002C01EA" w:rsidP="002C01EA">
      <w:pPr>
        <w:spacing w:after="80"/>
        <w:rPr>
          <w:sz w:val="16"/>
          <w:szCs w:val="16"/>
        </w:rPr>
      </w:pPr>
      <w:r w:rsidRPr="00D61C67">
        <w:rPr>
          <w:sz w:val="22"/>
          <w:szCs w:val="22"/>
        </w:rPr>
        <w:t xml:space="preserve">     </w:t>
      </w:r>
      <w:r w:rsidR="00D61C67" w:rsidRPr="00D61C67">
        <w:rPr>
          <w:sz w:val="22"/>
          <w:szCs w:val="22"/>
        </w:rPr>
        <w:t xml:space="preserve"> </w:t>
      </w:r>
      <w:r w:rsidRPr="00D61C67">
        <w:rPr>
          <w:sz w:val="22"/>
          <w:szCs w:val="22"/>
        </w:rPr>
        <w:t xml:space="preserve"> </w:t>
      </w:r>
      <w:r w:rsidRPr="00D61C67">
        <w:rPr>
          <w:rFonts w:ascii="Times New Roman Bold" w:hAnsi="Times New Roman Bold"/>
          <w:bCs/>
          <w:iCs/>
          <w:color w:val="000000"/>
          <w:sz w:val="22"/>
          <w:szCs w:val="22"/>
          <w:vertAlign w:val="superscript"/>
        </w:rPr>
        <w:t>b</w:t>
      </w:r>
      <w:r w:rsidRPr="00A25D57">
        <w:rPr>
          <w:rFonts w:ascii="Times New Roman Bold" w:hAnsi="Times New Roman Bold"/>
          <w:bCs/>
          <w:iCs/>
          <w:color w:val="000000"/>
          <w:sz w:val="16"/>
          <w:szCs w:val="16"/>
          <w:vertAlign w:val="superscript"/>
        </w:rPr>
        <w:t xml:space="preserve">   </w:t>
      </w:r>
      <w:r w:rsidRPr="00A25D57">
        <w:rPr>
          <w:sz w:val="16"/>
          <w:szCs w:val="16"/>
        </w:rPr>
        <w:t xml:space="preserve"> TA = Technical Assistance;  STA = Scientific &amp; Technical Analysis</w:t>
      </w:r>
    </w:p>
    <w:p w:rsidR="00F56058" w:rsidRDefault="00F56058" w:rsidP="00B30814">
      <w:pPr>
        <w:spacing w:after="40"/>
        <w:rPr>
          <w:rFonts w:ascii="Times New Roman Bold" w:hAnsi="Times New Roman Bold"/>
          <w:b/>
          <w:smallCaps/>
          <w:sz w:val="22"/>
          <w:szCs w:val="22"/>
        </w:rPr>
      </w:pPr>
    </w:p>
    <w:p w:rsidR="00B30814" w:rsidRPr="00AB1359" w:rsidRDefault="00B30814" w:rsidP="00B30814">
      <w:pPr>
        <w:spacing w:after="40"/>
        <w:rPr>
          <w:rFonts w:ascii="Times New Roman Bold" w:hAnsi="Times New Roman Bold"/>
          <w:b/>
          <w:smallCaps/>
          <w:sz w:val="22"/>
          <w:szCs w:val="22"/>
        </w:rPr>
      </w:pPr>
      <w:r>
        <w:rPr>
          <w:rFonts w:ascii="Times New Roman Bold" w:hAnsi="Times New Roman Bold"/>
          <w:b/>
          <w:smallCaps/>
          <w:sz w:val="22"/>
          <w:szCs w:val="22"/>
        </w:rPr>
        <w:t xml:space="preserve">B.  </w:t>
      </w:r>
      <w:r w:rsidRPr="009C3317">
        <w:rPr>
          <w:rFonts w:ascii="Times New Roman Bold" w:hAnsi="Times New Roman Bold"/>
          <w:b/>
          <w:smallCaps/>
          <w:sz w:val="22"/>
          <w:szCs w:val="22"/>
        </w:rPr>
        <w:t>Sources</w:t>
      </w:r>
      <w:r>
        <w:rPr>
          <w:rFonts w:ascii="Times New Roman Bold" w:hAnsi="Times New Roman Bold"/>
          <w:b/>
          <w:smallCaps/>
          <w:sz w:val="22"/>
          <w:szCs w:val="22"/>
        </w:rPr>
        <w:t xml:space="preserve"> of confirmed </w:t>
      </w:r>
      <w:hyperlink r:id="rId8" w:history="1">
        <w:r w:rsidRPr="004205A0">
          <w:rPr>
            <w:rStyle w:val="Hyperlink"/>
            <w:b/>
            <w:smallCaps/>
            <w:sz w:val="22"/>
            <w:szCs w:val="22"/>
          </w:rPr>
          <w:t>Co-finan</w:t>
        </w:r>
        <w:r w:rsidRPr="004205A0">
          <w:rPr>
            <w:rStyle w:val="Hyperlink"/>
            <w:b/>
            <w:smallCaps/>
            <w:sz w:val="22"/>
            <w:szCs w:val="22"/>
          </w:rPr>
          <w:t>c</w:t>
        </w:r>
        <w:r w:rsidRPr="004205A0">
          <w:rPr>
            <w:rStyle w:val="Hyperlink"/>
            <w:b/>
            <w:smallCaps/>
            <w:sz w:val="22"/>
            <w:szCs w:val="22"/>
          </w:rPr>
          <w:t>ing</w:t>
        </w:r>
      </w:hyperlink>
      <w:r>
        <w:rPr>
          <w:b/>
          <w:smallCaps/>
          <w:sz w:val="22"/>
          <w:szCs w:val="22"/>
        </w:rPr>
        <w:t xml:space="preserve"> for the project</w:t>
      </w:r>
      <w:r>
        <w:rPr>
          <w:rFonts w:ascii="Times New Roman Bold" w:hAnsi="Times New Roman Bold"/>
          <w:b/>
          <w:smallCaps/>
          <w:sz w:val="22"/>
          <w:szCs w:val="22"/>
        </w:rPr>
        <w:t xml:space="preserve"> </w:t>
      </w:r>
      <w:r>
        <w:rPr>
          <w:sz w:val="20"/>
          <w:szCs w:val="20"/>
        </w:rPr>
        <w:t xml:space="preserve"> </w:t>
      </w:r>
      <w:r w:rsidRPr="009B615B">
        <w:rPr>
          <w:bCs/>
          <w:smallCaps/>
          <w:sz w:val="20"/>
          <w:szCs w:val="20"/>
        </w:rPr>
        <w:t>(</w:t>
      </w:r>
      <w:r w:rsidRPr="009B615B">
        <w:rPr>
          <w:bCs/>
          <w:sz w:val="20"/>
          <w:szCs w:val="20"/>
        </w:rPr>
        <w:t>expand the table line items as necessary)</w:t>
      </w:r>
    </w:p>
    <w:tbl>
      <w:tblPr>
        <w:tblW w:w="0" w:type="auto"/>
        <w:jc w:val="center"/>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5"/>
        <w:gridCol w:w="1583"/>
        <w:gridCol w:w="1260"/>
        <w:gridCol w:w="1205"/>
        <w:gridCol w:w="935"/>
      </w:tblGrid>
      <w:tr w:rsidR="00B30814" w:rsidRPr="005C50F9">
        <w:tblPrEx>
          <w:tblCellMar>
            <w:top w:w="0" w:type="dxa"/>
            <w:bottom w:w="0" w:type="dxa"/>
          </w:tblCellMar>
        </w:tblPrEx>
        <w:trPr>
          <w:cantSplit/>
          <w:trHeight w:val="359"/>
          <w:jc w:val="center"/>
        </w:trPr>
        <w:tc>
          <w:tcPr>
            <w:tcW w:w="3955" w:type="dxa"/>
            <w:vAlign w:val="center"/>
          </w:tcPr>
          <w:p w:rsidR="00B30814" w:rsidRPr="00BE30B2" w:rsidRDefault="00B30814" w:rsidP="00EA73B1">
            <w:pPr>
              <w:jc w:val="both"/>
              <w:rPr>
                <w:b/>
                <w:i/>
                <w:sz w:val="20"/>
                <w:szCs w:val="20"/>
              </w:rPr>
            </w:pPr>
            <w:r>
              <w:rPr>
                <w:b/>
                <w:i/>
                <w:sz w:val="20"/>
                <w:szCs w:val="20"/>
              </w:rPr>
              <w:t>Name of C</w:t>
            </w:r>
            <w:r w:rsidRPr="00BE30B2">
              <w:rPr>
                <w:b/>
                <w:i/>
                <w:sz w:val="20"/>
                <w:szCs w:val="20"/>
              </w:rPr>
              <w:t>o-financier (source)</w:t>
            </w:r>
          </w:p>
        </w:tc>
        <w:tc>
          <w:tcPr>
            <w:tcW w:w="1583" w:type="dxa"/>
            <w:vAlign w:val="center"/>
          </w:tcPr>
          <w:p w:rsidR="00B30814" w:rsidRPr="00BE30B2" w:rsidRDefault="00B30814" w:rsidP="00EA73B1">
            <w:pPr>
              <w:jc w:val="both"/>
              <w:rPr>
                <w:b/>
                <w:i/>
                <w:sz w:val="20"/>
                <w:szCs w:val="20"/>
              </w:rPr>
            </w:pPr>
            <w:r w:rsidRPr="00BE30B2">
              <w:rPr>
                <w:b/>
                <w:i/>
                <w:sz w:val="20"/>
                <w:szCs w:val="20"/>
              </w:rPr>
              <w:t>Classification</w:t>
            </w:r>
          </w:p>
        </w:tc>
        <w:tc>
          <w:tcPr>
            <w:tcW w:w="1260" w:type="dxa"/>
            <w:vAlign w:val="center"/>
          </w:tcPr>
          <w:p w:rsidR="00B30814" w:rsidRPr="00BE30B2" w:rsidRDefault="00B30814" w:rsidP="00EA73B1">
            <w:pPr>
              <w:jc w:val="both"/>
              <w:rPr>
                <w:b/>
                <w:i/>
                <w:sz w:val="20"/>
                <w:szCs w:val="20"/>
              </w:rPr>
            </w:pPr>
            <w:r w:rsidRPr="00BE30B2">
              <w:rPr>
                <w:b/>
                <w:i/>
                <w:sz w:val="20"/>
                <w:szCs w:val="20"/>
              </w:rPr>
              <w:t>Type</w:t>
            </w:r>
          </w:p>
        </w:tc>
        <w:tc>
          <w:tcPr>
            <w:tcW w:w="1205" w:type="dxa"/>
            <w:shd w:val="clear" w:color="auto" w:fill="auto"/>
            <w:vAlign w:val="center"/>
          </w:tcPr>
          <w:p w:rsidR="00B30814" w:rsidRPr="00BE30B2" w:rsidRDefault="00B30814" w:rsidP="00EA73B1">
            <w:pPr>
              <w:jc w:val="both"/>
              <w:rPr>
                <w:b/>
                <w:i/>
                <w:sz w:val="20"/>
                <w:szCs w:val="20"/>
              </w:rPr>
            </w:pPr>
            <w:r>
              <w:rPr>
                <w:b/>
                <w:i/>
                <w:sz w:val="20"/>
                <w:szCs w:val="20"/>
              </w:rPr>
              <w:t xml:space="preserve">Project </w:t>
            </w:r>
          </w:p>
        </w:tc>
        <w:tc>
          <w:tcPr>
            <w:tcW w:w="935" w:type="dxa"/>
            <w:vAlign w:val="center"/>
          </w:tcPr>
          <w:p w:rsidR="00B30814" w:rsidRPr="005C50F9" w:rsidRDefault="00B30814" w:rsidP="00EA73B1">
            <w:pPr>
              <w:jc w:val="both"/>
              <w:rPr>
                <w:sz w:val="20"/>
                <w:szCs w:val="20"/>
              </w:rPr>
            </w:pPr>
            <w:r w:rsidRPr="00BE30B2">
              <w:rPr>
                <w:b/>
                <w:i/>
                <w:sz w:val="20"/>
                <w:szCs w:val="20"/>
              </w:rPr>
              <w:t>%</w:t>
            </w:r>
            <w:r>
              <w:rPr>
                <w:sz w:val="20"/>
                <w:szCs w:val="20"/>
              </w:rPr>
              <w:t>*</w:t>
            </w:r>
          </w:p>
        </w:tc>
      </w:tr>
      <w:tr w:rsidR="00FD2B30" w:rsidRPr="005C50F9">
        <w:tblPrEx>
          <w:tblCellMar>
            <w:top w:w="0" w:type="dxa"/>
            <w:bottom w:w="0" w:type="dxa"/>
          </w:tblCellMar>
        </w:tblPrEx>
        <w:trPr>
          <w:cantSplit/>
          <w:jc w:val="center"/>
        </w:trPr>
        <w:tc>
          <w:tcPr>
            <w:tcW w:w="8938" w:type="dxa"/>
            <w:gridSpan w:val="5"/>
          </w:tcPr>
          <w:p w:rsidR="00FD2B30" w:rsidRPr="00FD2B30" w:rsidRDefault="00FD2B30" w:rsidP="00EA73B1">
            <w:pPr>
              <w:jc w:val="both"/>
              <w:rPr>
                <w:b/>
                <w:i/>
                <w:sz w:val="20"/>
                <w:szCs w:val="20"/>
              </w:rPr>
            </w:pPr>
            <w:r>
              <w:rPr>
                <w:b/>
                <w:i/>
                <w:sz w:val="20"/>
                <w:szCs w:val="20"/>
              </w:rPr>
              <w:t>In-kind</w:t>
            </w:r>
          </w:p>
        </w:tc>
      </w:tr>
      <w:bookmarkStart w:id="34" w:name="CofinanciarName_03"/>
      <w:tr w:rsidR="00C428E5" w:rsidRPr="005C50F9">
        <w:tblPrEx>
          <w:tblCellMar>
            <w:top w:w="0" w:type="dxa"/>
            <w:bottom w:w="0" w:type="dxa"/>
          </w:tblCellMar>
        </w:tblPrEx>
        <w:trPr>
          <w:cantSplit/>
          <w:jc w:val="center"/>
        </w:trPr>
        <w:tc>
          <w:tcPr>
            <w:tcW w:w="3955" w:type="dxa"/>
          </w:tcPr>
          <w:p w:rsidR="00C428E5" w:rsidRPr="005C50F9" w:rsidRDefault="00C428E5" w:rsidP="00EA73B1">
            <w:pPr>
              <w:jc w:val="both"/>
              <w:rPr>
                <w:sz w:val="20"/>
                <w:szCs w:val="20"/>
              </w:rPr>
            </w:pPr>
            <w:r>
              <w:rPr>
                <w:sz w:val="20"/>
                <w:szCs w:val="20"/>
              </w:rPr>
              <w:fldChar w:fldCharType="begin">
                <w:ffData>
                  <w:name w:val="CofinanciarName_03"/>
                  <w:enabled/>
                  <w:calcOnExit w:val="0"/>
                  <w:textInput/>
                </w:ffData>
              </w:fldChar>
            </w:r>
            <w:r>
              <w:rPr>
                <w:sz w:val="20"/>
                <w:szCs w:val="20"/>
              </w:rPr>
              <w:instrText xml:space="preserve"> FORMTEXT </w:instrText>
            </w:r>
            <w:r w:rsidRPr="00790DBF">
              <w:rPr>
                <w:sz w:val="20"/>
                <w:szCs w:val="20"/>
              </w:rPr>
            </w:r>
            <w:r>
              <w:rPr>
                <w:sz w:val="20"/>
                <w:szCs w:val="20"/>
              </w:rPr>
              <w:fldChar w:fldCharType="separate"/>
            </w:r>
            <w:r w:rsidR="00EC774D">
              <w:rPr>
                <w:noProof/>
                <w:sz w:val="20"/>
                <w:szCs w:val="20"/>
              </w:rPr>
              <w:t>Government of Malawi</w:t>
            </w:r>
            <w:r>
              <w:rPr>
                <w:sz w:val="20"/>
                <w:szCs w:val="20"/>
              </w:rPr>
              <w:fldChar w:fldCharType="end"/>
            </w:r>
            <w:bookmarkEnd w:id="34"/>
          </w:p>
        </w:tc>
        <w:bookmarkStart w:id="35" w:name="TypeOfCofinanciar_03"/>
        <w:tc>
          <w:tcPr>
            <w:tcW w:w="1583" w:type="dxa"/>
          </w:tcPr>
          <w:p w:rsidR="00C428E5" w:rsidRPr="005C50F9" w:rsidRDefault="00C428E5" w:rsidP="00EA73B1">
            <w:pPr>
              <w:jc w:val="both"/>
              <w:rPr>
                <w:sz w:val="20"/>
                <w:szCs w:val="20"/>
              </w:rPr>
            </w:pPr>
            <w:r>
              <w:rPr>
                <w:sz w:val="20"/>
                <w:szCs w:val="20"/>
              </w:rPr>
              <w:fldChar w:fldCharType="begin">
                <w:ffData>
                  <w:name w:val="TypeOfCofinanciar_03"/>
                  <w:enabled/>
                  <w:calcOnExit w:val="0"/>
                  <w:ddList>
                    <w:result w:val="7"/>
                    <w:listEntry w:val="(select)"/>
                    <w:listEntry w:val="NGO"/>
                    <w:listEntry w:val="Private Sector"/>
                    <w:listEntry w:val="Beneficiaries"/>
                    <w:listEntry w:val="Foundation"/>
                    <w:listEntry w:val="Impl. Agency"/>
                    <w:listEntry w:val="Exec. Agency"/>
                    <w:listEntry w:val="Nat'l Gov't"/>
                    <w:listEntry w:val="Local Gov't"/>
                    <w:listEntry w:val="Multilat. Agency"/>
                    <w:listEntry w:val="Bilat. Agency"/>
                    <w:listEntry w:val="Others (specify)"/>
                  </w:ddList>
                </w:ffData>
              </w:fldChar>
            </w:r>
            <w:r>
              <w:rPr>
                <w:sz w:val="20"/>
                <w:szCs w:val="20"/>
              </w:rPr>
              <w:instrText xml:space="preserve"> FORMDROPDOWN </w:instrText>
            </w:r>
            <w:r w:rsidR="00DA6068" w:rsidRPr="00EC774D">
              <w:rPr>
                <w:sz w:val="20"/>
                <w:szCs w:val="20"/>
              </w:rPr>
            </w:r>
            <w:r>
              <w:rPr>
                <w:sz w:val="20"/>
                <w:szCs w:val="20"/>
              </w:rPr>
              <w:fldChar w:fldCharType="end"/>
            </w:r>
            <w:bookmarkEnd w:id="35"/>
          </w:p>
        </w:tc>
        <w:tc>
          <w:tcPr>
            <w:tcW w:w="1260" w:type="dxa"/>
          </w:tcPr>
          <w:p w:rsidR="00C428E5" w:rsidRPr="00FD2B30" w:rsidRDefault="00FD2B30" w:rsidP="00EA73B1">
            <w:pPr>
              <w:jc w:val="both"/>
              <w:rPr>
                <w:sz w:val="20"/>
                <w:szCs w:val="20"/>
              </w:rPr>
            </w:pPr>
            <w:r w:rsidRPr="00FD2B30">
              <w:rPr>
                <w:sz w:val="20"/>
                <w:szCs w:val="20"/>
              </w:rPr>
              <w:fldChar w:fldCharType="begin">
                <w:ffData>
                  <w:name w:val="Text189"/>
                  <w:enabled/>
                  <w:calcOnExit w:val="0"/>
                  <w:textInput/>
                </w:ffData>
              </w:fldChar>
            </w:r>
            <w:bookmarkStart w:id="36" w:name="Text189"/>
            <w:r w:rsidRPr="00FD2B30">
              <w:rPr>
                <w:sz w:val="20"/>
                <w:szCs w:val="20"/>
              </w:rPr>
              <w:instrText xml:space="preserve"> FORMTEXT </w:instrText>
            </w:r>
            <w:r w:rsidR="00DA6068" w:rsidRPr="00FD2B30">
              <w:rPr>
                <w:sz w:val="20"/>
                <w:szCs w:val="20"/>
              </w:rPr>
            </w:r>
            <w:r w:rsidRPr="00FD2B30">
              <w:rPr>
                <w:sz w:val="20"/>
                <w:szCs w:val="20"/>
              </w:rPr>
              <w:fldChar w:fldCharType="separate"/>
            </w:r>
            <w:r w:rsidR="00EC774D">
              <w:rPr>
                <w:noProof/>
                <w:sz w:val="20"/>
                <w:szCs w:val="20"/>
              </w:rPr>
              <w:t>In-kind</w:t>
            </w:r>
            <w:r w:rsidRPr="00FD2B30">
              <w:rPr>
                <w:sz w:val="20"/>
                <w:szCs w:val="20"/>
              </w:rPr>
              <w:fldChar w:fldCharType="end"/>
            </w:r>
            <w:bookmarkEnd w:id="36"/>
          </w:p>
        </w:tc>
        <w:bookmarkStart w:id="37" w:name="ProjCofinAmt_02"/>
        <w:tc>
          <w:tcPr>
            <w:tcW w:w="1205" w:type="dxa"/>
            <w:shd w:val="clear" w:color="auto" w:fill="auto"/>
          </w:tcPr>
          <w:p w:rsidR="00C428E5" w:rsidRPr="005C50F9" w:rsidRDefault="00C428E5" w:rsidP="00EA73B1">
            <w:pPr>
              <w:jc w:val="both"/>
              <w:rPr>
                <w:sz w:val="20"/>
                <w:szCs w:val="20"/>
              </w:rPr>
            </w:pPr>
            <w:r>
              <w:rPr>
                <w:sz w:val="20"/>
                <w:szCs w:val="20"/>
              </w:rPr>
              <w:fldChar w:fldCharType="begin">
                <w:ffData>
                  <w:name w:val="ProjCofinAmt_02"/>
                  <w:enabled/>
                  <w:calcOnExit/>
                  <w:textInput>
                    <w:type w:val="number"/>
                    <w:format w:val="#,##0"/>
                  </w:textInput>
                </w:ffData>
              </w:fldChar>
            </w:r>
            <w:r>
              <w:rPr>
                <w:sz w:val="20"/>
                <w:szCs w:val="20"/>
              </w:rPr>
              <w:instrText xml:space="preserve"> FORMTEXT </w:instrText>
            </w:r>
            <w:r w:rsidRPr="009E4A48">
              <w:rPr>
                <w:sz w:val="20"/>
                <w:szCs w:val="20"/>
              </w:rPr>
            </w:r>
            <w:r>
              <w:rPr>
                <w:sz w:val="20"/>
                <w:szCs w:val="20"/>
              </w:rPr>
              <w:fldChar w:fldCharType="separate"/>
            </w:r>
            <w:r w:rsidR="00EC774D">
              <w:rPr>
                <w:noProof/>
                <w:sz w:val="20"/>
                <w:szCs w:val="20"/>
              </w:rPr>
              <w:t>1,388,000</w:t>
            </w:r>
            <w:r>
              <w:rPr>
                <w:sz w:val="20"/>
                <w:szCs w:val="20"/>
              </w:rPr>
              <w:fldChar w:fldCharType="end"/>
            </w:r>
            <w:bookmarkEnd w:id="37"/>
          </w:p>
        </w:tc>
        <w:tc>
          <w:tcPr>
            <w:tcW w:w="935" w:type="dxa"/>
          </w:tcPr>
          <w:p w:rsidR="00C428E5" w:rsidRPr="005C50F9" w:rsidRDefault="00C428E5" w:rsidP="00EA73B1">
            <w:pPr>
              <w:jc w:val="both"/>
              <w:rPr>
                <w:sz w:val="20"/>
                <w:szCs w:val="20"/>
              </w:rPr>
            </w:pPr>
            <w:r>
              <w:rPr>
                <w:sz w:val="20"/>
                <w:szCs w:val="20"/>
              </w:rPr>
              <w:fldChar w:fldCharType="begin">
                <w:ffData>
                  <w:name w:val="PercentageCofin_04"/>
                  <w:enabled/>
                  <w:calcOnExit w:val="0"/>
                  <w:textInput>
                    <w:type w:val="number"/>
                    <w:format w:val="0.00%"/>
                  </w:textInput>
                </w:ffData>
              </w:fldChar>
            </w:r>
            <w:r>
              <w:rPr>
                <w:sz w:val="20"/>
                <w:szCs w:val="20"/>
              </w:rPr>
              <w:instrText xml:space="preserve"> FORMTEXT </w:instrText>
            </w:r>
            <w:r w:rsidRPr="009E2631">
              <w:rPr>
                <w:sz w:val="20"/>
                <w:szCs w:val="20"/>
              </w:rPr>
            </w:r>
            <w:r>
              <w:rPr>
                <w:sz w:val="20"/>
                <w:szCs w:val="20"/>
              </w:rPr>
              <w:fldChar w:fldCharType="separate"/>
            </w:r>
            <w:r w:rsidR="00D21521">
              <w:rPr>
                <w:noProof/>
                <w:sz w:val="20"/>
                <w:szCs w:val="20"/>
              </w:rPr>
              <w:t>22.10%</w:t>
            </w:r>
            <w:r>
              <w:rPr>
                <w:sz w:val="20"/>
                <w:szCs w:val="20"/>
              </w:rPr>
              <w:fldChar w:fldCharType="end"/>
            </w:r>
          </w:p>
        </w:tc>
      </w:tr>
      <w:tr w:rsidR="00FD2B30" w:rsidRPr="005C50F9">
        <w:tblPrEx>
          <w:tblCellMar>
            <w:top w:w="0" w:type="dxa"/>
            <w:bottom w:w="0" w:type="dxa"/>
          </w:tblCellMar>
        </w:tblPrEx>
        <w:trPr>
          <w:cantSplit/>
          <w:jc w:val="center"/>
        </w:trPr>
        <w:tc>
          <w:tcPr>
            <w:tcW w:w="8938" w:type="dxa"/>
            <w:gridSpan w:val="5"/>
          </w:tcPr>
          <w:p w:rsidR="00FD2B30" w:rsidRPr="00FD2B30" w:rsidRDefault="00FD2B30" w:rsidP="00EA73B1">
            <w:pPr>
              <w:jc w:val="both"/>
              <w:rPr>
                <w:b/>
                <w:i/>
                <w:sz w:val="20"/>
                <w:szCs w:val="20"/>
              </w:rPr>
            </w:pPr>
            <w:r>
              <w:rPr>
                <w:b/>
                <w:i/>
                <w:sz w:val="20"/>
                <w:szCs w:val="20"/>
              </w:rPr>
              <w:t>Parallel</w:t>
            </w:r>
          </w:p>
        </w:tc>
      </w:tr>
      <w:bookmarkStart w:id="38" w:name="CofinanciarName_06"/>
      <w:tr w:rsidR="00C428E5" w:rsidRPr="005C50F9">
        <w:tblPrEx>
          <w:tblCellMar>
            <w:top w:w="0" w:type="dxa"/>
            <w:bottom w:w="0" w:type="dxa"/>
          </w:tblCellMar>
        </w:tblPrEx>
        <w:trPr>
          <w:cantSplit/>
          <w:jc w:val="center"/>
        </w:trPr>
        <w:tc>
          <w:tcPr>
            <w:tcW w:w="3955" w:type="dxa"/>
          </w:tcPr>
          <w:p w:rsidR="00C428E5" w:rsidRPr="005C50F9" w:rsidRDefault="00C428E5" w:rsidP="00EA73B1">
            <w:pPr>
              <w:jc w:val="both"/>
              <w:rPr>
                <w:sz w:val="20"/>
                <w:szCs w:val="20"/>
              </w:rPr>
            </w:pPr>
            <w:r>
              <w:rPr>
                <w:sz w:val="20"/>
                <w:szCs w:val="20"/>
              </w:rPr>
              <w:fldChar w:fldCharType="begin">
                <w:ffData>
                  <w:name w:val="CofinanciarName_06"/>
                  <w:enabled/>
                  <w:calcOnExit w:val="0"/>
                  <w:textInput/>
                </w:ffData>
              </w:fldChar>
            </w:r>
            <w:r>
              <w:rPr>
                <w:sz w:val="20"/>
                <w:szCs w:val="20"/>
              </w:rPr>
              <w:instrText xml:space="preserve"> FORMTEXT </w:instrText>
            </w:r>
            <w:r w:rsidRPr="00790DBF">
              <w:rPr>
                <w:sz w:val="20"/>
                <w:szCs w:val="20"/>
              </w:rPr>
            </w:r>
            <w:r>
              <w:rPr>
                <w:sz w:val="20"/>
                <w:szCs w:val="20"/>
              </w:rPr>
              <w:fldChar w:fldCharType="separate"/>
            </w:r>
            <w:r w:rsidR="00EC774D">
              <w:rPr>
                <w:noProof/>
                <w:sz w:val="20"/>
                <w:szCs w:val="20"/>
              </w:rPr>
              <w:t>African Development Bank (SCPMP)</w:t>
            </w:r>
            <w:r>
              <w:rPr>
                <w:sz w:val="20"/>
                <w:szCs w:val="20"/>
              </w:rPr>
              <w:fldChar w:fldCharType="end"/>
            </w:r>
            <w:bookmarkEnd w:id="38"/>
          </w:p>
        </w:tc>
        <w:bookmarkStart w:id="39" w:name="TypeOfCofinanciar_06"/>
        <w:tc>
          <w:tcPr>
            <w:tcW w:w="1583" w:type="dxa"/>
          </w:tcPr>
          <w:p w:rsidR="00C428E5" w:rsidRPr="005C50F9" w:rsidRDefault="00C428E5" w:rsidP="00EA73B1">
            <w:pPr>
              <w:jc w:val="both"/>
              <w:rPr>
                <w:sz w:val="20"/>
                <w:szCs w:val="20"/>
              </w:rPr>
            </w:pPr>
            <w:r>
              <w:rPr>
                <w:sz w:val="20"/>
                <w:szCs w:val="20"/>
              </w:rPr>
              <w:fldChar w:fldCharType="begin">
                <w:ffData>
                  <w:name w:val="TypeOfCofinanciar_06"/>
                  <w:enabled/>
                  <w:calcOnExit w:val="0"/>
                  <w:ddList>
                    <w:result w:val="9"/>
                    <w:listEntry w:val="(select)"/>
                    <w:listEntry w:val="NGO"/>
                    <w:listEntry w:val="Private Sector"/>
                    <w:listEntry w:val="Beneficiaries"/>
                    <w:listEntry w:val="Foundation"/>
                    <w:listEntry w:val="Impl. Agency"/>
                    <w:listEntry w:val="Exec. Agency"/>
                    <w:listEntry w:val="Nat'l Gov't"/>
                    <w:listEntry w:val="Local Gov't"/>
                    <w:listEntry w:val="Multilat. Agency"/>
                    <w:listEntry w:val="Bilat. Agency"/>
                    <w:listEntry w:val="Others (specify)"/>
                  </w:ddList>
                </w:ffData>
              </w:fldChar>
            </w:r>
            <w:r>
              <w:rPr>
                <w:sz w:val="20"/>
                <w:szCs w:val="20"/>
              </w:rPr>
              <w:instrText xml:space="preserve"> FORMDROPDOWN </w:instrText>
            </w:r>
            <w:r w:rsidR="00DA6068" w:rsidRPr="00EC774D">
              <w:rPr>
                <w:sz w:val="20"/>
                <w:szCs w:val="20"/>
              </w:rPr>
            </w:r>
            <w:r>
              <w:rPr>
                <w:sz w:val="20"/>
                <w:szCs w:val="20"/>
              </w:rPr>
              <w:fldChar w:fldCharType="end"/>
            </w:r>
            <w:bookmarkEnd w:id="39"/>
          </w:p>
        </w:tc>
        <w:bookmarkStart w:id="40" w:name="CofinType_06"/>
        <w:tc>
          <w:tcPr>
            <w:tcW w:w="1260" w:type="dxa"/>
          </w:tcPr>
          <w:p w:rsidR="00C428E5" w:rsidRDefault="00C428E5" w:rsidP="00EA73B1">
            <w:pPr>
              <w:jc w:val="both"/>
            </w:pPr>
            <w:r>
              <w:rPr>
                <w:sz w:val="20"/>
                <w:szCs w:val="20"/>
              </w:rPr>
              <w:fldChar w:fldCharType="begin">
                <w:ffData>
                  <w:name w:val="CofinType_06"/>
                  <w:enabled/>
                  <w:calcOnExit w:val="0"/>
                  <w:ddList>
                    <w:result w:val="1"/>
                    <w:listEntry w:val="(select)"/>
                    <w:listEntry w:val="Grant"/>
                    <w:listEntry w:val="Soft-loan"/>
                    <w:listEntry w:val="Hard-loan"/>
                    <w:listEntry w:val="Guarantee"/>
                  </w:ddList>
                </w:ffData>
              </w:fldChar>
            </w:r>
            <w:r>
              <w:rPr>
                <w:sz w:val="20"/>
                <w:szCs w:val="20"/>
              </w:rPr>
              <w:instrText xml:space="preserve"> FORMDROPDOWN </w:instrText>
            </w:r>
            <w:r w:rsidR="00DA6068" w:rsidRPr="00EC774D">
              <w:rPr>
                <w:sz w:val="20"/>
                <w:szCs w:val="20"/>
              </w:rPr>
            </w:r>
            <w:r>
              <w:rPr>
                <w:sz w:val="20"/>
                <w:szCs w:val="20"/>
              </w:rPr>
              <w:fldChar w:fldCharType="end"/>
            </w:r>
            <w:bookmarkEnd w:id="40"/>
          </w:p>
        </w:tc>
        <w:bookmarkStart w:id="41" w:name="ProjCofinAmt_05"/>
        <w:tc>
          <w:tcPr>
            <w:tcW w:w="1205" w:type="dxa"/>
            <w:shd w:val="clear" w:color="auto" w:fill="auto"/>
          </w:tcPr>
          <w:p w:rsidR="00C428E5" w:rsidRPr="005C50F9" w:rsidRDefault="00C428E5" w:rsidP="00EA73B1">
            <w:pPr>
              <w:jc w:val="both"/>
              <w:rPr>
                <w:sz w:val="20"/>
                <w:szCs w:val="20"/>
              </w:rPr>
            </w:pPr>
            <w:r>
              <w:rPr>
                <w:sz w:val="20"/>
                <w:szCs w:val="20"/>
              </w:rPr>
              <w:fldChar w:fldCharType="begin">
                <w:ffData>
                  <w:name w:val="ProjCofinAmt_05"/>
                  <w:enabled/>
                  <w:calcOnExit/>
                  <w:textInput>
                    <w:type w:val="number"/>
                    <w:format w:val="#,##0"/>
                  </w:textInput>
                </w:ffData>
              </w:fldChar>
            </w:r>
            <w:r>
              <w:rPr>
                <w:sz w:val="20"/>
                <w:szCs w:val="20"/>
              </w:rPr>
              <w:instrText xml:space="preserve"> FORMTEXT </w:instrText>
            </w:r>
            <w:r w:rsidRPr="009E4A48">
              <w:rPr>
                <w:sz w:val="20"/>
                <w:szCs w:val="20"/>
              </w:rPr>
            </w:r>
            <w:r>
              <w:rPr>
                <w:sz w:val="20"/>
                <w:szCs w:val="20"/>
              </w:rPr>
              <w:fldChar w:fldCharType="separate"/>
            </w:r>
            <w:r w:rsidR="00EC774D">
              <w:rPr>
                <w:noProof/>
                <w:sz w:val="20"/>
                <w:szCs w:val="20"/>
              </w:rPr>
              <w:t>3,700,000</w:t>
            </w:r>
            <w:r>
              <w:rPr>
                <w:sz w:val="20"/>
                <w:szCs w:val="20"/>
              </w:rPr>
              <w:fldChar w:fldCharType="end"/>
            </w:r>
            <w:bookmarkEnd w:id="41"/>
          </w:p>
        </w:tc>
        <w:tc>
          <w:tcPr>
            <w:tcW w:w="935" w:type="dxa"/>
          </w:tcPr>
          <w:p w:rsidR="00C428E5" w:rsidRPr="005C50F9" w:rsidRDefault="00C428E5" w:rsidP="00EA73B1">
            <w:pPr>
              <w:jc w:val="both"/>
              <w:rPr>
                <w:sz w:val="20"/>
                <w:szCs w:val="20"/>
              </w:rPr>
            </w:pPr>
            <w:r>
              <w:rPr>
                <w:sz w:val="20"/>
                <w:szCs w:val="20"/>
              </w:rPr>
              <w:fldChar w:fldCharType="begin">
                <w:ffData>
                  <w:name w:val="PercentageCofin_07"/>
                  <w:enabled/>
                  <w:calcOnExit w:val="0"/>
                  <w:textInput>
                    <w:type w:val="number"/>
                    <w:format w:val="0.00%"/>
                  </w:textInput>
                </w:ffData>
              </w:fldChar>
            </w:r>
            <w:r>
              <w:rPr>
                <w:sz w:val="20"/>
                <w:szCs w:val="20"/>
              </w:rPr>
              <w:instrText xml:space="preserve"> FORMTEXT </w:instrText>
            </w:r>
            <w:r w:rsidRPr="009E2631">
              <w:rPr>
                <w:sz w:val="20"/>
                <w:szCs w:val="20"/>
              </w:rPr>
            </w:r>
            <w:r>
              <w:rPr>
                <w:sz w:val="20"/>
                <w:szCs w:val="20"/>
              </w:rPr>
              <w:fldChar w:fldCharType="separate"/>
            </w:r>
            <w:r w:rsidR="00D21521">
              <w:rPr>
                <w:noProof/>
                <w:sz w:val="20"/>
                <w:szCs w:val="20"/>
              </w:rPr>
              <w:t>58.80%</w:t>
            </w:r>
            <w:r>
              <w:rPr>
                <w:sz w:val="20"/>
                <w:szCs w:val="20"/>
              </w:rPr>
              <w:fldChar w:fldCharType="end"/>
            </w:r>
          </w:p>
        </w:tc>
      </w:tr>
      <w:bookmarkStart w:id="42" w:name="CofinanciarName_07"/>
      <w:tr w:rsidR="00C428E5" w:rsidRPr="005C50F9">
        <w:tblPrEx>
          <w:tblCellMar>
            <w:top w:w="0" w:type="dxa"/>
            <w:bottom w:w="0" w:type="dxa"/>
          </w:tblCellMar>
        </w:tblPrEx>
        <w:trPr>
          <w:cantSplit/>
          <w:jc w:val="center"/>
        </w:trPr>
        <w:tc>
          <w:tcPr>
            <w:tcW w:w="3955" w:type="dxa"/>
          </w:tcPr>
          <w:p w:rsidR="00C428E5" w:rsidRPr="005C50F9" w:rsidRDefault="00C428E5" w:rsidP="00EA73B1">
            <w:pPr>
              <w:jc w:val="both"/>
              <w:rPr>
                <w:sz w:val="20"/>
                <w:szCs w:val="20"/>
              </w:rPr>
            </w:pPr>
            <w:r>
              <w:rPr>
                <w:sz w:val="20"/>
                <w:szCs w:val="20"/>
              </w:rPr>
              <w:fldChar w:fldCharType="begin">
                <w:ffData>
                  <w:name w:val="CofinanciarName_07"/>
                  <w:enabled/>
                  <w:calcOnExit w:val="0"/>
                  <w:textInput/>
                </w:ffData>
              </w:fldChar>
            </w:r>
            <w:r>
              <w:rPr>
                <w:sz w:val="20"/>
                <w:szCs w:val="20"/>
              </w:rPr>
              <w:instrText xml:space="preserve"> FORMTEXT </w:instrText>
            </w:r>
            <w:r w:rsidRPr="00790DBF">
              <w:rPr>
                <w:sz w:val="20"/>
                <w:szCs w:val="20"/>
              </w:rPr>
            </w:r>
            <w:r>
              <w:rPr>
                <w:sz w:val="20"/>
                <w:szCs w:val="20"/>
              </w:rPr>
              <w:fldChar w:fldCharType="separate"/>
            </w:r>
            <w:r w:rsidR="00EC774D">
              <w:rPr>
                <w:noProof/>
                <w:sz w:val="20"/>
                <w:szCs w:val="20"/>
              </w:rPr>
              <w:t>UNDP (CCP and AAP)</w:t>
            </w:r>
            <w:r>
              <w:rPr>
                <w:sz w:val="20"/>
                <w:szCs w:val="20"/>
              </w:rPr>
              <w:fldChar w:fldCharType="end"/>
            </w:r>
            <w:bookmarkEnd w:id="42"/>
          </w:p>
        </w:tc>
        <w:bookmarkStart w:id="43" w:name="TypeOfCofinanciar_07"/>
        <w:tc>
          <w:tcPr>
            <w:tcW w:w="1583" w:type="dxa"/>
          </w:tcPr>
          <w:p w:rsidR="00C428E5" w:rsidRPr="005C50F9" w:rsidRDefault="00C428E5" w:rsidP="00EA73B1">
            <w:pPr>
              <w:jc w:val="both"/>
              <w:rPr>
                <w:sz w:val="20"/>
                <w:szCs w:val="20"/>
              </w:rPr>
            </w:pPr>
            <w:r>
              <w:rPr>
                <w:sz w:val="20"/>
                <w:szCs w:val="20"/>
              </w:rPr>
              <w:fldChar w:fldCharType="begin">
                <w:ffData>
                  <w:name w:val="TypeOfCofinanciar_07"/>
                  <w:enabled/>
                  <w:calcOnExit w:val="0"/>
                  <w:ddList>
                    <w:result w:val="9"/>
                    <w:listEntry w:val="(select)"/>
                    <w:listEntry w:val="NGO"/>
                    <w:listEntry w:val="Private Sector"/>
                    <w:listEntry w:val="Beneficiaries"/>
                    <w:listEntry w:val="Foundation"/>
                    <w:listEntry w:val="Impl. Agency"/>
                    <w:listEntry w:val="Exec. Agency"/>
                    <w:listEntry w:val="Nat'l Gov't"/>
                    <w:listEntry w:val="Local Gov't"/>
                    <w:listEntry w:val="Multilat. Agency"/>
                    <w:listEntry w:val="Bilat. Agency"/>
                    <w:listEntry w:val="Others (specify)"/>
                  </w:ddList>
                </w:ffData>
              </w:fldChar>
            </w:r>
            <w:r>
              <w:rPr>
                <w:sz w:val="20"/>
                <w:szCs w:val="20"/>
              </w:rPr>
              <w:instrText xml:space="preserve"> FORMDROPDOWN </w:instrText>
            </w:r>
            <w:r w:rsidR="00DA6068" w:rsidRPr="00EC774D">
              <w:rPr>
                <w:sz w:val="20"/>
                <w:szCs w:val="20"/>
              </w:rPr>
            </w:r>
            <w:r>
              <w:rPr>
                <w:sz w:val="20"/>
                <w:szCs w:val="20"/>
              </w:rPr>
              <w:fldChar w:fldCharType="end"/>
            </w:r>
            <w:bookmarkEnd w:id="43"/>
          </w:p>
        </w:tc>
        <w:bookmarkStart w:id="44" w:name="CofinType_07"/>
        <w:tc>
          <w:tcPr>
            <w:tcW w:w="1260" w:type="dxa"/>
          </w:tcPr>
          <w:p w:rsidR="00C428E5" w:rsidRDefault="00C428E5" w:rsidP="00EA73B1">
            <w:pPr>
              <w:jc w:val="both"/>
            </w:pPr>
            <w:r>
              <w:rPr>
                <w:sz w:val="20"/>
                <w:szCs w:val="20"/>
              </w:rPr>
              <w:fldChar w:fldCharType="begin">
                <w:ffData>
                  <w:name w:val="CofinType_07"/>
                  <w:enabled/>
                  <w:calcOnExit w:val="0"/>
                  <w:ddList>
                    <w:result w:val="1"/>
                    <w:listEntry w:val="(select)"/>
                    <w:listEntry w:val="Grant"/>
                    <w:listEntry w:val="Soft-loan"/>
                    <w:listEntry w:val="Hard-loan"/>
                    <w:listEntry w:val="Guarantee"/>
                  </w:ddList>
                </w:ffData>
              </w:fldChar>
            </w:r>
            <w:r>
              <w:rPr>
                <w:sz w:val="20"/>
                <w:szCs w:val="20"/>
              </w:rPr>
              <w:instrText xml:space="preserve"> FORMDROPDOWN </w:instrText>
            </w:r>
            <w:r w:rsidR="00DA6068" w:rsidRPr="00EC774D">
              <w:rPr>
                <w:sz w:val="20"/>
                <w:szCs w:val="20"/>
              </w:rPr>
            </w:r>
            <w:r>
              <w:rPr>
                <w:sz w:val="20"/>
                <w:szCs w:val="20"/>
              </w:rPr>
              <w:fldChar w:fldCharType="end"/>
            </w:r>
            <w:bookmarkEnd w:id="44"/>
          </w:p>
        </w:tc>
        <w:bookmarkStart w:id="45" w:name="ProjCofinAmt_06"/>
        <w:tc>
          <w:tcPr>
            <w:tcW w:w="1205" w:type="dxa"/>
            <w:shd w:val="clear" w:color="auto" w:fill="auto"/>
          </w:tcPr>
          <w:p w:rsidR="00C428E5" w:rsidRPr="005C50F9" w:rsidRDefault="00C428E5" w:rsidP="00EA73B1">
            <w:pPr>
              <w:jc w:val="both"/>
              <w:rPr>
                <w:sz w:val="20"/>
                <w:szCs w:val="20"/>
              </w:rPr>
            </w:pPr>
            <w:r>
              <w:rPr>
                <w:sz w:val="20"/>
                <w:szCs w:val="20"/>
              </w:rPr>
              <w:fldChar w:fldCharType="begin">
                <w:ffData>
                  <w:name w:val="ProjCofinAmt_06"/>
                  <w:enabled/>
                  <w:calcOnExit/>
                  <w:textInput>
                    <w:type w:val="number"/>
                    <w:format w:val="#,##0"/>
                  </w:textInput>
                </w:ffData>
              </w:fldChar>
            </w:r>
            <w:r>
              <w:rPr>
                <w:sz w:val="20"/>
                <w:szCs w:val="20"/>
              </w:rPr>
              <w:instrText xml:space="preserve"> FORMTEXT </w:instrText>
            </w:r>
            <w:r w:rsidRPr="009E4A48">
              <w:rPr>
                <w:sz w:val="20"/>
                <w:szCs w:val="20"/>
              </w:rPr>
            </w:r>
            <w:r>
              <w:rPr>
                <w:sz w:val="20"/>
                <w:szCs w:val="20"/>
              </w:rPr>
              <w:fldChar w:fldCharType="separate"/>
            </w:r>
            <w:r w:rsidR="00EC774D">
              <w:rPr>
                <w:noProof/>
                <w:sz w:val="20"/>
                <w:szCs w:val="20"/>
              </w:rPr>
              <w:t>1,200,000</w:t>
            </w:r>
            <w:r>
              <w:rPr>
                <w:sz w:val="20"/>
                <w:szCs w:val="20"/>
              </w:rPr>
              <w:fldChar w:fldCharType="end"/>
            </w:r>
            <w:bookmarkEnd w:id="45"/>
          </w:p>
        </w:tc>
        <w:tc>
          <w:tcPr>
            <w:tcW w:w="935" w:type="dxa"/>
          </w:tcPr>
          <w:p w:rsidR="00C428E5" w:rsidRPr="005C50F9" w:rsidRDefault="00C428E5" w:rsidP="00EA73B1">
            <w:pPr>
              <w:jc w:val="both"/>
              <w:rPr>
                <w:sz w:val="20"/>
                <w:szCs w:val="20"/>
              </w:rPr>
            </w:pPr>
            <w:r>
              <w:rPr>
                <w:sz w:val="20"/>
                <w:szCs w:val="20"/>
              </w:rPr>
              <w:fldChar w:fldCharType="begin">
                <w:ffData>
                  <w:name w:val="PercentageCofin_08"/>
                  <w:enabled/>
                  <w:calcOnExit w:val="0"/>
                  <w:textInput>
                    <w:type w:val="number"/>
                    <w:format w:val="0.00%"/>
                  </w:textInput>
                </w:ffData>
              </w:fldChar>
            </w:r>
            <w:r>
              <w:rPr>
                <w:sz w:val="20"/>
                <w:szCs w:val="20"/>
              </w:rPr>
              <w:instrText xml:space="preserve"> FORMTEXT </w:instrText>
            </w:r>
            <w:r w:rsidRPr="009E2631">
              <w:rPr>
                <w:sz w:val="20"/>
                <w:szCs w:val="20"/>
              </w:rPr>
            </w:r>
            <w:r>
              <w:rPr>
                <w:sz w:val="20"/>
                <w:szCs w:val="20"/>
              </w:rPr>
              <w:fldChar w:fldCharType="separate"/>
            </w:r>
            <w:r w:rsidR="00D21521">
              <w:rPr>
                <w:noProof/>
                <w:sz w:val="20"/>
                <w:szCs w:val="20"/>
              </w:rPr>
              <w:t>19.10%</w:t>
            </w:r>
            <w:r>
              <w:rPr>
                <w:sz w:val="20"/>
                <w:szCs w:val="20"/>
              </w:rPr>
              <w:fldChar w:fldCharType="end"/>
            </w:r>
          </w:p>
        </w:tc>
      </w:tr>
      <w:tr w:rsidR="00C133EA" w:rsidRPr="005C50F9">
        <w:tblPrEx>
          <w:tblCellMar>
            <w:top w:w="0" w:type="dxa"/>
            <w:bottom w:w="0" w:type="dxa"/>
          </w:tblCellMar>
        </w:tblPrEx>
        <w:trPr>
          <w:cantSplit/>
          <w:jc w:val="center"/>
        </w:trPr>
        <w:tc>
          <w:tcPr>
            <w:tcW w:w="6798" w:type="dxa"/>
            <w:gridSpan w:val="3"/>
            <w:tcBorders>
              <w:top w:val="double" w:sz="4" w:space="0" w:color="auto"/>
            </w:tcBorders>
          </w:tcPr>
          <w:p w:rsidR="00C133EA" w:rsidRPr="00E317E3" w:rsidRDefault="00C133EA" w:rsidP="00EA73B1">
            <w:pPr>
              <w:jc w:val="both"/>
              <w:rPr>
                <w:b/>
                <w:sz w:val="20"/>
                <w:szCs w:val="20"/>
              </w:rPr>
            </w:pPr>
            <w:r w:rsidRPr="00E317E3">
              <w:rPr>
                <w:b/>
                <w:sz w:val="20"/>
                <w:szCs w:val="20"/>
              </w:rPr>
              <w:t>Total Co-financing</w:t>
            </w:r>
          </w:p>
        </w:tc>
        <w:tc>
          <w:tcPr>
            <w:tcW w:w="1205" w:type="dxa"/>
            <w:tcBorders>
              <w:top w:val="double" w:sz="4" w:space="0" w:color="auto"/>
            </w:tcBorders>
            <w:shd w:val="clear" w:color="auto" w:fill="auto"/>
          </w:tcPr>
          <w:p w:rsidR="00C133EA" w:rsidRDefault="00C428E5" w:rsidP="00EA73B1">
            <w:pPr>
              <w:jc w:val="both"/>
            </w:pPr>
            <w:r w:rsidRPr="004A6EAD">
              <w:rPr>
                <w:sz w:val="20"/>
                <w:szCs w:val="20"/>
              </w:rPr>
              <w:t>B</w:t>
            </w:r>
            <w:r w:rsidR="00694444">
              <w:rPr>
                <w:sz w:val="20"/>
                <w:szCs w:val="20"/>
              </w:rPr>
              <w:fldChar w:fldCharType="begin">
                <w:ffData>
                  <w:name w:val="Text190"/>
                  <w:enabled/>
                  <w:calcOnExit w:val="0"/>
                  <w:textInput/>
                </w:ffData>
              </w:fldChar>
            </w:r>
            <w:bookmarkStart w:id="46" w:name="Text190"/>
            <w:r w:rsidR="00694444">
              <w:rPr>
                <w:sz w:val="20"/>
                <w:szCs w:val="20"/>
              </w:rPr>
              <w:instrText xml:space="preserve"> FORMTEXT </w:instrText>
            </w:r>
            <w:r w:rsidR="00673E98" w:rsidRPr="00694444">
              <w:rPr>
                <w:sz w:val="20"/>
                <w:szCs w:val="20"/>
              </w:rPr>
            </w:r>
            <w:r w:rsidR="00694444">
              <w:rPr>
                <w:sz w:val="20"/>
                <w:szCs w:val="20"/>
              </w:rPr>
              <w:fldChar w:fldCharType="separate"/>
            </w:r>
            <w:r w:rsidR="00694444">
              <w:rPr>
                <w:noProof/>
                <w:sz w:val="20"/>
                <w:szCs w:val="20"/>
              </w:rPr>
              <w:t>6,288,000</w:t>
            </w:r>
            <w:r w:rsidR="00694444">
              <w:rPr>
                <w:sz w:val="20"/>
                <w:szCs w:val="20"/>
              </w:rPr>
              <w:fldChar w:fldCharType="end"/>
            </w:r>
            <w:bookmarkEnd w:id="46"/>
          </w:p>
        </w:tc>
        <w:tc>
          <w:tcPr>
            <w:tcW w:w="935" w:type="dxa"/>
            <w:tcBorders>
              <w:top w:val="double" w:sz="4" w:space="0" w:color="auto"/>
            </w:tcBorders>
          </w:tcPr>
          <w:p w:rsidR="00C133EA" w:rsidRPr="005C50F9" w:rsidRDefault="00C133EA" w:rsidP="00EA73B1">
            <w:pPr>
              <w:jc w:val="both"/>
              <w:rPr>
                <w:sz w:val="20"/>
                <w:szCs w:val="20"/>
              </w:rPr>
            </w:pPr>
            <w:r>
              <w:rPr>
                <w:sz w:val="20"/>
                <w:szCs w:val="20"/>
              </w:rPr>
              <w:t>100%</w:t>
            </w:r>
          </w:p>
        </w:tc>
      </w:tr>
    </w:tbl>
    <w:p w:rsidR="00F56058" w:rsidRDefault="00B30814" w:rsidP="002C01EA">
      <w:pPr>
        <w:spacing w:after="80"/>
        <w:rPr>
          <w:rFonts w:hAnsi="Times New Roman Bold"/>
          <w:sz w:val="18"/>
          <w:szCs w:val="18"/>
        </w:rPr>
      </w:pPr>
      <w:r>
        <w:t xml:space="preserve">        *  </w:t>
      </w:r>
      <w:r w:rsidRPr="00017231">
        <w:rPr>
          <w:sz w:val="16"/>
          <w:szCs w:val="16"/>
        </w:rPr>
        <w:t>Percentage of each co-financier’s contribution at CEO endorsement to total co-financing.</w:t>
      </w:r>
      <w:r w:rsidR="002C01EA">
        <w:rPr>
          <w:rFonts w:hAnsi="Times New Roman Bold"/>
          <w:sz w:val="18"/>
          <w:szCs w:val="18"/>
        </w:rPr>
        <w:t xml:space="preserve">  </w:t>
      </w:r>
    </w:p>
    <w:p w:rsidR="002C01EA" w:rsidRPr="005D3227" w:rsidRDefault="002C01EA" w:rsidP="002C01EA">
      <w:pPr>
        <w:spacing w:after="80"/>
        <w:rPr>
          <w:rFonts w:ascii="Times New Roman Bold" w:hAnsi="Times New Roman Bold"/>
          <w:b/>
          <w:smallCaps/>
          <w:sz w:val="16"/>
          <w:szCs w:val="16"/>
        </w:rPr>
      </w:pPr>
      <w:r>
        <w:rPr>
          <w:rFonts w:hAnsi="Times New Roman Bold"/>
          <w:sz w:val="18"/>
          <w:szCs w:val="18"/>
        </w:rPr>
        <w:t xml:space="preserve">      </w:t>
      </w:r>
    </w:p>
    <w:p w:rsidR="002C01EA" w:rsidRPr="006D4E1C" w:rsidRDefault="004B0D08" w:rsidP="00F314DF">
      <w:pPr>
        <w:numPr>
          <w:ilvl w:val="0"/>
          <w:numId w:val="3"/>
        </w:numPr>
        <w:tabs>
          <w:tab w:val="clear" w:pos="720"/>
        </w:tabs>
        <w:spacing w:after="40"/>
        <w:ind w:left="360"/>
        <w:rPr>
          <w:rFonts w:ascii="Times New Roman Bold" w:hAnsi="Times New Roman Bold"/>
          <w:b/>
          <w:smallCaps/>
          <w:sz w:val="22"/>
          <w:szCs w:val="22"/>
        </w:rPr>
      </w:pPr>
      <w:r>
        <w:rPr>
          <w:b/>
          <w:smallCaps/>
          <w:sz w:val="22"/>
          <w:szCs w:val="22"/>
        </w:rPr>
        <w:br w:type="page"/>
      </w:r>
      <w:r w:rsidR="002C01EA">
        <w:rPr>
          <w:b/>
          <w:smallCaps/>
          <w:sz w:val="22"/>
          <w:szCs w:val="22"/>
        </w:rPr>
        <w:lastRenderedPageBreak/>
        <w:t xml:space="preserve"> </w:t>
      </w:r>
      <w:r w:rsidR="004B520B">
        <w:rPr>
          <w:b/>
          <w:smallCaps/>
          <w:sz w:val="22"/>
          <w:szCs w:val="22"/>
        </w:rPr>
        <w:t>confirmed</w:t>
      </w:r>
      <w:r w:rsidR="002C01EA">
        <w:rPr>
          <w:b/>
          <w:smallCaps/>
          <w:sz w:val="22"/>
          <w:szCs w:val="22"/>
        </w:rPr>
        <w:t xml:space="preserve"> </w:t>
      </w:r>
      <w:r w:rsidR="002C01EA" w:rsidRPr="006D4E1C">
        <w:rPr>
          <w:rFonts w:ascii="Times New Roman Bold" w:hAnsi="Times New Roman Bold"/>
          <w:b/>
          <w:smallCaps/>
          <w:sz w:val="22"/>
          <w:szCs w:val="22"/>
        </w:rPr>
        <w:t>financing plan</w:t>
      </w:r>
      <w:r w:rsidR="002C01EA">
        <w:rPr>
          <w:rFonts w:ascii="Times New Roman Bold" w:hAnsi="Times New Roman Bold"/>
          <w:b/>
          <w:smallCaps/>
          <w:sz w:val="22"/>
          <w:szCs w:val="22"/>
        </w:rPr>
        <w:t xml:space="preserve"> summary for the project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800"/>
        <w:gridCol w:w="1620"/>
        <w:gridCol w:w="1440"/>
        <w:gridCol w:w="1260"/>
        <w:gridCol w:w="1980"/>
      </w:tblGrid>
      <w:tr w:rsidR="00196238" w:rsidRPr="006D4E1C">
        <w:tblPrEx>
          <w:tblCellMar>
            <w:top w:w="0" w:type="dxa"/>
            <w:bottom w:w="0" w:type="dxa"/>
          </w:tblCellMar>
        </w:tblPrEx>
        <w:trPr>
          <w:trHeight w:val="890"/>
        </w:trPr>
        <w:tc>
          <w:tcPr>
            <w:tcW w:w="1620" w:type="dxa"/>
            <w:vAlign w:val="center"/>
          </w:tcPr>
          <w:p w:rsidR="00196238" w:rsidRPr="006D4E1C" w:rsidRDefault="00196238" w:rsidP="002B5854">
            <w:pPr>
              <w:spacing w:after="80"/>
              <w:jc w:val="center"/>
              <w:rPr>
                <w:sz w:val="22"/>
                <w:szCs w:val="22"/>
              </w:rPr>
            </w:pPr>
          </w:p>
        </w:tc>
        <w:tc>
          <w:tcPr>
            <w:tcW w:w="1800" w:type="dxa"/>
            <w:vAlign w:val="center"/>
          </w:tcPr>
          <w:p w:rsidR="00196238" w:rsidRPr="00B35801" w:rsidRDefault="00196238" w:rsidP="002B5854">
            <w:pPr>
              <w:spacing w:after="80"/>
              <w:jc w:val="center"/>
              <w:rPr>
                <w:b/>
                <w:sz w:val="20"/>
                <w:szCs w:val="20"/>
              </w:rPr>
            </w:pPr>
            <w:r w:rsidRPr="00B35801">
              <w:rPr>
                <w:b/>
                <w:sz w:val="20"/>
                <w:szCs w:val="20"/>
              </w:rPr>
              <w:t>Project Preparation</w:t>
            </w:r>
            <w:r>
              <w:rPr>
                <w:b/>
                <w:sz w:val="20"/>
                <w:szCs w:val="20"/>
              </w:rPr>
              <w:t xml:space="preserve"> Amount</w:t>
            </w:r>
            <w:r w:rsidRPr="00B35801">
              <w:rPr>
                <w:b/>
                <w:sz w:val="20"/>
                <w:szCs w:val="20"/>
              </w:rPr>
              <w:t xml:space="preserve"> </w:t>
            </w:r>
            <w:r>
              <w:rPr>
                <w:b/>
                <w:sz w:val="20"/>
                <w:szCs w:val="20"/>
              </w:rPr>
              <w:t>(a)</w:t>
            </w:r>
          </w:p>
        </w:tc>
        <w:tc>
          <w:tcPr>
            <w:tcW w:w="1620" w:type="dxa"/>
            <w:vAlign w:val="center"/>
          </w:tcPr>
          <w:p w:rsidR="00196238" w:rsidRPr="00B35801" w:rsidRDefault="00196238" w:rsidP="002B5854">
            <w:pPr>
              <w:spacing w:after="80"/>
              <w:jc w:val="center"/>
              <w:rPr>
                <w:b/>
                <w:sz w:val="20"/>
                <w:szCs w:val="20"/>
              </w:rPr>
            </w:pPr>
            <w:r w:rsidRPr="00B35801">
              <w:rPr>
                <w:b/>
                <w:sz w:val="20"/>
                <w:szCs w:val="20"/>
              </w:rPr>
              <w:t xml:space="preserve">Project </w:t>
            </w:r>
            <w:r>
              <w:rPr>
                <w:b/>
                <w:sz w:val="20"/>
                <w:szCs w:val="20"/>
              </w:rPr>
              <w:t>(b)</w:t>
            </w:r>
          </w:p>
        </w:tc>
        <w:tc>
          <w:tcPr>
            <w:tcW w:w="1440" w:type="dxa"/>
            <w:vAlign w:val="center"/>
          </w:tcPr>
          <w:p w:rsidR="00196238" w:rsidRDefault="00196238" w:rsidP="002B5854">
            <w:pPr>
              <w:spacing w:after="80"/>
              <w:jc w:val="center"/>
              <w:rPr>
                <w:b/>
                <w:sz w:val="20"/>
                <w:szCs w:val="20"/>
              </w:rPr>
            </w:pPr>
            <w:r w:rsidRPr="00B35801">
              <w:rPr>
                <w:b/>
                <w:sz w:val="20"/>
                <w:szCs w:val="20"/>
              </w:rPr>
              <w:t>Total</w:t>
            </w:r>
          </w:p>
          <w:p w:rsidR="00196238" w:rsidRPr="00B35801" w:rsidRDefault="00196238" w:rsidP="002B5854">
            <w:pPr>
              <w:spacing w:after="80"/>
              <w:jc w:val="center"/>
              <w:rPr>
                <w:b/>
                <w:sz w:val="20"/>
                <w:szCs w:val="20"/>
              </w:rPr>
            </w:pPr>
            <w:r>
              <w:rPr>
                <w:b/>
                <w:sz w:val="20"/>
                <w:szCs w:val="20"/>
              </w:rPr>
              <w:t>c = a + b</w:t>
            </w:r>
          </w:p>
        </w:tc>
        <w:tc>
          <w:tcPr>
            <w:tcW w:w="1260" w:type="dxa"/>
            <w:vAlign w:val="center"/>
          </w:tcPr>
          <w:p w:rsidR="00196238" w:rsidRPr="00B35801" w:rsidRDefault="00196238" w:rsidP="002B5854">
            <w:pPr>
              <w:spacing w:after="80"/>
              <w:jc w:val="center"/>
              <w:rPr>
                <w:b/>
                <w:sz w:val="20"/>
                <w:szCs w:val="20"/>
              </w:rPr>
            </w:pPr>
            <w:r w:rsidRPr="00B35801">
              <w:rPr>
                <w:b/>
                <w:sz w:val="20"/>
                <w:szCs w:val="20"/>
              </w:rPr>
              <w:t>Agency Fee</w:t>
            </w:r>
          </w:p>
        </w:tc>
        <w:tc>
          <w:tcPr>
            <w:tcW w:w="1980" w:type="dxa"/>
          </w:tcPr>
          <w:p w:rsidR="00196238" w:rsidRPr="00AD0506" w:rsidRDefault="00196238" w:rsidP="002B5854">
            <w:pPr>
              <w:spacing w:after="80"/>
              <w:rPr>
                <w:b/>
                <w:i/>
                <w:sz w:val="18"/>
                <w:szCs w:val="18"/>
              </w:rPr>
            </w:pPr>
            <w:r>
              <w:rPr>
                <w:b/>
                <w:i/>
                <w:sz w:val="18"/>
                <w:szCs w:val="18"/>
              </w:rPr>
              <w:t>For comparison</w:t>
            </w:r>
            <w:r w:rsidRPr="00AD0506">
              <w:rPr>
                <w:b/>
                <w:i/>
                <w:sz w:val="18"/>
                <w:szCs w:val="18"/>
              </w:rPr>
              <w:t>:</w:t>
            </w:r>
          </w:p>
          <w:p w:rsidR="00196238" w:rsidRPr="00462E74" w:rsidRDefault="005E6881" w:rsidP="002B5854">
            <w:pPr>
              <w:spacing w:after="80"/>
              <w:rPr>
                <w:b/>
                <w:i/>
                <w:sz w:val="20"/>
                <w:szCs w:val="20"/>
              </w:rPr>
            </w:pPr>
            <w:r>
              <w:rPr>
                <w:b/>
                <w:i/>
                <w:sz w:val="20"/>
                <w:szCs w:val="20"/>
              </w:rPr>
              <w:t>LDCF</w:t>
            </w:r>
            <w:r w:rsidR="00196238">
              <w:rPr>
                <w:b/>
                <w:i/>
                <w:sz w:val="20"/>
                <w:szCs w:val="20"/>
              </w:rPr>
              <w:t xml:space="preserve"> Grant and Co-financing at PIF</w:t>
            </w:r>
          </w:p>
        </w:tc>
      </w:tr>
      <w:tr w:rsidR="00C428E5" w:rsidRPr="006D4E1C">
        <w:tblPrEx>
          <w:tblCellMar>
            <w:top w:w="0" w:type="dxa"/>
            <w:bottom w:w="0" w:type="dxa"/>
          </w:tblCellMar>
        </w:tblPrEx>
        <w:trPr>
          <w:trHeight w:val="224"/>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C428E5" w:rsidRPr="006D4E1C" w:rsidRDefault="00C428E5" w:rsidP="00DE102E">
            <w:pPr>
              <w:rPr>
                <w:sz w:val="22"/>
                <w:szCs w:val="22"/>
              </w:rPr>
            </w:pPr>
            <w:r w:rsidRPr="006D4E1C">
              <w:rPr>
                <w:sz w:val="22"/>
                <w:szCs w:val="22"/>
              </w:rPr>
              <w:t xml:space="preserve">GEF </w:t>
            </w:r>
            <w:r>
              <w:rPr>
                <w:sz w:val="22"/>
                <w:szCs w:val="22"/>
              </w:rPr>
              <w:t>financing</w:t>
            </w:r>
          </w:p>
        </w:tc>
        <w:bookmarkStart w:id="47" w:name="GEFProjPreparation"/>
        <w:tc>
          <w:tcPr>
            <w:tcW w:w="1800" w:type="dxa"/>
            <w:tcBorders>
              <w:left w:val="single" w:sz="4" w:space="0" w:color="auto"/>
              <w:right w:val="single" w:sz="4" w:space="0" w:color="auto"/>
            </w:tcBorders>
            <w:shd w:val="clear" w:color="auto" w:fill="auto"/>
          </w:tcPr>
          <w:p w:rsidR="00C428E5" w:rsidRPr="006D4E1C" w:rsidRDefault="00C428E5" w:rsidP="000C42D2">
            <w:pPr>
              <w:jc w:val="right"/>
              <w:rPr>
                <w:sz w:val="22"/>
                <w:szCs w:val="22"/>
              </w:rPr>
            </w:pPr>
            <w:r>
              <w:rPr>
                <w:sz w:val="22"/>
                <w:szCs w:val="22"/>
              </w:rPr>
              <w:fldChar w:fldCharType="begin">
                <w:ffData>
                  <w:name w:val="GEFProjPreparation"/>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D535F2">
              <w:rPr>
                <w:noProof/>
                <w:sz w:val="22"/>
                <w:szCs w:val="22"/>
              </w:rPr>
              <w:t>27</w:t>
            </w:r>
            <w:r w:rsidR="00DA473E">
              <w:rPr>
                <w:noProof/>
                <w:sz w:val="22"/>
                <w:szCs w:val="22"/>
              </w:rPr>
              <w:t>4,475</w:t>
            </w:r>
            <w:r>
              <w:rPr>
                <w:sz w:val="22"/>
                <w:szCs w:val="22"/>
              </w:rPr>
              <w:fldChar w:fldCharType="end"/>
            </w:r>
            <w:bookmarkEnd w:id="47"/>
          </w:p>
        </w:tc>
        <w:tc>
          <w:tcPr>
            <w:tcW w:w="1620" w:type="dxa"/>
            <w:tcBorders>
              <w:left w:val="single" w:sz="4" w:space="0" w:color="auto"/>
              <w:right w:val="single" w:sz="4" w:space="0" w:color="auto"/>
            </w:tcBorders>
          </w:tcPr>
          <w:p w:rsidR="00C428E5" w:rsidRPr="006D4E1C" w:rsidRDefault="00C428E5" w:rsidP="000C42D2">
            <w:pPr>
              <w:jc w:val="right"/>
              <w:rPr>
                <w:sz w:val="22"/>
                <w:szCs w:val="22"/>
              </w:rPr>
            </w:pPr>
            <w:r>
              <w:rPr>
                <w:sz w:val="22"/>
                <w:szCs w:val="22"/>
              </w:rPr>
              <w:t>A</w:t>
            </w:r>
            <w:bookmarkStart w:id="48" w:name="ProjGEFAmount"/>
            <w:r>
              <w:rPr>
                <w:sz w:val="22"/>
                <w:szCs w:val="22"/>
              </w:rPr>
              <w:fldChar w:fldCharType="begin">
                <w:ffData>
                  <w:name w:val="ProjGEFAmoun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3,000,000</w:t>
            </w:r>
            <w:r>
              <w:rPr>
                <w:sz w:val="22"/>
                <w:szCs w:val="22"/>
              </w:rPr>
              <w:fldChar w:fldCharType="end"/>
            </w:r>
            <w:bookmarkEnd w:id="48"/>
          </w:p>
        </w:tc>
        <w:bookmarkStart w:id="49" w:name="TotalGEFAmount"/>
        <w:tc>
          <w:tcPr>
            <w:tcW w:w="1440" w:type="dxa"/>
            <w:tcBorders>
              <w:top w:val="single" w:sz="4" w:space="0" w:color="auto"/>
              <w:left w:val="single" w:sz="4" w:space="0" w:color="auto"/>
              <w:bottom w:val="single" w:sz="4" w:space="0" w:color="auto"/>
              <w:right w:val="single" w:sz="4" w:space="0" w:color="auto"/>
            </w:tcBorders>
            <w:shd w:val="clear" w:color="auto" w:fill="auto"/>
          </w:tcPr>
          <w:p w:rsidR="00C428E5" w:rsidRPr="006D4E1C" w:rsidRDefault="00C428E5" w:rsidP="000C42D2">
            <w:pPr>
              <w:jc w:val="right"/>
              <w:rPr>
                <w:sz w:val="22"/>
                <w:szCs w:val="22"/>
              </w:rPr>
            </w:pPr>
            <w:r>
              <w:rPr>
                <w:sz w:val="22"/>
                <w:szCs w:val="22"/>
              </w:rPr>
              <w:fldChar w:fldCharType="begin">
                <w:ffData>
                  <w:name w:val="TotalGEFAmoun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3,27</w:t>
            </w:r>
            <w:r w:rsidR="00DA473E">
              <w:rPr>
                <w:noProof/>
                <w:sz w:val="22"/>
                <w:szCs w:val="22"/>
              </w:rPr>
              <w:t>4,475</w:t>
            </w:r>
            <w:r>
              <w:rPr>
                <w:sz w:val="22"/>
                <w:szCs w:val="22"/>
              </w:rPr>
              <w:fldChar w:fldCharType="end"/>
            </w:r>
            <w:bookmarkEnd w:id="49"/>
          </w:p>
        </w:tc>
        <w:bookmarkStart w:id="50" w:name="AgencyFeeGEF"/>
        <w:tc>
          <w:tcPr>
            <w:tcW w:w="1260" w:type="dxa"/>
            <w:tcBorders>
              <w:top w:val="single" w:sz="4" w:space="0" w:color="auto"/>
              <w:left w:val="single" w:sz="4" w:space="0" w:color="auto"/>
              <w:bottom w:val="single" w:sz="4" w:space="0" w:color="auto"/>
              <w:right w:val="single" w:sz="4" w:space="0" w:color="auto"/>
            </w:tcBorders>
            <w:shd w:val="clear" w:color="auto" w:fill="auto"/>
          </w:tcPr>
          <w:p w:rsidR="00C428E5" w:rsidRDefault="00C428E5" w:rsidP="000C42D2">
            <w:pPr>
              <w:jc w:val="right"/>
            </w:pPr>
            <w:r>
              <w:rPr>
                <w:sz w:val="22"/>
                <w:szCs w:val="22"/>
              </w:rPr>
              <w:fldChar w:fldCharType="begin">
                <w:ffData>
                  <w:name w:val="AgencyFeeGEF"/>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3</w:t>
            </w:r>
            <w:r w:rsidR="00DD54BD">
              <w:rPr>
                <w:noProof/>
                <w:sz w:val="22"/>
                <w:szCs w:val="22"/>
              </w:rPr>
              <w:t>27,</w:t>
            </w:r>
            <w:r w:rsidR="00DA473E">
              <w:rPr>
                <w:noProof/>
                <w:sz w:val="22"/>
                <w:szCs w:val="22"/>
              </w:rPr>
              <w:t>448</w:t>
            </w:r>
            <w:r>
              <w:rPr>
                <w:sz w:val="22"/>
                <w:szCs w:val="22"/>
              </w:rPr>
              <w:fldChar w:fldCharType="end"/>
            </w:r>
            <w:bookmarkEnd w:id="50"/>
          </w:p>
        </w:tc>
        <w:bookmarkStart w:id="51" w:name="GEFInitialPIFAmt"/>
        <w:tc>
          <w:tcPr>
            <w:tcW w:w="1980" w:type="dxa"/>
            <w:tcBorders>
              <w:top w:val="single" w:sz="4" w:space="0" w:color="auto"/>
              <w:left w:val="single" w:sz="4" w:space="0" w:color="auto"/>
              <w:bottom w:val="single" w:sz="4" w:space="0" w:color="auto"/>
              <w:right w:val="single" w:sz="4" w:space="0" w:color="auto"/>
            </w:tcBorders>
          </w:tcPr>
          <w:p w:rsidR="00C428E5" w:rsidRDefault="00C428E5" w:rsidP="000C42D2">
            <w:pPr>
              <w:jc w:val="right"/>
            </w:pPr>
            <w:r>
              <w:rPr>
                <w:sz w:val="22"/>
                <w:szCs w:val="22"/>
              </w:rPr>
              <w:fldChar w:fldCharType="begin">
                <w:ffData>
                  <w:name w:val="GEFInitialPIFAm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3,</w:t>
            </w:r>
            <w:r w:rsidR="00282F02">
              <w:rPr>
                <w:noProof/>
                <w:sz w:val="22"/>
                <w:szCs w:val="22"/>
              </w:rPr>
              <w:t>25</w:t>
            </w:r>
            <w:r w:rsidR="00694444">
              <w:rPr>
                <w:noProof/>
                <w:sz w:val="22"/>
                <w:szCs w:val="22"/>
              </w:rPr>
              <w:t>4,</w:t>
            </w:r>
            <w:r w:rsidR="00282F02">
              <w:rPr>
                <w:noProof/>
                <w:sz w:val="22"/>
                <w:szCs w:val="22"/>
              </w:rPr>
              <w:t>700</w:t>
            </w:r>
            <w:r>
              <w:rPr>
                <w:sz w:val="22"/>
                <w:szCs w:val="22"/>
              </w:rPr>
              <w:fldChar w:fldCharType="end"/>
            </w:r>
            <w:bookmarkEnd w:id="51"/>
          </w:p>
        </w:tc>
      </w:tr>
      <w:tr w:rsidR="00C428E5" w:rsidRPr="006D4E1C">
        <w:tblPrEx>
          <w:tblCellMar>
            <w:top w:w="0" w:type="dxa"/>
            <w:bottom w:w="0" w:type="dxa"/>
          </w:tblCellMar>
        </w:tblPrEx>
        <w:trPr>
          <w:trHeight w:val="293"/>
        </w:trPr>
        <w:tc>
          <w:tcPr>
            <w:tcW w:w="1620" w:type="dxa"/>
            <w:tcBorders>
              <w:top w:val="single" w:sz="4" w:space="0" w:color="auto"/>
              <w:left w:val="single" w:sz="4" w:space="0" w:color="auto"/>
              <w:bottom w:val="double" w:sz="4" w:space="0" w:color="auto"/>
              <w:right w:val="single" w:sz="4" w:space="0" w:color="auto"/>
            </w:tcBorders>
            <w:shd w:val="clear" w:color="auto" w:fill="FFFFFF"/>
          </w:tcPr>
          <w:p w:rsidR="00C428E5" w:rsidRPr="006D4E1C" w:rsidRDefault="00C428E5" w:rsidP="00DE102E">
            <w:pPr>
              <w:rPr>
                <w:sz w:val="22"/>
                <w:szCs w:val="22"/>
              </w:rPr>
            </w:pPr>
            <w:r w:rsidRPr="006D4E1C">
              <w:rPr>
                <w:sz w:val="22"/>
                <w:szCs w:val="22"/>
              </w:rPr>
              <w:t xml:space="preserve">Co-financing </w:t>
            </w:r>
          </w:p>
        </w:tc>
        <w:bookmarkStart w:id="52" w:name="CofinProjPreparation"/>
        <w:tc>
          <w:tcPr>
            <w:tcW w:w="1800" w:type="dxa"/>
            <w:tcBorders>
              <w:left w:val="single" w:sz="4" w:space="0" w:color="auto"/>
              <w:bottom w:val="double" w:sz="4" w:space="0" w:color="auto"/>
              <w:right w:val="single" w:sz="4" w:space="0" w:color="auto"/>
            </w:tcBorders>
            <w:shd w:val="clear" w:color="auto" w:fill="auto"/>
            <w:vAlign w:val="center"/>
          </w:tcPr>
          <w:p w:rsidR="00C428E5" w:rsidRPr="006D4E1C" w:rsidRDefault="00C428E5" w:rsidP="000C42D2">
            <w:pPr>
              <w:jc w:val="right"/>
              <w:rPr>
                <w:sz w:val="22"/>
                <w:szCs w:val="22"/>
              </w:rPr>
            </w:pPr>
            <w:r>
              <w:rPr>
                <w:sz w:val="22"/>
                <w:szCs w:val="22"/>
              </w:rPr>
              <w:fldChar w:fldCharType="begin">
                <w:ffData>
                  <w:name w:val="CofinProjPreparation"/>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200,</w:t>
            </w:r>
            <w:r w:rsidR="00D535F2">
              <w:rPr>
                <w:noProof/>
                <w:sz w:val="22"/>
                <w:szCs w:val="22"/>
              </w:rPr>
              <w:t>000</w:t>
            </w:r>
            <w:r>
              <w:rPr>
                <w:sz w:val="22"/>
                <w:szCs w:val="22"/>
              </w:rPr>
              <w:fldChar w:fldCharType="end"/>
            </w:r>
            <w:bookmarkEnd w:id="52"/>
          </w:p>
        </w:tc>
        <w:tc>
          <w:tcPr>
            <w:tcW w:w="1620" w:type="dxa"/>
            <w:tcBorders>
              <w:left w:val="single" w:sz="4" w:space="0" w:color="auto"/>
              <w:bottom w:val="double" w:sz="4" w:space="0" w:color="auto"/>
              <w:right w:val="single" w:sz="4" w:space="0" w:color="auto"/>
            </w:tcBorders>
            <w:vAlign w:val="center"/>
          </w:tcPr>
          <w:p w:rsidR="00C428E5" w:rsidRPr="006D4E1C" w:rsidRDefault="00C428E5" w:rsidP="000C42D2">
            <w:pPr>
              <w:jc w:val="right"/>
              <w:rPr>
                <w:sz w:val="22"/>
                <w:szCs w:val="22"/>
              </w:rPr>
            </w:pPr>
            <w:r>
              <w:rPr>
                <w:sz w:val="22"/>
                <w:szCs w:val="22"/>
              </w:rPr>
              <w:t>B</w:t>
            </w:r>
            <w:bookmarkStart w:id="53" w:name="ProjCofinAmount"/>
            <w:r>
              <w:rPr>
                <w:sz w:val="22"/>
                <w:szCs w:val="22"/>
              </w:rPr>
              <w:fldChar w:fldCharType="begin">
                <w:ffData>
                  <w:name w:val="ProjCofinAmoun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6,288,000</w:t>
            </w:r>
            <w:r>
              <w:rPr>
                <w:sz w:val="22"/>
                <w:szCs w:val="22"/>
              </w:rPr>
              <w:fldChar w:fldCharType="end"/>
            </w:r>
            <w:bookmarkEnd w:id="53"/>
          </w:p>
        </w:tc>
        <w:bookmarkStart w:id="54" w:name="TotalCofinAmount"/>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rsidR="00C428E5" w:rsidRPr="006D4E1C" w:rsidRDefault="00C428E5" w:rsidP="000C42D2">
            <w:pPr>
              <w:jc w:val="right"/>
              <w:rPr>
                <w:sz w:val="22"/>
                <w:szCs w:val="22"/>
              </w:rPr>
            </w:pPr>
            <w:r>
              <w:rPr>
                <w:sz w:val="22"/>
                <w:szCs w:val="22"/>
              </w:rPr>
              <w:fldChar w:fldCharType="begin">
                <w:ffData>
                  <w:name w:val="TotalCofinAmoun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694444">
              <w:rPr>
                <w:noProof/>
                <w:sz w:val="22"/>
                <w:szCs w:val="22"/>
              </w:rPr>
              <w:t>6,488,</w:t>
            </w:r>
            <w:r w:rsidR="00D535F2">
              <w:rPr>
                <w:noProof/>
                <w:sz w:val="22"/>
                <w:szCs w:val="22"/>
              </w:rPr>
              <w:t>00</w:t>
            </w:r>
            <w:r w:rsidR="00694444">
              <w:rPr>
                <w:noProof/>
                <w:sz w:val="22"/>
                <w:szCs w:val="22"/>
              </w:rPr>
              <w:t>0</w:t>
            </w:r>
            <w:r>
              <w:rPr>
                <w:sz w:val="22"/>
                <w:szCs w:val="22"/>
              </w:rPr>
              <w:fldChar w:fldCharType="end"/>
            </w:r>
            <w:bookmarkEnd w:id="54"/>
          </w:p>
        </w:tc>
        <w:tc>
          <w:tcPr>
            <w:tcW w:w="1260" w:type="dxa"/>
            <w:tcBorders>
              <w:top w:val="single" w:sz="4" w:space="0" w:color="auto"/>
              <w:left w:val="single" w:sz="4" w:space="0" w:color="auto"/>
              <w:bottom w:val="double" w:sz="4" w:space="0" w:color="auto"/>
              <w:right w:val="single" w:sz="4" w:space="0" w:color="auto"/>
            </w:tcBorders>
            <w:shd w:val="clear" w:color="auto" w:fill="CCCCCC"/>
          </w:tcPr>
          <w:p w:rsidR="00C428E5" w:rsidRPr="006D4E1C" w:rsidRDefault="00C428E5" w:rsidP="000C42D2">
            <w:pPr>
              <w:jc w:val="right"/>
              <w:rPr>
                <w:sz w:val="22"/>
                <w:szCs w:val="22"/>
              </w:rPr>
            </w:pPr>
          </w:p>
        </w:tc>
        <w:bookmarkStart w:id="55" w:name="CofinInitialPIFAmt"/>
        <w:tc>
          <w:tcPr>
            <w:tcW w:w="1980" w:type="dxa"/>
            <w:tcBorders>
              <w:top w:val="single" w:sz="4" w:space="0" w:color="auto"/>
              <w:left w:val="single" w:sz="4" w:space="0" w:color="auto"/>
              <w:bottom w:val="double" w:sz="4" w:space="0" w:color="auto"/>
              <w:right w:val="single" w:sz="4" w:space="0" w:color="auto"/>
            </w:tcBorders>
            <w:vAlign w:val="center"/>
          </w:tcPr>
          <w:p w:rsidR="00C428E5" w:rsidRPr="006D4E1C" w:rsidRDefault="00C428E5" w:rsidP="000C42D2">
            <w:pPr>
              <w:jc w:val="right"/>
              <w:rPr>
                <w:sz w:val="22"/>
                <w:szCs w:val="22"/>
              </w:rPr>
            </w:pPr>
            <w:r>
              <w:rPr>
                <w:sz w:val="22"/>
                <w:szCs w:val="22"/>
              </w:rPr>
              <w:fldChar w:fldCharType="begin">
                <w:ffData>
                  <w:name w:val="CofinInitialPIFAmt"/>
                  <w:enabled/>
                  <w:calcOnExit/>
                  <w:textInput>
                    <w:type w:val="number"/>
                    <w:format w:val="#,##0"/>
                  </w:textInput>
                </w:ffData>
              </w:fldChar>
            </w:r>
            <w:r>
              <w:rPr>
                <w:sz w:val="22"/>
                <w:szCs w:val="22"/>
              </w:rPr>
              <w:instrText xml:space="preserve"> FORMTEXT </w:instrText>
            </w:r>
            <w:r w:rsidRPr="009E4A48">
              <w:rPr>
                <w:sz w:val="22"/>
                <w:szCs w:val="22"/>
              </w:rPr>
            </w:r>
            <w:r>
              <w:rPr>
                <w:sz w:val="22"/>
                <w:szCs w:val="22"/>
              </w:rPr>
              <w:fldChar w:fldCharType="separate"/>
            </w:r>
            <w:r w:rsidR="00282F02">
              <w:rPr>
                <w:noProof/>
                <w:sz w:val="22"/>
                <w:szCs w:val="22"/>
              </w:rPr>
              <w:t>24,393,750</w:t>
            </w:r>
            <w:r>
              <w:rPr>
                <w:sz w:val="22"/>
                <w:szCs w:val="22"/>
              </w:rPr>
              <w:fldChar w:fldCharType="end"/>
            </w:r>
            <w:bookmarkEnd w:id="55"/>
          </w:p>
        </w:tc>
      </w:tr>
      <w:tr w:rsidR="00C428E5" w:rsidRPr="006D4E1C">
        <w:tblPrEx>
          <w:tblCellMar>
            <w:top w:w="0" w:type="dxa"/>
            <w:bottom w:w="0" w:type="dxa"/>
          </w:tblCellMar>
        </w:tblPrEx>
        <w:trPr>
          <w:trHeight w:val="266"/>
        </w:trPr>
        <w:tc>
          <w:tcPr>
            <w:tcW w:w="1620" w:type="dxa"/>
            <w:tcBorders>
              <w:top w:val="double" w:sz="4" w:space="0" w:color="auto"/>
              <w:left w:val="single" w:sz="4" w:space="0" w:color="auto"/>
              <w:bottom w:val="single" w:sz="4" w:space="0" w:color="auto"/>
              <w:right w:val="single" w:sz="4" w:space="0" w:color="auto"/>
            </w:tcBorders>
          </w:tcPr>
          <w:p w:rsidR="00C428E5" w:rsidRPr="006D4E1C" w:rsidRDefault="00C428E5" w:rsidP="00DE102E">
            <w:pPr>
              <w:rPr>
                <w:b/>
                <w:sz w:val="22"/>
                <w:szCs w:val="22"/>
              </w:rPr>
            </w:pPr>
            <w:r w:rsidRPr="006D4E1C">
              <w:rPr>
                <w:b/>
                <w:sz w:val="22"/>
                <w:szCs w:val="22"/>
              </w:rPr>
              <w:t>Total</w:t>
            </w: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28E5" w:rsidRPr="006D4E1C" w:rsidRDefault="00C428E5" w:rsidP="000C42D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474,475</w:t>
            </w:r>
            <w:r>
              <w:rPr>
                <w:sz w:val="22"/>
                <w:szCs w:val="22"/>
              </w:rPr>
              <w:fldChar w:fldCharType="end"/>
            </w:r>
          </w:p>
        </w:tc>
        <w:tc>
          <w:tcPr>
            <w:tcW w:w="1620" w:type="dxa"/>
            <w:tcBorders>
              <w:top w:val="double" w:sz="4" w:space="0" w:color="auto"/>
              <w:left w:val="single" w:sz="4" w:space="0" w:color="auto"/>
              <w:bottom w:val="single" w:sz="4" w:space="0" w:color="auto"/>
              <w:right w:val="single" w:sz="4" w:space="0" w:color="auto"/>
            </w:tcBorders>
          </w:tcPr>
          <w:p w:rsidR="00C428E5" w:rsidRPr="006D4E1C" w:rsidRDefault="00A64042" w:rsidP="000C42D2">
            <w:pPr>
              <w:jc w:val="right"/>
              <w:rPr>
                <w:sz w:val="22"/>
                <w:szCs w:val="22"/>
              </w:rPr>
            </w:pPr>
            <w:r>
              <w:rPr>
                <w:sz w:val="22"/>
                <w:szCs w:val="22"/>
              </w:rPr>
              <w:t>9,</w:t>
            </w:r>
            <w:r w:rsidR="00C428E5">
              <w:rPr>
                <w:sz w:val="22"/>
                <w:szCs w:val="22"/>
              </w:rPr>
              <w:fldChar w:fldCharType="begin"/>
            </w:r>
            <w:r w:rsidR="00C428E5">
              <w:rPr>
                <w:sz w:val="22"/>
                <w:szCs w:val="22"/>
              </w:rPr>
              <w:instrText xml:space="preserve"> =SUM(Above) </w:instrText>
            </w:r>
            <w:r w:rsidR="00C428E5">
              <w:rPr>
                <w:sz w:val="22"/>
                <w:szCs w:val="22"/>
              </w:rPr>
              <w:fldChar w:fldCharType="separate"/>
            </w:r>
            <w:r w:rsidR="00F47215">
              <w:rPr>
                <w:noProof/>
                <w:sz w:val="22"/>
                <w:szCs w:val="22"/>
              </w:rPr>
              <w:t>288,000</w:t>
            </w:r>
            <w:r w:rsidR="00C428E5">
              <w:rPr>
                <w:sz w:val="22"/>
                <w:szCs w:val="22"/>
              </w:rPr>
              <w:fldChar w:fldCharType="end"/>
            </w: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C428E5" w:rsidRPr="006D4E1C" w:rsidRDefault="00C428E5" w:rsidP="000C42D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9,762,475</w:t>
            </w:r>
            <w:r>
              <w:rPr>
                <w:sz w:val="22"/>
                <w:szCs w:val="22"/>
              </w:rPr>
              <w:fldChar w:fldCharType="end"/>
            </w:r>
          </w:p>
        </w:tc>
        <w:tc>
          <w:tcPr>
            <w:tcW w:w="1260" w:type="dxa"/>
            <w:tcBorders>
              <w:top w:val="double" w:sz="4" w:space="0" w:color="auto"/>
              <w:left w:val="single" w:sz="4" w:space="0" w:color="auto"/>
              <w:bottom w:val="single" w:sz="4" w:space="0" w:color="auto"/>
              <w:right w:val="single" w:sz="4" w:space="0" w:color="auto"/>
            </w:tcBorders>
            <w:shd w:val="clear" w:color="auto" w:fill="auto"/>
          </w:tcPr>
          <w:p w:rsidR="00C428E5" w:rsidRPr="006D4E1C" w:rsidRDefault="00C428E5" w:rsidP="000C42D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327,448</w:t>
            </w:r>
            <w:r>
              <w:rPr>
                <w:sz w:val="22"/>
                <w:szCs w:val="22"/>
              </w:rPr>
              <w:fldChar w:fldCharType="end"/>
            </w:r>
          </w:p>
        </w:tc>
        <w:tc>
          <w:tcPr>
            <w:tcW w:w="1980" w:type="dxa"/>
            <w:tcBorders>
              <w:top w:val="double" w:sz="4" w:space="0" w:color="auto"/>
              <w:left w:val="single" w:sz="4" w:space="0" w:color="auto"/>
              <w:bottom w:val="single" w:sz="4" w:space="0" w:color="auto"/>
              <w:right w:val="single" w:sz="4" w:space="0" w:color="auto"/>
            </w:tcBorders>
          </w:tcPr>
          <w:p w:rsidR="00C428E5" w:rsidRPr="006D4E1C" w:rsidRDefault="00C428E5" w:rsidP="000C42D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27,648,450</w:t>
            </w:r>
            <w:r>
              <w:rPr>
                <w:sz w:val="22"/>
                <w:szCs w:val="22"/>
              </w:rPr>
              <w:fldChar w:fldCharType="end"/>
            </w:r>
          </w:p>
        </w:tc>
      </w:tr>
    </w:tbl>
    <w:p w:rsidR="00EA73B1" w:rsidRPr="00EA73B1" w:rsidRDefault="00EA73B1" w:rsidP="005D3227">
      <w:pPr>
        <w:spacing w:after="80"/>
        <w:rPr>
          <w:b/>
          <w:color w:val="000000"/>
          <w:sz w:val="16"/>
          <w:szCs w:val="16"/>
        </w:rPr>
      </w:pPr>
    </w:p>
    <w:p w:rsidR="00207A37" w:rsidRPr="00EE19C6" w:rsidRDefault="005D3227" w:rsidP="005D3227">
      <w:pPr>
        <w:spacing w:after="80"/>
        <w:rPr>
          <w:rFonts w:ascii="Times New Roman Bold" w:hAnsi="Times New Roman Bold"/>
          <w:b/>
          <w:smallCaps/>
          <w:sz w:val="22"/>
          <w:szCs w:val="22"/>
        </w:rPr>
      </w:pPr>
      <w:r w:rsidRPr="005D3227">
        <w:rPr>
          <w:b/>
          <w:color w:val="000000"/>
          <w:sz w:val="20"/>
          <w:szCs w:val="20"/>
        </w:rPr>
        <w:t>D.</w:t>
      </w:r>
      <w:r w:rsidR="009A2983" w:rsidRPr="005D3227">
        <w:rPr>
          <w:b/>
          <w:color w:val="000000"/>
          <w:sz w:val="20"/>
          <w:szCs w:val="20"/>
        </w:rPr>
        <w:t xml:space="preserve"> </w:t>
      </w:r>
      <w:r w:rsidR="009A2983">
        <w:rPr>
          <w:color w:val="000000"/>
          <w:sz w:val="18"/>
          <w:szCs w:val="18"/>
        </w:rPr>
        <w:t xml:space="preserve">   </w:t>
      </w:r>
      <w:r w:rsidR="00207A37">
        <w:rPr>
          <w:rFonts w:ascii="Times New Roman Bold" w:hAnsi="Times New Roman Bold"/>
          <w:b/>
          <w:smallCaps/>
          <w:sz w:val="22"/>
          <w:szCs w:val="22"/>
        </w:rPr>
        <w:t>For Multi agencies/countries (in $)</w:t>
      </w:r>
      <w:r w:rsidR="00207A37" w:rsidRPr="00712356">
        <w:rPr>
          <w:rFonts w:ascii="Times New Roman Bold" w:hAnsi="Times New Roman Bold"/>
          <w:b/>
          <w:smallCaps/>
          <w:sz w:val="16"/>
          <w:szCs w:val="16"/>
          <w:vertAlign w:val="superscript"/>
        </w:rPr>
        <w:t>1</w:t>
      </w:r>
    </w:p>
    <w:tbl>
      <w:tblPr>
        <w:tblW w:w="0" w:type="auto"/>
        <w:tblInd w:w="468" w:type="dxa"/>
        <w:tblLayout w:type="fixed"/>
        <w:tblLook w:val="01E0"/>
      </w:tblPr>
      <w:tblGrid>
        <w:gridCol w:w="1260"/>
        <w:gridCol w:w="1980"/>
        <w:gridCol w:w="1620"/>
        <w:gridCol w:w="1620"/>
        <w:gridCol w:w="1800"/>
      </w:tblGrid>
      <w:tr w:rsidR="00207A37">
        <w:trPr>
          <w:trHeight w:val="278"/>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207A37" w:rsidRDefault="00207A37" w:rsidP="002B5854">
            <w:pPr>
              <w:spacing w:after="80"/>
              <w:rPr>
                <w:rFonts w:ascii="Times New Roman Bold" w:hAnsi="Times New Roman Bold" w:cs="Times New Roman Bold"/>
                <w:b/>
                <w:sz w:val="20"/>
                <w:szCs w:val="20"/>
              </w:rPr>
            </w:pPr>
            <w:r>
              <w:rPr>
                <w:rFonts w:ascii="Times New Roman Bold" w:hAnsi="Times New Roman Bold"/>
                <w:b/>
                <w:sz w:val="20"/>
                <w:szCs w:val="20"/>
              </w:rPr>
              <w:t>GEF Agency</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207A37" w:rsidRDefault="00207A37" w:rsidP="002B5854">
            <w:pPr>
              <w:spacing w:after="80"/>
              <w:ind w:right="-108"/>
              <w:rPr>
                <w:rFonts w:cs="Times New Roman Bold"/>
                <w:b/>
                <w:sz w:val="20"/>
                <w:szCs w:val="20"/>
              </w:rPr>
            </w:pPr>
            <w:r>
              <w:rPr>
                <w:rFonts w:cs="Times New Roman Bold"/>
                <w:b/>
                <w:sz w:val="20"/>
                <w:szCs w:val="20"/>
              </w:rPr>
              <w:t>Country Name</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207A37" w:rsidRDefault="00207A37" w:rsidP="002B5854">
            <w:pPr>
              <w:spacing w:after="80"/>
              <w:jc w:val="center"/>
              <w:rPr>
                <w:rFonts w:cs="Times New Roman Bold"/>
                <w:b/>
                <w:sz w:val="20"/>
                <w:szCs w:val="20"/>
              </w:rPr>
            </w:pPr>
            <w:r>
              <w:rPr>
                <w:rFonts w:cs="Times New Roman Bold"/>
                <w:b/>
                <w:sz w:val="20"/>
                <w:szCs w:val="20"/>
              </w:rPr>
              <w:t>(in $)</w:t>
            </w:r>
          </w:p>
        </w:tc>
      </w:tr>
      <w:tr w:rsidR="00207A37">
        <w:trPr>
          <w:trHeight w:val="277"/>
        </w:trPr>
        <w:tc>
          <w:tcPr>
            <w:tcW w:w="1260" w:type="dxa"/>
            <w:vMerge/>
            <w:tcBorders>
              <w:top w:val="single" w:sz="4" w:space="0" w:color="auto"/>
              <w:left w:val="single" w:sz="4" w:space="0" w:color="auto"/>
              <w:bottom w:val="single" w:sz="4" w:space="0" w:color="auto"/>
              <w:right w:val="single" w:sz="4" w:space="0" w:color="auto"/>
            </w:tcBorders>
            <w:vAlign w:val="center"/>
          </w:tcPr>
          <w:p w:rsidR="00207A37" w:rsidRDefault="00207A37" w:rsidP="002B5854">
            <w:pPr>
              <w:rPr>
                <w:rFonts w:ascii="Times New Roman Bold" w:hAnsi="Times New Roman Bold" w:cs="Times New Roman Bold"/>
                <w:b/>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207A37" w:rsidRDefault="00207A37" w:rsidP="002B5854">
            <w:pPr>
              <w:rPr>
                <w:rFonts w:cs="Times New Roman Bold"/>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207A37" w:rsidRDefault="00207A37" w:rsidP="002B5854">
            <w:pPr>
              <w:jc w:val="center"/>
              <w:rPr>
                <w:rFonts w:cs="Times New Roman Bold"/>
                <w:b/>
                <w:sz w:val="20"/>
                <w:szCs w:val="20"/>
              </w:rPr>
            </w:pPr>
          </w:p>
          <w:p w:rsidR="00207A37" w:rsidRDefault="00207A37" w:rsidP="002B5854">
            <w:pPr>
              <w:jc w:val="center"/>
              <w:rPr>
                <w:rFonts w:cs="Times New Roman Bold"/>
                <w:b/>
                <w:sz w:val="20"/>
                <w:szCs w:val="20"/>
              </w:rPr>
            </w:pPr>
            <w:r>
              <w:rPr>
                <w:rFonts w:cs="Times New Roman Bold"/>
                <w:b/>
                <w:sz w:val="20"/>
                <w:szCs w:val="20"/>
              </w:rPr>
              <w:t xml:space="preserve">Project (a) </w:t>
            </w:r>
          </w:p>
        </w:tc>
        <w:tc>
          <w:tcPr>
            <w:tcW w:w="1620" w:type="dxa"/>
            <w:tcBorders>
              <w:top w:val="single" w:sz="4" w:space="0" w:color="auto"/>
              <w:left w:val="single" w:sz="4" w:space="0" w:color="auto"/>
              <w:bottom w:val="single" w:sz="4" w:space="0" w:color="auto"/>
              <w:right w:val="single" w:sz="4" w:space="0" w:color="auto"/>
            </w:tcBorders>
          </w:tcPr>
          <w:p w:rsidR="00207A37" w:rsidRDefault="00207A37" w:rsidP="002B5854">
            <w:pPr>
              <w:jc w:val="center"/>
              <w:rPr>
                <w:rFonts w:cs="Times New Roman Bold"/>
                <w:b/>
                <w:sz w:val="20"/>
                <w:szCs w:val="20"/>
              </w:rPr>
            </w:pPr>
            <w:r>
              <w:rPr>
                <w:rFonts w:cs="Times New Roman Bold"/>
                <w:b/>
                <w:sz w:val="20"/>
                <w:szCs w:val="20"/>
              </w:rPr>
              <w:t>Agency</w:t>
            </w:r>
          </w:p>
          <w:p w:rsidR="00207A37" w:rsidRDefault="00207A37" w:rsidP="002B5854">
            <w:pPr>
              <w:jc w:val="center"/>
              <w:rPr>
                <w:rFonts w:cs="Times New Roman Bold"/>
                <w:b/>
                <w:sz w:val="20"/>
                <w:szCs w:val="20"/>
              </w:rPr>
            </w:pPr>
            <w:r>
              <w:rPr>
                <w:rFonts w:cs="Times New Roman Bold"/>
                <w:b/>
                <w:sz w:val="20"/>
                <w:szCs w:val="20"/>
              </w:rPr>
              <w:t>Fee (b)</w:t>
            </w:r>
            <w:r w:rsidRPr="00712356">
              <w:rPr>
                <w:rFonts w:ascii="Times New Roman Bold" w:hAnsi="Times New Roman Bold" w:cs="Times New Roman Bold"/>
                <w:b/>
                <w:sz w:val="16"/>
                <w:szCs w:val="16"/>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207A37" w:rsidRDefault="00207A37" w:rsidP="002B5854">
            <w:pPr>
              <w:ind w:firstLine="195"/>
              <w:rPr>
                <w:rFonts w:cs="Times New Roman Bold"/>
                <w:b/>
                <w:sz w:val="20"/>
                <w:szCs w:val="20"/>
              </w:rPr>
            </w:pPr>
            <w:r>
              <w:rPr>
                <w:rFonts w:cs="Times New Roman Bold"/>
                <w:b/>
                <w:sz w:val="20"/>
                <w:szCs w:val="20"/>
              </w:rPr>
              <w:t>Total (c)</w:t>
            </w:r>
          </w:p>
          <w:p w:rsidR="00207A37" w:rsidRDefault="00207A37" w:rsidP="002B5854">
            <w:pPr>
              <w:ind w:firstLine="195"/>
              <w:rPr>
                <w:rFonts w:cs="Times New Roman Bold"/>
                <w:b/>
                <w:sz w:val="20"/>
                <w:szCs w:val="20"/>
              </w:rPr>
            </w:pPr>
            <w:r>
              <w:rPr>
                <w:rFonts w:cs="Times New Roman Bold"/>
                <w:b/>
                <w:sz w:val="20"/>
                <w:szCs w:val="20"/>
              </w:rPr>
              <w:t>c=a+b</w:t>
            </w:r>
          </w:p>
        </w:tc>
      </w:tr>
      <w:bookmarkStart w:id="56" w:name="BU_Agency_01"/>
      <w:tr w:rsidR="00C428E5">
        <w:trPr>
          <w:trHeight w:val="253"/>
        </w:trPr>
        <w:tc>
          <w:tcPr>
            <w:tcW w:w="1260" w:type="dxa"/>
            <w:tcBorders>
              <w:top w:val="single" w:sz="4" w:space="0" w:color="auto"/>
              <w:left w:val="single" w:sz="4" w:space="0" w:color="auto"/>
              <w:bottom w:val="single" w:sz="4" w:space="0" w:color="auto"/>
              <w:right w:val="single" w:sz="4" w:space="0" w:color="auto"/>
            </w:tcBorders>
          </w:tcPr>
          <w:p w:rsidR="00C428E5" w:rsidRDefault="00C428E5" w:rsidP="00DE102E">
            <w:r>
              <w:rPr>
                <w:sz w:val="22"/>
                <w:szCs w:val="22"/>
              </w:rPr>
              <w:fldChar w:fldCharType="begin">
                <w:ffData>
                  <w:name w:val="BU_Agency_01"/>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Pr="00A56FCF">
              <w:rPr>
                <w:sz w:val="22"/>
                <w:szCs w:val="22"/>
              </w:rPr>
            </w:r>
            <w:r>
              <w:rPr>
                <w:sz w:val="22"/>
                <w:szCs w:val="22"/>
              </w:rPr>
              <w:fldChar w:fldCharType="end"/>
            </w:r>
            <w:bookmarkEnd w:id="56"/>
          </w:p>
        </w:tc>
        <w:bookmarkStart w:id="57" w:name="BU_Country_01"/>
        <w:tc>
          <w:tcPr>
            <w:tcW w:w="1980" w:type="dxa"/>
            <w:tcBorders>
              <w:top w:val="single" w:sz="4" w:space="0" w:color="auto"/>
              <w:left w:val="single" w:sz="4" w:space="0" w:color="auto"/>
              <w:bottom w:val="single" w:sz="4" w:space="0" w:color="auto"/>
              <w:right w:val="single" w:sz="4" w:space="0" w:color="auto"/>
            </w:tcBorders>
          </w:tcPr>
          <w:p w:rsidR="00C428E5" w:rsidRPr="006D4E1C" w:rsidRDefault="00C428E5" w:rsidP="00DE102E">
            <w:pPr>
              <w:rPr>
                <w:sz w:val="22"/>
                <w:szCs w:val="22"/>
              </w:rPr>
            </w:pPr>
            <w:r>
              <w:rPr>
                <w:sz w:val="22"/>
                <w:szCs w:val="22"/>
              </w:rPr>
              <w:fldChar w:fldCharType="begin">
                <w:ffData>
                  <w:name w:val="BU_Country_01"/>
                  <w:enabled/>
                  <w:calcOnExit w:val="0"/>
                  <w:textInput/>
                </w:ffData>
              </w:fldChar>
            </w:r>
            <w:r>
              <w:rPr>
                <w:sz w:val="22"/>
                <w:szCs w:val="22"/>
              </w:rPr>
              <w:instrText xml:space="preserve"> FORMTEXT </w:instrText>
            </w:r>
            <w:r w:rsidRPr="00A56FC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7"/>
          </w:p>
        </w:tc>
        <w:bookmarkStart w:id="58" w:name="BU_GEFAmount_01"/>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GEFAmount_01"/>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8"/>
          </w:p>
        </w:tc>
        <w:bookmarkStart w:id="59" w:name="BU_IAFees_01"/>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IAFees_01"/>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9"/>
          </w:p>
        </w:tc>
        <w:bookmarkStart w:id="60" w:name="BU_TotalAmount_01"/>
        <w:tc>
          <w:tcPr>
            <w:tcW w:w="180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TotalAmount_01"/>
                  <w:enabled/>
                  <w:calcOnExit/>
                  <w:textInput>
                    <w:type w:val="number"/>
                    <w:format w:val="#,##0"/>
                  </w:textInput>
                </w:ffData>
              </w:fldChar>
            </w:r>
            <w:r>
              <w:rPr>
                <w:sz w:val="22"/>
                <w:szCs w:val="22"/>
              </w:rPr>
              <w:instrText xml:space="preserve"> FORMTEXT </w:instrText>
            </w:r>
            <w:r w:rsidRPr="0089792E">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0"/>
          </w:p>
        </w:tc>
      </w:tr>
      <w:bookmarkStart w:id="61" w:name="BU_Agency_02"/>
      <w:tr w:rsidR="00C428E5">
        <w:trPr>
          <w:trHeight w:val="253"/>
        </w:trPr>
        <w:tc>
          <w:tcPr>
            <w:tcW w:w="1260" w:type="dxa"/>
            <w:tcBorders>
              <w:top w:val="single" w:sz="4" w:space="0" w:color="auto"/>
              <w:left w:val="single" w:sz="4" w:space="0" w:color="auto"/>
              <w:bottom w:val="single" w:sz="4" w:space="0" w:color="auto"/>
              <w:right w:val="single" w:sz="4" w:space="0" w:color="auto"/>
            </w:tcBorders>
          </w:tcPr>
          <w:p w:rsidR="00C428E5" w:rsidRDefault="00C428E5" w:rsidP="00DE102E">
            <w:r>
              <w:rPr>
                <w:sz w:val="22"/>
                <w:szCs w:val="22"/>
              </w:rPr>
              <w:fldChar w:fldCharType="begin">
                <w:ffData>
                  <w:name w:val="BU_Agency_02"/>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Pr="0053557A">
              <w:rPr>
                <w:sz w:val="22"/>
                <w:szCs w:val="22"/>
              </w:rPr>
            </w:r>
            <w:r>
              <w:rPr>
                <w:sz w:val="22"/>
                <w:szCs w:val="22"/>
              </w:rPr>
              <w:fldChar w:fldCharType="end"/>
            </w:r>
            <w:bookmarkEnd w:id="61"/>
          </w:p>
        </w:tc>
        <w:bookmarkStart w:id="62" w:name="BU_Country_02"/>
        <w:tc>
          <w:tcPr>
            <w:tcW w:w="1980" w:type="dxa"/>
            <w:tcBorders>
              <w:top w:val="single" w:sz="4" w:space="0" w:color="auto"/>
              <w:left w:val="single" w:sz="4" w:space="0" w:color="auto"/>
              <w:bottom w:val="single" w:sz="4" w:space="0" w:color="auto"/>
              <w:right w:val="single" w:sz="4" w:space="0" w:color="auto"/>
            </w:tcBorders>
          </w:tcPr>
          <w:p w:rsidR="00C428E5" w:rsidRPr="006D4E1C" w:rsidRDefault="00C428E5" w:rsidP="00DE102E">
            <w:pPr>
              <w:rPr>
                <w:sz w:val="22"/>
                <w:szCs w:val="22"/>
              </w:rPr>
            </w:pPr>
            <w:r>
              <w:rPr>
                <w:sz w:val="22"/>
                <w:szCs w:val="22"/>
              </w:rPr>
              <w:fldChar w:fldCharType="begin">
                <w:ffData>
                  <w:name w:val="BU_Country_02"/>
                  <w:enabled/>
                  <w:calcOnExit w:val="0"/>
                  <w:textInput/>
                </w:ffData>
              </w:fldChar>
            </w:r>
            <w:r>
              <w:rPr>
                <w:sz w:val="22"/>
                <w:szCs w:val="22"/>
              </w:rPr>
              <w:instrText xml:space="preserve"> FORMTEXT </w:instrText>
            </w:r>
            <w:r w:rsidRPr="00A56FC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2"/>
          </w:p>
        </w:tc>
        <w:bookmarkStart w:id="63" w:name="BU_GEFAmount_02"/>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GEFAmount_02"/>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3"/>
          </w:p>
        </w:tc>
        <w:bookmarkStart w:id="64" w:name="BU_IAFees_02"/>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IAFees_02"/>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4"/>
          </w:p>
        </w:tc>
        <w:bookmarkStart w:id="65" w:name="BU_TotalAmount_02"/>
        <w:tc>
          <w:tcPr>
            <w:tcW w:w="180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TotalAmount_02"/>
                  <w:enabled/>
                  <w:calcOnExit/>
                  <w:textInput>
                    <w:type w:val="number"/>
                    <w:format w:val="#,##0"/>
                  </w:textInput>
                </w:ffData>
              </w:fldChar>
            </w:r>
            <w:r>
              <w:rPr>
                <w:sz w:val="22"/>
                <w:szCs w:val="22"/>
              </w:rPr>
              <w:instrText xml:space="preserve"> FORMTEXT </w:instrText>
            </w:r>
            <w:r w:rsidRPr="0089792E">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5"/>
          </w:p>
        </w:tc>
      </w:tr>
      <w:bookmarkStart w:id="66" w:name="BU_Agency_04"/>
      <w:tr w:rsidR="00C428E5">
        <w:trPr>
          <w:trHeight w:val="253"/>
        </w:trPr>
        <w:tc>
          <w:tcPr>
            <w:tcW w:w="1260" w:type="dxa"/>
            <w:tcBorders>
              <w:top w:val="single" w:sz="4" w:space="0" w:color="auto"/>
              <w:left w:val="single" w:sz="4" w:space="0" w:color="auto"/>
              <w:bottom w:val="single" w:sz="4" w:space="0" w:color="auto"/>
              <w:right w:val="single" w:sz="4" w:space="0" w:color="auto"/>
            </w:tcBorders>
          </w:tcPr>
          <w:p w:rsidR="00C428E5" w:rsidRDefault="00C428E5" w:rsidP="00DE102E">
            <w:r>
              <w:rPr>
                <w:sz w:val="22"/>
                <w:szCs w:val="22"/>
              </w:rPr>
              <w:fldChar w:fldCharType="begin">
                <w:ffData>
                  <w:name w:val="BU_Agency_04"/>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Pr="00A56FCF">
              <w:rPr>
                <w:sz w:val="22"/>
                <w:szCs w:val="22"/>
              </w:rPr>
            </w:r>
            <w:r>
              <w:rPr>
                <w:sz w:val="22"/>
                <w:szCs w:val="22"/>
              </w:rPr>
              <w:fldChar w:fldCharType="end"/>
            </w:r>
            <w:bookmarkEnd w:id="66"/>
          </w:p>
        </w:tc>
        <w:bookmarkStart w:id="67" w:name="BU_Country_04"/>
        <w:tc>
          <w:tcPr>
            <w:tcW w:w="1980" w:type="dxa"/>
            <w:tcBorders>
              <w:top w:val="single" w:sz="4" w:space="0" w:color="auto"/>
              <w:left w:val="single" w:sz="4" w:space="0" w:color="auto"/>
              <w:bottom w:val="single" w:sz="4" w:space="0" w:color="auto"/>
              <w:right w:val="single" w:sz="4" w:space="0" w:color="auto"/>
            </w:tcBorders>
          </w:tcPr>
          <w:p w:rsidR="00C428E5" w:rsidRPr="006D4E1C" w:rsidRDefault="00C428E5" w:rsidP="00DE102E">
            <w:pPr>
              <w:rPr>
                <w:sz w:val="22"/>
                <w:szCs w:val="22"/>
              </w:rPr>
            </w:pPr>
            <w:r>
              <w:rPr>
                <w:sz w:val="22"/>
                <w:szCs w:val="22"/>
              </w:rPr>
              <w:fldChar w:fldCharType="begin">
                <w:ffData>
                  <w:name w:val="BU_Country_04"/>
                  <w:enabled/>
                  <w:calcOnExit w:val="0"/>
                  <w:textInput/>
                </w:ffData>
              </w:fldChar>
            </w:r>
            <w:r>
              <w:rPr>
                <w:sz w:val="22"/>
                <w:szCs w:val="22"/>
              </w:rPr>
              <w:instrText xml:space="preserve"> FORMTEXT </w:instrText>
            </w:r>
            <w:r w:rsidRPr="00A56FC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7"/>
          </w:p>
        </w:tc>
        <w:bookmarkStart w:id="68" w:name="BU_GEFAmount_04"/>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GEFAmount_04"/>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8"/>
          </w:p>
        </w:tc>
        <w:bookmarkStart w:id="69" w:name="BU_IAFees_04"/>
        <w:tc>
          <w:tcPr>
            <w:tcW w:w="162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IAFees_04"/>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9"/>
          </w:p>
        </w:tc>
        <w:bookmarkStart w:id="70" w:name="BU_TotalAmount_04"/>
        <w:tc>
          <w:tcPr>
            <w:tcW w:w="1800" w:type="dxa"/>
            <w:tcBorders>
              <w:top w:val="single" w:sz="4" w:space="0" w:color="auto"/>
              <w:left w:val="single" w:sz="4" w:space="0" w:color="auto"/>
              <w:bottom w:val="sing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TotalAmount_04"/>
                  <w:enabled/>
                  <w:calcOnExit/>
                  <w:textInput>
                    <w:type w:val="number"/>
                    <w:format w:val="#,##0"/>
                  </w:textInput>
                </w:ffData>
              </w:fldChar>
            </w:r>
            <w:r>
              <w:rPr>
                <w:sz w:val="22"/>
                <w:szCs w:val="22"/>
              </w:rPr>
              <w:instrText xml:space="preserve"> FORMTEXT </w:instrText>
            </w:r>
            <w:r w:rsidRPr="0089792E">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0"/>
          </w:p>
        </w:tc>
      </w:tr>
      <w:bookmarkStart w:id="71" w:name="BU_Agency_06"/>
      <w:tr w:rsidR="00C428E5">
        <w:trPr>
          <w:trHeight w:val="253"/>
        </w:trPr>
        <w:tc>
          <w:tcPr>
            <w:tcW w:w="1260" w:type="dxa"/>
            <w:tcBorders>
              <w:top w:val="single" w:sz="4" w:space="0" w:color="auto"/>
              <w:left w:val="single" w:sz="4" w:space="0" w:color="auto"/>
              <w:bottom w:val="double" w:sz="4" w:space="0" w:color="auto"/>
              <w:right w:val="single" w:sz="4" w:space="0" w:color="auto"/>
            </w:tcBorders>
          </w:tcPr>
          <w:p w:rsidR="00C428E5" w:rsidRDefault="00C428E5" w:rsidP="00DE102E">
            <w:r>
              <w:rPr>
                <w:sz w:val="22"/>
                <w:szCs w:val="22"/>
              </w:rPr>
              <w:fldChar w:fldCharType="begin">
                <w:ffData>
                  <w:name w:val="BU_Agency_06"/>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Pr>
                <w:sz w:val="22"/>
                <w:szCs w:val="22"/>
              </w:rPr>
              <w:instrText xml:space="preserve"> FORMDROPDOWN </w:instrText>
            </w:r>
            <w:r w:rsidRPr="00A56FCF">
              <w:rPr>
                <w:sz w:val="22"/>
                <w:szCs w:val="22"/>
              </w:rPr>
            </w:r>
            <w:r>
              <w:rPr>
                <w:sz w:val="22"/>
                <w:szCs w:val="22"/>
              </w:rPr>
              <w:fldChar w:fldCharType="end"/>
            </w:r>
            <w:bookmarkEnd w:id="71"/>
          </w:p>
        </w:tc>
        <w:bookmarkStart w:id="72" w:name="BU_Country_06"/>
        <w:tc>
          <w:tcPr>
            <w:tcW w:w="1980" w:type="dxa"/>
            <w:tcBorders>
              <w:top w:val="single" w:sz="4" w:space="0" w:color="auto"/>
              <w:left w:val="single" w:sz="4" w:space="0" w:color="auto"/>
              <w:bottom w:val="double" w:sz="4" w:space="0" w:color="auto"/>
              <w:right w:val="single" w:sz="4" w:space="0" w:color="auto"/>
            </w:tcBorders>
          </w:tcPr>
          <w:p w:rsidR="00C428E5" w:rsidRPr="006D4E1C" w:rsidRDefault="00C428E5" w:rsidP="00DE102E">
            <w:pPr>
              <w:rPr>
                <w:sz w:val="22"/>
                <w:szCs w:val="22"/>
              </w:rPr>
            </w:pPr>
            <w:r>
              <w:rPr>
                <w:sz w:val="22"/>
                <w:szCs w:val="22"/>
              </w:rPr>
              <w:fldChar w:fldCharType="begin">
                <w:ffData>
                  <w:name w:val="BU_Country_06"/>
                  <w:enabled/>
                  <w:calcOnExit w:val="0"/>
                  <w:textInput/>
                </w:ffData>
              </w:fldChar>
            </w:r>
            <w:r>
              <w:rPr>
                <w:sz w:val="22"/>
                <w:szCs w:val="22"/>
              </w:rPr>
              <w:instrText xml:space="preserve"> FORMTEXT </w:instrText>
            </w:r>
            <w:r w:rsidRPr="00A56FC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2"/>
          </w:p>
        </w:tc>
        <w:bookmarkStart w:id="73" w:name="BU_GEFAmount_06"/>
        <w:tc>
          <w:tcPr>
            <w:tcW w:w="1620" w:type="dxa"/>
            <w:tcBorders>
              <w:top w:val="single" w:sz="4" w:space="0" w:color="auto"/>
              <w:left w:val="single" w:sz="4" w:space="0" w:color="auto"/>
              <w:bottom w:val="doub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GEFAmount_06"/>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3"/>
          </w:p>
        </w:tc>
        <w:bookmarkStart w:id="74" w:name="BU_IAFees_06"/>
        <w:tc>
          <w:tcPr>
            <w:tcW w:w="1620" w:type="dxa"/>
            <w:tcBorders>
              <w:top w:val="single" w:sz="4" w:space="0" w:color="auto"/>
              <w:left w:val="single" w:sz="4" w:space="0" w:color="auto"/>
              <w:bottom w:val="doub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IAFees_06"/>
                  <w:enabled/>
                  <w:calcOnExit/>
                  <w:textInput>
                    <w:type w:val="number"/>
                    <w:format w:val="#,##0"/>
                  </w:textInput>
                </w:ffData>
              </w:fldChar>
            </w:r>
            <w:r>
              <w:rPr>
                <w:sz w:val="22"/>
                <w:szCs w:val="22"/>
              </w:rPr>
              <w:instrText xml:space="preserve"> FORMTEXT </w:instrText>
            </w:r>
            <w:r w:rsidRPr="0040272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4"/>
          </w:p>
        </w:tc>
        <w:bookmarkStart w:id="75" w:name="BU_TotalAmount_06"/>
        <w:tc>
          <w:tcPr>
            <w:tcW w:w="1800" w:type="dxa"/>
            <w:tcBorders>
              <w:top w:val="single" w:sz="4" w:space="0" w:color="auto"/>
              <w:left w:val="single" w:sz="4" w:space="0" w:color="auto"/>
              <w:bottom w:val="double" w:sz="4" w:space="0" w:color="auto"/>
              <w:right w:val="single" w:sz="4" w:space="0" w:color="auto"/>
            </w:tcBorders>
          </w:tcPr>
          <w:p w:rsidR="00C428E5" w:rsidRPr="00E514B7" w:rsidRDefault="00C428E5" w:rsidP="000C42D2">
            <w:pPr>
              <w:jc w:val="right"/>
              <w:rPr>
                <w:sz w:val="22"/>
                <w:szCs w:val="22"/>
              </w:rPr>
            </w:pPr>
            <w:r>
              <w:rPr>
                <w:sz w:val="22"/>
                <w:szCs w:val="22"/>
              </w:rPr>
              <w:fldChar w:fldCharType="begin">
                <w:ffData>
                  <w:name w:val="BU_TotalAmount_06"/>
                  <w:enabled/>
                  <w:calcOnExit/>
                  <w:textInput>
                    <w:type w:val="number"/>
                    <w:format w:val="#,##0"/>
                  </w:textInput>
                </w:ffData>
              </w:fldChar>
            </w:r>
            <w:r>
              <w:rPr>
                <w:sz w:val="22"/>
                <w:szCs w:val="22"/>
              </w:rPr>
              <w:instrText xml:space="preserve"> FORMTEXT </w:instrText>
            </w:r>
            <w:r w:rsidRPr="0089792E">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5"/>
          </w:p>
        </w:tc>
      </w:tr>
      <w:tr w:rsidR="00C428E5">
        <w:trPr>
          <w:trHeight w:val="253"/>
        </w:trPr>
        <w:tc>
          <w:tcPr>
            <w:tcW w:w="3240" w:type="dxa"/>
            <w:gridSpan w:val="2"/>
            <w:tcBorders>
              <w:top w:val="double" w:sz="4" w:space="0" w:color="auto"/>
              <w:left w:val="single" w:sz="4" w:space="0" w:color="auto"/>
              <w:bottom w:val="single" w:sz="4" w:space="0" w:color="auto"/>
              <w:right w:val="single" w:sz="4" w:space="0" w:color="auto"/>
            </w:tcBorders>
          </w:tcPr>
          <w:p w:rsidR="00C428E5" w:rsidRDefault="00C428E5" w:rsidP="002B5854">
            <w:pPr>
              <w:rPr>
                <w:sz w:val="22"/>
                <w:szCs w:val="22"/>
              </w:rPr>
            </w:pPr>
            <w:r>
              <w:rPr>
                <w:b/>
                <w:sz w:val="22"/>
                <w:szCs w:val="22"/>
              </w:rPr>
              <w:t>Total LDCF Resources</w:t>
            </w:r>
          </w:p>
        </w:tc>
        <w:tc>
          <w:tcPr>
            <w:tcW w:w="1620" w:type="dxa"/>
            <w:tcBorders>
              <w:top w:val="double" w:sz="4" w:space="0" w:color="auto"/>
              <w:left w:val="single" w:sz="4" w:space="0" w:color="auto"/>
              <w:bottom w:val="single" w:sz="4" w:space="0" w:color="auto"/>
              <w:right w:val="single" w:sz="4" w:space="0" w:color="auto"/>
            </w:tcBorders>
          </w:tcPr>
          <w:p w:rsidR="00C428E5" w:rsidRPr="006D4E1C" w:rsidRDefault="00C428E5" w:rsidP="00DE102E">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0</w:t>
            </w:r>
            <w:r>
              <w:rPr>
                <w:sz w:val="22"/>
                <w:szCs w:val="22"/>
              </w:rPr>
              <w:fldChar w:fldCharType="end"/>
            </w:r>
          </w:p>
        </w:tc>
        <w:tc>
          <w:tcPr>
            <w:tcW w:w="1620" w:type="dxa"/>
            <w:tcBorders>
              <w:top w:val="double" w:sz="4" w:space="0" w:color="auto"/>
              <w:left w:val="single" w:sz="4" w:space="0" w:color="auto"/>
              <w:bottom w:val="single" w:sz="4" w:space="0" w:color="auto"/>
              <w:right w:val="single" w:sz="4" w:space="0" w:color="auto"/>
            </w:tcBorders>
          </w:tcPr>
          <w:p w:rsidR="00C428E5" w:rsidRPr="006D4E1C" w:rsidRDefault="00DD4C0B" w:rsidP="000C42D2">
            <w:pPr>
              <w:jc w:val="right"/>
              <w:rPr>
                <w:sz w:val="22"/>
                <w:szCs w:val="22"/>
              </w:rPr>
            </w:pPr>
            <w:r>
              <w:rPr>
                <w:sz w:val="22"/>
                <w:szCs w:val="22"/>
              </w:rPr>
              <w:t>0</w:t>
            </w:r>
          </w:p>
        </w:tc>
        <w:tc>
          <w:tcPr>
            <w:tcW w:w="1800" w:type="dxa"/>
            <w:tcBorders>
              <w:top w:val="double" w:sz="4" w:space="0" w:color="auto"/>
              <w:left w:val="single" w:sz="4" w:space="0" w:color="auto"/>
              <w:bottom w:val="single" w:sz="4" w:space="0" w:color="auto"/>
              <w:right w:val="single" w:sz="4" w:space="0" w:color="auto"/>
            </w:tcBorders>
          </w:tcPr>
          <w:p w:rsidR="00C428E5" w:rsidRPr="006D4E1C" w:rsidRDefault="00330AAB" w:rsidP="000C42D2">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sidR="00F47215">
              <w:rPr>
                <w:noProof/>
                <w:sz w:val="22"/>
                <w:szCs w:val="22"/>
              </w:rPr>
              <w:t>0</w:t>
            </w:r>
            <w:r>
              <w:rPr>
                <w:sz w:val="22"/>
                <w:szCs w:val="22"/>
              </w:rPr>
              <w:fldChar w:fldCharType="end"/>
            </w:r>
          </w:p>
        </w:tc>
      </w:tr>
    </w:tbl>
    <w:p w:rsidR="00207A37" w:rsidRPr="00712356" w:rsidRDefault="00207A37" w:rsidP="00DB360F">
      <w:pPr>
        <w:pStyle w:val="Footer"/>
        <w:numPr>
          <w:ilvl w:val="0"/>
          <w:numId w:val="2"/>
        </w:numPr>
        <w:tabs>
          <w:tab w:val="left" w:pos="720"/>
        </w:tabs>
        <w:rPr>
          <w:sz w:val="16"/>
          <w:szCs w:val="16"/>
        </w:rPr>
      </w:pPr>
      <w:r w:rsidRPr="00712356">
        <w:rPr>
          <w:sz w:val="16"/>
          <w:szCs w:val="16"/>
        </w:rPr>
        <w:t>No need to provide information for this table if it is a single country and/or single GEF Agency project.</w:t>
      </w:r>
    </w:p>
    <w:p w:rsidR="00DB360F" w:rsidRDefault="00DB360F" w:rsidP="005D3227">
      <w:pPr>
        <w:pStyle w:val="Caption"/>
        <w:spacing w:after="120"/>
        <w:rPr>
          <w:sz w:val="22"/>
          <w:szCs w:val="22"/>
        </w:rPr>
      </w:pPr>
    </w:p>
    <w:p w:rsidR="009A2983" w:rsidRPr="009D1357" w:rsidRDefault="001B4B65" w:rsidP="005D3227">
      <w:pPr>
        <w:pStyle w:val="Caption"/>
        <w:spacing w:after="120"/>
        <w:rPr>
          <w:sz w:val="22"/>
          <w:szCs w:val="22"/>
        </w:rPr>
      </w:pPr>
      <w:r w:rsidRPr="009D1357">
        <w:rPr>
          <w:sz w:val="22"/>
          <w:szCs w:val="22"/>
        </w:rPr>
        <w:t xml:space="preserve">E.  </w:t>
      </w:r>
      <w:r w:rsidR="009A2983" w:rsidRPr="001C76A8">
        <w:rPr>
          <w:sz w:val="22"/>
          <w:szCs w:val="22"/>
        </w:rPr>
        <w:t>Project management Budget/cost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800"/>
        <w:gridCol w:w="1260"/>
        <w:gridCol w:w="1440"/>
        <w:gridCol w:w="1440"/>
        <w:tblGridChange w:id="76">
          <w:tblGrid>
            <w:gridCol w:w="3780"/>
            <w:gridCol w:w="1800"/>
            <w:gridCol w:w="1260"/>
            <w:gridCol w:w="1440"/>
            <w:gridCol w:w="1440"/>
          </w:tblGrid>
        </w:tblGridChange>
      </w:tblGrid>
      <w:tr w:rsidR="009A2983" w:rsidRPr="00F314DF">
        <w:tc>
          <w:tcPr>
            <w:tcW w:w="3780" w:type="dxa"/>
            <w:tcBorders>
              <w:bottom w:val="double" w:sz="4" w:space="0" w:color="auto"/>
            </w:tcBorders>
            <w:vAlign w:val="center"/>
          </w:tcPr>
          <w:p w:rsidR="009A2983" w:rsidRPr="00F314DF" w:rsidRDefault="009A2983" w:rsidP="009A2983">
            <w:pPr>
              <w:pStyle w:val="Heading3"/>
              <w:rPr>
                <w:bCs w:val="0"/>
                <w:i/>
                <w:sz w:val="20"/>
                <w:szCs w:val="20"/>
              </w:rPr>
            </w:pPr>
            <w:r w:rsidRPr="00F314DF">
              <w:rPr>
                <w:bCs w:val="0"/>
                <w:i/>
                <w:sz w:val="20"/>
                <w:szCs w:val="20"/>
              </w:rPr>
              <w:t>Cost Items</w:t>
            </w:r>
          </w:p>
        </w:tc>
        <w:tc>
          <w:tcPr>
            <w:tcW w:w="1800" w:type="dxa"/>
            <w:tcBorders>
              <w:bottom w:val="double" w:sz="4" w:space="0" w:color="auto"/>
            </w:tcBorders>
          </w:tcPr>
          <w:p w:rsidR="009A2983" w:rsidRPr="00F314DF" w:rsidRDefault="009A2983" w:rsidP="00F314DF">
            <w:pPr>
              <w:pStyle w:val="Heading3"/>
              <w:ind w:right="252"/>
              <w:jc w:val="center"/>
              <w:rPr>
                <w:bCs w:val="0"/>
                <w:i/>
                <w:sz w:val="20"/>
                <w:szCs w:val="20"/>
              </w:rPr>
            </w:pPr>
            <w:r w:rsidRPr="00F314DF">
              <w:rPr>
                <w:bCs w:val="0"/>
                <w:i/>
                <w:sz w:val="20"/>
                <w:szCs w:val="20"/>
              </w:rPr>
              <w:t xml:space="preserve">Total Estimated </w:t>
            </w:r>
            <w:r w:rsidRPr="005E49D0">
              <w:rPr>
                <w:bCs w:val="0"/>
                <w:i/>
                <w:sz w:val="20"/>
                <w:szCs w:val="20"/>
              </w:rPr>
              <w:t>person months</w:t>
            </w:r>
          </w:p>
        </w:tc>
        <w:tc>
          <w:tcPr>
            <w:tcW w:w="1260" w:type="dxa"/>
            <w:tcBorders>
              <w:bottom w:val="double" w:sz="4" w:space="0" w:color="auto"/>
            </w:tcBorders>
          </w:tcPr>
          <w:p w:rsidR="009A2983" w:rsidRPr="00F314DF" w:rsidRDefault="005E6881" w:rsidP="00F314DF">
            <w:pPr>
              <w:pStyle w:val="Heading3"/>
              <w:jc w:val="center"/>
              <w:rPr>
                <w:bCs w:val="0"/>
                <w:i/>
                <w:sz w:val="20"/>
                <w:szCs w:val="20"/>
              </w:rPr>
            </w:pPr>
            <w:r w:rsidRPr="00F314DF">
              <w:rPr>
                <w:bCs w:val="0"/>
                <w:i/>
                <w:sz w:val="20"/>
                <w:szCs w:val="20"/>
              </w:rPr>
              <w:t>LDCF</w:t>
            </w:r>
          </w:p>
          <w:p w:rsidR="009A2983" w:rsidRPr="00F314DF" w:rsidRDefault="009A2983" w:rsidP="00F314DF">
            <w:pPr>
              <w:jc w:val="center"/>
              <w:rPr>
                <w:b/>
              </w:rPr>
            </w:pPr>
            <w:r w:rsidRPr="00F314DF">
              <w:rPr>
                <w:b/>
                <w:bCs/>
                <w:i/>
                <w:sz w:val="20"/>
                <w:szCs w:val="20"/>
              </w:rPr>
              <w:t>($)</w:t>
            </w:r>
          </w:p>
        </w:tc>
        <w:tc>
          <w:tcPr>
            <w:tcW w:w="1440" w:type="dxa"/>
            <w:tcBorders>
              <w:bottom w:val="double" w:sz="4" w:space="0" w:color="auto"/>
            </w:tcBorders>
          </w:tcPr>
          <w:p w:rsidR="009A2983" w:rsidRPr="00F314DF" w:rsidRDefault="00431BF1" w:rsidP="00F314DF">
            <w:pPr>
              <w:pStyle w:val="Heading3"/>
              <w:jc w:val="center"/>
              <w:rPr>
                <w:bCs w:val="0"/>
                <w:i/>
                <w:sz w:val="20"/>
                <w:szCs w:val="20"/>
              </w:rPr>
            </w:pPr>
            <w:r w:rsidRPr="00F314DF">
              <w:rPr>
                <w:bCs w:val="0"/>
                <w:i/>
                <w:sz w:val="20"/>
                <w:szCs w:val="20"/>
              </w:rPr>
              <w:t>Co-financing</w:t>
            </w:r>
            <w:r w:rsidR="009A2983" w:rsidRPr="00F314DF">
              <w:rPr>
                <w:bCs w:val="0"/>
                <w:i/>
                <w:sz w:val="20"/>
                <w:szCs w:val="20"/>
              </w:rPr>
              <w:t xml:space="preserve"> ($)</w:t>
            </w:r>
          </w:p>
        </w:tc>
        <w:tc>
          <w:tcPr>
            <w:tcW w:w="1440" w:type="dxa"/>
            <w:tcBorders>
              <w:bottom w:val="double" w:sz="4" w:space="0" w:color="auto"/>
            </w:tcBorders>
          </w:tcPr>
          <w:p w:rsidR="009A2983" w:rsidRPr="00F314DF" w:rsidRDefault="009A2983" w:rsidP="00F314DF">
            <w:pPr>
              <w:pStyle w:val="Heading3"/>
              <w:ind w:left="72"/>
              <w:jc w:val="center"/>
              <w:rPr>
                <w:bCs w:val="0"/>
                <w:i/>
                <w:sz w:val="20"/>
                <w:szCs w:val="20"/>
              </w:rPr>
            </w:pPr>
            <w:r w:rsidRPr="00F314DF">
              <w:rPr>
                <w:bCs w:val="0"/>
                <w:i/>
                <w:sz w:val="20"/>
                <w:szCs w:val="20"/>
              </w:rPr>
              <w:t>Project total ($)</w:t>
            </w:r>
          </w:p>
        </w:tc>
      </w:tr>
      <w:tr w:rsidR="008B4D9A" w:rsidRPr="00F314DF">
        <w:tc>
          <w:tcPr>
            <w:tcW w:w="3780" w:type="dxa"/>
            <w:tcBorders>
              <w:top w:val="double" w:sz="4" w:space="0" w:color="auto"/>
            </w:tcBorders>
          </w:tcPr>
          <w:p w:rsidR="008B4D9A" w:rsidRPr="00F314DF" w:rsidRDefault="00985885" w:rsidP="00DE102E">
            <w:pPr>
              <w:pStyle w:val="Heading3"/>
              <w:rPr>
                <w:b w:val="0"/>
                <w:bCs w:val="0"/>
                <w:i/>
                <w:sz w:val="20"/>
                <w:szCs w:val="20"/>
              </w:rPr>
            </w:pPr>
            <w:r>
              <w:rPr>
                <w:b w:val="0"/>
                <w:bCs w:val="0"/>
                <w:i/>
                <w:sz w:val="20"/>
                <w:szCs w:val="20"/>
              </w:rPr>
              <w:t xml:space="preserve">GOM </w:t>
            </w:r>
            <w:r w:rsidR="008B4D9A">
              <w:rPr>
                <w:b w:val="0"/>
                <w:bCs w:val="0"/>
                <w:i/>
                <w:sz w:val="20"/>
                <w:szCs w:val="20"/>
              </w:rPr>
              <w:t>Personnel</w:t>
            </w:r>
          </w:p>
        </w:tc>
        <w:tc>
          <w:tcPr>
            <w:tcW w:w="1800" w:type="dxa"/>
            <w:tcBorders>
              <w:top w:val="double" w:sz="4" w:space="0" w:color="auto"/>
            </w:tcBorders>
          </w:tcPr>
          <w:p w:rsidR="008B4D9A" w:rsidRPr="00A96572" w:rsidRDefault="00CC711C" w:rsidP="008A5B6F">
            <w:pPr>
              <w:pStyle w:val="Heading3"/>
              <w:jc w:val="center"/>
              <w:rPr>
                <w:b w:val="0"/>
                <w:sz w:val="20"/>
                <w:szCs w:val="20"/>
              </w:rPr>
            </w:pPr>
            <w:r>
              <w:rPr>
                <w:b w:val="0"/>
                <w:sz w:val="20"/>
                <w:szCs w:val="20"/>
              </w:rPr>
              <w:t>330</w:t>
            </w:r>
            <w:r w:rsidR="008B4D9A">
              <w:rPr>
                <w:b w:val="0"/>
                <w:sz w:val="20"/>
                <w:szCs w:val="20"/>
              </w:rPr>
              <w:t xml:space="preserve"> (see note)</w:t>
            </w:r>
          </w:p>
        </w:tc>
        <w:tc>
          <w:tcPr>
            <w:tcW w:w="1260" w:type="dxa"/>
            <w:tcBorders>
              <w:top w:val="double" w:sz="4" w:space="0" w:color="auto"/>
            </w:tcBorders>
          </w:tcPr>
          <w:p w:rsidR="008B4D9A" w:rsidRPr="00A96572" w:rsidRDefault="008B4D9A" w:rsidP="00F314DF">
            <w:pPr>
              <w:jc w:val="right"/>
              <w:rPr>
                <w:sz w:val="20"/>
                <w:szCs w:val="20"/>
              </w:rPr>
            </w:pPr>
          </w:p>
        </w:tc>
        <w:tc>
          <w:tcPr>
            <w:tcW w:w="1440" w:type="dxa"/>
            <w:tcBorders>
              <w:top w:val="double" w:sz="4" w:space="0" w:color="auto"/>
            </w:tcBorders>
          </w:tcPr>
          <w:p w:rsidR="008B4D9A" w:rsidRPr="00A96572" w:rsidRDefault="00DB360F" w:rsidP="007128BE">
            <w:pPr>
              <w:jc w:val="right"/>
              <w:rPr>
                <w:sz w:val="20"/>
                <w:szCs w:val="20"/>
              </w:rPr>
            </w:pPr>
            <w:r>
              <w:rPr>
                <w:sz w:val="20"/>
                <w:szCs w:val="20"/>
              </w:rPr>
              <w:t>$</w:t>
            </w:r>
            <w:r w:rsidR="007128BE">
              <w:rPr>
                <w:sz w:val="20"/>
                <w:szCs w:val="20"/>
              </w:rPr>
              <w:t>207,045</w:t>
            </w:r>
          </w:p>
        </w:tc>
        <w:tc>
          <w:tcPr>
            <w:tcW w:w="1440" w:type="dxa"/>
            <w:tcBorders>
              <w:top w:val="double" w:sz="4" w:space="0" w:color="auto"/>
            </w:tcBorders>
          </w:tcPr>
          <w:p w:rsidR="008B4D9A" w:rsidRPr="00A96572" w:rsidRDefault="00DB360F" w:rsidP="007128BE">
            <w:pPr>
              <w:jc w:val="right"/>
              <w:rPr>
                <w:sz w:val="20"/>
                <w:szCs w:val="20"/>
              </w:rPr>
            </w:pPr>
            <w:r>
              <w:rPr>
                <w:sz w:val="20"/>
                <w:szCs w:val="20"/>
              </w:rPr>
              <w:t>$</w:t>
            </w:r>
            <w:r w:rsidR="007128BE">
              <w:rPr>
                <w:sz w:val="20"/>
                <w:szCs w:val="20"/>
              </w:rPr>
              <w:t>207</w:t>
            </w:r>
            <w:r w:rsidR="006F424B">
              <w:rPr>
                <w:sz w:val="20"/>
                <w:szCs w:val="20"/>
              </w:rPr>
              <w:t>,</w:t>
            </w:r>
            <w:r w:rsidR="007128BE">
              <w:rPr>
                <w:sz w:val="20"/>
                <w:szCs w:val="20"/>
              </w:rPr>
              <w:t>045</w:t>
            </w:r>
          </w:p>
        </w:tc>
      </w:tr>
      <w:tr w:rsidR="00DB360F" w:rsidRPr="00F314DF">
        <w:tc>
          <w:tcPr>
            <w:tcW w:w="3780" w:type="dxa"/>
            <w:tcBorders>
              <w:top w:val="single" w:sz="4" w:space="0" w:color="auto"/>
            </w:tcBorders>
          </w:tcPr>
          <w:p w:rsidR="00DB360F" w:rsidRPr="00F314DF" w:rsidRDefault="00DB360F" w:rsidP="00DE102E">
            <w:pPr>
              <w:pStyle w:val="Heading3"/>
              <w:rPr>
                <w:b w:val="0"/>
                <w:bCs w:val="0"/>
                <w:i/>
                <w:sz w:val="20"/>
                <w:szCs w:val="20"/>
              </w:rPr>
            </w:pPr>
            <w:r>
              <w:rPr>
                <w:b w:val="0"/>
                <w:bCs w:val="0"/>
                <w:i/>
                <w:sz w:val="20"/>
                <w:szCs w:val="20"/>
              </w:rPr>
              <w:t>Project Manager</w:t>
            </w:r>
          </w:p>
        </w:tc>
        <w:tc>
          <w:tcPr>
            <w:tcW w:w="1800" w:type="dxa"/>
            <w:tcBorders>
              <w:top w:val="single" w:sz="4" w:space="0" w:color="auto"/>
            </w:tcBorders>
            <w:vAlign w:val="bottom"/>
          </w:tcPr>
          <w:p w:rsidR="00DB360F" w:rsidRPr="00DB360F" w:rsidRDefault="00DB360F" w:rsidP="008A5B6F">
            <w:pPr>
              <w:jc w:val="center"/>
              <w:rPr>
                <w:sz w:val="20"/>
                <w:szCs w:val="20"/>
              </w:rPr>
            </w:pPr>
            <w:r w:rsidRPr="00DB360F">
              <w:rPr>
                <w:sz w:val="20"/>
                <w:szCs w:val="20"/>
              </w:rPr>
              <w:t>1</w:t>
            </w:r>
            <w:r w:rsidR="008A5B6F">
              <w:rPr>
                <w:sz w:val="20"/>
                <w:szCs w:val="20"/>
              </w:rPr>
              <w:t>4</w:t>
            </w:r>
            <w:r w:rsidRPr="00DB360F">
              <w:rPr>
                <w:sz w:val="20"/>
                <w:szCs w:val="20"/>
              </w:rPr>
              <w:t>.0</w:t>
            </w:r>
          </w:p>
        </w:tc>
        <w:tc>
          <w:tcPr>
            <w:tcW w:w="1260" w:type="dxa"/>
            <w:tcBorders>
              <w:top w:val="single" w:sz="4" w:space="0" w:color="auto"/>
            </w:tcBorders>
            <w:vAlign w:val="bottom"/>
          </w:tcPr>
          <w:p w:rsidR="00DB360F" w:rsidRPr="00DB360F" w:rsidRDefault="00DB360F" w:rsidP="008A5B6F">
            <w:pPr>
              <w:jc w:val="right"/>
              <w:rPr>
                <w:sz w:val="20"/>
                <w:szCs w:val="20"/>
              </w:rPr>
            </w:pPr>
            <w:r w:rsidRPr="00DB360F">
              <w:rPr>
                <w:sz w:val="20"/>
                <w:szCs w:val="20"/>
              </w:rPr>
              <w:t>$</w:t>
            </w:r>
            <w:r w:rsidR="008A5B6F">
              <w:rPr>
                <w:sz w:val="20"/>
                <w:szCs w:val="20"/>
              </w:rPr>
              <w:t>62,503</w:t>
            </w:r>
          </w:p>
        </w:tc>
        <w:tc>
          <w:tcPr>
            <w:tcW w:w="144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 </w:t>
            </w:r>
          </w:p>
        </w:tc>
        <w:tc>
          <w:tcPr>
            <w:tcW w:w="1440" w:type="dxa"/>
            <w:tcBorders>
              <w:top w:val="single" w:sz="4" w:space="0" w:color="auto"/>
            </w:tcBorders>
            <w:vAlign w:val="bottom"/>
          </w:tcPr>
          <w:p w:rsidR="00DB360F" w:rsidRPr="00DB360F" w:rsidRDefault="00DB360F" w:rsidP="007128BE">
            <w:pPr>
              <w:jc w:val="right"/>
              <w:rPr>
                <w:sz w:val="20"/>
                <w:szCs w:val="20"/>
              </w:rPr>
            </w:pPr>
            <w:r w:rsidRPr="00DB360F">
              <w:rPr>
                <w:sz w:val="20"/>
                <w:szCs w:val="20"/>
              </w:rPr>
              <w:t>$</w:t>
            </w:r>
            <w:r w:rsidR="007128BE">
              <w:rPr>
                <w:sz w:val="20"/>
                <w:szCs w:val="20"/>
              </w:rPr>
              <w:t>62,503</w:t>
            </w:r>
          </w:p>
        </w:tc>
      </w:tr>
      <w:tr w:rsidR="00DB360F" w:rsidRPr="00F314DF">
        <w:tc>
          <w:tcPr>
            <w:tcW w:w="3780" w:type="dxa"/>
            <w:tcBorders>
              <w:top w:val="single" w:sz="4" w:space="0" w:color="auto"/>
            </w:tcBorders>
          </w:tcPr>
          <w:p w:rsidR="00DB360F" w:rsidRPr="00F314DF" w:rsidRDefault="00DB360F" w:rsidP="00DE102E">
            <w:pPr>
              <w:pStyle w:val="Heading3"/>
              <w:rPr>
                <w:b w:val="0"/>
                <w:bCs w:val="0"/>
                <w:i/>
                <w:sz w:val="20"/>
                <w:szCs w:val="20"/>
              </w:rPr>
            </w:pPr>
            <w:r>
              <w:rPr>
                <w:b w:val="0"/>
                <w:bCs w:val="0"/>
                <w:i/>
                <w:sz w:val="20"/>
                <w:szCs w:val="20"/>
              </w:rPr>
              <w:t>Executive Assistant</w:t>
            </w:r>
          </w:p>
        </w:tc>
        <w:tc>
          <w:tcPr>
            <w:tcW w:w="1800" w:type="dxa"/>
            <w:tcBorders>
              <w:top w:val="single" w:sz="4" w:space="0" w:color="auto"/>
            </w:tcBorders>
            <w:vAlign w:val="bottom"/>
          </w:tcPr>
          <w:p w:rsidR="00DB360F" w:rsidRPr="00DB360F" w:rsidRDefault="00DB360F" w:rsidP="00DB360F">
            <w:pPr>
              <w:jc w:val="center"/>
              <w:rPr>
                <w:sz w:val="20"/>
                <w:szCs w:val="20"/>
              </w:rPr>
            </w:pPr>
            <w:r w:rsidRPr="00DB360F">
              <w:rPr>
                <w:sz w:val="20"/>
                <w:szCs w:val="20"/>
              </w:rPr>
              <w:t>60.0</w:t>
            </w:r>
          </w:p>
        </w:tc>
        <w:tc>
          <w:tcPr>
            <w:tcW w:w="126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$44,284</w:t>
            </w:r>
          </w:p>
        </w:tc>
        <w:tc>
          <w:tcPr>
            <w:tcW w:w="144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 </w:t>
            </w:r>
          </w:p>
        </w:tc>
        <w:tc>
          <w:tcPr>
            <w:tcW w:w="144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$44,284</w:t>
            </w:r>
          </w:p>
        </w:tc>
      </w:tr>
      <w:tr w:rsidR="00DB360F" w:rsidRPr="00F314DF">
        <w:tc>
          <w:tcPr>
            <w:tcW w:w="3780" w:type="dxa"/>
            <w:tcBorders>
              <w:top w:val="single" w:sz="4" w:space="0" w:color="auto"/>
            </w:tcBorders>
          </w:tcPr>
          <w:p w:rsidR="00DB360F" w:rsidRPr="00F314DF" w:rsidRDefault="00DB360F" w:rsidP="00DE102E">
            <w:pPr>
              <w:pStyle w:val="Heading3"/>
              <w:rPr>
                <w:b w:val="0"/>
                <w:bCs w:val="0"/>
                <w:i/>
                <w:sz w:val="20"/>
                <w:szCs w:val="20"/>
              </w:rPr>
            </w:pPr>
            <w:r>
              <w:rPr>
                <w:b w:val="0"/>
                <w:bCs w:val="0"/>
                <w:i/>
                <w:sz w:val="20"/>
                <w:szCs w:val="20"/>
              </w:rPr>
              <w:t>Finance Officer</w:t>
            </w:r>
          </w:p>
        </w:tc>
        <w:tc>
          <w:tcPr>
            <w:tcW w:w="1800" w:type="dxa"/>
            <w:tcBorders>
              <w:top w:val="single" w:sz="4" w:space="0" w:color="auto"/>
            </w:tcBorders>
            <w:vAlign w:val="bottom"/>
          </w:tcPr>
          <w:p w:rsidR="00DB360F" w:rsidRPr="00DB360F" w:rsidRDefault="00DB360F" w:rsidP="00DB360F">
            <w:pPr>
              <w:jc w:val="center"/>
              <w:rPr>
                <w:sz w:val="20"/>
                <w:szCs w:val="20"/>
              </w:rPr>
            </w:pPr>
            <w:r w:rsidRPr="00DB360F">
              <w:rPr>
                <w:sz w:val="20"/>
                <w:szCs w:val="20"/>
              </w:rPr>
              <w:t>60.0</w:t>
            </w:r>
          </w:p>
        </w:tc>
        <w:tc>
          <w:tcPr>
            <w:tcW w:w="126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$44,284</w:t>
            </w:r>
          </w:p>
        </w:tc>
        <w:tc>
          <w:tcPr>
            <w:tcW w:w="144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 </w:t>
            </w:r>
          </w:p>
        </w:tc>
        <w:tc>
          <w:tcPr>
            <w:tcW w:w="1440" w:type="dxa"/>
            <w:tcBorders>
              <w:top w:val="single" w:sz="4" w:space="0" w:color="auto"/>
            </w:tcBorders>
            <w:vAlign w:val="bottom"/>
          </w:tcPr>
          <w:p w:rsidR="00DB360F" w:rsidRPr="00DB360F" w:rsidRDefault="00DB360F" w:rsidP="00DB360F">
            <w:pPr>
              <w:jc w:val="right"/>
              <w:rPr>
                <w:sz w:val="20"/>
                <w:szCs w:val="20"/>
              </w:rPr>
            </w:pPr>
            <w:r w:rsidRPr="00DB360F">
              <w:rPr>
                <w:sz w:val="20"/>
                <w:szCs w:val="20"/>
              </w:rPr>
              <w:t>$44,284</w:t>
            </w:r>
          </w:p>
        </w:tc>
      </w:tr>
      <w:tr w:rsidR="00DB360F" w:rsidRPr="00F314DF">
        <w:tc>
          <w:tcPr>
            <w:tcW w:w="3780" w:type="dxa"/>
            <w:tcBorders>
              <w:top w:val="single" w:sz="4" w:space="0" w:color="auto"/>
              <w:bottom w:val="single" w:sz="4" w:space="0" w:color="auto"/>
            </w:tcBorders>
          </w:tcPr>
          <w:p w:rsidR="00DB360F" w:rsidRPr="00F314DF" w:rsidRDefault="00DB360F" w:rsidP="00DE102E">
            <w:pPr>
              <w:pStyle w:val="Heading3"/>
              <w:rPr>
                <w:b w:val="0"/>
                <w:bCs w:val="0"/>
                <w:i/>
                <w:sz w:val="20"/>
                <w:szCs w:val="20"/>
              </w:rPr>
            </w:pPr>
            <w:r>
              <w:rPr>
                <w:b w:val="0"/>
                <w:bCs w:val="0"/>
                <w:i/>
                <w:sz w:val="20"/>
                <w:szCs w:val="20"/>
              </w:rPr>
              <w:t>Driver</w:t>
            </w:r>
          </w:p>
        </w:tc>
        <w:tc>
          <w:tcPr>
            <w:tcW w:w="1800" w:type="dxa"/>
            <w:tcBorders>
              <w:top w:val="single" w:sz="4" w:space="0" w:color="auto"/>
              <w:bottom w:val="single" w:sz="4" w:space="0" w:color="auto"/>
            </w:tcBorders>
            <w:vAlign w:val="bottom"/>
          </w:tcPr>
          <w:p w:rsidR="00DB360F" w:rsidRPr="00DB360F" w:rsidRDefault="00DB360F" w:rsidP="00DB360F">
            <w:pPr>
              <w:jc w:val="center"/>
              <w:rPr>
                <w:sz w:val="20"/>
                <w:szCs w:val="20"/>
              </w:rPr>
            </w:pPr>
            <w:r w:rsidRPr="00DB360F">
              <w:rPr>
                <w:sz w:val="20"/>
                <w:szCs w:val="20"/>
              </w:rPr>
              <w:t>60.0</w:t>
            </w:r>
          </w:p>
        </w:tc>
        <w:tc>
          <w:tcPr>
            <w:tcW w:w="1260" w:type="dxa"/>
            <w:tcBorders>
              <w:top w:val="single" w:sz="4" w:space="0" w:color="auto"/>
              <w:bottom w:val="single" w:sz="4" w:space="0" w:color="auto"/>
            </w:tcBorders>
            <w:vAlign w:val="bottom"/>
          </w:tcPr>
          <w:p w:rsidR="00DB360F" w:rsidRPr="00DB360F" w:rsidRDefault="00DB360F" w:rsidP="00DB360F">
            <w:pPr>
              <w:jc w:val="right"/>
              <w:rPr>
                <w:sz w:val="20"/>
                <w:szCs w:val="20"/>
              </w:rPr>
            </w:pPr>
            <w:r w:rsidRPr="00DB360F">
              <w:rPr>
                <w:sz w:val="20"/>
                <w:szCs w:val="20"/>
              </w:rPr>
              <w:t>$19,665</w:t>
            </w:r>
          </w:p>
        </w:tc>
        <w:tc>
          <w:tcPr>
            <w:tcW w:w="1440" w:type="dxa"/>
            <w:tcBorders>
              <w:top w:val="single" w:sz="4" w:space="0" w:color="auto"/>
              <w:bottom w:val="single" w:sz="4" w:space="0" w:color="auto"/>
            </w:tcBorders>
            <w:vAlign w:val="bottom"/>
          </w:tcPr>
          <w:p w:rsidR="00DB360F" w:rsidRPr="00DB360F" w:rsidRDefault="00DB360F" w:rsidP="00DB360F">
            <w:pPr>
              <w:jc w:val="right"/>
              <w:rPr>
                <w:sz w:val="20"/>
                <w:szCs w:val="20"/>
              </w:rPr>
            </w:pPr>
            <w:r w:rsidRPr="00DB360F">
              <w:rPr>
                <w:sz w:val="20"/>
                <w:szCs w:val="20"/>
              </w:rPr>
              <w:t> </w:t>
            </w:r>
          </w:p>
        </w:tc>
        <w:tc>
          <w:tcPr>
            <w:tcW w:w="1440" w:type="dxa"/>
            <w:tcBorders>
              <w:top w:val="single" w:sz="4" w:space="0" w:color="auto"/>
              <w:bottom w:val="single" w:sz="4" w:space="0" w:color="auto"/>
            </w:tcBorders>
            <w:vAlign w:val="bottom"/>
          </w:tcPr>
          <w:p w:rsidR="00DB360F" w:rsidRPr="00DB360F" w:rsidRDefault="00DB360F" w:rsidP="00DB360F">
            <w:pPr>
              <w:jc w:val="right"/>
              <w:rPr>
                <w:sz w:val="20"/>
                <w:szCs w:val="20"/>
              </w:rPr>
            </w:pPr>
            <w:r w:rsidRPr="00DB360F">
              <w:rPr>
                <w:sz w:val="20"/>
                <w:szCs w:val="20"/>
              </w:rPr>
              <w:t>$19,665</w:t>
            </w:r>
          </w:p>
        </w:tc>
      </w:tr>
      <w:tr w:rsidR="00DB360F" w:rsidRPr="00F314DF">
        <w:tc>
          <w:tcPr>
            <w:tcW w:w="3780" w:type="dxa"/>
            <w:tcBorders>
              <w:top w:val="single" w:sz="4" w:space="0" w:color="auto"/>
            </w:tcBorders>
          </w:tcPr>
          <w:p w:rsidR="00DB360F" w:rsidRPr="00F314DF" w:rsidRDefault="00DB360F" w:rsidP="00DE102E">
            <w:pPr>
              <w:pStyle w:val="Heading3"/>
              <w:rPr>
                <w:b w:val="0"/>
                <w:bCs w:val="0"/>
                <w:i/>
                <w:sz w:val="20"/>
                <w:szCs w:val="20"/>
              </w:rPr>
            </w:pPr>
            <w:r w:rsidRPr="00F314DF">
              <w:rPr>
                <w:b w:val="0"/>
                <w:bCs w:val="0"/>
                <w:i/>
                <w:sz w:val="20"/>
                <w:szCs w:val="20"/>
              </w:rPr>
              <w:t>Local consultants*</w:t>
            </w:r>
            <w:r>
              <w:rPr>
                <w:b w:val="0"/>
                <w:bCs w:val="0"/>
                <w:i/>
                <w:sz w:val="20"/>
                <w:szCs w:val="20"/>
              </w:rPr>
              <w:t xml:space="preserve"> (end of project evaluation)</w:t>
            </w:r>
          </w:p>
        </w:tc>
        <w:tc>
          <w:tcPr>
            <w:tcW w:w="1800" w:type="dxa"/>
            <w:tcBorders>
              <w:top w:val="single" w:sz="4" w:space="0" w:color="auto"/>
            </w:tcBorders>
            <w:vAlign w:val="bottom"/>
          </w:tcPr>
          <w:p w:rsidR="00DB360F" w:rsidRPr="00DB360F" w:rsidRDefault="00DB360F" w:rsidP="00DB360F">
            <w:pPr>
              <w:jc w:val="center"/>
              <w:rPr>
                <w:sz w:val="20"/>
                <w:szCs w:val="20"/>
              </w:rPr>
            </w:pPr>
            <w:r w:rsidRPr="00DB360F">
              <w:rPr>
                <w:sz w:val="20"/>
                <w:szCs w:val="20"/>
              </w:rPr>
              <w:t>8.0</w:t>
            </w:r>
          </w:p>
        </w:tc>
        <w:tc>
          <w:tcPr>
            <w:tcW w:w="1260" w:type="dxa"/>
            <w:tcBorders>
              <w:top w:val="single" w:sz="4" w:space="0" w:color="auto"/>
            </w:tcBorders>
            <w:vAlign w:val="bottom"/>
          </w:tcPr>
          <w:p w:rsidR="00DB360F" w:rsidRPr="001C76A8" w:rsidRDefault="00DB360F" w:rsidP="00DB360F">
            <w:pPr>
              <w:jc w:val="right"/>
              <w:rPr>
                <w:sz w:val="20"/>
                <w:szCs w:val="20"/>
              </w:rPr>
            </w:pPr>
            <w:r w:rsidRPr="001C76A8">
              <w:rPr>
                <w:sz w:val="20"/>
                <w:szCs w:val="20"/>
              </w:rPr>
              <w:t>$40,000</w:t>
            </w:r>
          </w:p>
        </w:tc>
        <w:tc>
          <w:tcPr>
            <w:tcW w:w="1440" w:type="dxa"/>
            <w:tcBorders>
              <w:top w:val="single" w:sz="4" w:space="0" w:color="auto"/>
            </w:tcBorders>
            <w:vAlign w:val="bottom"/>
          </w:tcPr>
          <w:p w:rsidR="00DB360F" w:rsidRPr="001C76A8" w:rsidRDefault="00DB360F" w:rsidP="00DB360F">
            <w:pPr>
              <w:jc w:val="right"/>
              <w:rPr>
                <w:sz w:val="20"/>
                <w:szCs w:val="20"/>
              </w:rPr>
            </w:pPr>
            <w:r w:rsidRPr="001C76A8">
              <w:rPr>
                <w:sz w:val="20"/>
                <w:szCs w:val="20"/>
              </w:rPr>
              <w:t> </w:t>
            </w:r>
          </w:p>
        </w:tc>
        <w:tc>
          <w:tcPr>
            <w:tcW w:w="1440" w:type="dxa"/>
            <w:tcBorders>
              <w:top w:val="single" w:sz="4" w:space="0" w:color="auto"/>
            </w:tcBorders>
            <w:vAlign w:val="bottom"/>
          </w:tcPr>
          <w:p w:rsidR="00DB360F" w:rsidRPr="001C76A8" w:rsidRDefault="00DB360F" w:rsidP="00DB360F">
            <w:pPr>
              <w:jc w:val="right"/>
              <w:rPr>
                <w:sz w:val="20"/>
                <w:szCs w:val="20"/>
              </w:rPr>
            </w:pPr>
            <w:r w:rsidRPr="001C76A8">
              <w:rPr>
                <w:sz w:val="20"/>
                <w:szCs w:val="20"/>
              </w:rPr>
              <w:t>$40,000</w:t>
            </w:r>
          </w:p>
        </w:tc>
      </w:tr>
      <w:tr w:rsidR="00DB360F" w:rsidRPr="00F314DF">
        <w:tc>
          <w:tcPr>
            <w:tcW w:w="3780" w:type="dxa"/>
            <w:tcBorders>
              <w:top w:val="single" w:sz="4" w:space="0" w:color="auto"/>
            </w:tcBorders>
          </w:tcPr>
          <w:p w:rsidR="00DB360F" w:rsidRPr="00F314DF" w:rsidRDefault="00DB360F" w:rsidP="000536F6">
            <w:pPr>
              <w:pStyle w:val="Heading3"/>
              <w:rPr>
                <w:b w:val="0"/>
                <w:bCs w:val="0"/>
                <w:i/>
                <w:sz w:val="20"/>
                <w:szCs w:val="20"/>
              </w:rPr>
            </w:pPr>
            <w:r w:rsidRPr="00F314DF">
              <w:rPr>
                <w:b w:val="0"/>
                <w:bCs w:val="0"/>
                <w:i/>
                <w:sz w:val="20"/>
                <w:szCs w:val="20"/>
              </w:rPr>
              <w:t>Office facilities, equipment, vehicles and communications</w:t>
            </w:r>
          </w:p>
        </w:tc>
        <w:tc>
          <w:tcPr>
            <w:tcW w:w="1800" w:type="dxa"/>
            <w:tcBorders>
              <w:top w:val="single" w:sz="4" w:space="0" w:color="auto"/>
            </w:tcBorders>
            <w:shd w:val="clear" w:color="auto" w:fill="A0A0A0"/>
            <w:vAlign w:val="bottom"/>
          </w:tcPr>
          <w:p w:rsidR="00DB360F" w:rsidRPr="00DB360F" w:rsidRDefault="00DB360F" w:rsidP="00DB360F">
            <w:pPr>
              <w:jc w:val="center"/>
              <w:rPr>
                <w:sz w:val="20"/>
                <w:szCs w:val="20"/>
              </w:rPr>
            </w:pPr>
          </w:p>
        </w:tc>
        <w:tc>
          <w:tcPr>
            <w:tcW w:w="1260" w:type="dxa"/>
            <w:tcBorders>
              <w:top w:val="single" w:sz="4" w:space="0" w:color="auto"/>
            </w:tcBorders>
            <w:vAlign w:val="bottom"/>
          </w:tcPr>
          <w:p w:rsidR="00DB360F" w:rsidRPr="001C76A8" w:rsidRDefault="00DB360F" w:rsidP="008E2ED0">
            <w:pPr>
              <w:jc w:val="right"/>
              <w:rPr>
                <w:sz w:val="20"/>
                <w:szCs w:val="20"/>
              </w:rPr>
            </w:pPr>
            <w:r w:rsidRPr="001C76A8">
              <w:rPr>
                <w:sz w:val="20"/>
                <w:szCs w:val="20"/>
              </w:rPr>
              <w:t>$</w:t>
            </w:r>
            <w:r w:rsidR="008E2ED0" w:rsidRPr="001C76A8">
              <w:rPr>
                <w:sz w:val="20"/>
                <w:szCs w:val="20"/>
              </w:rPr>
              <w:t>43,430</w:t>
            </w:r>
          </w:p>
        </w:tc>
        <w:tc>
          <w:tcPr>
            <w:tcW w:w="1440" w:type="dxa"/>
            <w:tcBorders>
              <w:top w:val="single" w:sz="4" w:space="0" w:color="auto"/>
            </w:tcBorders>
            <w:vAlign w:val="bottom"/>
          </w:tcPr>
          <w:p w:rsidR="00DB360F" w:rsidRPr="001C76A8" w:rsidRDefault="00DB360F" w:rsidP="007128BE">
            <w:pPr>
              <w:jc w:val="right"/>
              <w:rPr>
                <w:sz w:val="20"/>
                <w:szCs w:val="20"/>
              </w:rPr>
            </w:pPr>
            <w:r w:rsidRPr="001C76A8">
              <w:rPr>
                <w:sz w:val="20"/>
                <w:szCs w:val="20"/>
              </w:rPr>
              <w:t>$</w:t>
            </w:r>
            <w:r w:rsidR="007128BE" w:rsidRPr="001C76A8">
              <w:rPr>
                <w:sz w:val="20"/>
                <w:szCs w:val="20"/>
              </w:rPr>
              <w:t>177,445</w:t>
            </w:r>
          </w:p>
        </w:tc>
        <w:tc>
          <w:tcPr>
            <w:tcW w:w="1440" w:type="dxa"/>
            <w:tcBorders>
              <w:top w:val="single" w:sz="4" w:space="0" w:color="auto"/>
            </w:tcBorders>
            <w:vAlign w:val="bottom"/>
          </w:tcPr>
          <w:p w:rsidR="00DB360F" w:rsidRPr="001C76A8" w:rsidRDefault="00DB360F" w:rsidP="008E2ED0">
            <w:pPr>
              <w:jc w:val="right"/>
              <w:rPr>
                <w:sz w:val="20"/>
                <w:szCs w:val="20"/>
              </w:rPr>
            </w:pPr>
            <w:r w:rsidRPr="001C76A8">
              <w:rPr>
                <w:sz w:val="20"/>
                <w:szCs w:val="20"/>
              </w:rPr>
              <w:t>$</w:t>
            </w:r>
            <w:r w:rsidR="007128BE" w:rsidRPr="001C76A8">
              <w:rPr>
                <w:sz w:val="20"/>
                <w:szCs w:val="20"/>
              </w:rPr>
              <w:t>2</w:t>
            </w:r>
            <w:r w:rsidR="008E2ED0" w:rsidRPr="001C76A8">
              <w:rPr>
                <w:sz w:val="20"/>
                <w:szCs w:val="20"/>
              </w:rPr>
              <w:t>20</w:t>
            </w:r>
            <w:r w:rsidR="006F424B" w:rsidRPr="001C76A8">
              <w:rPr>
                <w:sz w:val="20"/>
                <w:szCs w:val="20"/>
              </w:rPr>
              <w:t>,</w:t>
            </w:r>
            <w:r w:rsidR="008E2ED0" w:rsidRPr="001C76A8">
              <w:rPr>
                <w:sz w:val="20"/>
                <w:szCs w:val="20"/>
              </w:rPr>
              <w:t>87</w:t>
            </w:r>
            <w:r w:rsidR="007128BE" w:rsidRPr="001C76A8">
              <w:rPr>
                <w:sz w:val="20"/>
                <w:szCs w:val="20"/>
              </w:rPr>
              <w:t>5</w:t>
            </w:r>
          </w:p>
        </w:tc>
      </w:tr>
      <w:tr w:rsidR="00DB360F" w:rsidRPr="00F314DF">
        <w:tc>
          <w:tcPr>
            <w:tcW w:w="3780" w:type="dxa"/>
          </w:tcPr>
          <w:p w:rsidR="00DB360F" w:rsidRPr="00F314DF" w:rsidRDefault="00DB360F" w:rsidP="00DE102E">
            <w:pPr>
              <w:rPr>
                <w:i/>
                <w:sz w:val="20"/>
                <w:szCs w:val="20"/>
              </w:rPr>
            </w:pPr>
            <w:r>
              <w:rPr>
                <w:i/>
                <w:sz w:val="20"/>
                <w:szCs w:val="20"/>
              </w:rPr>
              <w:t>Workshops &amp; meetings (inception, mid-term, PSC)</w:t>
            </w:r>
          </w:p>
        </w:tc>
        <w:tc>
          <w:tcPr>
            <w:tcW w:w="1800" w:type="dxa"/>
            <w:shd w:val="clear" w:color="auto" w:fill="A6A6A6"/>
            <w:vAlign w:val="bottom"/>
          </w:tcPr>
          <w:p w:rsidR="00DB360F" w:rsidRPr="00DB360F" w:rsidRDefault="00DB360F" w:rsidP="00DB360F">
            <w:pPr>
              <w:jc w:val="center"/>
              <w:rPr>
                <w:sz w:val="20"/>
                <w:szCs w:val="20"/>
              </w:rPr>
            </w:pPr>
          </w:p>
        </w:tc>
        <w:tc>
          <w:tcPr>
            <w:tcW w:w="1260" w:type="dxa"/>
            <w:vAlign w:val="bottom"/>
          </w:tcPr>
          <w:p w:rsidR="00DB360F" w:rsidRPr="001C76A8" w:rsidRDefault="00DB360F" w:rsidP="00DB360F">
            <w:pPr>
              <w:jc w:val="right"/>
              <w:rPr>
                <w:sz w:val="20"/>
                <w:szCs w:val="20"/>
              </w:rPr>
            </w:pPr>
            <w:r w:rsidRPr="001C76A8">
              <w:rPr>
                <w:sz w:val="20"/>
                <w:szCs w:val="20"/>
              </w:rPr>
              <w:t>$25,600</w:t>
            </w:r>
          </w:p>
        </w:tc>
        <w:tc>
          <w:tcPr>
            <w:tcW w:w="1440" w:type="dxa"/>
            <w:vAlign w:val="bottom"/>
          </w:tcPr>
          <w:p w:rsidR="00DB360F" w:rsidRPr="001C76A8" w:rsidRDefault="00DB360F" w:rsidP="00DB360F">
            <w:pPr>
              <w:jc w:val="right"/>
              <w:rPr>
                <w:sz w:val="20"/>
                <w:szCs w:val="20"/>
              </w:rPr>
            </w:pPr>
            <w:r w:rsidRPr="001C76A8">
              <w:rPr>
                <w:sz w:val="20"/>
                <w:szCs w:val="20"/>
              </w:rPr>
              <w:t> </w:t>
            </w:r>
          </w:p>
        </w:tc>
        <w:tc>
          <w:tcPr>
            <w:tcW w:w="1440" w:type="dxa"/>
            <w:vAlign w:val="bottom"/>
          </w:tcPr>
          <w:p w:rsidR="00DB360F" w:rsidRPr="001C76A8" w:rsidRDefault="00DB360F" w:rsidP="00DB360F">
            <w:pPr>
              <w:jc w:val="right"/>
              <w:rPr>
                <w:sz w:val="20"/>
                <w:szCs w:val="20"/>
              </w:rPr>
            </w:pPr>
            <w:r w:rsidRPr="001C76A8">
              <w:rPr>
                <w:sz w:val="20"/>
                <w:szCs w:val="20"/>
              </w:rPr>
              <w:t>$25,600</w:t>
            </w:r>
          </w:p>
        </w:tc>
      </w:tr>
      <w:tr w:rsidR="00DB360F" w:rsidRPr="00F314DF">
        <w:tc>
          <w:tcPr>
            <w:tcW w:w="3780" w:type="dxa"/>
          </w:tcPr>
          <w:p w:rsidR="00DB360F" w:rsidRPr="00F314DF" w:rsidRDefault="00DB360F" w:rsidP="00DE102E">
            <w:pPr>
              <w:rPr>
                <w:i/>
                <w:sz w:val="20"/>
                <w:szCs w:val="20"/>
              </w:rPr>
            </w:pPr>
            <w:r>
              <w:rPr>
                <w:i/>
                <w:sz w:val="20"/>
                <w:szCs w:val="20"/>
              </w:rPr>
              <w:t>Financial audit</w:t>
            </w:r>
          </w:p>
        </w:tc>
        <w:tc>
          <w:tcPr>
            <w:tcW w:w="1800" w:type="dxa"/>
            <w:shd w:val="clear" w:color="auto" w:fill="A6A6A6"/>
            <w:vAlign w:val="bottom"/>
          </w:tcPr>
          <w:p w:rsidR="00DB360F" w:rsidRPr="00DB360F" w:rsidRDefault="00DB360F" w:rsidP="00DB360F">
            <w:pPr>
              <w:jc w:val="center"/>
              <w:rPr>
                <w:sz w:val="20"/>
                <w:szCs w:val="20"/>
              </w:rPr>
            </w:pPr>
          </w:p>
        </w:tc>
        <w:tc>
          <w:tcPr>
            <w:tcW w:w="1260" w:type="dxa"/>
            <w:vAlign w:val="bottom"/>
          </w:tcPr>
          <w:p w:rsidR="00DB360F" w:rsidRPr="001C76A8" w:rsidRDefault="00DB360F" w:rsidP="00DB360F">
            <w:pPr>
              <w:jc w:val="right"/>
              <w:rPr>
                <w:sz w:val="20"/>
                <w:szCs w:val="20"/>
              </w:rPr>
            </w:pPr>
            <w:r w:rsidRPr="001C76A8">
              <w:rPr>
                <w:sz w:val="20"/>
                <w:szCs w:val="20"/>
              </w:rPr>
              <w:t>$10,000</w:t>
            </w:r>
          </w:p>
        </w:tc>
        <w:tc>
          <w:tcPr>
            <w:tcW w:w="1440" w:type="dxa"/>
            <w:vAlign w:val="bottom"/>
          </w:tcPr>
          <w:p w:rsidR="00DB360F" w:rsidRPr="001C76A8" w:rsidRDefault="00DB360F" w:rsidP="00DB360F">
            <w:pPr>
              <w:jc w:val="right"/>
              <w:rPr>
                <w:sz w:val="20"/>
                <w:szCs w:val="20"/>
              </w:rPr>
            </w:pPr>
            <w:r w:rsidRPr="001C76A8">
              <w:rPr>
                <w:sz w:val="20"/>
                <w:szCs w:val="20"/>
              </w:rPr>
              <w:t> </w:t>
            </w:r>
          </w:p>
        </w:tc>
        <w:tc>
          <w:tcPr>
            <w:tcW w:w="1440" w:type="dxa"/>
            <w:vAlign w:val="bottom"/>
          </w:tcPr>
          <w:p w:rsidR="00DB360F" w:rsidRPr="001C76A8" w:rsidRDefault="00DB360F" w:rsidP="00DB360F">
            <w:pPr>
              <w:jc w:val="right"/>
              <w:rPr>
                <w:sz w:val="20"/>
                <w:szCs w:val="20"/>
              </w:rPr>
            </w:pPr>
            <w:r w:rsidRPr="001C76A8">
              <w:rPr>
                <w:sz w:val="20"/>
                <w:szCs w:val="20"/>
              </w:rPr>
              <w:t>$10,000</w:t>
            </w:r>
          </w:p>
        </w:tc>
      </w:tr>
      <w:tr w:rsidR="00DB360F" w:rsidRPr="00F314DF">
        <w:tc>
          <w:tcPr>
            <w:tcW w:w="3780" w:type="dxa"/>
          </w:tcPr>
          <w:p w:rsidR="00DB360F" w:rsidRPr="00F314DF" w:rsidRDefault="00DB360F" w:rsidP="008A5B6F">
            <w:pPr>
              <w:rPr>
                <w:i/>
                <w:sz w:val="20"/>
                <w:szCs w:val="20"/>
              </w:rPr>
            </w:pPr>
            <w:r w:rsidRPr="00F314DF">
              <w:rPr>
                <w:i/>
                <w:sz w:val="20"/>
                <w:szCs w:val="20"/>
              </w:rPr>
              <w:t>Travel</w:t>
            </w:r>
            <w:r w:rsidR="00A96EC0">
              <w:rPr>
                <w:i/>
                <w:sz w:val="20"/>
                <w:szCs w:val="20"/>
              </w:rPr>
              <w:t xml:space="preserve"> </w:t>
            </w:r>
          </w:p>
        </w:tc>
        <w:tc>
          <w:tcPr>
            <w:tcW w:w="1800" w:type="dxa"/>
            <w:shd w:val="clear" w:color="auto" w:fill="A6A6A6"/>
            <w:vAlign w:val="bottom"/>
          </w:tcPr>
          <w:p w:rsidR="00DB360F" w:rsidRPr="00DB360F" w:rsidRDefault="00DB360F" w:rsidP="00DB360F">
            <w:pPr>
              <w:jc w:val="center"/>
              <w:rPr>
                <w:sz w:val="20"/>
                <w:szCs w:val="20"/>
              </w:rPr>
            </w:pPr>
          </w:p>
        </w:tc>
        <w:tc>
          <w:tcPr>
            <w:tcW w:w="1260" w:type="dxa"/>
            <w:vAlign w:val="bottom"/>
          </w:tcPr>
          <w:p w:rsidR="00DB360F" w:rsidRPr="001C76A8" w:rsidRDefault="00DB360F" w:rsidP="008A5B6F">
            <w:pPr>
              <w:jc w:val="right"/>
              <w:rPr>
                <w:sz w:val="20"/>
                <w:szCs w:val="20"/>
              </w:rPr>
            </w:pPr>
            <w:r w:rsidRPr="001C76A8">
              <w:rPr>
                <w:sz w:val="20"/>
                <w:szCs w:val="20"/>
              </w:rPr>
              <w:t>$</w:t>
            </w:r>
            <w:r w:rsidR="008A5B6F" w:rsidRPr="001C76A8">
              <w:rPr>
                <w:sz w:val="20"/>
                <w:szCs w:val="20"/>
              </w:rPr>
              <w:t>9,960</w:t>
            </w:r>
          </w:p>
        </w:tc>
        <w:tc>
          <w:tcPr>
            <w:tcW w:w="1440" w:type="dxa"/>
            <w:vAlign w:val="bottom"/>
          </w:tcPr>
          <w:p w:rsidR="00DB360F" w:rsidRPr="001C76A8" w:rsidRDefault="00DB360F" w:rsidP="00DB360F">
            <w:pPr>
              <w:jc w:val="right"/>
              <w:rPr>
                <w:sz w:val="20"/>
                <w:szCs w:val="20"/>
              </w:rPr>
            </w:pPr>
            <w:r w:rsidRPr="001C76A8">
              <w:rPr>
                <w:sz w:val="20"/>
                <w:szCs w:val="20"/>
              </w:rPr>
              <w:t> </w:t>
            </w:r>
          </w:p>
        </w:tc>
        <w:tc>
          <w:tcPr>
            <w:tcW w:w="1440" w:type="dxa"/>
            <w:vAlign w:val="bottom"/>
          </w:tcPr>
          <w:p w:rsidR="00DB360F" w:rsidRPr="001C76A8" w:rsidRDefault="00DB360F" w:rsidP="007128BE">
            <w:pPr>
              <w:jc w:val="right"/>
              <w:rPr>
                <w:sz w:val="20"/>
                <w:szCs w:val="20"/>
              </w:rPr>
            </w:pPr>
            <w:r w:rsidRPr="001C76A8">
              <w:rPr>
                <w:sz w:val="20"/>
                <w:szCs w:val="20"/>
              </w:rPr>
              <w:t>$</w:t>
            </w:r>
            <w:r w:rsidR="007128BE" w:rsidRPr="001C76A8">
              <w:rPr>
                <w:sz w:val="20"/>
                <w:szCs w:val="20"/>
              </w:rPr>
              <w:t>9</w:t>
            </w:r>
            <w:r w:rsidR="006F424B" w:rsidRPr="001C76A8">
              <w:rPr>
                <w:sz w:val="20"/>
                <w:szCs w:val="20"/>
              </w:rPr>
              <w:t>,</w:t>
            </w:r>
            <w:r w:rsidR="007128BE" w:rsidRPr="001C76A8">
              <w:rPr>
                <w:sz w:val="20"/>
                <w:szCs w:val="20"/>
              </w:rPr>
              <w:t>960</w:t>
            </w:r>
          </w:p>
        </w:tc>
      </w:tr>
      <w:tr w:rsidR="008A5B6F" w:rsidRPr="00F314DF">
        <w:tc>
          <w:tcPr>
            <w:tcW w:w="3780" w:type="dxa"/>
          </w:tcPr>
          <w:p w:rsidR="008A5B6F" w:rsidRPr="00F314DF" w:rsidRDefault="008A5B6F" w:rsidP="008A5B6F">
            <w:pPr>
              <w:rPr>
                <w:i/>
                <w:sz w:val="20"/>
                <w:szCs w:val="20"/>
              </w:rPr>
            </w:pPr>
            <w:r>
              <w:rPr>
                <w:i/>
                <w:sz w:val="20"/>
                <w:szCs w:val="20"/>
              </w:rPr>
              <w:t>SCPMP co-financing (estimated allocation)</w:t>
            </w:r>
          </w:p>
        </w:tc>
        <w:tc>
          <w:tcPr>
            <w:tcW w:w="1800" w:type="dxa"/>
            <w:shd w:val="clear" w:color="auto" w:fill="A6A6A6"/>
            <w:vAlign w:val="bottom"/>
          </w:tcPr>
          <w:p w:rsidR="008A5B6F" w:rsidRPr="00DB360F" w:rsidRDefault="008A5B6F" w:rsidP="00DB360F">
            <w:pPr>
              <w:jc w:val="center"/>
              <w:rPr>
                <w:sz w:val="20"/>
                <w:szCs w:val="20"/>
              </w:rPr>
            </w:pPr>
          </w:p>
        </w:tc>
        <w:tc>
          <w:tcPr>
            <w:tcW w:w="1260" w:type="dxa"/>
            <w:vAlign w:val="bottom"/>
          </w:tcPr>
          <w:p w:rsidR="008A5B6F" w:rsidRPr="001C76A8" w:rsidRDefault="008A5B6F" w:rsidP="00DB360F">
            <w:pPr>
              <w:jc w:val="right"/>
              <w:rPr>
                <w:sz w:val="20"/>
                <w:szCs w:val="20"/>
              </w:rPr>
            </w:pPr>
          </w:p>
        </w:tc>
        <w:tc>
          <w:tcPr>
            <w:tcW w:w="1440" w:type="dxa"/>
            <w:vAlign w:val="bottom"/>
          </w:tcPr>
          <w:p w:rsidR="007128BE" w:rsidRPr="001C76A8" w:rsidRDefault="007128BE" w:rsidP="007128BE">
            <w:pPr>
              <w:jc w:val="right"/>
              <w:rPr>
                <w:sz w:val="20"/>
                <w:szCs w:val="20"/>
              </w:rPr>
            </w:pPr>
            <w:r w:rsidRPr="001C76A8">
              <w:rPr>
                <w:sz w:val="20"/>
                <w:szCs w:val="20"/>
              </w:rPr>
              <w:t>$250,000</w:t>
            </w:r>
          </w:p>
        </w:tc>
        <w:tc>
          <w:tcPr>
            <w:tcW w:w="1440" w:type="dxa"/>
            <w:vAlign w:val="bottom"/>
          </w:tcPr>
          <w:p w:rsidR="008A5B6F" w:rsidRPr="001C76A8" w:rsidRDefault="007128BE" w:rsidP="00DB360F">
            <w:pPr>
              <w:jc w:val="right"/>
              <w:rPr>
                <w:sz w:val="20"/>
                <w:szCs w:val="20"/>
              </w:rPr>
            </w:pPr>
            <w:r w:rsidRPr="001C76A8">
              <w:rPr>
                <w:sz w:val="20"/>
                <w:szCs w:val="20"/>
              </w:rPr>
              <w:t>$250,000</w:t>
            </w:r>
          </w:p>
        </w:tc>
      </w:tr>
      <w:tr w:rsidR="00DB360F" w:rsidRPr="00F314DF">
        <w:tc>
          <w:tcPr>
            <w:tcW w:w="3780" w:type="dxa"/>
            <w:tcBorders>
              <w:top w:val="double" w:sz="4" w:space="0" w:color="auto"/>
            </w:tcBorders>
          </w:tcPr>
          <w:p w:rsidR="00DB360F" w:rsidRPr="00F314DF" w:rsidRDefault="00DB360F" w:rsidP="00DE102E">
            <w:pPr>
              <w:rPr>
                <w:b/>
                <w:sz w:val="20"/>
                <w:szCs w:val="20"/>
              </w:rPr>
            </w:pPr>
            <w:r w:rsidRPr="00F314DF">
              <w:rPr>
                <w:b/>
                <w:sz w:val="20"/>
                <w:szCs w:val="20"/>
              </w:rPr>
              <w:t>Total</w:t>
            </w:r>
          </w:p>
        </w:tc>
        <w:tc>
          <w:tcPr>
            <w:tcW w:w="1800" w:type="dxa"/>
            <w:tcBorders>
              <w:top w:val="double" w:sz="4" w:space="0" w:color="auto"/>
            </w:tcBorders>
            <w:shd w:val="clear" w:color="auto" w:fill="auto"/>
            <w:vAlign w:val="bottom"/>
          </w:tcPr>
          <w:p w:rsidR="00DB360F" w:rsidRPr="00DB360F" w:rsidRDefault="00DB360F" w:rsidP="00985885">
            <w:pPr>
              <w:jc w:val="center"/>
              <w:rPr>
                <w:sz w:val="20"/>
                <w:szCs w:val="20"/>
              </w:rPr>
            </w:pPr>
            <w:r w:rsidRPr="00DB360F">
              <w:rPr>
                <w:sz w:val="20"/>
                <w:szCs w:val="20"/>
              </w:rPr>
              <w:t>20</w:t>
            </w:r>
            <w:r w:rsidR="008A5B6F">
              <w:rPr>
                <w:sz w:val="20"/>
                <w:szCs w:val="20"/>
              </w:rPr>
              <w:t>2</w:t>
            </w:r>
            <w:r w:rsidRPr="00DB360F">
              <w:rPr>
                <w:sz w:val="20"/>
                <w:szCs w:val="20"/>
              </w:rPr>
              <w:t>.0</w:t>
            </w:r>
            <w:r w:rsidR="008A5B6F">
              <w:rPr>
                <w:sz w:val="20"/>
                <w:szCs w:val="20"/>
              </w:rPr>
              <w:t xml:space="preserve"> + </w:t>
            </w:r>
            <w:r w:rsidR="00985885">
              <w:rPr>
                <w:sz w:val="20"/>
                <w:szCs w:val="20"/>
              </w:rPr>
              <w:t>GOM</w:t>
            </w:r>
          </w:p>
        </w:tc>
        <w:tc>
          <w:tcPr>
            <w:tcW w:w="1260" w:type="dxa"/>
            <w:tcBorders>
              <w:top w:val="double" w:sz="4" w:space="0" w:color="auto"/>
            </w:tcBorders>
            <w:vAlign w:val="bottom"/>
          </w:tcPr>
          <w:p w:rsidR="00DB360F" w:rsidRPr="001C76A8" w:rsidRDefault="00DB360F" w:rsidP="008E2ED0">
            <w:pPr>
              <w:jc w:val="right"/>
              <w:rPr>
                <w:sz w:val="20"/>
                <w:szCs w:val="20"/>
              </w:rPr>
            </w:pPr>
            <w:r w:rsidRPr="001C76A8">
              <w:rPr>
                <w:sz w:val="20"/>
                <w:szCs w:val="20"/>
              </w:rPr>
              <w:t>$</w:t>
            </w:r>
            <w:r w:rsidR="008E2ED0" w:rsidRPr="001C76A8">
              <w:rPr>
                <w:sz w:val="20"/>
                <w:szCs w:val="20"/>
              </w:rPr>
              <w:t>299,725</w:t>
            </w:r>
          </w:p>
        </w:tc>
        <w:tc>
          <w:tcPr>
            <w:tcW w:w="1440" w:type="dxa"/>
            <w:tcBorders>
              <w:top w:val="double" w:sz="4" w:space="0" w:color="auto"/>
            </w:tcBorders>
            <w:vAlign w:val="bottom"/>
          </w:tcPr>
          <w:p w:rsidR="00DB360F" w:rsidRPr="001C76A8" w:rsidRDefault="00DB360F" w:rsidP="007128BE">
            <w:pPr>
              <w:jc w:val="right"/>
              <w:rPr>
                <w:sz w:val="20"/>
                <w:szCs w:val="20"/>
              </w:rPr>
            </w:pPr>
            <w:r w:rsidRPr="001C76A8">
              <w:rPr>
                <w:sz w:val="20"/>
                <w:szCs w:val="20"/>
              </w:rPr>
              <w:t>$</w:t>
            </w:r>
            <w:r w:rsidR="007128BE" w:rsidRPr="001C76A8">
              <w:rPr>
                <w:sz w:val="20"/>
                <w:szCs w:val="20"/>
              </w:rPr>
              <w:t>634,490</w:t>
            </w:r>
          </w:p>
        </w:tc>
        <w:tc>
          <w:tcPr>
            <w:tcW w:w="1440" w:type="dxa"/>
            <w:tcBorders>
              <w:top w:val="double" w:sz="4" w:space="0" w:color="auto"/>
            </w:tcBorders>
            <w:vAlign w:val="bottom"/>
          </w:tcPr>
          <w:p w:rsidR="00DB360F" w:rsidRPr="001C76A8" w:rsidRDefault="00DB360F" w:rsidP="008E2ED0">
            <w:pPr>
              <w:jc w:val="right"/>
              <w:rPr>
                <w:sz w:val="20"/>
                <w:szCs w:val="20"/>
              </w:rPr>
            </w:pPr>
            <w:r w:rsidRPr="001C76A8">
              <w:rPr>
                <w:sz w:val="20"/>
                <w:szCs w:val="20"/>
              </w:rPr>
              <w:t>$</w:t>
            </w:r>
            <w:r w:rsidR="007128BE" w:rsidRPr="001C76A8">
              <w:rPr>
                <w:sz w:val="20"/>
                <w:szCs w:val="20"/>
              </w:rPr>
              <w:t>9</w:t>
            </w:r>
            <w:r w:rsidR="008E2ED0" w:rsidRPr="001C76A8">
              <w:rPr>
                <w:sz w:val="20"/>
                <w:szCs w:val="20"/>
              </w:rPr>
              <w:t>34,216</w:t>
            </w:r>
          </w:p>
        </w:tc>
      </w:tr>
    </w:tbl>
    <w:p w:rsidR="008B4D9A" w:rsidRDefault="009A2983" w:rsidP="00164C0B">
      <w:pPr>
        <w:ind w:left="426" w:hanging="426"/>
        <w:rPr>
          <w:bCs/>
          <w:sz w:val="20"/>
          <w:szCs w:val="20"/>
        </w:rPr>
      </w:pPr>
      <w:r>
        <w:rPr>
          <w:bCs/>
          <w:sz w:val="20"/>
          <w:szCs w:val="20"/>
        </w:rPr>
        <w:t xml:space="preserve">        </w:t>
      </w:r>
      <w:r w:rsidR="008B4D9A">
        <w:rPr>
          <w:bCs/>
          <w:sz w:val="20"/>
          <w:szCs w:val="20"/>
        </w:rPr>
        <w:t xml:space="preserve">Note: </w:t>
      </w:r>
      <w:r w:rsidR="00914FC7">
        <w:rPr>
          <w:bCs/>
          <w:sz w:val="20"/>
          <w:szCs w:val="20"/>
        </w:rPr>
        <w:t xml:space="preserve">Time estimates for </w:t>
      </w:r>
      <w:r w:rsidR="00164C0B">
        <w:rPr>
          <w:bCs/>
          <w:sz w:val="20"/>
          <w:szCs w:val="20"/>
        </w:rPr>
        <w:t>GOM</w:t>
      </w:r>
      <w:r w:rsidR="00914FC7">
        <w:rPr>
          <w:bCs/>
          <w:sz w:val="20"/>
          <w:szCs w:val="20"/>
        </w:rPr>
        <w:t xml:space="preserve"> personnel</w:t>
      </w:r>
      <w:r w:rsidR="00164C0B">
        <w:rPr>
          <w:bCs/>
          <w:sz w:val="20"/>
          <w:szCs w:val="20"/>
        </w:rPr>
        <w:t xml:space="preserve"> includes (1) </w:t>
      </w:r>
      <w:r w:rsidR="008A5B6F">
        <w:rPr>
          <w:bCs/>
          <w:sz w:val="20"/>
          <w:szCs w:val="20"/>
        </w:rPr>
        <w:t>44</w:t>
      </w:r>
      <w:r w:rsidR="008B4D9A">
        <w:rPr>
          <w:bCs/>
          <w:sz w:val="20"/>
          <w:szCs w:val="20"/>
        </w:rPr>
        <w:t xml:space="preserve"> person months </w:t>
      </w:r>
      <w:r w:rsidR="00914FC7">
        <w:rPr>
          <w:bCs/>
          <w:sz w:val="20"/>
          <w:szCs w:val="20"/>
        </w:rPr>
        <w:t>for EAD</w:t>
      </w:r>
      <w:r w:rsidR="008B4D9A">
        <w:rPr>
          <w:bCs/>
          <w:sz w:val="20"/>
          <w:szCs w:val="20"/>
        </w:rPr>
        <w:t xml:space="preserve"> senior management </w:t>
      </w:r>
      <w:r w:rsidR="00164C0B">
        <w:rPr>
          <w:bCs/>
          <w:sz w:val="20"/>
          <w:szCs w:val="20"/>
        </w:rPr>
        <w:t>(headquarters)</w:t>
      </w:r>
      <w:r w:rsidR="00914FC7">
        <w:rPr>
          <w:bCs/>
          <w:sz w:val="20"/>
          <w:szCs w:val="20"/>
        </w:rPr>
        <w:t>; (2) </w:t>
      </w:r>
      <w:r w:rsidR="00164C0B">
        <w:rPr>
          <w:bCs/>
          <w:sz w:val="20"/>
          <w:szCs w:val="20"/>
        </w:rPr>
        <w:t>8</w:t>
      </w:r>
      <w:r w:rsidR="00914FC7">
        <w:rPr>
          <w:bCs/>
          <w:sz w:val="20"/>
          <w:szCs w:val="20"/>
        </w:rPr>
        <w:t>4 </w:t>
      </w:r>
      <w:r w:rsidR="008B4D9A">
        <w:rPr>
          <w:bCs/>
          <w:sz w:val="20"/>
          <w:szCs w:val="20"/>
        </w:rPr>
        <w:t xml:space="preserve">person months </w:t>
      </w:r>
      <w:r w:rsidR="00914FC7">
        <w:rPr>
          <w:bCs/>
          <w:sz w:val="20"/>
          <w:szCs w:val="20"/>
        </w:rPr>
        <w:t xml:space="preserve">for EAD admin </w:t>
      </w:r>
      <w:r w:rsidR="008B4D9A">
        <w:rPr>
          <w:bCs/>
          <w:sz w:val="20"/>
          <w:szCs w:val="20"/>
        </w:rPr>
        <w:t>and support</w:t>
      </w:r>
      <w:r w:rsidR="00914FC7">
        <w:rPr>
          <w:bCs/>
          <w:sz w:val="20"/>
          <w:szCs w:val="20"/>
        </w:rPr>
        <w:t xml:space="preserve"> staff</w:t>
      </w:r>
      <w:r w:rsidR="00164C0B">
        <w:rPr>
          <w:bCs/>
          <w:sz w:val="20"/>
          <w:szCs w:val="20"/>
        </w:rPr>
        <w:t xml:space="preserve"> (headquarters)</w:t>
      </w:r>
      <w:r w:rsidR="00914FC7">
        <w:rPr>
          <w:bCs/>
          <w:sz w:val="20"/>
          <w:szCs w:val="20"/>
        </w:rPr>
        <w:t>;</w:t>
      </w:r>
      <w:r w:rsidR="00164C0B">
        <w:rPr>
          <w:bCs/>
          <w:sz w:val="20"/>
          <w:szCs w:val="20"/>
        </w:rPr>
        <w:t xml:space="preserve"> </w:t>
      </w:r>
      <w:r w:rsidR="00914FC7">
        <w:rPr>
          <w:bCs/>
          <w:sz w:val="20"/>
          <w:szCs w:val="20"/>
        </w:rPr>
        <w:t xml:space="preserve">(3) </w:t>
      </w:r>
      <w:r w:rsidR="00164C0B">
        <w:rPr>
          <w:bCs/>
          <w:sz w:val="20"/>
          <w:szCs w:val="20"/>
        </w:rPr>
        <w:t xml:space="preserve">30 person months </w:t>
      </w:r>
      <w:r w:rsidR="00914FC7">
        <w:rPr>
          <w:bCs/>
          <w:sz w:val="20"/>
          <w:szCs w:val="20"/>
        </w:rPr>
        <w:t>for</w:t>
      </w:r>
      <w:r w:rsidR="00164C0B">
        <w:rPr>
          <w:bCs/>
          <w:sz w:val="20"/>
          <w:szCs w:val="20"/>
        </w:rPr>
        <w:t xml:space="preserve"> </w:t>
      </w:r>
      <w:r w:rsidR="00914FC7">
        <w:rPr>
          <w:bCs/>
          <w:sz w:val="20"/>
          <w:szCs w:val="20"/>
        </w:rPr>
        <w:t>EAD Environmental District Officers</w:t>
      </w:r>
      <w:r w:rsidR="00164C0B">
        <w:rPr>
          <w:bCs/>
          <w:sz w:val="20"/>
          <w:szCs w:val="20"/>
        </w:rPr>
        <w:t xml:space="preserve"> (</w:t>
      </w:r>
      <w:r w:rsidR="00914FC7">
        <w:rPr>
          <w:bCs/>
          <w:sz w:val="20"/>
          <w:szCs w:val="20"/>
        </w:rPr>
        <w:t>districts</w:t>
      </w:r>
      <w:r w:rsidR="00164C0B">
        <w:rPr>
          <w:bCs/>
          <w:sz w:val="20"/>
          <w:szCs w:val="20"/>
        </w:rPr>
        <w:t>)</w:t>
      </w:r>
      <w:r w:rsidR="00914FC7">
        <w:rPr>
          <w:bCs/>
          <w:sz w:val="20"/>
          <w:szCs w:val="20"/>
        </w:rPr>
        <w:t>;</w:t>
      </w:r>
      <w:r w:rsidR="00164C0B">
        <w:rPr>
          <w:bCs/>
          <w:sz w:val="20"/>
          <w:szCs w:val="20"/>
        </w:rPr>
        <w:t xml:space="preserve"> and (</w:t>
      </w:r>
      <w:r w:rsidR="00914FC7">
        <w:rPr>
          <w:bCs/>
          <w:sz w:val="20"/>
          <w:szCs w:val="20"/>
        </w:rPr>
        <w:t>4</w:t>
      </w:r>
      <w:r w:rsidR="00164C0B">
        <w:rPr>
          <w:bCs/>
          <w:sz w:val="20"/>
          <w:szCs w:val="20"/>
        </w:rPr>
        <w:t>)</w:t>
      </w:r>
      <w:r w:rsidR="00914FC7">
        <w:rPr>
          <w:bCs/>
          <w:sz w:val="20"/>
          <w:szCs w:val="20"/>
        </w:rPr>
        <w:t> 172 person months for other district personnel (three districts)</w:t>
      </w:r>
      <w:r w:rsidR="008B4D9A">
        <w:rPr>
          <w:bCs/>
          <w:sz w:val="20"/>
          <w:szCs w:val="20"/>
        </w:rPr>
        <w:t>.</w:t>
      </w:r>
    </w:p>
    <w:p w:rsidR="009A2983" w:rsidRDefault="009A2983" w:rsidP="00DB360F">
      <w:pPr>
        <w:ind w:left="360"/>
        <w:rPr>
          <w:bCs/>
          <w:sz w:val="20"/>
          <w:szCs w:val="20"/>
        </w:rPr>
      </w:pPr>
      <w:r w:rsidRPr="003C4AE7">
        <w:rPr>
          <w:bCs/>
          <w:sz w:val="18"/>
          <w:szCs w:val="18"/>
        </w:rPr>
        <w:t>*  Details to be provided in Annex C</w:t>
      </w:r>
      <w:r>
        <w:rPr>
          <w:bCs/>
          <w:sz w:val="20"/>
          <w:szCs w:val="20"/>
        </w:rPr>
        <w:t>.</w:t>
      </w:r>
    </w:p>
    <w:p w:rsidR="00B24D1E" w:rsidRPr="00DD4C0B" w:rsidRDefault="00B24D1E" w:rsidP="00B24D1E">
      <w:pPr>
        <w:rPr>
          <w:bCs/>
        </w:rPr>
      </w:pPr>
    </w:p>
    <w:p w:rsidR="009A2983" w:rsidRPr="009C3317" w:rsidRDefault="00276340" w:rsidP="009A2983">
      <w:pPr>
        <w:spacing w:after="80"/>
        <w:rPr>
          <w:smallCaps/>
          <w:sz w:val="22"/>
          <w:szCs w:val="22"/>
        </w:rPr>
      </w:pPr>
      <w:r>
        <w:rPr>
          <w:b/>
          <w:smallCaps/>
        </w:rPr>
        <w:t xml:space="preserve"> </w:t>
      </w:r>
      <w:r w:rsidR="001B4B65" w:rsidRPr="001C76A8">
        <w:rPr>
          <w:b/>
          <w:smallCaps/>
        </w:rPr>
        <w:t xml:space="preserve">f.  </w:t>
      </w:r>
      <w:r w:rsidR="009A2983" w:rsidRPr="001C76A8">
        <w:rPr>
          <w:b/>
          <w:smallCaps/>
          <w:sz w:val="22"/>
          <w:szCs w:val="22"/>
        </w:rPr>
        <w:t>Consultants working for technical assistance components</w:t>
      </w:r>
      <w:r w:rsidR="009A2983" w:rsidRPr="001C76A8">
        <w:rPr>
          <w:smallCaps/>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800"/>
        <w:gridCol w:w="1260"/>
        <w:gridCol w:w="1440"/>
        <w:gridCol w:w="1440"/>
      </w:tblGrid>
      <w:tr w:rsidR="009A2983" w:rsidRPr="00F314DF">
        <w:tc>
          <w:tcPr>
            <w:tcW w:w="2700" w:type="dxa"/>
            <w:tcBorders>
              <w:bottom w:val="double" w:sz="4" w:space="0" w:color="auto"/>
            </w:tcBorders>
            <w:shd w:val="clear" w:color="auto" w:fill="auto"/>
            <w:vAlign w:val="center"/>
          </w:tcPr>
          <w:p w:rsidR="009A2983" w:rsidRPr="00F314DF" w:rsidRDefault="009A2983" w:rsidP="009A2983">
            <w:pPr>
              <w:pStyle w:val="Heading3"/>
              <w:rPr>
                <w:i/>
                <w:iCs/>
                <w:sz w:val="20"/>
                <w:szCs w:val="20"/>
              </w:rPr>
            </w:pPr>
            <w:r w:rsidRPr="00F314DF">
              <w:rPr>
                <w:i/>
                <w:iCs/>
                <w:sz w:val="20"/>
                <w:szCs w:val="20"/>
              </w:rPr>
              <w:t>Component</w:t>
            </w:r>
          </w:p>
        </w:tc>
        <w:tc>
          <w:tcPr>
            <w:tcW w:w="1800" w:type="dxa"/>
            <w:tcBorders>
              <w:bottom w:val="double" w:sz="4" w:space="0" w:color="auto"/>
            </w:tcBorders>
            <w:shd w:val="clear" w:color="auto" w:fill="auto"/>
          </w:tcPr>
          <w:p w:rsidR="009A2983" w:rsidRPr="00F314DF" w:rsidRDefault="009A2983" w:rsidP="00F314DF">
            <w:pPr>
              <w:pStyle w:val="Heading3"/>
              <w:ind w:right="252"/>
              <w:jc w:val="center"/>
              <w:rPr>
                <w:bCs w:val="0"/>
                <w:i/>
                <w:sz w:val="20"/>
                <w:szCs w:val="20"/>
              </w:rPr>
            </w:pPr>
            <w:r w:rsidRPr="00F314DF">
              <w:rPr>
                <w:bCs w:val="0"/>
                <w:i/>
                <w:sz w:val="20"/>
                <w:szCs w:val="20"/>
              </w:rPr>
              <w:t xml:space="preserve">Estimated </w:t>
            </w:r>
            <w:r w:rsidRPr="005E49D0">
              <w:rPr>
                <w:bCs w:val="0"/>
                <w:i/>
                <w:sz w:val="20"/>
                <w:szCs w:val="20"/>
              </w:rPr>
              <w:t xml:space="preserve">person </w:t>
            </w:r>
            <w:r w:rsidR="00E96F3E" w:rsidRPr="005E49D0">
              <w:rPr>
                <w:bCs w:val="0"/>
                <w:i/>
                <w:sz w:val="20"/>
                <w:szCs w:val="20"/>
              </w:rPr>
              <w:t>months</w:t>
            </w:r>
          </w:p>
        </w:tc>
        <w:tc>
          <w:tcPr>
            <w:tcW w:w="1260" w:type="dxa"/>
            <w:tcBorders>
              <w:bottom w:val="double" w:sz="4" w:space="0" w:color="auto"/>
            </w:tcBorders>
            <w:shd w:val="clear" w:color="auto" w:fill="auto"/>
          </w:tcPr>
          <w:p w:rsidR="009A2983" w:rsidRPr="00F314DF" w:rsidRDefault="009A2983" w:rsidP="00F314DF">
            <w:pPr>
              <w:pStyle w:val="Heading3"/>
              <w:jc w:val="center"/>
              <w:rPr>
                <w:i/>
                <w:iCs/>
                <w:sz w:val="20"/>
                <w:szCs w:val="20"/>
              </w:rPr>
            </w:pPr>
          </w:p>
          <w:p w:rsidR="009A2983" w:rsidRPr="00F314DF" w:rsidRDefault="005E6881" w:rsidP="00F314DF">
            <w:pPr>
              <w:pStyle w:val="Heading3"/>
              <w:ind w:left="72"/>
              <w:jc w:val="center"/>
              <w:rPr>
                <w:i/>
                <w:iCs/>
                <w:sz w:val="20"/>
                <w:szCs w:val="20"/>
              </w:rPr>
            </w:pPr>
            <w:r w:rsidRPr="00F314DF">
              <w:rPr>
                <w:i/>
                <w:iCs/>
                <w:sz w:val="20"/>
                <w:szCs w:val="20"/>
              </w:rPr>
              <w:t>LDCF</w:t>
            </w:r>
            <w:r w:rsidR="009A2983" w:rsidRPr="00F314DF">
              <w:rPr>
                <w:i/>
                <w:iCs/>
                <w:sz w:val="20"/>
                <w:szCs w:val="20"/>
              </w:rPr>
              <w:t>($)</w:t>
            </w:r>
          </w:p>
        </w:tc>
        <w:tc>
          <w:tcPr>
            <w:tcW w:w="1440" w:type="dxa"/>
            <w:tcBorders>
              <w:bottom w:val="double" w:sz="4" w:space="0" w:color="auto"/>
            </w:tcBorders>
            <w:shd w:val="clear" w:color="auto" w:fill="auto"/>
          </w:tcPr>
          <w:p w:rsidR="009A2983" w:rsidRPr="00F314DF" w:rsidRDefault="0036779C" w:rsidP="00F314DF">
            <w:pPr>
              <w:pStyle w:val="Heading3"/>
              <w:ind w:left="72"/>
              <w:jc w:val="center"/>
              <w:rPr>
                <w:i/>
                <w:iCs/>
                <w:sz w:val="20"/>
                <w:szCs w:val="20"/>
              </w:rPr>
            </w:pPr>
            <w:r w:rsidRPr="00F314DF">
              <w:rPr>
                <w:i/>
                <w:iCs/>
                <w:sz w:val="20"/>
                <w:szCs w:val="20"/>
              </w:rPr>
              <w:t xml:space="preserve">Co-financing </w:t>
            </w:r>
            <w:r w:rsidR="009A2983" w:rsidRPr="00F314DF">
              <w:rPr>
                <w:i/>
                <w:iCs/>
                <w:sz w:val="20"/>
                <w:szCs w:val="20"/>
              </w:rPr>
              <w:t>($)</w:t>
            </w:r>
          </w:p>
        </w:tc>
        <w:tc>
          <w:tcPr>
            <w:tcW w:w="1440" w:type="dxa"/>
            <w:tcBorders>
              <w:bottom w:val="double" w:sz="4" w:space="0" w:color="auto"/>
            </w:tcBorders>
            <w:shd w:val="clear" w:color="auto" w:fill="auto"/>
          </w:tcPr>
          <w:p w:rsidR="009A2983" w:rsidRPr="00F314DF" w:rsidRDefault="009A2983" w:rsidP="00F314DF">
            <w:pPr>
              <w:pStyle w:val="Heading3"/>
              <w:ind w:left="72"/>
              <w:jc w:val="center"/>
              <w:rPr>
                <w:i/>
                <w:iCs/>
                <w:sz w:val="20"/>
                <w:szCs w:val="20"/>
              </w:rPr>
            </w:pPr>
            <w:r w:rsidRPr="00F314DF">
              <w:rPr>
                <w:i/>
                <w:iCs/>
                <w:sz w:val="20"/>
                <w:szCs w:val="20"/>
              </w:rPr>
              <w:t>Project total ($)</w:t>
            </w:r>
          </w:p>
        </w:tc>
      </w:tr>
      <w:tr w:rsidR="00C428E5" w:rsidRPr="00F314DF">
        <w:tc>
          <w:tcPr>
            <w:tcW w:w="2700" w:type="dxa"/>
            <w:shd w:val="clear" w:color="auto" w:fill="auto"/>
          </w:tcPr>
          <w:p w:rsidR="00C428E5" w:rsidRPr="00F314DF" w:rsidRDefault="00C428E5" w:rsidP="00DE102E">
            <w:pPr>
              <w:pStyle w:val="Heading3"/>
              <w:rPr>
                <w:b w:val="0"/>
                <w:bCs w:val="0"/>
                <w:i/>
                <w:sz w:val="20"/>
                <w:szCs w:val="20"/>
              </w:rPr>
            </w:pPr>
            <w:r w:rsidRPr="00F314DF">
              <w:rPr>
                <w:b w:val="0"/>
                <w:bCs w:val="0"/>
                <w:i/>
                <w:sz w:val="20"/>
                <w:szCs w:val="20"/>
              </w:rPr>
              <w:t>Local consultants*</w:t>
            </w:r>
          </w:p>
        </w:tc>
        <w:bookmarkStart w:id="77" w:name="EstPersonWeekLocal"/>
        <w:tc>
          <w:tcPr>
            <w:tcW w:w="1800" w:type="dxa"/>
            <w:shd w:val="clear" w:color="auto" w:fill="auto"/>
          </w:tcPr>
          <w:p w:rsidR="00C428E5" w:rsidRPr="00F314DF" w:rsidRDefault="00C428E5" w:rsidP="007972B0">
            <w:pPr>
              <w:jc w:val="center"/>
              <w:rPr>
                <w:sz w:val="20"/>
                <w:szCs w:val="20"/>
              </w:rPr>
            </w:pPr>
            <w:r w:rsidRPr="00F314DF">
              <w:rPr>
                <w:sz w:val="20"/>
                <w:szCs w:val="20"/>
              </w:rPr>
              <w:fldChar w:fldCharType="begin">
                <w:ffData>
                  <w:name w:val="EstPersonWeekLocal"/>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E35906">
              <w:rPr>
                <w:noProof/>
                <w:sz w:val="20"/>
                <w:szCs w:val="20"/>
              </w:rPr>
              <w:t>2</w:t>
            </w:r>
            <w:r w:rsidR="007972B0">
              <w:rPr>
                <w:noProof/>
                <w:sz w:val="20"/>
                <w:szCs w:val="20"/>
              </w:rPr>
              <w:t>7</w:t>
            </w:r>
            <w:r w:rsidRPr="00F314DF">
              <w:rPr>
                <w:sz w:val="20"/>
                <w:szCs w:val="20"/>
              </w:rPr>
              <w:fldChar w:fldCharType="end"/>
            </w:r>
            <w:bookmarkEnd w:id="77"/>
          </w:p>
        </w:tc>
        <w:bookmarkStart w:id="78" w:name="GEFAmountLocal"/>
        <w:tc>
          <w:tcPr>
            <w:tcW w:w="1260" w:type="dxa"/>
            <w:shd w:val="clear" w:color="auto" w:fill="auto"/>
          </w:tcPr>
          <w:p w:rsidR="00C428E5" w:rsidRPr="00F314DF" w:rsidRDefault="00C428E5" w:rsidP="007972B0">
            <w:pPr>
              <w:jc w:val="right"/>
              <w:rPr>
                <w:sz w:val="20"/>
                <w:szCs w:val="20"/>
              </w:rPr>
            </w:pPr>
            <w:r w:rsidRPr="00F314DF">
              <w:rPr>
                <w:sz w:val="20"/>
                <w:szCs w:val="20"/>
              </w:rPr>
              <w:fldChar w:fldCharType="begin">
                <w:ffData>
                  <w:name w:val="GEFAmountLocal"/>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E35906">
              <w:rPr>
                <w:noProof/>
                <w:sz w:val="20"/>
                <w:szCs w:val="20"/>
              </w:rPr>
              <w:t>1</w:t>
            </w:r>
            <w:r w:rsidR="007972B0">
              <w:rPr>
                <w:noProof/>
                <w:sz w:val="20"/>
                <w:szCs w:val="20"/>
              </w:rPr>
              <w:t>3</w:t>
            </w:r>
            <w:r w:rsidR="00E35906">
              <w:rPr>
                <w:noProof/>
                <w:sz w:val="20"/>
                <w:szCs w:val="20"/>
              </w:rPr>
              <w:t>5,000</w:t>
            </w:r>
            <w:r w:rsidRPr="00F314DF">
              <w:rPr>
                <w:sz w:val="20"/>
                <w:szCs w:val="20"/>
              </w:rPr>
              <w:fldChar w:fldCharType="end"/>
            </w:r>
            <w:bookmarkEnd w:id="78"/>
          </w:p>
        </w:tc>
        <w:bookmarkStart w:id="79" w:name="CofinLocalConsult"/>
        <w:tc>
          <w:tcPr>
            <w:tcW w:w="1440" w:type="dxa"/>
            <w:shd w:val="clear" w:color="auto" w:fill="auto"/>
          </w:tcPr>
          <w:p w:rsidR="00C428E5" w:rsidRPr="00F314DF" w:rsidRDefault="00C428E5" w:rsidP="00F314DF">
            <w:pPr>
              <w:jc w:val="right"/>
              <w:rPr>
                <w:sz w:val="20"/>
                <w:szCs w:val="20"/>
              </w:rPr>
            </w:pPr>
            <w:r w:rsidRPr="00F314DF">
              <w:rPr>
                <w:sz w:val="20"/>
                <w:szCs w:val="20"/>
              </w:rPr>
              <w:fldChar w:fldCharType="begin">
                <w:ffData>
                  <w:name w:val="CofinLocalConsult"/>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Pr="00F314DF">
              <w:rPr>
                <w:noProof/>
                <w:sz w:val="20"/>
                <w:szCs w:val="20"/>
              </w:rPr>
              <w:t> </w:t>
            </w:r>
            <w:r w:rsidRPr="00F314DF">
              <w:rPr>
                <w:noProof/>
                <w:sz w:val="20"/>
                <w:szCs w:val="20"/>
              </w:rPr>
              <w:t> </w:t>
            </w:r>
            <w:r w:rsidRPr="00F314DF">
              <w:rPr>
                <w:noProof/>
                <w:sz w:val="20"/>
                <w:szCs w:val="20"/>
              </w:rPr>
              <w:t> </w:t>
            </w:r>
            <w:r w:rsidRPr="00F314DF">
              <w:rPr>
                <w:noProof/>
                <w:sz w:val="20"/>
                <w:szCs w:val="20"/>
              </w:rPr>
              <w:t> </w:t>
            </w:r>
            <w:r w:rsidRPr="00F314DF">
              <w:rPr>
                <w:noProof/>
                <w:sz w:val="20"/>
                <w:szCs w:val="20"/>
              </w:rPr>
              <w:t> </w:t>
            </w:r>
            <w:r w:rsidRPr="00F314DF">
              <w:rPr>
                <w:sz w:val="20"/>
                <w:szCs w:val="20"/>
              </w:rPr>
              <w:fldChar w:fldCharType="end"/>
            </w:r>
            <w:bookmarkEnd w:id="79"/>
          </w:p>
        </w:tc>
        <w:bookmarkStart w:id="80" w:name="ProjTotalLocal"/>
        <w:tc>
          <w:tcPr>
            <w:tcW w:w="1440" w:type="dxa"/>
            <w:shd w:val="clear" w:color="auto" w:fill="auto"/>
          </w:tcPr>
          <w:p w:rsidR="00C428E5" w:rsidRPr="00F314DF" w:rsidRDefault="00C428E5" w:rsidP="007972B0">
            <w:pPr>
              <w:jc w:val="right"/>
              <w:rPr>
                <w:sz w:val="20"/>
                <w:szCs w:val="20"/>
              </w:rPr>
            </w:pPr>
            <w:r w:rsidRPr="00F314DF">
              <w:rPr>
                <w:sz w:val="20"/>
                <w:szCs w:val="20"/>
              </w:rPr>
              <w:fldChar w:fldCharType="begin">
                <w:ffData>
                  <w:name w:val="ProjTotalLocal"/>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E35906">
              <w:rPr>
                <w:noProof/>
                <w:sz w:val="20"/>
                <w:szCs w:val="20"/>
              </w:rPr>
              <w:t>1</w:t>
            </w:r>
            <w:r w:rsidR="007972B0">
              <w:rPr>
                <w:noProof/>
                <w:sz w:val="20"/>
                <w:szCs w:val="20"/>
              </w:rPr>
              <w:t>3</w:t>
            </w:r>
            <w:r w:rsidR="00E35906">
              <w:rPr>
                <w:noProof/>
                <w:sz w:val="20"/>
                <w:szCs w:val="20"/>
              </w:rPr>
              <w:t>5,000</w:t>
            </w:r>
            <w:r w:rsidRPr="00F314DF">
              <w:rPr>
                <w:sz w:val="20"/>
                <w:szCs w:val="20"/>
              </w:rPr>
              <w:fldChar w:fldCharType="end"/>
            </w:r>
            <w:bookmarkEnd w:id="80"/>
          </w:p>
        </w:tc>
      </w:tr>
      <w:tr w:rsidR="00C428E5" w:rsidRPr="00F314DF">
        <w:tc>
          <w:tcPr>
            <w:tcW w:w="2700" w:type="dxa"/>
            <w:tcBorders>
              <w:top w:val="single" w:sz="4" w:space="0" w:color="auto"/>
              <w:bottom w:val="double" w:sz="4" w:space="0" w:color="auto"/>
            </w:tcBorders>
            <w:shd w:val="clear" w:color="auto" w:fill="auto"/>
            <w:vAlign w:val="center"/>
          </w:tcPr>
          <w:p w:rsidR="00C428E5" w:rsidRPr="00F314DF" w:rsidRDefault="00C428E5" w:rsidP="00DE102E">
            <w:pPr>
              <w:pStyle w:val="Heading3"/>
              <w:rPr>
                <w:b w:val="0"/>
                <w:bCs w:val="0"/>
                <w:i/>
                <w:sz w:val="20"/>
                <w:szCs w:val="20"/>
              </w:rPr>
            </w:pPr>
            <w:r w:rsidRPr="00F314DF">
              <w:rPr>
                <w:b w:val="0"/>
                <w:bCs w:val="0"/>
                <w:i/>
                <w:sz w:val="20"/>
                <w:szCs w:val="20"/>
              </w:rPr>
              <w:t>International consultants*</w:t>
            </w:r>
          </w:p>
        </w:tc>
        <w:bookmarkStart w:id="81" w:name="EstPersonWeekInt"/>
        <w:tc>
          <w:tcPr>
            <w:tcW w:w="1800" w:type="dxa"/>
            <w:tcBorders>
              <w:top w:val="single" w:sz="4" w:space="0" w:color="auto"/>
              <w:bottom w:val="double" w:sz="4" w:space="0" w:color="auto"/>
            </w:tcBorders>
            <w:shd w:val="clear" w:color="auto" w:fill="auto"/>
            <w:vAlign w:val="center"/>
          </w:tcPr>
          <w:p w:rsidR="00C428E5" w:rsidRPr="00F314DF" w:rsidRDefault="00C428E5" w:rsidP="007972B0">
            <w:pPr>
              <w:jc w:val="center"/>
              <w:rPr>
                <w:sz w:val="20"/>
                <w:szCs w:val="20"/>
              </w:rPr>
            </w:pPr>
            <w:r w:rsidRPr="00F314DF">
              <w:rPr>
                <w:sz w:val="20"/>
                <w:szCs w:val="20"/>
              </w:rPr>
              <w:fldChar w:fldCharType="begin">
                <w:ffData>
                  <w:name w:val="EstPersonWeekInt"/>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7972B0">
              <w:rPr>
                <w:noProof/>
                <w:sz w:val="20"/>
                <w:szCs w:val="20"/>
              </w:rPr>
              <w:t>22</w:t>
            </w:r>
            <w:r w:rsidRPr="00F314DF">
              <w:rPr>
                <w:sz w:val="20"/>
                <w:szCs w:val="20"/>
              </w:rPr>
              <w:fldChar w:fldCharType="end"/>
            </w:r>
            <w:bookmarkEnd w:id="81"/>
          </w:p>
        </w:tc>
        <w:bookmarkStart w:id="82" w:name="GEFAmountInt"/>
        <w:tc>
          <w:tcPr>
            <w:tcW w:w="1260" w:type="dxa"/>
            <w:tcBorders>
              <w:top w:val="single" w:sz="4" w:space="0" w:color="auto"/>
              <w:bottom w:val="double" w:sz="4" w:space="0" w:color="auto"/>
            </w:tcBorders>
            <w:shd w:val="clear" w:color="auto" w:fill="auto"/>
            <w:vAlign w:val="center"/>
          </w:tcPr>
          <w:p w:rsidR="00C428E5" w:rsidRPr="00F314DF" w:rsidRDefault="00C428E5" w:rsidP="007972B0">
            <w:pPr>
              <w:jc w:val="right"/>
              <w:rPr>
                <w:sz w:val="20"/>
                <w:szCs w:val="20"/>
              </w:rPr>
            </w:pPr>
            <w:r w:rsidRPr="00F314DF">
              <w:rPr>
                <w:sz w:val="20"/>
                <w:szCs w:val="20"/>
              </w:rPr>
              <w:fldChar w:fldCharType="begin">
                <w:ffData>
                  <w:name w:val="GEFAmountInt"/>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7972B0">
              <w:rPr>
                <w:noProof/>
                <w:sz w:val="20"/>
                <w:szCs w:val="20"/>
              </w:rPr>
              <w:t>286</w:t>
            </w:r>
            <w:r w:rsidR="00E35906">
              <w:rPr>
                <w:noProof/>
                <w:sz w:val="20"/>
                <w:szCs w:val="20"/>
              </w:rPr>
              <w:t>,</w:t>
            </w:r>
            <w:r w:rsidR="007972B0">
              <w:rPr>
                <w:noProof/>
                <w:sz w:val="20"/>
                <w:szCs w:val="20"/>
              </w:rPr>
              <w:t>000</w:t>
            </w:r>
            <w:r w:rsidRPr="00F314DF">
              <w:rPr>
                <w:sz w:val="20"/>
                <w:szCs w:val="20"/>
              </w:rPr>
              <w:fldChar w:fldCharType="end"/>
            </w:r>
            <w:bookmarkEnd w:id="82"/>
          </w:p>
        </w:tc>
        <w:bookmarkStart w:id="83" w:name="CofinIntConsult"/>
        <w:tc>
          <w:tcPr>
            <w:tcW w:w="1440" w:type="dxa"/>
            <w:tcBorders>
              <w:top w:val="single" w:sz="4" w:space="0" w:color="auto"/>
              <w:bottom w:val="double" w:sz="4" w:space="0" w:color="auto"/>
            </w:tcBorders>
            <w:shd w:val="clear" w:color="auto" w:fill="auto"/>
            <w:vAlign w:val="center"/>
          </w:tcPr>
          <w:p w:rsidR="00C428E5" w:rsidRPr="00F314DF" w:rsidRDefault="00C428E5" w:rsidP="00F314DF">
            <w:pPr>
              <w:jc w:val="right"/>
              <w:rPr>
                <w:sz w:val="20"/>
                <w:szCs w:val="20"/>
              </w:rPr>
            </w:pPr>
            <w:r w:rsidRPr="00F314DF">
              <w:rPr>
                <w:sz w:val="20"/>
                <w:szCs w:val="20"/>
              </w:rPr>
              <w:fldChar w:fldCharType="begin">
                <w:ffData>
                  <w:name w:val="CofinIntConsult"/>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Pr="00F314DF">
              <w:rPr>
                <w:noProof/>
                <w:sz w:val="20"/>
                <w:szCs w:val="20"/>
              </w:rPr>
              <w:t> </w:t>
            </w:r>
            <w:r w:rsidRPr="00F314DF">
              <w:rPr>
                <w:noProof/>
                <w:sz w:val="20"/>
                <w:szCs w:val="20"/>
              </w:rPr>
              <w:t> </w:t>
            </w:r>
            <w:r w:rsidRPr="00F314DF">
              <w:rPr>
                <w:noProof/>
                <w:sz w:val="20"/>
                <w:szCs w:val="20"/>
              </w:rPr>
              <w:t> </w:t>
            </w:r>
            <w:r w:rsidRPr="00F314DF">
              <w:rPr>
                <w:noProof/>
                <w:sz w:val="20"/>
                <w:szCs w:val="20"/>
              </w:rPr>
              <w:t> </w:t>
            </w:r>
            <w:r w:rsidRPr="00F314DF">
              <w:rPr>
                <w:noProof/>
                <w:sz w:val="20"/>
                <w:szCs w:val="20"/>
              </w:rPr>
              <w:t> </w:t>
            </w:r>
            <w:r w:rsidRPr="00F314DF">
              <w:rPr>
                <w:sz w:val="20"/>
                <w:szCs w:val="20"/>
              </w:rPr>
              <w:fldChar w:fldCharType="end"/>
            </w:r>
            <w:bookmarkEnd w:id="83"/>
          </w:p>
        </w:tc>
        <w:bookmarkStart w:id="84" w:name="ProjTotalInt"/>
        <w:tc>
          <w:tcPr>
            <w:tcW w:w="1440" w:type="dxa"/>
            <w:tcBorders>
              <w:top w:val="single" w:sz="4" w:space="0" w:color="auto"/>
              <w:bottom w:val="double" w:sz="4" w:space="0" w:color="auto"/>
            </w:tcBorders>
            <w:shd w:val="clear" w:color="auto" w:fill="auto"/>
            <w:vAlign w:val="center"/>
          </w:tcPr>
          <w:p w:rsidR="00C428E5" w:rsidRPr="00F314DF" w:rsidRDefault="00C428E5" w:rsidP="007972B0">
            <w:pPr>
              <w:jc w:val="right"/>
              <w:rPr>
                <w:sz w:val="20"/>
                <w:szCs w:val="20"/>
              </w:rPr>
            </w:pPr>
            <w:r w:rsidRPr="00F314DF">
              <w:rPr>
                <w:sz w:val="20"/>
                <w:szCs w:val="20"/>
              </w:rPr>
              <w:fldChar w:fldCharType="begin">
                <w:ffData>
                  <w:name w:val="ProjTotalInt"/>
                  <w:enabled/>
                  <w:calcOnExit/>
                  <w:textInput>
                    <w:type w:val="number"/>
                    <w:forma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sidR="007972B0">
              <w:rPr>
                <w:noProof/>
                <w:sz w:val="20"/>
                <w:szCs w:val="20"/>
              </w:rPr>
              <w:t>286,000</w:t>
            </w:r>
            <w:r w:rsidRPr="00F314DF">
              <w:rPr>
                <w:sz w:val="20"/>
                <w:szCs w:val="20"/>
              </w:rPr>
              <w:fldChar w:fldCharType="end"/>
            </w:r>
            <w:bookmarkEnd w:id="84"/>
          </w:p>
        </w:tc>
      </w:tr>
      <w:tr w:rsidR="00C428E5" w:rsidRPr="00F314DF">
        <w:tc>
          <w:tcPr>
            <w:tcW w:w="2700" w:type="dxa"/>
            <w:tcBorders>
              <w:top w:val="double" w:sz="4" w:space="0" w:color="auto"/>
              <w:bottom w:val="single" w:sz="4" w:space="0" w:color="auto"/>
            </w:tcBorders>
            <w:shd w:val="clear" w:color="auto" w:fill="auto"/>
            <w:vAlign w:val="center"/>
          </w:tcPr>
          <w:p w:rsidR="00C428E5" w:rsidRPr="00F314DF" w:rsidRDefault="00C428E5" w:rsidP="00DE102E">
            <w:pPr>
              <w:pStyle w:val="Heading3"/>
              <w:rPr>
                <w:bCs w:val="0"/>
                <w:sz w:val="20"/>
                <w:szCs w:val="20"/>
              </w:rPr>
            </w:pPr>
            <w:r w:rsidRPr="00F314DF">
              <w:rPr>
                <w:bCs w:val="0"/>
                <w:sz w:val="20"/>
                <w:szCs w:val="20"/>
              </w:rPr>
              <w:t>Total</w:t>
            </w:r>
          </w:p>
        </w:tc>
        <w:tc>
          <w:tcPr>
            <w:tcW w:w="1800" w:type="dxa"/>
            <w:tcBorders>
              <w:top w:val="double" w:sz="4" w:space="0" w:color="auto"/>
              <w:bottom w:val="single" w:sz="4" w:space="0" w:color="auto"/>
            </w:tcBorders>
            <w:shd w:val="clear" w:color="auto" w:fill="auto"/>
            <w:vAlign w:val="center"/>
          </w:tcPr>
          <w:p w:rsidR="00C428E5" w:rsidRPr="00F314DF" w:rsidRDefault="00C428E5" w:rsidP="00A96EC0">
            <w:pPr>
              <w:jc w:val="center"/>
              <w:rPr>
                <w:sz w:val="20"/>
                <w:szCs w:val="20"/>
              </w:rPr>
            </w:pPr>
            <w:r w:rsidRPr="00F314DF">
              <w:rPr>
                <w:sz w:val="20"/>
                <w:szCs w:val="20"/>
              </w:rPr>
              <w:fldChar w:fldCharType="begin"/>
            </w:r>
            <w:r w:rsidRPr="00F314DF">
              <w:rPr>
                <w:sz w:val="20"/>
                <w:szCs w:val="20"/>
              </w:rPr>
              <w:instrText xml:space="preserve"> =SUM(Above) </w:instrText>
            </w:r>
            <w:r w:rsidRPr="00F314DF">
              <w:rPr>
                <w:sz w:val="20"/>
                <w:szCs w:val="20"/>
              </w:rPr>
              <w:fldChar w:fldCharType="separate"/>
            </w:r>
            <w:r w:rsidR="00F47215">
              <w:rPr>
                <w:noProof/>
                <w:sz w:val="20"/>
                <w:szCs w:val="20"/>
              </w:rPr>
              <w:t>49</w:t>
            </w:r>
            <w:r w:rsidRPr="00F314DF">
              <w:rPr>
                <w:sz w:val="20"/>
                <w:szCs w:val="20"/>
              </w:rPr>
              <w:fldChar w:fldCharType="end"/>
            </w:r>
          </w:p>
        </w:tc>
        <w:tc>
          <w:tcPr>
            <w:tcW w:w="1260" w:type="dxa"/>
            <w:tcBorders>
              <w:top w:val="double" w:sz="4" w:space="0" w:color="auto"/>
              <w:bottom w:val="single" w:sz="4" w:space="0" w:color="auto"/>
            </w:tcBorders>
            <w:shd w:val="clear" w:color="auto" w:fill="auto"/>
            <w:vAlign w:val="center"/>
          </w:tcPr>
          <w:p w:rsidR="00C428E5" w:rsidRPr="00F314DF" w:rsidRDefault="00C428E5" w:rsidP="00F314DF">
            <w:pPr>
              <w:jc w:val="right"/>
              <w:rPr>
                <w:sz w:val="20"/>
                <w:szCs w:val="20"/>
              </w:rPr>
            </w:pPr>
            <w:r w:rsidRPr="00F314DF">
              <w:rPr>
                <w:sz w:val="20"/>
                <w:szCs w:val="20"/>
              </w:rPr>
              <w:fldChar w:fldCharType="begin"/>
            </w:r>
            <w:r w:rsidRPr="00F314DF">
              <w:rPr>
                <w:sz w:val="20"/>
                <w:szCs w:val="20"/>
              </w:rPr>
              <w:instrText xml:space="preserve"> =SUM(Above) </w:instrText>
            </w:r>
            <w:r w:rsidRPr="00F314DF">
              <w:rPr>
                <w:sz w:val="20"/>
                <w:szCs w:val="20"/>
              </w:rPr>
              <w:fldChar w:fldCharType="separate"/>
            </w:r>
            <w:r w:rsidR="00F47215">
              <w:rPr>
                <w:noProof/>
                <w:sz w:val="20"/>
                <w:szCs w:val="20"/>
              </w:rPr>
              <w:t>421,000</w:t>
            </w:r>
            <w:r w:rsidRPr="00F314DF">
              <w:rPr>
                <w:sz w:val="20"/>
                <w:szCs w:val="20"/>
              </w:rPr>
              <w:fldChar w:fldCharType="end"/>
            </w:r>
          </w:p>
        </w:tc>
        <w:tc>
          <w:tcPr>
            <w:tcW w:w="1440" w:type="dxa"/>
            <w:tcBorders>
              <w:top w:val="double" w:sz="4" w:space="0" w:color="auto"/>
              <w:bottom w:val="single" w:sz="4" w:space="0" w:color="auto"/>
            </w:tcBorders>
            <w:shd w:val="clear" w:color="auto" w:fill="auto"/>
            <w:vAlign w:val="center"/>
          </w:tcPr>
          <w:p w:rsidR="00C428E5" w:rsidRPr="00F314DF" w:rsidRDefault="00C428E5" w:rsidP="00F314DF">
            <w:pPr>
              <w:jc w:val="right"/>
              <w:rPr>
                <w:sz w:val="20"/>
                <w:szCs w:val="20"/>
              </w:rPr>
            </w:pPr>
            <w:r w:rsidRPr="00F314DF">
              <w:rPr>
                <w:sz w:val="20"/>
                <w:szCs w:val="20"/>
              </w:rPr>
              <w:fldChar w:fldCharType="begin"/>
            </w:r>
            <w:r w:rsidRPr="00F314DF">
              <w:rPr>
                <w:sz w:val="20"/>
                <w:szCs w:val="20"/>
              </w:rPr>
              <w:instrText xml:space="preserve"> =SUM(Above) </w:instrText>
            </w:r>
            <w:r w:rsidRPr="00F314DF">
              <w:rPr>
                <w:sz w:val="20"/>
                <w:szCs w:val="20"/>
              </w:rPr>
              <w:fldChar w:fldCharType="separate"/>
            </w:r>
            <w:r w:rsidR="00F47215">
              <w:rPr>
                <w:noProof/>
                <w:sz w:val="20"/>
                <w:szCs w:val="20"/>
              </w:rPr>
              <w:t>0</w:t>
            </w:r>
            <w:r w:rsidRPr="00F314DF">
              <w:rPr>
                <w:sz w:val="20"/>
                <w:szCs w:val="20"/>
              </w:rPr>
              <w:fldChar w:fldCharType="end"/>
            </w:r>
          </w:p>
        </w:tc>
        <w:tc>
          <w:tcPr>
            <w:tcW w:w="1440" w:type="dxa"/>
            <w:tcBorders>
              <w:top w:val="double" w:sz="4" w:space="0" w:color="auto"/>
              <w:bottom w:val="single" w:sz="4" w:space="0" w:color="auto"/>
            </w:tcBorders>
            <w:shd w:val="clear" w:color="auto" w:fill="auto"/>
            <w:vAlign w:val="center"/>
          </w:tcPr>
          <w:p w:rsidR="00C428E5" w:rsidRPr="00F314DF" w:rsidRDefault="00C428E5" w:rsidP="00F314DF">
            <w:pPr>
              <w:jc w:val="right"/>
              <w:rPr>
                <w:sz w:val="20"/>
                <w:szCs w:val="20"/>
              </w:rPr>
            </w:pPr>
            <w:r w:rsidRPr="00F314DF">
              <w:rPr>
                <w:sz w:val="20"/>
                <w:szCs w:val="20"/>
              </w:rPr>
              <w:fldChar w:fldCharType="begin"/>
            </w:r>
            <w:r w:rsidRPr="00F314DF">
              <w:rPr>
                <w:sz w:val="20"/>
                <w:szCs w:val="20"/>
              </w:rPr>
              <w:instrText xml:space="preserve"> =SUM(Above) </w:instrText>
            </w:r>
            <w:r w:rsidRPr="00F314DF">
              <w:rPr>
                <w:sz w:val="20"/>
                <w:szCs w:val="20"/>
              </w:rPr>
              <w:fldChar w:fldCharType="separate"/>
            </w:r>
            <w:r w:rsidR="00F47215">
              <w:rPr>
                <w:noProof/>
                <w:sz w:val="20"/>
                <w:szCs w:val="20"/>
              </w:rPr>
              <w:t>421,000</w:t>
            </w:r>
            <w:r w:rsidRPr="00F314DF">
              <w:rPr>
                <w:sz w:val="20"/>
                <w:szCs w:val="20"/>
              </w:rPr>
              <w:fldChar w:fldCharType="end"/>
            </w:r>
          </w:p>
        </w:tc>
      </w:tr>
    </w:tbl>
    <w:p w:rsidR="001B4B65" w:rsidRDefault="009A2983" w:rsidP="00062E2C">
      <w:pPr>
        <w:pStyle w:val="Caption"/>
        <w:spacing w:after="120"/>
        <w:ind w:left="360"/>
        <w:rPr>
          <w:rFonts w:ascii="Times New Roman"/>
          <w:b w:val="0"/>
          <w:caps w:val="0"/>
          <w:sz w:val="18"/>
          <w:szCs w:val="18"/>
        </w:rPr>
      </w:pPr>
      <w:r>
        <w:rPr>
          <w:rFonts w:ascii="Times New Roman"/>
          <w:b w:val="0"/>
          <w:caps w:val="0"/>
          <w:sz w:val="18"/>
          <w:szCs w:val="18"/>
        </w:rPr>
        <w:t>*  Details to be provided</w:t>
      </w:r>
      <w:r w:rsidRPr="00266149">
        <w:rPr>
          <w:rFonts w:ascii="Times New Roman"/>
          <w:b w:val="0"/>
          <w:caps w:val="0"/>
          <w:sz w:val="18"/>
          <w:szCs w:val="18"/>
        </w:rPr>
        <w:t xml:space="preserve"> in Annex C.</w:t>
      </w:r>
    </w:p>
    <w:p w:rsidR="00A64042" w:rsidRDefault="00A64042" w:rsidP="00DD4C0B">
      <w:pPr>
        <w:rPr>
          <w:rFonts w:ascii="Times New Roman Bold" w:hAnsi="Times New Roman Bold"/>
          <w:b/>
          <w:smallCaps/>
        </w:rPr>
      </w:pPr>
    </w:p>
    <w:p w:rsidR="006E6627" w:rsidRDefault="004B0D08" w:rsidP="00062E2C">
      <w:pPr>
        <w:spacing w:after="120"/>
        <w:rPr>
          <w:noProof/>
          <w:sz w:val="22"/>
          <w:szCs w:val="22"/>
        </w:rPr>
      </w:pPr>
      <w:r>
        <w:rPr>
          <w:rFonts w:ascii="Times New Roman Bold" w:hAnsi="Times New Roman Bold"/>
          <w:b/>
          <w:smallCaps/>
        </w:rPr>
        <w:br w:type="page"/>
      </w:r>
      <w:r w:rsidR="00892BB0">
        <w:rPr>
          <w:rFonts w:ascii="Times New Roman Bold" w:hAnsi="Times New Roman Bold"/>
          <w:b/>
          <w:smallCaps/>
        </w:rPr>
        <w:lastRenderedPageBreak/>
        <w:t xml:space="preserve">g.  </w:t>
      </w:r>
      <w:r w:rsidR="00892BB0">
        <w:rPr>
          <w:rFonts w:ascii="Times New Roman Bold" w:hAnsi="Times New Roman Bold"/>
          <w:b/>
          <w:smallCaps/>
          <w:sz w:val="22"/>
          <w:szCs w:val="22"/>
        </w:rPr>
        <w:t>describe the budgeted m&amp;e  plan:</w:t>
      </w:r>
      <w:r w:rsidR="00892BB0">
        <w:rPr>
          <w:b/>
          <w:caps/>
          <w:sz w:val="22"/>
          <w:szCs w:val="22"/>
        </w:rPr>
        <w:t xml:space="preserve">  </w:t>
      </w:r>
      <w:bookmarkStart w:id="85" w:name="BudgetedMEPlan"/>
      <w:r w:rsidR="00C133EA">
        <w:rPr>
          <w:sz w:val="22"/>
          <w:szCs w:val="22"/>
        </w:rPr>
        <w:fldChar w:fldCharType="begin">
          <w:ffData>
            <w:name w:val="BudgetedMEPlan"/>
            <w:enabled/>
            <w:calcOnExit w:val="0"/>
            <w:textInput/>
          </w:ffData>
        </w:fldChar>
      </w:r>
      <w:r w:rsidR="00C133EA">
        <w:rPr>
          <w:sz w:val="22"/>
          <w:szCs w:val="22"/>
        </w:rPr>
        <w:instrText xml:space="preserve"> FORMTEXT </w:instrText>
      </w:r>
      <w:r w:rsidR="00C133EA" w:rsidRPr="002C0C7E">
        <w:rPr>
          <w:sz w:val="22"/>
          <w:szCs w:val="22"/>
        </w:rPr>
      </w:r>
      <w:r w:rsidR="00C133EA">
        <w:rPr>
          <w:sz w:val="22"/>
          <w:szCs w:val="22"/>
        </w:rPr>
        <w:fldChar w:fldCharType="separate"/>
      </w:r>
    </w:p>
    <w:p w:rsidR="00352150" w:rsidRDefault="0050171E" w:rsidP="00062E2C">
      <w:pPr>
        <w:spacing w:after="120"/>
        <w:rPr>
          <w:noProof/>
          <w:sz w:val="22"/>
          <w:szCs w:val="22"/>
        </w:rPr>
      </w:pPr>
      <w:r w:rsidRPr="0050171E">
        <w:rPr>
          <w:noProof/>
          <w:sz w:val="22"/>
          <w:szCs w:val="22"/>
        </w:rPr>
        <w:t xml:space="preserve">The table below outlines the activities involved in the M&amp;E plan for CARLA. This is a comprehensive list which includes the monitoring activities undertaken </w:t>
      </w:r>
      <w:r w:rsidR="00305F46">
        <w:rPr>
          <w:noProof/>
          <w:sz w:val="22"/>
          <w:szCs w:val="22"/>
        </w:rPr>
        <w:t>within the various project components,</w:t>
      </w:r>
      <w:r w:rsidR="00AF7510">
        <w:rPr>
          <w:noProof/>
          <w:sz w:val="22"/>
          <w:szCs w:val="22"/>
        </w:rPr>
        <w:t xml:space="preserve"> </w:t>
      </w:r>
      <w:r w:rsidRPr="0050171E">
        <w:rPr>
          <w:noProof/>
          <w:sz w:val="22"/>
          <w:szCs w:val="22"/>
        </w:rPr>
        <w:t xml:space="preserve">as well as the M&amp;E activities by the AfDB and the National Executing Agency (EAD) for project oversight and GEF reporting. </w:t>
      </w:r>
      <w:r w:rsidR="00274556" w:rsidRPr="00274556">
        <w:rPr>
          <w:noProof/>
          <w:sz w:val="22"/>
          <w:szCs w:val="22"/>
        </w:rPr>
        <w:t>Activit</w:t>
      </w:r>
      <w:r w:rsidR="00274556">
        <w:rPr>
          <w:noProof/>
          <w:sz w:val="22"/>
          <w:szCs w:val="22"/>
        </w:rPr>
        <w:t>ies</w:t>
      </w:r>
      <w:r w:rsidR="00274556" w:rsidRPr="00274556">
        <w:rPr>
          <w:noProof/>
          <w:sz w:val="22"/>
          <w:szCs w:val="22"/>
        </w:rPr>
        <w:t xml:space="preserve"> </w:t>
      </w:r>
      <w:r w:rsidR="00274556">
        <w:rPr>
          <w:noProof/>
          <w:sz w:val="22"/>
          <w:szCs w:val="22"/>
        </w:rPr>
        <w:t xml:space="preserve">referenced </w:t>
      </w:r>
      <w:r w:rsidR="00274556" w:rsidRPr="00274556">
        <w:rPr>
          <w:noProof/>
          <w:sz w:val="22"/>
          <w:szCs w:val="22"/>
        </w:rPr>
        <w:t>in the table are detailed in Part II Section</w:t>
      </w:r>
      <w:r w:rsidR="00275218">
        <w:rPr>
          <w:noProof/>
          <w:sz w:val="22"/>
          <w:szCs w:val="22"/>
        </w:rPr>
        <w:t>s</w:t>
      </w:r>
      <w:r w:rsidR="00274556" w:rsidRPr="00274556">
        <w:rPr>
          <w:noProof/>
          <w:sz w:val="22"/>
          <w:szCs w:val="22"/>
        </w:rPr>
        <w:t xml:space="preserve"> </w:t>
      </w:r>
      <w:r w:rsidR="00275218">
        <w:rPr>
          <w:noProof/>
          <w:sz w:val="22"/>
          <w:szCs w:val="22"/>
        </w:rPr>
        <w:t>F to H</w:t>
      </w:r>
      <w:r w:rsidR="00274556" w:rsidRPr="00274556">
        <w:rPr>
          <w:noProof/>
          <w:sz w:val="22"/>
          <w:szCs w:val="22"/>
        </w:rPr>
        <w:t xml:space="preserve"> of the Project Brief.</w:t>
      </w:r>
    </w:p>
    <w:p w:rsidR="00641FC7" w:rsidRDefault="00352150" w:rsidP="00062E2C">
      <w:pPr>
        <w:spacing w:after="120"/>
        <w:rPr>
          <w:noProof/>
          <w:sz w:val="22"/>
          <w:szCs w:val="22"/>
        </w:rPr>
      </w:pPr>
      <w:r>
        <w:rPr>
          <w:noProof/>
          <w:sz w:val="22"/>
          <w:szCs w:val="22"/>
        </w:rPr>
        <w:t xml:space="preserve">The </w:t>
      </w:r>
      <w:r w:rsidR="00274556">
        <w:rPr>
          <w:noProof/>
          <w:sz w:val="22"/>
          <w:szCs w:val="22"/>
        </w:rPr>
        <w:t xml:space="preserve">M&amp;E </w:t>
      </w:r>
      <w:r>
        <w:rPr>
          <w:noProof/>
          <w:sz w:val="22"/>
          <w:szCs w:val="22"/>
        </w:rPr>
        <w:t xml:space="preserve">budget amounts presented </w:t>
      </w:r>
      <w:r w:rsidR="00274556">
        <w:rPr>
          <w:noProof/>
          <w:sz w:val="22"/>
          <w:szCs w:val="22"/>
        </w:rPr>
        <w:t xml:space="preserve">in the table are all included in the overall project budget, and are presented separately here solely for information. The budget amounts in the table </w:t>
      </w:r>
      <w:r w:rsidR="00274556" w:rsidRPr="00274556">
        <w:rPr>
          <w:noProof/>
          <w:sz w:val="22"/>
          <w:szCs w:val="22"/>
        </w:rPr>
        <w:t>do not include project, EAD, or AfDB staff tim</w:t>
      </w:r>
      <w:r w:rsidR="00274556">
        <w:rPr>
          <w:noProof/>
          <w:sz w:val="22"/>
          <w:szCs w:val="22"/>
        </w:rPr>
        <w:t xml:space="preserve">e, and do not include costs of related project activities that contribute to the M&amp;E effort </w:t>
      </w:r>
      <w:r>
        <w:rPr>
          <w:noProof/>
          <w:sz w:val="22"/>
          <w:szCs w:val="22"/>
        </w:rPr>
        <w:t>but are undertaken primarily for other purposes.</w:t>
      </w:r>
    </w:p>
    <w:p w:rsidR="0050171E" w:rsidRPr="00062E2C" w:rsidRDefault="00352150" w:rsidP="00062E2C">
      <w:pPr>
        <w:spacing w:after="120"/>
        <w:rPr>
          <w:b/>
          <w:caps/>
          <w:sz w:val="22"/>
          <w:szCs w:val="22"/>
        </w:rPr>
      </w:pPr>
      <w:r>
        <w:rPr>
          <w:noProof/>
          <w:sz w:val="22"/>
          <w:szCs w:val="22"/>
        </w:rPr>
        <w:t xml:space="preserve"> </w:t>
      </w:r>
      <w:r w:rsidR="00C133EA">
        <w:rPr>
          <w:sz w:val="22"/>
          <w:szCs w:val="22"/>
        </w:rPr>
        <w:fldChar w:fldCharType="end"/>
      </w:r>
      <w:bookmarkEnd w:id="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tblPr>
      <w:tblGrid>
        <w:gridCol w:w="635"/>
        <w:gridCol w:w="2101"/>
        <w:gridCol w:w="1681"/>
        <w:gridCol w:w="1218"/>
        <w:gridCol w:w="1257"/>
        <w:gridCol w:w="3944"/>
      </w:tblGrid>
      <w:tr w:rsidR="009A7D9C" w:rsidRPr="0050171E">
        <w:trPr>
          <w:cantSplit/>
          <w:tblHeader/>
          <w:jc w:val="center"/>
        </w:trPr>
        <w:tc>
          <w:tcPr>
            <w:tcW w:w="635" w:type="dxa"/>
            <w:shd w:val="pct10" w:color="auto" w:fill="auto"/>
          </w:tcPr>
          <w:p w:rsidR="009A7D9C" w:rsidRPr="0050171E" w:rsidRDefault="009A7D9C" w:rsidP="0050171E">
            <w:pPr>
              <w:spacing w:after="120"/>
              <w:rPr>
                <w:b/>
                <w:sz w:val="22"/>
                <w:szCs w:val="22"/>
                <w:lang w:val="en-CA"/>
              </w:rPr>
            </w:pPr>
            <w:r w:rsidRPr="0050171E">
              <w:rPr>
                <w:b/>
                <w:sz w:val="22"/>
                <w:szCs w:val="22"/>
                <w:lang w:val="en-CA"/>
              </w:rPr>
              <w:t>No.</w:t>
            </w:r>
          </w:p>
        </w:tc>
        <w:tc>
          <w:tcPr>
            <w:tcW w:w="2105" w:type="dxa"/>
            <w:shd w:val="pct10" w:color="auto" w:fill="auto"/>
          </w:tcPr>
          <w:p w:rsidR="009A7D9C" w:rsidRPr="0050171E" w:rsidRDefault="009A7D9C" w:rsidP="0050171E">
            <w:pPr>
              <w:spacing w:after="120"/>
              <w:rPr>
                <w:b/>
                <w:sz w:val="22"/>
                <w:szCs w:val="22"/>
                <w:lang w:val="en-CA"/>
              </w:rPr>
            </w:pPr>
            <w:r w:rsidRPr="0050171E">
              <w:rPr>
                <w:b/>
                <w:sz w:val="22"/>
                <w:szCs w:val="22"/>
                <w:lang w:val="en-CA"/>
              </w:rPr>
              <w:t>Type of M&amp;E Activity</w:t>
            </w:r>
          </w:p>
        </w:tc>
        <w:tc>
          <w:tcPr>
            <w:tcW w:w="1683" w:type="dxa"/>
            <w:shd w:val="pct10" w:color="auto" w:fill="auto"/>
          </w:tcPr>
          <w:p w:rsidR="009A7D9C" w:rsidRPr="0050171E" w:rsidRDefault="009A7D9C" w:rsidP="0050171E">
            <w:pPr>
              <w:spacing w:after="120"/>
              <w:rPr>
                <w:b/>
                <w:sz w:val="22"/>
                <w:szCs w:val="22"/>
                <w:lang w:val="en-CA"/>
              </w:rPr>
            </w:pPr>
            <w:r w:rsidRPr="0050171E">
              <w:rPr>
                <w:b/>
                <w:sz w:val="22"/>
                <w:szCs w:val="22"/>
                <w:lang w:val="en-CA"/>
              </w:rPr>
              <w:t>Responsible Parties</w:t>
            </w:r>
          </w:p>
        </w:tc>
        <w:tc>
          <w:tcPr>
            <w:tcW w:w="1220" w:type="dxa"/>
            <w:shd w:val="pct10" w:color="auto" w:fill="auto"/>
          </w:tcPr>
          <w:p w:rsidR="009A7D9C" w:rsidRPr="0050171E" w:rsidRDefault="009A7D9C" w:rsidP="0050171E">
            <w:pPr>
              <w:spacing w:after="120"/>
              <w:rPr>
                <w:b/>
                <w:sz w:val="22"/>
                <w:szCs w:val="22"/>
                <w:lang w:val="en-CA"/>
              </w:rPr>
            </w:pPr>
            <w:r w:rsidRPr="0050171E">
              <w:rPr>
                <w:b/>
                <w:sz w:val="22"/>
                <w:szCs w:val="22"/>
                <w:lang w:val="en-CA"/>
              </w:rPr>
              <w:t>Time frame</w:t>
            </w:r>
          </w:p>
        </w:tc>
        <w:tc>
          <w:tcPr>
            <w:tcW w:w="1259" w:type="dxa"/>
            <w:shd w:val="pct10" w:color="auto" w:fill="auto"/>
          </w:tcPr>
          <w:p w:rsidR="009A7D9C" w:rsidRPr="0050171E" w:rsidRDefault="009A7D9C" w:rsidP="0050171E">
            <w:pPr>
              <w:spacing w:after="120"/>
              <w:rPr>
                <w:b/>
                <w:sz w:val="22"/>
                <w:szCs w:val="22"/>
                <w:lang w:val="en-CA"/>
              </w:rPr>
            </w:pPr>
            <w:r>
              <w:rPr>
                <w:b/>
                <w:sz w:val="22"/>
                <w:szCs w:val="22"/>
                <w:lang w:val="en-CA"/>
              </w:rPr>
              <w:t>Budget ($)</w:t>
            </w:r>
          </w:p>
        </w:tc>
        <w:tc>
          <w:tcPr>
            <w:tcW w:w="3960" w:type="dxa"/>
            <w:shd w:val="pct10" w:color="auto" w:fill="auto"/>
          </w:tcPr>
          <w:p w:rsidR="009A7D9C" w:rsidRPr="0050171E" w:rsidRDefault="009A7D9C" w:rsidP="0050171E">
            <w:pPr>
              <w:spacing w:after="120"/>
              <w:rPr>
                <w:b/>
                <w:sz w:val="22"/>
                <w:szCs w:val="22"/>
                <w:lang w:val="en-CA"/>
              </w:rPr>
            </w:pPr>
            <w:r w:rsidRPr="0050171E">
              <w:rPr>
                <w:b/>
                <w:sz w:val="22"/>
                <w:szCs w:val="22"/>
                <w:lang w:val="en-CA"/>
              </w:rPr>
              <w:t>Comments</w:t>
            </w:r>
          </w:p>
        </w:tc>
      </w:tr>
      <w:tr w:rsidR="00305F46" w:rsidRPr="0050171E">
        <w:trPr>
          <w:cantSplit/>
          <w:trHeight w:val="1615"/>
          <w:jc w:val="center"/>
        </w:trPr>
        <w:tc>
          <w:tcPr>
            <w:tcW w:w="635" w:type="dxa"/>
            <w:shd w:val="clear" w:color="auto" w:fill="auto"/>
          </w:tcPr>
          <w:p w:rsidR="00305F46" w:rsidRPr="005E49D0" w:rsidRDefault="00305F46" w:rsidP="0050171E">
            <w:pPr>
              <w:spacing w:after="120"/>
              <w:rPr>
                <w:sz w:val="20"/>
                <w:szCs w:val="20"/>
                <w:lang w:val="en-CA"/>
              </w:rPr>
            </w:pPr>
            <w:r w:rsidRPr="005E49D0">
              <w:rPr>
                <w:sz w:val="20"/>
                <w:szCs w:val="20"/>
                <w:lang w:val="en-CA"/>
              </w:rPr>
              <w:t>1</w:t>
            </w:r>
          </w:p>
        </w:tc>
        <w:tc>
          <w:tcPr>
            <w:tcW w:w="2105" w:type="dxa"/>
            <w:shd w:val="clear" w:color="auto" w:fill="auto"/>
          </w:tcPr>
          <w:p w:rsidR="00305F46" w:rsidRPr="005E49D0" w:rsidRDefault="00305F46" w:rsidP="0050171E">
            <w:pPr>
              <w:spacing w:after="120"/>
              <w:rPr>
                <w:i/>
                <w:sz w:val="20"/>
                <w:szCs w:val="20"/>
                <w:lang w:val="en-CA"/>
              </w:rPr>
            </w:pPr>
            <w:r w:rsidRPr="005E49D0">
              <w:rPr>
                <w:sz w:val="20"/>
                <w:szCs w:val="20"/>
                <w:lang w:val="en-CA"/>
              </w:rPr>
              <w:t>Review of Results Framework during Inception Workshop</w:t>
            </w:r>
          </w:p>
          <w:p w:rsidR="00305F46" w:rsidRPr="005E49D0" w:rsidRDefault="00305F46" w:rsidP="0050171E">
            <w:pPr>
              <w:spacing w:after="120"/>
              <w:rPr>
                <w:sz w:val="20"/>
                <w:szCs w:val="20"/>
                <w:lang w:val="en-CA"/>
              </w:rPr>
            </w:pPr>
            <w:r w:rsidRPr="005E49D0">
              <w:rPr>
                <w:sz w:val="20"/>
                <w:szCs w:val="20"/>
                <w:lang w:val="en-CA"/>
              </w:rPr>
              <w:t>Results reporting templates finalized after workshop</w:t>
            </w:r>
          </w:p>
        </w:tc>
        <w:tc>
          <w:tcPr>
            <w:tcW w:w="1683" w:type="dxa"/>
            <w:shd w:val="clear" w:color="auto" w:fill="auto"/>
          </w:tcPr>
          <w:p w:rsidR="00305F46" w:rsidRPr="005E49D0" w:rsidRDefault="00305F46" w:rsidP="0050171E">
            <w:pPr>
              <w:spacing w:after="120"/>
              <w:rPr>
                <w:sz w:val="20"/>
                <w:szCs w:val="20"/>
                <w:lang w:val="en-CA"/>
              </w:rPr>
            </w:pPr>
            <w:r w:rsidRPr="005E49D0">
              <w:rPr>
                <w:sz w:val="20"/>
                <w:szCs w:val="20"/>
                <w:lang w:val="en-CA"/>
              </w:rPr>
              <w:t xml:space="preserve">CARLA </w:t>
            </w:r>
            <w:r w:rsidR="00D27AA0">
              <w:rPr>
                <w:sz w:val="20"/>
                <w:szCs w:val="20"/>
                <w:lang w:val="en-CA"/>
              </w:rPr>
              <w:t xml:space="preserve">Project </w:t>
            </w:r>
            <w:r w:rsidRPr="005E49D0">
              <w:rPr>
                <w:sz w:val="20"/>
                <w:szCs w:val="20"/>
                <w:lang w:val="en-CA"/>
              </w:rPr>
              <w:t>Manager</w:t>
            </w:r>
            <w:r>
              <w:rPr>
                <w:sz w:val="20"/>
                <w:szCs w:val="20"/>
                <w:lang w:val="en-CA"/>
              </w:rPr>
              <w:t xml:space="preserve">, </w:t>
            </w:r>
            <w:r w:rsidRPr="005E49D0">
              <w:rPr>
                <w:sz w:val="20"/>
                <w:szCs w:val="20"/>
                <w:lang w:val="en-CA"/>
              </w:rPr>
              <w:t xml:space="preserve">AfDB M&amp;E specialist and Project Team Leader (PTL) </w:t>
            </w:r>
          </w:p>
        </w:tc>
        <w:tc>
          <w:tcPr>
            <w:tcW w:w="1220" w:type="dxa"/>
            <w:shd w:val="clear" w:color="auto" w:fill="auto"/>
          </w:tcPr>
          <w:p w:rsidR="00305F46" w:rsidRPr="005E49D0" w:rsidRDefault="00305F46" w:rsidP="0050171E">
            <w:pPr>
              <w:spacing w:after="120"/>
              <w:rPr>
                <w:sz w:val="20"/>
                <w:szCs w:val="20"/>
                <w:lang w:val="en-CA"/>
              </w:rPr>
            </w:pPr>
            <w:r w:rsidRPr="005E49D0">
              <w:rPr>
                <w:sz w:val="20"/>
                <w:szCs w:val="20"/>
                <w:lang w:val="en-CA"/>
              </w:rPr>
              <w:t>First 2 months</w:t>
            </w:r>
          </w:p>
        </w:tc>
        <w:tc>
          <w:tcPr>
            <w:tcW w:w="1259" w:type="dxa"/>
          </w:tcPr>
          <w:p w:rsidR="00305F46" w:rsidRPr="005E49D0" w:rsidRDefault="00305F46" w:rsidP="00C8796C">
            <w:pPr>
              <w:spacing w:after="120"/>
              <w:jc w:val="center"/>
              <w:rPr>
                <w:sz w:val="20"/>
                <w:szCs w:val="20"/>
                <w:lang w:val="en-CA"/>
              </w:rPr>
            </w:pPr>
            <w:r>
              <w:rPr>
                <w:sz w:val="20"/>
                <w:szCs w:val="20"/>
                <w:lang w:val="en-CA"/>
              </w:rPr>
              <w:t>Staff time only</w:t>
            </w:r>
          </w:p>
        </w:tc>
        <w:tc>
          <w:tcPr>
            <w:tcW w:w="3960" w:type="dxa"/>
            <w:shd w:val="clear" w:color="auto" w:fill="auto"/>
          </w:tcPr>
          <w:p w:rsidR="00305F46" w:rsidRPr="005E49D0" w:rsidRDefault="00305F46" w:rsidP="0050171E">
            <w:pPr>
              <w:spacing w:after="120"/>
              <w:rPr>
                <w:sz w:val="20"/>
                <w:szCs w:val="20"/>
                <w:lang w:val="en-CA"/>
              </w:rPr>
            </w:pPr>
            <w:r w:rsidRPr="005E49D0">
              <w:rPr>
                <w:sz w:val="20"/>
                <w:szCs w:val="20"/>
                <w:lang w:val="en-CA"/>
              </w:rPr>
              <w:t xml:space="preserve">Part of </w:t>
            </w:r>
            <w:r w:rsidR="00DC6382">
              <w:rPr>
                <w:sz w:val="20"/>
                <w:szCs w:val="20"/>
                <w:lang w:val="en-CA"/>
              </w:rPr>
              <w:t xml:space="preserve">Project </w:t>
            </w:r>
            <w:r w:rsidRPr="005E49D0">
              <w:rPr>
                <w:sz w:val="20"/>
                <w:szCs w:val="20"/>
                <w:lang w:val="en-CA"/>
              </w:rPr>
              <w:t>Inception (</w:t>
            </w:r>
            <w:r w:rsidR="00274556">
              <w:rPr>
                <w:sz w:val="20"/>
                <w:szCs w:val="20"/>
                <w:lang w:val="en-CA"/>
              </w:rPr>
              <w:t>Activity</w:t>
            </w:r>
            <w:r w:rsidRPr="005E49D0">
              <w:rPr>
                <w:sz w:val="20"/>
                <w:szCs w:val="20"/>
                <w:lang w:val="en-CA"/>
              </w:rPr>
              <w:t xml:space="preserve"> 3100)</w:t>
            </w:r>
          </w:p>
          <w:p w:rsidR="00305F46" w:rsidRPr="005E49D0" w:rsidRDefault="00305F46" w:rsidP="0050171E">
            <w:pPr>
              <w:spacing w:after="120"/>
              <w:rPr>
                <w:sz w:val="20"/>
                <w:szCs w:val="20"/>
                <w:lang w:val="en-CA"/>
              </w:rPr>
            </w:pPr>
            <w:r w:rsidRPr="005E49D0">
              <w:rPr>
                <w:sz w:val="20"/>
                <w:szCs w:val="20"/>
                <w:lang w:val="en-CA"/>
              </w:rPr>
              <w:t xml:space="preserve">AfDB specialist and PTL participate in workshop, afterwards work with Project Manager  and EAD to define reporting formats for AfDB &amp; GEF </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2</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Participatory Baseline Survey </w:t>
            </w:r>
          </w:p>
        </w:tc>
        <w:tc>
          <w:tcPr>
            <w:tcW w:w="1683" w:type="dxa"/>
            <w:shd w:val="clear" w:color="auto" w:fill="auto"/>
          </w:tcPr>
          <w:p w:rsidR="00C8796C" w:rsidRPr="005E49D0" w:rsidRDefault="00C8796C" w:rsidP="0050171E">
            <w:pPr>
              <w:spacing w:after="120"/>
              <w:rPr>
                <w:sz w:val="20"/>
                <w:szCs w:val="20"/>
                <w:lang w:val="en-CA"/>
              </w:rPr>
            </w:pPr>
            <w:bookmarkStart w:id="86" w:name="OLE_LINK1"/>
            <w:r>
              <w:rPr>
                <w:sz w:val="20"/>
                <w:szCs w:val="20"/>
                <w:lang w:val="en-CA"/>
              </w:rPr>
              <w:t>Project</w:t>
            </w:r>
            <w:r w:rsidRPr="005E49D0">
              <w:rPr>
                <w:sz w:val="20"/>
                <w:szCs w:val="20"/>
                <w:lang w:val="en-CA"/>
              </w:rPr>
              <w:t xml:space="preserve"> Manager and CDOs plus stakeholders in communities </w:t>
            </w:r>
            <w:bookmarkEnd w:id="86"/>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Within first year</w:t>
            </w:r>
          </w:p>
        </w:tc>
        <w:tc>
          <w:tcPr>
            <w:tcW w:w="1259" w:type="dxa"/>
          </w:tcPr>
          <w:p w:rsidR="00C8796C" w:rsidRPr="00C8796C" w:rsidRDefault="00C8796C" w:rsidP="00A97D3C">
            <w:pPr>
              <w:jc w:val="center"/>
              <w:rPr>
                <w:sz w:val="20"/>
                <w:szCs w:val="20"/>
              </w:rPr>
            </w:pPr>
            <w:r w:rsidRPr="001C76A8">
              <w:rPr>
                <w:sz w:val="20"/>
                <w:szCs w:val="20"/>
              </w:rPr>
              <w:t>$8</w:t>
            </w:r>
            <w:r w:rsidR="00A97D3C" w:rsidRPr="001C76A8">
              <w:rPr>
                <w:sz w:val="20"/>
                <w:szCs w:val="20"/>
              </w:rPr>
              <w:t>3,7</w:t>
            </w:r>
            <w:r w:rsidRPr="001C76A8">
              <w:rPr>
                <w:sz w:val="20"/>
                <w:szCs w:val="20"/>
              </w:rPr>
              <w:t>84</w:t>
            </w:r>
          </w:p>
        </w:tc>
        <w:tc>
          <w:tcPr>
            <w:tcW w:w="3960" w:type="dxa"/>
            <w:shd w:val="clear" w:color="auto" w:fill="auto"/>
          </w:tcPr>
          <w:p w:rsidR="00C8796C" w:rsidRPr="005E49D0" w:rsidRDefault="00C8796C" w:rsidP="00C60081">
            <w:pPr>
              <w:spacing w:after="120"/>
              <w:rPr>
                <w:sz w:val="20"/>
                <w:szCs w:val="20"/>
                <w:lang w:val="en-CA"/>
              </w:rPr>
            </w:pPr>
            <w:r>
              <w:rPr>
                <w:sz w:val="20"/>
                <w:szCs w:val="20"/>
                <w:lang w:val="en-CA"/>
              </w:rPr>
              <w:t>Part of Community Vulnerability Assessment (</w:t>
            </w:r>
            <w:r w:rsidR="00274556">
              <w:rPr>
                <w:sz w:val="20"/>
                <w:szCs w:val="20"/>
                <w:lang w:val="en-CA"/>
              </w:rPr>
              <w:t>Activity</w:t>
            </w:r>
            <w:r>
              <w:rPr>
                <w:sz w:val="20"/>
                <w:szCs w:val="20"/>
                <w:lang w:val="en-CA"/>
              </w:rPr>
              <w:t xml:space="preserve"> 1200) and </w:t>
            </w:r>
            <w:r w:rsidR="00C60081">
              <w:rPr>
                <w:sz w:val="20"/>
                <w:szCs w:val="20"/>
                <w:lang w:val="en-CA"/>
              </w:rPr>
              <w:t>updating of the c</w:t>
            </w:r>
            <w:r>
              <w:rPr>
                <w:sz w:val="20"/>
                <w:szCs w:val="20"/>
                <w:lang w:val="en-CA"/>
              </w:rPr>
              <w:t xml:space="preserve">apacity </w:t>
            </w:r>
            <w:r w:rsidR="00C60081">
              <w:rPr>
                <w:sz w:val="20"/>
                <w:szCs w:val="20"/>
                <w:lang w:val="en-CA"/>
              </w:rPr>
              <w:t>n</w:t>
            </w:r>
            <w:r>
              <w:rPr>
                <w:sz w:val="20"/>
                <w:szCs w:val="20"/>
                <w:lang w:val="en-CA"/>
              </w:rPr>
              <w:t xml:space="preserve">eeds </w:t>
            </w:r>
            <w:r w:rsidR="00C60081">
              <w:rPr>
                <w:sz w:val="20"/>
                <w:szCs w:val="20"/>
                <w:lang w:val="en-CA"/>
              </w:rPr>
              <w:t>a</w:t>
            </w:r>
            <w:r>
              <w:rPr>
                <w:sz w:val="20"/>
                <w:szCs w:val="20"/>
                <w:lang w:val="en-CA"/>
              </w:rPr>
              <w:t>ssessment (</w:t>
            </w:r>
            <w:r w:rsidR="00274556">
              <w:rPr>
                <w:sz w:val="20"/>
                <w:szCs w:val="20"/>
                <w:lang w:val="en-CA"/>
              </w:rPr>
              <w:t>Activities</w:t>
            </w:r>
            <w:r w:rsidRPr="005E49D0">
              <w:rPr>
                <w:sz w:val="20"/>
                <w:szCs w:val="20"/>
                <w:lang w:val="en-CA"/>
              </w:rPr>
              <w:t xml:space="preserve"> 2100</w:t>
            </w:r>
            <w:r>
              <w:rPr>
                <w:sz w:val="20"/>
                <w:szCs w:val="20"/>
                <w:lang w:val="en-CA"/>
              </w:rPr>
              <w:t xml:space="preserve"> and 2200)</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3</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Refinement of CARLA Performance Measurement Framework (PMF) and M&amp;E Plan</w:t>
            </w:r>
          </w:p>
        </w:tc>
        <w:tc>
          <w:tcPr>
            <w:tcW w:w="1683" w:type="dxa"/>
            <w:shd w:val="clear" w:color="auto" w:fill="auto"/>
          </w:tcPr>
          <w:p w:rsidR="00C8796C" w:rsidRPr="005E49D0" w:rsidRDefault="00C8796C" w:rsidP="0050171E">
            <w:pPr>
              <w:spacing w:after="120"/>
              <w:rPr>
                <w:sz w:val="20"/>
                <w:szCs w:val="20"/>
                <w:lang w:val="en-CA"/>
              </w:rPr>
            </w:pPr>
            <w:r>
              <w:rPr>
                <w:sz w:val="20"/>
                <w:szCs w:val="20"/>
                <w:lang w:val="en-CA"/>
              </w:rPr>
              <w:t>Project</w:t>
            </w:r>
            <w:r w:rsidRPr="005E49D0">
              <w:rPr>
                <w:sz w:val="20"/>
                <w:szCs w:val="20"/>
                <w:lang w:val="en-CA"/>
              </w:rPr>
              <w:t xml:space="preserve"> Manager with inputs from EAD and AfDB M&amp;E specialist and/or PTL</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Within first year</w:t>
            </w:r>
          </w:p>
        </w:tc>
        <w:tc>
          <w:tcPr>
            <w:tcW w:w="1259" w:type="dxa"/>
          </w:tcPr>
          <w:p w:rsidR="00C8796C" w:rsidRPr="00C8796C" w:rsidRDefault="00C8796C" w:rsidP="00C8796C">
            <w:pPr>
              <w:jc w:val="center"/>
              <w:rPr>
                <w:sz w:val="20"/>
                <w:szCs w:val="20"/>
              </w:rPr>
            </w:pPr>
            <w:r>
              <w:rPr>
                <w:sz w:val="20"/>
                <w:szCs w:val="20"/>
              </w:rPr>
              <w:t>Staff time only</w:t>
            </w:r>
          </w:p>
        </w:tc>
        <w:tc>
          <w:tcPr>
            <w:tcW w:w="3960" w:type="dxa"/>
            <w:shd w:val="clear" w:color="auto" w:fill="auto"/>
          </w:tcPr>
          <w:p w:rsidR="00C8796C" w:rsidRPr="005E49D0" w:rsidRDefault="00C8796C" w:rsidP="0050171E">
            <w:pPr>
              <w:spacing w:after="120"/>
              <w:rPr>
                <w:sz w:val="20"/>
                <w:szCs w:val="20"/>
                <w:lang w:val="en-CA"/>
              </w:rPr>
            </w:pPr>
            <w:r w:rsidRPr="005E49D0">
              <w:rPr>
                <w:sz w:val="20"/>
                <w:szCs w:val="20"/>
                <w:lang w:val="en-CA"/>
              </w:rPr>
              <w:t>Baseline will be used to refine PMF indicators and targets</w:t>
            </w:r>
          </w:p>
          <w:p w:rsidR="00C8796C" w:rsidRPr="005E49D0" w:rsidRDefault="00C8796C" w:rsidP="0050171E">
            <w:pPr>
              <w:spacing w:after="120"/>
              <w:rPr>
                <w:sz w:val="20"/>
                <w:szCs w:val="20"/>
                <w:lang w:val="en-CA"/>
              </w:rPr>
            </w:pP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4</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Semi-annual Project Monitoring and Reporting</w:t>
            </w:r>
          </w:p>
          <w:p w:rsidR="00C8796C" w:rsidRPr="005E49D0" w:rsidRDefault="00C8796C" w:rsidP="0050171E">
            <w:pPr>
              <w:spacing w:after="120"/>
              <w:rPr>
                <w:sz w:val="20"/>
                <w:szCs w:val="20"/>
                <w:lang w:val="en-CA"/>
              </w:rPr>
            </w:pPr>
            <w:r w:rsidRPr="005E49D0">
              <w:rPr>
                <w:sz w:val="20"/>
                <w:szCs w:val="20"/>
                <w:lang w:val="en-CA"/>
              </w:rPr>
              <w:t>This also involves annual review and refinement of indicators &amp; targets to reflect the evolving plans &amp; actions of communities</w:t>
            </w:r>
          </w:p>
        </w:tc>
        <w:tc>
          <w:tcPr>
            <w:tcW w:w="1683" w:type="dxa"/>
            <w:shd w:val="clear" w:color="auto" w:fill="auto"/>
          </w:tcPr>
          <w:p w:rsidR="00C8796C" w:rsidRPr="005E49D0" w:rsidRDefault="00C8796C" w:rsidP="0050171E">
            <w:pPr>
              <w:spacing w:after="120"/>
              <w:rPr>
                <w:sz w:val="20"/>
                <w:szCs w:val="20"/>
                <w:lang w:val="en-CA"/>
              </w:rPr>
            </w:pPr>
            <w:r w:rsidRPr="005E49D0">
              <w:rPr>
                <w:sz w:val="20"/>
                <w:szCs w:val="20"/>
                <w:lang w:val="en-CA"/>
              </w:rPr>
              <w:t>Project Manager  and CARLA CDO</w:t>
            </w:r>
            <w:r>
              <w:rPr>
                <w:sz w:val="20"/>
                <w:szCs w:val="20"/>
                <w:lang w:val="en-CA"/>
              </w:rPr>
              <w:t>s</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2 times per year</w:t>
            </w:r>
          </w:p>
        </w:tc>
        <w:tc>
          <w:tcPr>
            <w:tcW w:w="1259" w:type="dxa"/>
          </w:tcPr>
          <w:p w:rsidR="00C8796C" w:rsidRPr="00C8796C" w:rsidRDefault="00C8796C" w:rsidP="00C8796C">
            <w:pPr>
              <w:jc w:val="center"/>
              <w:rPr>
                <w:i/>
                <w:sz w:val="20"/>
                <w:szCs w:val="20"/>
              </w:rPr>
            </w:pPr>
            <w:r>
              <w:rPr>
                <w:sz w:val="20"/>
                <w:szCs w:val="20"/>
              </w:rPr>
              <w:t>Staff time only</w:t>
            </w:r>
          </w:p>
        </w:tc>
        <w:tc>
          <w:tcPr>
            <w:tcW w:w="3960" w:type="dxa"/>
            <w:shd w:val="clear" w:color="auto" w:fill="auto"/>
          </w:tcPr>
          <w:p w:rsidR="00C8796C" w:rsidRPr="005E49D0" w:rsidRDefault="00C8796C" w:rsidP="0050171E">
            <w:pPr>
              <w:spacing w:after="120"/>
              <w:rPr>
                <w:sz w:val="20"/>
                <w:szCs w:val="20"/>
                <w:lang w:val="en-CA"/>
              </w:rPr>
            </w:pPr>
            <w:r w:rsidRPr="005E49D0">
              <w:rPr>
                <w:sz w:val="20"/>
                <w:szCs w:val="20"/>
                <w:lang w:val="en-CA"/>
              </w:rPr>
              <w:t>Key project monitoring products that will be used for this reporting:</w:t>
            </w:r>
          </w:p>
          <w:p w:rsidR="00C8796C" w:rsidRPr="005E49D0" w:rsidRDefault="00C8796C" w:rsidP="0050171E">
            <w:pPr>
              <w:spacing w:after="120"/>
              <w:rPr>
                <w:sz w:val="20"/>
                <w:szCs w:val="20"/>
                <w:lang w:val="en-CA"/>
              </w:rPr>
            </w:pPr>
            <w:r w:rsidRPr="005E49D0">
              <w:rPr>
                <w:sz w:val="20"/>
                <w:szCs w:val="20"/>
                <w:lang w:val="en-CA"/>
              </w:rPr>
              <w:t>Annual beneficiary feedback (</w:t>
            </w:r>
            <w:r w:rsidR="00274556">
              <w:rPr>
                <w:sz w:val="20"/>
                <w:szCs w:val="20"/>
                <w:lang w:val="en-CA"/>
              </w:rPr>
              <w:t>Activity</w:t>
            </w:r>
            <w:r w:rsidRPr="005E49D0">
              <w:rPr>
                <w:sz w:val="20"/>
                <w:szCs w:val="20"/>
                <w:lang w:val="en-CA"/>
              </w:rPr>
              <w:t xml:space="preserve"> 1500)</w:t>
            </w:r>
          </w:p>
          <w:p w:rsidR="00C8796C" w:rsidRPr="005E49D0" w:rsidRDefault="00C8796C" w:rsidP="0050171E">
            <w:pPr>
              <w:spacing w:after="120"/>
              <w:rPr>
                <w:sz w:val="20"/>
                <w:szCs w:val="20"/>
                <w:lang w:val="en-CA"/>
              </w:rPr>
            </w:pPr>
            <w:r w:rsidRPr="005E49D0">
              <w:rPr>
                <w:sz w:val="20"/>
                <w:szCs w:val="20"/>
                <w:lang w:val="en-CA"/>
              </w:rPr>
              <w:t>Annual review and refinement of CC Action Plans (</w:t>
            </w:r>
            <w:r w:rsidR="00274556">
              <w:rPr>
                <w:sz w:val="20"/>
                <w:szCs w:val="20"/>
                <w:lang w:val="en-CA"/>
              </w:rPr>
              <w:t>Activity</w:t>
            </w:r>
            <w:r w:rsidRPr="005E49D0">
              <w:rPr>
                <w:sz w:val="20"/>
                <w:szCs w:val="20"/>
                <w:lang w:val="en-CA"/>
              </w:rPr>
              <w:t xml:space="preserve"> 1500)</w:t>
            </w:r>
          </w:p>
          <w:p w:rsidR="00C8796C" w:rsidRPr="005E49D0" w:rsidRDefault="00C8796C" w:rsidP="0050171E">
            <w:pPr>
              <w:spacing w:after="120"/>
              <w:rPr>
                <w:sz w:val="20"/>
                <w:szCs w:val="20"/>
                <w:lang w:val="en-CA"/>
              </w:rPr>
            </w:pPr>
            <w:r>
              <w:rPr>
                <w:sz w:val="20"/>
                <w:szCs w:val="20"/>
                <w:lang w:val="en-CA"/>
              </w:rPr>
              <w:t xml:space="preserve">National/District </w:t>
            </w:r>
            <w:r w:rsidRPr="005E49D0">
              <w:rPr>
                <w:sz w:val="20"/>
                <w:szCs w:val="20"/>
                <w:lang w:val="en-CA"/>
              </w:rPr>
              <w:t>workshops (</w:t>
            </w:r>
            <w:r>
              <w:rPr>
                <w:sz w:val="20"/>
                <w:szCs w:val="20"/>
                <w:lang w:val="en-CA"/>
              </w:rPr>
              <w:t>item 5 below</w:t>
            </w:r>
            <w:r w:rsidRPr="005E49D0">
              <w:rPr>
                <w:sz w:val="20"/>
                <w:szCs w:val="20"/>
                <w:lang w:val="en-CA"/>
              </w:rPr>
              <w:t>)</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5</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National/District Workshops </w:t>
            </w:r>
          </w:p>
        </w:tc>
        <w:tc>
          <w:tcPr>
            <w:tcW w:w="1683"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CARLA Project Staff  </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Annually</w:t>
            </w:r>
          </w:p>
        </w:tc>
        <w:tc>
          <w:tcPr>
            <w:tcW w:w="1259" w:type="dxa"/>
          </w:tcPr>
          <w:p w:rsidR="00C8796C" w:rsidRPr="00C8796C" w:rsidRDefault="00C8796C" w:rsidP="00C8796C">
            <w:pPr>
              <w:jc w:val="center"/>
              <w:rPr>
                <w:sz w:val="20"/>
                <w:szCs w:val="20"/>
              </w:rPr>
            </w:pPr>
            <w:r>
              <w:rPr>
                <w:sz w:val="20"/>
                <w:szCs w:val="20"/>
              </w:rPr>
              <w:t>Staff time only</w:t>
            </w:r>
          </w:p>
        </w:tc>
        <w:tc>
          <w:tcPr>
            <w:tcW w:w="3960" w:type="dxa"/>
            <w:shd w:val="clear" w:color="auto" w:fill="auto"/>
          </w:tcPr>
          <w:p w:rsidR="00C8796C" w:rsidRPr="005E49D0" w:rsidRDefault="00C8796C" w:rsidP="0050171E">
            <w:pPr>
              <w:spacing w:after="120"/>
              <w:rPr>
                <w:sz w:val="20"/>
                <w:szCs w:val="20"/>
                <w:lang w:val="en-CA"/>
              </w:rPr>
            </w:pPr>
            <w:r w:rsidRPr="005E49D0">
              <w:rPr>
                <w:sz w:val="20"/>
                <w:szCs w:val="20"/>
                <w:lang w:val="en-CA"/>
              </w:rPr>
              <w:t>Workshops to share CBA implementation lessons and knowledge</w:t>
            </w:r>
            <w:r w:rsidR="00274556">
              <w:rPr>
                <w:sz w:val="20"/>
                <w:szCs w:val="20"/>
                <w:lang w:val="en-CA"/>
              </w:rPr>
              <w:t xml:space="preserve"> (Component 2)</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6</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Annual Review and PIR Reports for GEF </w:t>
            </w:r>
          </w:p>
        </w:tc>
        <w:tc>
          <w:tcPr>
            <w:tcW w:w="1683" w:type="dxa"/>
            <w:shd w:val="clear" w:color="auto" w:fill="auto"/>
          </w:tcPr>
          <w:p w:rsidR="00C8796C" w:rsidRPr="005E49D0" w:rsidRDefault="00C8796C" w:rsidP="0050171E">
            <w:pPr>
              <w:spacing w:after="120"/>
              <w:rPr>
                <w:sz w:val="20"/>
                <w:szCs w:val="20"/>
                <w:lang w:val="en-CA"/>
              </w:rPr>
            </w:pPr>
            <w:r w:rsidRPr="005E49D0">
              <w:rPr>
                <w:sz w:val="20"/>
                <w:szCs w:val="20"/>
                <w:lang w:val="en-CA"/>
              </w:rPr>
              <w:t>AfDB and Ex Agency (EAD)</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Annually</w:t>
            </w:r>
          </w:p>
        </w:tc>
        <w:tc>
          <w:tcPr>
            <w:tcW w:w="1259" w:type="dxa"/>
          </w:tcPr>
          <w:p w:rsidR="00C8796C" w:rsidRPr="00C8796C" w:rsidRDefault="00C8796C" w:rsidP="00C8796C">
            <w:pPr>
              <w:jc w:val="center"/>
              <w:rPr>
                <w:sz w:val="20"/>
                <w:szCs w:val="20"/>
              </w:rPr>
            </w:pPr>
            <w:r w:rsidRPr="00C8796C">
              <w:rPr>
                <w:sz w:val="20"/>
                <w:szCs w:val="20"/>
              </w:rPr>
              <w:t>Staff time only</w:t>
            </w:r>
          </w:p>
        </w:tc>
        <w:tc>
          <w:tcPr>
            <w:tcW w:w="3960" w:type="dxa"/>
            <w:shd w:val="clear" w:color="auto" w:fill="auto"/>
          </w:tcPr>
          <w:p w:rsidR="00C8796C" w:rsidRPr="005E49D0" w:rsidRDefault="00C8796C" w:rsidP="0050171E">
            <w:pPr>
              <w:spacing w:after="120"/>
              <w:rPr>
                <w:sz w:val="20"/>
                <w:szCs w:val="20"/>
                <w:lang w:val="en-CA"/>
              </w:rPr>
            </w:pPr>
            <w:r>
              <w:rPr>
                <w:sz w:val="20"/>
                <w:szCs w:val="20"/>
                <w:lang w:val="en-CA"/>
              </w:rPr>
              <w:t>Two</w:t>
            </w:r>
            <w:r w:rsidRPr="005E49D0">
              <w:rPr>
                <w:sz w:val="20"/>
                <w:szCs w:val="20"/>
                <w:lang w:val="en-CA"/>
              </w:rPr>
              <w:t xml:space="preserve"> day review in </w:t>
            </w:r>
            <w:smartTag w:uri="urn:schemas-microsoft-com:office:smarttags" w:element="City">
              <w:smartTag w:uri="urn:schemas-microsoft-com:office:smarttags" w:element="place">
                <w:r w:rsidRPr="005E49D0">
                  <w:rPr>
                    <w:sz w:val="20"/>
                    <w:szCs w:val="20"/>
                    <w:lang w:val="en-CA"/>
                  </w:rPr>
                  <w:t>Lilongwe</w:t>
                </w:r>
              </w:smartTag>
            </w:smartTag>
            <w:r w:rsidRPr="005E49D0">
              <w:rPr>
                <w:sz w:val="20"/>
                <w:szCs w:val="20"/>
                <w:lang w:val="en-CA"/>
              </w:rPr>
              <w:t xml:space="preserve"> plus follow-up and preparation of PIR report each year </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7</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Stakeholder Workshop to Review Phase 1 Lessons </w:t>
            </w:r>
          </w:p>
        </w:tc>
        <w:tc>
          <w:tcPr>
            <w:tcW w:w="1683" w:type="dxa"/>
            <w:shd w:val="clear" w:color="auto" w:fill="auto"/>
          </w:tcPr>
          <w:p w:rsidR="00C8796C" w:rsidRPr="005E49D0" w:rsidRDefault="00C8796C" w:rsidP="0050171E">
            <w:pPr>
              <w:spacing w:after="120"/>
              <w:rPr>
                <w:sz w:val="20"/>
                <w:szCs w:val="20"/>
                <w:lang w:val="en-CA"/>
              </w:rPr>
            </w:pPr>
            <w:r>
              <w:rPr>
                <w:sz w:val="20"/>
                <w:szCs w:val="20"/>
                <w:lang w:val="en-CA"/>
              </w:rPr>
              <w:t>CARLA Project Staff with partici</w:t>
            </w:r>
            <w:r>
              <w:rPr>
                <w:sz w:val="20"/>
                <w:szCs w:val="20"/>
                <w:lang w:val="en-CA"/>
              </w:rPr>
              <w:softHyphen/>
              <w:t>pa</w:t>
            </w:r>
            <w:r>
              <w:rPr>
                <w:sz w:val="20"/>
                <w:szCs w:val="20"/>
                <w:lang w:val="en-CA"/>
              </w:rPr>
              <w:softHyphen/>
              <w:t>tion of EAD and AfDB PTL and/or GEF Coordinator</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Year 3</w:t>
            </w:r>
          </w:p>
        </w:tc>
        <w:tc>
          <w:tcPr>
            <w:tcW w:w="1259" w:type="dxa"/>
          </w:tcPr>
          <w:p w:rsidR="00C8796C" w:rsidRPr="001C76A8" w:rsidRDefault="00C8796C" w:rsidP="007F7365">
            <w:pPr>
              <w:jc w:val="center"/>
              <w:rPr>
                <w:sz w:val="20"/>
                <w:szCs w:val="20"/>
              </w:rPr>
            </w:pPr>
            <w:r w:rsidRPr="001C76A8">
              <w:rPr>
                <w:sz w:val="20"/>
                <w:szCs w:val="20"/>
              </w:rPr>
              <w:t>$</w:t>
            </w:r>
            <w:r w:rsidR="007F7365" w:rsidRPr="001C76A8">
              <w:rPr>
                <w:sz w:val="20"/>
                <w:szCs w:val="20"/>
              </w:rPr>
              <w:t>3</w:t>
            </w:r>
            <w:r w:rsidRPr="001C76A8">
              <w:rPr>
                <w:sz w:val="20"/>
                <w:szCs w:val="20"/>
              </w:rPr>
              <w:t>,800</w:t>
            </w:r>
          </w:p>
        </w:tc>
        <w:tc>
          <w:tcPr>
            <w:tcW w:w="3960" w:type="dxa"/>
            <w:shd w:val="clear" w:color="auto" w:fill="auto"/>
          </w:tcPr>
          <w:p w:rsidR="00C8796C" w:rsidRPr="001C76A8" w:rsidRDefault="00C8796C" w:rsidP="007F7365">
            <w:pPr>
              <w:spacing w:after="120"/>
              <w:rPr>
                <w:sz w:val="20"/>
                <w:szCs w:val="20"/>
                <w:lang w:val="en-CA"/>
              </w:rPr>
            </w:pPr>
            <w:r w:rsidRPr="001C76A8">
              <w:rPr>
                <w:sz w:val="20"/>
                <w:szCs w:val="20"/>
                <w:lang w:val="en-CA"/>
              </w:rPr>
              <w:t xml:space="preserve">Part of </w:t>
            </w:r>
            <w:r w:rsidR="00274556" w:rsidRPr="001C76A8">
              <w:rPr>
                <w:sz w:val="20"/>
                <w:szCs w:val="20"/>
                <w:lang w:val="en-CA"/>
              </w:rPr>
              <w:t>Activity</w:t>
            </w:r>
            <w:r w:rsidRPr="001C76A8">
              <w:rPr>
                <w:sz w:val="20"/>
                <w:szCs w:val="20"/>
                <w:lang w:val="en-CA"/>
              </w:rPr>
              <w:t xml:space="preserve"> </w:t>
            </w:r>
            <w:r w:rsidR="007F7365" w:rsidRPr="001C76A8">
              <w:rPr>
                <w:sz w:val="20"/>
                <w:szCs w:val="20"/>
                <w:lang w:val="en-CA"/>
              </w:rPr>
              <w:t>3</w:t>
            </w:r>
            <w:r w:rsidRPr="001C76A8">
              <w:rPr>
                <w:sz w:val="20"/>
                <w:szCs w:val="20"/>
                <w:lang w:val="en-CA"/>
              </w:rPr>
              <w:t>200</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lastRenderedPageBreak/>
              <w:t xml:space="preserve">8 </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Mid-term Synthesis </w:t>
            </w:r>
            <w:r w:rsidR="00973050">
              <w:rPr>
                <w:sz w:val="20"/>
                <w:szCs w:val="20"/>
                <w:lang w:val="en-CA"/>
              </w:rPr>
              <w:t>&amp;</w:t>
            </w:r>
            <w:r w:rsidRPr="005E49D0">
              <w:rPr>
                <w:sz w:val="20"/>
                <w:szCs w:val="20"/>
                <w:lang w:val="en-CA"/>
              </w:rPr>
              <w:t xml:space="preserve"> Reporting of Lessons for AfDB &amp; GEF</w:t>
            </w:r>
          </w:p>
        </w:tc>
        <w:tc>
          <w:tcPr>
            <w:tcW w:w="1683"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CARLA </w:t>
            </w:r>
            <w:r>
              <w:rPr>
                <w:sz w:val="20"/>
                <w:szCs w:val="20"/>
                <w:lang w:val="en-CA"/>
              </w:rPr>
              <w:t>Project Staff</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Year 3</w:t>
            </w:r>
          </w:p>
        </w:tc>
        <w:tc>
          <w:tcPr>
            <w:tcW w:w="1259" w:type="dxa"/>
          </w:tcPr>
          <w:p w:rsidR="00C8796C" w:rsidRPr="00C8796C" w:rsidRDefault="00C8796C" w:rsidP="00C8796C">
            <w:pPr>
              <w:jc w:val="center"/>
              <w:rPr>
                <w:sz w:val="20"/>
                <w:szCs w:val="20"/>
              </w:rPr>
            </w:pPr>
            <w:r w:rsidRPr="00C8796C">
              <w:rPr>
                <w:sz w:val="20"/>
                <w:szCs w:val="20"/>
              </w:rPr>
              <w:t>$13,600</w:t>
            </w:r>
          </w:p>
        </w:tc>
        <w:tc>
          <w:tcPr>
            <w:tcW w:w="3960"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Synthesis and communication of lessons for use by AfDB and GEF </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9</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Participatory Community Impact Study </w:t>
            </w:r>
          </w:p>
        </w:tc>
        <w:tc>
          <w:tcPr>
            <w:tcW w:w="1683" w:type="dxa"/>
            <w:shd w:val="clear" w:color="auto" w:fill="auto"/>
          </w:tcPr>
          <w:p w:rsidR="00C8796C" w:rsidRPr="005E49D0" w:rsidRDefault="00C8796C" w:rsidP="0050171E">
            <w:pPr>
              <w:spacing w:after="120"/>
              <w:rPr>
                <w:sz w:val="20"/>
                <w:szCs w:val="20"/>
                <w:lang w:val="en-CA"/>
              </w:rPr>
            </w:pPr>
            <w:r>
              <w:rPr>
                <w:sz w:val="20"/>
                <w:szCs w:val="20"/>
                <w:lang w:val="en-CA"/>
              </w:rPr>
              <w:t>Project</w:t>
            </w:r>
            <w:r w:rsidRPr="005E49D0">
              <w:rPr>
                <w:sz w:val="20"/>
                <w:szCs w:val="20"/>
                <w:lang w:val="en-CA"/>
              </w:rPr>
              <w:t xml:space="preserve"> Manager and CDOs plus stakeholders in communities</w:t>
            </w:r>
          </w:p>
        </w:tc>
        <w:tc>
          <w:tcPr>
            <w:tcW w:w="1220" w:type="dxa"/>
            <w:shd w:val="clear" w:color="auto" w:fill="auto"/>
          </w:tcPr>
          <w:p w:rsidR="00C8796C" w:rsidRPr="005E49D0" w:rsidRDefault="00C8796C" w:rsidP="0050171E">
            <w:pPr>
              <w:spacing w:after="120"/>
              <w:rPr>
                <w:sz w:val="20"/>
                <w:szCs w:val="20"/>
                <w:lang w:val="en-CA"/>
              </w:rPr>
            </w:pPr>
            <w:r>
              <w:rPr>
                <w:sz w:val="20"/>
                <w:szCs w:val="20"/>
                <w:lang w:val="en-CA"/>
              </w:rPr>
              <w:t>Early in year 5</w:t>
            </w:r>
          </w:p>
        </w:tc>
        <w:tc>
          <w:tcPr>
            <w:tcW w:w="1259" w:type="dxa"/>
          </w:tcPr>
          <w:p w:rsidR="00C8796C" w:rsidRPr="00C8796C" w:rsidRDefault="00C8796C" w:rsidP="00C8796C">
            <w:pPr>
              <w:jc w:val="center"/>
              <w:rPr>
                <w:sz w:val="20"/>
                <w:szCs w:val="20"/>
              </w:rPr>
            </w:pPr>
            <w:r w:rsidRPr="00C8796C">
              <w:rPr>
                <w:sz w:val="20"/>
                <w:szCs w:val="20"/>
              </w:rPr>
              <w:t>$30,000</w:t>
            </w:r>
          </w:p>
        </w:tc>
        <w:tc>
          <w:tcPr>
            <w:tcW w:w="3960" w:type="dxa"/>
            <w:shd w:val="clear" w:color="auto" w:fill="auto"/>
          </w:tcPr>
          <w:p w:rsidR="00C8796C" w:rsidRPr="005E49D0" w:rsidRDefault="00C8796C" w:rsidP="0050171E">
            <w:pPr>
              <w:spacing w:after="120"/>
              <w:rPr>
                <w:sz w:val="20"/>
                <w:szCs w:val="20"/>
                <w:lang w:val="en-CA"/>
              </w:rPr>
            </w:pPr>
            <w:r w:rsidRPr="005E49D0">
              <w:rPr>
                <w:sz w:val="20"/>
                <w:szCs w:val="20"/>
                <w:lang w:val="en-CA"/>
              </w:rPr>
              <w:t xml:space="preserve">Participatory impact study conducted by independent local researchers &amp; </w:t>
            </w:r>
            <w:r>
              <w:rPr>
                <w:sz w:val="20"/>
                <w:szCs w:val="20"/>
                <w:lang w:val="en-CA"/>
              </w:rPr>
              <w:t>with community stakeholders</w:t>
            </w:r>
            <w:r w:rsidRPr="005E49D0">
              <w:rPr>
                <w:sz w:val="20"/>
                <w:szCs w:val="20"/>
                <w:lang w:val="en-CA"/>
              </w:rPr>
              <w:t xml:space="preserve">.  This will be a key input for the end of project evaluation </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sidRPr="005E49D0">
              <w:rPr>
                <w:sz w:val="20"/>
                <w:szCs w:val="20"/>
                <w:lang w:val="en-CA"/>
              </w:rPr>
              <w:t>10</w:t>
            </w:r>
          </w:p>
        </w:tc>
        <w:tc>
          <w:tcPr>
            <w:tcW w:w="2105" w:type="dxa"/>
            <w:shd w:val="clear" w:color="auto" w:fill="auto"/>
          </w:tcPr>
          <w:p w:rsidR="00C8796C" w:rsidRPr="005E49D0" w:rsidRDefault="00C8796C" w:rsidP="0050171E">
            <w:pPr>
              <w:spacing w:after="120"/>
              <w:rPr>
                <w:sz w:val="20"/>
                <w:szCs w:val="20"/>
                <w:lang w:val="en-CA"/>
              </w:rPr>
            </w:pPr>
            <w:r w:rsidRPr="005E49D0">
              <w:rPr>
                <w:sz w:val="20"/>
                <w:szCs w:val="20"/>
                <w:lang w:val="en-CA"/>
              </w:rPr>
              <w:t>End of Project Evaluation</w:t>
            </w:r>
          </w:p>
        </w:tc>
        <w:tc>
          <w:tcPr>
            <w:tcW w:w="1683" w:type="dxa"/>
            <w:shd w:val="clear" w:color="auto" w:fill="auto"/>
          </w:tcPr>
          <w:p w:rsidR="00C8796C" w:rsidRPr="005E49D0" w:rsidRDefault="00C8796C" w:rsidP="0050171E">
            <w:pPr>
              <w:spacing w:after="120"/>
              <w:rPr>
                <w:sz w:val="20"/>
                <w:szCs w:val="20"/>
                <w:lang w:val="en-CA"/>
              </w:rPr>
            </w:pPr>
            <w:r w:rsidRPr="005E49D0">
              <w:rPr>
                <w:sz w:val="20"/>
                <w:szCs w:val="20"/>
                <w:lang w:val="en-CA"/>
              </w:rPr>
              <w:t>AfDB</w:t>
            </w:r>
          </w:p>
        </w:tc>
        <w:tc>
          <w:tcPr>
            <w:tcW w:w="1220" w:type="dxa"/>
            <w:shd w:val="clear" w:color="auto" w:fill="auto"/>
          </w:tcPr>
          <w:p w:rsidR="00C8796C" w:rsidRPr="005E49D0" w:rsidRDefault="00C8796C" w:rsidP="0050171E">
            <w:pPr>
              <w:spacing w:after="120"/>
              <w:rPr>
                <w:sz w:val="20"/>
                <w:szCs w:val="20"/>
                <w:lang w:val="en-CA"/>
              </w:rPr>
            </w:pPr>
            <w:r w:rsidRPr="005E49D0">
              <w:rPr>
                <w:sz w:val="20"/>
                <w:szCs w:val="20"/>
                <w:lang w:val="en-CA"/>
              </w:rPr>
              <w:t>At end of project</w:t>
            </w:r>
          </w:p>
        </w:tc>
        <w:tc>
          <w:tcPr>
            <w:tcW w:w="1259" w:type="dxa"/>
          </w:tcPr>
          <w:p w:rsidR="00C8796C" w:rsidRPr="00C8796C" w:rsidRDefault="00C8796C" w:rsidP="00C8796C">
            <w:pPr>
              <w:jc w:val="center"/>
              <w:rPr>
                <w:sz w:val="20"/>
                <w:szCs w:val="20"/>
              </w:rPr>
            </w:pPr>
            <w:r w:rsidRPr="00C8796C">
              <w:rPr>
                <w:sz w:val="20"/>
                <w:szCs w:val="20"/>
              </w:rPr>
              <w:t>$40,000</w:t>
            </w:r>
          </w:p>
        </w:tc>
        <w:tc>
          <w:tcPr>
            <w:tcW w:w="3960" w:type="dxa"/>
            <w:shd w:val="clear" w:color="auto" w:fill="auto"/>
          </w:tcPr>
          <w:p w:rsidR="00C8796C" w:rsidRPr="005E49D0" w:rsidRDefault="00C8796C" w:rsidP="0050171E">
            <w:pPr>
              <w:spacing w:after="120"/>
              <w:rPr>
                <w:sz w:val="20"/>
                <w:szCs w:val="20"/>
                <w:lang w:val="en-CA"/>
              </w:rPr>
            </w:pPr>
            <w:r>
              <w:rPr>
                <w:sz w:val="20"/>
                <w:szCs w:val="20"/>
                <w:lang w:val="en-CA"/>
              </w:rPr>
              <w:t>I</w:t>
            </w:r>
            <w:r w:rsidRPr="005E49D0">
              <w:rPr>
                <w:sz w:val="20"/>
                <w:szCs w:val="20"/>
                <w:lang w:val="en-CA"/>
              </w:rPr>
              <w:t>ndependent evaluation team of national experts (evaluation, climate change</w:t>
            </w:r>
            <w:r>
              <w:rPr>
                <w:sz w:val="20"/>
                <w:szCs w:val="20"/>
                <w:lang w:val="en-CA"/>
              </w:rPr>
              <w:t>, agri</w:t>
            </w:r>
            <w:r w:rsidR="00973050">
              <w:rPr>
                <w:sz w:val="20"/>
                <w:szCs w:val="20"/>
                <w:lang w:val="en-CA"/>
              </w:rPr>
              <w:softHyphen/>
            </w:r>
            <w:r>
              <w:rPr>
                <w:sz w:val="20"/>
                <w:szCs w:val="20"/>
                <w:lang w:val="en-CA"/>
              </w:rPr>
              <w:t>culture,</w:t>
            </w:r>
            <w:r w:rsidRPr="005E49D0">
              <w:rPr>
                <w:sz w:val="20"/>
                <w:szCs w:val="20"/>
                <w:lang w:val="en-CA"/>
              </w:rPr>
              <w:t xml:space="preserve"> and </w:t>
            </w:r>
            <w:r>
              <w:rPr>
                <w:sz w:val="20"/>
                <w:szCs w:val="20"/>
                <w:lang w:val="en-CA"/>
              </w:rPr>
              <w:t>community-based</w:t>
            </w:r>
            <w:r w:rsidRPr="005E49D0">
              <w:rPr>
                <w:sz w:val="20"/>
                <w:szCs w:val="20"/>
                <w:lang w:val="en-CA"/>
              </w:rPr>
              <w:t xml:space="preserve"> development)</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Pr>
                <w:sz w:val="20"/>
                <w:szCs w:val="20"/>
                <w:lang w:val="en-CA"/>
              </w:rPr>
              <w:t>11</w:t>
            </w:r>
          </w:p>
        </w:tc>
        <w:tc>
          <w:tcPr>
            <w:tcW w:w="2105" w:type="dxa"/>
            <w:shd w:val="clear" w:color="auto" w:fill="auto"/>
          </w:tcPr>
          <w:p w:rsidR="00C8796C" w:rsidRPr="005E49D0" w:rsidRDefault="00C8796C" w:rsidP="0050171E">
            <w:pPr>
              <w:spacing w:after="120"/>
              <w:rPr>
                <w:sz w:val="20"/>
                <w:szCs w:val="20"/>
                <w:lang w:val="en-CA"/>
              </w:rPr>
            </w:pPr>
            <w:r>
              <w:rPr>
                <w:sz w:val="20"/>
                <w:szCs w:val="20"/>
                <w:lang w:val="en-CA"/>
              </w:rPr>
              <w:t>Quarterly Financial Reporting</w:t>
            </w:r>
          </w:p>
        </w:tc>
        <w:tc>
          <w:tcPr>
            <w:tcW w:w="1683" w:type="dxa"/>
            <w:shd w:val="clear" w:color="auto" w:fill="auto"/>
          </w:tcPr>
          <w:p w:rsidR="00C8796C" w:rsidRPr="005E49D0" w:rsidRDefault="00C8796C" w:rsidP="0050171E">
            <w:pPr>
              <w:spacing w:after="120"/>
              <w:rPr>
                <w:sz w:val="20"/>
                <w:szCs w:val="20"/>
                <w:lang w:val="en-CA"/>
              </w:rPr>
            </w:pPr>
            <w:r>
              <w:rPr>
                <w:sz w:val="20"/>
                <w:szCs w:val="20"/>
                <w:lang w:val="en-CA"/>
              </w:rPr>
              <w:t>CARLA Project Manager and Financial Officer</w:t>
            </w:r>
          </w:p>
        </w:tc>
        <w:tc>
          <w:tcPr>
            <w:tcW w:w="1220" w:type="dxa"/>
            <w:shd w:val="clear" w:color="auto" w:fill="auto"/>
          </w:tcPr>
          <w:p w:rsidR="00C8796C" w:rsidRPr="005E49D0" w:rsidRDefault="00C8796C" w:rsidP="0050171E">
            <w:pPr>
              <w:spacing w:after="120"/>
              <w:rPr>
                <w:sz w:val="20"/>
                <w:szCs w:val="20"/>
                <w:lang w:val="en-CA"/>
              </w:rPr>
            </w:pPr>
            <w:r>
              <w:rPr>
                <w:sz w:val="20"/>
                <w:szCs w:val="20"/>
                <w:lang w:val="en-CA"/>
              </w:rPr>
              <w:t>Every 3 months</w:t>
            </w:r>
          </w:p>
        </w:tc>
        <w:tc>
          <w:tcPr>
            <w:tcW w:w="1259" w:type="dxa"/>
          </w:tcPr>
          <w:p w:rsidR="00C8796C" w:rsidRPr="00C8796C" w:rsidRDefault="00C8796C" w:rsidP="00C8796C">
            <w:pPr>
              <w:jc w:val="center"/>
              <w:rPr>
                <w:sz w:val="20"/>
                <w:szCs w:val="20"/>
              </w:rPr>
            </w:pPr>
            <w:r>
              <w:rPr>
                <w:sz w:val="20"/>
                <w:szCs w:val="20"/>
              </w:rPr>
              <w:t>Staff time only</w:t>
            </w:r>
          </w:p>
        </w:tc>
        <w:tc>
          <w:tcPr>
            <w:tcW w:w="3960" w:type="dxa"/>
            <w:shd w:val="clear" w:color="auto" w:fill="auto"/>
          </w:tcPr>
          <w:p w:rsidR="00C8796C" w:rsidRPr="005E49D0" w:rsidRDefault="00C8796C" w:rsidP="0050171E">
            <w:pPr>
              <w:spacing w:after="120"/>
              <w:rPr>
                <w:sz w:val="20"/>
                <w:szCs w:val="20"/>
                <w:lang w:val="en-CA"/>
              </w:rPr>
            </w:pPr>
            <w:r>
              <w:rPr>
                <w:sz w:val="20"/>
                <w:szCs w:val="20"/>
                <w:lang w:val="en-CA"/>
              </w:rPr>
              <w:t>Project financial reporting</w:t>
            </w:r>
          </w:p>
        </w:tc>
      </w:tr>
      <w:tr w:rsidR="00C8796C" w:rsidRPr="0050171E">
        <w:trPr>
          <w:cantSplit/>
          <w:jc w:val="center"/>
        </w:trPr>
        <w:tc>
          <w:tcPr>
            <w:tcW w:w="635" w:type="dxa"/>
            <w:shd w:val="clear" w:color="auto" w:fill="auto"/>
          </w:tcPr>
          <w:p w:rsidR="00C8796C" w:rsidRPr="005E49D0" w:rsidRDefault="00C8796C" w:rsidP="0050171E">
            <w:pPr>
              <w:spacing w:after="120"/>
              <w:rPr>
                <w:sz w:val="20"/>
                <w:szCs w:val="20"/>
                <w:lang w:val="en-CA"/>
              </w:rPr>
            </w:pPr>
            <w:r>
              <w:rPr>
                <w:sz w:val="20"/>
                <w:szCs w:val="20"/>
                <w:lang w:val="en-CA"/>
              </w:rPr>
              <w:t>12</w:t>
            </w:r>
          </w:p>
        </w:tc>
        <w:tc>
          <w:tcPr>
            <w:tcW w:w="2105" w:type="dxa"/>
            <w:shd w:val="clear" w:color="auto" w:fill="auto"/>
          </w:tcPr>
          <w:p w:rsidR="00C8796C" w:rsidRPr="005E49D0" w:rsidRDefault="00C8796C" w:rsidP="0050171E">
            <w:pPr>
              <w:spacing w:after="120"/>
              <w:rPr>
                <w:sz w:val="20"/>
                <w:szCs w:val="20"/>
                <w:lang w:val="en-CA"/>
              </w:rPr>
            </w:pPr>
            <w:r>
              <w:rPr>
                <w:sz w:val="20"/>
                <w:szCs w:val="20"/>
                <w:lang w:val="en-CA"/>
              </w:rPr>
              <w:t>Audit</w:t>
            </w:r>
          </w:p>
        </w:tc>
        <w:tc>
          <w:tcPr>
            <w:tcW w:w="1683" w:type="dxa"/>
            <w:shd w:val="clear" w:color="auto" w:fill="auto"/>
          </w:tcPr>
          <w:p w:rsidR="00C8796C" w:rsidRPr="005E49D0" w:rsidRDefault="00C8796C" w:rsidP="0050171E">
            <w:pPr>
              <w:spacing w:after="120"/>
              <w:rPr>
                <w:sz w:val="20"/>
                <w:szCs w:val="20"/>
                <w:lang w:val="en-CA"/>
              </w:rPr>
            </w:pPr>
            <w:r>
              <w:rPr>
                <w:sz w:val="20"/>
                <w:szCs w:val="20"/>
                <w:lang w:val="en-CA"/>
              </w:rPr>
              <w:t>EAD and AfDB</w:t>
            </w:r>
          </w:p>
        </w:tc>
        <w:tc>
          <w:tcPr>
            <w:tcW w:w="1220" w:type="dxa"/>
            <w:shd w:val="clear" w:color="auto" w:fill="auto"/>
          </w:tcPr>
          <w:p w:rsidR="00C8796C" w:rsidRPr="005E49D0" w:rsidRDefault="00C8796C" w:rsidP="0050171E">
            <w:pPr>
              <w:spacing w:after="120"/>
              <w:rPr>
                <w:sz w:val="20"/>
                <w:szCs w:val="20"/>
                <w:lang w:val="en-CA"/>
              </w:rPr>
            </w:pPr>
            <w:r>
              <w:rPr>
                <w:sz w:val="20"/>
                <w:szCs w:val="20"/>
                <w:lang w:val="en-CA"/>
              </w:rPr>
              <w:t>Annually</w:t>
            </w:r>
          </w:p>
        </w:tc>
        <w:tc>
          <w:tcPr>
            <w:tcW w:w="1259" w:type="dxa"/>
          </w:tcPr>
          <w:p w:rsidR="00C8796C" w:rsidRPr="00C8796C" w:rsidRDefault="00C8796C" w:rsidP="00C8796C">
            <w:pPr>
              <w:jc w:val="center"/>
              <w:rPr>
                <w:sz w:val="20"/>
                <w:szCs w:val="20"/>
              </w:rPr>
            </w:pPr>
            <w:r w:rsidRPr="00C8796C">
              <w:rPr>
                <w:sz w:val="20"/>
                <w:szCs w:val="20"/>
              </w:rPr>
              <w:t>$10,000</w:t>
            </w:r>
          </w:p>
        </w:tc>
        <w:tc>
          <w:tcPr>
            <w:tcW w:w="3960" w:type="dxa"/>
            <w:shd w:val="clear" w:color="auto" w:fill="auto"/>
          </w:tcPr>
          <w:p w:rsidR="00C8796C" w:rsidRPr="005E49D0" w:rsidRDefault="00C8796C" w:rsidP="0050171E">
            <w:pPr>
              <w:spacing w:after="120"/>
              <w:rPr>
                <w:sz w:val="20"/>
                <w:szCs w:val="20"/>
                <w:lang w:val="en-CA"/>
              </w:rPr>
            </w:pPr>
            <w:r>
              <w:rPr>
                <w:sz w:val="20"/>
                <w:szCs w:val="20"/>
                <w:lang w:val="en-CA"/>
              </w:rPr>
              <w:t>Review and verification of financial reports by local accounting firm</w:t>
            </w:r>
          </w:p>
        </w:tc>
      </w:tr>
      <w:tr w:rsidR="00C8796C" w:rsidRPr="0050171E">
        <w:trPr>
          <w:cantSplit/>
          <w:jc w:val="center"/>
        </w:trPr>
        <w:tc>
          <w:tcPr>
            <w:tcW w:w="5643" w:type="dxa"/>
            <w:gridSpan w:val="4"/>
            <w:shd w:val="clear" w:color="auto" w:fill="auto"/>
          </w:tcPr>
          <w:p w:rsidR="00C8796C" w:rsidRPr="00494C13" w:rsidRDefault="00C8796C" w:rsidP="0050171E">
            <w:pPr>
              <w:spacing w:after="120"/>
              <w:rPr>
                <w:sz w:val="20"/>
                <w:szCs w:val="20"/>
                <w:lang w:val="en-CA"/>
              </w:rPr>
            </w:pPr>
            <w:r w:rsidRPr="00494C13">
              <w:rPr>
                <w:b/>
                <w:sz w:val="20"/>
                <w:szCs w:val="20"/>
                <w:lang w:val="en-CA"/>
              </w:rPr>
              <w:t>Total Budget</w:t>
            </w:r>
            <w:r>
              <w:rPr>
                <w:b/>
                <w:sz w:val="20"/>
                <w:szCs w:val="20"/>
                <w:lang w:val="en-CA"/>
              </w:rPr>
              <w:t xml:space="preserve"> </w:t>
            </w:r>
            <w:r>
              <w:rPr>
                <w:sz w:val="20"/>
                <w:szCs w:val="20"/>
                <w:lang w:val="en-CA"/>
              </w:rPr>
              <w:t>(excluding staff time)</w:t>
            </w:r>
          </w:p>
        </w:tc>
        <w:tc>
          <w:tcPr>
            <w:tcW w:w="1259" w:type="dxa"/>
          </w:tcPr>
          <w:p w:rsidR="00C8796C" w:rsidRPr="00C8796C" w:rsidRDefault="00C8796C" w:rsidP="007F7365">
            <w:pPr>
              <w:spacing w:after="120"/>
              <w:jc w:val="center"/>
              <w:rPr>
                <w:sz w:val="20"/>
                <w:szCs w:val="20"/>
                <w:lang w:val="en-CA"/>
              </w:rPr>
            </w:pPr>
            <w:r w:rsidRPr="001C76A8">
              <w:rPr>
                <w:sz w:val="20"/>
                <w:szCs w:val="20"/>
                <w:lang w:val="en-CA"/>
              </w:rPr>
              <w:t>$181,</w:t>
            </w:r>
            <w:r w:rsidR="007F7365" w:rsidRPr="001C76A8">
              <w:rPr>
                <w:sz w:val="20"/>
                <w:szCs w:val="20"/>
                <w:lang w:val="en-CA"/>
              </w:rPr>
              <w:t>1</w:t>
            </w:r>
            <w:r w:rsidRPr="001C76A8">
              <w:rPr>
                <w:sz w:val="20"/>
                <w:szCs w:val="20"/>
                <w:lang w:val="en-CA"/>
              </w:rPr>
              <w:t>84</w:t>
            </w:r>
          </w:p>
        </w:tc>
        <w:tc>
          <w:tcPr>
            <w:tcW w:w="3960" w:type="dxa"/>
            <w:shd w:val="clear" w:color="auto" w:fill="auto"/>
          </w:tcPr>
          <w:p w:rsidR="00C8796C" w:rsidRDefault="00C8796C" w:rsidP="0050171E">
            <w:pPr>
              <w:spacing w:after="120"/>
              <w:rPr>
                <w:sz w:val="20"/>
                <w:szCs w:val="20"/>
                <w:lang w:val="en-CA"/>
              </w:rPr>
            </w:pPr>
          </w:p>
        </w:tc>
      </w:tr>
    </w:tbl>
    <w:p w:rsidR="00892BB0" w:rsidRDefault="00892BB0" w:rsidP="005E49D0">
      <w:pPr>
        <w:rPr>
          <w:b/>
          <w:caps/>
          <w:sz w:val="22"/>
          <w:szCs w:val="22"/>
        </w:rPr>
      </w:pPr>
    </w:p>
    <w:p w:rsidR="00BD5478" w:rsidRPr="005E49D0" w:rsidRDefault="00BD5478" w:rsidP="005E49D0">
      <w:pPr>
        <w:jc w:val="both"/>
        <w:rPr>
          <w:bCs/>
          <w:sz w:val="22"/>
          <w:szCs w:val="22"/>
          <w:lang w:val="en-GB"/>
        </w:rPr>
      </w:pPr>
    </w:p>
    <w:p w:rsidR="00266149" w:rsidRPr="00314547" w:rsidRDefault="00266149" w:rsidP="001244B5">
      <w:pPr>
        <w:pStyle w:val="Caption"/>
        <w:spacing w:after="120"/>
        <w:ind w:left="360" w:hanging="360"/>
        <w:rPr>
          <w:sz w:val="22"/>
          <w:szCs w:val="22"/>
          <w:u w:val="single"/>
        </w:rPr>
      </w:pPr>
      <w:r w:rsidRPr="00314547">
        <w:rPr>
          <w:sz w:val="22"/>
          <w:szCs w:val="22"/>
          <w:u w:val="single"/>
        </w:rPr>
        <w:t>part ii:  project justification</w:t>
      </w:r>
    </w:p>
    <w:p w:rsidR="006826DD" w:rsidRDefault="00892BB0" w:rsidP="00973050">
      <w:pPr>
        <w:pStyle w:val="Caption"/>
        <w:ind w:left="360" w:hanging="360"/>
      </w:pPr>
      <w:r>
        <w:rPr>
          <w:caps w:val="0"/>
          <w:smallCaps/>
        </w:rPr>
        <w:t>a</w:t>
      </w:r>
      <w:r w:rsidR="00CE26A3" w:rsidRPr="00CE26A3">
        <w:rPr>
          <w:caps w:val="0"/>
          <w:smallCaps/>
        </w:rPr>
        <w:t xml:space="preserve">.  </w:t>
      </w:r>
      <w:r w:rsidR="00C154FB">
        <w:rPr>
          <w:caps w:val="0"/>
          <w:smallCaps/>
        </w:rPr>
        <w:t xml:space="preserve">  </w:t>
      </w:r>
      <w:r w:rsidR="00B4349C" w:rsidRPr="00CE26A3">
        <w:rPr>
          <w:caps w:val="0"/>
          <w:smallCaps/>
          <w:sz w:val="22"/>
          <w:szCs w:val="22"/>
        </w:rPr>
        <w:t>describe the project rationale</w:t>
      </w:r>
      <w:r w:rsidR="00D86CA6">
        <w:rPr>
          <w:caps w:val="0"/>
          <w:smallCaps/>
          <w:sz w:val="22"/>
          <w:szCs w:val="22"/>
        </w:rPr>
        <w:t xml:space="preserve"> and the expected measurable adaptation benefits</w:t>
      </w:r>
      <w:r w:rsidR="001244B5">
        <w:t xml:space="preserve">:  </w:t>
      </w:r>
      <w:bookmarkStart w:id="87" w:name="pjIssues"/>
    </w:p>
    <w:p w:rsidR="00973050" w:rsidRDefault="00973050" w:rsidP="00973050">
      <w:pPr>
        <w:rPr>
          <w:b/>
          <w:i/>
          <w:sz w:val="22"/>
          <w:szCs w:val="22"/>
        </w:rPr>
      </w:pPr>
    </w:p>
    <w:p w:rsidR="00973050" w:rsidRPr="00025A8B" w:rsidRDefault="00973050" w:rsidP="00973050">
      <w:pPr>
        <w:rPr>
          <w:b/>
          <w:i/>
          <w:sz w:val="22"/>
          <w:szCs w:val="22"/>
        </w:rPr>
      </w:pPr>
      <w:r w:rsidRPr="00025A8B">
        <w:rPr>
          <w:b/>
          <w:i/>
          <w:sz w:val="22"/>
          <w:szCs w:val="22"/>
        </w:rPr>
        <w:t>Vulnerability to Climate Change</w:t>
      </w:r>
    </w:p>
    <w:p w:rsidR="00973050" w:rsidRPr="00025A8B" w:rsidRDefault="00973050" w:rsidP="00973050">
      <w:pPr>
        <w:rPr>
          <w:b/>
          <w:i/>
          <w:sz w:val="22"/>
          <w:szCs w:val="22"/>
        </w:rPr>
      </w:pPr>
    </w:p>
    <w:p w:rsidR="00973050" w:rsidRPr="00025A8B" w:rsidRDefault="00973050" w:rsidP="00973050">
      <w:pPr>
        <w:rPr>
          <w:sz w:val="22"/>
          <w:szCs w:val="22"/>
          <w:lang w:val="en-GB"/>
        </w:rPr>
      </w:pPr>
      <w:smartTag w:uri="urn:schemas-microsoft-com:office:smarttags" w:element="country-region">
        <w:smartTag w:uri="urn:schemas-microsoft-com:office:smarttags" w:element="place">
          <w:r w:rsidRPr="00025A8B">
            <w:rPr>
              <w:sz w:val="22"/>
              <w:szCs w:val="22"/>
            </w:rPr>
            <w:t>Malawi</w:t>
          </w:r>
        </w:smartTag>
      </w:smartTag>
      <w:r w:rsidRPr="00025A8B">
        <w:rPr>
          <w:sz w:val="22"/>
          <w:szCs w:val="22"/>
        </w:rPr>
        <w:t xml:space="preserve"> is highly vulnerable to the impacts of climate change, </w:t>
      </w:r>
      <w:r w:rsidRPr="00025A8B">
        <w:rPr>
          <w:sz w:val="22"/>
          <w:szCs w:val="22"/>
          <w:lang w:val="en-GB"/>
        </w:rPr>
        <w:t xml:space="preserve">particularly as it relates to agriculture and rural livelihoods. </w:t>
      </w:r>
      <w:smartTag w:uri="urn:schemas-microsoft-com:office:smarttags" w:element="country-region">
        <w:smartTag w:uri="urn:schemas-microsoft-com:office:smarttags" w:element="place">
          <w:r w:rsidRPr="00025A8B">
            <w:rPr>
              <w:sz w:val="22"/>
              <w:szCs w:val="22"/>
              <w:lang w:val="en-GB"/>
            </w:rPr>
            <w:t>Malawi</w:t>
          </w:r>
        </w:smartTag>
      </w:smartTag>
      <w:r w:rsidRPr="00025A8B">
        <w:rPr>
          <w:sz w:val="22"/>
          <w:szCs w:val="22"/>
          <w:lang w:val="en-GB"/>
        </w:rPr>
        <w:t xml:space="preserve">’s vulnerability arises from significant </w:t>
      </w:r>
      <w:r w:rsidRPr="00025A8B">
        <w:rPr>
          <w:b/>
          <w:bCs/>
          <w:sz w:val="22"/>
          <w:szCs w:val="22"/>
          <w:lang w:val="en-GB"/>
        </w:rPr>
        <w:t>exposure</w:t>
      </w:r>
      <w:r w:rsidRPr="00025A8B">
        <w:rPr>
          <w:sz w:val="22"/>
          <w:szCs w:val="22"/>
          <w:lang w:val="en-GB"/>
        </w:rPr>
        <w:t xml:space="preserve"> to current climate variability and anticipated climate change (notably increased temperatures, changes in rainfall amounts and patterns, and increased incidence of erratic and extreme weather); high </w:t>
      </w:r>
      <w:r w:rsidRPr="00025A8B">
        <w:rPr>
          <w:b/>
          <w:bCs/>
          <w:sz w:val="22"/>
          <w:szCs w:val="22"/>
          <w:lang w:val="en-GB"/>
        </w:rPr>
        <w:t>sensitivity</w:t>
      </w:r>
      <w:r w:rsidRPr="00025A8B">
        <w:rPr>
          <w:sz w:val="22"/>
          <w:szCs w:val="22"/>
          <w:lang w:val="en-GB"/>
        </w:rPr>
        <w:t xml:space="preserve"> of agriculture and rural livelihoods to these climatic changes; and very low </w:t>
      </w:r>
      <w:r w:rsidRPr="00025A8B">
        <w:rPr>
          <w:b/>
          <w:bCs/>
          <w:sz w:val="22"/>
          <w:szCs w:val="22"/>
          <w:lang w:val="en-GB"/>
        </w:rPr>
        <w:t>adaptive capacity</w:t>
      </w:r>
      <w:r w:rsidRPr="00025A8B">
        <w:rPr>
          <w:sz w:val="22"/>
          <w:szCs w:val="22"/>
          <w:lang w:val="en-GB"/>
        </w:rPr>
        <w:t xml:space="preserve"> at the community and national levels. </w:t>
      </w:r>
    </w:p>
    <w:p w:rsidR="00973050" w:rsidRPr="00025A8B" w:rsidRDefault="00973050" w:rsidP="00973050">
      <w:pPr>
        <w:rPr>
          <w:sz w:val="22"/>
          <w:szCs w:val="22"/>
        </w:rPr>
      </w:pPr>
    </w:p>
    <w:p w:rsidR="00973050" w:rsidRPr="00025A8B" w:rsidRDefault="00973050" w:rsidP="00973050">
      <w:pPr>
        <w:rPr>
          <w:i/>
          <w:sz w:val="22"/>
          <w:szCs w:val="22"/>
        </w:rPr>
      </w:pPr>
      <w:r w:rsidRPr="00025A8B">
        <w:rPr>
          <w:i/>
          <w:sz w:val="22"/>
          <w:szCs w:val="22"/>
        </w:rPr>
        <w:t>Exposure</w:t>
      </w:r>
    </w:p>
    <w:p w:rsidR="00973050" w:rsidRPr="00025A8B" w:rsidRDefault="00973050" w:rsidP="00973050">
      <w:pPr>
        <w:rPr>
          <w:i/>
          <w:sz w:val="22"/>
          <w:szCs w:val="22"/>
        </w:rPr>
      </w:pPr>
    </w:p>
    <w:p w:rsidR="00973050" w:rsidRPr="00025A8B" w:rsidRDefault="00973050" w:rsidP="00025A8B">
      <w:pPr>
        <w:rPr>
          <w:sz w:val="22"/>
          <w:szCs w:val="22"/>
        </w:rPr>
      </w:pPr>
      <w:r w:rsidRPr="00025A8B">
        <w:rPr>
          <w:sz w:val="22"/>
          <w:szCs w:val="22"/>
        </w:rPr>
        <w:t xml:space="preserve">A wide range of climate risks have been experienced in </w:t>
      </w:r>
      <w:smartTag w:uri="urn:schemas-microsoft-com:office:smarttags" w:element="country-region">
        <w:smartTag w:uri="urn:schemas-microsoft-com:office:smarttags" w:element="place">
          <w:r w:rsidRPr="00025A8B">
            <w:rPr>
              <w:sz w:val="22"/>
              <w:szCs w:val="22"/>
            </w:rPr>
            <w:t>Malawi</w:t>
          </w:r>
        </w:smartTag>
      </w:smartTag>
      <w:r w:rsidRPr="00025A8B">
        <w:rPr>
          <w:sz w:val="22"/>
          <w:szCs w:val="22"/>
        </w:rPr>
        <w:t xml:space="preserve"> during the past 30 years, including flooding, late rains, short rains and dry spells. These risks vary depending on geographic location, but are important in all regions </w:t>
      </w:r>
      <w:r w:rsidR="002D2D63">
        <w:rPr>
          <w:sz w:val="22"/>
          <w:szCs w:val="22"/>
        </w:rPr>
        <w:t xml:space="preserve">of </w:t>
      </w:r>
      <w:r w:rsidRPr="00025A8B">
        <w:rPr>
          <w:sz w:val="22"/>
          <w:szCs w:val="22"/>
        </w:rPr>
        <w:t xml:space="preserve">the country. Moreover, as illustrated in the table below, smallholder farmers in all regions believe these risks to be significant and increasing. </w:t>
      </w:r>
    </w:p>
    <w:p w:rsidR="00973050" w:rsidRPr="00025A8B" w:rsidRDefault="00973050" w:rsidP="00025A8B">
      <w:pPr>
        <w:rPr>
          <w:sz w:val="20"/>
          <w:szCs w:val="20"/>
        </w:rPr>
      </w:pPr>
    </w:p>
    <w:p w:rsidR="00973050" w:rsidRPr="00973050" w:rsidRDefault="00973050" w:rsidP="00025A8B">
      <w:pPr>
        <w:jc w:val="center"/>
        <w:rPr>
          <w:b/>
          <w:sz w:val="22"/>
          <w:szCs w:val="22"/>
        </w:rPr>
      </w:pPr>
      <w:r w:rsidRPr="00973050">
        <w:rPr>
          <w:b/>
          <w:sz w:val="22"/>
          <w:szCs w:val="22"/>
        </w:rPr>
        <w:t>Climate risk trend and level in nine selected districts (596 respondents)</w:t>
      </w:r>
    </w:p>
    <w:p w:rsidR="00973050" w:rsidRPr="001F7335" w:rsidRDefault="00973050" w:rsidP="00973050">
      <w:pPr>
        <w:jc w:val="center"/>
        <w:rPr>
          <w:sz w:val="20"/>
          <w:szCs w:val="20"/>
        </w:rPr>
      </w:pPr>
      <w:r w:rsidRPr="001F7335">
        <w:rPr>
          <w:sz w:val="20"/>
          <w:szCs w:val="20"/>
        </w:rPr>
        <w:t>Source: CARLA Baseline Survey (Project Brief, Annex 1</w:t>
      </w:r>
      <w:r w:rsidR="0070323B">
        <w:rPr>
          <w:sz w:val="20"/>
          <w:szCs w:val="20"/>
        </w:rPr>
        <w:t>1</w:t>
      </w:r>
      <w:r w:rsidRPr="001F7335">
        <w:rPr>
          <w:sz w:val="20"/>
          <w:szCs w:val="20"/>
        </w:rPr>
        <w:t>)</w:t>
      </w:r>
    </w:p>
    <w:p w:rsidR="00973050" w:rsidRPr="00025A8B" w:rsidRDefault="00973050" w:rsidP="00973050">
      <w:pPr>
        <w:rPr>
          <w:sz w:val="16"/>
          <w:szCs w:val="16"/>
        </w:rPr>
      </w:pPr>
    </w:p>
    <w:tbl>
      <w:tblPr>
        <w:tblW w:w="4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9" w:type="dxa"/>
          <w:left w:w="115" w:type="dxa"/>
          <w:bottom w:w="29" w:type="dxa"/>
          <w:right w:w="115" w:type="dxa"/>
        </w:tblCellMar>
        <w:tblLook w:val="01E0"/>
      </w:tblPr>
      <w:tblGrid>
        <w:gridCol w:w="1784"/>
        <w:gridCol w:w="1173"/>
        <w:gridCol w:w="1261"/>
        <w:gridCol w:w="1319"/>
        <w:gridCol w:w="1205"/>
        <w:gridCol w:w="1220"/>
        <w:gridCol w:w="1376"/>
      </w:tblGrid>
      <w:tr w:rsidR="00025A8B" w:rsidRPr="00152D07">
        <w:trPr>
          <w:jc w:val="center"/>
        </w:trPr>
        <w:tc>
          <w:tcPr>
            <w:tcW w:w="956" w:type="pct"/>
            <w:vMerge w:val="restart"/>
            <w:shd w:val="clear" w:color="auto" w:fill="FFFFFF"/>
          </w:tcPr>
          <w:p w:rsidR="00973050" w:rsidRDefault="00973050" w:rsidP="00F46BB7">
            <w:pPr>
              <w:rPr>
                <w:b/>
                <w:sz w:val="20"/>
                <w:szCs w:val="20"/>
              </w:rPr>
            </w:pPr>
          </w:p>
          <w:p w:rsidR="00973050" w:rsidRDefault="00973050" w:rsidP="00F46BB7">
            <w:pPr>
              <w:rPr>
                <w:b/>
                <w:sz w:val="20"/>
                <w:szCs w:val="20"/>
              </w:rPr>
            </w:pPr>
          </w:p>
          <w:p w:rsidR="00973050" w:rsidRPr="00152D07" w:rsidRDefault="00973050" w:rsidP="00F46BB7">
            <w:pPr>
              <w:rPr>
                <w:b/>
                <w:sz w:val="20"/>
                <w:szCs w:val="20"/>
              </w:rPr>
            </w:pPr>
            <w:r w:rsidRPr="00152D07">
              <w:rPr>
                <w:b/>
                <w:sz w:val="20"/>
                <w:szCs w:val="20"/>
              </w:rPr>
              <w:t>Climate risk</w:t>
            </w:r>
          </w:p>
        </w:tc>
        <w:tc>
          <w:tcPr>
            <w:tcW w:w="2009" w:type="pct"/>
            <w:gridSpan w:val="3"/>
            <w:shd w:val="clear" w:color="auto" w:fill="FFFFFF"/>
          </w:tcPr>
          <w:p w:rsidR="00973050" w:rsidRDefault="00973050" w:rsidP="00F46BB7">
            <w:pPr>
              <w:jc w:val="center"/>
              <w:rPr>
                <w:b/>
                <w:sz w:val="20"/>
                <w:szCs w:val="20"/>
              </w:rPr>
            </w:pPr>
            <w:r w:rsidRPr="00152D07">
              <w:rPr>
                <w:b/>
                <w:sz w:val="20"/>
                <w:szCs w:val="20"/>
              </w:rPr>
              <w:t xml:space="preserve">Trend for past 30 years </w:t>
            </w:r>
          </w:p>
          <w:p w:rsidR="00973050" w:rsidRPr="00152D07" w:rsidRDefault="00973050" w:rsidP="00F46BB7">
            <w:pPr>
              <w:jc w:val="center"/>
              <w:rPr>
                <w:b/>
                <w:sz w:val="20"/>
                <w:szCs w:val="20"/>
              </w:rPr>
            </w:pPr>
            <w:r w:rsidRPr="00152D07">
              <w:rPr>
                <w:b/>
                <w:sz w:val="20"/>
                <w:szCs w:val="20"/>
              </w:rPr>
              <w:t>(% of respondents)</w:t>
            </w:r>
          </w:p>
        </w:tc>
        <w:tc>
          <w:tcPr>
            <w:tcW w:w="2035" w:type="pct"/>
            <w:gridSpan w:val="3"/>
            <w:shd w:val="clear" w:color="auto" w:fill="FFFFFF"/>
          </w:tcPr>
          <w:p w:rsidR="00973050" w:rsidRDefault="00973050" w:rsidP="00F46BB7">
            <w:pPr>
              <w:jc w:val="center"/>
              <w:rPr>
                <w:b/>
                <w:sz w:val="20"/>
                <w:szCs w:val="20"/>
              </w:rPr>
            </w:pPr>
            <w:r w:rsidRPr="00152D07">
              <w:rPr>
                <w:b/>
                <w:sz w:val="20"/>
                <w:szCs w:val="20"/>
              </w:rPr>
              <w:t xml:space="preserve">Risk level </w:t>
            </w:r>
          </w:p>
          <w:p w:rsidR="00973050" w:rsidRPr="00152D07" w:rsidRDefault="00973050" w:rsidP="00F46BB7">
            <w:pPr>
              <w:jc w:val="center"/>
              <w:rPr>
                <w:b/>
                <w:sz w:val="20"/>
                <w:szCs w:val="20"/>
              </w:rPr>
            </w:pPr>
            <w:r w:rsidRPr="00152D07">
              <w:rPr>
                <w:b/>
                <w:sz w:val="20"/>
                <w:szCs w:val="20"/>
              </w:rPr>
              <w:t>(% of respondents)</w:t>
            </w:r>
          </w:p>
        </w:tc>
      </w:tr>
      <w:tr w:rsidR="00025A8B" w:rsidRPr="00152D07">
        <w:trPr>
          <w:jc w:val="center"/>
        </w:trPr>
        <w:tc>
          <w:tcPr>
            <w:tcW w:w="956" w:type="pct"/>
            <w:vMerge/>
            <w:shd w:val="clear" w:color="auto" w:fill="FFFFFF"/>
          </w:tcPr>
          <w:p w:rsidR="00973050" w:rsidRPr="00152D07" w:rsidRDefault="00973050" w:rsidP="00F46BB7">
            <w:pPr>
              <w:rPr>
                <w:sz w:val="20"/>
                <w:szCs w:val="20"/>
              </w:rPr>
            </w:pPr>
          </w:p>
        </w:tc>
        <w:tc>
          <w:tcPr>
            <w:tcW w:w="628" w:type="pct"/>
            <w:shd w:val="clear" w:color="auto" w:fill="FFFFFF"/>
          </w:tcPr>
          <w:p w:rsidR="00973050" w:rsidRPr="00152D07" w:rsidRDefault="00973050" w:rsidP="00F46BB7">
            <w:pPr>
              <w:rPr>
                <w:b/>
                <w:sz w:val="20"/>
                <w:szCs w:val="20"/>
              </w:rPr>
            </w:pPr>
            <w:r w:rsidRPr="00152D07">
              <w:rPr>
                <w:b/>
                <w:sz w:val="20"/>
                <w:szCs w:val="20"/>
              </w:rPr>
              <w:t>Increasing</w:t>
            </w:r>
          </w:p>
        </w:tc>
        <w:tc>
          <w:tcPr>
            <w:tcW w:w="675" w:type="pct"/>
            <w:shd w:val="clear" w:color="auto" w:fill="FFFFFF"/>
          </w:tcPr>
          <w:p w:rsidR="00973050" w:rsidRPr="00152D07" w:rsidRDefault="00973050" w:rsidP="00F46BB7">
            <w:pPr>
              <w:rPr>
                <w:b/>
                <w:sz w:val="20"/>
                <w:szCs w:val="20"/>
              </w:rPr>
            </w:pPr>
            <w:r w:rsidRPr="00152D07">
              <w:rPr>
                <w:b/>
                <w:sz w:val="20"/>
                <w:szCs w:val="20"/>
              </w:rPr>
              <w:t>Constant</w:t>
            </w:r>
          </w:p>
        </w:tc>
        <w:tc>
          <w:tcPr>
            <w:tcW w:w="706" w:type="pct"/>
            <w:shd w:val="clear" w:color="auto" w:fill="FFFFFF"/>
          </w:tcPr>
          <w:p w:rsidR="00973050" w:rsidRPr="00152D07" w:rsidRDefault="00973050" w:rsidP="00F46BB7">
            <w:pPr>
              <w:rPr>
                <w:b/>
                <w:sz w:val="20"/>
                <w:szCs w:val="20"/>
              </w:rPr>
            </w:pPr>
            <w:r w:rsidRPr="00152D07">
              <w:rPr>
                <w:b/>
                <w:sz w:val="20"/>
                <w:szCs w:val="20"/>
              </w:rPr>
              <w:t>Decreasing</w:t>
            </w:r>
          </w:p>
        </w:tc>
        <w:tc>
          <w:tcPr>
            <w:tcW w:w="645" w:type="pct"/>
            <w:shd w:val="clear" w:color="auto" w:fill="FFFFFF"/>
          </w:tcPr>
          <w:p w:rsidR="00973050" w:rsidRPr="00152D07" w:rsidRDefault="00973050" w:rsidP="00F46BB7">
            <w:pPr>
              <w:jc w:val="center"/>
              <w:rPr>
                <w:b/>
                <w:sz w:val="20"/>
                <w:szCs w:val="20"/>
              </w:rPr>
            </w:pPr>
            <w:r>
              <w:rPr>
                <w:b/>
                <w:sz w:val="20"/>
                <w:szCs w:val="20"/>
              </w:rPr>
              <w:t>High</w:t>
            </w:r>
            <w:r w:rsidRPr="00152D07">
              <w:rPr>
                <w:b/>
                <w:sz w:val="20"/>
                <w:szCs w:val="20"/>
              </w:rPr>
              <w:t xml:space="preserve"> </w:t>
            </w:r>
          </w:p>
        </w:tc>
        <w:tc>
          <w:tcPr>
            <w:tcW w:w="653" w:type="pct"/>
            <w:shd w:val="clear" w:color="auto" w:fill="FFFFFF"/>
          </w:tcPr>
          <w:p w:rsidR="00973050" w:rsidRPr="00152D07" w:rsidRDefault="00973050" w:rsidP="00F46BB7">
            <w:pPr>
              <w:jc w:val="center"/>
              <w:rPr>
                <w:b/>
                <w:sz w:val="20"/>
                <w:szCs w:val="20"/>
              </w:rPr>
            </w:pPr>
            <w:r w:rsidRPr="00152D07">
              <w:rPr>
                <w:b/>
                <w:sz w:val="20"/>
                <w:szCs w:val="20"/>
              </w:rPr>
              <w:t xml:space="preserve">Medium </w:t>
            </w:r>
          </w:p>
        </w:tc>
        <w:tc>
          <w:tcPr>
            <w:tcW w:w="736" w:type="pct"/>
            <w:shd w:val="clear" w:color="auto" w:fill="FFFFFF"/>
          </w:tcPr>
          <w:p w:rsidR="00973050" w:rsidRPr="00152D07" w:rsidRDefault="00973050" w:rsidP="00F46BB7">
            <w:pPr>
              <w:jc w:val="center"/>
              <w:rPr>
                <w:b/>
                <w:sz w:val="20"/>
                <w:szCs w:val="20"/>
              </w:rPr>
            </w:pPr>
            <w:r>
              <w:rPr>
                <w:b/>
                <w:sz w:val="20"/>
                <w:szCs w:val="20"/>
              </w:rPr>
              <w:t>No/low</w:t>
            </w:r>
            <w:r w:rsidRPr="00152D07">
              <w:rPr>
                <w:b/>
                <w:sz w:val="20"/>
                <w:szCs w:val="20"/>
              </w:rPr>
              <w:t xml:space="preserve"> </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Flooding</w:t>
            </w:r>
          </w:p>
        </w:tc>
        <w:tc>
          <w:tcPr>
            <w:tcW w:w="628" w:type="pct"/>
            <w:shd w:val="clear" w:color="auto" w:fill="FFFFFF"/>
          </w:tcPr>
          <w:p w:rsidR="00973050" w:rsidRPr="00152D07" w:rsidRDefault="00973050" w:rsidP="00F46BB7">
            <w:pPr>
              <w:jc w:val="center"/>
              <w:rPr>
                <w:sz w:val="20"/>
                <w:szCs w:val="20"/>
              </w:rPr>
            </w:pPr>
            <w:r w:rsidRPr="00152D07">
              <w:rPr>
                <w:sz w:val="20"/>
                <w:szCs w:val="20"/>
              </w:rPr>
              <w:t>81.6</w:t>
            </w:r>
          </w:p>
        </w:tc>
        <w:tc>
          <w:tcPr>
            <w:tcW w:w="675" w:type="pct"/>
            <w:shd w:val="clear" w:color="auto" w:fill="FFFFFF"/>
          </w:tcPr>
          <w:p w:rsidR="00973050" w:rsidRPr="00152D07" w:rsidRDefault="00973050" w:rsidP="00F46BB7">
            <w:pPr>
              <w:jc w:val="center"/>
              <w:rPr>
                <w:sz w:val="20"/>
                <w:szCs w:val="20"/>
              </w:rPr>
            </w:pPr>
            <w:r w:rsidRPr="00152D07">
              <w:rPr>
                <w:sz w:val="20"/>
                <w:szCs w:val="20"/>
              </w:rPr>
              <w:t>6.6</w:t>
            </w:r>
          </w:p>
        </w:tc>
        <w:tc>
          <w:tcPr>
            <w:tcW w:w="706" w:type="pct"/>
            <w:shd w:val="clear" w:color="auto" w:fill="FFFFFF"/>
          </w:tcPr>
          <w:p w:rsidR="00973050" w:rsidRPr="00152D07" w:rsidRDefault="00973050" w:rsidP="00F46BB7">
            <w:pPr>
              <w:jc w:val="center"/>
              <w:rPr>
                <w:sz w:val="20"/>
                <w:szCs w:val="20"/>
              </w:rPr>
            </w:pPr>
            <w:r w:rsidRPr="00152D07">
              <w:rPr>
                <w:sz w:val="20"/>
                <w:szCs w:val="20"/>
              </w:rPr>
              <w:t>11.9</w:t>
            </w:r>
          </w:p>
        </w:tc>
        <w:tc>
          <w:tcPr>
            <w:tcW w:w="645" w:type="pct"/>
            <w:shd w:val="clear" w:color="auto" w:fill="FFFFFF"/>
          </w:tcPr>
          <w:p w:rsidR="00973050" w:rsidRPr="00152D07" w:rsidRDefault="00973050" w:rsidP="00F46BB7">
            <w:pPr>
              <w:jc w:val="center"/>
              <w:rPr>
                <w:sz w:val="20"/>
                <w:szCs w:val="20"/>
              </w:rPr>
            </w:pPr>
            <w:r w:rsidRPr="00152D07">
              <w:rPr>
                <w:sz w:val="20"/>
                <w:szCs w:val="20"/>
              </w:rPr>
              <w:t>76.0</w:t>
            </w:r>
          </w:p>
        </w:tc>
        <w:tc>
          <w:tcPr>
            <w:tcW w:w="653" w:type="pct"/>
            <w:shd w:val="clear" w:color="auto" w:fill="FFFFFF"/>
          </w:tcPr>
          <w:p w:rsidR="00973050" w:rsidRPr="00152D07" w:rsidRDefault="00973050" w:rsidP="00F46BB7">
            <w:pPr>
              <w:jc w:val="center"/>
              <w:rPr>
                <w:sz w:val="20"/>
                <w:szCs w:val="20"/>
              </w:rPr>
            </w:pPr>
            <w:r w:rsidRPr="00152D07">
              <w:rPr>
                <w:sz w:val="20"/>
                <w:szCs w:val="20"/>
              </w:rPr>
              <w:t>11.8</w:t>
            </w:r>
          </w:p>
        </w:tc>
        <w:tc>
          <w:tcPr>
            <w:tcW w:w="736" w:type="pct"/>
            <w:shd w:val="clear" w:color="auto" w:fill="FFFFFF"/>
          </w:tcPr>
          <w:p w:rsidR="00973050" w:rsidRPr="00152D07" w:rsidRDefault="00973050" w:rsidP="00F46BB7">
            <w:pPr>
              <w:jc w:val="center"/>
              <w:rPr>
                <w:sz w:val="20"/>
                <w:szCs w:val="20"/>
              </w:rPr>
            </w:pPr>
            <w:r w:rsidRPr="00152D07">
              <w:rPr>
                <w:sz w:val="20"/>
                <w:szCs w:val="20"/>
              </w:rPr>
              <w:t>1</w:t>
            </w:r>
            <w:r>
              <w:rPr>
                <w:sz w:val="20"/>
                <w:szCs w:val="20"/>
              </w:rPr>
              <w:t>2.2</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Shorter rains</w:t>
            </w:r>
          </w:p>
        </w:tc>
        <w:tc>
          <w:tcPr>
            <w:tcW w:w="628" w:type="pct"/>
            <w:shd w:val="clear" w:color="auto" w:fill="FFFFFF"/>
          </w:tcPr>
          <w:p w:rsidR="00973050" w:rsidRPr="00152D07" w:rsidRDefault="00973050" w:rsidP="00F46BB7">
            <w:pPr>
              <w:jc w:val="center"/>
              <w:rPr>
                <w:sz w:val="20"/>
                <w:szCs w:val="20"/>
              </w:rPr>
            </w:pPr>
            <w:r w:rsidRPr="00152D07">
              <w:rPr>
                <w:sz w:val="20"/>
                <w:szCs w:val="20"/>
              </w:rPr>
              <w:t>63.0</w:t>
            </w:r>
          </w:p>
        </w:tc>
        <w:tc>
          <w:tcPr>
            <w:tcW w:w="675" w:type="pct"/>
            <w:shd w:val="clear" w:color="auto" w:fill="FFFFFF"/>
          </w:tcPr>
          <w:p w:rsidR="00973050" w:rsidRPr="00152D07" w:rsidRDefault="00973050" w:rsidP="00F46BB7">
            <w:pPr>
              <w:jc w:val="center"/>
              <w:rPr>
                <w:sz w:val="20"/>
                <w:szCs w:val="20"/>
              </w:rPr>
            </w:pPr>
            <w:r w:rsidRPr="00152D07">
              <w:rPr>
                <w:sz w:val="20"/>
                <w:szCs w:val="20"/>
              </w:rPr>
              <w:t>23.8</w:t>
            </w:r>
          </w:p>
        </w:tc>
        <w:tc>
          <w:tcPr>
            <w:tcW w:w="706" w:type="pct"/>
            <w:shd w:val="clear" w:color="auto" w:fill="FFFFFF"/>
          </w:tcPr>
          <w:p w:rsidR="00973050" w:rsidRPr="00152D07" w:rsidRDefault="00973050" w:rsidP="00F46BB7">
            <w:pPr>
              <w:jc w:val="center"/>
              <w:rPr>
                <w:sz w:val="20"/>
                <w:szCs w:val="20"/>
              </w:rPr>
            </w:pPr>
            <w:r w:rsidRPr="00152D07">
              <w:rPr>
                <w:sz w:val="20"/>
                <w:szCs w:val="20"/>
              </w:rPr>
              <w:t>13.2</w:t>
            </w:r>
          </w:p>
        </w:tc>
        <w:tc>
          <w:tcPr>
            <w:tcW w:w="645" w:type="pct"/>
            <w:shd w:val="clear" w:color="auto" w:fill="FFFFFF"/>
          </w:tcPr>
          <w:p w:rsidR="00973050" w:rsidRPr="00152D07" w:rsidRDefault="00973050" w:rsidP="00F46BB7">
            <w:pPr>
              <w:jc w:val="center"/>
              <w:rPr>
                <w:sz w:val="20"/>
                <w:szCs w:val="20"/>
              </w:rPr>
            </w:pPr>
            <w:r w:rsidRPr="00152D07">
              <w:rPr>
                <w:sz w:val="20"/>
                <w:szCs w:val="20"/>
              </w:rPr>
              <w:t>46.5</w:t>
            </w:r>
          </w:p>
        </w:tc>
        <w:tc>
          <w:tcPr>
            <w:tcW w:w="653" w:type="pct"/>
            <w:shd w:val="clear" w:color="auto" w:fill="FFFFFF"/>
          </w:tcPr>
          <w:p w:rsidR="00973050" w:rsidRPr="00152D07" w:rsidRDefault="00973050" w:rsidP="00F46BB7">
            <w:pPr>
              <w:jc w:val="center"/>
              <w:rPr>
                <w:sz w:val="20"/>
                <w:szCs w:val="20"/>
              </w:rPr>
            </w:pPr>
            <w:r w:rsidRPr="00152D07">
              <w:rPr>
                <w:sz w:val="20"/>
                <w:szCs w:val="20"/>
              </w:rPr>
              <w:t>32.3</w:t>
            </w:r>
          </w:p>
        </w:tc>
        <w:tc>
          <w:tcPr>
            <w:tcW w:w="736" w:type="pct"/>
            <w:shd w:val="clear" w:color="auto" w:fill="FFFFFF"/>
          </w:tcPr>
          <w:p w:rsidR="00973050" w:rsidRPr="00152D07" w:rsidRDefault="00973050" w:rsidP="00F46BB7">
            <w:pPr>
              <w:jc w:val="center"/>
              <w:rPr>
                <w:sz w:val="20"/>
                <w:szCs w:val="20"/>
              </w:rPr>
            </w:pPr>
            <w:r>
              <w:rPr>
                <w:sz w:val="20"/>
                <w:szCs w:val="20"/>
              </w:rPr>
              <w:t>21</w:t>
            </w:r>
            <w:r w:rsidRPr="00152D07">
              <w:rPr>
                <w:sz w:val="20"/>
                <w:szCs w:val="20"/>
              </w:rPr>
              <w:t>.2</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Dry spells</w:t>
            </w:r>
          </w:p>
        </w:tc>
        <w:tc>
          <w:tcPr>
            <w:tcW w:w="628" w:type="pct"/>
            <w:shd w:val="clear" w:color="auto" w:fill="FFFFFF"/>
          </w:tcPr>
          <w:p w:rsidR="00973050" w:rsidRPr="00152D07" w:rsidRDefault="00973050" w:rsidP="00F46BB7">
            <w:pPr>
              <w:jc w:val="center"/>
              <w:rPr>
                <w:sz w:val="20"/>
                <w:szCs w:val="20"/>
              </w:rPr>
            </w:pPr>
            <w:r w:rsidRPr="00152D07">
              <w:rPr>
                <w:sz w:val="20"/>
                <w:szCs w:val="20"/>
              </w:rPr>
              <w:t>53.5</w:t>
            </w:r>
          </w:p>
        </w:tc>
        <w:tc>
          <w:tcPr>
            <w:tcW w:w="675" w:type="pct"/>
            <w:shd w:val="clear" w:color="auto" w:fill="FFFFFF"/>
          </w:tcPr>
          <w:p w:rsidR="00973050" w:rsidRPr="00152D07" w:rsidRDefault="00973050" w:rsidP="00F46BB7">
            <w:pPr>
              <w:jc w:val="center"/>
              <w:rPr>
                <w:sz w:val="20"/>
                <w:szCs w:val="20"/>
              </w:rPr>
            </w:pPr>
            <w:r w:rsidRPr="00152D07">
              <w:rPr>
                <w:sz w:val="20"/>
                <w:szCs w:val="20"/>
              </w:rPr>
              <w:t>28.4</w:t>
            </w:r>
          </w:p>
        </w:tc>
        <w:tc>
          <w:tcPr>
            <w:tcW w:w="706" w:type="pct"/>
            <w:shd w:val="clear" w:color="auto" w:fill="FFFFFF"/>
          </w:tcPr>
          <w:p w:rsidR="00973050" w:rsidRPr="00152D07" w:rsidRDefault="00973050" w:rsidP="00F46BB7">
            <w:pPr>
              <w:jc w:val="center"/>
              <w:rPr>
                <w:sz w:val="20"/>
                <w:szCs w:val="20"/>
              </w:rPr>
            </w:pPr>
            <w:r w:rsidRPr="00152D07">
              <w:rPr>
                <w:sz w:val="20"/>
                <w:szCs w:val="20"/>
              </w:rPr>
              <w:t>18</w:t>
            </w:r>
          </w:p>
        </w:tc>
        <w:tc>
          <w:tcPr>
            <w:tcW w:w="645" w:type="pct"/>
            <w:shd w:val="clear" w:color="auto" w:fill="FFFFFF"/>
          </w:tcPr>
          <w:p w:rsidR="00973050" w:rsidRPr="00152D07" w:rsidRDefault="00973050" w:rsidP="00F46BB7">
            <w:pPr>
              <w:jc w:val="center"/>
              <w:rPr>
                <w:sz w:val="20"/>
                <w:szCs w:val="20"/>
              </w:rPr>
            </w:pPr>
            <w:r w:rsidRPr="00152D07">
              <w:rPr>
                <w:sz w:val="20"/>
                <w:szCs w:val="20"/>
              </w:rPr>
              <w:t>39.5</w:t>
            </w:r>
          </w:p>
        </w:tc>
        <w:tc>
          <w:tcPr>
            <w:tcW w:w="653" w:type="pct"/>
            <w:shd w:val="clear" w:color="auto" w:fill="FFFFFF"/>
          </w:tcPr>
          <w:p w:rsidR="00973050" w:rsidRPr="00152D07" w:rsidRDefault="00973050" w:rsidP="00F46BB7">
            <w:pPr>
              <w:jc w:val="center"/>
              <w:rPr>
                <w:sz w:val="20"/>
                <w:szCs w:val="20"/>
              </w:rPr>
            </w:pPr>
            <w:r w:rsidRPr="00152D07">
              <w:rPr>
                <w:sz w:val="20"/>
                <w:szCs w:val="20"/>
              </w:rPr>
              <w:t>28.5</w:t>
            </w:r>
          </w:p>
        </w:tc>
        <w:tc>
          <w:tcPr>
            <w:tcW w:w="736" w:type="pct"/>
            <w:shd w:val="clear" w:color="auto" w:fill="FFFFFF"/>
          </w:tcPr>
          <w:p w:rsidR="00973050" w:rsidRPr="00152D07" w:rsidRDefault="00973050" w:rsidP="00F46BB7">
            <w:pPr>
              <w:jc w:val="center"/>
              <w:rPr>
                <w:sz w:val="20"/>
                <w:szCs w:val="20"/>
              </w:rPr>
            </w:pPr>
            <w:r>
              <w:rPr>
                <w:sz w:val="20"/>
                <w:szCs w:val="20"/>
              </w:rPr>
              <w:t>31.9</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Late rains</w:t>
            </w:r>
          </w:p>
        </w:tc>
        <w:tc>
          <w:tcPr>
            <w:tcW w:w="628" w:type="pct"/>
            <w:shd w:val="clear" w:color="auto" w:fill="FFFFFF"/>
          </w:tcPr>
          <w:p w:rsidR="00973050" w:rsidRPr="00152D07" w:rsidRDefault="00973050" w:rsidP="00F46BB7">
            <w:pPr>
              <w:jc w:val="center"/>
              <w:rPr>
                <w:sz w:val="20"/>
                <w:szCs w:val="20"/>
              </w:rPr>
            </w:pPr>
            <w:r w:rsidRPr="00152D07">
              <w:rPr>
                <w:sz w:val="20"/>
                <w:szCs w:val="20"/>
              </w:rPr>
              <w:t>65.9</w:t>
            </w:r>
          </w:p>
        </w:tc>
        <w:tc>
          <w:tcPr>
            <w:tcW w:w="675" w:type="pct"/>
            <w:shd w:val="clear" w:color="auto" w:fill="FFFFFF"/>
          </w:tcPr>
          <w:p w:rsidR="00973050" w:rsidRPr="00152D07" w:rsidRDefault="00973050" w:rsidP="00F46BB7">
            <w:pPr>
              <w:jc w:val="center"/>
              <w:rPr>
                <w:sz w:val="20"/>
                <w:szCs w:val="20"/>
              </w:rPr>
            </w:pPr>
            <w:r w:rsidRPr="00152D07">
              <w:rPr>
                <w:sz w:val="20"/>
                <w:szCs w:val="20"/>
              </w:rPr>
              <w:t>21.5</w:t>
            </w:r>
          </w:p>
        </w:tc>
        <w:tc>
          <w:tcPr>
            <w:tcW w:w="706" w:type="pct"/>
            <w:shd w:val="clear" w:color="auto" w:fill="FFFFFF"/>
          </w:tcPr>
          <w:p w:rsidR="00973050" w:rsidRPr="00152D07" w:rsidRDefault="00973050" w:rsidP="00F46BB7">
            <w:pPr>
              <w:jc w:val="center"/>
              <w:rPr>
                <w:sz w:val="20"/>
                <w:szCs w:val="20"/>
              </w:rPr>
            </w:pPr>
            <w:r w:rsidRPr="00152D07">
              <w:rPr>
                <w:sz w:val="20"/>
                <w:szCs w:val="20"/>
              </w:rPr>
              <w:t>12.6</w:t>
            </w:r>
          </w:p>
        </w:tc>
        <w:tc>
          <w:tcPr>
            <w:tcW w:w="645" w:type="pct"/>
            <w:shd w:val="clear" w:color="auto" w:fill="FFFFFF"/>
          </w:tcPr>
          <w:p w:rsidR="00973050" w:rsidRPr="00152D07" w:rsidRDefault="00973050" w:rsidP="00F46BB7">
            <w:pPr>
              <w:jc w:val="center"/>
              <w:rPr>
                <w:sz w:val="20"/>
                <w:szCs w:val="20"/>
              </w:rPr>
            </w:pPr>
            <w:r w:rsidRPr="00152D07">
              <w:rPr>
                <w:sz w:val="20"/>
                <w:szCs w:val="20"/>
              </w:rPr>
              <w:t>37.9</w:t>
            </w:r>
          </w:p>
        </w:tc>
        <w:tc>
          <w:tcPr>
            <w:tcW w:w="653" w:type="pct"/>
            <w:shd w:val="clear" w:color="auto" w:fill="FFFFFF"/>
          </w:tcPr>
          <w:p w:rsidR="00973050" w:rsidRPr="00152D07" w:rsidRDefault="00973050" w:rsidP="00F46BB7">
            <w:pPr>
              <w:jc w:val="center"/>
              <w:rPr>
                <w:sz w:val="20"/>
                <w:szCs w:val="20"/>
              </w:rPr>
            </w:pPr>
            <w:r w:rsidRPr="00152D07">
              <w:rPr>
                <w:sz w:val="20"/>
                <w:szCs w:val="20"/>
              </w:rPr>
              <w:t>36.8</w:t>
            </w:r>
          </w:p>
        </w:tc>
        <w:tc>
          <w:tcPr>
            <w:tcW w:w="736" w:type="pct"/>
            <w:shd w:val="clear" w:color="auto" w:fill="FFFFFF"/>
          </w:tcPr>
          <w:p w:rsidR="00973050" w:rsidRPr="00152D07" w:rsidRDefault="00973050" w:rsidP="00F46BB7">
            <w:pPr>
              <w:jc w:val="center"/>
              <w:rPr>
                <w:sz w:val="20"/>
                <w:szCs w:val="20"/>
              </w:rPr>
            </w:pPr>
            <w:r>
              <w:rPr>
                <w:sz w:val="20"/>
                <w:szCs w:val="20"/>
              </w:rPr>
              <w:t>25.3</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Drought</w:t>
            </w:r>
          </w:p>
        </w:tc>
        <w:tc>
          <w:tcPr>
            <w:tcW w:w="628" w:type="pct"/>
            <w:shd w:val="clear" w:color="auto" w:fill="FFFFFF"/>
          </w:tcPr>
          <w:p w:rsidR="00973050" w:rsidRPr="00152D07" w:rsidRDefault="00973050" w:rsidP="00F46BB7">
            <w:pPr>
              <w:jc w:val="center"/>
              <w:rPr>
                <w:sz w:val="20"/>
                <w:szCs w:val="20"/>
              </w:rPr>
            </w:pPr>
            <w:r w:rsidRPr="00152D07">
              <w:rPr>
                <w:sz w:val="20"/>
                <w:szCs w:val="20"/>
              </w:rPr>
              <w:t>64.2</w:t>
            </w:r>
          </w:p>
        </w:tc>
        <w:tc>
          <w:tcPr>
            <w:tcW w:w="675" w:type="pct"/>
            <w:shd w:val="clear" w:color="auto" w:fill="FFFFFF"/>
          </w:tcPr>
          <w:p w:rsidR="00973050" w:rsidRPr="00152D07" w:rsidRDefault="00973050" w:rsidP="00F46BB7">
            <w:pPr>
              <w:jc w:val="center"/>
              <w:rPr>
                <w:sz w:val="20"/>
                <w:szCs w:val="20"/>
              </w:rPr>
            </w:pPr>
            <w:r w:rsidRPr="00152D07">
              <w:rPr>
                <w:sz w:val="20"/>
                <w:szCs w:val="20"/>
              </w:rPr>
              <w:t>13.4</w:t>
            </w:r>
          </w:p>
        </w:tc>
        <w:tc>
          <w:tcPr>
            <w:tcW w:w="706" w:type="pct"/>
            <w:shd w:val="clear" w:color="auto" w:fill="FFFFFF"/>
          </w:tcPr>
          <w:p w:rsidR="00973050" w:rsidRPr="00152D07" w:rsidRDefault="00973050" w:rsidP="00F46BB7">
            <w:pPr>
              <w:jc w:val="center"/>
              <w:rPr>
                <w:sz w:val="20"/>
                <w:szCs w:val="20"/>
              </w:rPr>
            </w:pPr>
            <w:r w:rsidRPr="00152D07">
              <w:rPr>
                <w:sz w:val="20"/>
                <w:szCs w:val="20"/>
              </w:rPr>
              <w:t>22.5</w:t>
            </w:r>
          </w:p>
        </w:tc>
        <w:tc>
          <w:tcPr>
            <w:tcW w:w="645" w:type="pct"/>
            <w:shd w:val="clear" w:color="auto" w:fill="FFFFFF"/>
          </w:tcPr>
          <w:p w:rsidR="00973050" w:rsidRPr="00152D07" w:rsidRDefault="00973050" w:rsidP="00F46BB7">
            <w:pPr>
              <w:jc w:val="center"/>
              <w:rPr>
                <w:sz w:val="20"/>
                <w:szCs w:val="20"/>
              </w:rPr>
            </w:pPr>
            <w:r w:rsidRPr="00152D07">
              <w:rPr>
                <w:sz w:val="20"/>
                <w:szCs w:val="20"/>
              </w:rPr>
              <w:t>51.3</w:t>
            </w:r>
          </w:p>
        </w:tc>
        <w:tc>
          <w:tcPr>
            <w:tcW w:w="653" w:type="pct"/>
            <w:shd w:val="clear" w:color="auto" w:fill="FFFFFF"/>
          </w:tcPr>
          <w:p w:rsidR="00973050" w:rsidRPr="00152D07" w:rsidRDefault="00973050" w:rsidP="00F46BB7">
            <w:pPr>
              <w:jc w:val="center"/>
              <w:rPr>
                <w:sz w:val="20"/>
                <w:szCs w:val="20"/>
              </w:rPr>
            </w:pPr>
            <w:r w:rsidRPr="00152D07">
              <w:rPr>
                <w:sz w:val="20"/>
                <w:szCs w:val="20"/>
              </w:rPr>
              <w:t>14.9</w:t>
            </w:r>
          </w:p>
        </w:tc>
        <w:tc>
          <w:tcPr>
            <w:tcW w:w="736" w:type="pct"/>
            <w:shd w:val="clear" w:color="auto" w:fill="FFFFFF"/>
          </w:tcPr>
          <w:p w:rsidR="00973050" w:rsidRPr="00152D07" w:rsidRDefault="00973050" w:rsidP="00F46BB7">
            <w:pPr>
              <w:jc w:val="center"/>
              <w:rPr>
                <w:sz w:val="20"/>
                <w:szCs w:val="20"/>
              </w:rPr>
            </w:pPr>
            <w:r>
              <w:rPr>
                <w:sz w:val="20"/>
                <w:szCs w:val="20"/>
              </w:rPr>
              <w:t>33.7</w:t>
            </w:r>
          </w:p>
        </w:tc>
      </w:tr>
      <w:tr w:rsidR="00025A8B" w:rsidRPr="00152D07">
        <w:trPr>
          <w:jc w:val="center"/>
        </w:trPr>
        <w:tc>
          <w:tcPr>
            <w:tcW w:w="956" w:type="pct"/>
            <w:shd w:val="clear" w:color="auto" w:fill="FFFFFF"/>
          </w:tcPr>
          <w:p w:rsidR="00973050" w:rsidRPr="00152D07" w:rsidRDefault="00973050" w:rsidP="00F46BB7">
            <w:pPr>
              <w:rPr>
                <w:sz w:val="20"/>
                <w:szCs w:val="20"/>
              </w:rPr>
            </w:pPr>
            <w:r w:rsidRPr="00152D07">
              <w:rPr>
                <w:sz w:val="20"/>
                <w:szCs w:val="20"/>
              </w:rPr>
              <w:t>Strong winds</w:t>
            </w:r>
          </w:p>
        </w:tc>
        <w:tc>
          <w:tcPr>
            <w:tcW w:w="628" w:type="pct"/>
            <w:shd w:val="clear" w:color="auto" w:fill="FFFFFF"/>
          </w:tcPr>
          <w:p w:rsidR="00973050" w:rsidRPr="00152D07" w:rsidRDefault="00973050" w:rsidP="00F46BB7">
            <w:pPr>
              <w:jc w:val="center"/>
              <w:rPr>
                <w:sz w:val="20"/>
                <w:szCs w:val="20"/>
              </w:rPr>
            </w:pPr>
            <w:r w:rsidRPr="00152D07">
              <w:rPr>
                <w:sz w:val="20"/>
                <w:szCs w:val="20"/>
              </w:rPr>
              <w:t>67.5</w:t>
            </w:r>
          </w:p>
        </w:tc>
        <w:tc>
          <w:tcPr>
            <w:tcW w:w="675" w:type="pct"/>
            <w:shd w:val="clear" w:color="auto" w:fill="FFFFFF"/>
          </w:tcPr>
          <w:p w:rsidR="00973050" w:rsidRPr="00152D07" w:rsidRDefault="00973050" w:rsidP="00F46BB7">
            <w:pPr>
              <w:jc w:val="center"/>
              <w:rPr>
                <w:sz w:val="20"/>
                <w:szCs w:val="20"/>
              </w:rPr>
            </w:pPr>
            <w:r w:rsidRPr="00152D07">
              <w:rPr>
                <w:sz w:val="20"/>
                <w:szCs w:val="20"/>
              </w:rPr>
              <w:t>13.4</w:t>
            </w:r>
          </w:p>
        </w:tc>
        <w:tc>
          <w:tcPr>
            <w:tcW w:w="706" w:type="pct"/>
            <w:shd w:val="clear" w:color="auto" w:fill="FFFFFF"/>
          </w:tcPr>
          <w:p w:rsidR="00973050" w:rsidRPr="00152D07" w:rsidRDefault="00973050" w:rsidP="00F46BB7">
            <w:pPr>
              <w:jc w:val="center"/>
              <w:rPr>
                <w:sz w:val="20"/>
                <w:szCs w:val="20"/>
              </w:rPr>
            </w:pPr>
            <w:r w:rsidRPr="00152D07">
              <w:rPr>
                <w:sz w:val="20"/>
                <w:szCs w:val="20"/>
              </w:rPr>
              <w:t>19.0</w:t>
            </w:r>
          </w:p>
        </w:tc>
        <w:tc>
          <w:tcPr>
            <w:tcW w:w="645" w:type="pct"/>
            <w:shd w:val="clear" w:color="auto" w:fill="FFFFFF"/>
          </w:tcPr>
          <w:p w:rsidR="00973050" w:rsidRPr="00152D07" w:rsidRDefault="00973050" w:rsidP="00F46BB7">
            <w:pPr>
              <w:jc w:val="center"/>
              <w:rPr>
                <w:sz w:val="20"/>
                <w:szCs w:val="20"/>
              </w:rPr>
            </w:pPr>
            <w:r w:rsidRPr="00152D07">
              <w:rPr>
                <w:sz w:val="20"/>
                <w:szCs w:val="20"/>
              </w:rPr>
              <w:t>53.2</w:t>
            </w:r>
          </w:p>
        </w:tc>
        <w:tc>
          <w:tcPr>
            <w:tcW w:w="653" w:type="pct"/>
            <w:shd w:val="clear" w:color="auto" w:fill="FFFFFF"/>
          </w:tcPr>
          <w:p w:rsidR="00973050" w:rsidRPr="00152D07" w:rsidRDefault="00973050" w:rsidP="00F46BB7">
            <w:pPr>
              <w:jc w:val="center"/>
              <w:rPr>
                <w:sz w:val="20"/>
                <w:szCs w:val="20"/>
              </w:rPr>
            </w:pPr>
            <w:r w:rsidRPr="00152D07">
              <w:rPr>
                <w:sz w:val="20"/>
                <w:szCs w:val="20"/>
              </w:rPr>
              <w:t>20.7</w:t>
            </w:r>
          </w:p>
        </w:tc>
        <w:tc>
          <w:tcPr>
            <w:tcW w:w="736" w:type="pct"/>
            <w:shd w:val="clear" w:color="auto" w:fill="FFFFFF"/>
          </w:tcPr>
          <w:p w:rsidR="00973050" w:rsidRPr="00152D07" w:rsidRDefault="00973050" w:rsidP="00F46BB7">
            <w:pPr>
              <w:jc w:val="center"/>
              <w:rPr>
                <w:sz w:val="20"/>
                <w:szCs w:val="20"/>
              </w:rPr>
            </w:pPr>
            <w:r>
              <w:rPr>
                <w:sz w:val="20"/>
                <w:szCs w:val="20"/>
              </w:rPr>
              <w:t>26.1</w:t>
            </w:r>
          </w:p>
        </w:tc>
      </w:tr>
    </w:tbl>
    <w:p w:rsidR="00973050" w:rsidRPr="00025A8B" w:rsidRDefault="00973050" w:rsidP="00973050">
      <w:pPr>
        <w:rPr>
          <w:sz w:val="22"/>
          <w:szCs w:val="22"/>
        </w:rPr>
      </w:pPr>
    </w:p>
    <w:p w:rsidR="00973050" w:rsidRPr="00025A8B" w:rsidRDefault="00973050" w:rsidP="00973050">
      <w:pPr>
        <w:rPr>
          <w:sz w:val="22"/>
          <w:szCs w:val="22"/>
        </w:rPr>
      </w:pPr>
      <w:r w:rsidRPr="00025A8B">
        <w:rPr>
          <w:sz w:val="22"/>
          <w:szCs w:val="22"/>
        </w:rPr>
        <w:t xml:space="preserve">There are great uncertainties in the nature and scale of future climate change in </w:t>
      </w:r>
      <w:smartTag w:uri="urn:schemas-microsoft-com:office:smarttags" w:element="country-region">
        <w:smartTag w:uri="urn:schemas-microsoft-com:office:smarttags" w:element="place">
          <w:r w:rsidRPr="00025A8B">
            <w:rPr>
              <w:sz w:val="22"/>
              <w:szCs w:val="22"/>
            </w:rPr>
            <w:t>Malawi</w:t>
          </w:r>
        </w:smartTag>
      </w:smartTag>
      <w:r w:rsidRPr="00025A8B">
        <w:rPr>
          <w:sz w:val="22"/>
          <w:szCs w:val="22"/>
        </w:rPr>
        <w:t xml:space="preserve">. However, based on available analyses there appears to be a consensus that temperatures, particularly minimum temperatures, will be increasing, perhaps by as much as 3º or 4ºC. Rainfall projections are less clear, but </w:t>
      </w:r>
      <w:r w:rsidR="002D2D63">
        <w:rPr>
          <w:sz w:val="22"/>
          <w:szCs w:val="22"/>
        </w:rPr>
        <w:t xml:space="preserve">available </w:t>
      </w:r>
      <w:r w:rsidRPr="00025A8B">
        <w:rPr>
          <w:sz w:val="22"/>
          <w:szCs w:val="22"/>
        </w:rPr>
        <w:t xml:space="preserve">studies </w:t>
      </w:r>
      <w:r w:rsidR="002D2D63">
        <w:rPr>
          <w:sz w:val="22"/>
          <w:szCs w:val="22"/>
        </w:rPr>
        <w:t xml:space="preserve">suggest </w:t>
      </w:r>
      <w:r w:rsidRPr="00025A8B">
        <w:rPr>
          <w:sz w:val="22"/>
          <w:szCs w:val="22"/>
        </w:rPr>
        <w:t xml:space="preserve">that northern </w:t>
      </w:r>
      <w:smartTag w:uri="urn:schemas-microsoft-com:office:smarttags" w:element="country-region">
        <w:r w:rsidRPr="00025A8B">
          <w:rPr>
            <w:sz w:val="22"/>
            <w:szCs w:val="22"/>
          </w:rPr>
          <w:t>Malawi</w:t>
        </w:r>
      </w:smartTag>
      <w:r w:rsidRPr="00025A8B">
        <w:rPr>
          <w:sz w:val="22"/>
          <w:szCs w:val="22"/>
        </w:rPr>
        <w:t xml:space="preserve"> is likely to experience increased rainfall, whereas southern </w:t>
      </w:r>
      <w:smartTag w:uri="urn:schemas-microsoft-com:office:smarttags" w:element="country-region">
        <w:smartTag w:uri="urn:schemas-microsoft-com:office:smarttags" w:element="place">
          <w:r w:rsidRPr="00025A8B">
            <w:rPr>
              <w:sz w:val="22"/>
              <w:szCs w:val="22"/>
            </w:rPr>
            <w:t>Malawi</w:t>
          </w:r>
        </w:smartTag>
      </w:smartTag>
      <w:r w:rsidRPr="00025A8B">
        <w:rPr>
          <w:sz w:val="22"/>
          <w:szCs w:val="22"/>
        </w:rPr>
        <w:t xml:space="preserve"> is likely to experience </w:t>
      </w:r>
      <w:r w:rsidR="002D2D63">
        <w:rPr>
          <w:sz w:val="22"/>
          <w:szCs w:val="22"/>
        </w:rPr>
        <w:t>decreases during the</w:t>
      </w:r>
      <w:r w:rsidRPr="00025A8B">
        <w:rPr>
          <w:sz w:val="22"/>
          <w:szCs w:val="22"/>
        </w:rPr>
        <w:t xml:space="preserve"> growing season. Overall the climate of </w:t>
      </w:r>
      <w:smartTag w:uri="urn:schemas-microsoft-com:office:smarttags" w:element="country-region">
        <w:smartTag w:uri="urn:schemas-microsoft-com:office:smarttags" w:element="place">
          <w:r w:rsidRPr="00025A8B">
            <w:rPr>
              <w:sz w:val="22"/>
              <w:szCs w:val="22"/>
            </w:rPr>
            <w:t>Malawi</w:t>
          </w:r>
        </w:smartTag>
      </w:smartTag>
      <w:r w:rsidRPr="00025A8B">
        <w:rPr>
          <w:sz w:val="22"/>
          <w:szCs w:val="22"/>
        </w:rPr>
        <w:t xml:space="preserve"> is expected to be more variable and less predictable, with more extreme weather events, particularly short intense rain storms.</w:t>
      </w:r>
    </w:p>
    <w:p w:rsidR="00973050" w:rsidRPr="00025A8B" w:rsidRDefault="00973050" w:rsidP="00973050">
      <w:pPr>
        <w:rPr>
          <w:sz w:val="22"/>
          <w:szCs w:val="22"/>
        </w:rPr>
      </w:pPr>
    </w:p>
    <w:p w:rsidR="00973050" w:rsidRPr="00025A8B" w:rsidRDefault="00973050" w:rsidP="00973050">
      <w:pPr>
        <w:rPr>
          <w:i/>
          <w:sz w:val="22"/>
          <w:szCs w:val="22"/>
        </w:rPr>
      </w:pPr>
      <w:r w:rsidRPr="00025A8B">
        <w:rPr>
          <w:i/>
          <w:sz w:val="22"/>
          <w:szCs w:val="22"/>
        </w:rPr>
        <w:t>Sensitivity and Adaptive Capacity</w:t>
      </w:r>
    </w:p>
    <w:p w:rsidR="00973050" w:rsidRPr="00025A8B" w:rsidRDefault="00973050" w:rsidP="00973050">
      <w:pPr>
        <w:rPr>
          <w:i/>
          <w:sz w:val="22"/>
          <w:szCs w:val="22"/>
        </w:rPr>
      </w:pPr>
    </w:p>
    <w:p w:rsidR="00973050" w:rsidRPr="00025A8B" w:rsidRDefault="00973050" w:rsidP="00973050">
      <w:pPr>
        <w:rPr>
          <w:sz w:val="22"/>
          <w:szCs w:val="22"/>
        </w:rPr>
      </w:pPr>
      <w:r w:rsidRPr="00025A8B">
        <w:rPr>
          <w:sz w:val="22"/>
          <w:szCs w:val="22"/>
          <w:lang w:val="en-GB"/>
        </w:rPr>
        <w:t xml:space="preserve">Frequent droughts and erratic rainfall over the past two decades have significantly affected agricultural productivity in </w:t>
      </w:r>
      <w:smartTag w:uri="urn:schemas-microsoft-com:office:smarttags" w:element="country-region">
        <w:smartTag w:uri="urn:schemas-microsoft-com:office:smarttags" w:element="place">
          <w:r w:rsidRPr="00025A8B">
            <w:rPr>
              <w:sz w:val="22"/>
              <w:szCs w:val="22"/>
              <w:lang w:val="en-GB"/>
            </w:rPr>
            <w:t>Malawi</w:t>
          </w:r>
        </w:smartTag>
      </w:smartTag>
      <w:r w:rsidRPr="00025A8B">
        <w:rPr>
          <w:sz w:val="22"/>
          <w:szCs w:val="22"/>
          <w:lang w:val="en-GB"/>
        </w:rPr>
        <w:t xml:space="preserve">. Drought and poorly distributed rainfall affect crop growth, yield and household food security. </w:t>
      </w:r>
      <w:r w:rsidRPr="00025A8B">
        <w:rPr>
          <w:sz w:val="22"/>
          <w:szCs w:val="22"/>
        </w:rPr>
        <w:t>Smallholder farmers participating in the CARLA Baseline Survey reported a wide range of impacts associated with current climate variability, includ</w:t>
      </w:r>
      <w:r w:rsidR="004579D9">
        <w:rPr>
          <w:sz w:val="22"/>
          <w:szCs w:val="22"/>
        </w:rPr>
        <w:t>ing</w:t>
      </w:r>
      <w:r w:rsidRPr="00025A8B">
        <w:rPr>
          <w:sz w:val="22"/>
          <w:szCs w:val="22"/>
        </w:rPr>
        <w:t xml:space="preserve"> crops drying before maturity, crop damage due to floods, soil degradation (soil erosion, loss of soil fertility, </w:t>
      </w:r>
      <w:r w:rsidR="004579D9">
        <w:rPr>
          <w:sz w:val="22"/>
          <w:szCs w:val="22"/>
        </w:rPr>
        <w:t xml:space="preserve">and </w:t>
      </w:r>
      <w:r w:rsidRPr="00025A8B">
        <w:rPr>
          <w:sz w:val="22"/>
          <w:szCs w:val="22"/>
        </w:rPr>
        <w:t>siltation of fields), shortage of water, reduction in yield, and consequently food insecurity. Since agriculture is the major source of income to most farmers, rural livelihoods are significantly affected by these problems,</w:t>
      </w:r>
      <w:r w:rsidRPr="00025A8B">
        <w:rPr>
          <w:bCs/>
          <w:iCs/>
          <w:sz w:val="22"/>
          <w:szCs w:val="22"/>
          <w:lang w:val="en-GB"/>
        </w:rPr>
        <w:t xml:space="preserve"> contributing to lower family income and, in some cases, hunger, malnutrition, and lower living standards</w:t>
      </w:r>
      <w:r w:rsidRPr="00025A8B">
        <w:rPr>
          <w:sz w:val="22"/>
          <w:szCs w:val="22"/>
        </w:rPr>
        <w:t xml:space="preserve">. Some of the most affected include female-headed households, child-headed households, the physically disabled and the elderly. </w:t>
      </w:r>
    </w:p>
    <w:p w:rsidR="00973050" w:rsidRPr="00025A8B" w:rsidRDefault="00973050" w:rsidP="00973050">
      <w:pPr>
        <w:rPr>
          <w:sz w:val="22"/>
          <w:szCs w:val="22"/>
        </w:rPr>
      </w:pPr>
    </w:p>
    <w:p w:rsidR="00973050" w:rsidRPr="00025A8B" w:rsidRDefault="00973050" w:rsidP="00973050">
      <w:pPr>
        <w:rPr>
          <w:sz w:val="22"/>
          <w:szCs w:val="22"/>
        </w:rPr>
      </w:pPr>
      <w:r w:rsidRPr="00025A8B">
        <w:rPr>
          <w:sz w:val="22"/>
          <w:szCs w:val="22"/>
        </w:rPr>
        <w:t xml:space="preserve">With specific reference to the six districts identified in the </w:t>
      </w:r>
      <w:smartTag w:uri="urn:schemas-microsoft-com:office:smarttags" w:element="City">
        <w:smartTag w:uri="urn:schemas-microsoft-com:office:smarttags" w:element="place">
          <w:r w:rsidRPr="00025A8B">
            <w:rPr>
              <w:sz w:val="22"/>
              <w:szCs w:val="22"/>
            </w:rPr>
            <w:t>NAPA</w:t>
          </w:r>
        </w:smartTag>
      </w:smartTag>
      <w:r w:rsidRPr="00025A8B">
        <w:rPr>
          <w:sz w:val="22"/>
          <w:szCs w:val="22"/>
        </w:rPr>
        <w:t xml:space="preserve"> as most vulnerable, the sensitivity to climate variability and change is high based on a range of socio-economic factors, including the following:</w:t>
      </w:r>
      <w:r w:rsidRPr="00025A8B">
        <w:rPr>
          <w:rStyle w:val="FootnoteReference"/>
          <w:sz w:val="22"/>
          <w:szCs w:val="22"/>
        </w:rPr>
        <w:footnoteReference w:id="2"/>
      </w:r>
      <w:r w:rsidRPr="00025A8B">
        <w:rPr>
          <w:sz w:val="22"/>
          <w:szCs w:val="22"/>
        </w:rPr>
        <w:t xml:space="preserve"> </w:t>
      </w:r>
    </w:p>
    <w:p w:rsidR="00973050" w:rsidRPr="00025A8B" w:rsidRDefault="00973050" w:rsidP="00973050">
      <w:pPr>
        <w:rPr>
          <w:sz w:val="22"/>
          <w:szCs w:val="22"/>
        </w:rPr>
      </w:pPr>
    </w:p>
    <w:p w:rsidR="00973050" w:rsidRPr="00025A8B" w:rsidRDefault="00973050" w:rsidP="005F5F52">
      <w:pPr>
        <w:pStyle w:val="bullet"/>
        <w:jc w:val="left"/>
        <w:rPr>
          <w:sz w:val="22"/>
          <w:szCs w:val="22"/>
        </w:rPr>
      </w:pPr>
      <w:r w:rsidRPr="00025A8B">
        <w:rPr>
          <w:sz w:val="22"/>
          <w:szCs w:val="22"/>
        </w:rPr>
        <w:t>In all six districts most of the population are subsistence farmers (over 70% in all districts where</w:t>
      </w:r>
      <w:r w:rsidR="003336F0" w:rsidRPr="00025A8B">
        <w:rPr>
          <w:sz w:val="22"/>
          <w:szCs w:val="22"/>
        </w:rPr>
        <w:t xml:space="preserve"> quantitative data is provided), in almost all cases relying on rain-fed agriculture. </w:t>
      </w:r>
    </w:p>
    <w:p w:rsidR="00973050" w:rsidRPr="00025A8B" w:rsidRDefault="00973050" w:rsidP="005F5F52">
      <w:pPr>
        <w:pStyle w:val="bullet"/>
        <w:jc w:val="left"/>
        <w:rPr>
          <w:sz w:val="22"/>
          <w:szCs w:val="22"/>
        </w:rPr>
      </w:pPr>
      <w:r w:rsidRPr="00025A8B">
        <w:rPr>
          <w:sz w:val="22"/>
          <w:szCs w:val="22"/>
        </w:rPr>
        <w:t>Average land holdings are as low as 0.4 ha per farm family (Zomba), and no higher than 1.1 ha per family (Salima).</w:t>
      </w:r>
    </w:p>
    <w:p w:rsidR="00973050" w:rsidRPr="00025A8B" w:rsidRDefault="00973050" w:rsidP="005F5F52">
      <w:pPr>
        <w:pStyle w:val="bullet"/>
        <w:jc w:val="left"/>
        <w:rPr>
          <w:sz w:val="22"/>
          <w:szCs w:val="22"/>
        </w:rPr>
      </w:pPr>
      <w:r w:rsidRPr="00025A8B">
        <w:rPr>
          <w:sz w:val="22"/>
          <w:szCs w:val="22"/>
        </w:rPr>
        <w:t>In most districts, irrigated area is a fraction of potential, benefiting only a relatively small percentage of farm families. Some irrigation systems do not function in dry years due to insufficient water availability.</w:t>
      </w:r>
    </w:p>
    <w:p w:rsidR="00973050" w:rsidRPr="00025A8B" w:rsidRDefault="00973050" w:rsidP="005F5F52">
      <w:pPr>
        <w:pStyle w:val="bullet"/>
        <w:jc w:val="left"/>
        <w:rPr>
          <w:sz w:val="22"/>
          <w:szCs w:val="22"/>
        </w:rPr>
      </w:pPr>
      <w:r w:rsidRPr="00025A8B">
        <w:rPr>
          <w:sz w:val="22"/>
          <w:szCs w:val="22"/>
        </w:rPr>
        <w:t>All six districts face a very wide range of development problems and challenges. Depending on the district, up to 70% of the population lives below the poverty line. All six identify food insecurity or low agricultural production as priority problems. All six also identify environmental degradation as a priority issue (and/or related problems such as deforestation, soil erosion, flooding, and disasters).</w:t>
      </w:r>
    </w:p>
    <w:p w:rsidR="00973050" w:rsidRPr="00025A8B" w:rsidRDefault="00973050" w:rsidP="005F5F52">
      <w:pPr>
        <w:rPr>
          <w:sz w:val="22"/>
          <w:szCs w:val="22"/>
        </w:rPr>
      </w:pPr>
    </w:p>
    <w:p w:rsidR="00973050" w:rsidRPr="00025A8B" w:rsidRDefault="00973050" w:rsidP="003336F0">
      <w:pPr>
        <w:rPr>
          <w:caps/>
          <w:noProof/>
          <w:sz w:val="22"/>
          <w:szCs w:val="22"/>
        </w:rPr>
      </w:pPr>
      <w:r w:rsidRPr="00025A8B">
        <w:rPr>
          <w:sz w:val="22"/>
          <w:szCs w:val="22"/>
        </w:rPr>
        <w:t xml:space="preserve">Many of these same factors also limit adaptive capacity. Socio-economic conditions in particular limit capacity, considering education levels, income, and </w:t>
      </w:r>
      <w:r w:rsidR="002D2D63" w:rsidRPr="00025A8B">
        <w:rPr>
          <w:noProof/>
          <w:sz w:val="22"/>
          <w:szCs w:val="22"/>
        </w:rPr>
        <w:t>inadequate access to land and credit</w:t>
      </w:r>
      <w:r w:rsidR="002D2D63" w:rsidRPr="00025A8B">
        <w:rPr>
          <w:caps/>
          <w:noProof/>
          <w:sz w:val="22"/>
          <w:szCs w:val="22"/>
        </w:rPr>
        <w:t>.</w:t>
      </w:r>
      <w:r w:rsidR="002D2D63">
        <w:rPr>
          <w:caps/>
          <w:noProof/>
          <w:sz w:val="22"/>
          <w:szCs w:val="22"/>
        </w:rPr>
        <w:t xml:space="preserve"> </w:t>
      </w:r>
      <w:r w:rsidR="002D2D63">
        <w:rPr>
          <w:sz w:val="22"/>
          <w:szCs w:val="22"/>
        </w:rPr>
        <w:t>Ot</w:t>
      </w:r>
      <w:r w:rsidRPr="00025A8B">
        <w:rPr>
          <w:sz w:val="22"/>
          <w:szCs w:val="22"/>
        </w:rPr>
        <w:t xml:space="preserve">her limiting factors </w:t>
      </w:r>
      <w:r w:rsidR="002D2D63">
        <w:rPr>
          <w:sz w:val="22"/>
          <w:szCs w:val="22"/>
        </w:rPr>
        <w:t>include a</w:t>
      </w:r>
      <w:r w:rsidRPr="00025A8B">
        <w:rPr>
          <w:sz w:val="22"/>
          <w:szCs w:val="22"/>
        </w:rPr>
        <w:t xml:space="preserve"> lack of information and skills</w:t>
      </w:r>
      <w:r w:rsidR="003336F0" w:rsidRPr="00025A8B">
        <w:rPr>
          <w:sz w:val="22"/>
          <w:szCs w:val="22"/>
        </w:rPr>
        <w:t xml:space="preserve"> in the productive use and management of land and natural resources</w:t>
      </w:r>
      <w:r w:rsidRPr="00025A8B">
        <w:rPr>
          <w:sz w:val="22"/>
          <w:szCs w:val="22"/>
        </w:rPr>
        <w:t>, limited access to technology, and poor infrastructure.</w:t>
      </w:r>
      <w:r w:rsidR="003336F0" w:rsidRPr="00025A8B">
        <w:rPr>
          <w:sz w:val="22"/>
          <w:szCs w:val="22"/>
        </w:rPr>
        <w:t xml:space="preserve"> </w:t>
      </w:r>
    </w:p>
    <w:p w:rsidR="00973050" w:rsidRPr="00025A8B" w:rsidRDefault="00973050" w:rsidP="00FD7C85">
      <w:pPr>
        <w:pStyle w:val="Caption"/>
        <w:rPr>
          <w:rFonts w:ascii="Times New Roman" w:hAnsi="Times New Roman"/>
          <w:b w:val="0"/>
          <w:caps w:val="0"/>
          <w:noProof/>
          <w:sz w:val="22"/>
          <w:szCs w:val="22"/>
        </w:rPr>
      </w:pPr>
    </w:p>
    <w:p w:rsidR="00025A8B" w:rsidRPr="00025A8B" w:rsidRDefault="00BB6E69" w:rsidP="00025A8B">
      <w:pPr>
        <w:rPr>
          <w:b/>
          <w:i/>
          <w:sz w:val="22"/>
          <w:szCs w:val="22"/>
        </w:rPr>
      </w:pPr>
      <w:r>
        <w:rPr>
          <w:b/>
          <w:i/>
          <w:sz w:val="22"/>
          <w:szCs w:val="22"/>
        </w:rPr>
        <w:t xml:space="preserve">Need for </w:t>
      </w:r>
      <w:r w:rsidR="00025A8B" w:rsidRPr="00025A8B">
        <w:rPr>
          <w:b/>
          <w:i/>
          <w:sz w:val="22"/>
          <w:szCs w:val="22"/>
        </w:rPr>
        <w:t>Adaptation</w:t>
      </w:r>
    </w:p>
    <w:p w:rsidR="00025A8B" w:rsidRPr="00025A8B" w:rsidRDefault="00025A8B" w:rsidP="00025A8B">
      <w:pPr>
        <w:rPr>
          <w:b/>
          <w:i/>
          <w:sz w:val="22"/>
          <w:szCs w:val="22"/>
        </w:rPr>
      </w:pPr>
    </w:p>
    <w:p w:rsidR="00973050" w:rsidRDefault="000B1CF0" w:rsidP="00FD7C85">
      <w:pPr>
        <w:pStyle w:val="Caption"/>
        <w:rPr>
          <w:rFonts w:ascii="Times New Roman" w:hAnsi="Times New Roman"/>
          <w:b w:val="0"/>
          <w:caps w:val="0"/>
          <w:noProof/>
          <w:sz w:val="22"/>
          <w:szCs w:val="22"/>
        </w:rPr>
      </w:pPr>
      <w:r>
        <w:rPr>
          <w:rFonts w:ascii="Times New Roman" w:hAnsi="Times New Roman"/>
          <w:b w:val="0"/>
          <w:caps w:val="0"/>
          <w:noProof/>
          <w:sz w:val="22"/>
          <w:szCs w:val="22"/>
        </w:rPr>
        <w:t>Given</w:t>
      </w:r>
      <w:r w:rsidR="003D3245">
        <w:rPr>
          <w:rFonts w:ascii="Times New Roman" w:hAnsi="Times New Roman"/>
          <w:b w:val="0"/>
          <w:caps w:val="0"/>
          <w:noProof/>
          <w:sz w:val="22"/>
          <w:szCs w:val="22"/>
        </w:rPr>
        <w:t xml:space="preserve"> </w:t>
      </w:r>
      <w:smartTag w:uri="urn:schemas-microsoft-com:office:smarttags" w:element="country-region">
        <w:smartTag w:uri="urn:schemas-microsoft-com:office:smarttags" w:element="place">
          <w:r w:rsidR="003D3245">
            <w:rPr>
              <w:rFonts w:ascii="Times New Roman" w:hAnsi="Times New Roman"/>
              <w:b w:val="0"/>
              <w:caps w:val="0"/>
              <w:noProof/>
              <w:sz w:val="22"/>
              <w:szCs w:val="22"/>
            </w:rPr>
            <w:t>Malawi</w:t>
          </w:r>
        </w:smartTag>
      </w:smartTag>
      <w:r w:rsidR="003D3245">
        <w:rPr>
          <w:rFonts w:ascii="Times New Roman" w:hAnsi="Times New Roman"/>
          <w:b w:val="0"/>
          <w:caps w:val="0"/>
          <w:noProof/>
          <w:sz w:val="22"/>
          <w:szCs w:val="22"/>
        </w:rPr>
        <w:t xml:space="preserve">’s high vulnerability, </w:t>
      </w:r>
      <w:r w:rsidR="00B20EBF">
        <w:rPr>
          <w:rFonts w:ascii="Times New Roman" w:hAnsi="Times New Roman"/>
          <w:b w:val="0"/>
          <w:caps w:val="0"/>
          <w:noProof/>
          <w:sz w:val="22"/>
          <w:szCs w:val="22"/>
        </w:rPr>
        <w:t xml:space="preserve">significant </w:t>
      </w:r>
      <w:r w:rsidR="00025A8B" w:rsidRPr="00025A8B">
        <w:rPr>
          <w:rFonts w:ascii="Times New Roman" w:hAnsi="Times New Roman"/>
          <w:b w:val="0"/>
          <w:caps w:val="0"/>
          <w:noProof/>
          <w:sz w:val="22"/>
          <w:szCs w:val="22"/>
        </w:rPr>
        <w:t xml:space="preserve">additional adaptation </w:t>
      </w:r>
      <w:r w:rsidR="00B20EBF">
        <w:rPr>
          <w:rFonts w:ascii="Times New Roman" w:hAnsi="Times New Roman"/>
          <w:b w:val="0"/>
          <w:caps w:val="0"/>
          <w:noProof/>
          <w:sz w:val="22"/>
          <w:szCs w:val="22"/>
        </w:rPr>
        <w:t xml:space="preserve">effort is needed </w:t>
      </w:r>
      <w:r w:rsidR="00025A8B" w:rsidRPr="00025A8B">
        <w:rPr>
          <w:rFonts w:ascii="Times New Roman" w:hAnsi="Times New Roman"/>
          <w:b w:val="0"/>
          <w:caps w:val="0"/>
          <w:noProof/>
          <w:sz w:val="22"/>
          <w:szCs w:val="22"/>
        </w:rPr>
        <w:t>to address the critical interface between climate, agriculture, and livelihoods at the community level</w:t>
      </w:r>
      <w:r w:rsidR="00B20EBF">
        <w:rPr>
          <w:rFonts w:ascii="Times New Roman" w:hAnsi="Times New Roman"/>
          <w:b w:val="0"/>
          <w:caps w:val="0"/>
          <w:noProof/>
          <w:sz w:val="22"/>
          <w:szCs w:val="22"/>
        </w:rPr>
        <w:t>. Without a greatly expanded effort,</w:t>
      </w:r>
      <w:r w:rsidR="00025A8B" w:rsidRPr="00025A8B">
        <w:rPr>
          <w:rFonts w:ascii="Times New Roman" w:hAnsi="Times New Roman"/>
          <w:b w:val="0"/>
          <w:caps w:val="0"/>
          <w:noProof/>
          <w:sz w:val="22"/>
          <w:szCs w:val="22"/>
        </w:rPr>
        <w:t xml:space="preserve"> the expected costs </w:t>
      </w:r>
      <w:r>
        <w:rPr>
          <w:rFonts w:ascii="Times New Roman" w:hAnsi="Times New Roman"/>
          <w:b w:val="0"/>
          <w:caps w:val="0"/>
          <w:noProof/>
          <w:sz w:val="22"/>
          <w:szCs w:val="22"/>
        </w:rPr>
        <w:t>of</w:t>
      </w:r>
      <w:r w:rsidR="00025A8B" w:rsidRPr="00025A8B">
        <w:rPr>
          <w:rFonts w:ascii="Times New Roman" w:hAnsi="Times New Roman"/>
          <w:b w:val="0"/>
          <w:caps w:val="0"/>
          <w:noProof/>
          <w:sz w:val="22"/>
          <w:szCs w:val="22"/>
        </w:rPr>
        <w:t xml:space="preserve"> climate change </w:t>
      </w:r>
      <w:r w:rsidR="00025A8B">
        <w:rPr>
          <w:rFonts w:ascii="Times New Roman" w:hAnsi="Times New Roman"/>
          <w:b w:val="0"/>
          <w:caps w:val="0"/>
          <w:noProof/>
          <w:sz w:val="22"/>
          <w:szCs w:val="22"/>
        </w:rPr>
        <w:t>are</w:t>
      </w:r>
      <w:r w:rsidR="00025A8B" w:rsidRPr="00025A8B">
        <w:rPr>
          <w:rFonts w:ascii="Times New Roman" w:hAnsi="Times New Roman"/>
          <w:b w:val="0"/>
          <w:caps w:val="0"/>
          <w:noProof/>
          <w:sz w:val="22"/>
          <w:szCs w:val="22"/>
        </w:rPr>
        <w:t xml:space="preserve"> likely to increase substanti</w:t>
      </w:r>
      <w:r w:rsidR="00025A8B">
        <w:rPr>
          <w:rFonts w:ascii="Times New Roman" w:hAnsi="Times New Roman"/>
          <w:b w:val="0"/>
          <w:caps w:val="0"/>
          <w:noProof/>
          <w:sz w:val="22"/>
          <w:szCs w:val="22"/>
        </w:rPr>
        <w:t>ally</w:t>
      </w:r>
      <w:r w:rsidR="00025A8B" w:rsidRPr="00025A8B">
        <w:rPr>
          <w:rFonts w:ascii="Times New Roman" w:hAnsi="Times New Roman"/>
          <w:b w:val="0"/>
          <w:caps w:val="0"/>
          <w:noProof/>
          <w:sz w:val="22"/>
          <w:szCs w:val="22"/>
        </w:rPr>
        <w:t xml:space="preserve"> over time. Risk reduction can only be achieved if </w:t>
      </w:r>
      <w:r w:rsidR="006C3EC9">
        <w:rPr>
          <w:rFonts w:ascii="Times New Roman" w:hAnsi="Times New Roman"/>
          <w:b w:val="0"/>
          <w:caps w:val="0"/>
          <w:noProof/>
          <w:sz w:val="22"/>
          <w:szCs w:val="22"/>
        </w:rPr>
        <w:t xml:space="preserve">climate change </w:t>
      </w:r>
      <w:r w:rsidR="00025A8B">
        <w:rPr>
          <w:rFonts w:ascii="Times New Roman" w:hAnsi="Times New Roman"/>
          <w:b w:val="0"/>
          <w:caps w:val="0"/>
          <w:noProof/>
          <w:sz w:val="22"/>
          <w:szCs w:val="22"/>
        </w:rPr>
        <w:t>adaptation</w:t>
      </w:r>
      <w:r w:rsidR="00025A8B" w:rsidRPr="00025A8B">
        <w:rPr>
          <w:rFonts w:ascii="Times New Roman" w:hAnsi="Times New Roman"/>
          <w:b w:val="0"/>
          <w:caps w:val="0"/>
          <w:noProof/>
          <w:sz w:val="22"/>
          <w:szCs w:val="22"/>
        </w:rPr>
        <w:t xml:space="preserve"> is connected to tangible economic development in general</w:t>
      </w:r>
      <w:r w:rsidR="00B20EBF">
        <w:rPr>
          <w:rFonts w:ascii="Times New Roman" w:hAnsi="Times New Roman"/>
          <w:b w:val="0"/>
          <w:caps w:val="0"/>
          <w:noProof/>
          <w:sz w:val="22"/>
          <w:szCs w:val="22"/>
        </w:rPr>
        <w:t>,</w:t>
      </w:r>
      <w:r w:rsidR="00025A8B" w:rsidRPr="00025A8B">
        <w:rPr>
          <w:rFonts w:ascii="Times New Roman" w:hAnsi="Times New Roman"/>
          <w:b w:val="0"/>
          <w:caps w:val="0"/>
          <w:noProof/>
          <w:sz w:val="22"/>
          <w:szCs w:val="22"/>
        </w:rPr>
        <w:t xml:space="preserve"> and development of local communit</w:t>
      </w:r>
      <w:r w:rsidR="00025A8B">
        <w:rPr>
          <w:rFonts w:ascii="Times New Roman" w:hAnsi="Times New Roman"/>
          <w:b w:val="0"/>
          <w:caps w:val="0"/>
          <w:noProof/>
          <w:sz w:val="22"/>
          <w:szCs w:val="22"/>
        </w:rPr>
        <w:t>ies</w:t>
      </w:r>
      <w:r w:rsidR="00025A8B" w:rsidRPr="00025A8B">
        <w:rPr>
          <w:rFonts w:ascii="Times New Roman" w:hAnsi="Times New Roman"/>
          <w:b w:val="0"/>
          <w:caps w:val="0"/>
          <w:noProof/>
          <w:sz w:val="22"/>
          <w:szCs w:val="22"/>
        </w:rPr>
        <w:t xml:space="preserve"> in particular. </w:t>
      </w:r>
    </w:p>
    <w:p w:rsidR="00025A8B" w:rsidRPr="00025A8B" w:rsidRDefault="00025A8B" w:rsidP="00025A8B"/>
    <w:p w:rsidR="006826DD" w:rsidRPr="00025A8B" w:rsidRDefault="009C3781" w:rsidP="00FD7C85">
      <w:pPr>
        <w:pStyle w:val="Caption"/>
        <w:rPr>
          <w:rFonts w:ascii="Times New Roman" w:hAnsi="Times New Roman"/>
          <w:b w:val="0"/>
          <w:caps w:val="0"/>
          <w:noProof/>
          <w:sz w:val="22"/>
          <w:szCs w:val="22"/>
        </w:rPr>
      </w:pPr>
      <w:r>
        <w:rPr>
          <w:rFonts w:ascii="Times New Roman" w:hAnsi="Times New Roman"/>
          <w:b w:val="0"/>
          <w:caps w:val="0"/>
          <w:noProof/>
          <w:sz w:val="22"/>
          <w:szCs w:val="22"/>
        </w:rPr>
        <w:t xml:space="preserve">Without better management of </w:t>
      </w:r>
      <w:r w:rsidR="00025A8B">
        <w:rPr>
          <w:rFonts w:ascii="Times New Roman" w:hAnsi="Times New Roman"/>
          <w:b w:val="0"/>
          <w:caps w:val="0"/>
          <w:noProof/>
          <w:sz w:val="22"/>
          <w:szCs w:val="22"/>
        </w:rPr>
        <w:t xml:space="preserve">the </w:t>
      </w:r>
      <w:r w:rsidR="006826DD" w:rsidRPr="00025A8B">
        <w:rPr>
          <w:rFonts w:ascii="Times New Roman" w:hAnsi="Times New Roman"/>
          <w:b w:val="0"/>
          <w:caps w:val="0"/>
          <w:noProof/>
          <w:sz w:val="22"/>
          <w:szCs w:val="22"/>
        </w:rPr>
        <w:t xml:space="preserve">climate risks that </w:t>
      </w:r>
      <w:r w:rsidR="005F5F52">
        <w:rPr>
          <w:rFonts w:ascii="Times New Roman" w:hAnsi="Times New Roman"/>
          <w:b w:val="0"/>
          <w:caps w:val="0"/>
          <w:noProof/>
          <w:sz w:val="22"/>
          <w:szCs w:val="22"/>
        </w:rPr>
        <w:t xml:space="preserve">affect </w:t>
      </w:r>
      <w:r w:rsidR="00025A8B">
        <w:rPr>
          <w:rFonts w:ascii="Times New Roman" w:hAnsi="Times New Roman"/>
          <w:b w:val="0"/>
          <w:caps w:val="0"/>
          <w:noProof/>
          <w:sz w:val="22"/>
          <w:szCs w:val="22"/>
        </w:rPr>
        <w:t>agriculture and rural livelihoods</w:t>
      </w:r>
      <w:r w:rsidR="006826DD" w:rsidRPr="00025A8B">
        <w:rPr>
          <w:rFonts w:ascii="Times New Roman" w:hAnsi="Times New Roman"/>
          <w:b w:val="0"/>
          <w:caps w:val="0"/>
          <w:noProof/>
          <w:sz w:val="22"/>
          <w:szCs w:val="22"/>
        </w:rPr>
        <w:t xml:space="preserve">, </w:t>
      </w:r>
      <w:r>
        <w:rPr>
          <w:rFonts w:ascii="Times New Roman" w:hAnsi="Times New Roman"/>
          <w:b w:val="0"/>
          <w:caps w:val="0"/>
          <w:noProof/>
          <w:sz w:val="22"/>
          <w:szCs w:val="22"/>
        </w:rPr>
        <w:t xml:space="preserve">it is unlikely that </w:t>
      </w:r>
      <w:smartTag w:uri="urn:schemas-microsoft-com:office:smarttags" w:element="country-region">
        <w:r>
          <w:rPr>
            <w:rFonts w:ascii="Times New Roman" w:hAnsi="Times New Roman"/>
            <w:b w:val="0"/>
            <w:caps w:val="0"/>
            <w:noProof/>
            <w:sz w:val="22"/>
            <w:szCs w:val="22"/>
          </w:rPr>
          <w:t>Malawi</w:t>
        </w:r>
      </w:smartTag>
      <w:r>
        <w:rPr>
          <w:rFonts w:ascii="Times New Roman" w:hAnsi="Times New Roman"/>
          <w:b w:val="0"/>
          <w:caps w:val="0"/>
          <w:noProof/>
          <w:sz w:val="22"/>
          <w:szCs w:val="22"/>
        </w:rPr>
        <w:t xml:space="preserve"> will be able to achieve the objectives of the </w:t>
      </w:r>
      <w:smartTag w:uri="urn:schemas-microsoft-com:office:smarttags" w:element="country-region">
        <w:smartTag w:uri="urn:schemas-microsoft-com:office:smarttags" w:element="place">
          <w:r w:rsidR="006826DD" w:rsidRPr="00025A8B">
            <w:rPr>
              <w:rFonts w:ascii="Times New Roman" w:hAnsi="Times New Roman"/>
              <w:b w:val="0"/>
              <w:i/>
              <w:caps w:val="0"/>
              <w:noProof/>
              <w:sz w:val="22"/>
              <w:szCs w:val="22"/>
            </w:rPr>
            <w:t>Malawi</w:t>
          </w:r>
        </w:smartTag>
      </w:smartTag>
      <w:r w:rsidR="006826DD" w:rsidRPr="00025A8B">
        <w:rPr>
          <w:rFonts w:ascii="Times New Roman" w:hAnsi="Times New Roman"/>
          <w:b w:val="0"/>
          <w:i/>
          <w:caps w:val="0"/>
          <w:noProof/>
          <w:sz w:val="22"/>
          <w:szCs w:val="22"/>
        </w:rPr>
        <w:t xml:space="preserve"> Growth and Development Strategy (MGDS) 2006–2011</w:t>
      </w:r>
      <w:r>
        <w:rPr>
          <w:rFonts w:ascii="Times New Roman" w:hAnsi="Times New Roman"/>
          <w:b w:val="0"/>
          <w:caps w:val="0"/>
          <w:noProof/>
          <w:sz w:val="22"/>
          <w:szCs w:val="22"/>
        </w:rPr>
        <w:t xml:space="preserve"> or achieve </w:t>
      </w:r>
      <w:r w:rsidR="006826DD" w:rsidRPr="00025A8B">
        <w:rPr>
          <w:rFonts w:ascii="Times New Roman" w:hAnsi="Times New Roman"/>
          <w:b w:val="0"/>
          <w:caps w:val="0"/>
          <w:noProof/>
          <w:sz w:val="22"/>
          <w:szCs w:val="22"/>
        </w:rPr>
        <w:t>t</w:t>
      </w:r>
      <w:r>
        <w:rPr>
          <w:rFonts w:ascii="Times New Roman" w:hAnsi="Times New Roman"/>
          <w:b w:val="0"/>
          <w:caps w:val="0"/>
          <w:noProof/>
          <w:sz w:val="22"/>
          <w:szCs w:val="22"/>
        </w:rPr>
        <w:t xml:space="preserve">he Millennium Development Goals. In this scenario </w:t>
      </w:r>
      <w:smartTag w:uri="urn:schemas-microsoft-com:office:smarttags" w:element="country-region">
        <w:smartTag w:uri="urn:schemas-microsoft-com:office:smarttags" w:element="place">
          <w:r>
            <w:rPr>
              <w:rFonts w:ascii="Times New Roman" w:hAnsi="Times New Roman"/>
              <w:b w:val="0"/>
              <w:caps w:val="0"/>
              <w:noProof/>
              <w:sz w:val="22"/>
              <w:szCs w:val="22"/>
            </w:rPr>
            <w:t>Malawi</w:t>
          </w:r>
        </w:smartTag>
      </w:smartTag>
      <w:r>
        <w:rPr>
          <w:rFonts w:ascii="Times New Roman" w:hAnsi="Times New Roman"/>
          <w:b w:val="0"/>
          <w:caps w:val="0"/>
          <w:noProof/>
          <w:sz w:val="22"/>
          <w:szCs w:val="22"/>
        </w:rPr>
        <w:t xml:space="preserve"> is likely to experience reduced </w:t>
      </w:r>
      <w:r w:rsidR="006826DD" w:rsidRPr="00025A8B">
        <w:rPr>
          <w:rFonts w:ascii="Times New Roman" w:hAnsi="Times New Roman"/>
          <w:b w:val="0"/>
          <w:caps w:val="0"/>
          <w:noProof/>
          <w:sz w:val="22"/>
          <w:szCs w:val="22"/>
        </w:rPr>
        <w:t>food</w:t>
      </w:r>
      <w:r w:rsidR="00C60081">
        <w:rPr>
          <w:rFonts w:ascii="Times New Roman" w:hAnsi="Times New Roman"/>
          <w:b w:val="0"/>
          <w:caps w:val="0"/>
          <w:noProof/>
          <w:sz w:val="22"/>
          <w:szCs w:val="22"/>
        </w:rPr>
        <w:t xml:space="preserve"> </w:t>
      </w:r>
      <w:r w:rsidR="006826DD" w:rsidRPr="00025A8B">
        <w:rPr>
          <w:rFonts w:ascii="Times New Roman" w:hAnsi="Times New Roman"/>
          <w:b w:val="0"/>
          <w:caps w:val="0"/>
          <w:noProof/>
          <w:sz w:val="22"/>
          <w:szCs w:val="22"/>
        </w:rPr>
        <w:t xml:space="preserve">security, </w:t>
      </w:r>
      <w:r>
        <w:rPr>
          <w:rFonts w:ascii="Times New Roman" w:hAnsi="Times New Roman"/>
          <w:b w:val="0"/>
          <w:caps w:val="0"/>
          <w:noProof/>
          <w:sz w:val="22"/>
          <w:szCs w:val="22"/>
        </w:rPr>
        <w:t xml:space="preserve">and efforts to address rural poverty and promote </w:t>
      </w:r>
      <w:r w:rsidR="006826DD" w:rsidRPr="00025A8B">
        <w:rPr>
          <w:rFonts w:ascii="Times New Roman" w:hAnsi="Times New Roman"/>
          <w:b w:val="0"/>
          <w:caps w:val="0"/>
          <w:noProof/>
          <w:sz w:val="22"/>
          <w:szCs w:val="22"/>
        </w:rPr>
        <w:t>sustain</w:t>
      </w:r>
      <w:r>
        <w:rPr>
          <w:rFonts w:ascii="Times New Roman" w:hAnsi="Times New Roman"/>
          <w:b w:val="0"/>
          <w:caps w:val="0"/>
          <w:noProof/>
          <w:sz w:val="22"/>
          <w:szCs w:val="22"/>
        </w:rPr>
        <w:t>ed</w:t>
      </w:r>
      <w:r w:rsidR="006826DD" w:rsidRPr="00025A8B">
        <w:rPr>
          <w:rFonts w:ascii="Times New Roman" w:hAnsi="Times New Roman"/>
          <w:b w:val="0"/>
          <w:caps w:val="0"/>
          <w:noProof/>
          <w:sz w:val="22"/>
          <w:szCs w:val="22"/>
        </w:rPr>
        <w:t xml:space="preserve"> economic growth</w:t>
      </w:r>
      <w:r>
        <w:rPr>
          <w:rFonts w:ascii="Times New Roman" w:hAnsi="Times New Roman"/>
          <w:b w:val="0"/>
          <w:caps w:val="0"/>
          <w:noProof/>
          <w:sz w:val="22"/>
          <w:szCs w:val="22"/>
        </w:rPr>
        <w:t xml:space="preserve"> will be undermined.</w:t>
      </w:r>
    </w:p>
    <w:p w:rsidR="00FD7C85" w:rsidRPr="00025A8B" w:rsidRDefault="00FD7C85" w:rsidP="00FD7C85">
      <w:pPr>
        <w:rPr>
          <w:sz w:val="22"/>
          <w:szCs w:val="22"/>
        </w:rPr>
      </w:pPr>
    </w:p>
    <w:p w:rsidR="006826DD" w:rsidRPr="00025A8B" w:rsidRDefault="009C3781" w:rsidP="00FF15D7">
      <w:pPr>
        <w:pStyle w:val="Caption"/>
        <w:rPr>
          <w:rFonts w:ascii="Times New Roman" w:hAnsi="Times New Roman"/>
          <w:b w:val="0"/>
          <w:caps w:val="0"/>
          <w:noProof/>
          <w:sz w:val="22"/>
          <w:szCs w:val="22"/>
        </w:rPr>
      </w:pPr>
      <w:r>
        <w:rPr>
          <w:rFonts w:ascii="Times New Roman" w:hAnsi="Times New Roman"/>
          <w:b w:val="0"/>
          <w:caps w:val="0"/>
          <w:noProof/>
          <w:sz w:val="22"/>
          <w:szCs w:val="22"/>
        </w:rPr>
        <w:t xml:space="preserve">It is in this context that the </w:t>
      </w:r>
      <w:r w:rsidR="006826DD" w:rsidRPr="00025A8B">
        <w:rPr>
          <w:rFonts w:ascii="Times New Roman" w:hAnsi="Times New Roman"/>
          <w:b w:val="0"/>
          <w:caps w:val="0"/>
          <w:noProof/>
          <w:sz w:val="22"/>
          <w:szCs w:val="22"/>
        </w:rPr>
        <w:t>proposed CARLA project has been developed</w:t>
      </w:r>
      <w:r>
        <w:rPr>
          <w:rFonts w:ascii="Times New Roman" w:hAnsi="Times New Roman"/>
          <w:b w:val="0"/>
          <w:caps w:val="0"/>
          <w:noProof/>
          <w:sz w:val="22"/>
          <w:szCs w:val="22"/>
        </w:rPr>
        <w:t>. It is</w:t>
      </w:r>
      <w:r w:rsidR="006826DD" w:rsidRPr="00025A8B">
        <w:rPr>
          <w:rFonts w:ascii="Times New Roman" w:hAnsi="Times New Roman"/>
          <w:b w:val="0"/>
          <w:caps w:val="0"/>
          <w:noProof/>
          <w:sz w:val="22"/>
          <w:szCs w:val="22"/>
        </w:rPr>
        <w:t xml:space="preserve"> based on the </w:t>
      </w:r>
      <w:smartTag w:uri="urn:schemas-microsoft-com:office:smarttags" w:element="country-region">
        <w:r w:rsidR="006826DD" w:rsidRPr="00025A8B">
          <w:rPr>
            <w:rFonts w:ascii="Times New Roman" w:hAnsi="Times New Roman"/>
            <w:b w:val="0"/>
            <w:caps w:val="0"/>
            <w:noProof/>
            <w:sz w:val="22"/>
            <w:szCs w:val="22"/>
          </w:rPr>
          <w:t>Malawi</w:t>
        </w:r>
      </w:smartTag>
      <w:r w:rsidR="006826DD" w:rsidRPr="00025A8B">
        <w:rPr>
          <w:rFonts w:ascii="Times New Roman" w:hAnsi="Times New Roman"/>
          <w:b w:val="0"/>
          <w:caps w:val="0"/>
          <w:noProof/>
          <w:sz w:val="22"/>
          <w:szCs w:val="22"/>
        </w:rPr>
        <w:t xml:space="preserve"> </w:t>
      </w:r>
      <w:r w:rsidR="006826DD" w:rsidRPr="00025A8B">
        <w:rPr>
          <w:rFonts w:ascii="Times New Roman" w:hAnsi="Times New Roman"/>
          <w:b w:val="0"/>
          <w:i/>
          <w:caps w:val="0"/>
          <w:noProof/>
          <w:sz w:val="22"/>
          <w:szCs w:val="22"/>
        </w:rPr>
        <w:t>National Adaptation Programmes of Action</w:t>
      </w:r>
      <w:r w:rsidR="006826DD" w:rsidRPr="00025A8B">
        <w:rPr>
          <w:rFonts w:ascii="Times New Roman" w:hAnsi="Times New Roman"/>
          <w:b w:val="0"/>
          <w:caps w:val="0"/>
          <w:noProof/>
          <w:sz w:val="22"/>
          <w:szCs w:val="22"/>
        </w:rPr>
        <w:t xml:space="preserve"> (</w:t>
      </w:r>
      <w:smartTag w:uri="urn:schemas-microsoft-com:office:smarttags" w:element="City">
        <w:r w:rsidR="006826DD" w:rsidRPr="00025A8B">
          <w:rPr>
            <w:rFonts w:ascii="Times New Roman" w:hAnsi="Times New Roman"/>
            <w:b w:val="0"/>
            <w:caps w:val="0"/>
            <w:noProof/>
            <w:sz w:val="22"/>
            <w:szCs w:val="22"/>
          </w:rPr>
          <w:t>NAPA</w:t>
        </w:r>
      </w:smartTag>
      <w:r w:rsidR="006826DD" w:rsidRPr="00025A8B">
        <w:rPr>
          <w:rFonts w:ascii="Times New Roman" w:hAnsi="Times New Roman"/>
          <w:b w:val="0"/>
          <w:caps w:val="0"/>
          <w:noProof/>
          <w:sz w:val="22"/>
          <w:szCs w:val="22"/>
        </w:rPr>
        <w:t xml:space="preserve">), and represents a direct response to urgent and immediate adaptation needs </w:t>
      </w:r>
      <w:r w:rsidR="006826DD" w:rsidRPr="00025A8B">
        <w:rPr>
          <w:rFonts w:ascii="Times New Roman" w:hAnsi="Times New Roman"/>
          <w:b w:val="0"/>
          <w:caps w:val="0"/>
          <w:noProof/>
          <w:sz w:val="22"/>
          <w:szCs w:val="22"/>
        </w:rPr>
        <w:lastRenderedPageBreak/>
        <w:t xml:space="preserve">identified as top priorities in the </w:t>
      </w:r>
      <w:smartTag w:uri="urn:schemas-microsoft-com:office:smarttags" w:element="City">
        <w:smartTag w:uri="urn:schemas-microsoft-com:office:smarttags" w:element="place">
          <w:r w:rsidR="006826DD" w:rsidRPr="00025A8B">
            <w:rPr>
              <w:rFonts w:ascii="Times New Roman" w:hAnsi="Times New Roman"/>
              <w:b w:val="0"/>
              <w:caps w:val="0"/>
              <w:noProof/>
              <w:sz w:val="22"/>
              <w:szCs w:val="22"/>
            </w:rPr>
            <w:t>NAPA</w:t>
          </w:r>
        </w:smartTag>
      </w:smartTag>
      <w:r w:rsidR="006826DD" w:rsidRPr="00025A8B">
        <w:rPr>
          <w:rFonts w:ascii="Times New Roman" w:hAnsi="Times New Roman"/>
          <w:b w:val="0"/>
          <w:caps w:val="0"/>
          <w:noProof/>
          <w:sz w:val="22"/>
          <w:szCs w:val="22"/>
        </w:rPr>
        <w:t xml:space="preserve">. </w:t>
      </w:r>
      <w:r w:rsidR="005F5F52">
        <w:rPr>
          <w:rFonts w:ascii="Times New Roman" w:hAnsi="Times New Roman"/>
          <w:b w:val="0"/>
          <w:caps w:val="0"/>
          <w:noProof/>
          <w:sz w:val="22"/>
          <w:szCs w:val="22"/>
        </w:rPr>
        <w:t>Specifically, the CARLA project</w:t>
      </w:r>
      <w:r w:rsidR="008D3850">
        <w:rPr>
          <w:rFonts w:ascii="Times New Roman" w:hAnsi="Times New Roman"/>
          <w:b w:val="0"/>
          <w:caps w:val="0"/>
          <w:noProof/>
          <w:sz w:val="22"/>
          <w:szCs w:val="22"/>
        </w:rPr>
        <w:t xml:space="preserve"> encompasses</w:t>
      </w:r>
      <w:r w:rsidR="005F5F52">
        <w:rPr>
          <w:rFonts w:ascii="Times New Roman" w:hAnsi="Times New Roman"/>
          <w:b w:val="0"/>
          <w:caps w:val="0"/>
          <w:noProof/>
          <w:sz w:val="22"/>
          <w:szCs w:val="22"/>
        </w:rPr>
        <w:t xml:space="preserve"> two of the five priority projects identified in the </w:t>
      </w:r>
      <w:smartTag w:uri="urn:schemas-microsoft-com:office:smarttags" w:element="City">
        <w:smartTag w:uri="urn:schemas-microsoft-com:office:smarttags" w:element="place">
          <w:r w:rsidR="005F5F52">
            <w:rPr>
              <w:rFonts w:ascii="Times New Roman" w:hAnsi="Times New Roman"/>
              <w:b w:val="0"/>
              <w:caps w:val="0"/>
              <w:noProof/>
              <w:sz w:val="22"/>
              <w:szCs w:val="22"/>
            </w:rPr>
            <w:t>NAPA</w:t>
          </w:r>
        </w:smartTag>
      </w:smartTag>
      <w:r w:rsidR="005F5F52">
        <w:rPr>
          <w:rFonts w:ascii="Times New Roman" w:hAnsi="Times New Roman"/>
          <w:b w:val="0"/>
          <w:caps w:val="0"/>
          <w:noProof/>
          <w:sz w:val="22"/>
          <w:szCs w:val="22"/>
        </w:rPr>
        <w:t>:</w:t>
      </w:r>
    </w:p>
    <w:p w:rsidR="00FD7C85" w:rsidRPr="00025A8B" w:rsidRDefault="00FD7C85" w:rsidP="00FD7C85">
      <w:pPr>
        <w:rPr>
          <w:sz w:val="22"/>
          <w:szCs w:val="22"/>
        </w:rPr>
      </w:pPr>
    </w:p>
    <w:p w:rsidR="006826DD" w:rsidRPr="005F5F52" w:rsidRDefault="005F5F52" w:rsidP="005F5F52">
      <w:pPr>
        <w:pStyle w:val="bullet"/>
        <w:jc w:val="left"/>
        <w:rPr>
          <w:noProof/>
          <w:sz w:val="22"/>
          <w:szCs w:val="22"/>
        </w:rPr>
      </w:pPr>
      <w:r w:rsidRPr="005F5F52">
        <w:rPr>
          <w:b/>
          <w:noProof/>
          <w:sz w:val="22"/>
          <w:szCs w:val="22"/>
        </w:rPr>
        <w:t xml:space="preserve">Project </w:t>
      </w:r>
      <w:r w:rsidR="006826DD" w:rsidRPr="005F5F52">
        <w:rPr>
          <w:b/>
          <w:noProof/>
          <w:sz w:val="22"/>
          <w:szCs w:val="22"/>
        </w:rPr>
        <w:t>A</w:t>
      </w:r>
      <w:r w:rsidRPr="005F5F52">
        <w:rPr>
          <w:b/>
          <w:noProof/>
          <w:sz w:val="22"/>
          <w:szCs w:val="22"/>
        </w:rPr>
        <w:t>:</w:t>
      </w:r>
      <w:r w:rsidR="006826DD" w:rsidRPr="005F5F52">
        <w:rPr>
          <w:noProof/>
          <w:sz w:val="22"/>
          <w:szCs w:val="22"/>
        </w:rPr>
        <w:t xml:space="preserve"> </w:t>
      </w:r>
      <w:r w:rsidR="00915FFB" w:rsidRPr="005F5F52">
        <w:rPr>
          <w:noProof/>
          <w:sz w:val="22"/>
          <w:szCs w:val="22"/>
        </w:rPr>
        <w:t xml:space="preserve"> </w:t>
      </w:r>
      <w:r w:rsidR="006826DD" w:rsidRPr="005F5F52">
        <w:rPr>
          <w:noProof/>
          <w:sz w:val="22"/>
          <w:szCs w:val="22"/>
        </w:rPr>
        <w:t>Improving community resilience to climate change through the development of sustainable rural livelihoods (targeted at vulnerable rural communities in areas prone to droughts and floods</w:t>
      </w:r>
      <w:r w:rsidR="003D3245">
        <w:rPr>
          <w:noProof/>
          <w:sz w:val="22"/>
          <w:szCs w:val="22"/>
        </w:rPr>
        <w:t>, so as</w:t>
      </w:r>
      <w:r w:rsidR="006826DD" w:rsidRPr="005F5F52">
        <w:rPr>
          <w:noProof/>
          <w:sz w:val="22"/>
          <w:szCs w:val="22"/>
        </w:rPr>
        <w:t xml:space="preserve"> to enhance food and water security and improve nutrition and sustainable livelihoods of rural communities)</w:t>
      </w:r>
    </w:p>
    <w:p w:rsidR="006826DD" w:rsidRPr="005F5F52" w:rsidRDefault="005F5F52" w:rsidP="005F5F52">
      <w:pPr>
        <w:pStyle w:val="bullet"/>
        <w:rPr>
          <w:caps/>
          <w:noProof/>
          <w:sz w:val="22"/>
          <w:szCs w:val="22"/>
        </w:rPr>
      </w:pPr>
      <w:r w:rsidRPr="005F5F52">
        <w:rPr>
          <w:b/>
          <w:noProof/>
          <w:sz w:val="22"/>
          <w:szCs w:val="22"/>
        </w:rPr>
        <w:t>Project C:</w:t>
      </w:r>
      <w:r w:rsidR="006826DD" w:rsidRPr="005F5F52">
        <w:rPr>
          <w:caps/>
          <w:noProof/>
          <w:sz w:val="22"/>
          <w:szCs w:val="22"/>
        </w:rPr>
        <w:t xml:space="preserve"> </w:t>
      </w:r>
      <w:r>
        <w:rPr>
          <w:caps/>
          <w:noProof/>
          <w:sz w:val="22"/>
          <w:szCs w:val="22"/>
        </w:rPr>
        <w:t>I</w:t>
      </w:r>
      <w:r w:rsidRPr="005F5F52">
        <w:rPr>
          <w:noProof/>
          <w:sz w:val="22"/>
          <w:szCs w:val="22"/>
        </w:rPr>
        <w:t>mproving agricultural production under erratic rains and changing climatic conditions</w:t>
      </w:r>
      <w:r w:rsidRPr="005F5F52">
        <w:rPr>
          <w:caps/>
          <w:noProof/>
          <w:sz w:val="22"/>
          <w:szCs w:val="22"/>
        </w:rPr>
        <w:t>.</w:t>
      </w:r>
    </w:p>
    <w:p w:rsidR="00FD7C85" w:rsidRPr="00025A8B" w:rsidRDefault="00FD7C85" w:rsidP="00FD7C85">
      <w:pPr>
        <w:pStyle w:val="Caption"/>
        <w:rPr>
          <w:rFonts w:ascii="Times New Roman" w:hAnsi="Times New Roman"/>
          <w:b w:val="0"/>
          <w:caps w:val="0"/>
          <w:noProof/>
          <w:sz w:val="22"/>
          <w:szCs w:val="22"/>
        </w:rPr>
      </w:pPr>
    </w:p>
    <w:p w:rsidR="008D3850" w:rsidRDefault="006826DD" w:rsidP="00FD7C85">
      <w:pPr>
        <w:pStyle w:val="Caption"/>
        <w:rPr>
          <w:rFonts w:ascii="Times New Roman" w:hAnsi="Times New Roman"/>
          <w:b w:val="0"/>
          <w:caps w:val="0"/>
          <w:noProof/>
          <w:sz w:val="22"/>
          <w:szCs w:val="22"/>
        </w:rPr>
      </w:pPr>
      <w:r w:rsidRPr="00025A8B">
        <w:rPr>
          <w:rFonts w:ascii="Times New Roman" w:hAnsi="Times New Roman"/>
          <w:b w:val="0"/>
          <w:caps w:val="0"/>
          <w:noProof/>
          <w:sz w:val="22"/>
          <w:szCs w:val="22"/>
        </w:rPr>
        <w:t xml:space="preserve">The CARLA project </w:t>
      </w:r>
      <w:r w:rsidR="003D3245">
        <w:rPr>
          <w:rFonts w:ascii="Times New Roman" w:hAnsi="Times New Roman"/>
          <w:b w:val="0"/>
          <w:caps w:val="0"/>
          <w:noProof/>
          <w:sz w:val="22"/>
          <w:szCs w:val="22"/>
        </w:rPr>
        <w:t xml:space="preserve">will directly </w:t>
      </w:r>
      <w:r w:rsidRPr="00025A8B">
        <w:rPr>
          <w:rFonts w:ascii="Times New Roman" w:hAnsi="Times New Roman"/>
          <w:b w:val="0"/>
          <w:caps w:val="0"/>
          <w:noProof/>
          <w:sz w:val="22"/>
          <w:szCs w:val="22"/>
        </w:rPr>
        <w:t xml:space="preserve">address these priorities </w:t>
      </w:r>
      <w:r w:rsidR="007B7225">
        <w:rPr>
          <w:rFonts w:ascii="Times New Roman" w:hAnsi="Times New Roman"/>
          <w:b w:val="0"/>
          <w:caps w:val="0"/>
          <w:noProof/>
          <w:sz w:val="22"/>
          <w:szCs w:val="22"/>
        </w:rPr>
        <w:t>through two primary components:</w:t>
      </w:r>
      <w:r w:rsidRPr="00025A8B">
        <w:rPr>
          <w:rFonts w:ascii="Times New Roman" w:hAnsi="Times New Roman"/>
          <w:b w:val="0"/>
          <w:caps w:val="0"/>
          <w:noProof/>
          <w:sz w:val="22"/>
          <w:szCs w:val="22"/>
        </w:rPr>
        <w:t xml:space="preserve"> </w:t>
      </w:r>
    </w:p>
    <w:p w:rsidR="008D3850" w:rsidRDefault="008D3850" w:rsidP="00FD7C85">
      <w:pPr>
        <w:pStyle w:val="Caption"/>
        <w:rPr>
          <w:rFonts w:ascii="Times New Roman" w:hAnsi="Times New Roman"/>
          <w:b w:val="0"/>
          <w:caps w:val="0"/>
          <w:noProof/>
          <w:sz w:val="22"/>
          <w:szCs w:val="22"/>
        </w:rPr>
      </w:pPr>
    </w:p>
    <w:p w:rsidR="008D3850" w:rsidRPr="007B7225" w:rsidRDefault="007B7225" w:rsidP="007B7225">
      <w:pPr>
        <w:pStyle w:val="bullet"/>
        <w:rPr>
          <w:noProof/>
          <w:sz w:val="22"/>
        </w:rPr>
      </w:pPr>
      <w:r w:rsidRPr="007B7225">
        <w:rPr>
          <w:b/>
          <w:noProof/>
          <w:sz w:val="22"/>
        </w:rPr>
        <w:t>Component 1:</w:t>
      </w:r>
      <w:r w:rsidRPr="007B7225">
        <w:rPr>
          <w:noProof/>
          <w:sz w:val="22"/>
        </w:rPr>
        <w:t xml:space="preserve"> </w:t>
      </w:r>
      <w:r w:rsidR="008D3850" w:rsidRPr="007B7225">
        <w:rPr>
          <w:noProof/>
          <w:sz w:val="22"/>
        </w:rPr>
        <w:t>I</w:t>
      </w:r>
      <w:r w:rsidR="006826DD" w:rsidRPr="007B7225">
        <w:rPr>
          <w:noProof/>
          <w:sz w:val="22"/>
        </w:rPr>
        <w:t xml:space="preserve">mplementing  practical community-level climate change adaptation actions that improve resilience and adaptive capacity </w:t>
      </w:r>
      <w:r w:rsidR="00B20EBF" w:rsidRPr="007B7225">
        <w:rPr>
          <w:noProof/>
          <w:sz w:val="22"/>
        </w:rPr>
        <w:t>as it relate</w:t>
      </w:r>
      <w:r w:rsidR="002D2D63">
        <w:rPr>
          <w:noProof/>
          <w:sz w:val="22"/>
        </w:rPr>
        <w:t>s</w:t>
      </w:r>
      <w:r w:rsidR="00B20EBF" w:rsidRPr="007B7225">
        <w:rPr>
          <w:noProof/>
          <w:sz w:val="22"/>
        </w:rPr>
        <w:t xml:space="preserve"> to agriculture and livelihoods </w:t>
      </w:r>
      <w:r w:rsidR="006826DD" w:rsidRPr="007B7225">
        <w:rPr>
          <w:noProof/>
          <w:sz w:val="22"/>
        </w:rPr>
        <w:t xml:space="preserve">in vulnerable </w:t>
      </w:r>
      <w:r w:rsidR="00FD7C85" w:rsidRPr="007B7225">
        <w:rPr>
          <w:noProof/>
          <w:sz w:val="22"/>
        </w:rPr>
        <w:t>d</w:t>
      </w:r>
      <w:r w:rsidR="008D3850" w:rsidRPr="007B7225">
        <w:rPr>
          <w:noProof/>
          <w:sz w:val="22"/>
        </w:rPr>
        <w:t xml:space="preserve">istricts in </w:t>
      </w:r>
      <w:smartTag w:uri="urn:schemas-microsoft-com:office:smarttags" w:element="country-region">
        <w:smartTag w:uri="urn:schemas-microsoft-com:office:smarttags" w:element="place">
          <w:r w:rsidR="008D3850" w:rsidRPr="007B7225">
            <w:rPr>
              <w:noProof/>
              <w:sz w:val="22"/>
            </w:rPr>
            <w:t>Malawi</w:t>
          </w:r>
        </w:smartTag>
      </w:smartTag>
      <w:r w:rsidR="008D3850" w:rsidRPr="007B7225">
        <w:rPr>
          <w:noProof/>
          <w:sz w:val="22"/>
        </w:rPr>
        <w:t xml:space="preserve">, and </w:t>
      </w:r>
    </w:p>
    <w:p w:rsidR="008D3850" w:rsidRPr="007B7225" w:rsidRDefault="007B7225" w:rsidP="007B7225">
      <w:pPr>
        <w:pStyle w:val="bullet"/>
        <w:rPr>
          <w:noProof/>
          <w:sz w:val="22"/>
        </w:rPr>
      </w:pPr>
      <w:r w:rsidRPr="007B7225">
        <w:rPr>
          <w:b/>
          <w:noProof/>
          <w:sz w:val="22"/>
        </w:rPr>
        <w:t>Component 2:</w:t>
      </w:r>
      <w:r w:rsidRPr="007B7225">
        <w:rPr>
          <w:noProof/>
          <w:sz w:val="22"/>
        </w:rPr>
        <w:t xml:space="preserve"> </w:t>
      </w:r>
      <w:r w:rsidR="008D3850" w:rsidRPr="007B7225">
        <w:rPr>
          <w:noProof/>
          <w:sz w:val="22"/>
        </w:rPr>
        <w:t>S</w:t>
      </w:r>
      <w:r w:rsidR="006826DD" w:rsidRPr="007B7225">
        <w:rPr>
          <w:noProof/>
          <w:sz w:val="22"/>
        </w:rPr>
        <w:t xml:space="preserve">trengthening the capacity of National/District agencies to support community-based </w:t>
      </w:r>
      <w:r w:rsidR="006C3EC9">
        <w:rPr>
          <w:noProof/>
          <w:sz w:val="22"/>
        </w:rPr>
        <w:t xml:space="preserve">climate change </w:t>
      </w:r>
      <w:r w:rsidR="006826DD" w:rsidRPr="007B7225">
        <w:rPr>
          <w:noProof/>
          <w:sz w:val="22"/>
        </w:rPr>
        <w:t xml:space="preserve">adaptation actions.  </w:t>
      </w:r>
    </w:p>
    <w:p w:rsidR="007B7225" w:rsidRDefault="007B7225" w:rsidP="007B7225">
      <w:pPr>
        <w:pStyle w:val="Caption"/>
        <w:rPr>
          <w:rFonts w:ascii="Times New Roman" w:hAnsi="Times New Roman"/>
          <w:i/>
          <w:caps w:val="0"/>
          <w:noProof/>
          <w:sz w:val="22"/>
          <w:szCs w:val="22"/>
        </w:rPr>
      </w:pPr>
    </w:p>
    <w:p w:rsidR="00EE2E89" w:rsidRPr="001C76A8" w:rsidRDefault="00EE2E89" w:rsidP="007B7225">
      <w:pPr>
        <w:pStyle w:val="Caption"/>
        <w:rPr>
          <w:rFonts w:ascii="Times New Roman" w:hAnsi="Times New Roman"/>
          <w:b w:val="0"/>
          <w:caps w:val="0"/>
          <w:noProof/>
          <w:sz w:val="22"/>
          <w:szCs w:val="22"/>
        </w:rPr>
      </w:pPr>
      <w:r w:rsidRPr="001C76A8">
        <w:rPr>
          <w:rFonts w:ascii="Times New Roman" w:hAnsi="Times New Roman"/>
          <w:i/>
          <w:caps w:val="0"/>
          <w:noProof/>
          <w:sz w:val="22"/>
          <w:szCs w:val="22"/>
        </w:rPr>
        <w:t>Adaptation Options</w:t>
      </w:r>
    </w:p>
    <w:p w:rsidR="00EE2E89" w:rsidRPr="001C76A8" w:rsidRDefault="00EE2E89" w:rsidP="00EE2E89"/>
    <w:p w:rsidR="00EE2E89" w:rsidRPr="001C76A8" w:rsidRDefault="00EE2E89" w:rsidP="00EE2E89">
      <w:pPr>
        <w:rPr>
          <w:sz w:val="22"/>
          <w:szCs w:val="22"/>
        </w:rPr>
      </w:pPr>
      <w:r w:rsidRPr="001C76A8">
        <w:rPr>
          <w:sz w:val="22"/>
          <w:szCs w:val="22"/>
        </w:rPr>
        <w:t xml:space="preserve">As noted above, in Malawi climate change is expected to bring higher temperatures, more variable weather patterns, more intense storms, and (in many locations) shorter growing seasons with less rainfall. These environmental factors are greatly exacerbated by the removal of vegetation and ground cover in the country’s watersheds due to the rapid clearing of marginal lands for agriculture and firewood/charcoal production. </w:t>
      </w:r>
    </w:p>
    <w:p w:rsidR="00EE2E89" w:rsidRPr="001C76A8" w:rsidRDefault="00EE2E89" w:rsidP="00EE2E89">
      <w:pPr>
        <w:jc w:val="both"/>
        <w:rPr>
          <w:sz w:val="22"/>
          <w:szCs w:val="22"/>
        </w:rPr>
      </w:pPr>
    </w:p>
    <w:p w:rsidR="00EE2E89" w:rsidRPr="001C76A8" w:rsidRDefault="00EE2E89" w:rsidP="00EE2E89">
      <w:pPr>
        <w:rPr>
          <w:sz w:val="22"/>
          <w:szCs w:val="22"/>
        </w:rPr>
      </w:pPr>
      <w:r w:rsidRPr="001C76A8">
        <w:rPr>
          <w:sz w:val="22"/>
          <w:szCs w:val="22"/>
        </w:rPr>
        <w:t xml:space="preserve">Reducing the vulnerability of Malawian agriculture to climate variability and change requires three critical areas of activity: adaptation of farming systems, improved watershed management, and community economic development.  </w:t>
      </w:r>
    </w:p>
    <w:p w:rsidR="006D708B" w:rsidRPr="001C76A8" w:rsidRDefault="006D708B" w:rsidP="00EE2E89">
      <w:pPr>
        <w:rPr>
          <w:sz w:val="22"/>
          <w:szCs w:val="22"/>
        </w:rPr>
      </w:pPr>
    </w:p>
    <w:p w:rsidR="00EE2E89" w:rsidRPr="001C76A8" w:rsidRDefault="00EE2E89" w:rsidP="00EE2E89">
      <w:pPr>
        <w:rPr>
          <w:sz w:val="22"/>
          <w:szCs w:val="22"/>
        </w:rPr>
      </w:pPr>
      <w:r w:rsidRPr="001C76A8">
        <w:rPr>
          <w:noProof/>
          <w:sz w:val="22"/>
          <w:szCs w:val="22"/>
        </w:rPr>
        <w:pict>
          <v:shape id="_x0000_s1044" type="#_x0000_t75" style="position:absolute;margin-left:0;margin-top:0;width:365.9pt;height:123.7pt;z-index:251658752;mso-position-horizontal:center">
            <v:imagedata r:id="rId9" o:title=""/>
            <w10:wrap type="topAndBottom"/>
          </v:shape>
        </w:pict>
      </w:r>
      <w:r w:rsidRPr="001C76A8">
        <w:rPr>
          <w:sz w:val="22"/>
          <w:szCs w:val="22"/>
        </w:rPr>
        <w:t xml:space="preserve">Successful farming under conditions of increasing climate variability requires the </w:t>
      </w:r>
      <w:r w:rsidRPr="001C76A8">
        <w:rPr>
          <w:i/>
          <w:sz w:val="22"/>
          <w:szCs w:val="22"/>
        </w:rPr>
        <w:t xml:space="preserve">adaptation of farming systems. </w:t>
      </w:r>
      <w:r w:rsidRPr="001C76A8">
        <w:rPr>
          <w:sz w:val="22"/>
          <w:szCs w:val="22"/>
        </w:rPr>
        <w:t xml:space="preserve">The weather in </w:t>
      </w:r>
      <w:smartTag w:uri="urn:schemas-microsoft-com:office:smarttags" w:element="country-region">
        <w:smartTag w:uri="urn:schemas-microsoft-com:office:smarttags" w:element="place">
          <w:r w:rsidRPr="001C76A8">
            <w:rPr>
              <w:sz w:val="22"/>
              <w:szCs w:val="22"/>
            </w:rPr>
            <w:t>Malawi</w:t>
          </w:r>
        </w:smartTag>
      </w:smartTag>
      <w:r w:rsidRPr="001C76A8">
        <w:rPr>
          <w:sz w:val="22"/>
          <w:szCs w:val="22"/>
        </w:rPr>
        <w:t xml:space="preserve"> is erratic, with frequent drought years. Even in years of adequate rainfall there are normally periods of dry weather which can interrupt plant growth and greatly reduce productivity. These factors are major contributors to the vulnerability of smallholder farmers. New approaches to agricultural production are required to ensure and improve productivity in the face of climate change.</w:t>
      </w:r>
    </w:p>
    <w:p w:rsidR="00EE2E89" w:rsidRPr="001C76A8" w:rsidRDefault="00EE2E89" w:rsidP="00EE2E89">
      <w:pPr>
        <w:jc w:val="both"/>
        <w:rPr>
          <w:sz w:val="22"/>
          <w:szCs w:val="22"/>
        </w:rPr>
      </w:pPr>
    </w:p>
    <w:p w:rsidR="00EE2E89" w:rsidRPr="001C76A8" w:rsidRDefault="00EE2E89" w:rsidP="00EE2E89">
      <w:pPr>
        <w:rPr>
          <w:sz w:val="22"/>
          <w:szCs w:val="22"/>
        </w:rPr>
      </w:pPr>
      <w:r w:rsidRPr="001C76A8">
        <w:rPr>
          <w:i/>
          <w:sz w:val="22"/>
          <w:szCs w:val="22"/>
        </w:rPr>
        <w:t xml:space="preserve">Improved watershed management </w:t>
      </w:r>
      <w:r w:rsidRPr="001C76A8">
        <w:rPr>
          <w:sz w:val="22"/>
          <w:szCs w:val="22"/>
        </w:rPr>
        <w:t>is also essential to reduce vulnerability and increase resilience to climate variability and change. The increasing severity of storms, coupled with widespread deforestation, has caused increasingly severe flooding in lower watersheds. Flooding destroys crops, irrigation systems and houses; damages farmland; causes outbreaks of serious diseases; and kills livestock and people. As well, because little moisture penetrates the soil during the rains, rivers dry up in the dry season. Drying of rivers limits dry season agricultural productivity and water availability for livestock and people. Community-based watershed management is critical to solving the climate-related problems of flooding and seasonality of water courses</w:t>
      </w:r>
      <w:r w:rsidRPr="001C76A8">
        <w:rPr>
          <w:i/>
          <w:sz w:val="22"/>
          <w:szCs w:val="22"/>
        </w:rPr>
        <w:t>.</w:t>
      </w:r>
    </w:p>
    <w:p w:rsidR="00EE2E89" w:rsidRPr="001C76A8" w:rsidRDefault="00EE2E89" w:rsidP="00EE2E89">
      <w:pPr>
        <w:jc w:val="both"/>
        <w:rPr>
          <w:sz w:val="22"/>
          <w:szCs w:val="22"/>
        </w:rPr>
      </w:pPr>
    </w:p>
    <w:p w:rsidR="00EE2E89" w:rsidRPr="00EE2E89" w:rsidRDefault="00EE2E89" w:rsidP="00EE2E89">
      <w:pPr>
        <w:rPr>
          <w:sz w:val="22"/>
          <w:szCs w:val="22"/>
        </w:rPr>
      </w:pPr>
      <w:r w:rsidRPr="001C76A8">
        <w:rPr>
          <w:i/>
          <w:sz w:val="22"/>
          <w:szCs w:val="22"/>
        </w:rPr>
        <w:t xml:space="preserve">Community economic development </w:t>
      </w:r>
      <w:r w:rsidRPr="001C76A8">
        <w:rPr>
          <w:sz w:val="22"/>
          <w:szCs w:val="22"/>
        </w:rPr>
        <w:t xml:space="preserve">(improved rural livelihoods) also reduces vulnerability and increases resilience to climate variability and change. The return most farmers receive on sale of their crops is very low. The development of new community livelihoods in the form of value added processing of crops and improved marketing can do much to </w:t>
      </w:r>
      <w:r w:rsidRPr="001C76A8">
        <w:rPr>
          <w:sz w:val="22"/>
          <w:szCs w:val="22"/>
        </w:rPr>
        <w:lastRenderedPageBreak/>
        <w:t>increase household income, which enables investment in more climate-resilient agricultural practices and increases the ability of the community to better withstand poor crop years and crop losses caused by climate change.</w:t>
      </w:r>
    </w:p>
    <w:p w:rsidR="00EE2E89" w:rsidRPr="00EE2E89" w:rsidRDefault="00EE2E89" w:rsidP="00EE2E89"/>
    <w:p w:rsidR="007B7225" w:rsidRPr="007B7225" w:rsidRDefault="007B7225" w:rsidP="007B7225">
      <w:pPr>
        <w:pStyle w:val="Caption"/>
        <w:rPr>
          <w:rFonts w:ascii="Times New Roman" w:hAnsi="Times New Roman"/>
          <w:i/>
          <w:caps w:val="0"/>
          <w:noProof/>
          <w:sz w:val="22"/>
          <w:szCs w:val="22"/>
        </w:rPr>
      </w:pPr>
      <w:r>
        <w:rPr>
          <w:rFonts w:ascii="Times New Roman" w:hAnsi="Times New Roman"/>
          <w:i/>
          <w:caps w:val="0"/>
          <w:noProof/>
          <w:sz w:val="22"/>
          <w:szCs w:val="22"/>
        </w:rPr>
        <w:t>CARLA Project Approach: Component 1</w:t>
      </w:r>
    </w:p>
    <w:p w:rsidR="008D3850" w:rsidRDefault="008D3850" w:rsidP="00FD7C85">
      <w:pPr>
        <w:pStyle w:val="Caption"/>
        <w:rPr>
          <w:rFonts w:ascii="Times New Roman" w:hAnsi="Times New Roman"/>
          <w:b w:val="0"/>
          <w:caps w:val="0"/>
          <w:noProof/>
          <w:sz w:val="22"/>
          <w:szCs w:val="22"/>
        </w:rPr>
      </w:pPr>
    </w:p>
    <w:p w:rsidR="006826DD" w:rsidRDefault="008D3850" w:rsidP="00FD7C85">
      <w:pPr>
        <w:pStyle w:val="Caption"/>
        <w:rPr>
          <w:rFonts w:ascii="Times New Roman" w:hAnsi="Times New Roman"/>
          <w:b w:val="0"/>
          <w:caps w:val="0"/>
          <w:noProof/>
          <w:sz w:val="22"/>
          <w:szCs w:val="22"/>
        </w:rPr>
      </w:pPr>
      <w:r>
        <w:rPr>
          <w:rFonts w:ascii="Times New Roman" w:hAnsi="Times New Roman"/>
          <w:b w:val="0"/>
          <w:caps w:val="0"/>
          <w:noProof/>
          <w:sz w:val="22"/>
          <w:szCs w:val="22"/>
        </w:rPr>
        <w:t xml:space="preserve">The </w:t>
      </w:r>
      <w:smartTag w:uri="urn:schemas-microsoft-com:office:smarttags" w:element="City">
        <w:r>
          <w:rPr>
            <w:rFonts w:ascii="Times New Roman" w:hAnsi="Times New Roman"/>
            <w:b w:val="0"/>
            <w:caps w:val="0"/>
            <w:noProof/>
            <w:sz w:val="22"/>
            <w:szCs w:val="22"/>
          </w:rPr>
          <w:t>NAPA</w:t>
        </w:r>
      </w:smartTag>
      <w:r>
        <w:rPr>
          <w:rFonts w:ascii="Times New Roman" w:hAnsi="Times New Roman"/>
          <w:b w:val="0"/>
          <w:caps w:val="0"/>
          <w:noProof/>
          <w:sz w:val="22"/>
          <w:szCs w:val="22"/>
        </w:rPr>
        <w:t xml:space="preserve"> identified </w:t>
      </w:r>
      <w:r w:rsidRPr="00025A8B">
        <w:rPr>
          <w:rFonts w:ascii="Times New Roman" w:hAnsi="Times New Roman"/>
          <w:b w:val="0"/>
          <w:caps w:val="0"/>
          <w:noProof/>
          <w:sz w:val="22"/>
          <w:szCs w:val="22"/>
        </w:rPr>
        <w:t xml:space="preserve">six </w:t>
      </w:r>
      <w:r>
        <w:rPr>
          <w:rFonts w:ascii="Times New Roman" w:hAnsi="Times New Roman"/>
          <w:b w:val="0"/>
          <w:caps w:val="0"/>
          <w:noProof/>
          <w:sz w:val="22"/>
          <w:szCs w:val="22"/>
        </w:rPr>
        <w:t>of</w:t>
      </w:r>
      <w:r w:rsidRPr="00025A8B">
        <w:rPr>
          <w:rFonts w:ascii="Times New Roman" w:hAnsi="Times New Roman"/>
          <w:b w:val="0"/>
          <w:caps w:val="0"/>
          <w:noProof/>
          <w:sz w:val="22"/>
          <w:szCs w:val="22"/>
        </w:rPr>
        <w:t xml:space="preserve"> </w:t>
      </w:r>
      <w:smartTag w:uri="urn:schemas-microsoft-com:office:smarttags" w:element="country-region">
        <w:smartTag w:uri="urn:schemas-microsoft-com:office:smarttags" w:element="place">
          <w:r>
            <w:rPr>
              <w:rFonts w:ascii="Times New Roman" w:hAnsi="Times New Roman"/>
              <w:b w:val="0"/>
              <w:caps w:val="0"/>
              <w:noProof/>
              <w:sz w:val="22"/>
              <w:szCs w:val="22"/>
            </w:rPr>
            <w:t>Malawi</w:t>
          </w:r>
        </w:smartTag>
      </w:smartTag>
      <w:r>
        <w:rPr>
          <w:rFonts w:ascii="Times New Roman" w:hAnsi="Times New Roman"/>
          <w:b w:val="0"/>
          <w:caps w:val="0"/>
          <w:noProof/>
          <w:sz w:val="22"/>
          <w:szCs w:val="22"/>
        </w:rPr>
        <w:t xml:space="preserve">’s </w:t>
      </w:r>
      <w:r w:rsidRPr="00025A8B">
        <w:rPr>
          <w:rFonts w:ascii="Times New Roman" w:hAnsi="Times New Roman"/>
          <w:b w:val="0"/>
          <w:caps w:val="0"/>
          <w:noProof/>
          <w:sz w:val="22"/>
          <w:szCs w:val="22"/>
        </w:rPr>
        <w:t>districts</w:t>
      </w:r>
      <w:r>
        <w:rPr>
          <w:rFonts w:ascii="Times New Roman" w:hAnsi="Times New Roman"/>
          <w:b w:val="0"/>
          <w:caps w:val="0"/>
          <w:noProof/>
          <w:sz w:val="22"/>
          <w:szCs w:val="22"/>
        </w:rPr>
        <w:t xml:space="preserve"> as most vulnerable to climate change</w:t>
      </w:r>
      <w:r w:rsidRPr="00025A8B">
        <w:rPr>
          <w:rFonts w:ascii="Times New Roman" w:hAnsi="Times New Roman"/>
          <w:b w:val="0"/>
          <w:caps w:val="0"/>
          <w:noProof/>
          <w:sz w:val="22"/>
          <w:szCs w:val="22"/>
        </w:rPr>
        <w:t xml:space="preserve">.  </w:t>
      </w:r>
      <w:r w:rsidR="006826DD" w:rsidRPr="00025A8B">
        <w:rPr>
          <w:rFonts w:ascii="Times New Roman" w:hAnsi="Times New Roman"/>
          <w:b w:val="0"/>
          <w:caps w:val="0"/>
          <w:noProof/>
          <w:sz w:val="22"/>
          <w:szCs w:val="22"/>
        </w:rPr>
        <w:t xml:space="preserve">The </w:t>
      </w:r>
      <w:r>
        <w:rPr>
          <w:rFonts w:ascii="Times New Roman" w:hAnsi="Times New Roman"/>
          <w:b w:val="0"/>
          <w:caps w:val="0"/>
          <w:noProof/>
          <w:sz w:val="22"/>
          <w:szCs w:val="22"/>
        </w:rPr>
        <w:t xml:space="preserve">Government of Malawi </w:t>
      </w:r>
      <w:r w:rsidR="00AD3DD1">
        <w:rPr>
          <w:rFonts w:ascii="Times New Roman" w:hAnsi="Times New Roman"/>
          <w:b w:val="0"/>
          <w:caps w:val="0"/>
          <w:noProof/>
          <w:sz w:val="22"/>
          <w:szCs w:val="22"/>
        </w:rPr>
        <w:t>ultimately intends</w:t>
      </w:r>
      <w:r>
        <w:rPr>
          <w:rFonts w:ascii="Times New Roman" w:hAnsi="Times New Roman"/>
          <w:b w:val="0"/>
          <w:caps w:val="0"/>
          <w:noProof/>
          <w:sz w:val="22"/>
          <w:szCs w:val="22"/>
        </w:rPr>
        <w:t xml:space="preserve"> to implement the CARLA project in all six districts</w:t>
      </w:r>
      <w:r w:rsidR="00AD3DD1">
        <w:rPr>
          <w:rFonts w:ascii="Times New Roman" w:hAnsi="Times New Roman"/>
          <w:b w:val="0"/>
          <w:caps w:val="0"/>
          <w:noProof/>
          <w:sz w:val="22"/>
          <w:szCs w:val="22"/>
        </w:rPr>
        <w:t xml:space="preserve">. However, in recognition of the level of funding currently available, the Government has adopted a </w:t>
      </w:r>
      <w:r w:rsidR="00FD7C85" w:rsidRPr="00025A8B">
        <w:rPr>
          <w:rFonts w:ascii="Times New Roman" w:hAnsi="Times New Roman"/>
          <w:b w:val="0"/>
          <w:caps w:val="0"/>
          <w:noProof/>
          <w:sz w:val="22"/>
          <w:szCs w:val="22"/>
        </w:rPr>
        <w:t>phased approach:</w:t>
      </w:r>
      <w:r w:rsidR="006826DD" w:rsidRPr="00025A8B">
        <w:rPr>
          <w:rFonts w:ascii="Times New Roman" w:hAnsi="Times New Roman"/>
          <w:b w:val="0"/>
          <w:caps w:val="0"/>
          <w:noProof/>
          <w:sz w:val="22"/>
          <w:szCs w:val="22"/>
        </w:rPr>
        <w:t xml:space="preserve"> the first phase will start in three </w:t>
      </w:r>
      <w:r w:rsidR="00FD7C85" w:rsidRPr="00025A8B">
        <w:rPr>
          <w:rFonts w:ascii="Times New Roman" w:hAnsi="Times New Roman"/>
          <w:b w:val="0"/>
          <w:caps w:val="0"/>
          <w:noProof/>
          <w:sz w:val="22"/>
          <w:szCs w:val="22"/>
        </w:rPr>
        <w:t>d</w:t>
      </w:r>
      <w:r w:rsidR="006826DD" w:rsidRPr="00025A8B">
        <w:rPr>
          <w:rFonts w:ascii="Times New Roman" w:hAnsi="Times New Roman"/>
          <w:b w:val="0"/>
          <w:caps w:val="0"/>
          <w:noProof/>
          <w:sz w:val="22"/>
          <w:szCs w:val="22"/>
        </w:rPr>
        <w:t xml:space="preserve">istricts </w:t>
      </w:r>
      <w:r w:rsidR="00AD3DD1">
        <w:rPr>
          <w:rFonts w:ascii="Times New Roman" w:hAnsi="Times New Roman"/>
          <w:b w:val="0"/>
          <w:caps w:val="0"/>
          <w:noProof/>
          <w:sz w:val="22"/>
          <w:szCs w:val="22"/>
        </w:rPr>
        <w:t>where the</w:t>
      </w:r>
      <w:r w:rsidR="006826DD" w:rsidRPr="00025A8B">
        <w:rPr>
          <w:rFonts w:ascii="Times New Roman" w:hAnsi="Times New Roman"/>
          <w:b w:val="0"/>
          <w:caps w:val="0"/>
          <w:noProof/>
          <w:sz w:val="22"/>
          <w:szCs w:val="22"/>
        </w:rPr>
        <w:t xml:space="preserve"> </w:t>
      </w:r>
      <w:r w:rsidR="00AD3DD1">
        <w:rPr>
          <w:rFonts w:ascii="Times New Roman" w:hAnsi="Times New Roman"/>
          <w:b w:val="0"/>
          <w:caps w:val="0"/>
          <w:noProof/>
          <w:sz w:val="22"/>
          <w:szCs w:val="22"/>
        </w:rPr>
        <w:t xml:space="preserve">CARLA </w:t>
      </w:r>
      <w:r w:rsidR="006826DD" w:rsidRPr="00025A8B">
        <w:rPr>
          <w:rFonts w:ascii="Times New Roman" w:hAnsi="Times New Roman"/>
          <w:b w:val="0"/>
          <w:caps w:val="0"/>
          <w:noProof/>
          <w:sz w:val="22"/>
          <w:szCs w:val="22"/>
        </w:rPr>
        <w:t>approach will be tested an</w:t>
      </w:r>
      <w:r w:rsidR="00FD7C85" w:rsidRPr="00025A8B">
        <w:rPr>
          <w:rFonts w:ascii="Times New Roman" w:hAnsi="Times New Roman"/>
          <w:b w:val="0"/>
          <w:caps w:val="0"/>
          <w:noProof/>
          <w:sz w:val="22"/>
          <w:szCs w:val="22"/>
        </w:rPr>
        <w:t>d refined before it is expanded</w:t>
      </w:r>
      <w:r w:rsidR="006826DD" w:rsidRPr="00025A8B">
        <w:rPr>
          <w:rFonts w:ascii="Times New Roman" w:hAnsi="Times New Roman"/>
          <w:b w:val="0"/>
          <w:caps w:val="0"/>
          <w:noProof/>
          <w:sz w:val="22"/>
          <w:szCs w:val="22"/>
        </w:rPr>
        <w:t xml:space="preserve"> to three other </w:t>
      </w:r>
      <w:r w:rsidR="00FD7C85" w:rsidRPr="00025A8B">
        <w:rPr>
          <w:rFonts w:ascii="Times New Roman" w:hAnsi="Times New Roman"/>
          <w:b w:val="0"/>
          <w:caps w:val="0"/>
          <w:noProof/>
          <w:sz w:val="22"/>
          <w:szCs w:val="22"/>
        </w:rPr>
        <w:t>d</w:t>
      </w:r>
      <w:r w:rsidR="006826DD" w:rsidRPr="00025A8B">
        <w:rPr>
          <w:rFonts w:ascii="Times New Roman" w:hAnsi="Times New Roman"/>
          <w:b w:val="0"/>
          <w:caps w:val="0"/>
          <w:noProof/>
          <w:sz w:val="22"/>
          <w:szCs w:val="22"/>
        </w:rPr>
        <w:t xml:space="preserve">istricts in </w:t>
      </w:r>
      <w:r w:rsidR="00AD3DD1">
        <w:rPr>
          <w:rFonts w:ascii="Times New Roman" w:hAnsi="Times New Roman"/>
          <w:b w:val="0"/>
          <w:caps w:val="0"/>
          <w:noProof/>
          <w:sz w:val="22"/>
          <w:szCs w:val="22"/>
        </w:rPr>
        <w:t>a</w:t>
      </w:r>
      <w:r w:rsidR="006826DD" w:rsidRPr="00025A8B">
        <w:rPr>
          <w:rFonts w:ascii="Times New Roman" w:hAnsi="Times New Roman"/>
          <w:b w:val="0"/>
          <w:caps w:val="0"/>
          <w:noProof/>
          <w:sz w:val="22"/>
          <w:szCs w:val="22"/>
        </w:rPr>
        <w:t xml:space="preserve"> second phase.  </w:t>
      </w:r>
      <w:r w:rsidR="00EA65FA" w:rsidRPr="003D3245">
        <w:rPr>
          <w:rFonts w:ascii="Times New Roman" w:hAnsi="Times New Roman"/>
          <w:caps w:val="0"/>
          <w:noProof/>
          <w:sz w:val="22"/>
          <w:szCs w:val="22"/>
        </w:rPr>
        <w:t>This proposal</w:t>
      </w:r>
      <w:r w:rsidRPr="003D3245">
        <w:rPr>
          <w:rFonts w:ascii="Times New Roman" w:hAnsi="Times New Roman"/>
          <w:caps w:val="0"/>
          <w:noProof/>
          <w:sz w:val="22"/>
          <w:szCs w:val="22"/>
        </w:rPr>
        <w:t xml:space="preserve"> </w:t>
      </w:r>
      <w:r w:rsidR="00AD3DD1" w:rsidRPr="003D3245">
        <w:rPr>
          <w:rFonts w:ascii="Times New Roman" w:hAnsi="Times New Roman"/>
          <w:caps w:val="0"/>
          <w:noProof/>
          <w:sz w:val="22"/>
          <w:szCs w:val="22"/>
        </w:rPr>
        <w:t xml:space="preserve">to the GEF </w:t>
      </w:r>
      <w:r w:rsidR="00EA65FA" w:rsidRPr="003D3245">
        <w:rPr>
          <w:rFonts w:ascii="Times New Roman" w:hAnsi="Times New Roman"/>
          <w:caps w:val="0"/>
          <w:noProof/>
          <w:sz w:val="22"/>
          <w:szCs w:val="22"/>
        </w:rPr>
        <w:t xml:space="preserve">addresses </w:t>
      </w:r>
      <w:r w:rsidR="00FD7C85" w:rsidRPr="003D3245">
        <w:rPr>
          <w:rFonts w:ascii="Times New Roman" w:hAnsi="Times New Roman"/>
          <w:caps w:val="0"/>
          <w:noProof/>
          <w:sz w:val="22"/>
          <w:szCs w:val="22"/>
        </w:rPr>
        <w:t>P</w:t>
      </w:r>
      <w:r w:rsidR="006826DD" w:rsidRPr="003D3245">
        <w:rPr>
          <w:rFonts w:ascii="Times New Roman" w:hAnsi="Times New Roman"/>
          <w:caps w:val="0"/>
          <w:noProof/>
          <w:sz w:val="22"/>
          <w:szCs w:val="22"/>
        </w:rPr>
        <w:t>hase 1</w:t>
      </w:r>
      <w:r w:rsidR="00EA65FA" w:rsidRPr="003D3245">
        <w:rPr>
          <w:rFonts w:ascii="Times New Roman" w:hAnsi="Times New Roman"/>
          <w:caps w:val="0"/>
          <w:noProof/>
          <w:sz w:val="22"/>
          <w:szCs w:val="22"/>
        </w:rPr>
        <w:t xml:space="preserve"> only</w:t>
      </w:r>
      <w:r w:rsidR="002E6560" w:rsidRPr="003D3245">
        <w:rPr>
          <w:rFonts w:ascii="Times New Roman" w:hAnsi="Times New Roman"/>
          <w:caps w:val="0"/>
          <w:noProof/>
          <w:sz w:val="22"/>
          <w:szCs w:val="22"/>
        </w:rPr>
        <w:t>, to be implemented in Karonga, Dedza, and Chikwawa Districts</w:t>
      </w:r>
      <w:r w:rsidR="006826DD" w:rsidRPr="00025A8B">
        <w:rPr>
          <w:rFonts w:ascii="Times New Roman" w:hAnsi="Times New Roman"/>
          <w:b w:val="0"/>
          <w:caps w:val="0"/>
          <w:noProof/>
          <w:sz w:val="22"/>
          <w:szCs w:val="22"/>
        </w:rPr>
        <w:t>.</w:t>
      </w:r>
      <w:r w:rsidR="002E6560">
        <w:rPr>
          <w:rStyle w:val="FootnoteReference"/>
          <w:rFonts w:ascii="Times New Roman" w:hAnsi="Times New Roman"/>
          <w:b w:val="0"/>
          <w:caps w:val="0"/>
          <w:noProof/>
          <w:sz w:val="22"/>
          <w:szCs w:val="22"/>
        </w:rPr>
        <w:footnoteReference w:id="3"/>
      </w:r>
      <w:r w:rsidR="00AD3DD1">
        <w:rPr>
          <w:rFonts w:ascii="Times New Roman" w:hAnsi="Times New Roman"/>
          <w:b w:val="0"/>
          <w:caps w:val="0"/>
          <w:noProof/>
          <w:sz w:val="22"/>
          <w:szCs w:val="22"/>
        </w:rPr>
        <w:t xml:space="preserve"> </w:t>
      </w:r>
    </w:p>
    <w:p w:rsidR="002E6560" w:rsidRPr="006D708B" w:rsidRDefault="002E6560" w:rsidP="002E6560">
      <w:pPr>
        <w:rPr>
          <w:sz w:val="20"/>
          <w:szCs w:val="20"/>
        </w:rPr>
      </w:pPr>
    </w:p>
    <w:p w:rsidR="00B87981" w:rsidRPr="00B87981" w:rsidRDefault="006826DD" w:rsidP="00B87981">
      <w:pPr>
        <w:pStyle w:val="Caption"/>
        <w:rPr>
          <w:rFonts w:ascii="Times New Roman" w:hAnsi="Times New Roman"/>
          <w:b w:val="0"/>
          <w:caps w:val="0"/>
          <w:noProof/>
          <w:sz w:val="22"/>
          <w:szCs w:val="22"/>
        </w:rPr>
      </w:pPr>
      <w:r w:rsidRPr="00025A8B">
        <w:rPr>
          <w:rFonts w:ascii="Times New Roman" w:hAnsi="Times New Roman"/>
          <w:b w:val="0"/>
          <w:caps w:val="0"/>
          <w:noProof/>
          <w:sz w:val="22"/>
          <w:szCs w:val="22"/>
        </w:rPr>
        <w:t xml:space="preserve">The </w:t>
      </w:r>
      <w:r w:rsidR="00BB6E69">
        <w:rPr>
          <w:rFonts w:ascii="Times New Roman" w:hAnsi="Times New Roman"/>
          <w:b w:val="0"/>
          <w:caps w:val="0"/>
          <w:noProof/>
          <w:sz w:val="22"/>
          <w:szCs w:val="22"/>
        </w:rPr>
        <w:t xml:space="preserve">CARLA </w:t>
      </w:r>
      <w:r w:rsidRPr="00025A8B">
        <w:rPr>
          <w:rFonts w:ascii="Times New Roman" w:hAnsi="Times New Roman"/>
          <w:b w:val="0"/>
          <w:caps w:val="0"/>
          <w:noProof/>
          <w:sz w:val="22"/>
          <w:szCs w:val="22"/>
        </w:rPr>
        <w:t xml:space="preserve">project </w:t>
      </w:r>
      <w:r w:rsidR="00D24959" w:rsidRPr="00025A8B">
        <w:rPr>
          <w:rFonts w:ascii="Times New Roman" w:hAnsi="Times New Roman"/>
          <w:b w:val="0"/>
          <w:caps w:val="0"/>
          <w:noProof/>
          <w:sz w:val="22"/>
          <w:szCs w:val="22"/>
        </w:rPr>
        <w:t xml:space="preserve">will </w:t>
      </w:r>
      <w:r w:rsidR="00BB6E69">
        <w:rPr>
          <w:rFonts w:ascii="Times New Roman" w:hAnsi="Times New Roman"/>
          <w:b w:val="0"/>
          <w:caps w:val="0"/>
          <w:noProof/>
          <w:sz w:val="22"/>
          <w:szCs w:val="22"/>
        </w:rPr>
        <w:t xml:space="preserve">take </w:t>
      </w:r>
      <w:r w:rsidR="00D24959" w:rsidRPr="00025A8B">
        <w:rPr>
          <w:rFonts w:ascii="Times New Roman" w:hAnsi="Times New Roman"/>
          <w:b w:val="0"/>
          <w:caps w:val="0"/>
          <w:noProof/>
          <w:sz w:val="22"/>
          <w:szCs w:val="22"/>
        </w:rPr>
        <w:t>an</w:t>
      </w:r>
      <w:r w:rsidR="00FD7C85" w:rsidRPr="00025A8B">
        <w:rPr>
          <w:rFonts w:ascii="Times New Roman" w:hAnsi="Times New Roman"/>
          <w:b w:val="0"/>
          <w:caps w:val="0"/>
          <w:noProof/>
          <w:sz w:val="22"/>
          <w:szCs w:val="22"/>
        </w:rPr>
        <w:t xml:space="preserve"> </w:t>
      </w:r>
      <w:r w:rsidR="00D24959" w:rsidRPr="00025A8B">
        <w:rPr>
          <w:rFonts w:ascii="Times New Roman" w:hAnsi="Times New Roman"/>
          <w:b w:val="0"/>
          <w:caps w:val="0"/>
          <w:noProof/>
          <w:sz w:val="22"/>
          <w:szCs w:val="22"/>
        </w:rPr>
        <w:t>integrated</w:t>
      </w:r>
      <w:r w:rsidR="00FD7C85" w:rsidRPr="00025A8B">
        <w:rPr>
          <w:rFonts w:ascii="Times New Roman" w:hAnsi="Times New Roman"/>
          <w:b w:val="0"/>
          <w:caps w:val="0"/>
          <w:noProof/>
          <w:sz w:val="22"/>
          <w:szCs w:val="22"/>
        </w:rPr>
        <w:t xml:space="preserve"> </w:t>
      </w:r>
      <w:r w:rsidR="00D24959" w:rsidRPr="00025A8B">
        <w:rPr>
          <w:rFonts w:ascii="Times New Roman" w:hAnsi="Times New Roman"/>
          <w:b w:val="0"/>
          <w:caps w:val="0"/>
          <w:noProof/>
          <w:sz w:val="22"/>
          <w:szCs w:val="22"/>
        </w:rPr>
        <w:t xml:space="preserve">approach to </w:t>
      </w:r>
      <w:r w:rsidR="00FD7C85" w:rsidRPr="00025A8B">
        <w:rPr>
          <w:rFonts w:ascii="Times New Roman" w:hAnsi="Times New Roman"/>
          <w:b w:val="0"/>
          <w:caps w:val="0"/>
          <w:noProof/>
          <w:sz w:val="22"/>
          <w:szCs w:val="22"/>
        </w:rPr>
        <w:t>community-</w:t>
      </w:r>
      <w:r w:rsidRPr="00025A8B">
        <w:rPr>
          <w:rFonts w:ascii="Times New Roman" w:hAnsi="Times New Roman"/>
          <w:b w:val="0"/>
          <w:caps w:val="0"/>
          <w:noProof/>
          <w:sz w:val="22"/>
          <w:szCs w:val="22"/>
        </w:rPr>
        <w:t xml:space="preserve">based </w:t>
      </w:r>
      <w:r w:rsidR="00BB6E69">
        <w:rPr>
          <w:rFonts w:ascii="Times New Roman" w:hAnsi="Times New Roman"/>
          <w:b w:val="0"/>
          <w:caps w:val="0"/>
          <w:noProof/>
          <w:sz w:val="22"/>
          <w:szCs w:val="22"/>
        </w:rPr>
        <w:t xml:space="preserve">climate change </w:t>
      </w:r>
      <w:r w:rsidRPr="00025A8B">
        <w:rPr>
          <w:rFonts w:ascii="Times New Roman" w:hAnsi="Times New Roman"/>
          <w:b w:val="0"/>
          <w:caps w:val="0"/>
          <w:noProof/>
          <w:sz w:val="22"/>
          <w:szCs w:val="22"/>
        </w:rPr>
        <w:t>adaptation (CBA)</w:t>
      </w:r>
      <w:r w:rsidR="00FD7C85" w:rsidRPr="00025A8B">
        <w:rPr>
          <w:rFonts w:ascii="Times New Roman" w:hAnsi="Times New Roman"/>
          <w:b w:val="0"/>
          <w:caps w:val="0"/>
          <w:noProof/>
          <w:sz w:val="22"/>
          <w:szCs w:val="22"/>
        </w:rPr>
        <w:t xml:space="preserve">, and as such will be developing and piloting new and innovative approaches </w:t>
      </w:r>
      <w:r w:rsidR="00D24959" w:rsidRPr="00025A8B">
        <w:rPr>
          <w:rFonts w:ascii="Times New Roman" w:hAnsi="Times New Roman"/>
          <w:b w:val="0"/>
          <w:caps w:val="0"/>
          <w:noProof/>
          <w:sz w:val="22"/>
          <w:szCs w:val="22"/>
        </w:rPr>
        <w:t xml:space="preserve">and practices </w:t>
      </w:r>
      <w:r w:rsidR="00FD7C85" w:rsidRPr="00025A8B">
        <w:rPr>
          <w:rFonts w:ascii="Times New Roman" w:hAnsi="Times New Roman"/>
          <w:b w:val="0"/>
          <w:caps w:val="0"/>
          <w:noProof/>
          <w:sz w:val="22"/>
          <w:szCs w:val="22"/>
        </w:rPr>
        <w:t>in the Malawian context</w:t>
      </w:r>
      <w:r w:rsidRPr="00025A8B">
        <w:rPr>
          <w:rFonts w:ascii="Times New Roman" w:hAnsi="Times New Roman"/>
          <w:b w:val="0"/>
          <w:caps w:val="0"/>
          <w:noProof/>
          <w:sz w:val="22"/>
          <w:szCs w:val="22"/>
        </w:rPr>
        <w:t>.</w:t>
      </w:r>
      <w:r w:rsidR="00B87981">
        <w:rPr>
          <w:rFonts w:ascii="Times New Roman" w:hAnsi="Times New Roman"/>
          <w:b w:val="0"/>
          <w:caps w:val="0"/>
          <w:noProof/>
          <w:sz w:val="22"/>
          <w:szCs w:val="22"/>
        </w:rPr>
        <w:t xml:space="preserve"> </w:t>
      </w:r>
      <w:r w:rsidR="00B87981" w:rsidRPr="00B87981">
        <w:rPr>
          <w:rFonts w:ascii="Times New Roman" w:hAnsi="Times New Roman"/>
          <w:b w:val="0"/>
          <w:caps w:val="0"/>
          <w:noProof/>
          <w:sz w:val="22"/>
          <w:szCs w:val="22"/>
        </w:rPr>
        <w:t xml:space="preserve">Specifically, in each of the </w:t>
      </w:r>
      <w:r w:rsidR="003D3245">
        <w:rPr>
          <w:rFonts w:ascii="Times New Roman" w:hAnsi="Times New Roman"/>
          <w:b w:val="0"/>
          <w:caps w:val="0"/>
          <w:noProof/>
          <w:sz w:val="22"/>
          <w:szCs w:val="22"/>
        </w:rPr>
        <w:t xml:space="preserve">three </w:t>
      </w:r>
      <w:r w:rsidR="00B87981" w:rsidRPr="00B87981">
        <w:rPr>
          <w:rFonts w:ascii="Times New Roman" w:hAnsi="Times New Roman"/>
          <w:b w:val="0"/>
          <w:caps w:val="0"/>
          <w:noProof/>
          <w:sz w:val="22"/>
          <w:szCs w:val="22"/>
        </w:rPr>
        <w:t xml:space="preserve">target Districts </w:t>
      </w:r>
      <w:r w:rsidR="00B87981">
        <w:rPr>
          <w:rFonts w:ascii="Times New Roman" w:hAnsi="Times New Roman"/>
          <w:b w:val="0"/>
          <w:caps w:val="0"/>
          <w:noProof/>
          <w:sz w:val="22"/>
          <w:szCs w:val="22"/>
        </w:rPr>
        <w:t>CARLA</w:t>
      </w:r>
      <w:r w:rsidR="00B87981" w:rsidRPr="00B87981">
        <w:rPr>
          <w:rFonts w:ascii="Times New Roman" w:hAnsi="Times New Roman"/>
          <w:b w:val="0"/>
          <w:caps w:val="0"/>
          <w:noProof/>
          <w:sz w:val="22"/>
          <w:szCs w:val="22"/>
        </w:rPr>
        <w:t xml:space="preserve"> will: </w:t>
      </w:r>
    </w:p>
    <w:p w:rsidR="00B87981" w:rsidRPr="006D708B" w:rsidRDefault="00B87981" w:rsidP="00B87981">
      <w:pPr>
        <w:pStyle w:val="Caption"/>
        <w:rPr>
          <w:rFonts w:ascii="Times New Roman" w:hAnsi="Times New Roman"/>
          <w:b w:val="0"/>
          <w:caps w:val="0"/>
          <w:noProof/>
          <w:sz w:val="20"/>
          <w:szCs w:val="20"/>
        </w:rPr>
      </w:pPr>
    </w:p>
    <w:p w:rsidR="00B87981" w:rsidRDefault="00B87981" w:rsidP="003D3245">
      <w:pPr>
        <w:pStyle w:val="bullet"/>
        <w:numPr>
          <w:ilvl w:val="0"/>
          <w:numId w:val="16"/>
        </w:numPr>
        <w:rPr>
          <w:noProof/>
          <w:sz w:val="22"/>
        </w:rPr>
      </w:pPr>
      <w:r>
        <w:rPr>
          <w:noProof/>
          <w:sz w:val="22"/>
        </w:rPr>
        <w:t>Work</w:t>
      </w:r>
      <w:r w:rsidRPr="00B87981">
        <w:rPr>
          <w:noProof/>
          <w:sz w:val="22"/>
        </w:rPr>
        <w:t xml:space="preserve"> with a </w:t>
      </w:r>
      <w:r>
        <w:rPr>
          <w:noProof/>
          <w:sz w:val="22"/>
        </w:rPr>
        <w:t xml:space="preserve">selected </w:t>
      </w:r>
      <w:r w:rsidRPr="00B87981">
        <w:rPr>
          <w:noProof/>
          <w:sz w:val="22"/>
        </w:rPr>
        <w:t xml:space="preserve">“CARLA Community” (a model community) to implement an integrated community-based </w:t>
      </w:r>
      <w:r w:rsidR="006C3EC9">
        <w:rPr>
          <w:noProof/>
          <w:sz w:val="22"/>
        </w:rPr>
        <w:t xml:space="preserve">climate change </w:t>
      </w:r>
      <w:r w:rsidRPr="00B87981">
        <w:rPr>
          <w:noProof/>
          <w:sz w:val="22"/>
        </w:rPr>
        <w:t xml:space="preserve">adaptation program incorporating </w:t>
      </w:r>
      <w:r w:rsidRPr="00B87981">
        <w:rPr>
          <w:b/>
          <w:noProof/>
          <w:sz w:val="22"/>
        </w:rPr>
        <w:t>adaptation planning</w:t>
      </w:r>
      <w:r w:rsidRPr="00B87981">
        <w:rPr>
          <w:noProof/>
          <w:sz w:val="22"/>
        </w:rPr>
        <w:t xml:space="preserve"> and locally appropriate</w:t>
      </w:r>
      <w:r w:rsidRPr="00B87981">
        <w:rPr>
          <w:b/>
          <w:noProof/>
          <w:sz w:val="22"/>
        </w:rPr>
        <w:t xml:space="preserve"> adaptation </w:t>
      </w:r>
      <w:r w:rsidR="002D2D63">
        <w:rPr>
          <w:b/>
          <w:noProof/>
          <w:sz w:val="22"/>
        </w:rPr>
        <w:t>actions</w:t>
      </w:r>
      <w:r w:rsidRPr="00B87981">
        <w:rPr>
          <w:noProof/>
          <w:sz w:val="22"/>
        </w:rPr>
        <w:t xml:space="preserve">. </w:t>
      </w:r>
    </w:p>
    <w:p w:rsidR="006C3EC9" w:rsidRPr="006D708B" w:rsidRDefault="006C3EC9" w:rsidP="006C3EC9">
      <w:pPr>
        <w:rPr>
          <w:noProof/>
          <w:sz w:val="20"/>
          <w:szCs w:val="20"/>
        </w:rPr>
      </w:pPr>
    </w:p>
    <w:p w:rsidR="00B87981" w:rsidRPr="00B87981" w:rsidRDefault="00B87981" w:rsidP="003D3245">
      <w:pPr>
        <w:pStyle w:val="bullet"/>
        <w:numPr>
          <w:ilvl w:val="0"/>
          <w:numId w:val="16"/>
        </w:numPr>
        <w:rPr>
          <w:noProof/>
          <w:sz w:val="22"/>
        </w:rPr>
      </w:pPr>
      <w:r w:rsidRPr="00B87981">
        <w:rPr>
          <w:noProof/>
          <w:sz w:val="22"/>
        </w:rPr>
        <w:t>Work within existing District structures to extend the approaches piloted in the CARLA Communit</w:t>
      </w:r>
      <w:r>
        <w:rPr>
          <w:noProof/>
          <w:sz w:val="22"/>
        </w:rPr>
        <w:t>y</w:t>
      </w:r>
      <w:r w:rsidRPr="00B87981">
        <w:rPr>
          <w:noProof/>
          <w:sz w:val="22"/>
        </w:rPr>
        <w:t xml:space="preserve"> to other vulnerable communities in the District.</w:t>
      </w:r>
    </w:p>
    <w:p w:rsidR="00B87981" w:rsidRPr="006D708B" w:rsidRDefault="00B87981" w:rsidP="00B87981">
      <w:pPr>
        <w:rPr>
          <w:noProof/>
          <w:sz w:val="20"/>
          <w:szCs w:val="20"/>
        </w:rPr>
      </w:pPr>
    </w:p>
    <w:p w:rsidR="000E37B7" w:rsidRPr="009E2DE4" w:rsidRDefault="000E37B7" w:rsidP="000E37B7">
      <w:pPr>
        <w:pStyle w:val="Caption"/>
        <w:rPr>
          <w:rFonts w:ascii="Times New Roman" w:hAnsi="Times New Roman"/>
          <w:b w:val="0"/>
          <w:caps w:val="0"/>
          <w:noProof/>
          <w:sz w:val="22"/>
          <w:szCs w:val="22"/>
        </w:rPr>
      </w:pPr>
      <w:r w:rsidRPr="009E2DE4">
        <w:rPr>
          <w:rFonts w:ascii="Times New Roman" w:hAnsi="Times New Roman"/>
          <w:b w:val="0"/>
          <w:caps w:val="0"/>
          <w:noProof/>
          <w:sz w:val="22"/>
          <w:szCs w:val="22"/>
        </w:rPr>
        <w:t xml:space="preserve">The CARLA Communities are to be established at the Group Village Head (GVH) level. This means that each community </w:t>
      </w:r>
      <w:r>
        <w:rPr>
          <w:rFonts w:ascii="Times New Roman" w:hAnsi="Times New Roman"/>
          <w:b w:val="0"/>
          <w:caps w:val="0"/>
          <w:noProof/>
          <w:sz w:val="22"/>
          <w:szCs w:val="22"/>
        </w:rPr>
        <w:t xml:space="preserve">will </w:t>
      </w:r>
      <w:r w:rsidRPr="009E2DE4">
        <w:rPr>
          <w:rFonts w:ascii="Times New Roman" w:hAnsi="Times New Roman"/>
          <w:b w:val="0"/>
          <w:caps w:val="0"/>
          <w:noProof/>
          <w:sz w:val="22"/>
          <w:szCs w:val="22"/>
        </w:rPr>
        <w:t>consist of a cluster of several villages</w:t>
      </w:r>
      <w:r>
        <w:rPr>
          <w:rFonts w:ascii="Times New Roman" w:hAnsi="Times New Roman"/>
          <w:b w:val="0"/>
          <w:caps w:val="0"/>
          <w:noProof/>
          <w:sz w:val="22"/>
          <w:szCs w:val="22"/>
        </w:rPr>
        <w:t>, and will have</w:t>
      </w:r>
      <w:r w:rsidRPr="009E2DE4">
        <w:rPr>
          <w:rFonts w:ascii="Times New Roman" w:hAnsi="Times New Roman"/>
          <w:b w:val="0"/>
          <w:caps w:val="0"/>
          <w:noProof/>
          <w:sz w:val="22"/>
          <w:szCs w:val="22"/>
        </w:rPr>
        <w:t xml:space="preserve"> an established organizational structure (both elected and traditional). The selected </w:t>
      </w:r>
      <w:r>
        <w:rPr>
          <w:rFonts w:ascii="Times New Roman" w:hAnsi="Times New Roman"/>
          <w:b w:val="0"/>
          <w:caps w:val="0"/>
          <w:noProof/>
          <w:sz w:val="22"/>
          <w:szCs w:val="22"/>
        </w:rPr>
        <w:t>CARLA C</w:t>
      </w:r>
      <w:r w:rsidRPr="009E2DE4">
        <w:rPr>
          <w:rFonts w:ascii="Times New Roman" w:hAnsi="Times New Roman"/>
          <w:b w:val="0"/>
          <w:caps w:val="0"/>
          <w:noProof/>
          <w:sz w:val="22"/>
          <w:szCs w:val="22"/>
        </w:rPr>
        <w:t>ommunities are as follows:</w:t>
      </w:r>
    </w:p>
    <w:p w:rsidR="000E37B7" w:rsidRPr="006D708B" w:rsidRDefault="000E37B7" w:rsidP="000E37B7">
      <w:pPr>
        <w:rPr>
          <w:sz w:val="20"/>
          <w:szCs w:val="20"/>
        </w:rPr>
      </w:pPr>
    </w:p>
    <w:p w:rsidR="000E37B7" w:rsidRPr="009E2DE4" w:rsidRDefault="000E37B7" w:rsidP="000E37B7">
      <w:pPr>
        <w:pStyle w:val="bullet"/>
        <w:rPr>
          <w:sz w:val="22"/>
          <w:szCs w:val="22"/>
          <w:lang w:val="en-US"/>
        </w:rPr>
      </w:pPr>
      <w:r w:rsidRPr="009E2DE4">
        <w:rPr>
          <w:sz w:val="22"/>
          <w:szCs w:val="22"/>
          <w:lang w:val="en-US"/>
        </w:rPr>
        <w:t>GVH Mwakabanga (Karonga District)</w:t>
      </w:r>
    </w:p>
    <w:p w:rsidR="000E37B7" w:rsidRPr="009E2DE4" w:rsidRDefault="000E37B7" w:rsidP="000E37B7">
      <w:pPr>
        <w:pStyle w:val="bullet"/>
        <w:rPr>
          <w:sz w:val="22"/>
          <w:szCs w:val="22"/>
          <w:lang w:val="en-US"/>
        </w:rPr>
      </w:pPr>
      <w:r w:rsidRPr="009E2DE4">
        <w:rPr>
          <w:sz w:val="22"/>
          <w:szCs w:val="22"/>
          <w:lang w:val="en-US"/>
        </w:rPr>
        <w:t>GVH Kafulama (Dedza District)</w:t>
      </w:r>
    </w:p>
    <w:p w:rsidR="000E37B7" w:rsidRPr="009E2DE4" w:rsidRDefault="000E37B7" w:rsidP="000E37B7">
      <w:pPr>
        <w:pStyle w:val="bullet"/>
        <w:rPr>
          <w:sz w:val="22"/>
          <w:szCs w:val="22"/>
          <w:lang w:val="en-US"/>
        </w:rPr>
      </w:pPr>
      <w:r w:rsidRPr="009E2DE4">
        <w:rPr>
          <w:sz w:val="22"/>
          <w:szCs w:val="22"/>
          <w:lang w:val="en-US"/>
        </w:rPr>
        <w:t>GVH Moses (Chikwawa District)</w:t>
      </w:r>
    </w:p>
    <w:p w:rsidR="000E37B7" w:rsidRPr="009E2DE4" w:rsidRDefault="000E37B7" w:rsidP="000E37B7">
      <w:pPr>
        <w:pStyle w:val="Caption"/>
        <w:rPr>
          <w:rFonts w:ascii="Times New Roman" w:hAnsi="Times New Roman"/>
          <w:b w:val="0"/>
          <w:caps w:val="0"/>
          <w:noProof/>
          <w:sz w:val="20"/>
          <w:szCs w:val="20"/>
        </w:rPr>
      </w:pPr>
    </w:p>
    <w:p w:rsidR="000E37B7" w:rsidRDefault="000E37B7" w:rsidP="00B87981">
      <w:pPr>
        <w:pStyle w:val="Caption"/>
        <w:rPr>
          <w:rFonts w:ascii="Times New Roman" w:hAnsi="Times New Roman"/>
          <w:b w:val="0"/>
          <w:caps w:val="0"/>
          <w:noProof/>
          <w:sz w:val="22"/>
          <w:szCs w:val="22"/>
        </w:rPr>
      </w:pPr>
      <w:r w:rsidRPr="000E37B7">
        <w:rPr>
          <w:rFonts w:ascii="Times New Roman" w:hAnsi="Times New Roman"/>
          <w:b w:val="0"/>
          <w:caps w:val="0"/>
          <w:noProof/>
          <w:sz w:val="22"/>
          <w:szCs w:val="22"/>
        </w:rPr>
        <w:t>All three communities are severely impacted by current climatic variation and will be further affected by future climate change, and as such all three communities will benefit from the adaptation assistance to be provided by the project.</w:t>
      </w:r>
    </w:p>
    <w:p w:rsidR="000E37B7" w:rsidRPr="006D708B" w:rsidRDefault="000E37B7" w:rsidP="00B87981">
      <w:pPr>
        <w:pStyle w:val="Caption"/>
        <w:rPr>
          <w:rFonts w:ascii="Times New Roman" w:hAnsi="Times New Roman"/>
          <w:b w:val="0"/>
          <w:caps w:val="0"/>
          <w:noProof/>
          <w:sz w:val="20"/>
          <w:szCs w:val="20"/>
        </w:rPr>
      </w:pPr>
    </w:p>
    <w:p w:rsidR="00B87981" w:rsidRDefault="00B87981" w:rsidP="00B87981">
      <w:pPr>
        <w:pStyle w:val="Caption"/>
        <w:rPr>
          <w:rFonts w:ascii="Times New Roman" w:hAnsi="Times New Roman"/>
          <w:b w:val="0"/>
          <w:caps w:val="0"/>
          <w:noProof/>
          <w:sz w:val="22"/>
          <w:szCs w:val="22"/>
        </w:rPr>
      </w:pPr>
      <w:r>
        <w:rPr>
          <w:rFonts w:ascii="Times New Roman" w:hAnsi="Times New Roman"/>
          <w:b w:val="0"/>
          <w:caps w:val="0"/>
          <w:noProof/>
          <w:sz w:val="22"/>
          <w:szCs w:val="22"/>
        </w:rPr>
        <w:t xml:space="preserve">The </w:t>
      </w:r>
      <w:r>
        <w:rPr>
          <w:rFonts w:ascii="Times New Roman" w:hAnsi="Times New Roman"/>
          <w:caps w:val="0"/>
          <w:noProof/>
          <w:sz w:val="22"/>
          <w:szCs w:val="22"/>
        </w:rPr>
        <w:t xml:space="preserve">adaptation planning </w:t>
      </w:r>
      <w:r>
        <w:rPr>
          <w:rFonts w:ascii="Times New Roman" w:hAnsi="Times New Roman"/>
          <w:b w:val="0"/>
          <w:caps w:val="0"/>
          <w:noProof/>
          <w:sz w:val="22"/>
          <w:szCs w:val="22"/>
        </w:rPr>
        <w:t xml:space="preserve">process </w:t>
      </w:r>
      <w:r w:rsidR="00F87794">
        <w:rPr>
          <w:rFonts w:ascii="Times New Roman" w:hAnsi="Times New Roman"/>
          <w:b w:val="0"/>
          <w:caps w:val="0"/>
          <w:noProof/>
          <w:sz w:val="22"/>
          <w:szCs w:val="22"/>
        </w:rPr>
        <w:t>includes</w:t>
      </w:r>
      <w:r>
        <w:rPr>
          <w:rFonts w:ascii="Times New Roman" w:hAnsi="Times New Roman"/>
          <w:b w:val="0"/>
          <w:caps w:val="0"/>
          <w:noProof/>
          <w:sz w:val="22"/>
          <w:szCs w:val="22"/>
        </w:rPr>
        <w:t xml:space="preserve"> a </w:t>
      </w:r>
      <w:r w:rsidR="00F87794">
        <w:rPr>
          <w:rFonts w:ascii="Times New Roman" w:hAnsi="Times New Roman"/>
          <w:b w:val="0"/>
          <w:caps w:val="0"/>
          <w:noProof/>
          <w:sz w:val="22"/>
          <w:szCs w:val="22"/>
        </w:rPr>
        <w:t xml:space="preserve">stakeholder-led vulnerability assessment and </w:t>
      </w:r>
      <w:r w:rsidRPr="00B87981">
        <w:rPr>
          <w:rFonts w:ascii="Times New Roman" w:hAnsi="Times New Roman"/>
          <w:b w:val="0"/>
          <w:caps w:val="0"/>
          <w:noProof/>
          <w:sz w:val="22"/>
          <w:szCs w:val="22"/>
        </w:rPr>
        <w:t xml:space="preserve">participatory development of a Community Climate Change Adaptation Action Plan, </w:t>
      </w:r>
      <w:r w:rsidR="00F87794">
        <w:rPr>
          <w:rFonts w:ascii="Times New Roman" w:hAnsi="Times New Roman"/>
          <w:b w:val="0"/>
          <w:caps w:val="0"/>
          <w:noProof/>
          <w:sz w:val="22"/>
          <w:szCs w:val="22"/>
        </w:rPr>
        <w:t>leading to</w:t>
      </w:r>
      <w:r w:rsidRPr="00B87981">
        <w:rPr>
          <w:rFonts w:ascii="Times New Roman" w:hAnsi="Times New Roman"/>
          <w:b w:val="0"/>
          <w:caps w:val="0"/>
          <w:noProof/>
          <w:sz w:val="22"/>
          <w:szCs w:val="22"/>
        </w:rPr>
        <w:t xml:space="preserve"> implementation and monitoring of the </w:t>
      </w:r>
      <w:r w:rsidR="00F87794">
        <w:rPr>
          <w:rFonts w:ascii="Times New Roman" w:hAnsi="Times New Roman"/>
          <w:b w:val="0"/>
          <w:caps w:val="0"/>
          <w:noProof/>
          <w:sz w:val="22"/>
          <w:szCs w:val="22"/>
        </w:rPr>
        <w:t>priority</w:t>
      </w:r>
      <w:r w:rsidRPr="00B87981">
        <w:rPr>
          <w:rFonts w:ascii="Times New Roman" w:hAnsi="Times New Roman"/>
          <w:b w:val="0"/>
          <w:caps w:val="0"/>
          <w:noProof/>
          <w:sz w:val="22"/>
          <w:szCs w:val="22"/>
        </w:rPr>
        <w:t xml:space="preserve"> measures in the action plan.</w:t>
      </w:r>
      <w:r w:rsidR="00F87794">
        <w:rPr>
          <w:rFonts w:ascii="Times New Roman" w:hAnsi="Times New Roman"/>
          <w:b w:val="0"/>
          <w:caps w:val="0"/>
          <w:noProof/>
          <w:sz w:val="22"/>
          <w:szCs w:val="22"/>
        </w:rPr>
        <w:t xml:space="preserve"> This</w:t>
      </w:r>
      <w:r>
        <w:rPr>
          <w:rFonts w:ascii="Times New Roman" w:hAnsi="Times New Roman"/>
          <w:b w:val="0"/>
          <w:caps w:val="0"/>
          <w:noProof/>
          <w:sz w:val="22"/>
          <w:szCs w:val="22"/>
        </w:rPr>
        <w:t xml:space="preserve"> process</w:t>
      </w:r>
      <w:r w:rsidR="00F87794">
        <w:rPr>
          <w:rFonts w:ascii="Times New Roman" w:hAnsi="Times New Roman"/>
          <w:b w:val="0"/>
          <w:caps w:val="0"/>
          <w:noProof/>
          <w:sz w:val="22"/>
          <w:szCs w:val="22"/>
        </w:rPr>
        <w:t>,</w:t>
      </w:r>
      <w:r>
        <w:rPr>
          <w:rFonts w:ascii="Times New Roman" w:hAnsi="Times New Roman"/>
          <w:b w:val="0"/>
          <w:caps w:val="0"/>
          <w:noProof/>
          <w:sz w:val="22"/>
          <w:szCs w:val="22"/>
        </w:rPr>
        <w:t xml:space="preserve"> schematically </w:t>
      </w:r>
      <w:r w:rsidR="00F87794">
        <w:rPr>
          <w:rFonts w:ascii="Times New Roman" w:hAnsi="Times New Roman"/>
          <w:b w:val="0"/>
          <w:caps w:val="0"/>
          <w:noProof/>
          <w:sz w:val="22"/>
          <w:szCs w:val="22"/>
        </w:rPr>
        <w:t xml:space="preserve">illustrated in the figure below, is based directly on the approach presented in the NAPA for priority Project A (which called for baseline and resource mapping surveys, participatory joint planning activities, followed by collaborative implementation of adaptation strategies).  </w:t>
      </w:r>
    </w:p>
    <w:p w:rsidR="00B87981" w:rsidRPr="00B87981" w:rsidRDefault="00B87981" w:rsidP="00B87981">
      <w:pPr>
        <w:rPr>
          <w:sz w:val="20"/>
          <w:szCs w:val="20"/>
        </w:rPr>
      </w:pPr>
    </w:p>
    <w:p w:rsidR="00B87981" w:rsidRPr="00B87981" w:rsidRDefault="00B87981" w:rsidP="00B87981">
      <w:pPr>
        <w:jc w:val="center"/>
      </w:pPr>
      <w:r w:rsidRPr="00B87981">
        <w:pict>
          <v:shape id="_x0000_i1025" type="#_x0000_t75" style="width:225pt;height:172.5pt">
            <v:imagedata r:id="rId10" o:title=""/>
          </v:shape>
        </w:pict>
      </w:r>
    </w:p>
    <w:p w:rsidR="00B87981" w:rsidRDefault="00B87981" w:rsidP="00B87981">
      <w:pPr>
        <w:pStyle w:val="Caption"/>
        <w:rPr>
          <w:rFonts w:ascii="Times New Roman" w:hAnsi="Times New Roman"/>
          <w:b w:val="0"/>
          <w:caps w:val="0"/>
          <w:noProof/>
          <w:sz w:val="22"/>
          <w:szCs w:val="22"/>
        </w:rPr>
      </w:pPr>
    </w:p>
    <w:p w:rsidR="003E6C1A" w:rsidRDefault="00B87981" w:rsidP="00B87981">
      <w:pPr>
        <w:pStyle w:val="Caption"/>
        <w:rPr>
          <w:rFonts w:ascii="Times New Roman" w:hAnsi="Times New Roman"/>
          <w:b w:val="0"/>
          <w:caps w:val="0"/>
          <w:noProof/>
          <w:sz w:val="22"/>
          <w:szCs w:val="22"/>
        </w:rPr>
      </w:pPr>
      <w:r>
        <w:rPr>
          <w:rFonts w:ascii="Times New Roman" w:hAnsi="Times New Roman"/>
          <w:b w:val="0"/>
          <w:caps w:val="0"/>
          <w:noProof/>
          <w:sz w:val="22"/>
          <w:szCs w:val="22"/>
        </w:rPr>
        <w:lastRenderedPageBreak/>
        <w:t xml:space="preserve">The community-based planning process is an important and defining feature of the CARLA project design, but most effort will ultimately be focused on </w:t>
      </w:r>
      <w:r w:rsidRPr="003D3245">
        <w:rPr>
          <w:rFonts w:ascii="Times New Roman" w:hAnsi="Times New Roman"/>
          <w:caps w:val="0"/>
          <w:noProof/>
          <w:sz w:val="22"/>
          <w:szCs w:val="22"/>
        </w:rPr>
        <w:t xml:space="preserve">implementation of the adaptation </w:t>
      </w:r>
      <w:r w:rsidR="002D2D63" w:rsidRPr="00C60081">
        <w:rPr>
          <w:rFonts w:ascii="Times New Roman" w:hAnsi="Times New Roman"/>
          <w:caps w:val="0"/>
          <w:noProof/>
          <w:sz w:val="22"/>
          <w:szCs w:val="22"/>
        </w:rPr>
        <w:t>action</w:t>
      </w:r>
      <w:r w:rsidR="00C60081" w:rsidRPr="00C60081">
        <w:rPr>
          <w:rFonts w:ascii="Times New Roman" w:hAnsi="Times New Roman"/>
          <w:caps w:val="0"/>
          <w:noProof/>
          <w:sz w:val="22"/>
          <w:szCs w:val="22"/>
        </w:rPr>
        <w:t>s</w:t>
      </w:r>
      <w:r w:rsidR="002D2D63">
        <w:rPr>
          <w:rFonts w:ascii="Times New Roman" w:hAnsi="Times New Roman"/>
          <w:caps w:val="0"/>
          <w:noProof/>
          <w:sz w:val="22"/>
          <w:szCs w:val="22"/>
        </w:rPr>
        <w:t xml:space="preserve"> </w:t>
      </w:r>
      <w:r>
        <w:rPr>
          <w:rFonts w:ascii="Times New Roman" w:hAnsi="Times New Roman"/>
          <w:b w:val="0"/>
          <w:caps w:val="0"/>
          <w:noProof/>
          <w:sz w:val="22"/>
          <w:szCs w:val="22"/>
        </w:rPr>
        <w:t xml:space="preserve">included in the Community Climate Change Action Plan. </w:t>
      </w:r>
    </w:p>
    <w:p w:rsidR="003E6C1A" w:rsidRDefault="003E6C1A" w:rsidP="00B87981">
      <w:pPr>
        <w:pStyle w:val="Caption"/>
        <w:rPr>
          <w:rFonts w:ascii="Times New Roman" w:hAnsi="Times New Roman"/>
          <w:b w:val="0"/>
          <w:caps w:val="0"/>
          <w:noProof/>
          <w:sz w:val="22"/>
          <w:szCs w:val="22"/>
        </w:rPr>
      </w:pPr>
    </w:p>
    <w:p w:rsidR="00082CFD" w:rsidRPr="009E2DE4" w:rsidRDefault="00B3716B" w:rsidP="00B87981">
      <w:pPr>
        <w:pStyle w:val="Caption"/>
        <w:rPr>
          <w:rFonts w:ascii="Times New Roman" w:hAnsi="Times New Roman"/>
          <w:b w:val="0"/>
          <w:caps w:val="0"/>
          <w:noProof/>
          <w:sz w:val="22"/>
          <w:szCs w:val="22"/>
        </w:rPr>
      </w:pPr>
      <w:r w:rsidRPr="009E2DE4">
        <w:rPr>
          <w:rFonts w:ascii="Times New Roman" w:hAnsi="Times New Roman"/>
          <w:b w:val="0"/>
          <w:caps w:val="0"/>
          <w:noProof/>
          <w:sz w:val="22"/>
          <w:szCs w:val="22"/>
        </w:rPr>
        <w:t xml:space="preserve">The specific </w:t>
      </w:r>
      <w:r w:rsidR="006259CC" w:rsidRPr="009E2DE4">
        <w:rPr>
          <w:rFonts w:ascii="Times New Roman" w:hAnsi="Times New Roman"/>
          <w:b w:val="0"/>
          <w:caps w:val="0"/>
          <w:noProof/>
          <w:sz w:val="22"/>
          <w:szCs w:val="22"/>
        </w:rPr>
        <w:t xml:space="preserve">adaptation </w:t>
      </w:r>
      <w:r w:rsidRPr="009E2DE4">
        <w:rPr>
          <w:rFonts w:ascii="Times New Roman" w:hAnsi="Times New Roman"/>
          <w:b w:val="0"/>
          <w:caps w:val="0"/>
          <w:noProof/>
          <w:sz w:val="22"/>
          <w:szCs w:val="22"/>
        </w:rPr>
        <w:t xml:space="preserve">measures </w:t>
      </w:r>
      <w:r w:rsidR="006259CC" w:rsidRPr="009E2DE4">
        <w:rPr>
          <w:rFonts w:ascii="Times New Roman" w:hAnsi="Times New Roman"/>
          <w:b w:val="0"/>
          <w:caps w:val="0"/>
          <w:noProof/>
          <w:sz w:val="22"/>
          <w:szCs w:val="22"/>
        </w:rPr>
        <w:t xml:space="preserve">to be implemented in these communities </w:t>
      </w:r>
      <w:r w:rsidRPr="009E2DE4">
        <w:rPr>
          <w:rFonts w:ascii="Times New Roman" w:hAnsi="Times New Roman"/>
          <w:b w:val="0"/>
          <w:caps w:val="0"/>
          <w:noProof/>
          <w:sz w:val="22"/>
          <w:szCs w:val="22"/>
        </w:rPr>
        <w:t xml:space="preserve">will not be pre-determined, but rather will be selected by the community from </w:t>
      </w:r>
      <w:r w:rsidR="003E6C1A" w:rsidRPr="009E2DE4">
        <w:rPr>
          <w:rFonts w:ascii="Times New Roman" w:hAnsi="Times New Roman"/>
          <w:b w:val="0"/>
          <w:caps w:val="0"/>
          <w:noProof/>
          <w:sz w:val="22"/>
          <w:szCs w:val="22"/>
        </w:rPr>
        <w:t xml:space="preserve">among the options outlined </w:t>
      </w:r>
      <w:r w:rsidR="00C862E8">
        <w:rPr>
          <w:rFonts w:ascii="Times New Roman" w:hAnsi="Times New Roman"/>
          <w:b w:val="0"/>
          <w:caps w:val="0"/>
          <w:noProof/>
          <w:sz w:val="22"/>
          <w:szCs w:val="22"/>
        </w:rPr>
        <w:t>below</w:t>
      </w:r>
      <w:r w:rsidR="006259CC" w:rsidRPr="009E2DE4">
        <w:rPr>
          <w:rFonts w:ascii="Times New Roman" w:hAnsi="Times New Roman"/>
          <w:b w:val="0"/>
          <w:caps w:val="0"/>
          <w:noProof/>
          <w:sz w:val="22"/>
          <w:szCs w:val="22"/>
        </w:rPr>
        <w:t xml:space="preserve"> and </w:t>
      </w:r>
      <w:r w:rsidR="003E6C1A" w:rsidRPr="009E2DE4">
        <w:rPr>
          <w:rFonts w:ascii="Times New Roman" w:hAnsi="Times New Roman"/>
          <w:b w:val="0"/>
          <w:caps w:val="0"/>
          <w:noProof/>
          <w:sz w:val="22"/>
          <w:szCs w:val="22"/>
        </w:rPr>
        <w:t>in the Project Brief (Exhibit 11 and Annex</w:t>
      </w:r>
      <w:r w:rsidR="002A13C2" w:rsidRPr="009E2DE4">
        <w:rPr>
          <w:rFonts w:ascii="Times New Roman" w:hAnsi="Times New Roman"/>
          <w:b w:val="0"/>
          <w:caps w:val="0"/>
          <w:noProof/>
          <w:sz w:val="22"/>
          <w:szCs w:val="22"/>
        </w:rPr>
        <w:t> </w:t>
      </w:r>
      <w:r w:rsidR="003E6C1A" w:rsidRPr="009E2DE4">
        <w:rPr>
          <w:rFonts w:ascii="Times New Roman" w:hAnsi="Times New Roman"/>
          <w:b w:val="0"/>
          <w:caps w:val="0"/>
          <w:noProof/>
          <w:sz w:val="22"/>
          <w:szCs w:val="22"/>
        </w:rPr>
        <w:t xml:space="preserve">4). However, based on the assessment by the consulting team during project preparation, </w:t>
      </w:r>
      <w:r w:rsidR="00082CFD" w:rsidRPr="009E2DE4">
        <w:rPr>
          <w:rFonts w:ascii="Times New Roman" w:hAnsi="Times New Roman"/>
          <w:b w:val="0"/>
          <w:caps w:val="0"/>
          <w:noProof/>
          <w:sz w:val="22"/>
          <w:szCs w:val="22"/>
        </w:rPr>
        <w:t xml:space="preserve">in each case a proposed </w:t>
      </w:r>
      <w:r w:rsidR="003E6C1A" w:rsidRPr="009E2DE4">
        <w:rPr>
          <w:rFonts w:ascii="Times New Roman" w:hAnsi="Times New Roman"/>
          <w:b w:val="0"/>
          <w:caps w:val="0"/>
          <w:noProof/>
          <w:sz w:val="22"/>
          <w:szCs w:val="22"/>
        </w:rPr>
        <w:t xml:space="preserve">package of </w:t>
      </w:r>
      <w:r w:rsidR="00082CFD" w:rsidRPr="009E2DE4">
        <w:rPr>
          <w:rFonts w:ascii="Times New Roman" w:hAnsi="Times New Roman"/>
          <w:b w:val="0"/>
          <w:caps w:val="0"/>
          <w:noProof/>
          <w:sz w:val="22"/>
          <w:szCs w:val="22"/>
        </w:rPr>
        <w:t xml:space="preserve">climate change adaptation </w:t>
      </w:r>
      <w:r w:rsidR="003E6C1A" w:rsidRPr="009E2DE4">
        <w:rPr>
          <w:rFonts w:ascii="Times New Roman" w:hAnsi="Times New Roman"/>
          <w:b w:val="0"/>
          <w:caps w:val="0"/>
          <w:noProof/>
          <w:sz w:val="22"/>
          <w:szCs w:val="22"/>
        </w:rPr>
        <w:t xml:space="preserve">measures </w:t>
      </w:r>
      <w:r w:rsidR="00082CFD" w:rsidRPr="009E2DE4">
        <w:rPr>
          <w:rFonts w:ascii="Times New Roman" w:hAnsi="Times New Roman"/>
          <w:b w:val="0"/>
          <w:caps w:val="0"/>
          <w:noProof/>
          <w:sz w:val="22"/>
          <w:szCs w:val="22"/>
        </w:rPr>
        <w:t xml:space="preserve">has been developed and </w:t>
      </w:r>
      <w:r w:rsidR="003E6C1A" w:rsidRPr="009E2DE4">
        <w:rPr>
          <w:rFonts w:ascii="Times New Roman" w:hAnsi="Times New Roman"/>
          <w:b w:val="0"/>
          <w:caps w:val="0"/>
          <w:noProof/>
          <w:sz w:val="22"/>
          <w:szCs w:val="22"/>
        </w:rPr>
        <w:t>is recommended for consideration by the commun</w:t>
      </w:r>
      <w:r w:rsidR="00C60081">
        <w:rPr>
          <w:rFonts w:ascii="Times New Roman" w:hAnsi="Times New Roman"/>
          <w:b w:val="0"/>
          <w:caps w:val="0"/>
          <w:noProof/>
          <w:sz w:val="22"/>
          <w:szCs w:val="22"/>
        </w:rPr>
        <w:t>i</w:t>
      </w:r>
      <w:r w:rsidR="003E6C1A" w:rsidRPr="009E2DE4">
        <w:rPr>
          <w:rFonts w:ascii="Times New Roman" w:hAnsi="Times New Roman"/>
          <w:b w:val="0"/>
          <w:caps w:val="0"/>
          <w:noProof/>
          <w:sz w:val="22"/>
          <w:szCs w:val="22"/>
        </w:rPr>
        <w:t xml:space="preserve">ties. </w:t>
      </w:r>
    </w:p>
    <w:p w:rsidR="00082CFD" w:rsidRPr="009E2DE4" w:rsidRDefault="00082CFD" w:rsidP="00B87981">
      <w:pPr>
        <w:pStyle w:val="Caption"/>
        <w:rPr>
          <w:rFonts w:ascii="Times New Roman" w:hAnsi="Times New Roman"/>
          <w:b w:val="0"/>
          <w:caps w:val="0"/>
          <w:noProof/>
          <w:sz w:val="20"/>
          <w:szCs w:val="20"/>
        </w:rPr>
      </w:pPr>
    </w:p>
    <w:p w:rsidR="002A13C2" w:rsidRPr="009E2DE4" w:rsidRDefault="00082CFD" w:rsidP="006259CC">
      <w:pPr>
        <w:rPr>
          <w:noProof/>
          <w:sz w:val="22"/>
          <w:szCs w:val="22"/>
        </w:rPr>
      </w:pPr>
      <w:r w:rsidRPr="009E2DE4">
        <w:rPr>
          <w:sz w:val="22"/>
          <w:szCs w:val="22"/>
        </w:rPr>
        <w:t xml:space="preserve">The </w:t>
      </w:r>
      <w:r w:rsidR="00B12A42" w:rsidRPr="009E2DE4">
        <w:rPr>
          <w:sz w:val="22"/>
          <w:szCs w:val="22"/>
        </w:rPr>
        <w:t>proposed</w:t>
      </w:r>
      <w:r w:rsidRPr="009E2DE4">
        <w:rPr>
          <w:sz w:val="22"/>
          <w:szCs w:val="22"/>
        </w:rPr>
        <w:t xml:space="preserve"> </w:t>
      </w:r>
      <w:r w:rsidR="00C60081">
        <w:rPr>
          <w:sz w:val="22"/>
          <w:szCs w:val="22"/>
        </w:rPr>
        <w:t>package</w:t>
      </w:r>
      <w:r w:rsidRPr="009E2DE4">
        <w:rPr>
          <w:sz w:val="22"/>
          <w:szCs w:val="22"/>
        </w:rPr>
        <w:t xml:space="preserve"> is </w:t>
      </w:r>
      <w:r w:rsidR="00B12A42" w:rsidRPr="009E2DE4">
        <w:rPr>
          <w:sz w:val="22"/>
          <w:szCs w:val="22"/>
        </w:rPr>
        <w:t xml:space="preserve">broadly </w:t>
      </w:r>
      <w:r w:rsidRPr="009E2DE4">
        <w:rPr>
          <w:sz w:val="22"/>
          <w:szCs w:val="22"/>
        </w:rPr>
        <w:t>similar for all three communities:</w:t>
      </w:r>
      <w:r w:rsidRPr="009E2DE4">
        <w:rPr>
          <w:b/>
          <w:caps/>
          <w:noProof/>
          <w:sz w:val="22"/>
          <w:szCs w:val="22"/>
        </w:rPr>
        <w:t xml:space="preserve"> </w:t>
      </w:r>
      <w:r w:rsidRPr="009E2DE4">
        <w:rPr>
          <w:noProof/>
          <w:sz w:val="22"/>
          <w:szCs w:val="22"/>
        </w:rPr>
        <w:t>work to ensur</w:t>
      </w:r>
      <w:r w:rsidR="006259CC" w:rsidRPr="009E2DE4">
        <w:rPr>
          <w:noProof/>
          <w:sz w:val="22"/>
          <w:szCs w:val="22"/>
        </w:rPr>
        <w:t>e</w:t>
      </w:r>
      <w:r w:rsidRPr="009E2DE4">
        <w:rPr>
          <w:noProof/>
          <w:sz w:val="22"/>
          <w:szCs w:val="22"/>
        </w:rPr>
        <w:t xml:space="preserve"> </w:t>
      </w:r>
      <w:r w:rsidR="00A813D9">
        <w:rPr>
          <w:noProof/>
          <w:sz w:val="22"/>
          <w:szCs w:val="22"/>
        </w:rPr>
        <w:t xml:space="preserve">climate-resilient </w:t>
      </w:r>
      <w:r w:rsidRPr="009E2DE4">
        <w:rPr>
          <w:noProof/>
          <w:sz w:val="22"/>
          <w:szCs w:val="22"/>
        </w:rPr>
        <w:t>production of the main cereal crop</w:t>
      </w:r>
      <w:r w:rsidR="00A813D9">
        <w:rPr>
          <w:noProof/>
          <w:sz w:val="22"/>
          <w:szCs w:val="22"/>
        </w:rPr>
        <w:t>(</w:t>
      </w:r>
      <w:r w:rsidRPr="009E2DE4">
        <w:rPr>
          <w:noProof/>
          <w:sz w:val="22"/>
          <w:szCs w:val="22"/>
        </w:rPr>
        <w:t>s</w:t>
      </w:r>
      <w:r w:rsidR="00A813D9">
        <w:rPr>
          <w:noProof/>
          <w:sz w:val="22"/>
          <w:szCs w:val="22"/>
        </w:rPr>
        <w:t>)</w:t>
      </w:r>
      <w:r w:rsidR="006259CC" w:rsidRPr="009E2DE4">
        <w:rPr>
          <w:noProof/>
          <w:sz w:val="22"/>
          <w:szCs w:val="22"/>
        </w:rPr>
        <w:t xml:space="preserve">; </w:t>
      </w:r>
      <w:r w:rsidR="00A813D9" w:rsidRPr="009E2DE4">
        <w:rPr>
          <w:noProof/>
          <w:sz w:val="22"/>
          <w:szCs w:val="22"/>
        </w:rPr>
        <w:t xml:space="preserve">spread </w:t>
      </w:r>
      <w:r w:rsidR="00A813D9">
        <w:rPr>
          <w:noProof/>
          <w:sz w:val="22"/>
          <w:szCs w:val="22"/>
        </w:rPr>
        <w:t xml:space="preserve">climate </w:t>
      </w:r>
      <w:r w:rsidR="00A813D9" w:rsidRPr="009E2DE4">
        <w:rPr>
          <w:noProof/>
          <w:sz w:val="22"/>
          <w:szCs w:val="22"/>
        </w:rPr>
        <w:t xml:space="preserve">risk </w:t>
      </w:r>
      <w:r w:rsidR="00A813D9">
        <w:rPr>
          <w:noProof/>
          <w:sz w:val="22"/>
          <w:szCs w:val="22"/>
        </w:rPr>
        <w:t>by</w:t>
      </w:r>
      <w:r w:rsidR="00A813D9" w:rsidRPr="009E2DE4">
        <w:rPr>
          <w:noProof/>
          <w:sz w:val="22"/>
          <w:szCs w:val="22"/>
        </w:rPr>
        <w:t xml:space="preserve"> planting a range of perennial and annual crops with household and market value</w:t>
      </w:r>
      <w:r w:rsidR="00A813D9">
        <w:rPr>
          <w:noProof/>
          <w:sz w:val="22"/>
          <w:szCs w:val="22"/>
        </w:rPr>
        <w:t xml:space="preserve">; </w:t>
      </w:r>
      <w:r w:rsidRPr="009E2DE4">
        <w:rPr>
          <w:noProof/>
          <w:sz w:val="22"/>
          <w:szCs w:val="22"/>
        </w:rPr>
        <w:t xml:space="preserve">encourage </w:t>
      </w:r>
      <w:r w:rsidR="00A813D9">
        <w:rPr>
          <w:noProof/>
          <w:sz w:val="22"/>
          <w:szCs w:val="22"/>
        </w:rPr>
        <w:t xml:space="preserve">environmentally sound </w:t>
      </w:r>
      <w:r w:rsidRPr="009E2DE4">
        <w:rPr>
          <w:noProof/>
          <w:sz w:val="22"/>
          <w:szCs w:val="22"/>
        </w:rPr>
        <w:t xml:space="preserve">intensification </w:t>
      </w:r>
      <w:r w:rsidR="00A813D9">
        <w:rPr>
          <w:noProof/>
          <w:sz w:val="22"/>
          <w:szCs w:val="22"/>
        </w:rPr>
        <w:t>of livestock and crop production</w:t>
      </w:r>
      <w:r w:rsidR="006259CC" w:rsidRPr="009E2DE4">
        <w:rPr>
          <w:noProof/>
          <w:sz w:val="22"/>
          <w:szCs w:val="22"/>
        </w:rPr>
        <w:t xml:space="preserve">; </w:t>
      </w:r>
      <w:r w:rsidR="00A813D9">
        <w:rPr>
          <w:noProof/>
          <w:sz w:val="22"/>
          <w:szCs w:val="22"/>
        </w:rPr>
        <w:t>and develop</w:t>
      </w:r>
      <w:r w:rsidRPr="009E2DE4">
        <w:rPr>
          <w:noProof/>
          <w:sz w:val="22"/>
          <w:szCs w:val="22"/>
        </w:rPr>
        <w:t xml:space="preserve"> </w:t>
      </w:r>
      <w:r w:rsidR="00A813D9">
        <w:rPr>
          <w:noProof/>
          <w:sz w:val="22"/>
          <w:szCs w:val="22"/>
        </w:rPr>
        <w:t>a</w:t>
      </w:r>
      <w:r w:rsidR="00821116" w:rsidRPr="009E2DE4">
        <w:rPr>
          <w:noProof/>
          <w:sz w:val="22"/>
          <w:szCs w:val="22"/>
        </w:rPr>
        <w:t>griculture-based livelihoods where possible through value added processing, i</w:t>
      </w:r>
      <w:r w:rsidRPr="009E2DE4">
        <w:rPr>
          <w:noProof/>
          <w:sz w:val="22"/>
          <w:szCs w:val="22"/>
        </w:rPr>
        <w:t>mproved crop storage and marketing</w:t>
      </w:r>
      <w:r w:rsidR="00A813D9">
        <w:rPr>
          <w:noProof/>
          <w:sz w:val="22"/>
          <w:szCs w:val="22"/>
        </w:rPr>
        <w:t>.</w:t>
      </w:r>
      <w:r w:rsidR="006259CC" w:rsidRPr="009E2DE4">
        <w:rPr>
          <w:noProof/>
          <w:sz w:val="22"/>
          <w:szCs w:val="22"/>
        </w:rPr>
        <w:t xml:space="preserve"> </w:t>
      </w:r>
      <w:r w:rsidRPr="009E2DE4">
        <w:rPr>
          <w:noProof/>
          <w:sz w:val="22"/>
          <w:szCs w:val="22"/>
        </w:rPr>
        <w:t xml:space="preserve">The communities </w:t>
      </w:r>
      <w:r w:rsidR="006259CC" w:rsidRPr="009E2DE4">
        <w:rPr>
          <w:noProof/>
          <w:sz w:val="22"/>
          <w:szCs w:val="22"/>
        </w:rPr>
        <w:t>would also</w:t>
      </w:r>
      <w:r w:rsidRPr="009E2DE4">
        <w:rPr>
          <w:noProof/>
          <w:sz w:val="22"/>
          <w:szCs w:val="22"/>
        </w:rPr>
        <w:t xml:space="preserve"> be empowered by training </w:t>
      </w:r>
      <w:r w:rsidR="002A13C2" w:rsidRPr="009E2DE4">
        <w:rPr>
          <w:noProof/>
          <w:sz w:val="22"/>
          <w:szCs w:val="22"/>
        </w:rPr>
        <w:t xml:space="preserve">of </w:t>
      </w:r>
      <w:r w:rsidRPr="009E2DE4">
        <w:rPr>
          <w:noProof/>
          <w:sz w:val="22"/>
          <w:szCs w:val="22"/>
        </w:rPr>
        <w:t xml:space="preserve">community members as technicians in tree, crop and livestock skills.  </w:t>
      </w:r>
    </w:p>
    <w:p w:rsidR="002A13C2" w:rsidRPr="009E2DE4" w:rsidRDefault="002A13C2" w:rsidP="006259CC">
      <w:pPr>
        <w:rPr>
          <w:noProof/>
          <w:sz w:val="20"/>
          <w:szCs w:val="20"/>
        </w:rPr>
      </w:pPr>
    </w:p>
    <w:p w:rsidR="00082CFD" w:rsidRPr="009E2DE4" w:rsidRDefault="006259CC" w:rsidP="006259CC">
      <w:pPr>
        <w:rPr>
          <w:noProof/>
          <w:sz w:val="22"/>
          <w:szCs w:val="22"/>
        </w:rPr>
      </w:pPr>
      <w:r w:rsidRPr="009E2DE4">
        <w:rPr>
          <w:noProof/>
          <w:sz w:val="22"/>
          <w:szCs w:val="22"/>
        </w:rPr>
        <w:t xml:space="preserve">The </w:t>
      </w:r>
      <w:r w:rsidR="002A13C2" w:rsidRPr="009E2DE4">
        <w:rPr>
          <w:noProof/>
          <w:sz w:val="22"/>
          <w:szCs w:val="22"/>
        </w:rPr>
        <w:t xml:space="preserve">following </w:t>
      </w:r>
      <w:r w:rsidRPr="009E2DE4">
        <w:rPr>
          <w:noProof/>
          <w:sz w:val="22"/>
          <w:szCs w:val="22"/>
        </w:rPr>
        <w:t xml:space="preserve">text box provides </w:t>
      </w:r>
      <w:r w:rsidR="002D2D63">
        <w:rPr>
          <w:noProof/>
          <w:sz w:val="22"/>
          <w:szCs w:val="22"/>
        </w:rPr>
        <w:t>the</w:t>
      </w:r>
      <w:r w:rsidRPr="009E2DE4">
        <w:rPr>
          <w:noProof/>
          <w:sz w:val="22"/>
          <w:szCs w:val="22"/>
        </w:rPr>
        <w:t xml:space="preserve"> specific recommended package </w:t>
      </w:r>
      <w:r w:rsidR="002A13C2" w:rsidRPr="009E2DE4">
        <w:rPr>
          <w:noProof/>
          <w:sz w:val="22"/>
          <w:szCs w:val="22"/>
        </w:rPr>
        <w:t xml:space="preserve">for </w:t>
      </w:r>
      <w:r w:rsidR="002D2D63">
        <w:rPr>
          <w:noProof/>
          <w:sz w:val="22"/>
          <w:szCs w:val="22"/>
        </w:rPr>
        <w:t xml:space="preserve">consideration by </w:t>
      </w:r>
      <w:r w:rsidR="002A13C2" w:rsidRPr="009E2DE4">
        <w:rPr>
          <w:noProof/>
          <w:sz w:val="22"/>
          <w:szCs w:val="22"/>
        </w:rPr>
        <w:t>each of the selected CARLA Communities</w:t>
      </w:r>
      <w:r w:rsidRPr="009E2DE4">
        <w:rPr>
          <w:noProof/>
          <w:sz w:val="22"/>
          <w:szCs w:val="22"/>
        </w:rPr>
        <w:t>.</w:t>
      </w:r>
    </w:p>
    <w:p w:rsidR="00B3716B" w:rsidRPr="009E2DE4" w:rsidRDefault="00B3716B" w:rsidP="006259CC">
      <w:pPr>
        <w:rPr>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6"/>
      </w:tblGrid>
      <w:tr w:rsidR="003B6BCE" w:rsidRPr="004476AF">
        <w:tc>
          <w:tcPr>
            <w:tcW w:w="10836" w:type="dxa"/>
          </w:tcPr>
          <w:p w:rsidR="00912F7C" w:rsidRPr="004476AF" w:rsidRDefault="00912F7C" w:rsidP="004476AF">
            <w:pPr>
              <w:jc w:val="center"/>
              <w:rPr>
                <w:b/>
                <w:sz w:val="20"/>
                <w:szCs w:val="20"/>
              </w:rPr>
            </w:pPr>
            <w:r w:rsidRPr="004476AF">
              <w:rPr>
                <w:b/>
                <w:sz w:val="20"/>
                <w:szCs w:val="20"/>
              </w:rPr>
              <w:t>GVH Mwakabanga, Karonga</w:t>
            </w:r>
          </w:p>
          <w:p w:rsidR="00912F7C" w:rsidRPr="004476AF" w:rsidRDefault="00912F7C" w:rsidP="00912F7C">
            <w:pPr>
              <w:rPr>
                <w:b/>
                <w:sz w:val="20"/>
                <w:szCs w:val="20"/>
              </w:rPr>
            </w:pPr>
          </w:p>
          <w:p w:rsidR="00912F7C" w:rsidRPr="004476AF" w:rsidRDefault="00912F7C" w:rsidP="00912F7C">
            <w:pPr>
              <w:rPr>
                <w:sz w:val="20"/>
                <w:szCs w:val="20"/>
              </w:rPr>
            </w:pPr>
            <w:r w:rsidRPr="004476AF">
              <w:rPr>
                <w:b/>
                <w:sz w:val="20"/>
                <w:szCs w:val="20"/>
              </w:rPr>
              <w:t>Current situation:</w:t>
            </w:r>
            <w:r w:rsidRPr="004476AF">
              <w:rPr>
                <w:sz w:val="20"/>
                <w:szCs w:val="20"/>
              </w:rPr>
              <w:t xml:space="preserve"> The main climate-related sources of vulnerability in GVH Mwakabanga are poor and erratic precipitation and flooding of the </w:t>
            </w:r>
            <w:smartTag w:uri="urn:schemas-microsoft-com:office:smarttags" w:element="place">
              <w:smartTag w:uri="urn:schemas-microsoft-com:office:smarttags" w:element="PlaceName">
                <w:r w:rsidRPr="004476AF">
                  <w:rPr>
                    <w:sz w:val="20"/>
                    <w:szCs w:val="20"/>
                  </w:rPr>
                  <w:t>Waye</w:t>
                </w:r>
              </w:smartTag>
              <w:r w:rsidRPr="004476AF">
                <w:rPr>
                  <w:sz w:val="20"/>
                  <w:szCs w:val="20"/>
                </w:rPr>
                <w:t xml:space="preserve"> </w:t>
              </w:r>
              <w:smartTag w:uri="urn:schemas-microsoft-com:office:smarttags" w:element="PlaceType">
                <w:r w:rsidRPr="004476AF">
                  <w:rPr>
                    <w:sz w:val="20"/>
                    <w:szCs w:val="20"/>
                  </w:rPr>
                  <w:t>River</w:t>
                </w:r>
              </w:smartTag>
            </w:smartTag>
            <w:r w:rsidRPr="004476AF">
              <w:rPr>
                <w:sz w:val="20"/>
                <w:szCs w:val="20"/>
              </w:rPr>
              <w:t xml:space="preserve"> due to heavy rainfall in the hills to the west. Poor precipitation causes poor yields and food insecurity, while the floods enhance the insecurity by destroying crops. Communities have made some efforts to contain the river through the planting of eucalyptus trees along the river banks and building sandbag dykes (subsequently destroyed by flooding).</w:t>
            </w:r>
          </w:p>
          <w:p w:rsidR="00912F7C" w:rsidRPr="004476AF" w:rsidRDefault="00912F7C" w:rsidP="00912F7C">
            <w:pPr>
              <w:rPr>
                <w:sz w:val="16"/>
                <w:szCs w:val="16"/>
              </w:rPr>
            </w:pPr>
          </w:p>
          <w:p w:rsidR="00912F7C" w:rsidRPr="004476AF" w:rsidRDefault="00912F7C" w:rsidP="00912F7C">
            <w:pPr>
              <w:rPr>
                <w:b/>
                <w:sz w:val="20"/>
                <w:szCs w:val="20"/>
              </w:rPr>
            </w:pPr>
            <w:r w:rsidRPr="004476AF">
              <w:rPr>
                <w:b/>
                <w:sz w:val="20"/>
                <w:szCs w:val="20"/>
              </w:rPr>
              <w:t>Recommended climate change adaptation actions in this community:</w:t>
            </w:r>
          </w:p>
          <w:p w:rsidR="00912F7C" w:rsidRPr="004476AF" w:rsidRDefault="00912F7C" w:rsidP="004476AF">
            <w:pPr>
              <w:numPr>
                <w:ilvl w:val="0"/>
                <w:numId w:val="17"/>
              </w:numPr>
              <w:rPr>
                <w:sz w:val="20"/>
                <w:szCs w:val="20"/>
              </w:rPr>
            </w:pPr>
            <w:r w:rsidRPr="004476AF">
              <w:rPr>
                <w:sz w:val="20"/>
                <w:szCs w:val="20"/>
              </w:rPr>
              <w:t>improve climate resilience of  rice production by planting improved drought resistant varieties such as Sahbhagi Dhan, and by improving agronomic practices and availability of inputs</w:t>
            </w:r>
          </w:p>
          <w:p w:rsidR="00912F7C" w:rsidRPr="00992499" w:rsidRDefault="00912F7C" w:rsidP="004476AF">
            <w:pPr>
              <w:numPr>
                <w:ilvl w:val="0"/>
                <w:numId w:val="17"/>
              </w:numPr>
            </w:pPr>
            <w:r w:rsidRPr="004476AF">
              <w:rPr>
                <w:sz w:val="20"/>
                <w:szCs w:val="20"/>
              </w:rPr>
              <w:t>plant more drought resistant crops and crop varieties, including maize varieties, sorghums, millets and pigeon pea</w:t>
            </w:r>
          </w:p>
          <w:p w:rsidR="00912F7C" w:rsidRPr="004476AF" w:rsidRDefault="00912F7C" w:rsidP="004476AF">
            <w:pPr>
              <w:numPr>
                <w:ilvl w:val="0"/>
                <w:numId w:val="17"/>
              </w:numPr>
              <w:rPr>
                <w:sz w:val="20"/>
                <w:szCs w:val="20"/>
              </w:rPr>
            </w:pPr>
            <w:r w:rsidRPr="004476AF">
              <w:rPr>
                <w:sz w:val="20"/>
                <w:szCs w:val="20"/>
              </w:rPr>
              <w:t>undertake activities to reduce flooding and stabilize the watercourses by re-vegetating river and stream margins, together with other activities to reduce erosion on-farm and on marginal land</w:t>
            </w:r>
          </w:p>
          <w:p w:rsidR="00912F7C" w:rsidRPr="004476AF" w:rsidRDefault="00912F7C" w:rsidP="004476AF">
            <w:pPr>
              <w:numPr>
                <w:ilvl w:val="0"/>
                <w:numId w:val="17"/>
              </w:numPr>
              <w:rPr>
                <w:sz w:val="20"/>
                <w:szCs w:val="20"/>
              </w:rPr>
            </w:pPr>
            <w:r w:rsidRPr="004476AF">
              <w:rPr>
                <w:sz w:val="20"/>
                <w:szCs w:val="20"/>
              </w:rPr>
              <w:t>further reduce exposure of cultivated land to seasonal flooding by improving existing barriers though stabilization with vegetation, and by construction of new barriers</w:t>
            </w:r>
          </w:p>
          <w:p w:rsidR="00912F7C" w:rsidRPr="00992499" w:rsidRDefault="00912F7C" w:rsidP="004476AF">
            <w:pPr>
              <w:numPr>
                <w:ilvl w:val="0"/>
                <w:numId w:val="17"/>
              </w:numPr>
            </w:pPr>
            <w:r w:rsidRPr="004476AF">
              <w:rPr>
                <w:sz w:val="20"/>
                <w:szCs w:val="20"/>
              </w:rPr>
              <w:t xml:space="preserve">make greater use of perennial single and multipurpose tree crops on- and off-farm for firewood, fodder, fruit (e.g. bananas, citrus, avocado </w:t>
            </w:r>
            <w:r w:rsidRPr="004476AF">
              <w:rPr>
                <w:i/>
                <w:sz w:val="20"/>
                <w:szCs w:val="20"/>
              </w:rPr>
              <w:t>Uapaca, Ziziphus</w:t>
            </w:r>
            <w:r w:rsidRPr="004476AF">
              <w:rPr>
                <w:sz w:val="20"/>
                <w:szCs w:val="20"/>
              </w:rPr>
              <w:t xml:space="preserve">), and fertility (e.g. </w:t>
            </w:r>
            <w:r w:rsidRPr="004476AF">
              <w:rPr>
                <w:i/>
                <w:sz w:val="20"/>
                <w:szCs w:val="20"/>
              </w:rPr>
              <w:t>Gliricidia, Tephrosia</w:t>
            </w:r>
            <w:r w:rsidRPr="004476AF">
              <w:rPr>
                <w:sz w:val="20"/>
                <w:szCs w:val="20"/>
              </w:rPr>
              <w:t xml:space="preserve">) </w:t>
            </w:r>
          </w:p>
          <w:p w:rsidR="00821116" w:rsidRPr="004476AF" w:rsidRDefault="00821116" w:rsidP="004476AF">
            <w:pPr>
              <w:numPr>
                <w:ilvl w:val="0"/>
                <w:numId w:val="17"/>
              </w:numPr>
              <w:rPr>
                <w:sz w:val="20"/>
                <w:szCs w:val="20"/>
              </w:rPr>
            </w:pPr>
            <w:r w:rsidRPr="004476AF">
              <w:rPr>
                <w:sz w:val="20"/>
                <w:szCs w:val="20"/>
              </w:rPr>
              <w:t>where appropriate and feasible, develop limited irrigation for critical growth periods (</w:t>
            </w:r>
            <w:r w:rsidR="00A813D9">
              <w:rPr>
                <w:sz w:val="20"/>
                <w:szCs w:val="20"/>
              </w:rPr>
              <w:t xml:space="preserve">with </w:t>
            </w:r>
            <w:r w:rsidRPr="004476AF">
              <w:rPr>
                <w:sz w:val="20"/>
                <w:szCs w:val="20"/>
              </w:rPr>
              <w:t xml:space="preserve">linkage to </w:t>
            </w:r>
            <w:r w:rsidR="00A813D9">
              <w:rPr>
                <w:sz w:val="20"/>
                <w:szCs w:val="20"/>
              </w:rPr>
              <w:t xml:space="preserve">the </w:t>
            </w:r>
            <w:r w:rsidRPr="004476AF">
              <w:rPr>
                <w:sz w:val="20"/>
                <w:szCs w:val="20"/>
              </w:rPr>
              <w:t>SCPMP project)</w:t>
            </w:r>
          </w:p>
          <w:p w:rsidR="00912F7C" w:rsidRPr="00992499" w:rsidRDefault="00912F7C" w:rsidP="004476AF">
            <w:pPr>
              <w:numPr>
                <w:ilvl w:val="0"/>
                <w:numId w:val="17"/>
              </w:numPr>
            </w:pPr>
            <w:r w:rsidRPr="004476AF">
              <w:rPr>
                <w:sz w:val="20"/>
                <w:szCs w:val="20"/>
              </w:rPr>
              <w:t xml:space="preserve">intensify and commercialize livestock production, supported by fodder production using multipurpose trees such as </w:t>
            </w:r>
            <w:r w:rsidRPr="004476AF">
              <w:rPr>
                <w:i/>
                <w:sz w:val="20"/>
                <w:szCs w:val="20"/>
              </w:rPr>
              <w:t>Gliricidia, Leucaena</w:t>
            </w:r>
            <w:r w:rsidRPr="004476AF">
              <w:rPr>
                <w:sz w:val="20"/>
                <w:szCs w:val="20"/>
              </w:rPr>
              <w:t xml:space="preserve">, and </w:t>
            </w:r>
            <w:r w:rsidRPr="004476AF">
              <w:rPr>
                <w:i/>
                <w:sz w:val="20"/>
                <w:szCs w:val="20"/>
              </w:rPr>
              <w:t>Acacia</w:t>
            </w:r>
            <w:r w:rsidRPr="004476AF">
              <w:rPr>
                <w:sz w:val="20"/>
                <w:szCs w:val="20"/>
              </w:rPr>
              <w:t xml:space="preserve"> </w:t>
            </w:r>
          </w:p>
          <w:p w:rsidR="00912F7C" w:rsidRDefault="00912F7C" w:rsidP="004476AF">
            <w:pPr>
              <w:numPr>
                <w:ilvl w:val="0"/>
                <w:numId w:val="17"/>
              </w:numPr>
            </w:pPr>
            <w:r w:rsidRPr="004476AF">
              <w:rPr>
                <w:sz w:val="20"/>
                <w:szCs w:val="20"/>
              </w:rPr>
              <w:t>expand processing of agricultural outputs in the community (e.g. fruit drying, juice and wine production, milk production and processing, and production of hides, skins, arts and crafts).</w:t>
            </w:r>
            <w:r>
              <w:t xml:space="preserve"> </w:t>
            </w:r>
          </w:p>
          <w:p w:rsidR="000B1CF0" w:rsidRPr="004476AF" w:rsidRDefault="000B1CF0" w:rsidP="008D1E56">
            <w:pPr>
              <w:rPr>
                <w:sz w:val="16"/>
                <w:szCs w:val="16"/>
              </w:rPr>
            </w:pPr>
          </w:p>
        </w:tc>
      </w:tr>
      <w:tr w:rsidR="00FE52FC" w:rsidRPr="004476AF" w:rsidTr="004B0D08">
        <w:tc>
          <w:tcPr>
            <w:tcW w:w="10836" w:type="dxa"/>
          </w:tcPr>
          <w:p w:rsidR="00FE52FC" w:rsidRPr="004476AF" w:rsidRDefault="00FE52FC" w:rsidP="00FE52FC">
            <w:pPr>
              <w:jc w:val="center"/>
              <w:rPr>
                <w:b/>
                <w:sz w:val="20"/>
                <w:szCs w:val="20"/>
              </w:rPr>
            </w:pPr>
            <w:r w:rsidRPr="004476AF">
              <w:rPr>
                <w:b/>
                <w:sz w:val="20"/>
                <w:szCs w:val="20"/>
              </w:rPr>
              <w:t>GVH Kafulama, Dedza</w:t>
            </w:r>
          </w:p>
          <w:p w:rsidR="00FE52FC" w:rsidRPr="004476AF" w:rsidRDefault="00FE52FC" w:rsidP="00FE52FC">
            <w:pPr>
              <w:rPr>
                <w:b/>
                <w:sz w:val="20"/>
                <w:szCs w:val="20"/>
              </w:rPr>
            </w:pPr>
          </w:p>
          <w:p w:rsidR="00FE52FC" w:rsidRDefault="00FE52FC" w:rsidP="00FE52FC">
            <w:pPr>
              <w:rPr>
                <w:sz w:val="20"/>
                <w:szCs w:val="20"/>
              </w:rPr>
            </w:pPr>
            <w:r w:rsidRPr="004476AF">
              <w:rPr>
                <w:b/>
                <w:sz w:val="20"/>
                <w:szCs w:val="20"/>
              </w:rPr>
              <w:t>Current situation:</w:t>
            </w:r>
            <w:r w:rsidRPr="004476AF">
              <w:rPr>
                <w:sz w:val="20"/>
                <w:szCs w:val="20"/>
              </w:rPr>
              <w:t xml:space="preserve"> The major climate-related vulnerabilities in GVH Kafulama are linked to deforestation in the uplands of TA Kasumbu, which aggravates flooding, siltation and soil erosion in Kafulama. GVH Kafulama is also vulnerable to dry spells and drought, which lead to food insecurity.</w:t>
            </w:r>
          </w:p>
          <w:p w:rsidR="00FE52FC" w:rsidRPr="004476AF" w:rsidRDefault="00FE52FC" w:rsidP="00FE52FC">
            <w:pPr>
              <w:rPr>
                <w:sz w:val="20"/>
                <w:szCs w:val="20"/>
              </w:rPr>
            </w:pPr>
          </w:p>
          <w:p w:rsidR="00FE52FC" w:rsidRPr="004476AF" w:rsidRDefault="00FE52FC" w:rsidP="00FE52FC">
            <w:pPr>
              <w:rPr>
                <w:b/>
                <w:sz w:val="20"/>
                <w:szCs w:val="20"/>
              </w:rPr>
            </w:pPr>
            <w:r w:rsidRPr="004476AF">
              <w:rPr>
                <w:b/>
                <w:sz w:val="20"/>
                <w:szCs w:val="20"/>
              </w:rPr>
              <w:t>Recommended climate change adaptation actions in this community:</w:t>
            </w:r>
          </w:p>
          <w:p w:rsidR="00FE52FC" w:rsidRPr="004476AF" w:rsidRDefault="00FE52FC" w:rsidP="00FE52FC">
            <w:pPr>
              <w:numPr>
                <w:ilvl w:val="0"/>
                <w:numId w:val="18"/>
              </w:numPr>
              <w:rPr>
                <w:sz w:val="20"/>
                <w:szCs w:val="20"/>
              </w:rPr>
            </w:pPr>
            <w:r w:rsidRPr="004476AF">
              <w:rPr>
                <w:sz w:val="20"/>
                <w:szCs w:val="20"/>
              </w:rPr>
              <w:t xml:space="preserve">improve climate resilience of maize production by planting improved drought-resistant varieties and by improving agronomic practices and availability of inputs </w:t>
            </w:r>
          </w:p>
          <w:p w:rsidR="00FE52FC" w:rsidRPr="004476AF" w:rsidRDefault="00FE52FC" w:rsidP="00FE52FC">
            <w:pPr>
              <w:numPr>
                <w:ilvl w:val="0"/>
                <w:numId w:val="18"/>
              </w:numPr>
              <w:rPr>
                <w:sz w:val="20"/>
                <w:szCs w:val="20"/>
              </w:rPr>
            </w:pPr>
            <w:r w:rsidRPr="004476AF">
              <w:rPr>
                <w:sz w:val="20"/>
                <w:szCs w:val="20"/>
              </w:rPr>
              <w:t>further improve maize production through the introduction of agroforestry technologies which provide fertility to the crop as well as providing fuelwood</w:t>
            </w:r>
          </w:p>
          <w:p w:rsidR="00FE52FC" w:rsidRPr="004476AF" w:rsidRDefault="00FE52FC" w:rsidP="00FE52FC">
            <w:pPr>
              <w:numPr>
                <w:ilvl w:val="0"/>
                <w:numId w:val="18"/>
              </w:numPr>
              <w:rPr>
                <w:sz w:val="20"/>
                <w:szCs w:val="20"/>
              </w:rPr>
            </w:pPr>
            <w:r w:rsidRPr="004476AF">
              <w:rPr>
                <w:sz w:val="20"/>
                <w:szCs w:val="20"/>
              </w:rPr>
              <w:t>plant improved varieties of other staple crops (sorghum and cassava) adapted to shorter rainy periods and dry spells</w:t>
            </w:r>
          </w:p>
          <w:p w:rsidR="00FE52FC" w:rsidRPr="004476AF" w:rsidRDefault="00FE52FC" w:rsidP="00FE52FC">
            <w:pPr>
              <w:numPr>
                <w:ilvl w:val="0"/>
                <w:numId w:val="18"/>
              </w:numPr>
              <w:rPr>
                <w:sz w:val="20"/>
                <w:szCs w:val="20"/>
              </w:rPr>
            </w:pPr>
            <w:r w:rsidRPr="004476AF">
              <w:rPr>
                <w:sz w:val="20"/>
                <w:szCs w:val="20"/>
              </w:rPr>
              <w:t>grow high value crops such as vegetables and fruit for urban markets, and  grow high nutritional value fruit trees around community houses</w:t>
            </w:r>
          </w:p>
          <w:p w:rsidR="00FE52FC" w:rsidRPr="004476AF" w:rsidRDefault="00FE52FC" w:rsidP="004476AF">
            <w:pPr>
              <w:jc w:val="center"/>
              <w:rPr>
                <w:b/>
                <w:sz w:val="20"/>
                <w:szCs w:val="20"/>
              </w:rPr>
            </w:pPr>
          </w:p>
        </w:tc>
      </w:tr>
      <w:tr w:rsidR="00992499" w:rsidRPr="004476AF" w:rsidTr="004B0D08">
        <w:tc>
          <w:tcPr>
            <w:tcW w:w="10836" w:type="dxa"/>
          </w:tcPr>
          <w:p w:rsidR="00912F7C" w:rsidRPr="004476AF" w:rsidRDefault="00912F7C" w:rsidP="00912F7C">
            <w:pPr>
              <w:rPr>
                <w:sz w:val="16"/>
                <w:szCs w:val="16"/>
              </w:rPr>
            </w:pPr>
          </w:p>
          <w:p w:rsidR="00912F7C" w:rsidRPr="004476AF" w:rsidRDefault="00912F7C" w:rsidP="004476AF">
            <w:pPr>
              <w:numPr>
                <w:ilvl w:val="0"/>
                <w:numId w:val="18"/>
              </w:numPr>
              <w:rPr>
                <w:sz w:val="20"/>
                <w:szCs w:val="20"/>
              </w:rPr>
            </w:pPr>
            <w:r w:rsidRPr="004476AF">
              <w:rPr>
                <w:sz w:val="20"/>
                <w:szCs w:val="20"/>
              </w:rPr>
              <w:t>undertake watershed management through re-vegetation by enclosure and planting of single and multipurpose tree crops (fuelwood, fodder, fruit, medicines etc) on marginal and sloping land, and by enriching the native ground cover species with herbaceous legumes</w:t>
            </w:r>
          </w:p>
          <w:p w:rsidR="00821116" w:rsidRPr="004476AF" w:rsidRDefault="00912F7C" w:rsidP="004476AF">
            <w:pPr>
              <w:numPr>
                <w:ilvl w:val="0"/>
                <w:numId w:val="18"/>
              </w:numPr>
              <w:rPr>
                <w:sz w:val="20"/>
                <w:szCs w:val="20"/>
              </w:rPr>
            </w:pPr>
            <w:r w:rsidRPr="004476AF">
              <w:rPr>
                <w:sz w:val="20"/>
                <w:szCs w:val="20"/>
              </w:rPr>
              <w:t>stabilize water courses through planting of useful vegetation along the banks, and introduce improved farming techniques in order to reduce on-farm erosion</w:t>
            </w:r>
            <w:r w:rsidR="00821116" w:rsidRPr="004476AF">
              <w:rPr>
                <w:sz w:val="20"/>
                <w:szCs w:val="20"/>
              </w:rPr>
              <w:t xml:space="preserve"> </w:t>
            </w:r>
          </w:p>
          <w:p w:rsidR="00821116" w:rsidRPr="004476AF" w:rsidRDefault="00821116" w:rsidP="004476AF">
            <w:pPr>
              <w:numPr>
                <w:ilvl w:val="0"/>
                <w:numId w:val="18"/>
              </w:numPr>
              <w:rPr>
                <w:sz w:val="20"/>
                <w:szCs w:val="20"/>
              </w:rPr>
            </w:pPr>
            <w:r w:rsidRPr="004476AF">
              <w:rPr>
                <w:sz w:val="20"/>
                <w:szCs w:val="20"/>
              </w:rPr>
              <w:t>where appropriate and feasible, develop limited irrigation for critical growth periods (</w:t>
            </w:r>
            <w:r w:rsidR="00A813D9">
              <w:rPr>
                <w:sz w:val="20"/>
                <w:szCs w:val="20"/>
              </w:rPr>
              <w:t xml:space="preserve">with </w:t>
            </w:r>
            <w:r w:rsidRPr="004476AF">
              <w:rPr>
                <w:sz w:val="20"/>
                <w:szCs w:val="20"/>
              </w:rPr>
              <w:t xml:space="preserve">linkage to </w:t>
            </w:r>
            <w:r w:rsidR="00A813D9">
              <w:rPr>
                <w:sz w:val="20"/>
                <w:szCs w:val="20"/>
              </w:rPr>
              <w:t xml:space="preserve">the </w:t>
            </w:r>
            <w:r w:rsidRPr="004476AF">
              <w:rPr>
                <w:sz w:val="20"/>
                <w:szCs w:val="20"/>
              </w:rPr>
              <w:t>SCPMP project)</w:t>
            </w:r>
          </w:p>
          <w:p w:rsidR="00912F7C" w:rsidRPr="004476AF" w:rsidRDefault="00912F7C" w:rsidP="004476AF">
            <w:pPr>
              <w:numPr>
                <w:ilvl w:val="0"/>
                <w:numId w:val="18"/>
              </w:numPr>
              <w:rPr>
                <w:sz w:val="20"/>
                <w:szCs w:val="20"/>
              </w:rPr>
            </w:pPr>
            <w:r w:rsidRPr="004476AF">
              <w:rPr>
                <w:sz w:val="20"/>
                <w:szCs w:val="20"/>
              </w:rPr>
              <w:t>intensify livestock production through fodder production</w:t>
            </w:r>
          </w:p>
          <w:p w:rsidR="00912F7C" w:rsidRPr="004476AF" w:rsidRDefault="00912F7C" w:rsidP="004476AF">
            <w:pPr>
              <w:numPr>
                <w:ilvl w:val="0"/>
                <w:numId w:val="18"/>
              </w:numPr>
              <w:rPr>
                <w:sz w:val="20"/>
                <w:szCs w:val="20"/>
              </w:rPr>
            </w:pPr>
            <w:r w:rsidRPr="004476AF">
              <w:rPr>
                <w:sz w:val="20"/>
                <w:szCs w:val="20"/>
              </w:rPr>
              <w:t>develop value added processing of fruit and livestock products such as milk</w:t>
            </w:r>
            <w:r w:rsidR="00821116" w:rsidRPr="004476AF">
              <w:rPr>
                <w:sz w:val="20"/>
                <w:szCs w:val="20"/>
              </w:rPr>
              <w:t xml:space="preserve">, coupled with </w:t>
            </w:r>
            <w:r w:rsidRPr="004476AF">
              <w:rPr>
                <w:sz w:val="20"/>
                <w:szCs w:val="20"/>
              </w:rPr>
              <w:t>improvements in crop storage and marketing.</w:t>
            </w:r>
          </w:p>
          <w:p w:rsidR="00992499" w:rsidRPr="004476AF" w:rsidRDefault="00992499" w:rsidP="006259CC">
            <w:pPr>
              <w:rPr>
                <w:b/>
                <w:sz w:val="16"/>
                <w:szCs w:val="16"/>
              </w:rPr>
            </w:pPr>
          </w:p>
        </w:tc>
      </w:tr>
      <w:tr w:rsidR="003B6BCE" w:rsidRPr="004476AF">
        <w:tc>
          <w:tcPr>
            <w:tcW w:w="10836" w:type="dxa"/>
          </w:tcPr>
          <w:p w:rsidR="00912F7C" w:rsidRPr="004476AF" w:rsidRDefault="00912F7C" w:rsidP="004476AF">
            <w:pPr>
              <w:jc w:val="center"/>
              <w:rPr>
                <w:b/>
                <w:sz w:val="20"/>
                <w:szCs w:val="20"/>
              </w:rPr>
            </w:pPr>
            <w:r w:rsidRPr="004476AF">
              <w:rPr>
                <w:b/>
                <w:sz w:val="20"/>
                <w:szCs w:val="20"/>
              </w:rPr>
              <w:t>GVH Moses, Chikwawa</w:t>
            </w:r>
          </w:p>
          <w:p w:rsidR="00912F7C" w:rsidRPr="004476AF" w:rsidRDefault="00912F7C" w:rsidP="00912F7C">
            <w:pPr>
              <w:rPr>
                <w:b/>
                <w:sz w:val="20"/>
                <w:szCs w:val="20"/>
              </w:rPr>
            </w:pPr>
          </w:p>
          <w:p w:rsidR="00912F7C" w:rsidRPr="004476AF" w:rsidRDefault="00912F7C" w:rsidP="00912F7C">
            <w:pPr>
              <w:rPr>
                <w:sz w:val="20"/>
                <w:szCs w:val="20"/>
              </w:rPr>
            </w:pPr>
            <w:r w:rsidRPr="004476AF">
              <w:rPr>
                <w:b/>
                <w:sz w:val="20"/>
                <w:szCs w:val="20"/>
              </w:rPr>
              <w:t>Current situation:</w:t>
            </w:r>
            <w:r w:rsidRPr="004476AF">
              <w:rPr>
                <w:sz w:val="20"/>
                <w:szCs w:val="20"/>
              </w:rPr>
              <w:t xml:space="preserve"> GVH </w:t>
            </w:r>
            <w:r w:rsidR="00834C8B" w:rsidRPr="004476AF">
              <w:rPr>
                <w:sz w:val="20"/>
                <w:szCs w:val="20"/>
              </w:rPr>
              <w:t xml:space="preserve">Moses </w:t>
            </w:r>
            <w:r w:rsidRPr="004476AF">
              <w:rPr>
                <w:sz w:val="20"/>
                <w:szCs w:val="20"/>
              </w:rPr>
              <w:t xml:space="preserve">is generally vulnerable due to low and erratic rainfall, flooding of the Mwanza and </w:t>
            </w:r>
            <w:smartTag w:uri="urn:schemas-microsoft-com:office:smarttags" w:element="place">
              <w:smartTag w:uri="urn:schemas-microsoft-com:office:smarttags" w:element="PlaceName">
                <w:r w:rsidRPr="004476AF">
                  <w:rPr>
                    <w:sz w:val="20"/>
                    <w:szCs w:val="20"/>
                  </w:rPr>
                  <w:t>Kakoma</w:t>
                </w:r>
              </w:smartTag>
              <w:r w:rsidRPr="004476AF">
                <w:rPr>
                  <w:sz w:val="20"/>
                  <w:szCs w:val="20"/>
                </w:rPr>
                <w:t xml:space="preserve"> </w:t>
              </w:r>
              <w:smartTag w:uri="urn:schemas-microsoft-com:office:smarttags" w:element="PlaceType">
                <w:r w:rsidRPr="004476AF">
                  <w:rPr>
                    <w:sz w:val="20"/>
                    <w:szCs w:val="20"/>
                  </w:rPr>
                  <w:t>Rivers</w:t>
                </w:r>
              </w:smartTag>
            </w:smartTag>
            <w:r w:rsidRPr="004476AF">
              <w:rPr>
                <w:sz w:val="20"/>
                <w:szCs w:val="20"/>
              </w:rPr>
              <w:t xml:space="preserve">, unstable market prices, and other factors. The upper watersheds of the rivers are experiencing severe deforestation which is resulting in exaggerated levels of flooding, loss of crops and livestock, and damage to houses and other physical structures. </w:t>
            </w:r>
          </w:p>
          <w:p w:rsidR="00912F7C" w:rsidRPr="004476AF" w:rsidRDefault="00912F7C" w:rsidP="00912F7C">
            <w:pPr>
              <w:rPr>
                <w:b/>
                <w:sz w:val="20"/>
                <w:szCs w:val="20"/>
              </w:rPr>
            </w:pPr>
          </w:p>
          <w:p w:rsidR="00912F7C" w:rsidRPr="004476AF" w:rsidRDefault="00912F7C" w:rsidP="00912F7C">
            <w:pPr>
              <w:rPr>
                <w:b/>
                <w:sz w:val="20"/>
                <w:szCs w:val="20"/>
              </w:rPr>
            </w:pPr>
            <w:r w:rsidRPr="004476AF">
              <w:rPr>
                <w:b/>
                <w:sz w:val="20"/>
                <w:szCs w:val="20"/>
              </w:rPr>
              <w:t>Recommended climate change adaptation actions in this community:</w:t>
            </w:r>
          </w:p>
          <w:p w:rsidR="00912F7C" w:rsidRPr="004476AF" w:rsidRDefault="00912F7C" w:rsidP="004476AF">
            <w:pPr>
              <w:numPr>
                <w:ilvl w:val="0"/>
                <w:numId w:val="20"/>
              </w:numPr>
              <w:rPr>
                <w:sz w:val="20"/>
                <w:szCs w:val="20"/>
              </w:rPr>
            </w:pPr>
            <w:r w:rsidRPr="004476AF">
              <w:rPr>
                <w:sz w:val="20"/>
                <w:szCs w:val="20"/>
              </w:rPr>
              <w:t>improve climate resilience of cereal crop production (maize, sorghum, millet) by introducing more productive and better adapted varieties, improved agronomic techniques, improved access to inputs, and use of leguminous tree leaves for fertility</w:t>
            </w:r>
          </w:p>
          <w:p w:rsidR="00912F7C" w:rsidRPr="004476AF" w:rsidRDefault="00912F7C" w:rsidP="004476AF">
            <w:pPr>
              <w:numPr>
                <w:ilvl w:val="0"/>
                <w:numId w:val="20"/>
              </w:numPr>
              <w:rPr>
                <w:sz w:val="20"/>
                <w:szCs w:val="20"/>
              </w:rPr>
            </w:pPr>
            <w:r w:rsidRPr="004476AF">
              <w:rPr>
                <w:sz w:val="20"/>
                <w:szCs w:val="20"/>
              </w:rPr>
              <w:t>intensify cropping on the community’s flood plains, including multi-seasonal cropping</w:t>
            </w:r>
          </w:p>
          <w:p w:rsidR="00912F7C" w:rsidRPr="004476AF" w:rsidRDefault="00912F7C" w:rsidP="004476AF">
            <w:pPr>
              <w:numPr>
                <w:ilvl w:val="0"/>
                <w:numId w:val="20"/>
              </w:numPr>
              <w:rPr>
                <w:sz w:val="20"/>
                <w:szCs w:val="20"/>
              </w:rPr>
            </w:pPr>
            <w:r w:rsidRPr="004476AF">
              <w:rPr>
                <w:sz w:val="20"/>
                <w:szCs w:val="20"/>
              </w:rPr>
              <w:t>improve watershed management in the upland areas of this community through reestablishment of ground cover by means of sequestration; enrichment with productive, fast-growing single and multipurpose trees; and stabilization of streams and drai</w:t>
            </w:r>
            <w:r w:rsidR="00ED3C7B" w:rsidRPr="004476AF">
              <w:rPr>
                <w:sz w:val="20"/>
                <w:szCs w:val="20"/>
              </w:rPr>
              <w:t>nage channels with vegetation</w:t>
            </w:r>
          </w:p>
          <w:p w:rsidR="00ED3C7B" w:rsidRPr="004476AF" w:rsidRDefault="00ED3C7B" w:rsidP="004476AF">
            <w:pPr>
              <w:numPr>
                <w:ilvl w:val="0"/>
                <w:numId w:val="17"/>
              </w:numPr>
              <w:rPr>
                <w:sz w:val="20"/>
                <w:szCs w:val="20"/>
              </w:rPr>
            </w:pPr>
            <w:r w:rsidRPr="004476AF">
              <w:rPr>
                <w:sz w:val="20"/>
                <w:szCs w:val="20"/>
              </w:rPr>
              <w:t>where appropriate and feasible, develop limited irrigation for critical growth periods (</w:t>
            </w:r>
            <w:r w:rsidR="00A813D9">
              <w:rPr>
                <w:sz w:val="20"/>
                <w:szCs w:val="20"/>
              </w:rPr>
              <w:t xml:space="preserve">with </w:t>
            </w:r>
            <w:r w:rsidRPr="004476AF">
              <w:rPr>
                <w:sz w:val="20"/>
                <w:szCs w:val="20"/>
              </w:rPr>
              <w:t xml:space="preserve">linkage to </w:t>
            </w:r>
            <w:r w:rsidR="00A813D9">
              <w:rPr>
                <w:sz w:val="20"/>
                <w:szCs w:val="20"/>
              </w:rPr>
              <w:t xml:space="preserve">the </w:t>
            </w:r>
            <w:r w:rsidRPr="004476AF">
              <w:rPr>
                <w:sz w:val="20"/>
                <w:szCs w:val="20"/>
              </w:rPr>
              <w:t>SCPMP project)</w:t>
            </w:r>
          </w:p>
          <w:p w:rsidR="00912F7C" w:rsidRPr="004476AF" w:rsidRDefault="00912F7C" w:rsidP="004476AF">
            <w:pPr>
              <w:numPr>
                <w:ilvl w:val="0"/>
                <w:numId w:val="20"/>
              </w:numPr>
              <w:rPr>
                <w:sz w:val="20"/>
                <w:szCs w:val="20"/>
              </w:rPr>
            </w:pPr>
            <w:r w:rsidRPr="004476AF">
              <w:rPr>
                <w:sz w:val="20"/>
                <w:szCs w:val="20"/>
              </w:rPr>
              <w:t xml:space="preserve">intensify livestock production through fodder production </w:t>
            </w:r>
          </w:p>
          <w:p w:rsidR="00912F7C" w:rsidRPr="004476AF" w:rsidRDefault="00912F7C" w:rsidP="004476AF">
            <w:pPr>
              <w:numPr>
                <w:ilvl w:val="0"/>
                <w:numId w:val="20"/>
              </w:numPr>
              <w:rPr>
                <w:sz w:val="20"/>
                <w:szCs w:val="20"/>
              </w:rPr>
            </w:pPr>
            <w:r w:rsidRPr="004476AF">
              <w:rPr>
                <w:sz w:val="20"/>
                <w:szCs w:val="20"/>
              </w:rPr>
              <w:t xml:space="preserve">improve storage, value-added processing, and marketing of community produce and livestock products (taking advantage of proximity to the city of </w:t>
            </w:r>
            <w:smartTag w:uri="urn:schemas-microsoft-com:office:smarttags" w:element="City">
              <w:smartTag w:uri="urn:schemas-microsoft-com:office:smarttags" w:element="place">
                <w:r w:rsidRPr="004476AF">
                  <w:rPr>
                    <w:sz w:val="20"/>
                    <w:szCs w:val="20"/>
                  </w:rPr>
                  <w:t>Blantyre</w:t>
                </w:r>
              </w:smartTag>
            </w:smartTag>
            <w:r w:rsidRPr="004476AF">
              <w:rPr>
                <w:sz w:val="20"/>
                <w:szCs w:val="20"/>
              </w:rPr>
              <w:t>)</w:t>
            </w:r>
          </w:p>
          <w:p w:rsidR="00912F7C" w:rsidRPr="004476AF" w:rsidRDefault="00912F7C" w:rsidP="004476AF">
            <w:pPr>
              <w:numPr>
                <w:ilvl w:val="0"/>
                <w:numId w:val="20"/>
              </w:numPr>
              <w:rPr>
                <w:sz w:val="20"/>
                <w:szCs w:val="20"/>
              </w:rPr>
            </w:pPr>
            <w:r w:rsidRPr="004476AF">
              <w:rPr>
                <w:sz w:val="20"/>
                <w:szCs w:val="20"/>
              </w:rPr>
              <w:t>develop tourism-based livelihoods including guiding and handicrafts based on local palm trees (taking advantage of the community’s location next to a game park).</w:t>
            </w:r>
          </w:p>
          <w:p w:rsidR="003B6BCE" w:rsidRPr="004476AF" w:rsidRDefault="00D1586C" w:rsidP="00D4044E">
            <w:pPr>
              <w:rPr>
                <w:sz w:val="16"/>
                <w:szCs w:val="16"/>
              </w:rPr>
            </w:pPr>
            <w:r w:rsidRPr="004476AF">
              <w:rPr>
                <w:sz w:val="20"/>
                <w:szCs w:val="20"/>
              </w:rPr>
              <w:t xml:space="preserve"> </w:t>
            </w:r>
          </w:p>
        </w:tc>
      </w:tr>
    </w:tbl>
    <w:p w:rsidR="00B87981" w:rsidRPr="00B87981" w:rsidRDefault="00B87981" w:rsidP="006259CC">
      <w:pPr>
        <w:rPr>
          <w:b/>
          <w:caps/>
          <w:noProof/>
          <w:sz w:val="22"/>
          <w:szCs w:val="22"/>
        </w:rPr>
      </w:pPr>
    </w:p>
    <w:p w:rsidR="00ED3C7B" w:rsidRDefault="009E2DE4" w:rsidP="00ED3C7B">
      <w:pPr>
        <w:rPr>
          <w:noProof/>
          <w:sz w:val="22"/>
          <w:szCs w:val="22"/>
        </w:rPr>
      </w:pPr>
      <w:r>
        <w:rPr>
          <w:noProof/>
          <w:sz w:val="22"/>
          <w:szCs w:val="22"/>
        </w:rPr>
        <w:t>In addition to</w:t>
      </w:r>
      <w:r w:rsidR="00ED3C7B">
        <w:rPr>
          <w:noProof/>
          <w:sz w:val="22"/>
          <w:szCs w:val="22"/>
        </w:rPr>
        <w:t xml:space="preserve"> the three CARLA Communities, the project will w</w:t>
      </w:r>
      <w:r w:rsidR="00ED3C7B" w:rsidRPr="00ED3C7B">
        <w:rPr>
          <w:noProof/>
          <w:sz w:val="22"/>
          <w:szCs w:val="22"/>
        </w:rPr>
        <w:t xml:space="preserve">ork </w:t>
      </w:r>
      <w:r>
        <w:rPr>
          <w:noProof/>
          <w:sz w:val="22"/>
          <w:szCs w:val="22"/>
        </w:rPr>
        <w:t>within the established structures in each of the host</w:t>
      </w:r>
      <w:r w:rsidR="00ED3C7B" w:rsidRPr="00ED3C7B">
        <w:rPr>
          <w:noProof/>
          <w:sz w:val="22"/>
          <w:szCs w:val="22"/>
        </w:rPr>
        <w:t xml:space="preserve"> District</w:t>
      </w:r>
      <w:r>
        <w:rPr>
          <w:noProof/>
          <w:sz w:val="22"/>
          <w:szCs w:val="22"/>
        </w:rPr>
        <w:t>s</w:t>
      </w:r>
      <w:r w:rsidR="00ED3C7B" w:rsidRPr="00ED3C7B">
        <w:rPr>
          <w:noProof/>
          <w:sz w:val="22"/>
          <w:szCs w:val="22"/>
        </w:rPr>
        <w:t xml:space="preserve"> </w:t>
      </w:r>
      <w:r>
        <w:rPr>
          <w:noProof/>
          <w:sz w:val="22"/>
          <w:szCs w:val="22"/>
        </w:rPr>
        <w:t>t</w:t>
      </w:r>
      <w:r w:rsidR="00ED3C7B" w:rsidRPr="00ED3C7B">
        <w:rPr>
          <w:noProof/>
          <w:sz w:val="22"/>
          <w:szCs w:val="22"/>
        </w:rPr>
        <w:t xml:space="preserve">o </w:t>
      </w:r>
      <w:r w:rsidR="00250690">
        <w:rPr>
          <w:noProof/>
          <w:sz w:val="22"/>
          <w:szCs w:val="22"/>
        </w:rPr>
        <w:t>transfer</w:t>
      </w:r>
      <w:r w:rsidR="00ED3C7B" w:rsidRPr="00ED3C7B">
        <w:rPr>
          <w:noProof/>
          <w:sz w:val="22"/>
          <w:szCs w:val="22"/>
        </w:rPr>
        <w:t xml:space="preserve"> the approaches piloted in the CARLA Community to other vulnerable communities in the District.</w:t>
      </w:r>
      <w:r w:rsidR="00ED3C7B">
        <w:rPr>
          <w:noProof/>
          <w:sz w:val="22"/>
          <w:szCs w:val="22"/>
        </w:rPr>
        <w:t xml:space="preserve"> </w:t>
      </w:r>
      <w:r w:rsidR="0077372D">
        <w:rPr>
          <w:noProof/>
          <w:sz w:val="22"/>
          <w:szCs w:val="22"/>
        </w:rPr>
        <w:t>This will be achieved by:</w:t>
      </w:r>
    </w:p>
    <w:p w:rsidR="0077372D" w:rsidRDefault="0077372D" w:rsidP="00ED3C7B">
      <w:pPr>
        <w:rPr>
          <w:noProof/>
          <w:sz w:val="22"/>
          <w:szCs w:val="22"/>
        </w:rPr>
      </w:pPr>
    </w:p>
    <w:p w:rsidR="0077372D" w:rsidRPr="0077372D" w:rsidRDefault="0077372D" w:rsidP="0077372D">
      <w:pPr>
        <w:pStyle w:val="bullet"/>
        <w:rPr>
          <w:noProof/>
        </w:rPr>
      </w:pPr>
      <w:r>
        <w:rPr>
          <w:noProof/>
          <w:sz w:val="22"/>
        </w:rPr>
        <w:t>Community training workshops</w:t>
      </w:r>
    </w:p>
    <w:p w:rsidR="0077372D" w:rsidRPr="00A30640" w:rsidRDefault="0077372D" w:rsidP="0077372D">
      <w:pPr>
        <w:pStyle w:val="bullet"/>
        <w:rPr>
          <w:noProof/>
        </w:rPr>
      </w:pPr>
      <w:r>
        <w:rPr>
          <w:noProof/>
          <w:sz w:val="22"/>
        </w:rPr>
        <w:t>Community-to-community exchanges</w:t>
      </w:r>
    </w:p>
    <w:p w:rsidR="00A30640" w:rsidRPr="0077372D" w:rsidRDefault="00A30640" w:rsidP="0077372D">
      <w:pPr>
        <w:pStyle w:val="bullet"/>
        <w:rPr>
          <w:noProof/>
        </w:rPr>
      </w:pPr>
      <w:r>
        <w:rPr>
          <w:noProof/>
          <w:sz w:val="22"/>
        </w:rPr>
        <w:t>Linkage with locally-based NGOs and CBOs</w:t>
      </w:r>
    </w:p>
    <w:p w:rsidR="0077372D" w:rsidRPr="0077372D" w:rsidRDefault="0077372D" w:rsidP="0077372D">
      <w:pPr>
        <w:pStyle w:val="bullet"/>
        <w:rPr>
          <w:noProof/>
        </w:rPr>
      </w:pPr>
      <w:r>
        <w:rPr>
          <w:noProof/>
          <w:sz w:val="22"/>
        </w:rPr>
        <w:t xml:space="preserve">Technical support from CARLA personnel </w:t>
      </w:r>
    </w:p>
    <w:p w:rsidR="0077372D" w:rsidRPr="0077372D" w:rsidRDefault="0077372D" w:rsidP="0077372D">
      <w:pPr>
        <w:pStyle w:val="bullet"/>
        <w:rPr>
          <w:noProof/>
        </w:rPr>
      </w:pPr>
      <w:r>
        <w:rPr>
          <w:noProof/>
          <w:sz w:val="22"/>
        </w:rPr>
        <w:t>Technical support from the Environmental District Officers (EDO</w:t>
      </w:r>
      <w:r w:rsidR="00A813D9">
        <w:rPr>
          <w:noProof/>
          <w:sz w:val="22"/>
        </w:rPr>
        <w:t>s</w:t>
      </w:r>
      <w:r>
        <w:rPr>
          <w:noProof/>
          <w:sz w:val="22"/>
        </w:rPr>
        <w:t>) and from District extension personnel</w:t>
      </w:r>
    </w:p>
    <w:p w:rsidR="0077372D" w:rsidRPr="0077372D" w:rsidRDefault="0077372D" w:rsidP="0077372D">
      <w:pPr>
        <w:pStyle w:val="bullet"/>
        <w:rPr>
          <w:noProof/>
        </w:rPr>
      </w:pPr>
      <w:r>
        <w:rPr>
          <w:noProof/>
          <w:sz w:val="22"/>
        </w:rPr>
        <w:t>Involvement with project personnel</w:t>
      </w:r>
      <w:r w:rsidRPr="0077372D">
        <w:rPr>
          <w:noProof/>
          <w:sz w:val="22"/>
        </w:rPr>
        <w:t xml:space="preserve"> </w:t>
      </w:r>
      <w:r w:rsidR="007B7225">
        <w:rPr>
          <w:noProof/>
          <w:sz w:val="22"/>
        </w:rPr>
        <w:t>from the Smallholder Crop Production and Marketing Project (</w:t>
      </w:r>
      <w:r>
        <w:rPr>
          <w:noProof/>
          <w:sz w:val="22"/>
        </w:rPr>
        <w:t>SCPMP</w:t>
      </w:r>
      <w:r w:rsidR="007B7225">
        <w:rPr>
          <w:noProof/>
          <w:sz w:val="22"/>
        </w:rPr>
        <w:t>), the baselin</w:t>
      </w:r>
      <w:r w:rsidR="00A813D9">
        <w:rPr>
          <w:noProof/>
          <w:sz w:val="22"/>
        </w:rPr>
        <w:t>e</w:t>
      </w:r>
      <w:r w:rsidR="007B7225">
        <w:rPr>
          <w:noProof/>
          <w:sz w:val="22"/>
        </w:rPr>
        <w:t xml:space="preserve"> project that is active in the three </w:t>
      </w:r>
      <w:r w:rsidR="00C60081">
        <w:rPr>
          <w:noProof/>
          <w:sz w:val="22"/>
        </w:rPr>
        <w:t>P</w:t>
      </w:r>
      <w:r w:rsidR="007B7225">
        <w:rPr>
          <w:noProof/>
          <w:sz w:val="22"/>
        </w:rPr>
        <w:t xml:space="preserve">hase 1 </w:t>
      </w:r>
      <w:r w:rsidR="004549DF">
        <w:rPr>
          <w:noProof/>
          <w:sz w:val="22"/>
        </w:rPr>
        <w:t xml:space="preserve">CARLA </w:t>
      </w:r>
      <w:r w:rsidR="007B7225">
        <w:rPr>
          <w:noProof/>
          <w:sz w:val="22"/>
        </w:rPr>
        <w:t>Districts</w:t>
      </w:r>
      <w:r>
        <w:rPr>
          <w:noProof/>
          <w:sz w:val="22"/>
        </w:rPr>
        <w:t xml:space="preserve">. </w:t>
      </w:r>
    </w:p>
    <w:p w:rsidR="0077372D" w:rsidRDefault="0077372D" w:rsidP="0077372D">
      <w:pPr>
        <w:pStyle w:val="bullet"/>
        <w:numPr>
          <w:ilvl w:val="0"/>
          <w:numId w:val="0"/>
        </w:numPr>
        <w:ind w:left="360" w:hanging="360"/>
        <w:rPr>
          <w:noProof/>
          <w:sz w:val="22"/>
        </w:rPr>
      </w:pPr>
    </w:p>
    <w:p w:rsidR="007B7225" w:rsidRPr="007B7225" w:rsidRDefault="007B7225" w:rsidP="007B7225">
      <w:pPr>
        <w:pStyle w:val="Caption"/>
        <w:rPr>
          <w:rFonts w:ascii="Times New Roman" w:hAnsi="Times New Roman"/>
          <w:i/>
          <w:caps w:val="0"/>
          <w:noProof/>
          <w:sz w:val="22"/>
          <w:szCs w:val="22"/>
        </w:rPr>
      </w:pPr>
      <w:r>
        <w:rPr>
          <w:rFonts w:ascii="Times New Roman" w:hAnsi="Times New Roman"/>
          <w:i/>
          <w:caps w:val="0"/>
          <w:noProof/>
          <w:sz w:val="22"/>
          <w:szCs w:val="22"/>
        </w:rPr>
        <w:t>CARLA Project Approach: Component 2</w:t>
      </w:r>
    </w:p>
    <w:p w:rsidR="007B7225" w:rsidRDefault="007B7225" w:rsidP="006259CC">
      <w:pPr>
        <w:rPr>
          <w:noProof/>
          <w:sz w:val="22"/>
        </w:rPr>
      </w:pPr>
    </w:p>
    <w:p w:rsidR="00B87981" w:rsidRDefault="00C65079" w:rsidP="006259CC">
      <w:pPr>
        <w:rPr>
          <w:noProof/>
          <w:sz w:val="22"/>
        </w:rPr>
      </w:pPr>
      <w:r>
        <w:rPr>
          <w:noProof/>
          <w:sz w:val="22"/>
        </w:rPr>
        <w:t>In addition to activity at the community level, CARLA will s</w:t>
      </w:r>
      <w:r w:rsidR="007B7225" w:rsidRPr="007B7225">
        <w:rPr>
          <w:noProof/>
          <w:sz w:val="22"/>
        </w:rPr>
        <w:t>trengt</w:t>
      </w:r>
      <w:r>
        <w:rPr>
          <w:noProof/>
          <w:sz w:val="22"/>
        </w:rPr>
        <w:t xml:space="preserve">hening the capacity of National and </w:t>
      </w:r>
      <w:r w:rsidR="007B7225" w:rsidRPr="007B7225">
        <w:rPr>
          <w:noProof/>
          <w:sz w:val="22"/>
        </w:rPr>
        <w:t xml:space="preserve">District agencies to support such community-based </w:t>
      </w:r>
      <w:r w:rsidR="006C3EC9">
        <w:rPr>
          <w:noProof/>
          <w:sz w:val="22"/>
        </w:rPr>
        <w:t xml:space="preserve">climate change </w:t>
      </w:r>
      <w:r w:rsidR="007B7225" w:rsidRPr="007B7225">
        <w:rPr>
          <w:noProof/>
          <w:sz w:val="22"/>
        </w:rPr>
        <w:t>adaptation actions.</w:t>
      </w:r>
    </w:p>
    <w:p w:rsidR="00C65079" w:rsidRDefault="00C65079" w:rsidP="006259CC">
      <w:pPr>
        <w:rPr>
          <w:noProof/>
          <w:sz w:val="22"/>
        </w:rPr>
      </w:pPr>
    </w:p>
    <w:p w:rsidR="00C65079" w:rsidRPr="00C65079" w:rsidRDefault="00C65079" w:rsidP="00C65079">
      <w:pPr>
        <w:rPr>
          <w:noProof/>
          <w:sz w:val="22"/>
          <w:szCs w:val="22"/>
          <w:lang w:val="en-GB"/>
        </w:rPr>
      </w:pPr>
      <w:r w:rsidRPr="00C65079">
        <w:rPr>
          <w:noProof/>
          <w:sz w:val="22"/>
          <w:szCs w:val="22"/>
          <w:lang w:val="en-GB"/>
        </w:rPr>
        <w:t xml:space="preserve">Specifically, CARLA will undertake activities to build the capacity of key </w:t>
      </w:r>
      <w:r w:rsidRPr="00C65079">
        <w:rPr>
          <w:b/>
          <w:noProof/>
          <w:sz w:val="22"/>
          <w:szCs w:val="22"/>
          <w:lang w:val="en-GB"/>
        </w:rPr>
        <w:t xml:space="preserve">national </w:t>
      </w:r>
      <w:r w:rsidRPr="00C65079">
        <w:rPr>
          <w:noProof/>
          <w:sz w:val="22"/>
          <w:szCs w:val="22"/>
          <w:lang w:val="en-GB"/>
        </w:rPr>
        <w:t>government agencies to support community-based climate change adaptation. This will be achieved through:</w:t>
      </w:r>
    </w:p>
    <w:p w:rsidR="00C65079" w:rsidRPr="00C65079" w:rsidRDefault="00C65079" w:rsidP="00C65079">
      <w:pPr>
        <w:rPr>
          <w:noProof/>
          <w:sz w:val="22"/>
          <w:szCs w:val="22"/>
          <w:lang w:val="en-CA"/>
        </w:rPr>
      </w:pPr>
    </w:p>
    <w:p w:rsidR="00C65079" w:rsidRPr="00C65079" w:rsidRDefault="00C65079" w:rsidP="00C65079">
      <w:pPr>
        <w:pStyle w:val="bullet"/>
        <w:rPr>
          <w:noProof/>
          <w:sz w:val="22"/>
        </w:rPr>
      </w:pPr>
      <w:r w:rsidRPr="00C65079">
        <w:rPr>
          <w:noProof/>
          <w:sz w:val="22"/>
        </w:rPr>
        <w:t>Training and other capacity development activities for key personnel in target ministries/departments</w:t>
      </w:r>
    </w:p>
    <w:p w:rsidR="00C65079" w:rsidRPr="00C65079" w:rsidRDefault="00C65079" w:rsidP="00C65079">
      <w:pPr>
        <w:pStyle w:val="bullet"/>
        <w:rPr>
          <w:noProof/>
          <w:sz w:val="22"/>
        </w:rPr>
      </w:pPr>
      <w:r w:rsidRPr="00C65079">
        <w:rPr>
          <w:noProof/>
          <w:sz w:val="22"/>
        </w:rPr>
        <w:t>Knowledge-sharing activities designed to transfer the CARLA experience by means of site visits and exchanges, and by means of a high profile “CARLA Day” for a broader audience</w:t>
      </w:r>
    </w:p>
    <w:p w:rsidR="00C65079" w:rsidRPr="00C65079" w:rsidRDefault="00C65079" w:rsidP="00C65079">
      <w:pPr>
        <w:pStyle w:val="bullet"/>
        <w:rPr>
          <w:noProof/>
          <w:sz w:val="22"/>
        </w:rPr>
      </w:pPr>
      <w:r w:rsidRPr="00C65079">
        <w:rPr>
          <w:noProof/>
          <w:sz w:val="22"/>
        </w:rPr>
        <w:t>Development of a guidance document (handbook) that presents successful approaches to community-based climate change adaptation and provides supportive tools for wider application.</w:t>
      </w:r>
    </w:p>
    <w:p w:rsidR="00C65079" w:rsidRDefault="00C65079" w:rsidP="00C65079">
      <w:pPr>
        <w:rPr>
          <w:noProof/>
          <w:lang w:val="en-GB"/>
        </w:rPr>
      </w:pPr>
    </w:p>
    <w:p w:rsidR="00C65079" w:rsidRPr="00C65079" w:rsidRDefault="00C65079" w:rsidP="00C65079">
      <w:pPr>
        <w:rPr>
          <w:noProof/>
          <w:sz w:val="22"/>
          <w:szCs w:val="22"/>
          <w:lang w:val="en-GB"/>
        </w:rPr>
      </w:pPr>
      <w:r w:rsidRPr="00C65079">
        <w:rPr>
          <w:noProof/>
          <w:sz w:val="22"/>
          <w:szCs w:val="22"/>
          <w:lang w:val="en-GB"/>
        </w:rPr>
        <w:t>CARLA will als</w:t>
      </w:r>
      <w:r w:rsidR="004549DF">
        <w:rPr>
          <w:noProof/>
          <w:sz w:val="22"/>
          <w:szCs w:val="22"/>
          <w:lang w:val="en-GB"/>
        </w:rPr>
        <w:t>o</w:t>
      </w:r>
      <w:r w:rsidRPr="00C65079">
        <w:rPr>
          <w:noProof/>
          <w:sz w:val="22"/>
          <w:szCs w:val="22"/>
          <w:lang w:val="en-GB"/>
        </w:rPr>
        <w:t xml:space="preserve"> undertake activities to build the capacity of key </w:t>
      </w:r>
      <w:r w:rsidRPr="00C65079">
        <w:rPr>
          <w:b/>
          <w:noProof/>
          <w:sz w:val="22"/>
          <w:szCs w:val="22"/>
          <w:lang w:val="en-GB"/>
        </w:rPr>
        <w:t xml:space="preserve">district </w:t>
      </w:r>
      <w:r w:rsidRPr="00C65079">
        <w:rPr>
          <w:noProof/>
          <w:sz w:val="22"/>
          <w:szCs w:val="22"/>
          <w:lang w:val="en-GB"/>
        </w:rPr>
        <w:t xml:space="preserve">agencies to support community-based </w:t>
      </w:r>
      <w:r w:rsidR="006C3EC9">
        <w:rPr>
          <w:noProof/>
          <w:sz w:val="22"/>
          <w:szCs w:val="22"/>
          <w:lang w:val="en-GB"/>
        </w:rPr>
        <w:t xml:space="preserve">climate change </w:t>
      </w:r>
      <w:r w:rsidRPr="00C65079">
        <w:rPr>
          <w:noProof/>
          <w:sz w:val="22"/>
          <w:szCs w:val="22"/>
          <w:lang w:val="en-GB"/>
        </w:rPr>
        <w:t>adaptation. This will be achieved through:</w:t>
      </w:r>
    </w:p>
    <w:p w:rsidR="00C65079" w:rsidRPr="00C65079" w:rsidRDefault="00C65079" w:rsidP="00C65079">
      <w:pPr>
        <w:rPr>
          <w:noProof/>
          <w:lang w:val="en-CA"/>
        </w:rPr>
      </w:pPr>
    </w:p>
    <w:p w:rsidR="00C65079" w:rsidRPr="00C65079" w:rsidRDefault="00C65079" w:rsidP="00C65079">
      <w:pPr>
        <w:pStyle w:val="bullet"/>
        <w:rPr>
          <w:noProof/>
          <w:sz w:val="22"/>
        </w:rPr>
      </w:pPr>
      <w:r w:rsidRPr="00C65079">
        <w:rPr>
          <w:noProof/>
          <w:sz w:val="22"/>
        </w:rPr>
        <w:t>Training and other capacity development activities for key district personnel</w:t>
      </w:r>
    </w:p>
    <w:p w:rsidR="00C65079" w:rsidRPr="00C65079" w:rsidRDefault="00C65079" w:rsidP="00C65079">
      <w:pPr>
        <w:pStyle w:val="bullet"/>
        <w:rPr>
          <w:noProof/>
          <w:sz w:val="22"/>
        </w:rPr>
      </w:pPr>
      <w:r w:rsidRPr="00C65079">
        <w:rPr>
          <w:noProof/>
          <w:sz w:val="22"/>
        </w:rPr>
        <w:t>Knowledge-sharing activities designed to transfer the CARLA experience by means of site visits and exchanges</w:t>
      </w:r>
    </w:p>
    <w:p w:rsidR="00C65079" w:rsidRPr="00C65079" w:rsidRDefault="00C65079" w:rsidP="00C65079">
      <w:pPr>
        <w:pStyle w:val="bullet"/>
        <w:rPr>
          <w:noProof/>
          <w:sz w:val="22"/>
        </w:rPr>
      </w:pPr>
      <w:r w:rsidRPr="00C65079">
        <w:rPr>
          <w:noProof/>
          <w:sz w:val="22"/>
        </w:rPr>
        <w:t>Development of a guidance document (handbook) that presents successful approaches to community-based climate change adaptation and provides supportive tools for wider application.</w:t>
      </w:r>
    </w:p>
    <w:p w:rsidR="007B7225" w:rsidRPr="007B7225" w:rsidRDefault="007B7225" w:rsidP="006259CC">
      <w:pPr>
        <w:rPr>
          <w:caps/>
          <w:noProof/>
          <w:sz w:val="22"/>
          <w:szCs w:val="22"/>
        </w:rPr>
      </w:pPr>
    </w:p>
    <w:p w:rsidR="007B7225" w:rsidRPr="007B7225" w:rsidRDefault="007B7225" w:rsidP="00FD7C85">
      <w:pPr>
        <w:pStyle w:val="Caption"/>
        <w:rPr>
          <w:rFonts w:ascii="Times New Roman" w:hAnsi="Times New Roman"/>
          <w:i/>
          <w:caps w:val="0"/>
          <w:noProof/>
          <w:sz w:val="22"/>
          <w:szCs w:val="22"/>
        </w:rPr>
      </w:pPr>
      <w:r>
        <w:rPr>
          <w:rFonts w:ascii="Times New Roman" w:hAnsi="Times New Roman"/>
          <w:i/>
          <w:caps w:val="0"/>
          <w:noProof/>
          <w:sz w:val="22"/>
          <w:szCs w:val="22"/>
        </w:rPr>
        <w:t>Expected Adaptation Benefits</w:t>
      </w:r>
    </w:p>
    <w:p w:rsidR="007B7225" w:rsidRDefault="007B7225" w:rsidP="00FD7C85">
      <w:pPr>
        <w:pStyle w:val="Caption"/>
        <w:rPr>
          <w:rFonts w:ascii="Times New Roman" w:hAnsi="Times New Roman"/>
          <w:b w:val="0"/>
          <w:caps w:val="0"/>
          <w:noProof/>
          <w:sz w:val="22"/>
          <w:szCs w:val="22"/>
        </w:rPr>
      </w:pPr>
    </w:p>
    <w:p w:rsidR="00B235AA" w:rsidRDefault="006826DD" w:rsidP="00FD7C85">
      <w:pPr>
        <w:pStyle w:val="Caption"/>
        <w:rPr>
          <w:rFonts w:ascii="Times New Roman" w:hAnsi="Times New Roman"/>
          <w:b w:val="0"/>
          <w:caps w:val="0"/>
          <w:noProof/>
          <w:sz w:val="22"/>
          <w:szCs w:val="22"/>
        </w:rPr>
      </w:pPr>
      <w:r w:rsidRPr="00B235AA">
        <w:rPr>
          <w:rFonts w:ascii="Times New Roman" w:hAnsi="Times New Roman"/>
          <w:caps w:val="0"/>
          <w:noProof/>
          <w:sz w:val="22"/>
          <w:szCs w:val="22"/>
        </w:rPr>
        <w:t>At the community level</w:t>
      </w:r>
      <w:r w:rsidRPr="00025A8B">
        <w:rPr>
          <w:rFonts w:ascii="Times New Roman" w:hAnsi="Times New Roman"/>
          <w:b w:val="0"/>
          <w:caps w:val="0"/>
          <w:noProof/>
          <w:sz w:val="22"/>
          <w:szCs w:val="22"/>
        </w:rPr>
        <w:t xml:space="preserve"> the focus will be on implementation of integrated </w:t>
      </w:r>
      <w:r w:rsidR="00250690">
        <w:rPr>
          <w:rFonts w:ascii="Times New Roman" w:hAnsi="Times New Roman"/>
          <w:b w:val="0"/>
          <w:caps w:val="0"/>
          <w:noProof/>
          <w:sz w:val="22"/>
          <w:szCs w:val="22"/>
        </w:rPr>
        <w:t>climate change adaptation</w:t>
      </w:r>
      <w:r w:rsidRPr="00025A8B">
        <w:rPr>
          <w:rFonts w:ascii="Times New Roman" w:hAnsi="Times New Roman"/>
          <w:b w:val="0"/>
          <w:caps w:val="0"/>
          <w:noProof/>
          <w:sz w:val="22"/>
          <w:szCs w:val="22"/>
        </w:rPr>
        <w:t xml:space="preserve"> actions that improve agricultural production and rural livelihoods.  The target in the first phase is one </w:t>
      </w:r>
      <w:r w:rsidR="009E2DE4">
        <w:rPr>
          <w:rFonts w:ascii="Times New Roman" w:hAnsi="Times New Roman"/>
          <w:b w:val="0"/>
          <w:caps w:val="0"/>
          <w:noProof/>
          <w:sz w:val="22"/>
          <w:szCs w:val="22"/>
        </w:rPr>
        <w:t>CARLA Community</w:t>
      </w:r>
      <w:r w:rsidRPr="00025A8B">
        <w:rPr>
          <w:rFonts w:ascii="Times New Roman" w:hAnsi="Times New Roman"/>
          <w:b w:val="0"/>
          <w:caps w:val="0"/>
          <w:noProof/>
          <w:sz w:val="22"/>
          <w:szCs w:val="22"/>
        </w:rPr>
        <w:t xml:space="preserve"> of approximately 10,000 beneficiari</w:t>
      </w:r>
      <w:r w:rsidR="004549DF">
        <w:rPr>
          <w:rFonts w:ascii="Times New Roman" w:hAnsi="Times New Roman"/>
          <w:b w:val="0"/>
          <w:caps w:val="0"/>
          <w:noProof/>
          <w:sz w:val="22"/>
          <w:szCs w:val="22"/>
        </w:rPr>
        <w:t>es in each of the three target d</w:t>
      </w:r>
      <w:r w:rsidRPr="00025A8B">
        <w:rPr>
          <w:rFonts w:ascii="Times New Roman" w:hAnsi="Times New Roman"/>
          <w:b w:val="0"/>
          <w:caps w:val="0"/>
          <w:noProof/>
          <w:sz w:val="22"/>
          <w:szCs w:val="22"/>
        </w:rPr>
        <w:t>istrict</w:t>
      </w:r>
      <w:r w:rsidR="009E2DE4">
        <w:rPr>
          <w:rFonts w:ascii="Times New Roman" w:hAnsi="Times New Roman"/>
          <w:b w:val="0"/>
          <w:caps w:val="0"/>
          <w:noProof/>
          <w:sz w:val="22"/>
          <w:szCs w:val="22"/>
        </w:rPr>
        <w:t>s</w:t>
      </w:r>
      <w:r w:rsidRPr="00025A8B">
        <w:rPr>
          <w:rFonts w:ascii="Times New Roman" w:hAnsi="Times New Roman"/>
          <w:b w:val="0"/>
          <w:caps w:val="0"/>
          <w:noProof/>
          <w:sz w:val="22"/>
          <w:szCs w:val="22"/>
        </w:rPr>
        <w:t xml:space="preserve"> for a total </w:t>
      </w:r>
      <w:r w:rsidR="00250690">
        <w:rPr>
          <w:rFonts w:ascii="Times New Roman" w:hAnsi="Times New Roman"/>
          <w:b w:val="0"/>
          <w:caps w:val="0"/>
          <w:noProof/>
          <w:sz w:val="22"/>
          <w:szCs w:val="22"/>
        </w:rPr>
        <w:t xml:space="preserve">primary </w:t>
      </w:r>
      <w:r w:rsidRPr="00025A8B">
        <w:rPr>
          <w:rFonts w:ascii="Times New Roman" w:hAnsi="Times New Roman"/>
          <w:b w:val="0"/>
          <w:caps w:val="0"/>
          <w:noProof/>
          <w:sz w:val="22"/>
          <w:szCs w:val="22"/>
        </w:rPr>
        <w:t xml:space="preserve">reach of three </w:t>
      </w:r>
      <w:r w:rsidR="004549DF">
        <w:rPr>
          <w:rFonts w:ascii="Times New Roman" w:hAnsi="Times New Roman"/>
          <w:b w:val="0"/>
          <w:caps w:val="0"/>
          <w:noProof/>
          <w:sz w:val="22"/>
          <w:szCs w:val="22"/>
        </w:rPr>
        <w:t>c</w:t>
      </w:r>
      <w:r w:rsidR="009E2DE4">
        <w:rPr>
          <w:rFonts w:ascii="Times New Roman" w:hAnsi="Times New Roman"/>
          <w:b w:val="0"/>
          <w:caps w:val="0"/>
          <w:noProof/>
          <w:sz w:val="22"/>
          <w:szCs w:val="22"/>
        </w:rPr>
        <w:t>ommunities</w:t>
      </w:r>
      <w:r w:rsidRPr="00025A8B">
        <w:rPr>
          <w:rFonts w:ascii="Times New Roman" w:hAnsi="Times New Roman"/>
          <w:b w:val="0"/>
          <w:caps w:val="0"/>
          <w:noProof/>
          <w:sz w:val="22"/>
          <w:szCs w:val="22"/>
        </w:rPr>
        <w:t xml:space="preserve"> and 30,000 </w:t>
      </w:r>
      <w:r w:rsidRPr="0048135A">
        <w:rPr>
          <w:rFonts w:ascii="Times New Roman" w:hAnsi="Times New Roman"/>
          <w:b w:val="0"/>
          <w:caps w:val="0"/>
          <w:noProof/>
          <w:sz w:val="22"/>
          <w:szCs w:val="22"/>
        </w:rPr>
        <w:t>beneficiaries</w:t>
      </w:r>
      <w:r w:rsidR="00250690" w:rsidRPr="0048135A">
        <w:rPr>
          <w:rFonts w:ascii="Times New Roman" w:hAnsi="Times New Roman"/>
          <w:b w:val="0"/>
          <w:caps w:val="0"/>
          <w:noProof/>
          <w:sz w:val="22"/>
          <w:szCs w:val="22"/>
        </w:rPr>
        <w:t>. In addition, the project will reach a similar</w:t>
      </w:r>
      <w:r w:rsidR="00250690">
        <w:rPr>
          <w:rFonts w:ascii="Times New Roman" w:hAnsi="Times New Roman"/>
          <w:b w:val="0"/>
          <w:caps w:val="0"/>
          <w:noProof/>
          <w:sz w:val="22"/>
          <w:szCs w:val="22"/>
        </w:rPr>
        <w:t xml:space="preserve"> number of other communities and beneficiaries in these same districts as a result of activities to transfer the CARLA approach and experience</w:t>
      </w:r>
      <w:r w:rsidRPr="00025A8B">
        <w:rPr>
          <w:rFonts w:ascii="Times New Roman" w:hAnsi="Times New Roman"/>
          <w:b w:val="0"/>
          <w:caps w:val="0"/>
          <w:noProof/>
          <w:sz w:val="22"/>
          <w:szCs w:val="22"/>
        </w:rPr>
        <w:t xml:space="preserve">.  At present none of the target </w:t>
      </w:r>
      <w:r w:rsidR="00F12928">
        <w:rPr>
          <w:rFonts w:ascii="Times New Roman" w:hAnsi="Times New Roman"/>
          <w:b w:val="0"/>
          <w:caps w:val="0"/>
          <w:noProof/>
          <w:sz w:val="22"/>
          <w:szCs w:val="22"/>
        </w:rPr>
        <w:t>CARLA C</w:t>
      </w:r>
      <w:r w:rsidRPr="00025A8B">
        <w:rPr>
          <w:rFonts w:ascii="Times New Roman" w:hAnsi="Times New Roman"/>
          <w:b w:val="0"/>
          <w:caps w:val="0"/>
          <w:noProof/>
          <w:sz w:val="22"/>
          <w:szCs w:val="22"/>
        </w:rPr>
        <w:t xml:space="preserve">ommunities or beneficiaries are doing integrated climate change adaptation actions, although some fragmented activities that could be considered adaptative are being implemented in the communities by a few residents (such as improvements in agroforestry, livestock, flood control structures, crop diversification and intensification, water management, small scale irrigation).   </w:t>
      </w:r>
    </w:p>
    <w:p w:rsidR="00B235AA" w:rsidRDefault="00B235AA" w:rsidP="00FD7C85">
      <w:pPr>
        <w:pStyle w:val="Caption"/>
        <w:rPr>
          <w:rFonts w:ascii="Times New Roman" w:hAnsi="Times New Roman"/>
          <w:b w:val="0"/>
          <w:caps w:val="0"/>
          <w:noProof/>
          <w:sz w:val="22"/>
          <w:szCs w:val="22"/>
        </w:rPr>
      </w:pPr>
    </w:p>
    <w:p w:rsidR="00B235AA" w:rsidRDefault="006826DD" w:rsidP="00FD7C85">
      <w:pPr>
        <w:pStyle w:val="Caption"/>
        <w:rPr>
          <w:rFonts w:ascii="Times New Roman" w:hAnsi="Times New Roman"/>
          <w:b w:val="0"/>
          <w:caps w:val="0"/>
          <w:noProof/>
          <w:sz w:val="22"/>
          <w:szCs w:val="22"/>
        </w:rPr>
      </w:pPr>
      <w:r w:rsidRPr="00025A8B">
        <w:rPr>
          <w:rFonts w:ascii="Times New Roman" w:hAnsi="Times New Roman"/>
          <w:b w:val="0"/>
          <w:caps w:val="0"/>
          <w:noProof/>
          <w:sz w:val="22"/>
          <w:szCs w:val="22"/>
        </w:rPr>
        <w:t xml:space="preserve">The key measurable adaptation benefits of the project at the community level are expected to be: </w:t>
      </w:r>
    </w:p>
    <w:p w:rsidR="00B235AA" w:rsidRDefault="00B235AA" w:rsidP="00FD7C85">
      <w:pPr>
        <w:pStyle w:val="Caption"/>
        <w:rPr>
          <w:rFonts w:ascii="Times New Roman" w:hAnsi="Times New Roman"/>
          <w:b w:val="0"/>
          <w:caps w:val="0"/>
          <w:noProof/>
          <w:sz w:val="22"/>
          <w:szCs w:val="22"/>
        </w:rPr>
      </w:pPr>
    </w:p>
    <w:p w:rsidR="00B235AA" w:rsidRDefault="0048135A" w:rsidP="00B235AA">
      <w:pPr>
        <w:pStyle w:val="Caption"/>
        <w:numPr>
          <w:ilvl w:val="0"/>
          <w:numId w:val="22"/>
        </w:numPr>
        <w:rPr>
          <w:rFonts w:ascii="Times New Roman" w:hAnsi="Times New Roman"/>
          <w:b w:val="0"/>
          <w:caps w:val="0"/>
          <w:noProof/>
          <w:sz w:val="22"/>
          <w:szCs w:val="22"/>
        </w:rPr>
      </w:pPr>
      <w:r>
        <w:rPr>
          <w:rFonts w:ascii="Times New Roman" w:hAnsi="Times New Roman"/>
          <w:b w:val="0"/>
          <w:caps w:val="0"/>
          <w:noProof/>
          <w:sz w:val="22"/>
          <w:szCs w:val="22"/>
        </w:rPr>
        <w:t>I</w:t>
      </w:r>
      <w:r w:rsidR="006826DD" w:rsidRPr="00025A8B">
        <w:rPr>
          <w:rFonts w:ascii="Times New Roman" w:hAnsi="Times New Roman"/>
          <w:b w:val="0"/>
          <w:caps w:val="0"/>
          <w:noProof/>
          <w:sz w:val="22"/>
          <w:szCs w:val="22"/>
        </w:rPr>
        <w:t xml:space="preserve">ntegrated CBA actions are being implemented in the three </w:t>
      </w:r>
      <w:r w:rsidR="00F12928">
        <w:rPr>
          <w:rFonts w:ascii="Times New Roman" w:hAnsi="Times New Roman"/>
          <w:b w:val="0"/>
          <w:caps w:val="0"/>
          <w:noProof/>
          <w:sz w:val="22"/>
          <w:szCs w:val="22"/>
        </w:rPr>
        <w:t>CARLA</w:t>
      </w:r>
      <w:r w:rsidR="006826DD" w:rsidRPr="00025A8B">
        <w:rPr>
          <w:rFonts w:ascii="Times New Roman" w:hAnsi="Times New Roman"/>
          <w:b w:val="0"/>
          <w:caps w:val="0"/>
          <w:noProof/>
          <w:sz w:val="22"/>
          <w:szCs w:val="22"/>
        </w:rPr>
        <w:t xml:space="preserve"> </w:t>
      </w:r>
      <w:r w:rsidR="00F12928">
        <w:rPr>
          <w:rFonts w:ascii="Times New Roman" w:hAnsi="Times New Roman"/>
          <w:b w:val="0"/>
          <w:caps w:val="0"/>
          <w:noProof/>
          <w:sz w:val="22"/>
          <w:szCs w:val="22"/>
        </w:rPr>
        <w:t>C</w:t>
      </w:r>
      <w:r w:rsidR="006826DD" w:rsidRPr="00025A8B">
        <w:rPr>
          <w:rFonts w:ascii="Times New Roman" w:hAnsi="Times New Roman"/>
          <w:b w:val="0"/>
          <w:caps w:val="0"/>
          <w:noProof/>
          <w:sz w:val="22"/>
          <w:szCs w:val="22"/>
        </w:rPr>
        <w:t>ommunities</w:t>
      </w:r>
      <w:r>
        <w:rPr>
          <w:rFonts w:ascii="Times New Roman" w:hAnsi="Times New Roman"/>
          <w:b w:val="0"/>
          <w:caps w:val="0"/>
          <w:noProof/>
          <w:sz w:val="22"/>
          <w:szCs w:val="22"/>
        </w:rPr>
        <w:t>, and o</w:t>
      </w:r>
      <w:r w:rsidR="006826DD" w:rsidRPr="00025A8B">
        <w:rPr>
          <w:rFonts w:ascii="Times New Roman" w:hAnsi="Times New Roman"/>
          <w:b w:val="0"/>
          <w:caps w:val="0"/>
          <w:noProof/>
          <w:sz w:val="22"/>
          <w:szCs w:val="22"/>
        </w:rPr>
        <w:t xml:space="preserve">ver 50% of the population or 15,000 beneficiaries are implementing some </w:t>
      </w:r>
      <w:r w:rsidR="006C3EC9">
        <w:rPr>
          <w:rFonts w:ascii="Times New Roman" w:hAnsi="Times New Roman"/>
          <w:b w:val="0"/>
          <w:caps w:val="0"/>
          <w:noProof/>
          <w:sz w:val="22"/>
          <w:szCs w:val="22"/>
        </w:rPr>
        <w:t xml:space="preserve">climate change </w:t>
      </w:r>
      <w:r w:rsidR="006826DD" w:rsidRPr="00025A8B">
        <w:rPr>
          <w:rFonts w:ascii="Times New Roman" w:hAnsi="Times New Roman"/>
          <w:b w:val="0"/>
          <w:caps w:val="0"/>
          <w:noProof/>
          <w:sz w:val="22"/>
          <w:szCs w:val="22"/>
        </w:rPr>
        <w:t xml:space="preserve">adaptation techniques in </w:t>
      </w:r>
      <w:r>
        <w:rPr>
          <w:rFonts w:ascii="Times New Roman" w:hAnsi="Times New Roman"/>
          <w:b w:val="0"/>
          <w:caps w:val="0"/>
          <w:noProof/>
          <w:sz w:val="22"/>
          <w:szCs w:val="22"/>
        </w:rPr>
        <w:t>these communities</w:t>
      </w:r>
    </w:p>
    <w:p w:rsidR="00E3110C" w:rsidRPr="001C76A8" w:rsidRDefault="004549DF" w:rsidP="00E3110C">
      <w:pPr>
        <w:pStyle w:val="Caption"/>
        <w:numPr>
          <w:ilvl w:val="0"/>
          <w:numId w:val="22"/>
        </w:numPr>
        <w:rPr>
          <w:rFonts w:ascii="Times New Roman" w:hAnsi="Times New Roman"/>
          <w:b w:val="0"/>
          <w:caps w:val="0"/>
          <w:noProof/>
          <w:sz w:val="22"/>
          <w:szCs w:val="22"/>
        </w:rPr>
      </w:pPr>
      <w:r w:rsidRPr="0048135A">
        <w:rPr>
          <w:rFonts w:ascii="Times New Roman" w:hAnsi="Times New Roman"/>
          <w:b w:val="0"/>
          <w:caps w:val="0"/>
          <w:noProof/>
          <w:sz w:val="22"/>
          <w:szCs w:val="22"/>
        </w:rPr>
        <w:t xml:space="preserve">Integrated </w:t>
      </w:r>
      <w:r w:rsidRPr="001C76A8">
        <w:rPr>
          <w:rFonts w:ascii="Times New Roman" w:hAnsi="Times New Roman"/>
          <w:b w:val="0"/>
          <w:caps w:val="0"/>
          <w:noProof/>
          <w:sz w:val="22"/>
          <w:szCs w:val="22"/>
        </w:rPr>
        <w:t>CBA actions are being implemented in at least 3 other communities in the same dist</w:t>
      </w:r>
      <w:r w:rsidR="00C60081" w:rsidRPr="001C76A8">
        <w:rPr>
          <w:rFonts w:ascii="Times New Roman" w:hAnsi="Times New Roman"/>
          <w:b w:val="0"/>
          <w:caps w:val="0"/>
          <w:noProof/>
          <w:sz w:val="22"/>
          <w:szCs w:val="22"/>
        </w:rPr>
        <w:t>r</w:t>
      </w:r>
      <w:r w:rsidRPr="001C76A8">
        <w:rPr>
          <w:rFonts w:ascii="Times New Roman" w:hAnsi="Times New Roman"/>
          <w:b w:val="0"/>
          <w:caps w:val="0"/>
          <w:noProof/>
          <w:sz w:val="22"/>
          <w:szCs w:val="22"/>
        </w:rPr>
        <w:t>icts</w:t>
      </w:r>
    </w:p>
    <w:p w:rsidR="00E3110C" w:rsidRPr="001C76A8" w:rsidRDefault="00E3110C" w:rsidP="00E3110C">
      <w:pPr>
        <w:pStyle w:val="Caption"/>
        <w:numPr>
          <w:ilvl w:val="0"/>
          <w:numId w:val="22"/>
        </w:numPr>
        <w:rPr>
          <w:rFonts w:ascii="Times New Roman" w:hAnsi="Times New Roman"/>
          <w:b w:val="0"/>
          <w:caps w:val="0"/>
          <w:noProof/>
          <w:sz w:val="22"/>
          <w:szCs w:val="22"/>
        </w:rPr>
      </w:pPr>
      <w:r w:rsidRPr="001C76A8">
        <w:rPr>
          <w:rFonts w:ascii="Times New Roman" w:hAnsi="Times New Roman"/>
          <w:b w:val="0"/>
          <w:caps w:val="0"/>
          <w:noProof/>
          <w:sz w:val="22"/>
          <w:szCs w:val="22"/>
        </w:rPr>
        <w:t>The participating communities are achieving a significant increase in the climate resiliency of their agricultural practices, and in the climate resiliency of the natural resource base that supports their agriculture and rural livelihoods</w:t>
      </w:r>
    </w:p>
    <w:p w:rsidR="00E3110C" w:rsidRPr="001C76A8" w:rsidRDefault="00E3110C" w:rsidP="00E3110C">
      <w:pPr>
        <w:pStyle w:val="Caption"/>
        <w:numPr>
          <w:ilvl w:val="0"/>
          <w:numId w:val="22"/>
        </w:numPr>
        <w:rPr>
          <w:rFonts w:ascii="Times New Roman" w:hAnsi="Times New Roman"/>
          <w:b w:val="0"/>
          <w:caps w:val="0"/>
          <w:noProof/>
          <w:sz w:val="22"/>
          <w:szCs w:val="22"/>
        </w:rPr>
      </w:pPr>
      <w:r w:rsidRPr="001C76A8">
        <w:rPr>
          <w:rFonts w:ascii="Times New Roman" w:hAnsi="Times New Roman"/>
          <w:b w:val="0"/>
          <w:caps w:val="0"/>
          <w:noProof/>
          <w:sz w:val="22"/>
          <w:szCs w:val="22"/>
        </w:rPr>
        <w:t>Agricultural productivity and the income of participating beneficiaries do not decline as a result of climate change and, over time, increase by 20% due to introduction of more adaptive practices</w:t>
      </w:r>
    </w:p>
    <w:p w:rsidR="00E81ADF" w:rsidRPr="001C76A8" w:rsidRDefault="00E81ADF" w:rsidP="00E3110C">
      <w:pPr>
        <w:pStyle w:val="Caption"/>
        <w:numPr>
          <w:ilvl w:val="0"/>
          <w:numId w:val="22"/>
        </w:numPr>
        <w:rPr>
          <w:rFonts w:ascii="Times New Roman" w:hAnsi="Times New Roman"/>
          <w:b w:val="0"/>
          <w:caps w:val="0"/>
          <w:noProof/>
          <w:sz w:val="22"/>
          <w:szCs w:val="22"/>
        </w:rPr>
      </w:pPr>
      <w:r w:rsidRPr="001C76A8">
        <w:rPr>
          <w:rFonts w:ascii="Times New Roman" w:hAnsi="Times New Roman"/>
          <w:b w:val="0"/>
          <w:caps w:val="0"/>
          <w:noProof/>
          <w:sz w:val="22"/>
          <w:szCs w:val="22"/>
        </w:rPr>
        <w:t xml:space="preserve">100% of participating community stakeholders </w:t>
      </w:r>
      <w:r w:rsidR="00E3110C" w:rsidRPr="001C76A8">
        <w:rPr>
          <w:rFonts w:ascii="Times New Roman" w:hAnsi="Times New Roman"/>
          <w:b w:val="0"/>
          <w:caps w:val="0"/>
          <w:noProof/>
          <w:sz w:val="22"/>
          <w:szCs w:val="22"/>
        </w:rPr>
        <w:t>are</w:t>
      </w:r>
      <w:r w:rsidRPr="001C76A8">
        <w:rPr>
          <w:rFonts w:ascii="Times New Roman" w:hAnsi="Times New Roman"/>
          <w:b w:val="0"/>
          <w:caps w:val="0"/>
          <w:noProof/>
          <w:sz w:val="22"/>
          <w:szCs w:val="22"/>
        </w:rPr>
        <w:t xml:space="preserve"> trained in key aspects of community level climate change adaptation.</w:t>
      </w:r>
    </w:p>
    <w:p w:rsidR="00EF5AED" w:rsidRDefault="00EF5AED" w:rsidP="00FD7C85">
      <w:pPr>
        <w:pStyle w:val="Caption"/>
        <w:rPr>
          <w:rFonts w:ascii="Times New Roman" w:hAnsi="Times New Roman"/>
          <w:b w:val="0"/>
          <w:caps w:val="0"/>
          <w:noProof/>
          <w:sz w:val="22"/>
          <w:szCs w:val="22"/>
        </w:rPr>
      </w:pPr>
    </w:p>
    <w:p w:rsidR="006826DD" w:rsidRPr="00025A8B" w:rsidRDefault="006826DD" w:rsidP="00FD7C85">
      <w:pPr>
        <w:pStyle w:val="Caption"/>
        <w:rPr>
          <w:rFonts w:ascii="Times New Roman" w:hAnsi="Times New Roman"/>
          <w:b w:val="0"/>
          <w:caps w:val="0"/>
          <w:noProof/>
          <w:sz w:val="22"/>
          <w:szCs w:val="22"/>
        </w:rPr>
      </w:pPr>
      <w:r w:rsidRPr="00025A8B">
        <w:rPr>
          <w:rFonts w:ascii="Times New Roman" w:hAnsi="Times New Roman"/>
          <w:b w:val="0"/>
          <w:caps w:val="0"/>
          <w:noProof/>
          <w:sz w:val="22"/>
          <w:szCs w:val="22"/>
        </w:rPr>
        <w:t xml:space="preserve">The </w:t>
      </w:r>
      <w:r w:rsidR="00F12928">
        <w:rPr>
          <w:rFonts w:ascii="Times New Roman" w:hAnsi="Times New Roman"/>
          <w:b w:val="0"/>
          <w:caps w:val="0"/>
          <w:noProof/>
          <w:sz w:val="22"/>
          <w:szCs w:val="22"/>
        </w:rPr>
        <w:t>target</w:t>
      </w:r>
      <w:r w:rsidRPr="00025A8B">
        <w:rPr>
          <w:rFonts w:ascii="Times New Roman" w:hAnsi="Times New Roman"/>
          <w:b w:val="0"/>
          <w:caps w:val="0"/>
          <w:noProof/>
          <w:sz w:val="22"/>
          <w:szCs w:val="22"/>
        </w:rPr>
        <w:t xml:space="preserve"> for increases to agricultural production and livelihood </w:t>
      </w:r>
      <w:r w:rsidRPr="0048135A">
        <w:rPr>
          <w:rFonts w:ascii="Times New Roman" w:hAnsi="Times New Roman"/>
          <w:b w:val="0"/>
          <w:caps w:val="0"/>
          <w:noProof/>
          <w:sz w:val="22"/>
          <w:szCs w:val="22"/>
        </w:rPr>
        <w:t xml:space="preserve">incomes </w:t>
      </w:r>
      <w:r w:rsidR="00F12928" w:rsidRPr="0048135A">
        <w:rPr>
          <w:rFonts w:ascii="Times New Roman" w:hAnsi="Times New Roman"/>
          <w:b w:val="0"/>
          <w:caps w:val="0"/>
          <w:noProof/>
          <w:sz w:val="22"/>
          <w:szCs w:val="22"/>
        </w:rPr>
        <w:t>may be revised</w:t>
      </w:r>
      <w:r w:rsidRPr="0048135A">
        <w:rPr>
          <w:rFonts w:ascii="Times New Roman" w:hAnsi="Times New Roman"/>
          <w:b w:val="0"/>
          <w:caps w:val="0"/>
          <w:noProof/>
          <w:sz w:val="22"/>
          <w:szCs w:val="22"/>
        </w:rPr>
        <w:t xml:space="preserve"> after</w:t>
      </w:r>
      <w:r w:rsidRPr="00025A8B">
        <w:rPr>
          <w:rFonts w:ascii="Times New Roman" w:hAnsi="Times New Roman"/>
          <w:b w:val="0"/>
          <w:caps w:val="0"/>
          <w:noProof/>
          <w:sz w:val="22"/>
          <w:szCs w:val="22"/>
        </w:rPr>
        <w:t xml:space="preserve"> the </w:t>
      </w:r>
      <w:r w:rsidR="00B235AA">
        <w:rPr>
          <w:rFonts w:ascii="Times New Roman" w:hAnsi="Times New Roman"/>
          <w:b w:val="0"/>
          <w:caps w:val="0"/>
          <w:noProof/>
          <w:sz w:val="22"/>
          <w:szCs w:val="22"/>
        </w:rPr>
        <w:t>Community Climate Change Action Plans</w:t>
      </w:r>
      <w:r w:rsidRPr="00025A8B">
        <w:rPr>
          <w:rFonts w:ascii="Times New Roman" w:hAnsi="Times New Roman"/>
          <w:b w:val="0"/>
          <w:caps w:val="0"/>
          <w:noProof/>
          <w:sz w:val="22"/>
          <w:szCs w:val="22"/>
        </w:rPr>
        <w:t xml:space="preserve"> are </w:t>
      </w:r>
      <w:r w:rsidR="00B235AA">
        <w:rPr>
          <w:rFonts w:ascii="Times New Roman" w:hAnsi="Times New Roman"/>
          <w:b w:val="0"/>
          <w:caps w:val="0"/>
          <w:noProof/>
          <w:sz w:val="22"/>
          <w:szCs w:val="22"/>
        </w:rPr>
        <w:t>finalized early in</w:t>
      </w:r>
      <w:r w:rsidRPr="00025A8B">
        <w:rPr>
          <w:rFonts w:ascii="Times New Roman" w:hAnsi="Times New Roman"/>
          <w:b w:val="0"/>
          <w:caps w:val="0"/>
          <w:noProof/>
          <w:sz w:val="22"/>
          <w:szCs w:val="22"/>
        </w:rPr>
        <w:t xml:space="preserve"> the project.</w:t>
      </w:r>
    </w:p>
    <w:p w:rsidR="00FD7C85" w:rsidRPr="00025A8B" w:rsidRDefault="00FD7C85" w:rsidP="00FD7C85">
      <w:pPr>
        <w:rPr>
          <w:bCs/>
          <w:noProof/>
          <w:sz w:val="22"/>
          <w:szCs w:val="22"/>
        </w:rPr>
      </w:pPr>
    </w:p>
    <w:p w:rsidR="00B235AA" w:rsidRDefault="006826DD" w:rsidP="00FD7C85">
      <w:pPr>
        <w:rPr>
          <w:bCs/>
          <w:noProof/>
          <w:sz w:val="22"/>
          <w:szCs w:val="22"/>
        </w:rPr>
      </w:pPr>
      <w:r w:rsidRPr="00B235AA">
        <w:rPr>
          <w:b/>
          <w:bCs/>
          <w:noProof/>
          <w:sz w:val="22"/>
          <w:szCs w:val="22"/>
        </w:rPr>
        <w:t>At the National</w:t>
      </w:r>
      <w:r w:rsidR="00B235AA">
        <w:rPr>
          <w:b/>
          <w:bCs/>
          <w:noProof/>
          <w:sz w:val="22"/>
          <w:szCs w:val="22"/>
        </w:rPr>
        <w:t xml:space="preserve"> and </w:t>
      </w:r>
      <w:r w:rsidRPr="00B235AA">
        <w:rPr>
          <w:b/>
          <w:bCs/>
          <w:noProof/>
          <w:sz w:val="22"/>
          <w:szCs w:val="22"/>
        </w:rPr>
        <w:t>District levels</w:t>
      </w:r>
      <w:r w:rsidRPr="00025A8B">
        <w:rPr>
          <w:bCs/>
          <w:noProof/>
          <w:sz w:val="22"/>
          <w:szCs w:val="22"/>
        </w:rPr>
        <w:t xml:space="preserve">, the project will focus on strengthening the enabling environment for community-based </w:t>
      </w:r>
      <w:r w:rsidR="006C3EC9">
        <w:rPr>
          <w:bCs/>
          <w:noProof/>
          <w:sz w:val="22"/>
          <w:szCs w:val="22"/>
        </w:rPr>
        <w:t xml:space="preserve">climate change </w:t>
      </w:r>
      <w:r w:rsidRPr="00025A8B">
        <w:rPr>
          <w:bCs/>
          <w:noProof/>
          <w:sz w:val="22"/>
          <w:szCs w:val="22"/>
        </w:rPr>
        <w:t xml:space="preserve">adaptation.  This will provide consistency, integration, and synergy with CARLA’s community-level work.  Increased national and district CBA capacity is critical to successful implementation of the community-level activities, and to other national community-based climate change adaptation interventions.  </w:t>
      </w:r>
    </w:p>
    <w:p w:rsidR="00B235AA" w:rsidRDefault="00B235AA" w:rsidP="00FD7C85">
      <w:pPr>
        <w:rPr>
          <w:bCs/>
          <w:noProof/>
          <w:sz w:val="22"/>
          <w:szCs w:val="22"/>
        </w:rPr>
      </w:pPr>
    </w:p>
    <w:p w:rsidR="002559A8" w:rsidRDefault="006826DD" w:rsidP="00FD7C85">
      <w:pPr>
        <w:rPr>
          <w:bCs/>
          <w:noProof/>
          <w:sz w:val="22"/>
          <w:szCs w:val="22"/>
        </w:rPr>
      </w:pPr>
      <w:r w:rsidRPr="00025A8B">
        <w:rPr>
          <w:bCs/>
          <w:noProof/>
          <w:sz w:val="22"/>
          <w:szCs w:val="22"/>
        </w:rPr>
        <w:t xml:space="preserve">The project’s focus on strengthening enabling capacity is expected to: 1) </w:t>
      </w:r>
      <w:r w:rsidR="00F12928">
        <w:rPr>
          <w:bCs/>
          <w:noProof/>
          <w:sz w:val="22"/>
          <w:szCs w:val="22"/>
        </w:rPr>
        <w:t>strengthen</w:t>
      </w:r>
      <w:r w:rsidR="00F12928" w:rsidRPr="00025A8B">
        <w:rPr>
          <w:bCs/>
          <w:noProof/>
          <w:sz w:val="22"/>
          <w:szCs w:val="22"/>
        </w:rPr>
        <w:t xml:space="preserve"> </w:t>
      </w:r>
      <w:r w:rsidRPr="00025A8B">
        <w:rPr>
          <w:bCs/>
          <w:noProof/>
          <w:sz w:val="22"/>
          <w:szCs w:val="22"/>
        </w:rPr>
        <w:t xml:space="preserve">coordination and integration of National and District agriculture and livelihood projects/programs in the model communities, and 2) </w:t>
      </w:r>
      <w:r w:rsidR="00F12928">
        <w:rPr>
          <w:bCs/>
          <w:noProof/>
          <w:sz w:val="22"/>
          <w:szCs w:val="22"/>
        </w:rPr>
        <w:t xml:space="preserve">increase </w:t>
      </w:r>
      <w:r w:rsidRPr="00025A8B">
        <w:rPr>
          <w:bCs/>
          <w:noProof/>
          <w:sz w:val="22"/>
          <w:szCs w:val="22"/>
        </w:rPr>
        <w:t xml:space="preserve">awareness among the key National/District players of the </w:t>
      </w:r>
      <w:r w:rsidR="002559A8">
        <w:rPr>
          <w:bCs/>
          <w:noProof/>
          <w:sz w:val="22"/>
          <w:szCs w:val="22"/>
        </w:rPr>
        <w:t>knowledge, skills, and</w:t>
      </w:r>
      <w:r w:rsidRPr="00025A8B">
        <w:rPr>
          <w:bCs/>
          <w:noProof/>
          <w:sz w:val="22"/>
          <w:szCs w:val="22"/>
        </w:rPr>
        <w:t xml:space="preserve"> organizational structures needed to support </w:t>
      </w:r>
      <w:r w:rsidR="002559A8">
        <w:rPr>
          <w:bCs/>
          <w:noProof/>
          <w:sz w:val="22"/>
          <w:szCs w:val="22"/>
        </w:rPr>
        <w:t>adaptation</w:t>
      </w:r>
      <w:r w:rsidRPr="00025A8B">
        <w:rPr>
          <w:bCs/>
          <w:noProof/>
          <w:sz w:val="22"/>
          <w:szCs w:val="22"/>
        </w:rPr>
        <w:t xml:space="preserve"> to climate change</w:t>
      </w:r>
      <w:bookmarkEnd w:id="87"/>
      <w:r w:rsidR="002559A8">
        <w:rPr>
          <w:bCs/>
          <w:noProof/>
          <w:sz w:val="22"/>
          <w:szCs w:val="22"/>
        </w:rPr>
        <w:t xml:space="preserve"> at the commu</w:t>
      </w:r>
      <w:r w:rsidR="00C60081">
        <w:rPr>
          <w:bCs/>
          <w:noProof/>
          <w:sz w:val="22"/>
          <w:szCs w:val="22"/>
        </w:rPr>
        <w:t>nity level. The key measur</w:t>
      </w:r>
      <w:r w:rsidR="002559A8">
        <w:rPr>
          <w:bCs/>
          <w:noProof/>
          <w:sz w:val="22"/>
          <w:szCs w:val="22"/>
        </w:rPr>
        <w:t>able benefits are expected to be:</w:t>
      </w:r>
    </w:p>
    <w:p w:rsidR="0009330E" w:rsidRDefault="002559A8" w:rsidP="00FD7C85">
      <w:pPr>
        <w:rPr>
          <w:sz w:val="22"/>
          <w:szCs w:val="22"/>
        </w:rPr>
      </w:pPr>
      <w:r w:rsidRPr="00025A8B">
        <w:rPr>
          <w:sz w:val="22"/>
          <w:szCs w:val="22"/>
        </w:rPr>
        <w:t xml:space="preserve"> </w:t>
      </w:r>
    </w:p>
    <w:p w:rsidR="00F12928" w:rsidRDefault="00F12928" w:rsidP="00F12928">
      <w:pPr>
        <w:numPr>
          <w:ilvl w:val="0"/>
          <w:numId w:val="23"/>
        </w:numPr>
        <w:rPr>
          <w:sz w:val="22"/>
          <w:szCs w:val="22"/>
        </w:rPr>
      </w:pPr>
      <w:r>
        <w:rPr>
          <w:sz w:val="22"/>
          <w:szCs w:val="22"/>
        </w:rPr>
        <w:t xml:space="preserve">100% of EDOs and at least 10 DESC personnel and 6 extension personnel in each </w:t>
      </w:r>
      <w:smartTag w:uri="urn:schemas-microsoft-com:office:smarttags" w:element="place">
        <w:smartTag w:uri="urn:schemas-microsoft-com:office:smarttags" w:element="PlaceName">
          <w:r w:rsidR="00250690">
            <w:rPr>
              <w:sz w:val="22"/>
              <w:szCs w:val="22"/>
            </w:rPr>
            <w:t>CARLA</w:t>
          </w:r>
        </w:smartTag>
        <w:r w:rsidR="00250690">
          <w:rPr>
            <w:sz w:val="22"/>
            <w:szCs w:val="22"/>
          </w:rPr>
          <w:t xml:space="preserve"> </w:t>
        </w:r>
        <w:smartTag w:uri="urn:schemas-microsoft-com:office:smarttags" w:element="PlaceName">
          <w:r w:rsidR="00250690">
            <w:rPr>
              <w:sz w:val="22"/>
              <w:szCs w:val="22"/>
            </w:rPr>
            <w:t>District</w:t>
          </w:r>
        </w:smartTag>
      </w:smartTag>
      <w:r w:rsidR="00250690">
        <w:rPr>
          <w:sz w:val="22"/>
          <w:szCs w:val="22"/>
        </w:rPr>
        <w:t xml:space="preserve"> have been trained in climate change issues and community-based adaptation</w:t>
      </w:r>
    </w:p>
    <w:p w:rsidR="00250690" w:rsidRDefault="00250690" w:rsidP="00F12928">
      <w:pPr>
        <w:numPr>
          <w:ilvl w:val="0"/>
          <w:numId w:val="23"/>
        </w:numPr>
        <w:rPr>
          <w:sz w:val="22"/>
          <w:szCs w:val="22"/>
        </w:rPr>
      </w:pPr>
      <w:r>
        <w:rPr>
          <w:sz w:val="22"/>
          <w:szCs w:val="22"/>
        </w:rPr>
        <w:t xml:space="preserve">100% of EDOs and DESC personnel and at least 3 extension personnel in each district are supporting implementation of </w:t>
      </w:r>
      <w:r w:rsidR="00FE2F9C">
        <w:rPr>
          <w:sz w:val="22"/>
          <w:szCs w:val="22"/>
        </w:rPr>
        <w:t xml:space="preserve">climate change </w:t>
      </w:r>
      <w:r>
        <w:rPr>
          <w:sz w:val="22"/>
          <w:szCs w:val="22"/>
        </w:rPr>
        <w:t>adaptation in the CARLA communities</w:t>
      </w:r>
    </w:p>
    <w:p w:rsidR="00FE2F9C" w:rsidRDefault="00FE2F9C" w:rsidP="00F12928">
      <w:pPr>
        <w:numPr>
          <w:ilvl w:val="0"/>
          <w:numId w:val="23"/>
        </w:numPr>
        <w:rPr>
          <w:sz w:val="22"/>
          <w:szCs w:val="22"/>
        </w:rPr>
      </w:pPr>
      <w:r>
        <w:rPr>
          <w:sz w:val="22"/>
          <w:szCs w:val="22"/>
        </w:rPr>
        <w:t xml:space="preserve">District Development Plans for the target Districts contain a community-based </w:t>
      </w:r>
      <w:r w:rsidR="006C3EC9">
        <w:rPr>
          <w:sz w:val="22"/>
          <w:szCs w:val="22"/>
        </w:rPr>
        <w:t xml:space="preserve">climate change </w:t>
      </w:r>
      <w:r>
        <w:rPr>
          <w:sz w:val="22"/>
          <w:szCs w:val="22"/>
        </w:rPr>
        <w:t>adaptation program</w:t>
      </w:r>
    </w:p>
    <w:p w:rsidR="00FE2F9C" w:rsidRDefault="00FE2F9C" w:rsidP="00F12928">
      <w:pPr>
        <w:numPr>
          <w:ilvl w:val="0"/>
          <w:numId w:val="23"/>
        </w:numPr>
        <w:rPr>
          <w:sz w:val="22"/>
          <w:szCs w:val="22"/>
        </w:rPr>
      </w:pPr>
      <w:r>
        <w:rPr>
          <w:sz w:val="22"/>
          <w:szCs w:val="22"/>
        </w:rPr>
        <w:t>All program managers in EAD are trained in community-based climate change adaptation and EAD has staff and resources to coordinate implementation of CBA programs</w:t>
      </w:r>
    </w:p>
    <w:p w:rsidR="00FE2F9C" w:rsidRPr="00025A8B" w:rsidRDefault="00FE2F9C" w:rsidP="00F12928">
      <w:pPr>
        <w:numPr>
          <w:ilvl w:val="0"/>
          <w:numId w:val="23"/>
        </w:numPr>
        <w:rPr>
          <w:sz w:val="22"/>
          <w:szCs w:val="22"/>
        </w:rPr>
      </w:pPr>
      <w:r>
        <w:rPr>
          <w:sz w:val="22"/>
          <w:szCs w:val="22"/>
        </w:rPr>
        <w:lastRenderedPageBreak/>
        <w:t>Managers in all key Ministries have participated in training, workshops, or study tours relating to community-based climate change adaptation.</w:t>
      </w:r>
    </w:p>
    <w:p w:rsidR="00B235AA" w:rsidRPr="0048135A" w:rsidRDefault="00B235AA" w:rsidP="00B235AA">
      <w:pPr>
        <w:rPr>
          <w:bCs/>
          <w:sz w:val="22"/>
          <w:szCs w:val="22"/>
        </w:rPr>
      </w:pPr>
    </w:p>
    <w:p w:rsidR="00B235AA" w:rsidRPr="0048135A" w:rsidRDefault="00FE2F9C" w:rsidP="00B235AA">
      <w:pPr>
        <w:rPr>
          <w:bCs/>
          <w:sz w:val="22"/>
          <w:szCs w:val="22"/>
        </w:rPr>
      </w:pPr>
      <w:r w:rsidRPr="0048135A">
        <w:rPr>
          <w:bCs/>
          <w:sz w:val="22"/>
          <w:szCs w:val="22"/>
        </w:rPr>
        <w:t>A</w:t>
      </w:r>
      <w:r w:rsidR="00B235AA" w:rsidRPr="0048135A">
        <w:rPr>
          <w:bCs/>
          <w:sz w:val="22"/>
          <w:szCs w:val="22"/>
        </w:rPr>
        <w:t xml:space="preserve"> participatory learning approach will be used to plan, implement, improve and replicate the </w:t>
      </w:r>
      <w:r w:rsidRPr="0048135A">
        <w:rPr>
          <w:bCs/>
          <w:sz w:val="22"/>
          <w:szCs w:val="22"/>
        </w:rPr>
        <w:t xml:space="preserve">CARLA </w:t>
      </w:r>
      <w:r w:rsidR="00B235AA" w:rsidRPr="0048135A">
        <w:rPr>
          <w:bCs/>
          <w:sz w:val="22"/>
          <w:szCs w:val="22"/>
        </w:rPr>
        <w:t xml:space="preserve">project.  Through pilot testing and learning the project is expected to provide an effective CBA integration model for future large-scale adaptation investments by donors and the government.  </w:t>
      </w:r>
    </w:p>
    <w:p w:rsidR="006826DD" w:rsidRPr="0048135A" w:rsidRDefault="006826DD" w:rsidP="006826DD">
      <w:pPr>
        <w:rPr>
          <w:sz w:val="22"/>
          <w:szCs w:val="22"/>
        </w:rPr>
      </w:pPr>
    </w:p>
    <w:p w:rsidR="00423853" w:rsidRDefault="00423853" w:rsidP="00423853">
      <w:pPr>
        <w:pStyle w:val="Footer"/>
        <w:rPr>
          <w:rFonts w:ascii="Times New Roman Bold" w:hAnsi="Times New Roman Bold"/>
          <w:b/>
          <w:smallCaps/>
          <w:sz w:val="22"/>
          <w:szCs w:val="22"/>
        </w:rPr>
      </w:pPr>
      <w:r>
        <w:rPr>
          <w:rFonts w:ascii="Times New Roman Bold" w:hAnsi="Times New Roman Bold"/>
          <w:b/>
          <w:smallCaps/>
          <w:sz w:val="22"/>
          <w:szCs w:val="22"/>
        </w:rPr>
        <w:t xml:space="preserve">B. </w:t>
      </w:r>
      <w:r w:rsidR="00892BB0">
        <w:rPr>
          <w:rFonts w:ascii="Times New Roman Bold" w:hAnsi="Times New Roman Bold"/>
          <w:b/>
          <w:smallCaps/>
          <w:sz w:val="22"/>
          <w:szCs w:val="22"/>
        </w:rPr>
        <w:t xml:space="preserve">Describe the </w:t>
      </w:r>
      <w:r w:rsidR="00892BB0" w:rsidRPr="006D4E1C">
        <w:rPr>
          <w:rFonts w:ascii="Times New Roman Bold" w:hAnsi="Times New Roman Bold"/>
          <w:b/>
          <w:smallCaps/>
          <w:sz w:val="22"/>
          <w:szCs w:val="22"/>
        </w:rPr>
        <w:t xml:space="preserve">consistency </w:t>
      </w:r>
      <w:r w:rsidR="00892BB0">
        <w:rPr>
          <w:rFonts w:ascii="Times New Roman Bold" w:hAnsi="Times New Roman Bold"/>
          <w:b/>
          <w:smallCaps/>
          <w:sz w:val="22"/>
          <w:szCs w:val="22"/>
        </w:rPr>
        <w:t xml:space="preserve">of the project </w:t>
      </w:r>
      <w:r w:rsidR="00892BB0" w:rsidRPr="006D4E1C">
        <w:rPr>
          <w:rFonts w:ascii="Times New Roman Bold" w:hAnsi="Times New Roman Bold"/>
          <w:b/>
          <w:smallCaps/>
          <w:sz w:val="22"/>
          <w:szCs w:val="22"/>
        </w:rPr>
        <w:t>with national</w:t>
      </w:r>
      <w:r w:rsidR="00207A37">
        <w:rPr>
          <w:rFonts w:ascii="Times New Roman Bold" w:hAnsi="Times New Roman Bold"/>
          <w:b/>
          <w:smallCaps/>
          <w:sz w:val="22"/>
          <w:szCs w:val="22"/>
        </w:rPr>
        <w:t>/regional</w:t>
      </w:r>
      <w:r w:rsidR="00892BB0" w:rsidRPr="006D4E1C">
        <w:rPr>
          <w:rFonts w:ascii="Times New Roman Bold" w:hAnsi="Times New Roman Bold"/>
          <w:b/>
          <w:smallCaps/>
          <w:sz w:val="22"/>
          <w:szCs w:val="22"/>
        </w:rPr>
        <w:t xml:space="preserve"> priorities/plans</w:t>
      </w:r>
      <w:r w:rsidR="00892BB0">
        <w:rPr>
          <w:rFonts w:ascii="Times New Roman Bold" w:hAnsi="Times New Roman Bold"/>
          <w:b/>
          <w:smallCaps/>
          <w:sz w:val="22"/>
          <w:szCs w:val="22"/>
        </w:rPr>
        <w:t>:</w:t>
      </w:r>
    </w:p>
    <w:p w:rsidR="00423853" w:rsidRDefault="00423853" w:rsidP="00423853">
      <w:pPr>
        <w:pStyle w:val="Footer"/>
        <w:ind w:left="360"/>
        <w:rPr>
          <w:noProof/>
          <w:sz w:val="22"/>
        </w:rPr>
      </w:pPr>
    </w:p>
    <w:p w:rsidR="00423853" w:rsidRPr="004369EE" w:rsidRDefault="00423853" w:rsidP="00423853">
      <w:pPr>
        <w:pStyle w:val="Footer"/>
        <w:rPr>
          <w:noProof/>
          <w:sz w:val="22"/>
        </w:rPr>
      </w:pPr>
      <w:r w:rsidRPr="004369EE">
        <w:rPr>
          <w:noProof/>
          <w:sz w:val="22"/>
        </w:rPr>
        <w:t xml:space="preserve">The </w:t>
      </w:r>
      <w:r w:rsidR="00E53A74">
        <w:rPr>
          <w:noProof/>
          <w:sz w:val="22"/>
        </w:rPr>
        <w:t xml:space="preserve">CARLA </w:t>
      </w:r>
      <w:r w:rsidRPr="004369EE">
        <w:rPr>
          <w:noProof/>
          <w:sz w:val="22"/>
        </w:rPr>
        <w:t xml:space="preserve">project is fully consistent with the existing policy framework and priorities of </w:t>
      </w:r>
      <w:smartTag w:uri="urn:schemas-microsoft-com:office:smarttags" w:element="country-region">
        <w:smartTag w:uri="urn:schemas-microsoft-com:office:smarttags" w:element="place">
          <w:r w:rsidRPr="004369EE">
            <w:rPr>
              <w:noProof/>
              <w:sz w:val="22"/>
            </w:rPr>
            <w:t>Malawi</w:t>
          </w:r>
        </w:smartTag>
      </w:smartTag>
      <w:r w:rsidRPr="004369EE">
        <w:rPr>
          <w:noProof/>
          <w:sz w:val="22"/>
        </w:rPr>
        <w:t xml:space="preserve">.  The key </w:t>
      </w:r>
      <w:r w:rsidR="00E53A74">
        <w:rPr>
          <w:noProof/>
          <w:sz w:val="22"/>
        </w:rPr>
        <w:t>points of alignment</w:t>
      </w:r>
      <w:r w:rsidRPr="004369EE">
        <w:rPr>
          <w:noProof/>
          <w:sz w:val="22"/>
        </w:rPr>
        <w:t xml:space="preserve"> are briefly described below</w:t>
      </w:r>
      <w:r w:rsidR="00E53A74">
        <w:rPr>
          <w:noProof/>
          <w:sz w:val="22"/>
        </w:rPr>
        <w:t>.</w:t>
      </w:r>
    </w:p>
    <w:p w:rsidR="00423853" w:rsidRPr="004369EE" w:rsidRDefault="00423853" w:rsidP="00423853">
      <w:pPr>
        <w:pStyle w:val="Footer"/>
        <w:rPr>
          <w:noProof/>
          <w:sz w:val="22"/>
        </w:rPr>
      </w:pPr>
      <w:r w:rsidRPr="004369EE">
        <w:rPr>
          <w:noProof/>
          <w:sz w:val="22"/>
        </w:rPr>
        <w:t xml:space="preserve">  </w:t>
      </w:r>
    </w:p>
    <w:p w:rsidR="000C7288" w:rsidRDefault="00423853" w:rsidP="00423853">
      <w:pPr>
        <w:pStyle w:val="Footer"/>
        <w:rPr>
          <w:noProof/>
          <w:sz w:val="22"/>
        </w:rPr>
      </w:pPr>
      <w:r w:rsidRPr="004369EE">
        <w:rPr>
          <w:noProof/>
          <w:sz w:val="22"/>
        </w:rPr>
        <w:t xml:space="preserve">The proposed project addresses one of the core challenges identified by the Government’s </w:t>
      </w:r>
      <w:smartTag w:uri="urn:schemas-microsoft-com:office:smarttags" w:element="country-region">
        <w:smartTag w:uri="urn:schemas-microsoft-com:office:smarttags" w:element="place">
          <w:r w:rsidRPr="00423853">
            <w:rPr>
              <w:i/>
              <w:noProof/>
              <w:sz w:val="22"/>
            </w:rPr>
            <w:t>Malawi</w:t>
          </w:r>
        </w:smartTag>
      </w:smartTag>
      <w:r w:rsidRPr="00423853">
        <w:rPr>
          <w:i/>
          <w:noProof/>
          <w:sz w:val="22"/>
        </w:rPr>
        <w:t xml:space="preserve"> Growth and Development Strategy (MGDS) 2006–2011</w:t>
      </w:r>
      <w:r w:rsidRPr="004369EE">
        <w:rPr>
          <w:noProof/>
          <w:sz w:val="22"/>
        </w:rPr>
        <w:t xml:space="preserve">. The MGDS is aimed at achieving and sustaining the Millennium Development Goals (MDGs) and making </w:t>
      </w:r>
      <w:smartTag w:uri="urn:schemas-microsoft-com:office:smarttags" w:element="country-region">
        <w:smartTag w:uri="urn:schemas-microsoft-com:office:smarttags" w:element="place">
          <w:r w:rsidRPr="004369EE">
            <w:rPr>
              <w:noProof/>
              <w:sz w:val="22"/>
            </w:rPr>
            <w:t>Malawi</w:t>
          </w:r>
        </w:smartTag>
      </w:smartTag>
      <w:r w:rsidRPr="004369EE">
        <w:rPr>
          <w:noProof/>
          <w:sz w:val="22"/>
        </w:rPr>
        <w:t xml:space="preserve"> a hunger free nation by fostering sustainable economic growth and the creation of wealth with fair and equitable distribution. The MGDS recognizes that agricultural development will drive medium-term growth by expanding and diversifying production. The agriculture sector is considered central to </w:t>
      </w:r>
      <w:smartTag w:uri="urn:schemas-microsoft-com:office:smarttags" w:element="country-region">
        <w:smartTag w:uri="urn:schemas-microsoft-com:office:smarttags" w:element="place">
          <w:r w:rsidRPr="004369EE">
            <w:rPr>
              <w:noProof/>
              <w:sz w:val="22"/>
            </w:rPr>
            <w:t>Malawi</w:t>
          </w:r>
        </w:smartTag>
      </w:smartTag>
      <w:r w:rsidRPr="004369EE">
        <w:rPr>
          <w:noProof/>
          <w:sz w:val="22"/>
        </w:rPr>
        <w:t xml:space="preserve">’s ability to reduce poverty, achieve the MDGs and gain self-sufficiency. </w:t>
      </w:r>
      <w:r w:rsidR="000C7288">
        <w:rPr>
          <w:noProof/>
          <w:sz w:val="22"/>
        </w:rPr>
        <w:t>T</w:t>
      </w:r>
      <w:r w:rsidRPr="004369EE">
        <w:rPr>
          <w:noProof/>
          <w:sz w:val="22"/>
        </w:rPr>
        <w:t xml:space="preserve">he project will contribute to the achievement of the goals of the </w:t>
      </w:r>
      <w:r w:rsidR="00DC5934">
        <w:rPr>
          <w:noProof/>
          <w:sz w:val="22"/>
        </w:rPr>
        <w:t>MGDS</w:t>
      </w:r>
      <w:r w:rsidRPr="004369EE">
        <w:rPr>
          <w:noProof/>
          <w:sz w:val="22"/>
        </w:rPr>
        <w:t xml:space="preserve"> by specifically addressing the need to enhance climate risk management capacities</w:t>
      </w:r>
      <w:r w:rsidR="0086079D">
        <w:rPr>
          <w:noProof/>
          <w:sz w:val="22"/>
        </w:rPr>
        <w:t xml:space="preserve"> in the agricultural sector.</w:t>
      </w:r>
      <w:r w:rsidRPr="004369EE">
        <w:rPr>
          <w:noProof/>
          <w:sz w:val="22"/>
        </w:rPr>
        <w:t xml:space="preserve">  </w:t>
      </w:r>
    </w:p>
    <w:p w:rsidR="000C7288" w:rsidRDefault="000C7288" w:rsidP="00423853">
      <w:pPr>
        <w:pStyle w:val="Footer"/>
        <w:rPr>
          <w:noProof/>
          <w:sz w:val="22"/>
        </w:rPr>
      </w:pPr>
    </w:p>
    <w:p w:rsidR="00423853" w:rsidRPr="004369EE" w:rsidRDefault="0086079D" w:rsidP="00423853">
      <w:pPr>
        <w:pStyle w:val="Footer"/>
        <w:rPr>
          <w:noProof/>
          <w:sz w:val="22"/>
        </w:rPr>
      </w:pPr>
      <w:smartTag w:uri="urn:schemas-microsoft-com:office:smarttags" w:element="country-region">
        <w:r>
          <w:rPr>
            <w:noProof/>
            <w:sz w:val="22"/>
          </w:rPr>
          <w:t>Malawi</w:t>
        </w:r>
      </w:smartTag>
      <w:r>
        <w:rPr>
          <w:noProof/>
          <w:sz w:val="22"/>
        </w:rPr>
        <w:t>’s</w:t>
      </w:r>
      <w:r w:rsidR="00423853" w:rsidRPr="004369EE">
        <w:rPr>
          <w:noProof/>
          <w:sz w:val="22"/>
        </w:rPr>
        <w:t xml:space="preserve"> </w:t>
      </w:r>
      <w:r w:rsidRPr="0086079D">
        <w:rPr>
          <w:i/>
          <w:noProof/>
          <w:sz w:val="22"/>
        </w:rPr>
        <w:t xml:space="preserve">National </w:t>
      </w:r>
      <w:r w:rsidR="00423853" w:rsidRPr="0086079D">
        <w:rPr>
          <w:i/>
          <w:noProof/>
          <w:sz w:val="22"/>
        </w:rPr>
        <w:t>Decentralization Policy</w:t>
      </w:r>
      <w:r w:rsidR="00423853" w:rsidRPr="004369EE">
        <w:rPr>
          <w:noProof/>
          <w:sz w:val="22"/>
        </w:rPr>
        <w:t xml:space="preserve"> has been in place since 1998 and is a central feature of </w:t>
      </w:r>
      <w:smartTag w:uri="urn:schemas-microsoft-com:office:smarttags" w:element="country-region">
        <w:smartTag w:uri="urn:schemas-microsoft-com:office:smarttags" w:element="place">
          <w:r w:rsidR="00423853" w:rsidRPr="004369EE">
            <w:rPr>
              <w:noProof/>
              <w:sz w:val="22"/>
            </w:rPr>
            <w:t>Malawi</w:t>
          </w:r>
        </w:smartTag>
      </w:smartTag>
      <w:r w:rsidR="00423853" w:rsidRPr="004369EE">
        <w:rPr>
          <w:noProof/>
          <w:sz w:val="22"/>
        </w:rPr>
        <w:t xml:space="preserve">’s approach to governance. It </w:t>
      </w:r>
      <w:r w:rsidR="00423853">
        <w:rPr>
          <w:noProof/>
          <w:sz w:val="22"/>
        </w:rPr>
        <w:t xml:space="preserve">defines </w:t>
      </w:r>
      <w:r w:rsidR="00423853" w:rsidRPr="004369EE">
        <w:rPr>
          <w:noProof/>
          <w:sz w:val="22"/>
        </w:rPr>
        <w:t xml:space="preserve">governance arrangements </w:t>
      </w:r>
      <w:r>
        <w:rPr>
          <w:noProof/>
          <w:sz w:val="22"/>
        </w:rPr>
        <w:t>based on</w:t>
      </w:r>
      <w:r w:rsidR="00036A84">
        <w:rPr>
          <w:noProof/>
          <w:sz w:val="22"/>
        </w:rPr>
        <w:t>:</w:t>
      </w:r>
      <w:r>
        <w:rPr>
          <w:noProof/>
          <w:sz w:val="22"/>
        </w:rPr>
        <w:t xml:space="preserve"> </w:t>
      </w:r>
      <w:r w:rsidR="00423853" w:rsidRPr="004369EE">
        <w:rPr>
          <w:noProof/>
          <w:sz w:val="22"/>
        </w:rPr>
        <w:t xml:space="preserve">transfer of implementation responsibility and administrative and political authority to the districts; integration of government agencies at district and local levels; and popular participation in the </w:t>
      </w:r>
      <w:r w:rsidR="00423853">
        <w:rPr>
          <w:noProof/>
          <w:sz w:val="22"/>
        </w:rPr>
        <w:t>g</w:t>
      </w:r>
      <w:r w:rsidR="00423853" w:rsidRPr="004369EE">
        <w:rPr>
          <w:noProof/>
          <w:sz w:val="22"/>
        </w:rPr>
        <w:t>overnance and development of districts.</w:t>
      </w:r>
      <w:r>
        <w:rPr>
          <w:noProof/>
          <w:sz w:val="22"/>
        </w:rPr>
        <w:t xml:space="preserve"> The CARLA project design and approach to </w:t>
      </w:r>
      <w:r w:rsidRPr="004369EE">
        <w:rPr>
          <w:noProof/>
          <w:sz w:val="22"/>
        </w:rPr>
        <w:t xml:space="preserve">community-based climate change adaptation </w:t>
      </w:r>
      <w:r>
        <w:rPr>
          <w:noProof/>
          <w:sz w:val="22"/>
        </w:rPr>
        <w:t>is fully based on these decentralized structures.</w:t>
      </w:r>
    </w:p>
    <w:p w:rsidR="00423853" w:rsidRPr="004369EE" w:rsidRDefault="00423853" w:rsidP="00423853">
      <w:pPr>
        <w:pStyle w:val="Footer"/>
        <w:rPr>
          <w:noProof/>
          <w:sz w:val="22"/>
        </w:rPr>
      </w:pPr>
    </w:p>
    <w:p w:rsidR="00423853" w:rsidRPr="004369EE" w:rsidRDefault="00423853" w:rsidP="00423853">
      <w:pPr>
        <w:pStyle w:val="Footer"/>
        <w:rPr>
          <w:noProof/>
          <w:sz w:val="22"/>
        </w:rPr>
      </w:pPr>
      <w:r w:rsidRPr="004369EE">
        <w:rPr>
          <w:noProof/>
          <w:sz w:val="22"/>
        </w:rPr>
        <w:t xml:space="preserve">In spite of low national capacities, </w:t>
      </w:r>
      <w:smartTag w:uri="urn:schemas-microsoft-com:office:smarttags" w:element="country-region">
        <w:smartTag w:uri="urn:schemas-microsoft-com:office:smarttags" w:element="place">
          <w:r w:rsidRPr="004369EE">
            <w:rPr>
              <w:noProof/>
              <w:sz w:val="22"/>
            </w:rPr>
            <w:t>Malawi</w:t>
          </w:r>
        </w:smartTag>
      </w:smartTag>
      <w:r w:rsidRPr="004369EE">
        <w:rPr>
          <w:noProof/>
          <w:sz w:val="22"/>
        </w:rPr>
        <w:t xml:space="preserve"> has undertaken measures to </w:t>
      </w:r>
      <w:r w:rsidR="00444BB2">
        <w:rPr>
          <w:noProof/>
          <w:sz w:val="22"/>
        </w:rPr>
        <w:t>address environmental issues and respond to</w:t>
      </w:r>
      <w:r w:rsidRPr="004369EE">
        <w:rPr>
          <w:noProof/>
          <w:sz w:val="22"/>
        </w:rPr>
        <w:t xml:space="preserve"> the UNFCCC. The National Environment Action Plan (NEAP) and documents such as the National Environmental Policy (1996, </w:t>
      </w:r>
      <w:r w:rsidR="00036A84">
        <w:rPr>
          <w:noProof/>
          <w:sz w:val="22"/>
        </w:rPr>
        <w:t>revised 2004)</w:t>
      </w:r>
      <w:r w:rsidR="00BF5176">
        <w:rPr>
          <w:noProof/>
          <w:sz w:val="22"/>
        </w:rPr>
        <w:t xml:space="preserve"> and </w:t>
      </w:r>
      <w:r w:rsidR="00036A84">
        <w:rPr>
          <w:noProof/>
          <w:sz w:val="22"/>
        </w:rPr>
        <w:t xml:space="preserve">the </w:t>
      </w:r>
      <w:r w:rsidR="00BF5176">
        <w:rPr>
          <w:noProof/>
          <w:sz w:val="22"/>
        </w:rPr>
        <w:t>Environment</w:t>
      </w:r>
      <w:r w:rsidRPr="004369EE">
        <w:rPr>
          <w:noProof/>
          <w:sz w:val="22"/>
        </w:rPr>
        <w:t xml:space="preserve"> Management Act (1996) provide the basis for addressing environmental issues.  The Environment Policy recognises the crucial need for effective coordination mechanisms among various sectoral environment and natural resources management initiatives. </w:t>
      </w:r>
      <w:r w:rsidR="00036A84">
        <w:rPr>
          <w:noProof/>
          <w:sz w:val="22"/>
        </w:rPr>
        <w:t>The CARLA project design emphasizes involvement of a full range of sectoral stakeholders, to strengthen coordination and increase impact.</w:t>
      </w:r>
    </w:p>
    <w:p w:rsidR="00423853" w:rsidRPr="004369EE" w:rsidRDefault="00423853" w:rsidP="00423853">
      <w:pPr>
        <w:pStyle w:val="Footer"/>
        <w:rPr>
          <w:noProof/>
          <w:sz w:val="22"/>
        </w:rPr>
      </w:pPr>
      <w:r w:rsidRPr="004369EE">
        <w:rPr>
          <w:noProof/>
          <w:sz w:val="22"/>
        </w:rPr>
        <w:t xml:space="preserve"> </w:t>
      </w:r>
    </w:p>
    <w:p w:rsidR="00423853" w:rsidRPr="004369EE" w:rsidRDefault="00423853" w:rsidP="00423853">
      <w:pPr>
        <w:pStyle w:val="Footer"/>
        <w:rPr>
          <w:noProof/>
          <w:sz w:val="22"/>
        </w:rPr>
      </w:pPr>
      <w:r w:rsidRPr="004369EE">
        <w:rPr>
          <w:noProof/>
          <w:sz w:val="22"/>
        </w:rPr>
        <w:t xml:space="preserve">The </w:t>
      </w:r>
      <w:r w:rsidRPr="00423853">
        <w:rPr>
          <w:i/>
          <w:noProof/>
          <w:sz w:val="22"/>
        </w:rPr>
        <w:t>Initial National Communication of Malawi</w:t>
      </w:r>
      <w:r w:rsidRPr="004369EE">
        <w:rPr>
          <w:noProof/>
          <w:sz w:val="22"/>
        </w:rPr>
        <w:t xml:space="preserve"> to the UNFCCC and the </w:t>
      </w:r>
      <w:r w:rsidRPr="00423853">
        <w:rPr>
          <w:i/>
          <w:noProof/>
          <w:sz w:val="22"/>
        </w:rPr>
        <w:t xml:space="preserve">Vulnerability and Adaptation Assessments to Climate Change Impacts in Malawi </w:t>
      </w:r>
      <w:r w:rsidRPr="004369EE">
        <w:rPr>
          <w:noProof/>
          <w:sz w:val="22"/>
        </w:rPr>
        <w:t xml:space="preserve">were completed in 2003. These documents stress the importance of the agriculture sector in addressing climate change, </w:t>
      </w:r>
      <w:r w:rsidR="00881310">
        <w:rPr>
          <w:noProof/>
          <w:sz w:val="22"/>
        </w:rPr>
        <w:t>referring to</w:t>
      </w:r>
      <w:r w:rsidRPr="004369EE">
        <w:rPr>
          <w:noProof/>
          <w:sz w:val="22"/>
        </w:rPr>
        <w:t xml:space="preserve"> “integrated nutrient management systems that reduce environmental pollution and optimise crop, pastures and livestock productivity under low and variable climatic conditions”. The </w:t>
      </w:r>
      <w:r w:rsidRPr="00423853">
        <w:rPr>
          <w:i/>
          <w:noProof/>
          <w:sz w:val="22"/>
        </w:rPr>
        <w:t>Second National Communication of the Republic of Malawi under the Conference of the Parties (COP) of the UNFCCC</w:t>
      </w:r>
      <w:r w:rsidRPr="004369EE">
        <w:rPr>
          <w:noProof/>
          <w:sz w:val="22"/>
        </w:rPr>
        <w:t xml:space="preserve"> was completed in 2008, and this document also stresses the importance of the agriculture sector in efforts to adapt to climate change.</w:t>
      </w:r>
    </w:p>
    <w:p w:rsidR="00423853" w:rsidRPr="004369EE" w:rsidRDefault="00423853" w:rsidP="00423853">
      <w:pPr>
        <w:pStyle w:val="Footer"/>
        <w:rPr>
          <w:noProof/>
          <w:sz w:val="22"/>
        </w:rPr>
      </w:pPr>
    </w:p>
    <w:p w:rsidR="00423853" w:rsidRPr="00423853" w:rsidRDefault="00423853" w:rsidP="00423853">
      <w:pPr>
        <w:pStyle w:val="Footer"/>
        <w:rPr>
          <w:sz w:val="22"/>
          <w:szCs w:val="22"/>
        </w:rPr>
      </w:pPr>
      <w:r w:rsidRPr="004369EE">
        <w:rPr>
          <w:noProof/>
          <w:sz w:val="22"/>
        </w:rPr>
        <w:t xml:space="preserve">The government of </w:t>
      </w:r>
      <w:smartTag w:uri="urn:schemas-microsoft-com:office:smarttags" w:element="country-region">
        <w:r w:rsidRPr="004369EE">
          <w:rPr>
            <w:noProof/>
            <w:sz w:val="22"/>
          </w:rPr>
          <w:t>Malawi</w:t>
        </w:r>
      </w:smartTag>
      <w:r w:rsidRPr="004369EE">
        <w:rPr>
          <w:noProof/>
          <w:sz w:val="22"/>
        </w:rPr>
        <w:t xml:space="preserve"> published its </w:t>
      </w:r>
      <w:r w:rsidRPr="00423853">
        <w:rPr>
          <w:i/>
          <w:noProof/>
          <w:sz w:val="22"/>
        </w:rPr>
        <w:t>National Adaptation Programmes of Action</w:t>
      </w:r>
      <w:r w:rsidRPr="004369EE">
        <w:rPr>
          <w:noProof/>
          <w:sz w:val="22"/>
        </w:rPr>
        <w:t xml:space="preserve"> (</w:t>
      </w:r>
      <w:smartTag w:uri="urn:schemas-microsoft-com:office:smarttags" w:element="City">
        <w:smartTag w:uri="urn:schemas-microsoft-com:office:smarttags" w:element="place">
          <w:r w:rsidRPr="004369EE">
            <w:rPr>
              <w:noProof/>
              <w:sz w:val="22"/>
            </w:rPr>
            <w:t>NAPA</w:t>
          </w:r>
        </w:smartTag>
      </w:smartTag>
      <w:r w:rsidRPr="004369EE">
        <w:rPr>
          <w:noProof/>
          <w:sz w:val="22"/>
        </w:rPr>
        <w:t xml:space="preserve">) in March 2006. The </w:t>
      </w:r>
      <w:smartTag w:uri="urn:schemas-microsoft-com:office:smarttags" w:element="City">
        <w:smartTag w:uri="urn:schemas-microsoft-com:office:smarttags" w:element="place">
          <w:r w:rsidRPr="004369EE">
            <w:rPr>
              <w:noProof/>
              <w:sz w:val="22"/>
            </w:rPr>
            <w:t>NAPA</w:t>
          </w:r>
        </w:smartTag>
      </w:smartTag>
      <w:r w:rsidRPr="004369EE">
        <w:rPr>
          <w:noProof/>
          <w:sz w:val="22"/>
        </w:rPr>
        <w:t xml:space="preserve"> assesses the vulnerabilities of eight major economic sectors, and identifies priority areas that warrant urgent and immediate adaptation. The </w:t>
      </w:r>
      <w:smartTag w:uri="urn:schemas-microsoft-com:office:smarttags" w:element="City">
        <w:smartTag w:uri="urn:schemas-microsoft-com:office:smarttags" w:element="place">
          <w:r w:rsidRPr="004369EE">
            <w:rPr>
              <w:noProof/>
              <w:sz w:val="22"/>
            </w:rPr>
            <w:t>NAPA</w:t>
          </w:r>
        </w:smartTag>
      </w:smartTag>
      <w:r w:rsidRPr="004369EE">
        <w:rPr>
          <w:noProof/>
          <w:sz w:val="22"/>
        </w:rPr>
        <w:t xml:space="preserve"> process involved a wide consultation with various stakeholders in the public and private sector</w:t>
      </w:r>
      <w:r w:rsidR="004C79B5">
        <w:rPr>
          <w:noProof/>
          <w:sz w:val="22"/>
        </w:rPr>
        <w:t>s and civil society</w:t>
      </w:r>
      <w:r w:rsidRPr="004369EE">
        <w:rPr>
          <w:noProof/>
          <w:sz w:val="22"/>
        </w:rPr>
        <w:t xml:space="preserve">, including highly vulnerable rural communities.  As described in Section A, the </w:t>
      </w:r>
      <w:smartTag w:uri="urn:schemas-microsoft-com:office:smarttags" w:element="City">
        <w:smartTag w:uri="urn:schemas-microsoft-com:office:smarttags" w:element="place">
          <w:r w:rsidRPr="004369EE">
            <w:rPr>
              <w:noProof/>
              <w:sz w:val="22"/>
            </w:rPr>
            <w:t>NAPA</w:t>
          </w:r>
        </w:smartTag>
      </w:smartTag>
      <w:r w:rsidRPr="004369EE">
        <w:rPr>
          <w:noProof/>
          <w:sz w:val="22"/>
        </w:rPr>
        <w:t xml:space="preserve"> identifies a number of high priority adaptation actions related to the agriculture sector and the livelihoods of rural communities, which the project directly addresses.</w:t>
      </w:r>
    </w:p>
    <w:p w:rsidR="00892BB0" w:rsidRPr="006D4E1C" w:rsidRDefault="00892BB0" w:rsidP="00892BB0">
      <w:pPr>
        <w:tabs>
          <w:tab w:val="num" w:pos="360"/>
        </w:tabs>
        <w:ind w:left="360" w:hanging="360"/>
        <w:rPr>
          <w:b/>
          <w:bCs/>
          <w:smallCaps/>
          <w:sz w:val="22"/>
          <w:szCs w:val="22"/>
        </w:rPr>
      </w:pPr>
    </w:p>
    <w:p w:rsidR="00892BB0" w:rsidRDefault="00423853" w:rsidP="00F314DF">
      <w:pPr>
        <w:rPr>
          <w:b/>
          <w:bCs/>
          <w:smallCaps/>
          <w:sz w:val="22"/>
          <w:szCs w:val="22"/>
        </w:rPr>
      </w:pPr>
      <w:r>
        <w:rPr>
          <w:b/>
          <w:bCs/>
          <w:smallCaps/>
          <w:sz w:val="22"/>
          <w:szCs w:val="22"/>
        </w:rPr>
        <w:t xml:space="preserve">C. </w:t>
      </w:r>
      <w:r w:rsidR="00892BB0">
        <w:rPr>
          <w:b/>
          <w:bCs/>
          <w:smallCaps/>
          <w:sz w:val="22"/>
          <w:szCs w:val="22"/>
        </w:rPr>
        <w:t xml:space="preserve">describe the </w:t>
      </w:r>
      <w:r w:rsidR="00892BB0" w:rsidRPr="006D4E1C">
        <w:rPr>
          <w:b/>
          <w:bCs/>
          <w:smallCaps/>
          <w:sz w:val="22"/>
          <w:szCs w:val="22"/>
        </w:rPr>
        <w:t xml:space="preserve">consistency </w:t>
      </w:r>
      <w:r w:rsidR="00892BB0" w:rsidRPr="008C1A05">
        <w:rPr>
          <w:b/>
          <w:bCs/>
          <w:smallCaps/>
          <w:sz w:val="22"/>
          <w:szCs w:val="22"/>
        </w:rPr>
        <w:t xml:space="preserve">of the project with </w:t>
      </w:r>
      <w:r w:rsidR="005E6881">
        <w:rPr>
          <w:b/>
          <w:bCs/>
          <w:smallCaps/>
          <w:sz w:val="22"/>
          <w:szCs w:val="22"/>
        </w:rPr>
        <w:t>LDCF</w:t>
      </w:r>
      <w:r w:rsidR="00892BB0" w:rsidRPr="008C1A05">
        <w:rPr>
          <w:b/>
          <w:bCs/>
          <w:smallCaps/>
          <w:sz w:val="22"/>
          <w:szCs w:val="22"/>
        </w:rPr>
        <w:t xml:space="preserve"> eligibility criteria and priorities:   </w:t>
      </w:r>
    </w:p>
    <w:p w:rsidR="00915FFB" w:rsidRDefault="00915FFB" w:rsidP="00F314DF">
      <w:pPr>
        <w:rPr>
          <w:b/>
          <w:bCs/>
          <w:smallCaps/>
          <w:sz w:val="22"/>
          <w:szCs w:val="22"/>
        </w:rPr>
      </w:pPr>
    </w:p>
    <w:p w:rsidR="00915FFB" w:rsidRPr="004369EE" w:rsidRDefault="00915FFB" w:rsidP="00915FFB">
      <w:pPr>
        <w:rPr>
          <w:noProof/>
          <w:sz w:val="22"/>
          <w:szCs w:val="22"/>
        </w:rPr>
      </w:pPr>
      <w:r>
        <w:rPr>
          <w:noProof/>
          <w:sz w:val="22"/>
          <w:szCs w:val="22"/>
        </w:rPr>
        <w:t xml:space="preserve">The </w:t>
      </w:r>
      <w:r w:rsidRPr="004369EE">
        <w:rPr>
          <w:noProof/>
          <w:sz w:val="22"/>
          <w:szCs w:val="22"/>
        </w:rPr>
        <w:t>LDCF was established under UN Framework for Climate Change (UNFCC</w:t>
      </w:r>
      <w:r w:rsidR="00A924C8">
        <w:rPr>
          <w:noProof/>
          <w:sz w:val="22"/>
          <w:szCs w:val="22"/>
        </w:rPr>
        <w:t>C</w:t>
      </w:r>
      <w:r w:rsidRPr="004369EE">
        <w:rPr>
          <w:noProof/>
          <w:sz w:val="22"/>
          <w:szCs w:val="22"/>
        </w:rPr>
        <w:t>) to meet the special needs of the Least Developed Countries</w:t>
      </w:r>
      <w:r>
        <w:rPr>
          <w:noProof/>
          <w:sz w:val="22"/>
          <w:szCs w:val="22"/>
        </w:rPr>
        <w:t>,</w:t>
      </w:r>
      <w:r w:rsidRPr="004369EE">
        <w:rPr>
          <w:noProof/>
          <w:sz w:val="22"/>
          <w:szCs w:val="22"/>
        </w:rPr>
        <w:t xml:space="preserve"> which are among the most vulnerable to climate change and have the least capacity to adapt. The </w:t>
      </w:r>
      <w:r w:rsidRPr="004369EE">
        <w:rPr>
          <w:noProof/>
          <w:sz w:val="22"/>
          <w:szCs w:val="22"/>
        </w:rPr>
        <w:lastRenderedPageBreak/>
        <w:t>LDCF is managed by the GEF and its operations follow GEF’s policies and rules. The CARLA project fits the LDCF eligibility criteria and plans because it:</w:t>
      </w:r>
    </w:p>
    <w:p w:rsidR="00915FFB" w:rsidRPr="004369EE" w:rsidRDefault="00915FFB" w:rsidP="00915FFB">
      <w:pPr>
        <w:rPr>
          <w:noProof/>
          <w:sz w:val="22"/>
          <w:szCs w:val="22"/>
        </w:rPr>
      </w:pPr>
    </w:p>
    <w:p w:rsidR="00915FFB" w:rsidRPr="004369EE" w:rsidRDefault="00915FFB" w:rsidP="00915FFB">
      <w:pPr>
        <w:numPr>
          <w:ilvl w:val="0"/>
          <w:numId w:val="9"/>
        </w:numPr>
        <w:rPr>
          <w:noProof/>
          <w:sz w:val="22"/>
          <w:szCs w:val="22"/>
        </w:rPr>
      </w:pPr>
      <w:r w:rsidRPr="004369EE">
        <w:rPr>
          <w:noProof/>
          <w:sz w:val="22"/>
          <w:szCs w:val="22"/>
        </w:rPr>
        <w:t xml:space="preserve">Is implemented in </w:t>
      </w:r>
      <w:smartTag w:uri="urn:schemas-microsoft-com:office:smarttags" w:element="country-region">
        <w:smartTag w:uri="urn:schemas-microsoft-com:office:smarttags" w:element="place">
          <w:r w:rsidRPr="004369EE">
            <w:rPr>
              <w:noProof/>
              <w:sz w:val="22"/>
              <w:szCs w:val="22"/>
            </w:rPr>
            <w:t>Malawi</w:t>
          </w:r>
        </w:smartTag>
      </w:smartTag>
      <w:r w:rsidRPr="004369EE">
        <w:rPr>
          <w:noProof/>
          <w:sz w:val="22"/>
          <w:szCs w:val="22"/>
        </w:rPr>
        <w:t>, one of the LDC parties to the UNFCC</w:t>
      </w:r>
      <w:r w:rsidR="00A924C8">
        <w:rPr>
          <w:noProof/>
          <w:sz w:val="22"/>
          <w:szCs w:val="22"/>
        </w:rPr>
        <w:t>C</w:t>
      </w:r>
      <w:r w:rsidRPr="004369EE">
        <w:rPr>
          <w:noProof/>
          <w:sz w:val="22"/>
          <w:szCs w:val="22"/>
        </w:rPr>
        <w:t xml:space="preserve"> (</w:t>
      </w:r>
      <w:r w:rsidR="00A924C8">
        <w:rPr>
          <w:noProof/>
          <w:sz w:val="22"/>
          <w:szCs w:val="22"/>
        </w:rPr>
        <w:t>ratified</w:t>
      </w:r>
      <w:r w:rsidRPr="004369EE">
        <w:rPr>
          <w:noProof/>
          <w:sz w:val="22"/>
          <w:szCs w:val="22"/>
        </w:rPr>
        <w:t xml:space="preserve"> April 24, 1994)</w:t>
      </w:r>
    </w:p>
    <w:p w:rsidR="00915FFB" w:rsidRPr="004369EE" w:rsidRDefault="00915FFB" w:rsidP="00915FFB">
      <w:pPr>
        <w:numPr>
          <w:ilvl w:val="0"/>
          <w:numId w:val="9"/>
        </w:numPr>
        <w:rPr>
          <w:noProof/>
          <w:sz w:val="22"/>
          <w:szCs w:val="22"/>
        </w:rPr>
      </w:pPr>
      <w:r w:rsidRPr="004369EE">
        <w:rPr>
          <w:noProof/>
          <w:sz w:val="22"/>
          <w:szCs w:val="22"/>
        </w:rPr>
        <w:t xml:space="preserve">Focuses on implementation of </w:t>
      </w:r>
      <w:smartTag w:uri="urn:schemas-microsoft-com:office:smarttags" w:element="country-region">
        <w:r w:rsidRPr="004369EE">
          <w:rPr>
            <w:noProof/>
            <w:sz w:val="22"/>
            <w:szCs w:val="22"/>
          </w:rPr>
          <w:t>Malawi</w:t>
        </w:r>
      </w:smartTag>
      <w:r w:rsidRPr="004369EE">
        <w:rPr>
          <w:noProof/>
          <w:sz w:val="22"/>
          <w:szCs w:val="22"/>
        </w:rPr>
        <w:t xml:space="preserve">’s </w:t>
      </w:r>
      <w:smartTag w:uri="urn:schemas-microsoft-com:office:smarttags" w:element="City">
        <w:smartTag w:uri="urn:schemas-microsoft-com:office:smarttags" w:element="place">
          <w:r w:rsidRPr="004369EE">
            <w:rPr>
              <w:noProof/>
              <w:sz w:val="22"/>
              <w:szCs w:val="22"/>
            </w:rPr>
            <w:t>NAPA</w:t>
          </w:r>
        </w:smartTag>
      </w:smartTag>
      <w:r w:rsidRPr="004369EE">
        <w:rPr>
          <w:noProof/>
          <w:sz w:val="22"/>
          <w:szCs w:val="22"/>
        </w:rPr>
        <w:t xml:space="preserve">, which was completed in June 2005 </w:t>
      </w:r>
    </w:p>
    <w:p w:rsidR="00915FFB" w:rsidRPr="004369EE" w:rsidRDefault="00915FFB" w:rsidP="00915FFB">
      <w:pPr>
        <w:numPr>
          <w:ilvl w:val="0"/>
          <w:numId w:val="9"/>
        </w:numPr>
        <w:rPr>
          <w:noProof/>
          <w:sz w:val="22"/>
          <w:szCs w:val="22"/>
        </w:rPr>
      </w:pPr>
      <w:r w:rsidRPr="004369EE">
        <w:rPr>
          <w:noProof/>
          <w:sz w:val="22"/>
          <w:szCs w:val="22"/>
        </w:rPr>
        <w:t xml:space="preserve">Addresses priority, urgent and immediate adaptation need as identified in </w:t>
      </w:r>
      <w:smartTag w:uri="urn:schemas-microsoft-com:office:smarttags" w:element="country-region">
        <w:r w:rsidRPr="004369EE">
          <w:rPr>
            <w:noProof/>
            <w:sz w:val="22"/>
            <w:szCs w:val="22"/>
          </w:rPr>
          <w:t>Malawi</w:t>
        </w:r>
      </w:smartTag>
      <w:r w:rsidRPr="004369EE">
        <w:rPr>
          <w:noProof/>
          <w:sz w:val="22"/>
          <w:szCs w:val="22"/>
        </w:rPr>
        <w:t xml:space="preserve">’s </w:t>
      </w:r>
      <w:smartTag w:uri="urn:schemas-microsoft-com:office:smarttags" w:element="City">
        <w:smartTag w:uri="urn:schemas-microsoft-com:office:smarttags" w:element="place">
          <w:r w:rsidRPr="004369EE">
            <w:rPr>
              <w:noProof/>
              <w:sz w:val="22"/>
              <w:szCs w:val="22"/>
            </w:rPr>
            <w:t>NAPA</w:t>
          </w:r>
        </w:smartTag>
      </w:smartTag>
      <w:r w:rsidRPr="004369EE">
        <w:rPr>
          <w:noProof/>
          <w:sz w:val="22"/>
          <w:szCs w:val="22"/>
        </w:rPr>
        <w:t xml:space="preserve"> </w:t>
      </w:r>
    </w:p>
    <w:p w:rsidR="00915FFB" w:rsidRPr="004369EE" w:rsidRDefault="00915FFB" w:rsidP="00915FFB">
      <w:pPr>
        <w:numPr>
          <w:ilvl w:val="0"/>
          <w:numId w:val="9"/>
        </w:numPr>
        <w:rPr>
          <w:noProof/>
          <w:sz w:val="22"/>
          <w:szCs w:val="22"/>
        </w:rPr>
      </w:pPr>
      <w:r w:rsidRPr="004369EE">
        <w:rPr>
          <w:noProof/>
          <w:sz w:val="22"/>
          <w:szCs w:val="22"/>
        </w:rPr>
        <w:t xml:space="preserve">Aims to increase adaptive capacity </w:t>
      </w:r>
    </w:p>
    <w:p w:rsidR="00915FFB" w:rsidRPr="004369EE" w:rsidRDefault="00915FFB" w:rsidP="00915FFB">
      <w:pPr>
        <w:numPr>
          <w:ilvl w:val="0"/>
          <w:numId w:val="9"/>
        </w:numPr>
        <w:rPr>
          <w:noProof/>
          <w:sz w:val="22"/>
          <w:szCs w:val="22"/>
        </w:rPr>
      </w:pPr>
      <w:r w:rsidRPr="004369EE">
        <w:rPr>
          <w:noProof/>
          <w:sz w:val="22"/>
          <w:szCs w:val="22"/>
        </w:rPr>
        <w:t xml:space="preserve">Aims to reduce vulnerability of communities </w:t>
      </w:r>
      <w:r w:rsidR="00A924C8" w:rsidRPr="004369EE">
        <w:rPr>
          <w:noProof/>
          <w:sz w:val="22"/>
          <w:szCs w:val="22"/>
        </w:rPr>
        <w:t>to climate change</w:t>
      </w:r>
    </w:p>
    <w:p w:rsidR="00915FFB" w:rsidRPr="004369EE" w:rsidRDefault="00915FFB" w:rsidP="00915FFB">
      <w:pPr>
        <w:numPr>
          <w:ilvl w:val="0"/>
          <w:numId w:val="9"/>
        </w:numPr>
        <w:rPr>
          <w:noProof/>
          <w:sz w:val="22"/>
          <w:szCs w:val="22"/>
        </w:rPr>
      </w:pPr>
      <w:r w:rsidRPr="004369EE">
        <w:rPr>
          <w:noProof/>
          <w:sz w:val="22"/>
          <w:szCs w:val="22"/>
        </w:rPr>
        <w:t xml:space="preserve">Aligns with the LDCF’s cross-sectoral programming priority of community-based adaptation </w:t>
      </w:r>
    </w:p>
    <w:p w:rsidR="00915FFB" w:rsidRPr="004369EE" w:rsidRDefault="00915FFB" w:rsidP="00915FFB">
      <w:pPr>
        <w:numPr>
          <w:ilvl w:val="0"/>
          <w:numId w:val="9"/>
        </w:numPr>
        <w:rPr>
          <w:noProof/>
          <w:sz w:val="22"/>
          <w:szCs w:val="22"/>
        </w:rPr>
      </w:pPr>
      <w:r w:rsidRPr="004369EE">
        <w:rPr>
          <w:noProof/>
          <w:sz w:val="22"/>
          <w:szCs w:val="22"/>
        </w:rPr>
        <w:t>Supports knowledge development through a “learn-by-doing” approach – new integrated community-based adaptation approaches will be tested and refined under different conditions</w:t>
      </w:r>
      <w:r>
        <w:rPr>
          <w:noProof/>
          <w:sz w:val="22"/>
          <w:szCs w:val="22"/>
        </w:rPr>
        <w:t xml:space="preserve"> for future widespread adoption</w:t>
      </w:r>
    </w:p>
    <w:p w:rsidR="00915FFB" w:rsidRPr="00BB6A43" w:rsidRDefault="00915FFB" w:rsidP="00915FFB">
      <w:pPr>
        <w:numPr>
          <w:ilvl w:val="0"/>
          <w:numId w:val="9"/>
        </w:numPr>
        <w:rPr>
          <w:noProof/>
          <w:sz w:val="22"/>
          <w:szCs w:val="22"/>
        </w:rPr>
      </w:pPr>
      <w:r w:rsidRPr="004369EE">
        <w:rPr>
          <w:noProof/>
          <w:sz w:val="22"/>
          <w:szCs w:val="22"/>
        </w:rPr>
        <w:t xml:space="preserve">Conforms in design and implementation with country-drivenness criteria – details about the specific processes and participants involved in design and implementation are provided in the </w:t>
      </w:r>
      <w:r w:rsidRPr="00BB6A43">
        <w:rPr>
          <w:noProof/>
          <w:sz w:val="22"/>
          <w:szCs w:val="22"/>
        </w:rPr>
        <w:t>Project Brief  (see Part II Section</w:t>
      </w:r>
      <w:r w:rsidR="00275218" w:rsidRPr="00BB6A43">
        <w:rPr>
          <w:noProof/>
          <w:sz w:val="22"/>
          <w:szCs w:val="22"/>
        </w:rPr>
        <w:t xml:space="preserve"> M</w:t>
      </w:r>
      <w:r w:rsidRPr="00BB6A43">
        <w:rPr>
          <w:noProof/>
          <w:sz w:val="22"/>
          <w:szCs w:val="22"/>
        </w:rPr>
        <w:t xml:space="preserve"> and Annex</w:t>
      </w:r>
      <w:r w:rsidR="00275218" w:rsidRPr="00BB6A43">
        <w:rPr>
          <w:noProof/>
          <w:sz w:val="22"/>
          <w:szCs w:val="22"/>
        </w:rPr>
        <w:t xml:space="preserve">es 5 and  </w:t>
      </w:r>
      <w:r w:rsidRPr="00BB6A43">
        <w:rPr>
          <w:noProof/>
          <w:sz w:val="22"/>
          <w:szCs w:val="22"/>
        </w:rPr>
        <w:t>9</w:t>
      </w:r>
      <w:r w:rsidR="00275218" w:rsidRPr="00BB6A43">
        <w:rPr>
          <w:noProof/>
          <w:sz w:val="22"/>
          <w:szCs w:val="22"/>
        </w:rPr>
        <w:t>)</w:t>
      </w:r>
      <w:r w:rsidRPr="00BB6A43">
        <w:rPr>
          <w:noProof/>
          <w:sz w:val="22"/>
          <w:szCs w:val="22"/>
        </w:rPr>
        <w:t xml:space="preserve"> </w:t>
      </w:r>
    </w:p>
    <w:p w:rsidR="00915FFB" w:rsidRPr="004369EE" w:rsidRDefault="00915FFB" w:rsidP="00915FFB">
      <w:pPr>
        <w:numPr>
          <w:ilvl w:val="0"/>
          <w:numId w:val="9"/>
        </w:numPr>
        <w:rPr>
          <w:noProof/>
          <w:sz w:val="22"/>
          <w:szCs w:val="22"/>
        </w:rPr>
      </w:pPr>
      <w:r w:rsidRPr="004369EE">
        <w:rPr>
          <w:noProof/>
          <w:sz w:val="22"/>
          <w:szCs w:val="22"/>
        </w:rPr>
        <w:t>Follows GEF’s policies and rules including policies and practices for public involvement, results-based frameworks and monitoring and evaluation.</w:t>
      </w:r>
    </w:p>
    <w:p w:rsidR="00A924C8" w:rsidRDefault="00A924C8" w:rsidP="00A924C8">
      <w:pPr>
        <w:rPr>
          <w:sz w:val="22"/>
          <w:szCs w:val="22"/>
        </w:rPr>
      </w:pPr>
    </w:p>
    <w:p w:rsidR="00A924C8" w:rsidRPr="00A64A9F" w:rsidRDefault="00857383" w:rsidP="00A924C8">
      <w:pPr>
        <w:rPr>
          <w:sz w:val="22"/>
          <w:szCs w:val="22"/>
        </w:rPr>
      </w:pPr>
      <w:r w:rsidRPr="00A924C8">
        <w:rPr>
          <w:sz w:val="22"/>
          <w:szCs w:val="22"/>
        </w:rPr>
        <w:t>The project design is responsive to UNFCCC guidance on adaptation to climate change</w:t>
      </w:r>
      <w:r w:rsidR="00E4719C">
        <w:rPr>
          <w:sz w:val="22"/>
          <w:szCs w:val="22"/>
        </w:rPr>
        <w:t xml:space="preserve">. Specifically, the project was designed to be consistent with the </w:t>
      </w:r>
      <w:r w:rsidR="00A924C8" w:rsidRPr="00A924C8">
        <w:rPr>
          <w:sz w:val="22"/>
          <w:szCs w:val="22"/>
        </w:rPr>
        <w:t xml:space="preserve">full range of </w:t>
      </w:r>
      <w:r w:rsidR="00E4719C">
        <w:rPr>
          <w:sz w:val="22"/>
          <w:szCs w:val="22"/>
        </w:rPr>
        <w:t>UNFCCC guidance for the LDCF, from COP 7 to the present</w:t>
      </w:r>
      <w:r w:rsidR="00AF689C">
        <w:rPr>
          <w:sz w:val="22"/>
          <w:szCs w:val="22"/>
        </w:rPr>
        <w:t>. T</w:t>
      </w:r>
      <w:r>
        <w:rPr>
          <w:sz w:val="22"/>
          <w:szCs w:val="22"/>
        </w:rPr>
        <w:t xml:space="preserve">he project design is </w:t>
      </w:r>
      <w:r w:rsidR="00A924C8" w:rsidRPr="00A924C8">
        <w:rPr>
          <w:sz w:val="22"/>
          <w:szCs w:val="22"/>
        </w:rPr>
        <w:t>country driven</w:t>
      </w:r>
      <w:r>
        <w:rPr>
          <w:sz w:val="22"/>
          <w:szCs w:val="22"/>
        </w:rPr>
        <w:t xml:space="preserve">, </w:t>
      </w:r>
      <w:r w:rsidRPr="00A924C8">
        <w:rPr>
          <w:sz w:val="22"/>
          <w:szCs w:val="22"/>
        </w:rPr>
        <w:t>cost-effective and complementary with other funding sources</w:t>
      </w:r>
      <w:r w:rsidR="00E4719C">
        <w:rPr>
          <w:sz w:val="22"/>
          <w:szCs w:val="22"/>
        </w:rPr>
        <w:t>;</w:t>
      </w:r>
      <w:r>
        <w:rPr>
          <w:sz w:val="22"/>
          <w:szCs w:val="22"/>
        </w:rPr>
        <w:t xml:space="preserve"> and it involves</w:t>
      </w:r>
      <w:r w:rsidR="00A924C8" w:rsidRPr="00A924C8">
        <w:rPr>
          <w:sz w:val="22"/>
          <w:szCs w:val="22"/>
        </w:rPr>
        <w:t xml:space="preserve"> learn</w:t>
      </w:r>
      <w:r>
        <w:rPr>
          <w:sz w:val="22"/>
          <w:szCs w:val="22"/>
        </w:rPr>
        <w:t>ing</w:t>
      </w:r>
      <w:r w:rsidR="00AF689C">
        <w:rPr>
          <w:sz w:val="22"/>
          <w:szCs w:val="22"/>
        </w:rPr>
        <w:t>-by-doing</w:t>
      </w:r>
      <w:r w:rsidR="00A924C8" w:rsidRPr="00A924C8">
        <w:rPr>
          <w:sz w:val="22"/>
          <w:szCs w:val="22"/>
        </w:rPr>
        <w:t xml:space="preserve"> </w:t>
      </w:r>
      <w:r>
        <w:rPr>
          <w:sz w:val="22"/>
          <w:szCs w:val="22"/>
        </w:rPr>
        <w:t xml:space="preserve">and </w:t>
      </w:r>
      <w:r w:rsidR="00A924C8" w:rsidRPr="00A924C8">
        <w:rPr>
          <w:sz w:val="22"/>
          <w:szCs w:val="22"/>
        </w:rPr>
        <w:t xml:space="preserve">implementation of </w:t>
      </w:r>
      <w:smartTag w:uri="urn:schemas-microsoft-com:office:smarttags" w:element="City">
        <w:smartTag w:uri="urn:schemas-microsoft-com:office:smarttags" w:element="place">
          <w:r w:rsidR="00A924C8" w:rsidRPr="00A924C8">
            <w:rPr>
              <w:sz w:val="22"/>
              <w:szCs w:val="22"/>
            </w:rPr>
            <w:t>NAPA</w:t>
          </w:r>
        </w:smartTag>
      </w:smartTag>
      <w:r w:rsidR="00A924C8" w:rsidRPr="00A924C8">
        <w:rPr>
          <w:sz w:val="22"/>
          <w:szCs w:val="22"/>
        </w:rPr>
        <w:t xml:space="preserve"> priorities</w:t>
      </w:r>
      <w:r>
        <w:rPr>
          <w:sz w:val="22"/>
          <w:szCs w:val="22"/>
        </w:rPr>
        <w:t>.</w:t>
      </w:r>
      <w:r w:rsidR="00A64A9F">
        <w:rPr>
          <w:sz w:val="22"/>
          <w:szCs w:val="22"/>
        </w:rPr>
        <w:t xml:space="preserve"> </w:t>
      </w:r>
      <w:r w:rsidR="00A64A9F" w:rsidRPr="00A64A9F">
        <w:rPr>
          <w:sz w:val="22"/>
          <w:szCs w:val="22"/>
        </w:rPr>
        <w:t xml:space="preserve">Stakeholder consultations and active participation of beneficiaries are key features of both the project design and implementation, making the project fully consistent with COP 7 Decision 28 which states: “engagement of people at the grassroots level will be important in ensuring successful implementation of </w:t>
      </w:r>
      <w:smartTag w:uri="urn:schemas-microsoft-com:office:smarttags" w:element="City">
        <w:smartTag w:uri="urn:schemas-microsoft-com:office:smarttags" w:element="place">
          <w:r w:rsidR="00A64A9F" w:rsidRPr="00A64A9F">
            <w:rPr>
              <w:sz w:val="22"/>
              <w:szCs w:val="22"/>
            </w:rPr>
            <w:t>NAPA</w:t>
          </w:r>
        </w:smartTag>
      </w:smartTag>
      <w:r w:rsidR="00A64A9F" w:rsidRPr="00A64A9F">
        <w:rPr>
          <w:sz w:val="22"/>
          <w:szCs w:val="22"/>
        </w:rPr>
        <w:t xml:space="preserve"> activities.” During design stakeholders were consulted through numerous small group and key informant interviews as well as two rounds of structured stakeholder workshops in the Districts and nationally. Participatory approaches will be used throughout implementation </w:t>
      </w:r>
      <w:r w:rsidR="00AF689C">
        <w:rPr>
          <w:sz w:val="22"/>
          <w:szCs w:val="22"/>
        </w:rPr>
        <w:t>for the full cycle of community-</w:t>
      </w:r>
      <w:r w:rsidR="00A64A9F" w:rsidRPr="00A64A9F">
        <w:rPr>
          <w:sz w:val="22"/>
          <w:szCs w:val="22"/>
        </w:rPr>
        <w:t xml:space="preserve">based activities from awareness raising and detailed planning to </w:t>
      </w:r>
      <w:r w:rsidR="00AF689C">
        <w:rPr>
          <w:sz w:val="22"/>
          <w:szCs w:val="22"/>
        </w:rPr>
        <w:t>implementing</w:t>
      </w:r>
      <w:r w:rsidR="00A64A9F" w:rsidRPr="00A64A9F">
        <w:rPr>
          <w:sz w:val="22"/>
          <w:szCs w:val="22"/>
        </w:rPr>
        <w:t>, reviewing and improving the specific adaptation activities.</w:t>
      </w:r>
    </w:p>
    <w:p w:rsidR="00A924C8" w:rsidRDefault="00A924C8" w:rsidP="00A924C8">
      <w:pPr>
        <w:rPr>
          <w:sz w:val="22"/>
          <w:szCs w:val="22"/>
        </w:rPr>
      </w:pPr>
    </w:p>
    <w:p w:rsidR="00A924C8" w:rsidRPr="00A924C8" w:rsidRDefault="00A924C8" w:rsidP="00A924C8">
      <w:pPr>
        <w:rPr>
          <w:sz w:val="22"/>
          <w:szCs w:val="22"/>
        </w:rPr>
      </w:pPr>
      <w:r w:rsidRPr="00A924C8">
        <w:rPr>
          <w:sz w:val="22"/>
          <w:szCs w:val="22"/>
        </w:rPr>
        <w:t xml:space="preserve">The project design also took into account recent guidance from COP15 in </w:t>
      </w:r>
      <w:smartTag w:uri="urn:schemas-microsoft-com:office:smarttags" w:element="City">
        <w:smartTag w:uri="urn:schemas-microsoft-com:office:smarttags" w:element="place">
          <w:r w:rsidRPr="00A924C8">
            <w:rPr>
              <w:sz w:val="22"/>
              <w:szCs w:val="22"/>
            </w:rPr>
            <w:t>Copenhagen</w:t>
          </w:r>
        </w:smartTag>
      </w:smartTag>
      <w:r w:rsidRPr="00A924C8">
        <w:rPr>
          <w:sz w:val="22"/>
          <w:szCs w:val="22"/>
        </w:rPr>
        <w:t xml:space="preserve"> Dec 2009. At COP 15, GEF was requested to continue providing enhanced support to developing countries to fully implement the</w:t>
      </w:r>
      <w:r w:rsidR="002D7AC4">
        <w:rPr>
          <w:sz w:val="22"/>
          <w:szCs w:val="22"/>
        </w:rPr>
        <w:t>ir</w:t>
      </w:r>
      <w:r w:rsidRPr="00A924C8">
        <w:rPr>
          <w:sz w:val="22"/>
          <w:szCs w:val="22"/>
        </w:rPr>
        <w:t xml:space="preserve"> NAPAs under the LDCF.</w:t>
      </w:r>
      <w:r>
        <w:rPr>
          <w:rStyle w:val="FootnoteReference"/>
          <w:sz w:val="22"/>
          <w:szCs w:val="22"/>
        </w:rPr>
        <w:footnoteReference w:id="4"/>
      </w:r>
      <w:r w:rsidRPr="00A924C8">
        <w:rPr>
          <w:sz w:val="22"/>
          <w:szCs w:val="22"/>
        </w:rPr>
        <w:t xml:space="preserve">  CARLA </w:t>
      </w:r>
      <w:r w:rsidR="00E4719C">
        <w:rPr>
          <w:sz w:val="22"/>
          <w:szCs w:val="22"/>
        </w:rPr>
        <w:t>will help implement</w:t>
      </w:r>
      <w:r w:rsidRPr="00A924C8">
        <w:rPr>
          <w:sz w:val="22"/>
          <w:szCs w:val="22"/>
        </w:rPr>
        <w:t xml:space="preserve"> this 2009 guidance, and as </w:t>
      </w:r>
      <w:smartTag w:uri="urn:schemas-microsoft-com:office:smarttags" w:element="country-region">
        <w:r>
          <w:rPr>
            <w:sz w:val="22"/>
            <w:szCs w:val="22"/>
          </w:rPr>
          <w:t>Malawi</w:t>
        </w:r>
      </w:smartTag>
      <w:r>
        <w:rPr>
          <w:sz w:val="22"/>
          <w:szCs w:val="22"/>
        </w:rPr>
        <w:t xml:space="preserve">’s </w:t>
      </w:r>
      <w:r w:rsidRPr="00A924C8">
        <w:rPr>
          <w:sz w:val="22"/>
          <w:szCs w:val="22"/>
        </w:rPr>
        <w:t xml:space="preserve">first project involving on-the-ground implementation of the </w:t>
      </w:r>
      <w:smartTag w:uri="urn:schemas-microsoft-com:office:smarttags" w:element="City">
        <w:smartTag w:uri="urn:schemas-microsoft-com:office:smarttags" w:element="place">
          <w:r w:rsidRPr="00A924C8">
            <w:rPr>
              <w:sz w:val="22"/>
              <w:szCs w:val="22"/>
            </w:rPr>
            <w:t>NAPA</w:t>
          </w:r>
        </w:smartTag>
      </w:smartTag>
      <w:r w:rsidRPr="00A924C8">
        <w:rPr>
          <w:sz w:val="22"/>
          <w:szCs w:val="22"/>
        </w:rPr>
        <w:t xml:space="preserve">, its importance is recognized by the Government of Malawi.  Also, in anticipation of substantial increases in adaptation funding for LDCs, as called for at COP15, the project was designed to position </w:t>
      </w:r>
      <w:smartTag w:uri="urn:schemas-microsoft-com:office:smarttags" w:element="country-region">
        <w:smartTag w:uri="urn:schemas-microsoft-com:office:smarttags" w:element="place">
          <w:r w:rsidRPr="00A924C8">
            <w:rPr>
              <w:sz w:val="22"/>
              <w:szCs w:val="22"/>
            </w:rPr>
            <w:t>Malawi</w:t>
          </w:r>
        </w:smartTag>
      </w:smartTag>
      <w:r w:rsidRPr="00A924C8">
        <w:rPr>
          <w:sz w:val="22"/>
          <w:szCs w:val="22"/>
        </w:rPr>
        <w:t xml:space="preserve"> to access and effectively program large scale community-based adaptation initiatives that will catalyze climate-resilient development of vulnerable rural regions. </w:t>
      </w:r>
    </w:p>
    <w:p w:rsidR="00A924C8" w:rsidRPr="00A924C8" w:rsidRDefault="00A924C8" w:rsidP="00A924C8">
      <w:pPr>
        <w:rPr>
          <w:sz w:val="22"/>
          <w:szCs w:val="22"/>
        </w:rPr>
      </w:pPr>
    </w:p>
    <w:p w:rsidR="00A924C8" w:rsidRPr="00A924C8" w:rsidRDefault="00A5339D" w:rsidP="00A924C8">
      <w:pPr>
        <w:rPr>
          <w:sz w:val="22"/>
          <w:szCs w:val="22"/>
          <w:lang w:eastAsia="en-CA"/>
        </w:rPr>
      </w:pPr>
      <w:r>
        <w:rPr>
          <w:sz w:val="22"/>
          <w:szCs w:val="22"/>
        </w:rPr>
        <w:t xml:space="preserve">As already noted, CARLA </w:t>
      </w:r>
      <w:r w:rsidR="00A924C8" w:rsidRPr="00A924C8">
        <w:rPr>
          <w:sz w:val="22"/>
          <w:szCs w:val="22"/>
        </w:rPr>
        <w:t xml:space="preserve">was designed to be consistent with GEF’s general policies and guidance as well as those related to climate change (e.g. increase adaptation knowledge, GEF/C.28/18 criteria). The project is </w:t>
      </w:r>
      <w:r>
        <w:rPr>
          <w:sz w:val="22"/>
          <w:szCs w:val="22"/>
        </w:rPr>
        <w:t xml:space="preserve">also </w:t>
      </w:r>
      <w:r w:rsidR="00A924C8" w:rsidRPr="00A924C8">
        <w:rPr>
          <w:sz w:val="22"/>
          <w:szCs w:val="22"/>
        </w:rPr>
        <w:t>fully consistent with the goal, impact and objectives of GEF’s draft 2010-2013 programming strategy for the LDCF</w:t>
      </w:r>
      <w:r w:rsidR="00A924C8">
        <w:rPr>
          <w:rStyle w:val="FootnoteReference"/>
          <w:sz w:val="22"/>
          <w:szCs w:val="22"/>
        </w:rPr>
        <w:footnoteReference w:id="5"/>
      </w:r>
      <w:r w:rsidR="00A924C8" w:rsidRPr="00A924C8">
        <w:rPr>
          <w:sz w:val="22"/>
          <w:szCs w:val="22"/>
        </w:rPr>
        <w:t xml:space="preserve"> and will contribute to five of the nine outcomes of the strategy:</w:t>
      </w:r>
    </w:p>
    <w:p w:rsidR="00A924C8" w:rsidRDefault="00A924C8" w:rsidP="00A924C8">
      <w:pPr>
        <w:rPr>
          <w:sz w:val="22"/>
          <w:szCs w:val="22"/>
          <w:lang w:eastAsia="en-CA"/>
        </w:rPr>
      </w:pPr>
    </w:p>
    <w:p w:rsidR="00A924C8" w:rsidRPr="00A924C8" w:rsidRDefault="00A924C8" w:rsidP="00A924C8">
      <w:pPr>
        <w:pStyle w:val="bullet"/>
        <w:rPr>
          <w:sz w:val="22"/>
          <w:lang w:eastAsia="en-CA"/>
        </w:rPr>
      </w:pPr>
      <w:r w:rsidRPr="00A924C8">
        <w:rPr>
          <w:sz w:val="22"/>
          <w:lang w:eastAsia="en-CA"/>
        </w:rPr>
        <w:t xml:space="preserve">Adaptation practices developed and implemented to respond to climate change-induced stresses in development sectors and vulnerable ecosystems </w:t>
      </w:r>
    </w:p>
    <w:p w:rsidR="00A924C8" w:rsidRPr="00A924C8" w:rsidRDefault="00A924C8" w:rsidP="00A924C8">
      <w:pPr>
        <w:pStyle w:val="bullet"/>
        <w:rPr>
          <w:sz w:val="22"/>
          <w:lang w:eastAsia="en-CA"/>
        </w:rPr>
      </w:pPr>
      <w:r w:rsidRPr="00A924C8">
        <w:rPr>
          <w:sz w:val="22"/>
          <w:lang w:eastAsia="en-CA"/>
        </w:rPr>
        <w:t xml:space="preserve">Reduced absolute losses due to climate change, including variability </w:t>
      </w:r>
    </w:p>
    <w:p w:rsidR="00A924C8" w:rsidRPr="00A924C8" w:rsidRDefault="00A924C8" w:rsidP="00A924C8">
      <w:pPr>
        <w:pStyle w:val="bullet"/>
        <w:rPr>
          <w:sz w:val="22"/>
          <w:lang w:eastAsia="en-CA"/>
        </w:rPr>
      </w:pPr>
      <w:r w:rsidRPr="00A924C8">
        <w:rPr>
          <w:sz w:val="22"/>
          <w:lang w:eastAsia="en-CA"/>
        </w:rPr>
        <w:t xml:space="preserve">Strengthened institutional adaptive capacity to implement adaptation measures </w:t>
      </w:r>
    </w:p>
    <w:p w:rsidR="00A924C8" w:rsidRPr="00A924C8" w:rsidRDefault="00A924C8" w:rsidP="00A924C8">
      <w:pPr>
        <w:pStyle w:val="bullet"/>
        <w:rPr>
          <w:sz w:val="22"/>
          <w:lang w:eastAsia="en-CA"/>
        </w:rPr>
      </w:pPr>
      <w:r w:rsidRPr="00A924C8">
        <w:rPr>
          <w:sz w:val="22"/>
          <w:lang w:eastAsia="en-CA"/>
        </w:rPr>
        <w:t xml:space="preserve">Diversified and strengthened livelihoods </w:t>
      </w:r>
    </w:p>
    <w:p w:rsidR="00A924C8" w:rsidRPr="00A924C8" w:rsidRDefault="00A924C8" w:rsidP="00A924C8">
      <w:pPr>
        <w:pStyle w:val="bullet"/>
        <w:rPr>
          <w:sz w:val="22"/>
          <w:lang w:eastAsia="en-CA"/>
        </w:rPr>
      </w:pPr>
      <w:r w:rsidRPr="00A924C8">
        <w:rPr>
          <w:sz w:val="22"/>
          <w:lang w:eastAsia="en-CA"/>
        </w:rPr>
        <w:t>Enhanced climate resilience of relevant development sectors and natural resources</w:t>
      </w:r>
      <w:r>
        <w:rPr>
          <w:sz w:val="22"/>
          <w:lang w:eastAsia="en-CA"/>
        </w:rPr>
        <w:t>.</w:t>
      </w:r>
      <w:r w:rsidRPr="00A924C8">
        <w:rPr>
          <w:sz w:val="22"/>
          <w:lang w:eastAsia="en-CA"/>
        </w:rPr>
        <w:t xml:space="preserve"> </w:t>
      </w:r>
    </w:p>
    <w:p w:rsidR="00A924C8" w:rsidRPr="00A924C8" w:rsidRDefault="00A924C8" w:rsidP="00A924C8">
      <w:pPr>
        <w:rPr>
          <w:sz w:val="22"/>
          <w:szCs w:val="22"/>
        </w:rPr>
      </w:pPr>
    </w:p>
    <w:p w:rsidR="00A924C8" w:rsidRPr="00A924C8" w:rsidRDefault="00A924C8" w:rsidP="00A924C8">
      <w:pPr>
        <w:rPr>
          <w:sz w:val="22"/>
          <w:szCs w:val="22"/>
        </w:rPr>
      </w:pPr>
      <w:r w:rsidRPr="00A924C8">
        <w:rPr>
          <w:sz w:val="22"/>
          <w:szCs w:val="22"/>
        </w:rPr>
        <w:t>Also, the design fits with the 2010-2013 LDCF strategic pr</w:t>
      </w:r>
      <w:r>
        <w:rPr>
          <w:sz w:val="22"/>
          <w:szCs w:val="22"/>
        </w:rPr>
        <w:t>ogramming priority of community-</w:t>
      </w:r>
      <w:r w:rsidRPr="00A924C8">
        <w:rPr>
          <w:sz w:val="22"/>
          <w:szCs w:val="22"/>
        </w:rPr>
        <w:t xml:space="preserve">based adaptation and the shift to programmatic (vs. project) approaches.  Although CARLA is called a project it has been designed using </w:t>
      </w:r>
      <w:r w:rsidRPr="00A924C8">
        <w:rPr>
          <w:sz w:val="22"/>
          <w:szCs w:val="22"/>
        </w:rPr>
        <w:lastRenderedPageBreak/>
        <w:t xml:space="preserve">programmatic approaches: it is multi-sectoral, integrated and is the first phase of implementation of </w:t>
      </w:r>
      <w:r w:rsidRPr="00A924C8">
        <w:rPr>
          <w:sz w:val="22"/>
          <w:szCs w:val="22"/>
          <w:lang w:eastAsia="en-CA"/>
        </w:rPr>
        <w:t>adaptation actions at an appropriate scale for catalyzing widespread adoption.  In this first phase the scale is rural communities and groups of communities</w:t>
      </w:r>
      <w:r w:rsidR="004464D7">
        <w:rPr>
          <w:sz w:val="22"/>
          <w:szCs w:val="22"/>
          <w:lang w:eastAsia="en-CA"/>
        </w:rPr>
        <w:t>;</w:t>
      </w:r>
      <w:r w:rsidRPr="00A924C8">
        <w:rPr>
          <w:sz w:val="22"/>
          <w:szCs w:val="22"/>
          <w:lang w:eastAsia="en-CA"/>
        </w:rPr>
        <w:t xml:space="preserve"> later the scale is expect</w:t>
      </w:r>
      <w:r w:rsidR="004464D7">
        <w:rPr>
          <w:sz w:val="22"/>
          <w:szCs w:val="22"/>
          <w:lang w:eastAsia="en-CA"/>
        </w:rPr>
        <w:t>ed</w:t>
      </w:r>
      <w:r w:rsidRPr="00A924C8">
        <w:rPr>
          <w:sz w:val="22"/>
          <w:szCs w:val="22"/>
          <w:lang w:eastAsia="en-CA"/>
        </w:rPr>
        <w:t xml:space="preserve"> to expand to Districts.  </w:t>
      </w:r>
    </w:p>
    <w:p w:rsidR="00915FFB" w:rsidRPr="00915FFB" w:rsidRDefault="00915FFB" w:rsidP="00F314DF">
      <w:pPr>
        <w:rPr>
          <w:bCs/>
          <w:sz w:val="22"/>
          <w:szCs w:val="22"/>
        </w:rPr>
      </w:pPr>
    </w:p>
    <w:p w:rsidR="00892BB0" w:rsidRPr="000962B0" w:rsidRDefault="00915FFB" w:rsidP="00990F4E">
      <w:pPr>
        <w:autoSpaceDE w:val="0"/>
        <w:autoSpaceDN w:val="0"/>
        <w:adjustRightInd w:val="0"/>
        <w:rPr>
          <w:color w:val="000000"/>
          <w:sz w:val="22"/>
          <w:szCs w:val="22"/>
        </w:rPr>
      </w:pPr>
      <w:r>
        <w:rPr>
          <w:rFonts w:ascii="Times New Roman Bold" w:hAnsi="Times New Roman Bold"/>
          <w:b/>
          <w:smallCaps/>
          <w:sz w:val="22"/>
          <w:szCs w:val="22"/>
        </w:rPr>
        <w:t xml:space="preserve">D. </w:t>
      </w:r>
      <w:r w:rsidR="00892BB0">
        <w:rPr>
          <w:rFonts w:ascii="Times New Roman Bold" w:hAnsi="Times New Roman Bold"/>
          <w:b/>
          <w:smallCaps/>
          <w:sz w:val="22"/>
          <w:szCs w:val="22"/>
        </w:rPr>
        <w:t xml:space="preserve">outline the </w:t>
      </w:r>
      <w:r w:rsidR="00892BB0" w:rsidRPr="006D4E1C">
        <w:rPr>
          <w:rFonts w:ascii="Times New Roman Bold" w:hAnsi="Times New Roman Bold"/>
          <w:b/>
          <w:smallCaps/>
          <w:sz w:val="22"/>
          <w:szCs w:val="22"/>
        </w:rPr>
        <w:t xml:space="preserve">coordination with other </w:t>
      </w:r>
      <w:r w:rsidR="00892BB0">
        <w:rPr>
          <w:rFonts w:ascii="Times New Roman Bold" w:hAnsi="Times New Roman Bold"/>
          <w:b/>
          <w:smallCaps/>
          <w:sz w:val="22"/>
          <w:szCs w:val="22"/>
        </w:rPr>
        <w:t>related initiatives</w:t>
      </w:r>
      <w:r w:rsidR="00892BB0">
        <w:rPr>
          <w:color w:val="000000"/>
          <w:sz w:val="18"/>
          <w:szCs w:val="18"/>
        </w:rPr>
        <w:t xml:space="preserve">: </w:t>
      </w:r>
      <w:r w:rsidR="00892BB0">
        <w:rPr>
          <w:color w:val="000000"/>
          <w:sz w:val="22"/>
          <w:szCs w:val="22"/>
        </w:rPr>
        <w:t xml:space="preserve"> </w:t>
      </w:r>
      <w:r w:rsidR="00892BB0">
        <w:rPr>
          <w:rFonts w:hAnsi="Times New Roman Bold"/>
          <w:sz w:val="22"/>
          <w:szCs w:val="22"/>
        </w:rPr>
        <w:t xml:space="preserve"> </w:t>
      </w:r>
    </w:p>
    <w:p w:rsidR="00990F4E" w:rsidRDefault="00990F4E" w:rsidP="00990F4E">
      <w:pPr>
        <w:rPr>
          <w:sz w:val="22"/>
          <w:szCs w:val="22"/>
        </w:rPr>
      </w:pPr>
    </w:p>
    <w:p w:rsidR="000962B0" w:rsidRPr="005E49D0" w:rsidRDefault="000962B0" w:rsidP="00990F4E">
      <w:pPr>
        <w:rPr>
          <w:sz w:val="22"/>
          <w:szCs w:val="22"/>
        </w:rPr>
      </w:pPr>
      <w:r w:rsidRPr="005E49D0">
        <w:rPr>
          <w:sz w:val="22"/>
          <w:szCs w:val="22"/>
        </w:rPr>
        <w:t xml:space="preserve">This section presents an overview of the key </w:t>
      </w:r>
      <w:r w:rsidR="00831223">
        <w:rPr>
          <w:sz w:val="22"/>
          <w:szCs w:val="22"/>
        </w:rPr>
        <w:t xml:space="preserve">collaborations and </w:t>
      </w:r>
      <w:r w:rsidRPr="005E49D0">
        <w:rPr>
          <w:sz w:val="22"/>
          <w:szCs w:val="22"/>
        </w:rPr>
        <w:t xml:space="preserve">linkages that will be established and maintained by the CARLA project. </w:t>
      </w:r>
    </w:p>
    <w:p w:rsidR="000962B0" w:rsidRPr="005E49D0" w:rsidRDefault="000962B0" w:rsidP="00990F4E">
      <w:pPr>
        <w:rPr>
          <w:sz w:val="22"/>
          <w:szCs w:val="22"/>
        </w:rPr>
      </w:pPr>
    </w:p>
    <w:p w:rsidR="00831223" w:rsidRDefault="000962B0" w:rsidP="000962B0">
      <w:pPr>
        <w:rPr>
          <w:sz w:val="22"/>
          <w:szCs w:val="22"/>
        </w:rPr>
      </w:pPr>
      <w:r w:rsidRPr="005E49D0">
        <w:rPr>
          <w:sz w:val="22"/>
          <w:szCs w:val="22"/>
        </w:rPr>
        <w:t>At the national level, the most important linkages will be with the SCPMP, CCP, and AAP projects, each of which is described below. CARLA will collabor</w:t>
      </w:r>
      <w:r w:rsidR="00831223">
        <w:rPr>
          <w:sz w:val="22"/>
          <w:szCs w:val="22"/>
        </w:rPr>
        <w:t xml:space="preserve">ate closely with these projects and as a result </w:t>
      </w:r>
      <w:r w:rsidR="00990F4E">
        <w:rPr>
          <w:sz w:val="22"/>
          <w:szCs w:val="22"/>
        </w:rPr>
        <w:t xml:space="preserve">their </w:t>
      </w:r>
      <w:r w:rsidRPr="005E49D0">
        <w:rPr>
          <w:sz w:val="22"/>
          <w:szCs w:val="22"/>
        </w:rPr>
        <w:t>CARLA-related expenditure ha</w:t>
      </w:r>
      <w:r w:rsidR="00990F4E">
        <w:rPr>
          <w:sz w:val="22"/>
          <w:szCs w:val="22"/>
        </w:rPr>
        <w:t>s</w:t>
      </w:r>
      <w:r w:rsidRPr="005E49D0">
        <w:rPr>
          <w:sz w:val="22"/>
          <w:szCs w:val="22"/>
        </w:rPr>
        <w:t xml:space="preserve"> been recognized in the CARLA budget as co-financing.</w:t>
      </w:r>
      <w:r w:rsidR="00E61ACE">
        <w:rPr>
          <w:sz w:val="22"/>
          <w:szCs w:val="22"/>
        </w:rPr>
        <w:t xml:space="preserve"> </w:t>
      </w:r>
    </w:p>
    <w:p w:rsidR="00831223" w:rsidRDefault="00831223" w:rsidP="000962B0">
      <w:pPr>
        <w:rPr>
          <w:sz w:val="22"/>
          <w:szCs w:val="22"/>
        </w:rPr>
      </w:pPr>
    </w:p>
    <w:p w:rsidR="000962B0" w:rsidRDefault="000962B0" w:rsidP="000962B0">
      <w:pPr>
        <w:rPr>
          <w:sz w:val="22"/>
          <w:szCs w:val="22"/>
        </w:rPr>
      </w:pPr>
      <w:r w:rsidRPr="005E49D0">
        <w:rPr>
          <w:sz w:val="22"/>
          <w:szCs w:val="22"/>
        </w:rPr>
        <w:t>In addition, at the district and community level, the CARLA project design emphasizes close collaboration with other rela</w:t>
      </w:r>
      <w:r w:rsidR="00C71B8A">
        <w:rPr>
          <w:sz w:val="22"/>
          <w:szCs w:val="22"/>
        </w:rPr>
        <w:t>ted projects active in the area.</w:t>
      </w:r>
      <w:r w:rsidRPr="005E49D0">
        <w:rPr>
          <w:sz w:val="22"/>
          <w:szCs w:val="22"/>
        </w:rPr>
        <w:t xml:space="preserve"> </w:t>
      </w:r>
      <w:r w:rsidR="00990F4E">
        <w:rPr>
          <w:sz w:val="22"/>
          <w:szCs w:val="22"/>
        </w:rPr>
        <w:t>These collaborations are also described further below.</w:t>
      </w:r>
    </w:p>
    <w:p w:rsidR="00831223" w:rsidRPr="005E49D0" w:rsidRDefault="00831223" w:rsidP="000962B0">
      <w:pPr>
        <w:rPr>
          <w:sz w:val="22"/>
          <w:szCs w:val="22"/>
        </w:rPr>
      </w:pPr>
    </w:p>
    <w:p w:rsidR="000962B0" w:rsidRPr="005E49D0" w:rsidRDefault="000962B0" w:rsidP="000962B0">
      <w:pPr>
        <w:rPr>
          <w:b/>
          <w:i/>
          <w:sz w:val="22"/>
          <w:szCs w:val="22"/>
        </w:rPr>
      </w:pPr>
      <w:bookmarkStart w:id="88" w:name="_Toc258219179"/>
      <w:r w:rsidRPr="005E49D0">
        <w:rPr>
          <w:b/>
          <w:i/>
          <w:sz w:val="22"/>
          <w:szCs w:val="22"/>
        </w:rPr>
        <w:t>SCPMP Project</w:t>
      </w:r>
      <w:bookmarkEnd w:id="88"/>
    </w:p>
    <w:p w:rsidR="000962B0" w:rsidRPr="005E49D0" w:rsidRDefault="000962B0" w:rsidP="000962B0">
      <w:pPr>
        <w:rPr>
          <w:sz w:val="22"/>
          <w:szCs w:val="22"/>
        </w:rPr>
      </w:pPr>
    </w:p>
    <w:p w:rsidR="00541715" w:rsidRDefault="000962B0" w:rsidP="000962B0">
      <w:pPr>
        <w:rPr>
          <w:sz w:val="22"/>
          <w:szCs w:val="22"/>
        </w:rPr>
      </w:pPr>
      <w:r w:rsidRPr="005E49D0">
        <w:rPr>
          <w:sz w:val="22"/>
          <w:szCs w:val="22"/>
        </w:rPr>
        <w:t xml:space="preserve">CARLA will build upon the African Development Bank’s Smallholder Crop Production and Marketing Project (SCPMP). </w:t>
      </w:r>
      <w:r w:rsidR="00541715">
        <w:rPr>
          <w:sz w:val="22"/>
          <w:szCs w:val="22"/>
        </w:rPr>
        <w:t xml:space="preserve">In the PIF and PPG, the SCPMP was identified as the baseline for CARLA. </w:t>
      </w:r>
    </w:p>
    <w:p w:rsidR="00541715" w:rsidRDefault="00541715" w:rsidP="000962B0">
      <w:pPr>
        <w:rPr>
          <w:sz w:val="22"/>
          <w:szCs w:val="22"/>
        </w:rPr>
      </w:pPr>
    </w:p>
    <w:p w:rsidR="000962B0" w:rsidRPr="005E49D0" w:rsidRDefault="000962B0" w:rsidP="000962B0">
      <w:pPr>
        <w:rPr>
          <w:sz w:val="22"/>
          <w:szCs w:val="22"/>
        </w:rPr>
      </w:pPr>
      <w:r w:rsidRPr="005E49D0">
        <w:rPr>
          <w:sz w:val="22"/>
          <w:szCs w:val="22"/>
        </w:rPr>
        <w:t xml:space="preserve">The overall goal of the SCPMP is to contribute to poverty reduction and food security in rural </w:t>
      </w:r>
      <w:smartTag w:uri="urn:schemas-microsoft-com:office:smarttags" w:element="country-region">
        <w:r w:rsidRPr="005E49D0">
          <w:rPr>
            <w:sz w:val="22"/>
            <w:szCs w:val="22"/>
          </w:rPr>
          <w:t>Malawi</w:t>
        </w:r>
      </w:smartTag>
      <w:r w:rsidRPr="005E49D0">
        <w:rPr>
          <w:sz w:val="22"/>
          <w:szCs w:val="22"/>
        </w:rPr>
        <w:t xml:space="preserve">, specifically aiming to increase productivity and income of rural households in 19 of </w:t>
      </w:r>
      <w:smartTag w:uri="urn:schemas-microsoft-com:office:smarttags" w:element="country-region">
        <w:smartTag w:uri="urn:schemas-microsoft-com:office:smarttags" w:element="place">
          <w:r w:rsidRPr="005E49D0">
            <w:rPr>
              <w:sz w:val="22"/>
              <w:szCs w:val="22"/>
            </w:rPr>
            <w:t>Malawi</w:t>
          </w:r>
        </w:smartTag>
      </w:smartTag>
      <w:r w:rsidRPr="005E49D0">
        <w:rPr>
          <w:sz w:val="22"/>
          <w:szCs w:val="22"/>
        </w:rPr>
        <w:t>’s districts. This will be achieved through promotion of intensification and diversification of the existing agriculture systems and improvement to the marketing system, which will significantly increase production, productivity and incomes of the small farmer whilst improving household nutrition and environmental management of natural resources. The total SCPMP budget is US$</w:t>
      </w:r>
      <w:r w:rsidR="00541715">
        <w:rPr>
          <w:sz w:val="22"/>
          <w:szCs w:val="22"/>
        </w:rPr>
        <w:t> </w:t>
      </w:r>
      <w:r w:rsidRPr="005E49D0">
        <w:rPr>
          <w:sz w:val="22"/>
          <w:szCs w:val="22"/>
        </w:rPr>
        <w:t xml:space="preserve">24.5 million, including both the AfDB and local contributions.  </w:t>
      </w:r>
    </w:p>
    <w:p w:rsidR="000962B0" w:rsidRPr="005E49D0" w:rsidRDefault="000962B0" w:rsidP="000962B0">
      <w:pPr>
        <w:rPr>
          <w:sz w:val="22"/>
          <w:szCs w:val="22"/>
        </w:rPr>
      </w:pPr>
    </w:p>
    <w:p w:rsidR="000962B0" w:rsidRPr="005E49D0" w:rsidRDefault="000962B0" w:rsidP="000962B0">
      <w:pPr>
        <w:rPr>
          <w:sz w:val="22"/>
          <w:szCs w:val="22"/>
        </w:rPr>
      </w:pPr>
      <w:r w:rsidRPr="005E49D0">
        <w:rPr>
          <w:sz w:val="22"/>
          <w:szCs w:val="22"/>
        </w:rPr>
        <w:t>SCPMP consists of two related key components:</w:t>
      </w:r>
    </w:p>
    <w:p w:rsidR="000962B0" w:rsidRPr="005E49D0" w:rsidRDefault="000962B0" w:rsidP="000962B0">
      <w:pPr>
        <w:rPr>
          <w:sz w:val="22"/>
          <w:szCs w:val="22"/>
        </w:rPr>
      </w:pPr>
      <w:r w:rsidRPr="005E49D0">
        <w:rPr>
          <w:sz w:val="22"/>
          <w:szCs w:val="22"/>
        </w:rPr>
        <w:t xml:space="preserve"> </w:t>
      </w:r>
    </w:p>
    <w:p w:rsidR="000962B0" w:rsidRPr="005E49D0" w:rsidRDefault="000962B0" w:rsidP="00153B21">
      <w:pPr>
        <w:pStyle w:val="Bulletlistsmallindent"/>
        <w:jc w:val="left"/>
        <w:rPr>
          <w:sz w:val="22"/>
          <w:szCs w:val="22"/>
        </w:rPr>
      </w:pPr>
      <w:r w:rsidRPr="005E49D0">
        <w:rPr>
          <w:i/>
          <w:sz w:val="22"/>
          <w:szCs w:val="22"/>
        </w:rPr>
        <w:t>Irrigation Development:</w:t>
      </w:r>
      <w:r w:rsidRPr="005E49D0">
        <w:rPr>
          <w:sz w:val="22"/>
          <w:szCs w:val="22"/>
        </w:rPr>
        <w:t xml:space="preserve"> This component includes the development of small-scale irrigation schemes, development of land for crop production, and improvement of cropping intensity and productivity. Under this component, the project will support the development of 39 small-scale irrigation schemes, in two phases, with a total area of 3,055 ha. Two types of irrigation system will be established: gravity-fed surface irrigation and treadle pump irrigation system.</w:t>
      </w:r>
    </w:p>
    <w:p w:rsidR="000962B0" w:rsidRPr="005E49D0" w:rsidRDefault="000962B0" w:rsidP="000962B0">
      <w:pPr>
        <w:rPr>
          <w:sz w:val="22"/>
          <w:szCs w:val="22"/>
        </w:rPr>
      </w:pPr>
      <w:r w:rsidRPr="005E49D0">
        <w:rPr>
          <w:sz w:val="22"/>
          <w:szCs w:val="22"/>
        </w:rPr>
        <w:t xml:space="preserve"> </w:t>
      </w:r>
    </w:p>
    <w:p w:rsidR="000962B0" w:rsidRPr="005E49D0" w:rsidRDefault="000962B0" w:rsidP="00153B21">
      <w:pPr>
        <w:pStyle w:val="Bulletlistsmallindent"/>
        <w:jc w:val="left"/>
        <w:rPr>
          <w:sz w:val="22"/>
          <w:szCs w:val="22"/>
        </w:rPr>
      </w:pPr>
      <w:r w:rsidRPr="005E49D0">
        <w:rPr>
          <w:i/>
          <w:sz w:val="22"/>
          <w:szCs w:val="22"/>
        </w:rPr>
        <w:t>Farmer Support Programme:</w:t>
      </w:r>
      <w:r w:rsidRPr="005E49D0">
        <w:rPr>
          <w:sz w:val="22"/>
          <w:szCs w:val="22"/>
        </w:rPr>
        <w:t xml:space="preserve"> This component includes support for establishment of water user’s associations and training in such areas as water management, crop production, pest control, post harvest handling, environmental mitigation, health issues, financial management, and business planning. This component will additionally construct community storage facilities and market centres and will aim to enhance the sustainability of the project and its constituent schemes by creating sufficient momentum and capacity among individual farmers, farmers’ groups and water users’ associations to carry on with the activities beyond the end of the project. It will also support farmers to maintain the equipment and infrastructure to enhance the sustainability of the improved irrigation schemes and practices.</w:t>
      </w:r>
    </w:p>
    <w:p w:rsidR="00915FFB" w:rsidRDefault="00915FFB" w:rsidP="00915FFB">
      <w:pPr>
        <w:rPr>
          <w:sz w:val="22"/>
          <w:szCs w:val="22"/>
        </w:rPr>
      </w:pPr>
    </w:p>
    <w:p w:rsidR="000962B0" w:rsidRPr="005E49D0" w:rsidRDefault="000962B0" w:rsidP="000962B0">
      <w:pPr>
        <w:rPr>
          <w:sz w:val="22"/>
          <w:szCs w:val="22"/>
        </w:rPr>
      </w:pPr>
      <w:r w:rsidRPr="005E49D0">
        <w:rPr>
          <w:sz w:val="22"/>
          <w:szCs w:val="22"/>
        </w:rPr>
        <w:t>For each irrigation scheme or groups of irrigation schemes, SCPMP is supporting development of Environmental and Social Management Plans, which aim to support environmentally sound agriculture development, especially as it relates to irrigation.</w:t>
      </w:r>
    </w:p>
    <w:p w:rsidR="000962B0" w:rsidRPr="005E49D0" w:rsidRDefault="000962B0" w:rsidP="000962B0">
      <w:pPr>
        <w:rPr>
          <w:sz w:val="22"/>
          <w:szCs w:val="22"/>
        </w:rPr>
      </w:pPr>
    </w:p>
    <w:p w:rsidR="00F10261" w:rsidRDefault="00831223" w:rsidP="000962B0">
      <w:pPr>
        <w:rPr>
          <w:sz w:val="22"/>
          <w:szCs w:val="22"/>
        </w:rPr>
      </w:pPr>
      <w:r>
        <w:rPr>
          <w:sz w:val="22"/>
          <w:szCs w:val="22"/>
        </w:rPr>
        <w:t xml:space="preserve">SCPMP is active in </w:t>
      </w:r>
      <w:r w:rsidR="00541715">
        <w:rPr>
          <w:sz w:val="22"/>
          <w:szCs w:val="22"/>
        </w:rPr>
        <w:t xml:space="preserve">all of </w:t>
      </w:r>
      <w:r>
        <w:rPr>
          <w:sz w:val="22"/>
          <w:szCs w:val="22"/>
        </w:rPr>
        <w:t xml:space="preserve">the first phase CARLA districts (Karonga, Dedza, and Chikwawa). Particularly within these districts, but also more widely, </w:t>
      </w:r>
      <w:r w:rsidR="000962B0" w:rsidRPr="005E49D0">
        <w:rPr>
          <w:sz w:val="22"/>
          <w:szCs w:val="22"/>
        </w:rPr>
        <w:t>CARLA approach</w:t>
      </w:r>
      <w:r w:rsidR="00F10261">
        <w:rPr>
          <w:sz w:val="22"/>
          <w:szCs w:val="22"/>
        </w:rPr>
        <w:t>es</w:t>
      </w:r>
      <w:r w:rsidR="000962B0" w:rsidRPr="005E49D0">
        <w:rPr>
          <w:sz w:val="22"/>
          <w:szCs w:val="22"/>
        </w:rPr>
        <w:t xml:space="preserve"> and experience will be transferred to communities participating in the </w:t>
      </w:r>
      <w:r w:rsidR="00F10261">
        <w:rPr>
          <w:sz w:val="22"/>
          <w:szCs w:val="22"/>
        </w:rPr>
        <w:t>SCPMP project</w:t>
      </w:r>
      <w:r>
        <w:rPr>
          <w:sz w:val="22"/>
          <w:szCs w:val="22"/>
        </w:rPr>
        <w:t>. Conversely</w:t>
      </w:r>
      <w:r w:rsidR="00F10261">
        <w:rPr>
          <w:sz w:val="22"/>
          <w:szCs w:val="22"/>
        </w:rPr>
        <w:t xml:space="preserve">, CARLA will benefit from the </w:t>
      </w:r>
      <w:r w:rsidR="000962B0" w:rsidRPr="005E49D0">
        <w:rPr>
          <w:sz w:val="22"/>
          <w:szCs w:val="22"/>
        </w:rPr>
        <w:t xml:space="preserve">SCPMP </w:t>
      </w:r>
      <w:r w:rsidR="00F10261">
        <w:rPr>
          <w:sz w:val="22"/>
          <w:szCs w:val="22"/>
        </w:rPr>
        <w:t>experience</w:t>
      </w:r>
      <w:r>
        <w:rPr>
          <w:sz w:val="22"/>
          <w:szCs w:val="22"/>
        </w:rPr>
        <w:t xml:space="preserve">, particularly as it relates to small scale irrigation and related farmer support programs. The text box below describes the </w:t>
      </w:r>
      <w:r w:rsidR="003A0846">
        <w:rPr>
          <w:sz w:val="22"/>
          <w:szCs w:val="22"/>
        </w:rPr>
        <w:t xml:space="preserve">proposed </w:t>
      </w:r>
      <w:r>
        <w:rPr>
          <w:sz w:val="22"/>
          <w:szCs w:val="22"/>
        </w:rPr>
        <w:t xml:space="preserve">key areas of </w:t>
      </w:r>
      <w:r w:rsidR="003A0846">
        <w:rPr>
          <w:sz w:val="22"/>
          <w:szCs w:val="22"/>
        </w:rPr>
        <w:t xml:space="preserve">integration </w:t>
      </w:r>
      <w:r>
        <w:rPr>
          <w:sz w:val="22"/>
          <w:szCs w:val="22"/>
        </w:rPr>
        <w:t xml:space="preserve">between the two projects. </w:t>
      </w:r>
      <w:r w:rsidR="00F10261">
        <w:rPr>
          <w:sz w:val="22"/>
          <w:szCs w:val="22"/>
        </w:rPr>
        <w:t xml:space="preserve"> </w:t>
      </w:r>
    </w:p>
    <w:p w:rsidR="002A04D9" w:rsidRDefault="00447AF2" w:rsidP="000962B0">
      <w:pPr>
        <w:rPr>
          <w:sz w:val="22"/>
          <w:szCs w:val="22"/>
        </w:rPr>
      </w:pPr>
      <w:r w:rsidRPr="00EA0160">
        <w:rPr>
          <w:sz w:val="22"/>
          <w:szCs w:val="22"/>
        </w:rPr>
        <w:t xml:space="preserve">  </w:t>
      </w:r>
    </w:p>
    <w:p w:rsidR="003B0D2F" w:rsidRPr="003B0D2F" w:rsidRDefault="003B0D2F">
      <w:pPr>
        <w:rPr>
          <w:sz w:val="4"/>
          <w:szCs w:val="4"/>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tblPr>
      <w:tblGrid>
        <w:gridCol w:w="10490"/>
      </w:tblGrid>
      <w:tr w:rsidR="00F10261" w:rsidTr="003B0D2F">
        <w:trPr>
          <w:jc w:val="center"/>
        </w:trPr>
        <w:tc>
          <w:tcPr>
            <w:tcW w:w="10490" w:type="dxa"/>
          </w:tcPr>
          <w:p w:rsidR="00474126" w:rsidRPr="006036E6" w:rsidRDefault="00474126" w:rsidP="006036E6">
            <w:pPr>
              <w:jc w:val="center"/>
              <w:rPr>
                <w:b/>
                <w:sz w:val="22"/>
                <w:szCs w:val="22"/>
              </w:rPr>
            </w:pPr>
            <w:r w:rsidRPr="006036E6">
              <w:rPr>
                <w:b/>
                <w:sz w:val="22"/>
                <w:szCs w:val="22"/>
              </w:rPr>
              <w:t>STRENGTHENING CLIMATE RESILIENCY IN THE SCPMP PROJECT</w:t>
            </w:r>
          </w:p>
          <w:p w:rsidR="00474126" w:rsidRPr="006036E6" w:rsidRDefault="00474126" w:rsidP="00474126">
            <w:pPr>
              <w:rPr>
                <w:sz w:val="18"/>
                <w:szCs w:val="18"/>
              </w:rPr>
            </w:pPr>
          </w:p>
          <w:p w:rsidR="00474126" w:rsidRPr="006036E6" w:rsidRDefault="00474126" w:rsidP="00474126">
            <w:pPr>
              <w:rPr>
                <w:sz w:val="22"/>
                <w:szCs w:val="22"/>
              </w:rPr>
            </w:pPr>
            <w:r w:rsidRPr="006036E6">
              <w:rPr>
                <w:sz w:val="22"/>
                <w:szCs w:val="22"/>
              </w:rPr>
              <w:t>In the context of the SCPMP project, climate proofing encompasses three distinct dimensions:</w:t>
            </w:r>
          </w:p>
          <w:p w:rsidR="00474126" w:rsidRPr="006036E6" w:rsidRDefault="00474126" w:rsidP="00474126">
            <w:pPr>
              <w:rPr>
                <w:sz w:val="18"/>
                <w:szCs w:val="18"/>
              </w:rPr>
            </w:pPr>
          </w:p>
          <w:p w:rsidR="00474126" w:rsidRPr="006036E6" w:rsidRDefault="00474126" w:rsidP="006036E6">
            <w:pPr>
              <w:pStyle w:val="bullet"/>
              <w:jc w:val="left"/>
              <w:rPr>
                <w:sz w:val="22"/>
                <w:szCs w:val="22"/>
              </w:rPr>
            </w:pPr>
            <w:r w:rsidRPr="006036E6">
              <w:rPr>
                <w:sz w:val="22"/>
                <w:szCs w:val="22"/>
              </w:rPr>
              <w:t>Measures to protect the physical integrity of the irrigation infrastructure (from flooding or extreme winds, for instance)</w:t>
            </w:r>
          </w:p>
          <w:p w:rsidR="00474126" w:rsidRPr="006036E6" w:rsidRDefault="00474126" w:rsidP="006036E6">
            <w:pPr>
              <w:pStyle w:val="bullet"/>
              <w:jc w:val="left"/>
              <w:rPr>
                <w:sz w:val="22"/>
                <w:szCs w:val="22"/>
              </w:rPr>
            </w:pPr>
            <w:r w:rsidRPr="006036E6">
              <w:rPr>
                <w:sz w:val="22"/>
                <w:szCs w:val="22"/>
              </w:rPr>
              <w:t>Measures to ensure that the supply of available irrigation water is reliable and secure, taking account of expected climate variability and change</w:t>
            </w:r>
          </w:p>
          <w:p w:rsidR="00474126" w:rsidRPr="006036E6" w:rsidRDefault="00474126" w:rsidP="006036E6">
            <w:pPr>
              <w:pStyle w:val="bullet"/>
              <w:jc w:val="left"/>
              <w:rPr>
                <w:sz w:val="22"/>
                <w:szCs w:val="22"/>
              </w:rPr>
            </w:pPr>
            <w:r w:rsidRPr="006036E6">
              <w:rPr>
                <w:sz w:val="22"/>
                <w:szCs w:val="22"/>
              </w:rPr>
              <w:t>Measures to ensure that the expected agricultural and livelihoods benefits of irrigation projects are realized (i.e. that the impacts of climate change do not negate the benefits of the irrigation schemes).</w:t>
            </w:r>
          </w:p>
          <w:p w:rsidR="00474126" w:rsidRPr="006036E6" w:rsidRDefault="00474126" w:rsidP="00474126">
            <w:pPr>
              <w:rPr>
                <w:sz w:val="18"/>
                <w:szCs w:val="18"/>
              </w:rPr>
            </w:pPr>
          </w:p>
          <w:p w:rsidR="00474126" w:rsidRPr="006036E6" w:rsidRDefault="00474126" w:rsidP="00474126">
            <w:pPr>
              <w:rPr>
                <w:sz w:val="22"/>
                <w:szCs w:val="22"/>
              </w:rPr>
            </w:pPr>
            <w:r w:rsidRPr="006036E6">
              <w:rPr>
                <w:sz w:val="22"/>
                <w:szCs w:val="22"/>
              </w:rPr>
              <w:t>To address these dimensions, several SCPMP activities will be strengthened through the CARLA project:</w:t>
            </w:r>
          </w:p>
          <w:p w:rsidR="00474126" w:rsidRPr="006036E6" w:rsidRDefault="00474126" w:rsidP="00474126">
            <w:pPr>
              <w:rPr>
                <w:sz w:val="18"/>
                <w:szCs w:val="18"/>
              </w:rPr>
            </w:pPr>
          </w:p>
          <w:p w:rsidR="00474126" w:rsidRPr="006036E6" w:rsidRDefault="00474126" w:rsidP="006036E6">
            <w:pPr>
              <w:pStyle w:val="bullet"/>
              <w:jc w:val="left"/>
              <w:rPr>
                <w:sz w:val="22"/>
                <w:szCs w:val="22"/>
              </w:rPr>
            </w:pPr>
            <w:r w:rsidRPr="006036E6">
              <w:rPr>
                <w:b/>
                <w:sz w:val="22"/>
                <w:szCs w:val="22"/>
              </w:rPr>
              <w:t>Irrigation Development Component:</w:t>
            </w:r>
            <w:r w:rsidRPr="006036E6">
              <w:rPr>
                <w:sz w:val="22"/>
                <w:szCs w:val="22"/>
              </w:rPr>
              <w:t xml:space="preserve"> The SCPMP Environmental and Social Management Plans (ESMPs) developed to date for individual SCPMP irrigation schemes do not explicitly consider climate change impacts and adaptation. Some measures included in the plans have adaptation benefits (prevention of soil erosion, protection of catchment areas), but for these measures the main emphasis is on the construction phase rather than ongoing operation. </w:t>
            </w:r>
          </w:p>
          <w:p w:rsidR="00474126" w:rsidRPr="006036E6" w:rsidRDefault="00474126" w:rsidP="00474126">
            <w:pPr>
              <w:rPr>
                <w:sz w:val="18"/>
                <w:szCs w:val="18"/>
                <w:lang w:val="en-GB"/>
              </w:rPr>
            </w:pPr>
          </w:p>
          <w:p w:rsidR="00474126" w:rsidRPr="006036E6" w:rsidRDefault="00474126" w:rsidP="006036E6">
            <w:pPr>
              <w:ind w:left="360"/>
              <w:rPr>
                <w:sz w:val="22"/>
                <w:szCs w:val="22"/>
                <w:lang w:val="en-GB"/>
              </w:rPr>
            </w:pPr>
            <w:r w:rsidRPr="006036E6">
              <w:rPr>
                <w:sz w:val="22"/>
                <w:szCs w:val="22"/>
                <w:lang w:val="en-GB"/>
              </w:rPr>
              <w:t xml:space="preserve">Linkage with CARLA will therefore allow SCPMP to: (1) in the initial irrigation project design, explicitly take account of the impacts of climate change on long term security of water supply, and (2) in the preparation, updating, and implementation of the ESMPs, explicitly include climate change adaptation measures relating to physical integrity of the infrastructure and enhanced security of water supply under conditions of climate change. </w:t>
            </w:r>
          </w:p>
          <w:p w:rsidR="00474126" w:rsidRPr="006036E6" w:rsidRDefault="00474126" w:rsidP="00474126">
            <w:pPr>
              <w:rPr>
                <w:sz w:val="18"/>
                <w:szCs w:val="18"/>
              </w:rPr>
            </w:pPr>
          </w:p>
          <w:p w:rsidR="00474126" w:rsidRPr="006036E6" w:rsidRDefault="00474126" w:rsidP="006036E6">
            <w:pPr>
              <w:pStyle w:val="bullet"/>
              <w:jc w:val="left"/>
              <w:rPr>
                <w:sz w:val="22"/>
                <w:szCs w:val="22"/>
              </w:rPr>
            </w:pPr>
            <w:r w:rsidRPr="006036E6">
              <w:rPr>
                <w:b/>
                <w:sz w:val="22"/>
                <w:szCs w:val="22"/>
              </w:rPr>
              <w:t xml:space="preserve">Farmers’ Support Component: </w:t>
            </w:r>
            <w:r w:rsidRPr="006036E6">
              <w:rPr>
                <w:sz w:val="22"/>
                <w:szCs w:val="22"/>
              </w:rPr>
              <w:t xml:space="preserve">This component includes training courses for farmers at all irrigation schemes. As with the ESMPs, the training has not been designed to explicitly address climate change, although some planned courses address related elements (e.g. improved crop production techniques, protection of catchment areas). This component also includes support for livelihoods-related measures. </w:t>
            </w:r>
          </w:p>
          <w:p w:rsidR="00474126" w:rsidRPr="006036E6" w:rsidRDefault="00474126" w:rsidP="00474126">
            <w:pPr>
              <w:rPr>
                <w:sz w:val="18"/>
                <w:szCs w:val="18"/>
                <w:lang w:val="en-GB"/>
              </w:rPr>
            </w:pPr>
          </w:p>
          <w:p w:rsidR="00474126" w:rsidRPr="006036E6" w:rsidRDefault="00474126" w:rsidP="006036E6">
            <w:pPr>
              <w:ind w:left="360"/>
              <w:rPr>
                <w:sz w:val="22"/>
                <w:szCs w:val="22"/>
                <w:lang w:val="en-GB"/>
              </w:rPr>
            </w:pPr>
            <w:r w:rsidRPr="006036E6">
              <w:rPr>
                <w:sz w:val="22"/>
                <w:szCs w:val="22"/>
                <w:lang w:val="en-GB"/>
              </w:rPr>
              <w:t>Linkage with CARLA will therefore allow SCPMP to: (1) expand the scope and impact of the training by including the climate proofing dimensions noted above, including physical integrity of the infrastructure, security of the water supply, and broader aspects of climate change adaptation; and (2) design the livelihoods measures so as to enhance climate resiliency.</w:t>
            </w:r>
          </w:p>
          <w:p w:rsidR="00474126" w:rsidRPr="006036E6" w:rsidRDefault="00474126" w:rsidP="00474126">
            <w:pPr>
              <w:rPr>
                <w:sz w:val="18"/>
                <w:szCs w:val="18"/>
              </w:rPr>
            </w:pPr>
          </w:p>
          <w:p w:rsidR="00474126" w:rsidRPr="006036E6" w:rsidRDefault="00474126" w:rsidP="00474126">
            <w:pPr>
              <w:rPr>
                <w:sz w:val="22"/>
                <w:szCs w:val="22"/>
              </w:rPr>
            </w:pPr>
            <w:r w:rsidRPr="006036E6">
              <w:rPr>
                <w:sz w:val="22"/>
                <w:szCs w:val="22"/>
              </w:rPr>
              <w:t xml:space="preserve">The text below describes the specific mechanisms that will be used to introduce the above enhancements into the SCPMP project; additional mechanisms that will be used to transfer SCPMP expertise to the CARLA Communities; and a final set of mechanisms that will be used to ensure strong SCPMP-CARLA collaboration and coordination.  </w:t>
            </w:r>
          </w:p>
          <w:p w:rsidR="00474126" w:rsidRPr="006036E6" w:rsidRDefault="00474126" w:rsidP="00474126">
            <w:pPr>
              <w:rPr>
                <w:sz w:val="18"/>
                <w:szCs w:val="18"/>
              </w:rPr>
            </w:pPr>
          </w:p>
          <w:p w:rsidR="00474126" w:rsidRPr="006036E6" w:rsidRDefault="00474126" w:rsidP="00474126">
            <w:pPr>
              <w:rPr>
                <w:sz w:val="22"/>
                <w:szCs w:val="22"/>
              </w:rPr>
            </w:pPr>
            <w:r w:rsidRPr="006036E6">
              <w:rPr>
                <w:b/>
                <w:sz w:val="22"/>
                <w:szCs w:val="22"/>
              </w:rPr>
              <w:t>SCPMP COMMUNITIES/SCHEMES</w:t>
            </w:r>
          </w:p>
          <w:p w:rsidR="00474126" w:rsidRPr="006036E6" w:rsidRDefault="00474126" w:rsidP="00474126">
            <w:pPr>
              <w:rPr>
                <w:b/>
                <w:i/>
                <w:sz w:val="18"/>
                <w:szCs w:val="18"/>
              </w:rPr>
            </w:pPr>
          </w:p>
          <w:p w:rsidR="00474126" w:rsidRPr="006036E6" w:rsidRDefault="00474126" w:rsidP="006036E6">
            <w:pPr>
              <w:numPr>
                <w:ilvl w:val="0"/>
                <w:numId w:val="27"/>
              </w:numPr>
              <w:rPr>
                <w:b/>
                <w:i/>
                <w:sz w:val="22"/>
                <w:szCs w:val="22"/>
              </w:rPr>
            </w:pPr>
            <w:r w:rsidRPr="006036E6">
              <w:rPr>
                <w:b/>
                <w:i/>
                <w:sz w:val="22"/>
                <w:szCs w:val="22"/>
              </w:rPr>
              <w:t xml:space="preserve">Karonga, Dedza, and Chikwawa </w:t>
            </w:r>
            <w:r w:rsidRPr="006036E6">
              <w:rPr>
                <w:i/>
                <w:sz w:val="22"/>
                <w:szCs w:val="22"/>
              </w:rPr>
              <w:t>(first phase CARLA districts)</w:t>
            </w:r>
            <w:r w:rsidRPr="006036E6">
              <w:rPr>
                <w:b/>
                <w:i/>
                <w:sz w:val="22"/>
                <w:szCs w:val="22"/>
              </w:rPr>
              <w:t xml:space="preserve">: </w:t>
            </w:r>
          </w:p>
          <w:p w:rsidR="00474126" w:rsidRPr="006036E6" w:rsidRDefault="00474126" w:rsidP="006036E6">
            <w:pPr>
              <w:numPr>
                <w:ilvl w:val="1"/>
                <w:numId w:val="26"/>
              </w:numPr>
              <w:rPr>
                <w:sz w:val="22"/>
                <w:szCs w:val="22"/>
              </w:rPr>
            </w:pPr>
            <w:r w:rsidRPr="006036E6">
              <w:rPr>
                <w:sz w:val="22"/>
                <w:szCs w:val="22"/>
              </w:rPr>
              <w:t xml:space="preserve">Based on experience in the CARLA Communities, CARLA personnel will provide technical outreach to SCPMP communities/schemes concerning climate change adaptation options (including possible climate-proofing actions to improve climate resilience of the irrigation investment, and broader climate change adaptation approaches at the community level). </w:t>
            </w:r>
          </w:p>
          <w:p w:rsidR="00474126" w:rsidRPr="006036E6" w:rsidRDefault="00474126" w:rsidP="006036E6">
            <w:pPr>
              <w:numPr>
                <w:ilvl w:val="1"/>
                <w:numId w:val="26"/>
              </w:numPr>
              <w:rPr>
                <w:b/>
                <w:sz w:val="22"/>
                <w:szCs w:val="22"/>
              </w:rPr>
            </w:pPr>
            <w:r w:rsidRPr="006036E6">
              <w:rPr>
                <w:sz w:val="22"/>
                <w:szCs w:val="22"/>
              </w:rPr>
              <w:t xml:space="preserve">CARLA personnel will provide further guidance to SCPMP personnel and communities relating to climate change adaptation actions being implemented based on initial CARLA technical outreach. </w:t>
            </w:r>
          </w:p>
          <w:p w:rsidR="00474126" w:rsidRPr="006036E6" w:rsidRDefault="00474126" w:rsidP="00474126">
            <w:pPr>
              <w:pStyle w:val="bullet"/>
              <w:numPr>
                <w:ilvl w:val="0"/>
                <w:numId w:val="0"/>
              </w:numPr>
              <w:jc w:val="left"/>
              <w:rPr>
                <w:sz w:val="16"/>
                <w:szCs w:val="16"/>
              </w:rPr>
            </w:pPr>
          </w:p>
          <w:p w:rsidR="00474126" w:rsidRPr="006036E6" w:rsidRDefault="00474126" w:rsidP="006036E6">
            <w:pPr>
              <w:numPr>
                <w:ilvl w:val="0"/>
                <w:numId w:val="27"/>
              </w:numPr>
              <w:rPr>
                <w:b/>
                <w:i/>
                <w:sz w:val="22"/>
                <w:szCs w:val="22"/>
              </w:rPr>
            </w:pPr>
            <w:r w:rsidRPr="006036E6">
              <w:rPr>
                <w:b/>
                <w:i/>
                <w:sz w:val="22"/>
                <w:szCs w:val="22"/>
              </w:rPr>
              <w:t xml:space="preserve">Other SCPMP Districts </w:t>
            </w:r>
            <w:r w:rsidRPr="006036E6">
              <w:rPr>
                <w:i/>
                <w:sz w:val="22"/>
                <w:szCs w:val="22"/>
              </w:rPr>
              <w:t>(16 districts)</w:t>
            </w:r>
          </w:p>
          <w:p w:rsidR="00474126" w:rsidRPr="006036E6" w:rsidRDefault="00474126" w:rsidP="006036E6">
            <w:pPr>
              <w:numPr>
                <w:ilvl w:val="1"/>
                <w:numId w:val="26"/>
              </w:numPr>
              <w:rPr>
                <w:sz w:val="22"/>
                <w:szCs w:val="22"/>
              </w:rPr>
            </w:pPr>
            <w:r w:rsidRPr="006036E6">
              <w:rPr>
                <w:sz w:val="22"/>
                <w:szCs w:val="22"/>
              </w:rPr>
              <w:t>SCPMP personnel will introduce CARLA experience and approaches in the area of climate change adaptation (including climate-proofing) to other SCPMP communities and schemes.</w:t>
            </w:r>
          </w:p>
          <w:p w:rsidR="00474126" w:rsidRDefault="00474126" w:rsidP="006036E6">
            <w:pPr>
              <w:numPr>
                <w:ilvl w:val="1"/>
                <w:numId w:val="26"/>
              </w:numPr>
              <w:rPr>
                <w:sz w:val="22"/>
                <w:szCs w:val="22"/>
              </w:rPr>
            </w:pPr>
            <w:r w:rsidRPr="006036E6">
              <w:rPr>
                <w:sz w:val="22"/>
                <w:szCs w:val="22"/>
              </w:rPr>
              <w:t>To support this effort, SCPMP personnel will be one of the target groups for CARLA capacity building activities (workshops, training, site visits and exchanges), in order to build capacity to support transfer of adaptation experience and approaches.</w:t>
            </w:r>
          </w:p>
          <w:p w:rsidR="003B0D2F" w:rsidRPr="003B0D2F" w:rsidRDefault="003B0D2F" w:rsidP="003B0D2F">
            <w:pPr>
              <w:rPr>
                <w:sz w:val="16"/>
                <w:szCs w:val="16"/>
              </w:rPr>
            </w:pPr>
          </w:p>
          <w:p w:rsidR="00474126" w:rsidRPr="006036E6" w:rsidRDefault="00474126" w:rsidP="006036E6">
            <w:pPr>
              <w:numPr>
                <w:ilvl w:val="1"/>
                <w:numId w:val="26"/>
              </w:numPr>
              <w:rPr>
                <w:sz w:val="22"/>
                <w:szCs w:val="22"/>
              </w:rPr>
            </w:pPr>
            <w:r w:rsidRPr="006036E6">
              <w:rPr>
                <w:sz w:val="22"/>
                <w:szCs w:val="22"/>
              </w:rPr>
              <w:lastRenderedPageBreak/>
              <w:t>SCPMP personnel will also be a specific target group for the CARLA guidance document (handbook) on community-based climate change adaptation, for use in their community outreach activities (e.g. Farmer Support Programme).</w:t>
            </w:r>
          </w:p>
          <w:p w:rsidR="00474126" w:rsidRPr="006036E6" w:rsidRDefault="00474126" w:rsidP="00474126">
            <w:pPr>
              <w:rPr>
                <w:sz w:val="16"/>
                <w:szCs w:val="16"/>
              </w:rPr>
            </w:pPr>
          </w:p>
          <w:p w:rsidR="00474126" w:rsidRPr="006036E6" w:rsidRDefault="00474126" w:rsidP="006036E6">
            <w:pPr>
              <w:numPr>
                <w:ilvl w:val="0"/>
                <w:numId w:val="27"/>
              </w:numPr>
              <w:rPr>
                <w:b/>
                <w:i/>
                <w:sz w:val="22"/>
                <w:szCs w:val="22"/>
              </w:rPr>
            </w:pPr>
            <w:r w:rsidRPr="006036E6">
              <w:rPr>
                <w:b/>
                <w:i/>
                <w:sz w:val="22"/>
                <w:szCs w:val="22"/>
              </w:rPr>
              <w:t>Other Collaboration:</w:t>
            </w:r>
          </w:p>
          <w:p w:rsidR="00474126" w:rsidRPr="006036E6" w:rsidRDefault="00474126" w:rsidP="006036E6">
            <w:pPr>
              <w:numPr>
                <w:ilvl w:val="1"/>
                <w:numId w:val="26"/>
              </w:numPr>
              <w:rPr>
                <w:sz w:val="22"/>
                <w:szCs w:val="22"/>
              </w:rPr>
            </w:pPr>
            <w:r w:rsidRPr="006036E6">
              <w:rPr>
                <w:sz w:val="22"/>
                <w:szCs w:val="22"/>
              </w:rPr>
              <w:t>Representatives of the SCPMP communities will participate in community-to-community activities organized by the CARLA project to transfer experience, including community training workshops and exchanges.</w:t>
            </w:r>
          </w:p>
          <w:p w:rsidR="00474126" w:rsidRPr="006036E6" w:rsidRDefault="00474126" w:rsidP="00474126">
            <w:pPr>
              <w:rPr>
                <w:b/>
                <w:sz w:val="18"/>
                <w:szCs w:val="18"/>
              </w:rPr>
            </w:pPr>
          </w:p>
          <w:p w:rsidR="00474126" w:rsidRPr="006036E6" w:rsidRDefault="00474126" w:rsidP="00474126">
            <w:pPr>
              <w:rPr>
                <w:sz w:val="22"/>
                <w:szCs w:val="22"/>
              </w:rPr>
            </w:pPr>
            <w:r w:rsidRPr="006036E6">
              <w:rPr>
                <w:b/>
                <w:sz w:val="22"/>
                <w:szCs w:val="22"/>
              </w:rPr>
              <w:t>CARLA COMMUNITIES</w:t>
            </w:r>
          </w:p>
          <w:p w:rsidR="00474126" w:rsidRPr="006036E6" w:rsidRDefault="00474126" w:rsidP="00474126">
            <w:pPr>
              <w:rPr>
                <w:i/>
                <w:sz w:val="18"/>
                <w:szCs w:val="18"/>
              </w:rPr>
            </w:pPr>
          </w:p>
          <w:p w:rsidR="00474126" w:rsidRPr="006036E6" w:rsidRDefault="00474126" w:rsidP="006036E6">
            <w:pPr>
              <w:pStyle w:val="bullet"/>
              <w:jc w:val="left"/>
              <w:rPr>
                <w:sz w:val="22"/>
                <w:szCs w:val="22"/>
              </w:rPr>
            </w:pPr>
            <w:r w:rsidRPr="006036E6">
              <w:rPr>
                <w:sz w:val="22"/>
                <w:szCs w:val="22"/>
              </w:rPr>
              <w:t>SCPMP personnel will be consulted during detailed community assessment of climate change adaptation options in the CARLA Communities, and will collaborate and help guide small scale implementation activities related to the core SCPMP mandate (particularly with respect to possible small scale or micro irrigation opportunities).</w:t>
            </w:r>
          </w:p>
          <w:p w:rsidR="00474126" w:rsidRPr="006036E6" w:rsidRDefault="00474126" w:rsidP="006036E6">
            <w:pPr>
              <w:pStyle w:val="bullet"/>
              <w:jc w:val="left"/>
              <w:rPr>
                <w:sz w:val="22"/>
                <w:szCs w:val="22"/>
              </w:rPr>
            </w:pPr>
            <w:r w:rsidRPr="006036E6">
              <w:rPr>
                <w:sz w:val="22"/>
                <w:szCs w:val="22"/>
              </w:rPr>
              <w:t>CARLA personnel will participate in relevant capacity-building activities sponsored by SCPMP at both the national and district levels.</w:t>
            </w:r>
          </w:p>
          <w:p w:rsidR="00474126" w:rsidRPr="006036E6" w:rsidRDefault="00474126" w:rsidP="006036E6">
            <w:pPr>
              <w:pStyle w:val="bullet"/>
              <w:jc w:val="left"/>
              <w:rPr>
                <w:sz w:val="22"/>
                <w:szCs w:val="22"/>
              </w:rPr>
            </w:pPr>
            <w:r w:rsidRPr="006036E6">
              <w:rPr>
                <w:sz w:val="22"/>
                <w:szCs w:val="22"/>
              </w:rPr>
              <w:t>SCPMP personnel will be consulted and contribute to the development of the CARLA guidance document (handbook) on community-based climate change adaptation.</w:t>
            </w:r>
          </w:p>
          <w:p w:rsidR="00474126" w:rsidRPr="006036E6" w:rsidRDefault="00474126" w:rsidP="00474126">
            <w:pPr>
              <w:rPr>
                <w:sz w:val="18"/>
                <w:szCs w:val="18"/>
              </w:rPr>
            </w:pPr>
          </w:p>
          <w:p w:rsidR="00474126" w:rsidRPr="006036E6" w:rsidRDefault="00474126" w:rsidP="00474126">
            <w:pPr>
              <w:rPr>
                <w:b/>
                <w:sz w:val="22"/>
                <w:szCs w:val="22"/>
              </w:rPr>
            </w:pPr>
            <w:r w:rsidRPr="006036E6">
              <w:rPr>
                <w:b/>
                <w:sz w:val="22"/>
                <w:szCs w:val="22"/>
              </w:rPr>
              <w:t>NATIONAL LEVEL</w:t>
            </w:r>
          </w:p>
          <w:p w:rsidR="00474126" w:rsidRPr="006036E6" w:rsidRDefault="00474126" w:rsidP="00474126">
            <w:pPr>
              <w:rPr>
                <w:b/>
                <w:sz w:val="18"/>
                <w:szCs w:val="18"/>
              </w:rPr>
            </w:pPr>
          </w:p>
          <w:p w:rsidR="00474126" w:rsidRPr="006036E6" w:rsidRDefault="00474126" w:rsidP="006036E6">
            <w:pPr>
              <w:pStyle w:val="bullet"/>
              <w:jc w:val="left"/>
              <w:rPr>
                <w:sz w:val="22"/>
                <w:szCs w:val="22"/>
              </w:rPr>
            </w:pPr>
            <w:r w:rsidRPr="006036E6">
              <w:rPr>
                <w:sz w:val="22"/>
                <w:szCs w:val="22"/>
              </w:rPr>
              <w:t>CARLA and SCPMP will cooperate in documenting lessons learned in the area of climate change adaptation, including specific consideration of climate proofing in the design and implementation of irrigation and related community investments.</w:t>
            </w:r>
          </w:p>
          <w:p w:rsidR="00474126" w:rsidRPr="006036E6" w:rsidRDefault="00474126" w:rsidP="006036E6">
            <w:pPr>
              <w:pStyle w:val="bullet"/>
              <w:jc w:val="left"/>
              <w:rPr>
                <w:sz w:val="22"/>
                <w:szCs w:val="22"/>
              </w:rPr>
            </w:pPr>
            <w:r w:rsidRPr="006036E6">
              <w:rPr>
                <w:sz w:val="22"/>
                <w:szCs w:val="22"/>
              </w:rPr>
              <w:t>CARLA and SCPMP will coordinate annual work planning to ensure practical linkage between activities, and a SCPMP representative will participate as a member of the CARLA Project Steering Committee to strengthen liaison and collaboration.</w:t>
            </w:r>
          </w:p>
          <w:p w:rsidR="00F10261" w:rsidRPr="006036E6" w:rsidRDefault="00F10261" w:rsidP="00474126">
            <w:pPr>
              <w:rPr>
                <w:sz w:val="12"/>
                <w:szCs w:val="12"/>
                <w:lang w:val="en-GB"/>
              </w:rPr>
            </w:pPr>
          </w:p>
        </w:tc>
      </w:tr>
    </w:tbl>
    <w:p w:rsidR="00264CDA" w:rsidRPr="005E49D0" w:rsidRDefault="00264CDA" w:rsidP="000962B0">
      <w:pPr>
        <w:rPr>
          <w:sz w:val="22"/>
          <w:szCs w:val="22"/>
        </w:rPr>
      </w:pPr>
    </w:p>
    <w:p w:rsidR="000962B0" w:rsidRPr="005E49D0" w:rsidRDefault="000962B0" w:rsidP="000962B0">
      <w:pPr>
        <w:rPr>
          <w:b/>
          <w:i/>
          <w:sz w:val="22"/>
          <w:szCs w:val="22"/>
        </w:rPr>
      </w:pPr>
      <w:bookmarkStart w:id="89" w:name="_Toc258219180"/>
      <w:r w:rsidRPr="005E49D0">
        <w:rPr>
          <w:b/>
          <w:i/>
          <w:sz w:val="22"/>
          <w:szCs w:val="22"/>
        </w:rPr>
        <w:t>CCP and AAP Projects</w:t>
      </w:r>
      <w:bookmarkEnd w:id="89"/>
    </w:p>
    <w:p w:rsidR="000962B0" w:rsidRPr="005E49D0" w:rsidRDefault="000962B0" w:rsidP="000962B0">
      <w:pPr>
        <w:pStyle w:val="Normalautonumberparagraphs"/>
        <w:numPr>
          <w:ilvl w:val="0"/>
          <w:numId w:val="0"/>
        </w:numPr>
        <w:rPr>
          <w:sz w:val="22"/>
          <w:szCs w:val="22"/>
          <w:lang w:val="en-CA"/>
        </w:rPr>
      </w:pPr>
    </w:p>
    <w:p w:rsidR="000962B0" w:rsidRPr="005E49D0" w:rsidRDefault="000962B0" w:rsidP="000962B0">
      <w:pPr>
        <w:rPr>
          <w:sz w:val="22"/>
          <w:szCs w:val="22"/>
          <w:lang w:val="en-CA"/>
        </w:rPr>
      </w:pPr>
      <w:r w:rsidRPr="005E49D0">
        <w:rPr>
          <w:sz w:val="22"/>
          <w:szCs w:val="22"/>
          <w:lang w:val="en-CA"/>
        </w:rPr>
        <w:t>CARLA will be linked to the coordination structures and the capacity building and policy enabling work of two new climate change programmes:</w:t>
      </w:r>
      <w:r w:rsidR="00E61ACE">
        <w:rPr>
          <w:sz w:val="22"/>
          <w:szCs w:val="22"/>
          <w:lang w:val="en-CA"/>
        </w:rPr>
        <w:t xml:space="preserve"> t</w:t>
      </w:r>
      <w:r w:rsidRPr="005E49D0">
        <w:rPr>
          <w:sz w:val="22"/>
          <w:szCs w:val="22"/>
        </w:rPr>
        <w:t xml:space="preserve">he “National Programme for Managing Climate Change in </w:t>
      </w:r>
      <w:smartTag w:uri="urn:schemas-microsoft-com:office:smarttags" w:element="country-region">
        <w:r w:rsidRPr="005E49D0">
          <w:rPr>
            <w:sz w:val="22"/>
            <w:szCs w:val="22"/>
          </w:rPr>
          <w:t>Malawi</w:t>
        </w:r>
      </w:smartTag>
      <w:r w:rsidRPr="005E49D0">
        <w:rPr>
          <w:sz w:val="22"/>
          <w:szCs w:val="22"/>
        </w:rPr>
        <w:t xml:space="preserve"> – Formulation Phase”, known as CCP</w:t>
      </w:r>
      <w:r w:rsidR="00E61ACE">
        <w:rPr>
          <w:sz w:val="22"/>
          <w:szCs w:val="22"/>
        </w:rPr>
        <w:t>, and t</w:t>
      </w:r>
      <w:r w:rsidRPr="005E49D0">
        <w:rPr>
          <w:sz w:val="22"/>
          <w:szCs w:val="22"/>
        </w:rPr>
        <w:t>he “Building Capacity for Integrated and Comprehensive Approaches to Climate Change Adaptation in</w:t>
      </w:r>
      <w:r w:rsidRPr="005E49D0" w:rsidDel="008351AA">
        <w:rPr>
          <w:sz w:val="22"/>
          <w:szCs w:val="22"/>
        </w:rPr>
        <w:t xml:space="preserve"> </w:t>
      </w:r>
      <w:smartTag w:uri="urn:schemas-microsoft-com:office:smarttags" w:element="country-region">
        <w:smartTag w:uri="urn:schemas-microsoft-com:office:smarttags" w:element="place">
          <w:r w:rsidRPr="005E49D0">
            <w:rPr>
              <w:sz w:val="22"/>
              <w:szCs w:val="22"/>
            </w:rPr>
            <w:t>Malawi</w:t>
          </w:r>
        </w:smartTag>
      </w:smartTag>
      <w:r w:rsidRPr="005E49D0">
        <w:rPr>
          <w:sz w:val="22"/>
          <w:szCs w:val="22"/>
        </w:rPr>
        <w:t>”, known as Malawi African Adaptation Programme or AAP.</w:t>
      </w:r>
      <w:r w:rsidR="00A435B5">
        <w:rPr>
          <w:sz w:val="22"/>
          <w:szCs w:val="22"/>
        </w:rPr>
        <w:t xml:space="preserve"> </w:t>
      </w:r>
      <w:r w:rsidRPr="005E49D0">
        <w:rPr>
          <w:sz w:val="22"/>
          <w:szCs w:val="22"/>
          <w:lang w:val="en-CA"/>
        </w:rPr>
        <w:t>The CCP and AAP are designed to be implemented in parallel, using the same National Project Steering and Technical Committees, and using the same programme support unit and National Executing Agency, the Ministry of Development Planning and Coordination.</w:t>
      </w:r>
    </w:p>
    <w:p w:rsidR="000962B0" w:rsidRPr="005E49D0" w:rsidRDefault="000962B0" w:rsidP="000962B0">
      <w:pPr>
        <w:rPr>
          <w:sz w:val="22"/>
          <w:szCs w:val="22"/>
        </w:rPr>
      </w:pPr>
    </w:p>
    <w:p w:rsidR="000962B0" w:rsidRPr="005E49D0" w:rsidRDefault="000962B0" w:rsidP="000962B0">
      <w:pPr>
        <w:rPr>
          <w:sz w:val="22"/>
          <w:szCs w:val="22"/>
          <w:lang w:val="en-CA"/>
        </w:rPr>
      </w:pPr>
      <w:r w:rsidRPr="00A435B5">
        <w:rPr>
          <w:b/>
          <w:sz w:val="22"/>
          <w:szCs w:val="22"/>
          <w:lang w:val="en-CA"/>
        </w:rPr>
        <w:t>The CCP</w:t>
      </w:r>
      <w:r w:rsidRPr="005E49D0">
        <w:rPr>
          <w:sz w:val="22"/>
          <w:szCs w:val="22"/>
          <w:lang w:val="en-CA"/>
        </w:rPr>
        <w:t xml:space="preserve"> is envisaged as a multi-phase project with the overall goal “to develop a strategic framework for responding to the challenges that climate change poses for sustainable economic development and national food security in </w:t>
      </w:r>
      <w:smartTag w:uri="urn:schemas-microsoft-com:office:smarttags" w:element="country-region">
        <w:smartTag w:uri="urn:schemas-microsoft-com:office:smarttags" w:element="place">
          <w:r w:rsidRPr="005E49D0">
            <w:rPr>
              <w:sz w:val="22"/>
              <w:szCs w:val="22"/>
              <w:lang w:val="en-CA"/>
            </w:rPr>
            <w:t>Malawi</w:t>
          </w:r>
        </w:smartTag>
      </w:smartTag>
      <w:r w:rsidRPr="005E49D0">
        <w:rPr>
          <w:sz w:val="22"/>
          <w:szCs w:val="22"/>
          <w:lang w:val="en-CA"/>
        </w:rPr>
        <w:t xml:space="preserve">.” The goal of the phase that will be linked with CARLA, the formulation phase, is “to develop an evidence-based strategic framework, national program and funded Phase I implementation plan for managing response to climate change in </w:t>
      </w:r>
      <w:smartTag w:uri="urn:schemas-microsoft-com:office:smarttags" w:element="country-region">
        <w:smartTag w:uri="urn:schemas-microsoft-com:office:smarttags" w:element="place">
          <w:r w:rsidRPr="005E49D0">
            <w:rPr>
              <w:sz w:val="22"/>
              <w:szCs w:val="22"/>
              <w:lang w:val="en-CA"/>
            </w:rPr>
            <w:t>Malawi</w:t>
          </w:r>
        </w:smartTag>
      </w:smartTag>
      <w:r w:rsidRPr="005E49D0">
        <w:rPr>
          <w:sz w:val="22"/>
          <w:szCs w:val="22"/>
          <w:lang w:val="en-CA"/>
        </w:rPr>
        <w:t xml:space="preserve">.” The formulation phase budget is US$4,152,399 and it is planned to last approximately two years, starting formally in the second quarter of 2010.  </w:t>
      </w:r>
    </w:p>
    <w:p w:rsidR="000962B0" w:rsidRPr="005E49D0" w:rsidRDefault="000962B0" w:rsidP="000962B0">
      <w:pPr>
        <w:rPr>
          <w:sz w:val="22"/>
          <w:szCs w:val="22"/>
        </w:rPr>
      </w:pPr>
    </w:p>
    <w:p w:rsidR="000962B0" w:rsidRPr="005E49D0" w:rsidRDefault="000962B0" w:rsidP="000962B0">
      <w:pPr>
        <w:rPr>
          <w:sz w:val="22"/>
          <w:szCs w:val="22"/>
          <w:lang w:val="en-CA"/>
        </w:rPr>
      </w:pPr>
      <w:r w:rsidRPr="005E49D0">
        <w:rPr>
          <w:sz w:val="22"/>
          <w:szCs w:val="22"/>
          <w:lang w:val="en-CA"/>
        </w:rPr>
        <w:t>The CCP has three components, all of which have some activities that are directly related to CARLA:</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smartTag w:uri="urn:schemas-microsoft-com:office:smarttags" w:element="place">
        <w:smartTag w:uri="urn:schemas-microsoft-com:office:smarttags" w:element="PlaceName">
          <w:r w:rsidRPr="005E49D0">
            <w:rPr>
              <w:i/>
              <w:sz w:val="22"/>
              <w:szCs w:val="22"/>
            </w:rPr>
            <w:t>Institution</w:t>
          </w:r>
        </w:smartTag>
        <w:r w:rsidRPr="005E49D0">
          <w:rPr>
            <w:i/>
            <w:sz w:val="22"/>
            <w:szCs w:val="22"/>
          </w:rPr>
          <w:t xml:space="preserve"> </w:t>
        </w:r>
        <w:smartTag w:uri="urn:schemas-microsoft-com:office:smarttags" w:element="PlaceType">
          <w:r w:rsidRPr="005E49D0">
            <w:rPr>
              <w:i/>
              <w:sz w:val="22"/>
              <w:szCs w:val="22"/>
            </w:rPr>
            <w:t>Building</w:t>
          </w:r>
        </w:smartTag>
      </w:smartTag>
      <w:r w:rsidRPr="005E49D0">
        <w:rPr>
          <w:i/>
          <w:sz w:val="22"/>
          <w:szCs w:val="22"/>
        </w:rPr>
        <w:t>:</w:t>
      </w:r>
      <w:r w:rsidRPr="005E49D0">
        <w:rPr>
          <w:sz w:val="22"/>
          <w:szCs w:val="22"/>
        </w:rPr>
        <w:t xml:space="preserve"> This component involves completing the strategic framework and national program for climate change, supporting capacity building at the national level and setting up of a knowledge management system and a media-based communications program within EAD on climate change.  With respect to CARLA, the policy dialogue and capacity building work as well as establishment of a knowledge system with EAD are relevant. </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r w:rsidRPr="005E49D0">
        <w:rPr>
          <w:i/>
          <w:sz w:val="22"/>
          <w:szCs w:val="22"/>
        </w:rPr>
        <w:t>Climate Change Risk and Adaptation Assessments:</w:t>
      </w:r>
      <w:r w:rsidRPr="005E49D0">
        <w:rPr>
          <w:sz w:val="22"/>
          <w:szCs w:val="22"/>
        </w:rPr>
        <w:t xml:space="preserve"> This component involves development of a number of technical diagnostic tools that were started under NAPA, including a Climate Atlas, a set of land cover and land use diagnostic </w:t>
      </w:r>
      <w:r w:rsidRPr="005E49D0">
        <w:rPr>
          <w:sz w:val="22"/>
          <w:szCs w:val="22"/>
        </w:rPr>
        <w:lastRenderedPageBreak/>
        <w:t xml:space="preserve">products; an assessment of land use options for adaptation and mitigation; and updated crop yield and crop suitability projections.  The climate atlas and crop yield projection tools are particularly relevant to CARLA and if available could be applied and tested in some of the communities. </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r w:rsidRPr="005E49D0">
        <w:rPr>
          <w:i/>
          <w:sz w:val="22"/>
          <w:szCs w:val="22"/>
        </w:rPr>
        <w:t>Strategic/Programmatic Investment Analyses and Interventions:</w:t>
      </w:r>
      <w:r w:rsidRPr="005E49D0">
        <w:rPr>
          <w:sz w:val="22"/>
          <w:szCs w:val="22"/>
        </w:rPr>
        <w:t xml:space="preserve"> This component involves developing and obtaining funding for a number of adaptation and mitigation interventions.  The focus is on both long-term interventions and short-term mitigation and adaptation pilots. The short-term adaptation activities are relevant to CARLA</w:t>
      </w:r>
      <w:r w:rsidR="00A435B5">
        <w:rPr>
          <w:sz w:val="22"/>
          <w:szCs w:val="22"/>
        </w:rPr>
        <w:t xml:space="preserve">, including particularly the </w:t>
      </w:r>
      <w:r w:rsidRPr="005E49D0">
        <w:rPr>
          <w:sz w:val="22"/>
          <w:szCs w:val="22"/>
        </w:rPr>
        <w:t xml:space="preserve">development of tools for facilitating community and farm-level adaptation to climate change. </w:t>
      </w:r>
    </w:p>
    <w:p w:rsidR="00915FFB" w:rsidRPr="004C387E" w:rsidRDefault="00915FFB" w:rsidP="00915FFB">
      <w:pPr>
        <w:rPr>
          <w:sz w:val="20"/>
          <w:szCs w:val="20"/>
        </w:rPr>
      </w:pPr>
    </w:p>
    <w:p w:rsidR="000962B0" w:rsidRPr="005E49D0" w:rsidRDefault="000962B0" w:rsidP="000962B0">
      <w:pPr>
        <w:rPr>
          <w:sz w:val="22"/>
          <w:szCs w:val="22"/>
          <w:lang w:val="en-CA"/>
        </w:rPr>
      </w:pPr>
      <w:r w:rsidRPr="00A435B5">
        <w:rPr>
          <w:b/>
          <w:sz w:val="22"/>
          <w:szCs w:val="22"/>
          <w:lang w:val="en-CA"/>
        </w:rPr>
        <w:t>The Malawi AAP</w:t>
      </w:r>
      <w:r w:rsidRPr="005E49D0">
        <w:rPr>
          <w:sz w:val="22"/>
          <w:szCs w:val="22"/>
          <w:lang w:val="en-CA"/>
        </w:rPr>
        <w:t xml:space="preserve"> is similar to AAP programmes in other African countries. Its objective is “to enhance </w:t>
      </w:r>
      <w:smartTag w:uri="urn:schemas-microsoft-com:office:smarttags" w:element="country-region">
        <w:smartTag w:uri="urn:schemas-microsoft-com:office:smarttags" w:element="place">
          <w:r w:rsidRPr="005E49D0">
            <w:rPr>
              <w:sz w:val="22"/>
              <w:szCs w:val="22"/>
              <w:lang w:val="en-CA"/>
            </w:rPr>
            <w:t>Malawi</w:t>
          </w:r>
        </w:smartTag>
      </w:smartTag>
      <w:r w:rsidRPr="005E49D0">
        <w:rPr>
          <w:sz w:val="22"/>
          <w:szCs w:val="22"/>
          <w:lang w:val="en-CA"/>
        </w:rPr>
        <w:t xml:space="preserve">’s existing climate initiatives by strengthening capacity for long term investment in, and management of, climate-resilient sustainable development”.  The APP has a budget of US $3,981,575 (entirely funded by </w:t>
      </w:r>
      <w:smartTag w:uri="urn:schemas-microsoft-com:office:smarttags" w:element="country-region">
        <w:smartTag w:uri="urn:schemas-microsoft-com:office:smarttags" w:element="place">
          <w:r w:rsidRPr="005E49D0">
            <w:rPr>
              <w:sz w:val="22"/>
              <w:szCs w:val="22"/>
              <w:lang w:val="en-CA"/>
            </w:rPr>
            <w:t>Japan</w:t>
          </w:r>
        </w:smartTag>
      </w:smartTag>
      <w:r w:rsidRPr="005E49D0">
        <w:rPr>
          <w:sz w:val="22"/>
          <w:szCs w:val="22"/>
          <w:lang w:val="en-CA"/>
        </w:rPr>
        <w:t xml:space="preserve">), a two-year timeframe, and also is expected to start in the second quarter of 2010.  </w:t>
      </w:r>
    </w:p>
    <w:p w:rsidR="000962B0" w:rsidRPr="004C387E" w:rsidRDefault="000962B0" w:rsidP="000962B0">
      <w:pPr>
        <w:rPr>
          <w:sz w:val="20"/>
          <w:szCs w:val="20"/>
        </w:rPr>
      </w:pPr>
    </w:p>
    <w:p w:rsidR="000962B0" w:rsidRPr="005E49D0" w:rsidRDefault="000962B0" w:rsidP="000962B0">
      <w:pPr>
        <w:rPr>
          <w:sz w:val="22"/>
          <w:szCs w:val="22"/>
          <w:lang w:val="en-CA"/>
        </w:rPr>
      </w:pPr>
      <w:r w:rsidRPr="005E49D0">
        <w:rPr>
          <w:sz w:val="22"/>
          <w:szCs w:val="22"/>
          <w:lang w:val="en-CA"/>
        </w:rPr>
        <w:t xml:space="preserve">The AAP has five outputs, </w:t>
      </w:r>
      <w:r w:rsidR="00A435B5">
        <w:rPr>
          <w:sz w:val="22"/>
          <w:szCs w:val="22"/>
          <w:lang w:val="en-CA"/>
        </w:rPr>
        <w:t xml:space="preserve">of which </w:t>
      </w:r>
      <w:r w:rsidRPr="005E49D0">
        <w:rPr>
          <w:sz w:val="22"/>
          <w:szCs w:val="22"/>
          <w:lang w:val="en-CA"/>
        </w:rPr>
        <w:t xml:space="preserve">three </w:t>
      </w:r>
      <w:r w:rsidR="00A435B5">
        <w:rPr>
          <w:sz w:val="22"/>
          <w:szCs w:val="22"/>
          <w:lang w:val="en-CA"/>
        </w:rPr>
        <w:t xml:space="preserve">have activities of particular </w:t>
      </w:r>
      <w:r w:rsidRPr="005E49D0">
        <w:rPr>
          <w:sz w:val="22"/>
          <w:szCs w:val="22"/>
          <w:lang w:val="en-CA"/>
        </w:rPr>
        <w:t>relevan</w:t>
      </w:r>
      <w:r w:rsidR="00A435B5">
        <w:rPr>
          <w:sz w:val="22"/>
          <w:szCs w:val="22"/>
          <w:lang w:val="en-CA"/>
        </w:rPr>
        <w:t>ce to CARLA:</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r w:rsidRPr="005E49D0">
        <w:rPr>
          <w:i/>
          <w:sz w:val="22"/>
          <w:szCs w:val="22"/>
        </w:rPr>
        <w:t>Leadership and Institutions</w:t>
      </w:r>
      <w:r w:rsidRPr="005E49D0">
        <w:rPr>
          <w:sz w:val="22"/>
          <w:szCs w:val="22"/>
        </w:rPr>
        <w:t xml:space="preserve">: This output involves capacity development for national and local leadership. The activities </w:t>
      </w:r>
      <w:r w:rsidR="00B300A7">
        <w:rPr>
          <w:sz w:val="22"/>
          <w:szCs w:val="22"/>
        </w:rPr>
        <w:t>involving</w:t>
      </w:r>
      <w:r w:rsidRPr="005E49D0">
        <w:rPr>
          <w:sz w:val="22"/>
          <w:szCs w:val="22"/>
        </w:rPr>
        <w:t xml:space="preserve"> training of national/local leaders and strengthening coordination mechanisms are relevant to CARLA.</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r w:rsidRPr="005E49D0">
        <w:rPr>
          <w:i/>
          <w:sz w:val="22"/>
          <w:szCs w:val="22"/>
        </w:rPr>
        <w:t>Policy Measures</w:t>
      </w:r>
      <w:r w:rsidRPr="005E49D0">
        <w:rPr>
          <w:sz w:val="22"/>
          <w:szCs w:val="22"/>
        </w:rPr>
        <w:t xml:space="preserve">: This output involves development and implementation of climate resistant policies and measures in priority sectors. Two specific activities within this output are relevant to CARLA: design and demonstration of integrated adaptation measures at the local level; and establishment of climate change centers in some </w:t>
      </w:r>
      <w:r w:rsidR="0041043F">
        <w:rPr>
          <w:sz w:val="22"/>
          <w:szCs w:val="22"/>
        </w:rPr>
        <w:t>d</w:t>
      </w:r>
      <w:r w:rsidRPr="005E49D0">
        <w:rPr>
          <w:sz w:val="22"/>
          <w:szCs w:val="22"/>
        </w:rPr>
        <w:t>istricts for collecting and disseminating M&amp;E information about climate change impacts.</w:t>
      </w:r>
    </w:p>
    <w:p w:rsidR="000962B0" w:rsidRPr="004C387E" w:rsidRDefault="000962B0" w:rsidP="000962B0">
      <w:pPr>
        <w:rPr>
          <w:sz w:val="20"/>
          <w:szCs w:val="20"/>
        </w:rPr>
      </w:pPr>
    </w:p>
    <w:p w:rsidR="000962B0" w:rsidRPr="005E49D0" w:rsidRDefault="000962B0" w:rsidP="00153B21">
      <w:pPr>
        <w:pStyle w:val="Bulletlistsmallindent"/>
        <w:jc w:val="left"/>
        <w:rPr>
          <w:sz w:val="22"/>
          <w:szCs w:val="22"/>
        </w:rPr>
      </w:pPr>
      <w:r w:rsidRPr="005E49D0">
        <w:rPr>
          <w:i/>
          <w:sz w:val="22"/>
          <w:szCs w:val="22"/>
        </w:rPr>
        <w:t>Knowledge</w:t>
      </w:r>
      <w:r w:rsidRPr="005E49D0">
        <w:rPr>
          <w:sz w:val="22"/>
          <w:szCs w:val="22"/>
        </w:rPr>
        <w:t xml:space="preserve">: This output involves development of information platforms and partnerships for sharing climate change information and lessons at the </w:t>
      </w:r>
      <w:r w:rsidR="0041043F">
        <w:rPr>
          <w:sz w:val="22"/>
          <w:szCs w:val="22"/>
        </w:rPr>
        <w:t>n</w:t>
      </w:r>
      <w:r w:rsidRPr="005E49D0">
        <w:rPr>
          <w:sz w:val="22"/>
          <w:szCs w:val="22"/>
        </w:rPr>
        <w:t xml:space="preserve">ational level and in select </w:t>
      </w:r>
      <w:r w:rsidR="0041043F">
        <w:rPr>
          <w:sz w:val="22"/>
          <w:szCs w:val="22"/>
        </w:rPr>
        <w:t>d</w:t>
      </w:r>
      <w:r w:rsidRPr="005E49D0">
        <w:rPr>
          <w:sz w:val="22"/>
          <w:szCs w:val="22"/>
        </w:rPr>
        <w:t xml:space="preserve">istricts.  Some of the </w:t>
      </w:r>
      <w:r w:rsidR="0041043F">
        <w:rPr>
          <w:sz w:val="22"/>
          <w:szCs w:val="22"/>
        </w:rPr>
        <w:t>d</w:t>
      </w:r>
      <w:r w:rsidRPr="005E49D0">
        <w:rPr>
          <w:sz w:val="22"/>
          <w:szCs w:val="22"/>
        </w:rPr>
        <w:t xml:space="preserve">istrict activities may be relevant to CARLA if they occur in the </w:t>
      </w:r>
      <w:smartTag w:uri="urn:schemas-microsoft-com:office:smarttags" w:element="place">
        <w:smartTag w:uri="urn:schemas-microsoft-com:office:smarttags" w:element="PlaceName">
          <w:r w:rsidRPr="005E49D0">
            <w:rPr>
              <w:sz w:val="22"/>
              <w:szCs w:val="22"/>
            </w:rPr>
            <w:t>CARLA</w:t>
          </w:r>
        </w:smartTag>
        <w:r w:rsidRPr="005E49D0">
          <w:rPr>
            <w:sz w:val="22"/>
            <w:szCs w:val="22"/>
          </w:rPr>
          <w:t xml:space="preserve"> </w:t>
        </w:r>
        <w:smartTag w:uri="urn:schemas-microsoft-com:office:smarttags" w:element="PlaceName">
          <w:r w:rsidRPr="005E49D0">
            <w:rPr>
              <w:sz w:val="22"/>
              <w:szCs w:val="22"/>
            </w:rPr>
            <w:t>Districts</w:t>
          </w:r>
        </w:smartTag>
      </w:smartTag>
      <w:r w:rsidRPr="005E49D0">
        <w:rPr>
          <w:sz w:val="22"/>
          <w:szCs w:val="22"/>
        </w:rPr>
        <w:t>.</w:t>
      </w:r>
    </w:p>
    <w:p w:rsidR="000962B0" w:rsidRPr="004C387E" w:rsidRDefault="000962B0" w:rsidP="000962B0">
      <w:pPr>
        <w:rPr>
          <w:sz w:val="20"/>
          <w:szCs w:val="20"/>
        </w:rPr>
      </w:pPr>
    </w:p>
    <w:p w:rsidR="000962B0" w:rsidRPr="005E49D0" w:rsidRDefault="000962B0" w:rsidP="000962B0">
      <w:pPr>
        <w:rPr>
          <w:b/>
          <w:i/>
          <w:sz w:val="22"/>
          <w:szCs w:val="22"/>
        </w:rPr>
      </w:pPr>
      <w:bookmarkStart w:id="90" w:name="_Toc258219181"/>
      <w:r w:rsidRPr="005E49D0">
        <w:rPr>
          <w:b/>
          <w:i/>
          <w:sz w:val="22"/>
          <w:szCs w:val="22"/>
        </w:rPr>
        <w:t>Other Linkages at the Community/District Level</w:t>
      </w:r>
      <w:bookmarkEnd w:id="90"/>
    </w:p>
    <w:p w:rsidR="000962B0" w:rsidRPr="004C387E" w:rsidRDefault="000962B0" w:rsidP="000962B0">
      <w:pPr>
        <w:rPr>
          <w:sz w:val="20"/>
          <w:szCs w:val="20"/>
        </w:rPr>
      </w:pPr>
    </w:p>
    <w:p w:rsidR="00D0158C" w:rsidRPr="005E49D0" w:rsidRDefault="000962B0" w:rsidP="00D0158C">
      <w:pPr>
        <w:rPr>
          <w:sz w:val="22"/>
          <w:szCs w:val="22"/>
        </w:rPr>
      </w:pPr>
      <w:r w:rsidRPr="005E49D0">
        <w:rPr>
          <w:sz w:val="22"/>
          <w:szCs w:val="22"/>
        </w:rPr>
        <w:t xml:space="preserve">The CARLA approach to community-based climate change adaptation is designed to build on and leverage the related </w:t>
      </w:r>
      <w:r w:rsidR="00D0158C">
        <w:rPr>
          <w:sz w:val="22"/>
          <w:szCs w:val="22"/>
        </w:rPr>
        <w:t xml:space="preserve">projects </w:t>
      </w:r>
      <w:r w:rsidRPr="005E49D0">
        <w:rPr>
          <w:sz w:val="22"/>
          <w:szCs w:val="22"/>
        </w:rPr>
        <w:t xml:space="preserve">and initiatives that are being implemented in each target district, especially in or around each of the CARLA Communities. </w:t>
      </w:r>
      <w:r w:rsidR="00D0158C">
        <w:rPr>
          <w:sz w:val="22"/>
          <w:szCs w:val="22"/>
        </w:rPr>
        <w:t>(Often these activities are also</w:t>
      </w:r>
      <w:r w:rsidR="00D0158C" w:rsidRPr="005E49D0">
        <w:rPr>
          <w:sz w:val="22"/>
          <w:szCs w:val="22"/>
        </w:rPr>
        <w:t xml:space="preserve"> part of </w:t>
      </w:r>
      <w:r w:rsidR="00D0158C">
        <w:rPr>
          <w:sz w:val="22"/>
          <w:szCs w:val="22"/>
        </w:rPr>
        <w:t xml:space="preserve">a </w:t>
      </w:r>
      <w:r w:rsidR="00D0158C" w:rsidRPr="005E49D0">
        <w:rPr>
          <w:sz w:val="22"/>
          <w:szCs w:val="22"/>
        </w:rPr>
        <w:t>larger national level project, offering opportunity for cooperation in multiple districts in some cases.</w:t>
      </w:r>
      <w:r w:rsidR="00D0158C">
        <w:rPr>
          <w:sz w:val="22"/>
          <w:szCs w:val="22"/>
        </w:rPr>
        <w:t>)</w:t>
      </w:r>
      <w:r w:rsidR="00D0158C" w:rsidRPr="005E49D0">
        <w:rPr>
          <w:sz w:val="22"/>
          <w:szCs w:val="22"/>
        </w:rPr>
        <w:t xml:space="preserve"> </w:t>
      </w:r>
    </w:p>
    <w:p w:rsidR="00D0158C" w:rsidRPr="004C387E" w:rsidRDefault="00D0158C" w:rsidP="000962B0">
      <w:pPr>
        <w:rPr>
          <w:sz w:val="20"/>
          <w:szCs w:val="20"/>
        </w:rPr>
      </w:pPr>
    </w:p>
    <w:p w:rsidR="000962B0" w:rsidRPr="00874CFE" w:rsidRDefault="000962B0" w:rsidP="00C71B8A">
      <w:pPr>
        <w:rPr>
          <w:sz w:val="22"/>
          <w:szCs w:val="22"/>
        </w:rPr>
      </w:pPr>
      <w:r w:rsidRPr="00874CFE">
        <w:rPr>
          <w:sz w:val="22"/>
          <w:szCs w:val="22"/>
        </w:rPr>
        <w:t xml:space="preserve">The community planning process will review and consider any </w:t>
      </w:r>
      <w:r w:rsidR="00D0158C" w:rsidRPr="00874CFE">
        <w:rPr>
          <w:sz w:val="22"/>
          <w:szCs w:val="22"/>
        </w:rPr>
        <w:t xml:space="preserve">then </w:t>
      </w:r>
      <w:r w:rsidRPr="00874CFE">
        <w:rPr>
          <w:sz w:val="22"/>
          <w:szCs w:val="22"/>
        </w:rPr>
        <w:t>ongoing or planned activities i</w:t>
      </w:r>
      <w:r w:rsidR="00C71B8A" w:rsidRPr="00874CFE">
        <w:rPr>
          <w:sz w:val="22"/>
          <w:szCs w:val="22"/>
        </w:rPr>
        <w:t xml:space="preserve">n the area. The goal will be to </w:t>
      </w:r>
      <w:r w:rsidR="00874CFE">
        <w:rPr>
          <w:sz w:val="22"/>
          <w:szCs w:val="22"/>
        </w:rPr>
        <w:t xml:space="preserve">(1) </w:t>
      </w:r>
      <w:r w:rsidR="00C71B8A" w:rsidRPr="00874CFE">
        <w:rPr>
          <w:sz w:val="22"/>
          <w:szCs w:val="22"/>
        </w:rPr>
        <w:t>e</w:t>
      </w:r>
      <w:r w:rsidRPr="00874CFE">
        <w:rPr>
          <w:sz w:val="22"/>
          <w:szCs w:val="22"/>
        </w:rPr>
        <w:t xml:space="preserve">nsure that the community’s </w:t>
      </w:r>
      <w:r w:rsidR="0027585D" w:rsidRPr="00874CFE">
        <w:rPr>
          <w:sz w:val="22"/>
          <w:szCs w:val="22"/>
        </w:rPr>
        <w:t xml:space="preserve">climate change </w:t>
      </w:r>
      <w:r w:rsidRPr="00874CFE">
        <w:rPr>
          <w:sz w:val="22"/>
          <w:szCs w:val="22"/>
        </w:rPr>
        <w:t>adaptation action plan is coordinated with these activities, avoiding redundancy</w:t>
      </w:r>
      <w:r w:rsidR="00C71B8A" w:rsidRPr="00874CFE">
        <w:rPr>
          <w:sz w:val="22"/>
          <w:szCs w:val="22"/>
        </w:rPr>
        <w:t xml:space="preserve"> and maximizing complementarity</w:t>
      </w:r>
      <w:r w:rsidR="00874CFE">
        <w:rPr>
          <w:sz w:val="22"/>
          <w:szCs w:val="22"/>
        </w:rPr>
        <w:t>,</w:t>
      </w:r>
      <w:r w:rsidRPr="00874CFE">
        <w:rPr>
          <w:sz w:val="22"/>
          <w:szCs w:val="22"/>
        </w:rPr>
        <w:t xml:space="preserve"> and </w:t>
      </w:r>
      <w:r w:rsidR="00874CFE">
        <w:rPr>
          <w:sz w:val="22"/>
          <w:szCs w:val="22"/>
        </w:rPr>
        <w:t xml:space="preserve">(2) </w:t>
      </w:r>
      <w:r w:rsidR="00C71B8A" w:rsidRPr="00874CFE">
        <w:rPr>
          <w:sz w:val="22"/>
          <w:szCs w:val="22"/>
        </w:rPr>
        <w:t>to p</w:t>
      </w:r>
      <w:r w:rsidRPr="00874CFE">
        <w:rPr>
          <w:sz w:val="22"/>
          <w:szCs w:val="22"/>
        </w:rPr>
        <w:t xml:space="preserve">rovide a framework and guidance for these related projects and activities, enabling them to respond more directly to needs defined by the community, and in so doing making additional resources available for implementation of the </w:t>
      </w:r>
      <w:r w:rsidR="0027585D" w:rsidRPr="00874CFE">
        <w:rPr>
          <w:sz w:val="22"/>
          <w:szCs w:val="22"/>
        </w:rPr>
        <w:t xml:space="preserve">climate change adaptation </w:t>
      </w:r>
      <w:r w:rsidRPr="00874CFE">
        <w:rPr>
          <w:sz w:val="22"/>
          <w:szCs w:val="22"/>
        </w:rPr>
        <w:t>action plan.</w:t>
      </w:r>
    </w:p>
    <w:p w:rsidR="000962B0" w:rsidRPr="004C387E" w:rsidRDefault="000962B0" w:rsidP="006D2CF4">
      <w:pPr>
        <w:rPr>
          <w:sz w:val="20"/>
          <w:szCs w:val="20"/>
        </w:rPr>
      </w:pPr>
    </w:p>
    <w:p w:rsidR="00831223" w:rsidRPr="00B300A7" w:rsidRDefault="00831223" w:rsidP="00831223">
      <w:pPr>
        <w:rPr>
          <w:sz w:val="22"/>
          <w:szCs w:val="22"/>
        </w:rPr>
      </w:pPr>
      <w:r w:rsidRPr="00B300A7">
        <w:rPr>
          <w:sz w:val="22"/>
          <w:szCs w:val="22"/>
        </w:rPr>
        <w:t xml:space="preserve">CARLA will continuously seek to build new collaborative relationships with other projects/initiatives where this </w:t>
      </w:r>
      <w:r w:rsidR="00B300A7">
        <w:rPr>
          <w:sz w:val="22"/>
          <w:szCs w:val="22"/>
        </w:rPr>
        <w:t xml:space="preserve">has </w:t>
      </w:r>
      <w:r w:rsidRPr="00B300A7">
        <w:rPr>
          <w:sz w:val="22"/>
          <w:szCs w:val="22"/>
        </w:rPr>
        <w:t xml:space="preserve">the potential to strengthen community-based adaptation in </w:t>
      </w:r>
      <w:smartTag w:uri="urn:schemas-microsoft-com:office:smarttags" w:element="country-region">
        <w:smartTag w:uri="urn:schemas-microsoft-com:office:smarttags" w:element="place">
          <w:r w:rsidRPr="00B300A7">
            <w:rPr>
              <w:sz w:val="22"/>
              <w:szCs w:val="22"/>
            </w:rPr>
            <w:t>Malawi</w:t>
          </w:r>
        </w:smartTag>
      </w:smartTag>
      <w:r w:rsidRPr="00B300A7">
        <w:rPr>
          <w:sz w:val="22"/>
          <w:szCs w:val="22"/>
        </w:rPr>
        <w:t xml:space="preserve">. CARLA is a relatively small project that will </w:t>
      </w:r>
      <w:r w:rsidR="00B300A7">
        <w:rPr>
          <w:sz w:val="22"/>
          <w:szCs w:val="22"/>
        </w:rPr>
        <w:t>o</w:t>
      </w:r>
      <w:r w:rsidRPr="00B300A7">
        <w:rPr>
          <w:sz w:val="22"/>
          <w:szCs w:val="22"/>
        </w:rPr>
        <w:t>btain maximum impact by playing a catalytic role, leveraging other resources to extend the direct benefits of the project itself.</w:t>
      </w:r>
    </w:p>
    <w:p w:rsidR="006D2CF4" w:rsidRPr="00B300A7" w:rsidRDefault="006D2CF4" w:rsidP="006D2CF4">
      <w:pPr>
        <w:rPr>
          <w:b/>
          <w:bCs/>
          <w:smallCaps/>
          <w:sz w:val="22"/>
          <w:szCs w:val="22"/>
        </w:rPr>
      </w:pPr>
    </w:p>
    <w:p w:rsidR="00892BB0" w:rsidRDefault="00915FFB" w:rsidP="003520C8">
      <w:pPr>
        <w:spacing w:after="120"/>
        <w:rPr>
          <w:rFonts w:ascii="Times New Roman Bold" w:hAnsi="Times New Roman Bold"/>
          <w:b/>
          <w:smallCaps/>
          <w:sz w:val="22"/>
          <w:szCs w:val="22"/>
        </w:rPr>
      </w:pPr>
      <w:r>
        <w:rPr>
          <w:b/>
          <w:bCs/>
          <w:smallCaps/>
          <w:sz w:val="22"/>
          <w:szCs w:val="22"/>
        </w:rPr>
        <w:t xml:space="preserve">E. </w:t>
      </w:r>
      <w:r w:rsidR="00892BB0" w:rsidRPr="008C1A05">
        <w:rPr>
          <w:b/>
          <w:bCs/>
          <w:smallCaps/>
          <w:sz w:val="22"/>
          <w:szCs w:val="22"/>
        </w:rPr>
        <w:t xml:space="preserve">Describe </w:t>
      </w:r>
      <w:r w:rsidR="00892BB0" w:rsidRPr="008C1A05">
        <w:rPr>
          <w:rFonts w:ascii="Times New Roman Bold" w:hAnsi="Times New Roman Bold"/>
          <w:b/>
          <w:smallCaps/>
          <w:sz w:val="22"/>
          <w:szCs w:val="22"/>
        </w:rPr>
        <w:t>Additional cost reasoning</w:t>
      </w:r>
      <w:r w:rsidR="00892BB0">
        <w:rPr>
          <w:rFonts w:ascii="Times New Roman Bold" w:hAnsi="Times New Roman Bold"/>
          <w:b/>
          <w:smallCaps/>
          <w:sz w:val="22"/>
          <w:szCs w:val="22"/>
        </w:rPr>
        <w:t xml:space="preserve">: </w:t>
      </w:r>
      <w:r w:rsidR="00892BB0" w:rsidRPr="00EA3E3B">
        <w:rPr>
          <w:rFonts w:ascii="Times New Roman Bold" w:hAnsi="Times New Roman Bold"/>
          <w:b/>
          <w:smallCaps/>
          <w:sz w:val="18"/>
          <w:szCs w:val="18"/>
        </w:rPr>
        <w:t xml:space="preserve"> </w:t>
      </w:r>
      <w:r w:rsidR="00892BB0">
        <w:rPr>
          <w:rFonts w:ascii="Times New Roman Bold" w:hAnsi="Times New Roman Bold"/>
          <w:b/>
          <w:smallCaps/>
          <w:sz w:val="22"/>
          <w:szCs w:val="22"/>
        </w:rPr>
        <w:t xml:space="preserve"> </w:t>
      </w:r>
    </w:p>
    <w:p w:rsidR="003520C8" w:rsidRDefault="003520C8" w:rsidP="003520C8">
      <w:pPr>
        <w:rPr>
          <w:noProof/>
          <w:sz w:val="22"/>
          <w:szCs w:val="22"/>
        </w:rPr>
      </w:pPr>
      <w:r w:rsidRPr="004369EE">
        <w:rPr>
          <w:noProof/>
          <w:sz w:val="22"/>
          <w:szCs w:val="22"/>
        </w:rPr>
        <w:t xml:space="preserve">The additional cost reasoning of the project is explained in the following three parts of the Project Brief: </w:t>
      </w:r>
    </w:p>
    <w:p w:rsidR="003520C8" w:rsidRPr="009452E2" w:rsidRDefault="003520C8" w:rsidP="003520C8">
      <w:pPr>
        <w:rPr>
          <w:noProof/>
          <w:sz w:val="16"/>
          <w:szCs w:val="16"/>
        </w:rPr>
      </w:pPr>
    </w:p>
    <w:p w:rsidR="00A77684" w:rsidRPr="00BB6A43" w:rsidRDefault="00A77684" w:rsidP="00A77684">
      <w:pPr>
        <w:numPr>
          <w:ilvl w:val="0"/>
          <w:numId w:val="4"/>
        </w:numPr>
        <w:rPr>
          <w:noProof/>
          <w:sz w:val="22"/>
          <w:szCs w:val="22"/>
        </w:rPr>
      </w:pPr>
      <w:r w:rsidRPr="00BB6A43">
        <w:rPr>
          <w:noProof/>
          <w:sz w:val="22"/>
          <w:szCs w:val="22"/>
        </w:rPr>
        <w:t xml:space="preserve">The baseline situation for the project is presented in Part I and summarized in the results framework in Annex 1. </w:t>
      </w:r>
    </w:p>
    <w:p w:rsidR="003520C8" w:rsidRPr="00BB6A43" w:rsidRDefault="003520C8" w:rsidP="003520C8">
      <w:pPr>
        <w:numPr>
          <w:ilvl w:val="0"/>
          <w:numId w:val="4"/>
        </w:numPr>
        <w:rPr>
          <w:noProof/>
          <w:sz w:val="22"/>
          <w:szCs w:val="22"/>
        </w:rPr>
      </w:pPr>
      <w:r w:rsidRPr="00BB6A43">
        <w:rPr>
          <w:noProof/>
          <w:sz w:val="22"/>
          <w:szCs w:val="22"/>
        </w:rPr>
        <w:t xml:space="preserve">Part II Sections </w:t>
      </w:r>
      <w:r w:rsidR="00A77684" w:rsidRPr="00BB6A43">
        <w:rPr>
          <w:noProof/>
          <w:sz w:val="22"/>
          <w:szCs w:val="22"/>
        </w:rPr>
        <w:t>E to H</w:t>
      </w:r>
      <w:r w:rsidRPr="00BB6A43">
        <w:rPr>
          <w:noProof/>
          <w:sz w:val="22"/>
          <w:szCs w:val="22"/>
        </w:rPr>
        <w:t xml:space="preserve"> describe the project outcomes/components</w:t>
      </w:r>
      <w:r w:rsidR="00A77684" w:rsidRPr="00BB6A43">
        <w:rPr>
          <w:noProof/>
          <w:sz w:val="22"/>
          <w:szCs w:val="22"/>
        </w:rPr>
        <w:t xml:space="preserve">, </w:t>
      </w:r>
      <w:r w:rsidRPr="00BB6A43">
        <w:rPr>
          <w:noProof/>
          <w:sz w:val="22"/>
          <w:szCs w:val="22"/>
        </w:rPr>
        <w:t>outputs</w:t>
      </w:r>
      <w:r w:rsidR="00A77684" w:rsidRPr="00BB6A43">
        <w:rPr>
          <w:noProof/>
          <w:sz w:val="22"/>
          <w:szCs w:val="22"/>
        </w:rPr>
        <w:t xml:space="preserve">, and alternative </w:t>
      </w:r>
      <w:r w:rsidRPr="00BB6A43">
        <w:rPr>
          <w:noProof/>
          <w:sz w:val="22"/>
          <w:szCs w:val="22"/>
        </w:rPr>
        <w:t>strategies.</w:t>
      </w:r>
    </w:p>
    <w:p w:rsidR="003520C8" w:rsidRPr="00BB6A43" w:rsidRDefault="003520C8" w:rsidP="003520C8">
      <w:pPr>
        <w:numPr>
          <w:ilvl w:val="0"/>
          <w:numId w:val="4"/>
        </w:numPr>
        <w:rPr>
          <w:noProof/>
          <w:sz w:val="22"/>
          <w:szCs w:val="22"/>
        </w:rPr>
      </w:pPr>
      <w:r w:rsidRPr="00BB6A43">
        <w:rPr>
          <w:noProof/>
          <w:sz w:val="22"/>
          <w:szCs w:val="22"/>
        </w:rPr>
        <w:t>The in-kind contribution of National and District governments is presented in Part V Section</w:t>
      </w:r>
      <w:r w:rsidR="009452E2" w:rsidRPr="00BB6A43">
        <w:rPr>
          <w:noProof/>
          <w:sz w:val="22"/>
          <w:szCs w:val="22"/>
        </w:rPr>
        <w:t> </w:t>
      </w:r>
      <w:r w:rsidRPr="00BB6A43">
        <w:rPr>
          <w:noProof/>
          <w:sz w:val="22"/>
          <w:szCs w:val="22"/>
        </w:rPr>
        <w:t>A.2</w:t>
      </w:r>
      <w:r w:rsidR="00A77684" w:rsidRPr="00BB6A43">
        <w:rPr>
          <w:noProof/>
          <w:sz w:val="22"/>
          <w:szCs w:val="22"/>
        </w:rPr>
        <w:t>, and the co-financing from the baseline and other projects is presented in Part V Section A.3.</w:t>
      </w:r>
    </w:p>
    <w:p w:rsidR="003520C8" w:rsidRPr="00BB6A43" w:rsidRDefault="003520C8" w:rsidP="003520C8">
      <w:pPr>
        <w:rPr>
          <w:noProof/>
          <w:sz w:val="16"/>
          <w:szCs w:val="16"/>
        </w:rPr>
      </w:pPr>
    </w:p>
    <w:p w:rsidR="003520C8" w:rsidRDefault="003520C8" w:rsidP="003520C8">
      <w:pPr>
        <w:rPr>
          <w:noProof/>
          <w:sz w:val="22"/>
          <w:szCs w:val="22"/>
        </w:rPr>
      </w:pPr>
      <w:r w:rsidRPr="00BB6A43">
        <w:rPr>
          <w:noProof/>
          <w:sz w:val="22"/>
          <w:szCs w:val="22"/>
        </w:rPr>
        <w:t>For ease of understanding</w:t>
      </w:r>
      <w:r w:rsidRPr="004369EE">
        <w:rPr>
          <w:noProof/>
          <w:sz w:val="22"/>
          <w:szCs w:val="22"/>
        </w:rPr>
        <w:t>, the detailed information in the Project Brief is summarized below.</w:t>
      </w:r>
    </w:p>
    <w:p w:rsidR="003520C8" w:rsidRPr="004369EE" w:rsidRDefault="003520C8" w:rsidP="003520C8">
      <w:pPr>
        <w:rPr>
          <w:noProof/>
          <w:sz w:val="22"/>
          <w:szCs w:val="22"/>
        </w:rPr>
      </w:pPr>
    </w:p>
    <w:p w:rsidR="003520C8" w:rsidRDefault="003520C8" w:rsidP="009452E2">
      <w:pPr>
        <w:rPr>
          <w:b/>
          <w:i/>
          <w:noProof/>
          <w:sz w:val="22"/>
          <w:szCs w:val="22"/>
        </w:rPr>
      </w:pPr>
      <w:r w:rsidRPr="003520C8">
        <w:rPr>
          <w:b/>
          <w:i/>
          <w:noProof/>
          <w:sz w:val="22"/>
          <w:szCs w:val="22"/>
        </w:rPr>
        <w:lastRenderedPageBreak/>
        <w:t>Component 1: Community Level Climate Change Adap</w:t>
      </w:r>
      <w:r w:rsidR="009452E2">
        <w:rPr>
          <w:b/>
          <w:i/>
          <w:noProof/>
          <w:sz w:val="22"/>
          <w:szCs w:val="22"/>
        </w:rPr>
        <w:t>ta</w:t>
      </w:r>
      <w:r w:rsidRPr="003520C8">
        <w:rPr>
          <w:b/>
          <w:i/>
          <w:noProof/>
          <w:sz w:val="22"/>
          <w:szCs w:val="22"/>
        </w:rPr>
        <w:t>tion</w:t>
      </w:r>
    </w:p>
    <w:p w:rsidR="009452E2" w:rsidRPr="009452E2" w:rsidRDefault="009452E2" w:rsidP="009452E2">
      <w:pPr>
        <w:rPr>
          <w:b/>
          <w:i/>
          <w:noProof/>
          <w:sz w:val="16"/>
          <w:szCs w:val="16"/>
        </w:rPr>
      </w:pPr>
    </w:p>
    <w:p w:rsidR="003520C8" w:rsidRDefault="0004021B" w:rsidP="009452E2">
      <w:pPr>
        <w:rPr>
          <w:noProof/>
          <w:sz w:val="22"/>
          <w:szCs w:val="22"/>
        </w:rPr>
      </w:pPr>
      <w:r>
        <w:rPr>
          <w:noProof/>
          <w:sz w:val="22"/>
          <w:szCs w:val="22"/>
        </w:rPr>
        <w:t xml:space="preserve">Component 1 addresses </w:t>
      </w:r>
      <w:r w:rsidR="003520C8" w:rsidRPr="0004021B">
        <w:rPr>
          <w:noProof/>
          <w:sz w:val="22"/>
          <w:szCs w:val="22"/>
        </w:rPr>
        <w:t>Outcome 1:</w:t>
      </w:r>
      <w:r w:rsidR="003520C8" w:rsidRPr="008D75FD">
        <w:rPr>
          <w:i/>
          <w:noProof/>
          <w:sz w:val="22"/>
          <w:szCs w:val="22"/>
        </w:rPr>
        <w:t xml:space="preserve"> </w:t>
      </w:r>
      <w:r w:rsidR="003520C8" w:rsidRPr="0004021B">
        <w:rPr>
          <w:b/>
          <w:i/>
          <w:noProof/>
          <w:sz w:val="22"/>
          <w:szCs w:val="22"/>
        </w:rPr>
        <w:t>Communities are implementing integrated climate change adaptation strategies and interventions that improve agricultural production and rural livelihoods</w:t>
      </w:r>
      <w:r w:rsidRPr="0004021B">
        <w:rPr>
          <w:b/>
          <w:i/>
          <w:noProof/>
          <w:sz w:val="22"/>
          <w:szCs w:val="22"/>
        </w:rPr>
        <w:t>.</w:t>
      </w:r>
      <w:r>
        <w:rPr>
          <w:i/>
          <w:noProof/>
          <w:sz w:val="22"/>
          <w:szCs w:val="22"/>
        </w:rPr>
        <w:t xml:space="preserve"> </w:t>
      </w:r>
      <w:r w:rsidR="003520C8" w:rsidRPr="004369EE">
        <w:rPr>
          <w:noProof/>
          <w:sz w:val="22"/>
          <w:szCs w:val="22"/>
        </w:rPr>
        <w:t>Outcome 1 has six outputs</w:t>
      </w:r>
      <w:r w:rsidR="008D75FD">
        <w:rPr>
          <w:noProof/>
          <w:sz w:val="22"/>
          <w:szCs w:val="22"/>
        </w:rPr>
        <w:t>, listed in the Project Framework (page 1 of this document) and again in the Project Results Framework (Annex 1 of this document)</w:t>
      </w:r>
      <w:r w:rsidR="00955530">
        <w:rPr>
          <w:noProof/>
          <w:sz w:val="22"/>
          <w:szCs w:val="22"/>
        </w:rPr>
        <w:t>.</w:t>
      </w:r>
    </w:p>
    <w:p w:rsidR="009452E2" w:rsidRPr="004369EE" w:rsidRDefault="009452E2" w:rsidP="009452E2">
      <w:pPr>
        <w:rPr>
          <w:noProof/>
          <w:sz w:val="22"/>
          <w:szCs w:val="22"/>
        </w:rPr>
      </w:pPr>
    </w:p>
    <w:p w:rsidR="003520C8" w:rsidRPr="009452E2" w:rsidRDefault="003520C8" w:rsidP="009452E2">
      <w:pPr>
        <w:rPr>
          <w:i/>
          <w:noProof/>
          <w:sz w:val="22"/>
          <w:szCs w:val="22"/>
        </w:rPr>
      </w:pPr>
      <w:r w:rsidRPr="009452E2">
        <w:rPr>
          <w:i/>
          <w:noProof/>
          <w:sz w:val="22"/>
          <w:szCs w:val="22"/>
        </w:rPr>
        <w:t>Baseline Situation:</w:t>
      </w:r>
    </w:p>
    <w:p w:rsidR="009452E2" w:rsidRPr="004369EE" w:rsidRDefault="009452E2" w:rsidP="009452E2">
      <w:pPr>
        <w:rPr>
          <w:noProof/>
          <w:sz w:val="22"/>
          <w:szCs w:val="22"/>
        </w:rPr>
      </w:pPr>
    </w:p>
    <w:p w:rsidR="003520C8" w:rsidRDefault="003520C8" w:rsidP="009452E2">
      <w:pPr>
        <w:rPr>
          <w:noProof/>
          <w:sz w:val="22"/>
          <w:szCs w:val="22"/>
        </w:rPr>
      </w:pPr>
      <w:r w:rsidRPr="004369EE">
        <w:rPr>
          <w:noProof/>
          <w:sz w:val="22"/>
          <w:szCs w:val="22"/>
        </w:rPr>
        <w:t xml:space="preserve">At present no integrated </w:t>
      </w:r>
      <w:r w:rsidR="00C007FC">
        <w:rPr>
          <w:noProof/>
          <w:sz w:val="22"/>
          <w:szCs w:val="22"/>
        </w:rPr>
        <w:t>community-based</w:t>
      </w:r>
      <w:r w:rsidRPr="004369EE">
        <w:rPr>
          <w:noProof/>
          <w:sz w:val="22"/>
          <w:szCs w:val="22"/>
        </w:rPr>
        <w:t xml:space="preserve"> </w:t>
      </w:r>
      <w:r w:rsidR="00C60081">
        <w:rPr>
          <w:noProof/>
          <w:sz w:val="22"/>
          <w:szCs w:val="22"/>
        </w:rPr>
        <w:t xml:space="preserve">climate change </w:t>
      </w:r>
      <w:r w:rsidRPr="004369EE">
        <w:rPr>
          <w:noProof/>
          <w:sz w:val="22"/>
          <w:szCs w:val="22"/>
        </w:rPr>
        <w:t xml:space="preserve">adaptation </w:t>
      </w:r>
      <w:r w:rsidR="00C60081">
        <w:rPr>
          <w:noProof/>
          <w:sz w:val="22"/>
          <w:szCs w:val="22"/>
        </w:rPr>
        <w:t>is</w:t>
      </w:r>
      <w:r w:rsidRPr="004369EE">
        <w:rPr>
          <w:noProof/>
          <w:sz w:val="22"/>
          <w:szCs w:val="22"/>
        </w:rPr>
        <w:t xml:space="preserve"> occurring in any communities within the target Districts.  Some fragmented single-objective activities that could be considered adaptation are being implemented in the communities by a few residents (such as agroforestry, livestock production, flood control structures, crop diversification and intensification, water management, small scale irrigation). None of the leadership, beneficiaries or other </w:t>
      </w:r>
      <w:r w:rsidR="00887950">
        <w:rPr>
          <w:noProof/>
          <w:sz w:val="22"/>
          <w:szCs w:val="22"/>
        </w:rPr>
        <w:t>s</w:t>
      </w:r>
      <w:r w:rsidRPr="004369EE">
        <w:rPr>
          <w:noProof/>
          <w:sz w:val="22"/>
          <w:szCs w:val="22"/>
        </w:rPr>
        <w:t>take</w:t>
      </w:r>
      <w:r w:rsidR="00887950">
        <w:rPr>
          <w:noProof/>
          <w:sz w:val="22"/>
          <w:szCs w:val="22"/>
        </w:rPr>
        <w:softHyphen/>
      </w:r>
      <w:r w:rsidRPr="004369EE">
        <w:rPr>
          <w:noProof/>
          <w:sz w:val="22"/>
          <w:szCs w:val="22"/>
        </w:rPr>
        <w:t xml:space="preserve">holders (eg women or youth) in target communities has had any training on climate change adaptation, participatory action planning/implementation or integrated CBA approaches to climate change.  Vulnerability assessments have </w:t>
      </w:r>
      <w:r w:rsidR="00C60081">
        <w:rPr>
          <w:noProof/>
          <w:sz w:val="22"/>
          <w:szCs w:val="22"/>
        </w:rPr>
        <w:t xml:space="preserve">not </w:t>
      </w:r>
      <w:r w:rsidRPr="004369EE">
        <w:rPr>
          <w:noProof/>
          <w:sz w:val="22"/>
          <w:szCs w:val="22"/>
        </w:rPr>
        <w:t xml:space="preserve">been conducted in any of the target communities and disaggregated statistical data related to socio-economic conditions, agricultural productivity, livelihoods and income levels are not </w:t>
      </w:r>
      <w:r w:rsidR="00613E4D">
        <w:rPr>
          <w:noProof/>
          <w:sz w:val="22"/>
          <w:szCs w:val="22"/>
        </w:rPr>
        <w:t xml:space="preserve">readily </w:t>
      </w:r>
      <w:r w:rsidRPr="004369EE">
        <w:rPr>
          <w:noProof/>
          <w:sz w:val="22"/>
          <w:szCs w:val="22"/>
        </w:rPr>
        <w:t xml:space="preserve">available for the communities. There are existing governance structures in each candidate community which the project will work with. The communities do not </w:t>
      </w:r>
      <w:r w:rsidR="00613E4D">
        <w:rPr>
          <w:noProof/>
          <w:sz w:val="22"/>
          <w:szCs w:val="22"/>
        </w:rPr>
        <w:t xml:space="preserve">normally do </w:t>
      </w:r>
      <w:r w:rsidRPr="004369EE">
        <w:rPr>
          <w:noProof/>
          <w:sz w:val="22"/>
          <w:szCs w:val="22"/>
        </w:rPr>
        <w:t>development planning or budgeting for initiatives conducted in their communities</w:t>
      </w:r>
      <w:r w:rsidR="00325BA6">
        <w:rPr>
          <w:noProof/>
          <w:sz w:val="22"/>
          <w:szCs w:val="22"/>
        </w:rPr>
        <w:t xml:space="preserve">; </w:t>
      </w:r>
      <w:r w:rsidRPr="004369EE">
        <w:rPr>
          <w:noProof/>
          <w:sz w:val="22"/>
          <w:szCs w:val="22"/>
        </w:rPr>
        <w:t>this is done at</w:t>
      </w:r>
      <w:r w:rsidR="00325BA6">
        <w:rPr>
          <w:noProof/>
          <w:sz w:val="22"/>
          <w:szCs w:val="22"/>
        </w:rPr>
        <w:t xml:space="preserve"> the district level, with the community </w:t>
      </w:r>
      <w:r w:rsidRPr="004369EE">
        <w:rPr>
          <w:noProof/>
          <w:sz w:val="22"/>
          <w:szCs w:val="22"/>
        </w:rPr>
        <w:t xml:space="preserve">role being to submit a list of proposals to the District.  None of the current development plans and budgets of the </w:t>
      </w:r>
      <w:r w:rsidR="00887950">
        <w:rPr>
          <w:noProof/>
          <w:sz w:val="22"/>
          <w:szCs w:val="22"/>
        </w:rPr>
        <w:t xml:space="preserve">three </w:t>
      </w:r>
      <w:r w:rsidRPr="004369EE">
        <w:rPr>
          <w:noProof/>
          <w:sz w:val="22"/>
          <w:szCs w:val="22"/>
        </w:rPr>
        <w:t>Districts include any specific funds for climate change adaptation. Also, the District budgets are limited  and dependent on national and donor funding</w:t>
      </w:r>
      <w:r w:rsidR="00325BA6">
        <w:rPr>
          <w:noProof/>
          <w:sz w:val="22"/>
          <w:szCs w:val="22"/>
        </w:rPr>
        <w:t>,</w:t>
      </w:r>
      <w:r w:rsidRPr="004369EE">
        <w:rPr>
          <w:noProof/>
          <w:sz w:val="22"/>
          <w:szCs w:val="22"/>
        </w:rPr>
        <w:t xml:space="preserve"> and generally are disbursed across the entire District. </w:t>
      </w:r>
    </w:p>
    <w:p w:rsidR="009452E2" w:rsidRPr="004369EE" w:rsidRDefault="009452E2" w:rsidP="009452E2">
      <w:pPr>
        <w:rPr>
          <w:noProof/>
          <w:sz w:val="22"/>
          <w:szCs w:val="22"/>
        </w:rPr>
      </w:pPr>
    </w:p>
    <w:p w:rsidR="003520C8" w:rsidRPr="009452E2" w:rsidRDefault="003520C8" w:rsidP="009452E2">
      <w:pPr>
        <w:rPr>
          <w:i/>
          <w:noProof/>
          <w:sz w:val="22"/>
          <w:szCs w:val="22"/>
        </w:rPr>
      </w:pPr>
      <w:r w:rsidRPr="009452E2">
        <w:rPr>
          <w:i/>
          <w:noProof/>
          <w:sz w:val="22"/>
          <w:szCs w:val="22"/>
        </w:rPr>
        <w:t>Adaptation Alternatives:</w:t>
      </w:r>
    </w:p>
    <w:p w:rsidR="009452E2" w:rsidRPr="004369EE" w:rsidRDefault="009452E2" w:rsidP="009452E2">
      <w:pPr>
        <w:rPr>
          <w:noProof/>
          <w:sz w:val="22"/>
          <w:szCs w:val="22"/>
        </w:rPr>
      </w:pPr>
    </w:p>
    <w:p w:rsidR="003520C8" w:rsidRDefault="003520C8" w:rsidP="009452E2">
      <w:pPr>
        <w:rPr>
          <w:noProof/>
          <w:sz w:val="22"/>
          <w:szCs w:val="22"/>
        </w:rPr>
      </w:pPr>
      <w:r w:rsidRPr="004369EE">
        <w:rPr>
          <w:noProof/>
          <w:sz w:val="22"/>
          <w:szCs w:val="22"/>
        </w:rPr>
        <w:t>The project will change the baseline situation: CBA actions will be planned</w:t>
      </w:r>
      <w:r w:rsidR="000C78E6">
        <w:rPr>
          <w:noProof/>
          <w:sz w:val="22"/>
          <w:szCs w:val="22"/>
        </w:rPr>
        <w:t xml:space="preserve"> and implemented in communities;</w:t>
      </w:r>
      <w:r w:rsidRPr="004369EE">
        <w:rPr>
          <w:noProof/>
          <w:sz w:val="22"/>
          <w:szCs w:val="22"/>
        </w:rPr>
        <w:t xml:space="preserve"> communities will gain the knowledge and skills to</w:t>
      </w:r>
      <w:r w:rsidR="000C78E6">
        <w:rPr>
          <w:noProof/>
          <w:sz w:val="22"/>
          <w:szCs w:val="22"/>
        </w:rPr>
        <w:t xml:space="preserve"> do adaptive community planning;</w:t>
      </w:r>
      <w:r w:rsidRPr="004369EE">
        <w:rPr>
          <w:noProof/>
          <w:sz w:val="22"/>
          <w:szCs w:val="22"/>
        </w:rPr>
        <w:t xml:space="preserve"> </w:t>
      </w:r>
      <w:r w:rsidR="00325BA6">
        <w:rPr>
          <w:noProof/>
          <w:sz w:val="22"/>
          <w:szCs w:val="22"/>
        </w:rPr>
        <w:t xml:space="preserve">and </w:t>
      </w:r>
      <w:r w:rsidRPr="004369EE">
        <w:rPr>
          <w:noProof/>
          <w:sz w:val="22"/>
          <w:szCs w:val="22"/>
        </w:rPr>
        <w:t xml:space="preserve">the livelihoods and agricultural productivity of beneficiaries in the communities are expected to improve.   In choosing and developing this approach for community level activities, a number </w:t>
      </w:r>
      <w:r w:rsidR="000C78E6">
        <w:rPr>
          <w:noProof/>
          <w:sz w:val="22"/>
          <w:szCs w:val="22"/>
        </w:rPr>
        <w:t>of alternatives were considered, including a</w:t>
      </w:r>
      <w:r w:rsidRPr="004369EE">
        <w:rPr>
          <w:noProof/>
          <w:sz w:val="22"/>
          <w:szCs w:val="22"/>
        </w:rPr>
        <w:t xml:space="preserve">lternatives to the two key features that define the </w:t>
      </w:r>
      <w:r w:rsidR="00E0439A">
        <w:rPr>
          <w:noProof/>
          <w:sz w:val="22"/>
          <w:szCs w:val="22"/>
        </w:rPr>
        <w:t>Component 1</w:t>
      </w:r>
      <w:r w:rsidRPr="004369EE">
        <w:rPr>
          <w:noProof/>
          <w:sz w:val="22"/>
          <w:szCs w:val="22"/>
        </w:rPr>
        <w:t xml:space="preserve"> approach: (1) a community-owned participatory planning process will be used to determine the adaptation actions to be taken at the community level, and (2) the actions taken will represent an integrated response to climate vulnerability, drawing from a range of options that address a range of needs</w:t>
      </w:r>
      <w:r w:rsidR="009452E2">
        <w:rPr>
          <w:noProof/>
          <w:sz w:val="22"/>
          <w:szCs w:val="22"/>
        </w:rPr>
        <w:t>.</w:t>
      </w:r>
      <w:r w:rsidR="000C78E6">
        <w:rPr>
          <w:noProof/>
          <w:sz w:val="22"/>
          <w:szCs w:val="22"/>
        </w:rPr>
        <w:t xml:space="preserve"> </w:t>
      </w:r>
    </w:p>
    <w:p w:rsidR="009452E2" w:rsidRPr="004369EE" w:rsidRDefault="009452E2" w:rsidP="009452E2">
      <w:pPr>
        <w:rPr>
          <w:noProof/>
          <w:sz w:val="22"/>
          <w:szCs w:val="22"/>
        </w:rPr>
      </w:pPr>
    </w:p>
    <w:p w:rsidR="003520C8" w:rsidRPr="004369EE" w:rsidRDefault="003520C8" w:rsidP="009452E2">
      <w:pPr>
        <w:rPr>
          <w:noProof/>
          <w:sz w:val="22"/>
          <w:szCs w:val="22"/>
        </w:rPr>
      </w:pPr>
      <w:r w:rsidRPr="004369EE">
        <w:rPr>
          <w:noProof/>
          <w:sz w:val="22"/>
          <w:szCs w:val="22"/>
        </w:rPr>
        <w:t xml:space="preserve">The alternative to the first of these defining features (participatory planning) would be a prescriptive approach, whereby CARLA offers support to communities to implement certain pre-determined measures. Experience has shown that such approaches tend to limit community ownership of the project, and this in turn can limit project success and sustainability. In addition, the relevance of the externally determined measures to the needs of each community will vary; in practice experience has shown that the “fit” is often poor. </w:t>
      </w:r>
    </w:p>
    <w:p w:rsidR="003520C8" w:rsidRPr="004369EE" w:rsidRDefault="003520C8" w:rsidP="009452E2">
      <w:pPr>
        <w:rPr>
          <w:noProof/>
          <w:sz w:val="22"/>
          <w:szCs w:val="22"/>
        </w:rPr>
      </w:pPr>
    </w:p>
    <w:p w:rsidR="003520C8" w:rsidRPr="004369EE" w:rsidRDefault="003520C8" w:rsidP="009452E2">
      <w:pPr>
        <w:rPr>
          <w:noProof/>
          <w:sz w:val="22"/>
          <w:szCs w:val="22"/>
        </w:rPr>
      </w:pPr>
      <w:r w:rsidRPr="004369EE">
        <w:rPr>
          <w:noProof/>
          <w:sz w:val="22"/>
          <w:szCs w:val="22"/>
        </w:rPr>
        <w:t xml:space="preserve">The alternative to the second of these defining features (integrated approach) would be a highly targeted approach that concentrates on one specific adaptation need or solution – for instance, improved irrigation or crop diversification. This is a legitimate option in principle, but on the other hand climate change is a multifaceted challenge that inherently requires a multifaceted and integrated response. In addition, </w:t>
      </w:r>
      <w:smartTag w:uri="urn:schemas-microsoft-com:office:smarttags" w:element="country-region">
        <w:smartTag w:uri="urn:schemas-microsoft-com:office:smarttags" w:element="place">
          <w:r w:rsidRPr="004369EE">
            <w:rPr>
              <w:noProof/>
              <w:sz w:val="22"/>
              <w:szCs w:val="22"/>
            </w:rPr>
            <w:t>Malawi</w:t>
          </w:r>
        </w:smartTag>
      </w:smartTag>
      <w:r w:rsidRPr="004369EE">
        <w:rPr>
          <w:noProof/>
          <w:sz w:val="22"/>
          <w:szCs w:val="22"/>
        </w:rPr>
        <w:t xml:space="preserve"> already benefits from a range of projects that address specific issues with a link to climate change. In contrast, there is relatively little effort focused on an integrated response to the full complexities of community-level climate change adaptation. CARLA can help address this gap. </w:t>
      </w:r>
    </w:p>
    <w:p w:rsidR="003520C8" w:rsidRPr="004369EE" w:rsidRDefault="003520C8" w:rsidP="009452E2">
      <w:pPr>
        <w:rPr>
          <w:noProof/>
          <w:sz w:val="22"/>
          <w:szCs w:val="22"/>
        </w:rPr>
      </w:pPr>
    </w:p>
    <w:p w:rsidR="00873B03" w:rsidRDefault="003520C8" w:rsidP="009452E2">
      <w:pPr>
        <w:rPr>
          <w:noProof/>
          <w:sz w:val="22"/>
          <w:szCs w:val="22"/>
        </w:rPr>
      </w:pPr>
      <w:r w:rsidRPr="004369EE">
        <w:rPr>
          <w:noProof/>
          <w:sz w:val="22"/>
          <w:szCs w:val="22"/>
        </w:rPr>
        <w:t>For these and other reasons, stakeholders at both the community and national levels strongly supported the integrated participatory approach proposed for CARLA, in preference to the available alternatives.</w:t>
      </w:r>
    </w:p>
    <w:p w:rsidR="003B0D2F" w:rsidRDefault="003B0D2F" w:rsidP="009452E2">
      <w:pPr>
        <w:rPr>
          <w:i/>
          <w:noProof/>
          <w:sz w:val="22"/>
          <w:szCs w:val="22"/>
        </w:rPr>
      </w:pPr>
    </w:p>
    <w:p w:rsidR="003520C8" w:rsidRDefault="003520C8" w:rsidP="009452E2">
      <w:pPr>
        <w:rPr>
          <w:i/>
          <w:noProof/>
          <w:sz w:val="22"/>
          <w:szCs w:val="22"/>
        </w:rPr>
      </w:pPr>
      <w:r w:rsidRPr="009452E2">
        <w:rPr>
          <w:i/>
          <w:noProof/>
          <w:sz w:val="22"/>
          <w:szCs w:val="22"/>
        </w:rPr>
        <w:t>Additional Costs of Component 1 Alternative</w:t>
      </w:r>
    </w:p>
    <w:p w:rsidR="009452E2" w:rsidRPr="009452E2" w:rsidRDefault="009452E2" w:rsidP="009452E2">
      <w:pPr>
        <w:rPr>
          <w:i/>
          <w:noProof/>
          <w:sz w:val="22"/>
          <w:szCs w:val="22"/>
        </w:rPr>
      </w:pPr>
    </w:p>
    <w:p w:rsidR="003520C8" w:rsidRDefault="003520C8" w:rsidP="009452E2">
      <w:pPr>
        <w:rPr>
          <w:noProof/>
          <w:sz w:val="22"/>
          <w:szCs w:val="22"/>
        </w:rPr>
      </w:pPr>
      <w:r w:rsidRPr="00BB6A43">
        <w:rPr>
          <w:noProof/>
          <w:sz w:val="22"/>
          <w:szCs w:val="22"/>
        </w:rPr>
        <w:t xml:space="preserve">The detailed activities involved in undertaking the alternative are presented in Part II Section </w:t>
      </w:r>
      <w:r w:rsidR="00A77684" w:rsidRPr="00BB6A43">
        <w:rPr>
          <w:noProof/>
          <w:sz w:val="22"/>
          <w:szCs w:val="22"/>
        </w:rPr>
        <w:t>F.6</w:t>
      </w:r>
      <w:r w:rsidRPr="00BB6A43">
        <w:rPr>
          <w:noProof/>
          <w:sz w:val="22"/>
          <w:szCs w:val="22"/>
        </w:rPr>
        <w:t xml:space="preserve"> and the cost breakdown i</w:t>
      </w:r>
      <w:r w:rsidR="00A77684" w:rsidRPr="00BB6A43">
        <w:rPr>
          <w:noProof/>
          <w:sz w:val="22"/>
          <w:szCs w:val="22"/>
        </w:rPr>
        <w:t>s</w:t>
      </w:r>
      <w:r w:rsidRPr="00BB6A43">
        <w:rPr>
          <w:noProof/>
          <w:sz w:val="22"/>
          <w:szCs w:val="22"/>
        </w:rPr>
        <w:t xml:space="preserve"> given in Part V of the Project Brief.</w:t>
      </w:r>
    </w:p>
    <w:p w:rsidR="009452E2" w:rsidRPr="004369EE" w:rsidRDefault="009452E2" w:rsidP="009452E2">
      <w:pPr>
        <w:rPr>
          <w:noProof/>
          <w:sz w:val="22"/>
          <w:szCs w:val="22"/>
        </w:rPr>
      </w:pPr>
    </w:p>
    <w:p w:rsidR="003520C8" w:rsidRPr="001C76A8" w:rsidRDefault="00887950" w:rsidP="009452E2">
      <w:pPr>
        <w:rPr>
          <w:noProof/>
          <w:sz w:val="22"/>
          <w:szCs w:val="22"/>
        </w:rPr>
      </w:pPr>
      <w:r>
        <w:rPr>
          <w:noProof/>
          <w:sz w:val="22"/>
          <w:szCs w:val="22"/>
        </w:rPr>
        <w:lastRenderedPageBreak/>
        <w:t>I</w:t>
      </w:r>
      <w:r w:rsidR="003520C8" w:rsidRPr="004369EE">
        <w:rPr>
          <w:noProof/>
          <w:sz w:val="22"/>
          <w:szCs w:val="22"/>
        </w:rPr>
        <w:t>ntegrated CBA represents an entirely new activity</w:t>
      </w:r>
      <w:r>
        <w:rPr>
          <w:noProof/>
          <w:sz w:val="22"/>
          <w:szCs w:val="22"/>
        </w:rPr>
        <w:t>;</w:t>
      </w:r>
      <w:r w:rsidR="003520C8" w:rsidRPr="004369EE">
        <w:rPr>
          <w:noProof/>
          <w:sz w:val="22"/>
          <w:szCs w:val="22"/>
        </w:rPr>
        <w:t xml:space="preserve"> all of the costs for participatory planning and implementation are additional to the existing DDP budgets of the Districts.  However, many of the technical input costs and salary costs of government officials involved in implement</w:t>
      </w:r>
      <w:r w:rsidR="00325BA6">
        <w:rPr>
          <w:noProof/>
          <w:sz w:val="22"/>
          <w:szCs w:val="22"/>
        </w:rPr>
        <w:t>ing</w:t>
      </w:r>
      <w:r w:rsidR="003520C8" w:rsidRPr="004369EE">
        <w:rPr>
          <w:noProof/>
          <w:sz w:val="22"/>
          <w:szCs w:val="22"/>
        </w:rPr>
        <w:t xml:space="preserve"> the actions (e.g. extension time, agricultural or forestry inputs) are not new – they will be drawn from the existing District staff and programs.  The Districts are very committed to the project</w:t>
      </w:r>
      <w:r w:rsidR="00325BA6">
        <w:rPr>
          <w:noProof/>
          <w:sz w:val="22"/>
          <w:szCs w:val="22"/>
        </w:rPr>
        <w:t xml:space="preserve">, and the government has </w:t>
      </w:r>
      <w:r w:rsidR="003520C8" w:rsidRPr="004369EE">
        <w:rPr>
          <w:noProof/>
          <w:sz w:val="22"/>
          <w:szCs w:val="22"/>
        </w:rPr>
        <w:t>committed about 20% of their current technical budget as well approximately 240 person-mo</w:t>
      </w:r>
      <w:r w:rsidR="003520C8" w:rsidRPr="001C76A8">
        <w:rPr>
          <w:noProof/>
          <w:sz w:val="22"/>
          <w:szCs w:val="22"/>
        </w:rPr>
        <w:t xml:space="preserve">nths of technical time each to the project. This is a very significant contribution, but because of the low level of salaries in </w:t>
      </w:r>
      <w:smartTag w:uri="urn:schemas-microsoft-com:office:smarttags" w:element="country-region">
        <w:smartTag w:uri="urn:schemas-microsoft-com:office:smarttags" w:element="place">
          <w:r w:rsidR="003520C8" w:rsidRPr="001C76A8">
            <w:rPr>
              <w:noProof/>
              <w:sz w:val="22"/>
              <w:szCs w:val="22"/>
            </w:rPr>
            <w:t>Malawi</w:t>
          </w:r>
        </w:smartTag>
      </w:smartTag>
      <w:r w:rsidR="003520C8" w:rsidRPr="001C76A8">
        <w:rPr>
          <w:noProof/>
          <w:sz w:val="22"/>
          <w:szCs w:val="22"/>
        </w:rPr>
        <w:t>, the amount in $ US in the co-financing budget may not appear as significant as it is.</w:t>
      </w:r>
    </w:p>
    <w:p w:rsidR="009452E2" w:rsidRPr="001C76A8" w:rsidRDefault="009452E2" w:rsidP="009452E2">
      <w:pPr>
        <w:rPr>
          <w:noProof/>
          <w:sz w:val="22"/>
          <w:szCs w:val="22"/>
        </w:rPr>
      </w:pPr>
    </w:p>
    <w:p w:rsidR="003520C8" w:rsidRPr="001C76A8" w:rsidRDefault="003520C8" w:rsidP="009452E2">
      <w:pPr>
        <w:rPr>
          <w:noProof/>
          <w:sz w:val="22"/>
          <w:szCs w:val="22"/>
        </w:rPr>
      </w:pPr>
      <w:r w:rsidRPr="001C76A8">
        <w:rPr>
          <w:noProof/>
          <w:sz w:val="22"/>
          <w:szCs w:val="22"/>
        </w:rPr>
        <w:t xml:space="preserve">In-kind District and National (EAD) contribution to </w:t>
      </w:r>
      <w:r w:rsidR="009452E2" w:rsidRPr="001C76A8">
        <w:rPr>
          <w:noProof/>
          <w:sz w:val="22"/>
          <w:szCs w:val="22"/>
        </w:rPr>
        <w:t>C</w:t>
      </w:r>
      <w:r w:rsidRPr="001C76A8">
        <w:rPr>
          <w:noProof/>
          <w:sz w:val="22"/>
          <w:szCs w:val="22"/>
        </w:rPr>
        <w:t xml:space="preserve">omponent 1: </w:t>
      </w:r>
      <w:r w:rsidRPr="001C76A8">
        <w:rPr>
          <w:noProof/>
          <w:sz w:val="22"/>
          <w:szCs w:val="22"/>
        </w:rPr>
        <w:tab/>
      </w:r>
      <w:r w:rsidRPr="001C76A8">
        <w:rPr>
          <w:noProof/>
          <w:sz w:val="22"/>
          <w:szCs w:val="22"/>
        </w:rPr>
        <w:tab/>
      </w:r>
      <w:r w:rsidRPr="001C76A8">
        <w:rPr>
          <w:b/>
          <w:noProof/>
          <w:sz w:val="22"/>
          <w:szCs w:val="22"/>
        </w:rPr>
        <w:t xml:space="preserve">US </w:t>
      </w:r>
      <w:r w:rsidR="009A235E" w:rsidRPr="001C76A8">
        <w:rPr>
          <w:b/>
          <w:noProof/>
          <w:sz w:val="22"/>
          <w:szCs w:val="22"/>
        </w:rPr>
        <w:t xml:space="preserve">  </w:t>
      </w:r>
      <w:r w:rsidRPr="001C76A8">
        <w:rPr>
          <w:b/>
          <w:noProof/>
          <w:sz w:val="22"/>
          <w:szCs w:val="22"/>
        </w:rPr>
        <w:t>$</w:t>
      </w:r>
      <w:r w:rsidR="009A235E" w:rsidRPr="001C76A8">
        <w:rPr>
          <w:b/>
          <w:noProof/>
          <w:sz w:val="22"/>
          <w:szCs w:val="22"/>
        </w:rPr>
        <w:t>993,135</w:t>
      </w:r>
      <w:r w:rsidRPr="001C76A8">
        <w:rPr>
          <w:noProof/>
          <w:sz w:val="22"/>
          <w:szCs w:val="22"/>
        </w:rPr>
        <w:t xml:space="preserve"> </w:t>
      </w:r>
    </w:p>
    <w:p w:rsidR="003520C8" w:rsidRPr="001C76A8" w:rsidRDefault="003520C8" w:rsidP="009452E2">
      <w:pPr>
        <w:rPr>
          <w:b/>
          <w:noProof/>
          <w:sz w:val="22"/>
          <w:szCs w:val="22"/>
        </w:rPr>
      </w:pPr>
      <w:r w:rsidRPr="001C76A8">
        <w:rPr>
          <w:noProof/>
          <w:sz w:val="22"/>
          <w:szCs w:val="22"/>
        </w:rPr>
        <w:t xml:space="preserve">Requested GEF allocation for </w:t>
      </w:r>
      <w:r w:rsidR="009452E2" w:rsidRPr="001C76A8">
        <w:rPr>
          <w:noProof/>
          <w:sz w:val="22"/>
          <w:szCs w:val="22"/>
        </w:rPr>
        <w:t>C</w:t>
      </w:r>
      <w:r w:rsidRPr="001C76A8">
        <w:rPr>
          <w:noProof/>
          <w:sz w:val="22"/>
          <w:szCs w:val="22"/>
        </w:rPr>
        <w:t>omponent 1:</w:t>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00325BA6" w:rsidRPr="001C76A8">
        <w:rPr>
          <w:b/>
          <w:noProof/>
          <w:sz w:val="22"/>
          <w:szCs w:val="22"/>
        </w:rPr>
        <w:t>US $2,1</w:t>
      </w:r>
      <w:r w:rsidR="00032FFD" w:rsidRPr="001C76A8">
        <w:rPr>
          <w:b/>
          <w:noProof/>
          <w:sz w:val="22"/>
          <w:szCs w:val="22"/>
        </w:rPr>
        <w:t>97</w:t>
      </w:r>
      <w:r w:rsidR="00325BA6" w:rsidRPr="001C76A8">
        <w:rPr>
          <w:b/>
          <w:noProof/>
          <w:sz w:val="22"/>
          <w:szCs w:val="22"/>
        </w:rPr>
        <w:t>,</w:t>
      </w:r>
      <w:r w:rsidR="0004021B" w:rsidRPr="001C76A8">
        <w:rPr>
          <w:b/>
          <w:noProof/>
          <w:sz w:val="22"/>
          <w:szCs w:val="22"/>
        </w:rPr>
        <w:t>4</w:t>
      </w:r>
      <w:r w:rsidR="00032FFD" w:rsidRPr="001C76A8">
        <w:rPr>
          <w:b/>
          <w:noProof/>
          <w:sz w:val="22"/>
          <w:szCs w:val="22"/>
        </w:rPr>
        <w:t>31</w:t>
      </w:r>
    </w:p>
    <w:p w:rsidR="00B425B4" w:rsidRPr="001C76A8" w:rsidRDefault="00B425B4" w:rsidP="009452E2">
      <w:pPr>
        <w:rPr>
          <w:b/>
          <w:noProof/>
          <w:sz w:val="22"/>
          <w:szCs w:val="22"/>
        </w:rPr>
      </w:pPr>
      <w:r w:rsidRPr="001C76A8">
        <w:rPr>
          <w:noProof/>
          <w:sz w:val="22"/>
          <w:szCs w:val="22"/>
        </w:rPr>
        <w:t>SCPMP (AfDB) co-financing relating to Component 1:</w:t>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b/>
          <w:noProof/>
          <w:sz w:val="22"/>
          <w:szCs w:val="22"/>
        </w:rPr>
        <w:t>US $3,</w:t>
      </w:r>
      <w:r w:rsidR="009A235E" w:rsidRPr="001C76A8">
        <w:rPr>
          <w:b/>
          <w:noProof/>
          <w:sz w:val="22"/>
          <w:szCs w:val="22"/>
        </w:rPr>
        <w:t>45</w:t>
      </w:r>
      <w:r w:rsidRPr="001C76A8">
        <w:rPr>
          <w:b/>
          <w:noProof/>
          <w:sz w:val="22"/>
          <w:szCs w:val="22"/>
        </w:rPr>
        <w:t>0,000</w:t>
      </w:r>
    </w:p>
    <w:p w:rsidR="003520C8" w:rsidRPr="001C76A8" w:rsidRDefault="003520C8" w:rsidP="009452E2">
      <w:pPr>
        <w:rPr>
          <w:noProof/>
          <w:sz w:val="22"/>
          <w:szCs w:val="22"/>
        </w:rPr>
      </w:pPr>
    </w:p>
    <w:p w:rsidR="003520C8" w:rsidRPr="001C76A8" w:rsidRDefault="003520C8" w:rsidP="009452E2">
      <w:pPr>
        <w:rPr>
          <w:b/>
          <w:i/>
          <w:noProof/>
          <w:sz w:val="22"/>
          <w:szCs w:val="22"/>
        </w:rPr>
      </w:pPr>
      <w:r w:rsidRPr="001C76A8">
        <w:rPr>
          <w:b/>
          <w:i/>
          <w:noProof/>
          <w:sz w:val="22"/>
          <w:szCs w:val="22"/>
        </w:rPr>
        <w:t>Component 2: National/District Level Capacity Development</w:t>
      </w:r>
    </w:p>
    <w:p w:rsidR="003520C8" w:rsidRPr="001C76A8" w:rsidRDefault="003520C8" w:rsidP="009452E2">
      <w:pPr>
        <w:rPr>
          <w:noProof/>
          <w:sz w:val="22"/>
          <w:szCs w:val="22"/>
        </w:rPr>
      </w:pPr>
    </w:p>
    <w:p w:rsidR="00955530" w:rsidRDefault="0004021B" w:rsidP="00955530">
      <w:pPr>
        <w:rPr>
          <w:noProof/>
          <w:sz w:val="22"/>
          <w:szCs w:val="22"/>
        </w:rPr>
      </w:pPr>
      <w:r w:rsidRPr="001C76A8">
        <w:rPr>
          <w:noProof/>
          <w:sz w:val="22"/>
          <w:szCs w:val="22"/>
        </w:rPr>
        <w:t xml:space="preserve">Component 2 addresses </w:t>
      </w:r>
      <w:r w:rsidR="003520C8" w:rsidRPr="001C76A8">
        <w:rPr>
          <w:noProof/>
          <w:sz w:val="22"/>
          <w:szCs w:val="22"/>
        </w:rPr>
        <w:t xml:space="preserve">Outcome 2: </w:t>
      </w:r>
      <w:r w:rsidR="003520C8" w:rsidRPr="001C76A8">
        <w:rPr>
          <w:b/>
          <w:i/>
          <w:noProof/>
          <w:sz w:val="22"/>
          <w:szCs w:val="22"/>
        </w:rPr>
        <w:t>National and district agencies hav</w:t>
      </w:r>
      <w:r w:rsidR="003520C8" w:rsidRPr="0004021B">
        <w:rPr>
          <w:b/>
          <w:i/>
          <w:noProof/>
          <w:sz w:val="22"/>
          <w:szCs w:val="22"/>
        </w:rPr>
        <w:t>e enhanced capacity to support community-based adaptation to climate change</w:t>
      </w:r>
      <w:r w:rsidRPr="0004021B">
        <w:rPr>
          <w:b/>
          <w:i/>
          <w:noProof/>
          <w:sz w:val="22"/>
          <w:szCs w:val="22"/>
        </w:rPr>
        <w:t xml:space="preserve">. </w:t>
      </w:r>
      <w:r w:rsidR="00955530" w:rsidRPr="004369EE">
        <w:rPr>
          <w:noProof/>
          <w:sz w:val="22"/>
          <w:szCs w:val="22"/>
        </w:rPr>
        <w:t xml:space="preserve">Outcome </w:t>
      </w:r>
      <w:r w:rsidR="00955530">
        <w:rPr>
          <w:noProof/>
          <w:sz w:val="22"/>
          <w:szCs w:val="22"/>
        </w:rPr>
        <w:t>2</w:t>
      </w:r>
      <w:r w:rsidR="00955530" w:rsidRPr="004369EE">
        <w:rPr>
          <w:noProof/>
          <w:sz w:val="22"/>
          <w:szCs w:val="22"/>
        </w:rPr>
        <w:t xml:space="preserve"> has </w:t>
      </w:r>
      <w:r w:rsidR="00955530">
        <w:rPr>
          <w:noProof/>
          <w:sz w:val="22"/>
          <w:szCs w:val="22"/>
        </w:rPr>
        <w:t xml:space="preserve">three </w:t>
      </w:r>
      <w:r w:rsidR="00955530" w:rsidRPr="004369EE">
        <w:rPr>
          <w:noProof/>
          <w:sz w:val="22"/>
          <w:szCs w:val="22"/>
        </w:rPr>
        <w:t>outputs</w:t>
      </w:r>
      <w:r w:rsidR="00955530">
        <w:rPr>
          <w:noProof/>
          <w:sz w:val="22"/>
          <w:szCs w:val="22"/>
        </w:rPr>
        <w:t>, listed in the Project Framework (page 2 of this document) and again in the Project Results Framework (Annex 1 of this document).</w:t>
      </w:r>
    </w:p>
    <w:p w:rsidR="003520C8" w:rsidRPr="004369EE" w:rsidRDefault="003520C8" w:rsidP="009452E2">
      <w:pPr>
        <w:rPr>
          <w:noProof/>
          <w:sz w:val="22"/>
          <w:szCs w:val="22"/>
        </w:rPr>
      </w:pPr>
    </w:p>
    <w:p w:rsidR="003520C8" w:rsidRPr="009452E2" w:rsidRDefault="003520C8" w:rsidP="009452E2">
      <w:pPr>
        <w:rPr>
          <w:i/>
          <w:noProof/>
          <w:sz w:val="22"/>
          <w:szCs w:val="22"/>
        </w:rPr>
      </w:pPr>
      <w:r w:rsidRPr="009452E2">
        <w:rPr>
          <w:i/>
          <w:noProof/>
          <w:sz w:val="22"/>
          <w:szCs w:val="22"/>
        </w:rPr>
        <w:t>Baseline Situation:</w:t>
      </w:r>
    </w:p>
    <w:p w:rsidR="009452E2" w:rsidRPr="004369EE" w:rsidRDefault="009452E2" w:rsidP="009452E2">
      <w:pPr>
        <w:rPr>
          <w:noProof/>
          <w:sz w:val="22"/>
          <w:szCs w:val="22"/>
        </w:rPr>
      </w:pPr>
    </w:p>
    <w:p w:rsidR="003520C8" w:rsidRDefault="003520C8" w:rsidP="009452E2">
      <w:pPr>
        <w:rPr>
          <w:noProof/>
          <w:sz w:val="22"/>
          <w:szCs w:val="22"/>
        </w:rPr>
      </w:pPr>
      <w:r w:rsidRPr="004369EE">
        <w:rPr>
          <w:noProof/>
          <w:sz w:val="22"/>
          <w:szCs w:val="22"/>
        </w:rPr>
        <w:t xml:space="preserve">At present there </w:t>
      </w:r>
      <w:r w:rsidR="00153B21">
        <w:rPr>
          <w:noProof/>
          <w:sz w:val="22"/>
          <w:szCs w:val="22"/>
        </w:rPr>
        <w:t xml:space="preserve">is </w:t>
      </w:r>
      <w:r w:rsidRPr="004369EE">
        <w:rPr>
          <w:noProof/>
          <w:sz w:val="22"/>
          <w:szCs w:val="22"/>
        </w:rPr>
        <w:t xml:space="preserve">no </w:t>
      </w:r>
      <w:r w:rsidR="00325BA6">
        <w:rPr>
          <w:noProof/>
          <w:sz w:val="22"/>
          <w:szCs w:val="22"/>
        </w:rPr>
        <w:t>d</w:t>
      </w:r>
      <w:r w:rsidRPr="004369EE">
        <w:rPr>
          <w:noProof/>
          <w:sz w:val="22"/>
          <w:szCs w:val="22"/>
        </w:rPr>
        <w:t xml:space="preserve">istrict or </w:t>
      </w:r>
      <w:r w:rsidR="00325BA6">
        <w:rPr>
          <w:noProof/>
          <w:sz w:val="22"/>
          <w:szCs w:val="22"/>
        </w:rPr>
        <w:t>n</w:t>
      </w:r>
      <w:r w:rsidRPr="004369EE">
        <w:rPr>
          <w:noProof/>
          <w:sz w:val="22"/>
          <w:szCs w:val="22"/>
        </w:rPr>
        <w:t xml:space="preserve">ational coordination support for community-based adaptation to climate change.  No District personnel have been trained on climate change issues or CBA approaches to climate change, nor are there any coordination mechanisms or budgets within the </w:t>
      </w:r>
      <w:r w:rsidR="0004021B">
        <w:rPr>
          <w:noProof/>
          <w:sz w:val="22"/>
          <w:szCs w:val="22"/>
        </w:rPr>
        <w:t>three</w:t>
      </w:r>
      <w:r w:rsidRPr="004369EE">
        <w:rPr>
          <w:noProof/>
          <w:sz w:val="22"/>
          <w:szCs w:val="22"/>
        </w:rPr>
        <w:t xml:space="preserve"> Districts for supporting CBA to climate change in communities.  Similarly, no one in EAD or other key Ministries has been trained on integrated approaches to CBA for climate change.  Also, within EAD at present there is one officer responsible for coordination of climate change activities.  This officer’s responsibilities focus on national and international activities.  Thus currently EAD lacks the </w:t>
      </w:r>
      <w:r w:rsidR="0004021B">
        <w:rPr>
          <w:noProof/>
          <w:sz w:val="22"/>
          <w:szCs w:val="22"/>
        </w:rPr>
        <w:t xml:space="preserve">human </w:t>
      </w:r>
      <w:r w:rsidRPr="004369EE">
        <w:rPr>
          <w:noProof/>
          <w:sz w:val="22"/>
          <w:szCs w:val="22"/>
        </w:rPr>
        <w:t xml:space="preserve">and technical resources to coordinate national support for CBA implementation at the community level.  </w:t>
      </w:r>
    </w:p>
    <w:p w:rsidR="009452E2" w:rsidRPr="004369EE" w:rsidRDefault="009452E2" w:rsidP="009452E2">
      <w:pPr>
        <w:rPr>
          <w:noProof/>
          <w:sz w:val="22"/>
          <w:szCs w:val="22"/>
        </w:rPr>
      </w:pPr>
    </w:p>
    <w:p w:rsidR="003520C8" w:rsidRDefault="003520C8" w:rsidP="009452E2">
      <w:pPr>
        <w:rPr>
          <w:noProof/>
          <w:sz w:val="22"/>
          <w:szCs w:val="22"/>
        </w:rPr>
      </w:pPr>
      <w:r w:rsidRPr="004369EE">
        <w:rPr>
          <w:noProof/>
          <w:sz w:val="22"/>
          <w:szCs w:val="22"/>
        </w:rPr>
        <w:t xml:space="preserve">At present no knowledge sharing or coordination mechanisms exist at national or </w:t>
      </w:r>
      <w:r w:rsidR="00325BA6">
        <w:rPr>
          <w:noProof/>
          <w:sz w:val="22"/>
          <w:szCs w:val="22"/>
        </w:rPr>
        <w:t>d</w:t>
      </w:r>
      <w:r w:rsidRPr="004369EE">
        <w:rPr>
          <w:noProof/>
          <w:sz w:val="22"/>
          <w:szCs w:val="22"/>
        </w:rPr>
        <w:t xml:space="preserve">istrict level for implementation of CBA actions.  A number of national policy workshops and meetings have been held to raise awareness about climate change.  Development of a national policy framework and policy coordination structures will begin in earnest when the </w:t>
      </w:r>
      <w:r w:rsidR="00325BA6">
        <w:rPr>
          <w:noProof/>
          <w:sz w:val="22"/>
          <w:szCs w:val="22"/>
        </w:rPr>
        <w:t>CCP project</w:t>
      </w:r>
      <w:r w:rsidRPr="004369EE">
        <w:rPr>
          <w:noProof/>
          <w:sz w:val="22"/>
          <w:szCs w:val="22"/>
        </w:rPr>
        <w:t xml:space="preserve"> starts later in 2010 (see Part II </w:t>
      </w:r>
      <w:r w:rsidR="00325BA6">
        <w:rPr>
          <w:noProof/>
          <w:sz w:val="22"/>
          <w:szCs w:val="22"/>
        </w:rPr>
        <w:t xml:space="preserve">Section D above </w:t>
      </w:r>
      <w:r w:rsidRPr="004369EE">
        <w:rPr>
          <w:noProof/>
          <w:sz w:val="22"/>
          <w:szCs w:val="22"/>
        </w:rPr>
        <w:t xml:space="preserve">for details).  The Malawi AAP project also is expected to start soon and will support development of climate change information centers for </w:t>
      </w:r>
      <w:r w:rsidR="00325BA6">
        <w:rPr>
          <w:noProof/>
          <w:sz w:val="22"/>
          <w:szCs w:val="22"/>
        </w:rPr>
        <w:t>n</w:t>
      </w:r>
      <w:r w:rsidRPr="004369EE">
        <w:rPr>
          <w:noProof/>
          <w:sz w:val="22"/>
          <w:szCs w:val="22"/>
        </w:rPr>
        <w:t xml:space="preserve">ational and select </w:t>
      </w:r>
      <w:r w:rsidR="00325BA6">
        <w:rPr>
          <w:noProof/>
          <w:sz w:val="22"/>
          <w:szCs w:val="22"/>
        </w:rPr>
        <w:t>d</w:t>
      </w:r>
      <w:r w:rsidRPr="004369EE">
        <w:rPr>
          <w:noProof/>
          <w:sz w:val="22"/>
          <w:szCs w:val="22"/>
        </w:rPr>
        <w:t xml:space="preserve">istrict levels (see </w:t>
      </w:r>
      <w:r w:rsidR="00325BA6" w:rsidRPr="00325BA6">
        <w:rPr>
          <w:noProof/>
          <w:sz w:val="22"/>
          <w:szCs w:val="22"/>
        </w:rPr>
        <w:t xml:space="preserve">Part II Section D above </w:t>
      </w:r>
      <w:r w:rsidRPr="004369EE">
        <w:rPr>
          <w:noProof/>
          <w:sz w:val="22"/>
          <w:szCs w:val="22"/>
        </w:rPr>
        <w:t>for details).</w:t>
      </w:r>
    </w:p>
    <w:p w:rsidR="009452E2" w:rsidRPr="004369EE" w:rsidRDefault="009452E2" w:rsidP="009452E2">
      <w:pPr>
        <w:rPr>
          <w:noProof/>
          <w:sz w:val="22"/>
          <w:szCs w:val="22"/>
        </w:rPr>
      </w:pPr>
    </w:p>
    <w:p w:rsidR="003520C8" w:rsidRPr="009452E2" w:rsidRDefault="003520C8" w:rsidP="009452E2">
      <w:pPr>
        <w:rPr>
          <w:i/>
          <w:noProof/>
          <w:sz w:val="22"/>
          <w:szCs w:val="22"/>
        </w:rPr>
      </w:pPr>
      <w:r w:rsidRPr="009452E2">
        <w:rPr>
          <w:i/>
          <w:noProof/>
          <w:sz w:val="22"/>
          <w:szCs w:val="22"/>
        </w:rPr>
        <w:t>Adaptation Alternatives:</w:t>
      </w:r>
    </w:p>
    <w:p w:rsidR="009452E2" w:rsidRPr="004369EE" w:rsidRDefault="009452E2" w:rsidP="009452E2">
      <w:pPr>
        <w:rPr>
          <w:noProof/>
          <w:sz w:val="22"/>
          <w:szCs w:val="22"/>
        </w:rPr>
      </w:pPr>
    </w:p>
    <w:p w:rsidR="003520C8" w:rsidRPr="004369EE" w:rsidRDefault="003520C8" w:rsidP="009452E2">
      <w:pPr>
        <w:rPr>
          <w:noProof/>
          <w:sz w:val="22"/>
          <w:szCs w:val="22"/>
        </w:rPr>
      </w:pPr>
      <w:r w:rsidRPr="004369EE">
        <w:rPr>
          <w:noProof/>
          <w:sz w:val="22"/>
          <w:szCs w:val="22"/>
        </w:rPr>
        <w:t xml:space="preserve">The project will change the baseline situation: key </w:t>
      </w:r>
      <w:r w:rsidR="00325BA6">
        <w:rPr>
          <w:noProof/>
          <w:sz w:val="22"/>
          <w:szCs w:val="22"/>
        </w:rPr>
        <w:t>d</w:t>
      </w:r>
      <w:r w:rsidRPr="004369EE">
        <w:rPr>
          <w:noProof/>
          <w:sz w:val="22"/>
          <w:szCs w:val="22"/>
        </w:rPr>
        <w:t xml:space="preserve">istrict and </w:t>
      </w:r>
      <w:r w:rsidR="00325BA6">
        <w:rPr>
          <w:noProof/>
          <w:sz w:val="22"/>
          <w:szCs w:val="22"/>
        </w:rPr>
        <w:t>n</w:t>
      </w:r>
      <w:r w:rsidRPr="004369EE">
        <w:rPr>
          <w:noProof/>
          <w:sz w:val="22"/>
          <w:szCs w:val="22"/>
        </w:rPr>
        <w:t xml:space="preserve">ational stakeholders will be trained about </w:t>
      </w:r>
      <w:r w:rsidR="00C007FC">
        <w:rPr>
          <w:noProof/>
          <w:sz w:val="22"/>
          <w:szCs w:val="22"/>
        </w:rPr>
        <w:t>community-based</w:t>
      </w:r>
      <w:r w:rsidRPr="004369EE">
        <w:rPr>
          <w:noProof/>
          <w:sz w:val="22"/>
          <w:szCs w:val="22"/>
        </w:rPr>
        <w:t xml:space="preserve"> adaptations to climate change</w:t>
      </w:r>
      <w:r w:rsidR="000C78E6">
        <w:rPr>
          <w:noProof/>
          <w:sz w:val="22"/>
          <w:szCs w:val="22"/>
        </w:rPr>
        <w:t>;</w:t>
      </w:r>
      <w:r w:rsidRPr="004369EE">
        <w:rPr>
          <w:noProof/>
          <w:sz w:val="22"/>
          <w:szCs w:val="22"/>
        </w:rPr>
        <w:t xml:space="preserve"> EAD and District partners will be aware of the vertical and horizontal coordination needed to support CBA to climate change</w:t>
      </w:r>
      <w:r w:rsidR="000C78E6">
        <w:rPr>
          <w:noProof/>
          <w:sz w:val="22"/>
          <w:szCs w:val="22"/>
        </w:rPr>
        <w:t>;</w:t>
      </w:r>
      <w:r w:rsidRPr="004369EE">
        <w:rPr>
          <w:noProof/>
          <w:sz w:val="22"/>
          <w:szCs w:val="22"/>
        </w:rPr>
        <w:t xml:space="preserve"> and knowledge from the project will be widely shared among </w:t>
      </w:r>
      <w:r w:rsidR="000C78E6">
        <w:rPr>
          <w:noProof/>
          <w:sz w:val="22"/>
          <w:szCs w:val="22"/>
        </w:rPr>
        <w:t>d</w:t>
      </w:r>
      <w:r w:rsidRPr="004369EE">
        <w:rPr>
          <w:noProof/>
          <w:sz w:val="22"/>
          <w:szCs w:val="22"/>
        </w:rPr>
        <w:t xml:space="preserve">istrict and </w:t>
      </w:r>
      <w:r w:rsidR="000C78E6">
        <w:rPr>
          <w:noProof/>
          <w:sz w:val="22"/>
          <w:szCs w:val="22"/>
        </w:rPr>
        <w:t>n</w:t>
      </w:r>
      <w:r w:rsidRPr="004369EE">
        <w:rPr>
          <w:noProof/>
          <w:sz w:val="22"/>
          <w:szCs w:val="22"/>
        </w:rPr>
        <w:t xml:space="preserve">ational stakeholders as well as donors (including AfDB and GEF) and other key government Ministries. </w:t>
      </w:r>
      <w:r w:rsidR="000C78E6" w:rsidRPr="000C78E6">
        <w:rPr>
          <w:noProof/>
          <w:sz w:val="22"/>
          <w:szCs w:val="22"/>
        </w:rPr>
        <w:t xml:space="preserve">In choosing and developing this approach for </w:t>
      </w:r>
      <w:r w:rsidR="000C78E6">
        <w:rPr>
          <w:noProof/>
          <w:sz w:val="22"/>
          <w:szCs w:val="22"/>
        </w:rPr>
        <w:t>district and national</w:t>
      </w:r>
      <w:r w:rsidR="000C78E6" w:rsidRPr="000C78E6">
        <w:rPr>
          <w:noProof/>
          <w:sz w:val="22"/>
          <w:szCs w:val="22"/>
        </w:rPr>
        <w:t xml:space="preserve"> level activities, a number of alternatives were considered, including </w:t>
      </w:r>
      <w:r w:rsidR="000C78E6">
        <w:rPr>
          <w:noProof/>
          <w:sz w:val="22"/>
          <w:szCs w:val="22"/>
        </w:rPr>
        <w:t>a</w:t>
      </w:r>
      <w:r w:rsidRPr="004369EE">
        <w:rPr>
          <w:noProof/>
          <w:sz w:val="22"/>
          <w:szCs w:val="22"/>
        </w:rPr>
        <w:t xml:space="preserve">lternatives to the two key features that define the proposed </w:t>
      </w:r>
      <w:r w:rsidR="000C78E6">
        <w:rPr>
          <w:noProof/>
          <w:sz w:val="22"/>
          <w:szCs w:val="22"/>
        </w:rPr>
        <w:t>C</w:t>
      </w:r>
      <w:r w:rsidR="00E0439A">
        <w:rPr>
          <w:noProof/>
          <w:sz w:val="22"/>
          <w:szCs w:val="22"/>
        </w:rPr>
        <w:t>omponent 2 approach: (1) the n</w:t>
      </w:r>
      <w:r w:rsidRPr="004369EE">
        <w:rPr>
          <w:noProof/>
          <w:sz w:val="22"/>
          <w:szCs w:val="22"/>
        </w:rPr>
        <w:t>ational/</w:t>
      </w:r>
      <w:r w:rsidR="00E0439A">
        <w:rPr>
          <w:noProof/>
          <w:sz w:val="22"/>
          <w:szCs w:val="22"/>
        </w:rPr>
        <w:t>d</w:t>
      </w:r>
      <w:r w:rsidRPr="004369EE">
        <w:rPr>
          <w:noProof/>
          <w:sz w:val="22"/>
          <w:szCs w:val="22"/>
        </w:rPr>
        <w:t>istrict focus is targeted rather th</w:t>
      </w:r>
      <w:r w:rsidR="00E0439A">
        <w:rPr>
          <w:noProof/>
          <w:sz w:val="22"/>
          <w:szCs w:val="22"/>
        </w:rPr>
        <w:t>an broad, and (2) the focus on n</w:t>
      </w:r>
      <w:r w:rsidRPr="004369EE">
        <w:rPr>
          <w:noProof/>
          <w:sz w:val="22"/>
          <w:szCs w:val="22"/>
        </w:rPr>
        <w:t>ational/</w:t>
      </w:r>
      <w:r w:rsidR="00E0439A">
        <w:rPr>
          <w:noProof/>
          <w:sz w:val="22"/>
          <w:szCs w:val="22"/>
        </w:rPr>
        <w:t>d</w:t>
      </w:r>
      <w:r w:rsidRPr="004369EE">
        <w:rPr>
          <w:noProof/>
          <w:sz w:val="22"/>
          <w:szCs w:val="22"/>
        </w:rPr>
        <w:t xml:space="preserve">istrict enabling activities is closely linked and integrated with the community level activities that make up the largest part of the CARLA project. </w:t>
      </w:r>
    </w:p>
    <w:p w:rsidR="003520C8" w:rsidRPr="004369EE" w:rsidRDefault="003520C8" w:rsidP="009452E2">
      <w:pPr>
        <w:rPr>
          <w:noProof/>
          <w:sz w:val="22"/>
          <w:szCs w:val="22"/>
        </w:rPr>
      </w:pPr>
    </w:p>
    <w:p w:rsidR="003520C8" w:rsidRPr="004369EE" w:rsidRDefault="003520C8" w:rsidP="009452E2">
      <w:pPr>
        <w:rPr>
          <w:noProof/>
          <w:sz w:val="22"/>
          <w:szCs w:val="22"/>
        </w:rPr>
      </w:pPr>
      <w:r w:rsidRPr="004369EE">
        <w:rPr>
          <w:noProof/>
          <w:sz w:val="22"/>
          <w:szCs w:val="22"/>
        </w:rPr>
        <w:t xml:space="preserve">The alternative to the first of these defining features (targeted) would be to attempt to address a very wide range of enabling environment issues. This is not feasible given the available budget for </w:t>
      </w:r>
      <w:r w:rsidR="00873B03">
        <w:rPr>
          <w:noProof/>
          <w:sz w:val="22"/>
          <w:szCs w:val="22"/>
        </w:rPr>
        <w:t>C</w:t>
      </w:r>
      <w:r w:rsidRPr="004369EE">
        <w:rPr>
          <w:noProof/>
          <w:sz w:val="22"/>
          <w:szCs w:val="22"/>
        </w:rPr>
        <w:t>omponent</w:t>
      </w:r>
      <w:r w:rsidR="00873B03">
        <w:rPr>
          <w:noProof/>
          <w:sz w:val="22"/>
          <w:szCs w:val="22"/>
        </w:rPr>
        <w:t xml:space="preserve"> 2</w:t>
      </w:r>
      <w:r w:rsidRPr="004369EE">
        <w:rPr>
          <w:noProof/>
          <w:sz w:val="22"/>
          <w:szCs w:val="22"/>
        </w:rPr>
        <w:t xml:space="preserve">, and would create challenges of coordination with at least two larger projects that will be addressing the adaptation enabling environment. </w:t>
      </w:r>
    </w:p>
    <w:p w:rsidR="003520C8" w:rsidRPr="004369EE" w:rsidRDefault="003520C8" w:rsidP="009452E2">
      <w:pPr>
        <w:rPr>
          <w:noProof/>
          <w:sz w:val="22"/>
          <w:szCs w:val="22"/>
        </w:rPr>
      </w:pPr>
    </w:p>
    <w:p w:rsidR="003520C8" w:rsidRPr="004369EE" w:rsidRDefault="003520C8" w:rsidP="009452E2">
      <w:pPr>
        <w:rPr>
          <w:noProof/>
          <w:sz w:val="22"/>
          <w:szCs w:val="22"/>
        </w:rPr>
      </w:pPr>
      <w:r w:rsidRPr="004369EE">
        <w:rPr>
          <w:noProof/>
          <w:sz w:val="22"/>
          <w:szCs w:val="22"/>
        </w:rPr>
        <w:t xml:space="preserve">The alternative to the second of these defining features (linked) would be to tackle one or more standalone enabling environment issues that are less closely linked to the main focus of the project – for example, support for improved weather forecasting. This alternative would lose synergies and efficiencies associated with more closely linked and </w:t>
      </w:r>
      <w:r w:rsidRPr="004369EE">
        <w:rPr>
          <w:noProof/>
          <w:sz w:val="22"/>
          <w:szCs w:val="22"/>
        </w:rPr>
        <w:lastRenderedPageBreak/>
        <w:t xml:space="preserve">integrated activities. More fundamentally, </w:t>
      </w:r>
      <w:r w:rsidR="00153B21">
        <w:rPr>
          <w:noProof/>
          <w:sz w:val="22"/>
          <w:szCs w:val="22"/>
        </w:rPr>
        <w:t>increased</w:t>
      </w:r>
      <w:r w:rsidRPr="004369EE">
        <w:rPr>
          <w:noProof/>
          <w:sz w:val="22"/>
          <w:szCs w:val="22"/>
        </w:rPr>
        <w:t xml:space="preserve"> national/district capacity </w:t>
      </w:r>
      <w:r w:rsidR="00153B21">
        <w:rPr>
          <w:noProof/>
          <w:sz w:val="22"/>
          <w:szCs w:val="22"/>
        </w:rPr>
        <w:t>to support</w:t>
      </w:r>
      <w:r w:rsidRPr="004369EE">
        <w:rPr>
          <w:noProof/>
          <w:sz w:val="22"/>
          <w:szCs w:val="22"/>
        </w:rPr>
        <w:t xml:space="preserve"> community-based adaptation is considered essential for project success at the community level. </w:t>
      </w:r>
    </w:p>
    <w:p w:rsidR="003520C8" w:rsidRPr="004369EE" w:rsidRDefault="003520C8" w:rsidP="009452E2">
      <w:pPr>
        <w:rPr>
          <w:noProof/>
          <w:sz w:val="22"/>
          <w:szCs w:val="22"/>
        </w:rPr>
      </w:pPr>
    </w:p>
    <w:p w:rsidR="003520C8" w:rsidRPr="004369EE" w:rsidRDefault="003520C8" w:rsidP="009452E2">
      <w:pPr>
        <w:rPr>
          <w:noProof/>
          <w:sz w:val="22"/>
          <w:szCs w:val="22"/>
        </w:rPr>
      </w:pPr>
      <w:r w:rsidRPr="004369EE">
        <w:rPr>
          <w:noProof/>
          <w:sz w:val="22"/>
          <w:szCs w:val="22"/>
        </w:rPr>
        <w:t xml:space="preserve">For these and other reasons, stakeholders at </w:t>
      </w:r>
      <w:r w:rsidR="00153B21">
        <w:rPr>
          <w:noProof/>
          <w:sz w:val="22"/>
          <w:szCs w:val="22"/>
        </w:rPr>
        <w:t>all</w:t>
      </w:r>
      <w:r w:rsidRPr="004369EE">
        <w:rPr>
          <w:noProof/>
          <w:sz w:val="22"/>
          <w:szCs w:val="22"/>
        </w:rPr>
        <w:t xml:space="preserve"> levels strongly supported the targeted and integrated approach proposed for CARLA, in preference to the available alternatives.</w:t>
      </w:r>
    </w:p>
    <w:p w:rsidR="003520C8" w:rsidRPr="004369EE" w:rsidRDefault="003520C8" w:rsidP="009452E2">
      <w:pPr>
        <w:rPr>
          <w:noProof/>
          <w:sz w:val="22"/>
          <w:szCs w:val="22"/>
        </w:rPr>
      </w:pPr>
    </w:p>
    <w:p w:rsidR="003520C8" w:rsidRPr="009452E2" w:rsidRDefault="003520C8" w:rsidP="009452E2">
      <w:pPr>
        <w:rPr>
          <w:i/>
          <w:noProof/>
          <w:sz w:val="22"/>
          <w:szCs w:val="22"/>
        </w:rPr>
      </w:pPr>
      <w:r w:rsidRPr="009452E2">
        <w:rPr>
          <w:i/>
          <w:noProof/>
          <w:sz w:val="22"/>
          <w:szCs w:val="22"/>
        </w:rPr>
        <w:t>Additional Costs of Component 2 Alternative</w:t>
      </w:r>
    </w:p>
    <w:p w:rsidR="009452E2" w:rsidRPr="004369EE" w:rsidRDefault="009452E2" w:rsidP="009452E2">
      <w:pPr>
        <w:rPr>
          <w:noProof/>
          <w:sz w:val="22"/>
          <w:szCs w:val="22"/>
        </w:rPr>
      </w:pPr>
    </w:p>
    <w:p w:rsidR="003520C8" w:rsidRDefault="003520C8" w:rsidP="009452E2">
      <w:pPr>
        <w:rPr>
          <w:noProof/>
          <w:sz w:val="22"/>
          <w:szCs w:val="22"/>
        </w:rPr>
      </w:pPr>
      <w:r w:rsidRPr="00BB6A43">
        <w:rPr>
          <w:noProof/>
          <w:sz w:val="22"/>
          <w:szCs w:val="22"/>
        </w:rPr>
        <w:t xml:space="preserve">The detailed activities involved in undertaking the alternative are presented in Part II Section </w:t>
      </w:r>
      <w:r w:rsidR="00DF54D4" w:rsidRPr="00BB6A43">
        <w:rPr>
          <w:noProof/>
          <w:sz w:val="22"/>
          <w:szCs w:val="22"/>
        </w:rPr>
        <w:t>G.6</w:t>
      </w:r>
      <w:r w:rsidRPr="00BB6A43">
        <w:rPr>
          <w:noProof/>
          <w:sz w:val="22"/>
          <w:szCs w:val="22"/>
        </w:rPr>
        <w:t xml:space="preserve"> and the</w:t>
      </w:r>
      <w:r w:rsidRPr="004369EE">
        <w:rPr>
          <w:noProof/>
          <w:sz w:val="22"/>
          <w:szCs w:val="22"/>
        </w:rPr>
        <w:t xml:space="preserve"> cost breakdown </w:t>
      </w:r>
      <w:r w:rsidR="00DF54D4">
        <w:rPr>
          <w:noProof/>
          <w:sz w:val="22"/>
          <w:szCs w:val="22"/>
        </w:rPr>
        <w:t>is</w:t>
      </w:r>
      <w:r w:rsidRPr="004369EE">
        <w:rPr>
          <w:noProof/>
          <w:sz w:val="22"/>
          <w:szCs w:val="22"/>
        </w:rPr>
        <w:t xml:space="preserve"> given in Part V of the Project Brief.</w:t>
      </w:r>
    </w:p>
    <w:p w:rsidR="009452E2" w:rsidRPr="004369EE" w:rsidRDefault="009452E2" w:rsidP="009452E2">
      <w:pPr>
        <w:rPr>
          <w:noProof/>
          <w:sz w:val="22"/>
          <w:szCs w:val="22"/>
        </w:rPr>
      </w:pPr>
    </w:p>
    <w:p w:rsidR="003520C8" w:rsidRPr="001C76A8" w:rsidRDefault="003520C8" w:rsidP="009452E2">
      <w:pPr>
        <w:rPr>
          <w:noProof/>
          <w:sz w:val="22"/>
          <w:szCs w:val="22"/>
        </w:rPr>
      </w:pPr>
      <w:r w:rsidRPr="004369EE">
        <w:rPr>
          <w:noProof/>
          <w:sz w:val="22"/>
          <w:szCs w:val="22"/>
        </w:rPr>
        <w:t xml:space="preserve">Although support for CBA in communities is an entirely new activity at the </w:t>
      </w:r>
      <w:r w:rsidR="00E0439A">
        <w:rPr>
          <w:noProof/>
          <w:sz w:val="22"/>
          <w:szCs w:val="22"/>
        </w:rPr>
        <w:t>n</w:t>
      </w:r>
      <w:r w:rsidRPr="004369EE">
        <w:rPr>
          <w:noProof/>
          <w:sz w:val="22"/>
          <w:szCs w:val="22"/>
        </w:rPr>
        <w:t xml:space="preserve">ational and </w:t>
      </w:r>
      <w:r w:rsidR="00E0439A">
        <w:rPr>
          <w:noProof/>
          <w:sz w:val="22"/>
          <w:szCs w:val="22"/>
        </w:rPr>
        <w:t>d</w:t>
      </w:r>
      <w:r w:rsidRPr="004369EE">
        <w:rPr>
          <w:noProof/>
          <w:sz w:val="22"/>
          <w:szCs w:val="22"/>
        </w:rPr>
        <w:t>istrict levels, capacity build</w:t>
      </w:r>
      <w:r w:rsidR="00887950">
        <w:rPr>
          <w:noProof/>
          <w:sz w:val="22"/>
          <w:szCs w:val="22"/>
        </w:rPr>
        <w:t xml:space="preserve">ing for climate change is not. </w:t>
      </w:r>
      <w:r w:rsidRPr="004369EE">
        <w:rPr>
          <w:noProof/>
          <w:sz w:val="22"/>
          <w:szCs w:val="22"/>
        </w:rPr>
        <w:t xml:space="preserve">Some of the </w:t>
      </w:r>
      <w:r w:rsidR="00887950" w:rsidRPr="004369EE">
        <w:rPr>
          <w:noProof/>
          <w:sz w:val="22"/>
          <w:szCs w:val="22"/>
        </w:rPr>
        <w:t xml:space="preserve">CCP and AAP </w:t>
      </w:r>
      <w:r w:rsidRPr="004369EE">
        <w:rPr>
          <w:noProof/>
          <w:sz w:val="22"/>
          <w:szCs w:val="22"/>
        </w:rPr>
        <w:t xml:space="preserve">activities are directly related to the project and are considered parallel co-financing to the project.  EAD’s contribution is distributed </w:t>
      </w:r>
      <w:r w:rsidR="00E0439A">
        <w:rPr>
          <w:noProof/>
          <w:sz w:val="22"/>
          <w:szCs w:val="22"/>
        </w:rPr>
        <w:t>across all components</w:t>
      </w:r>
      <w:r w:rsidRPr="004369EE">
        <w:rPr>
          <w:noProof/>
          <w:sz w:val="22"/>
          <w:szCs w:val="22"/>
        </w:rPr>
        <w:t>; the amount in US dolla</w:t>
      </w:r>
      <w:r w:rsidRPr="001C76A8">
        <w:rPr>
          <w:noProof/>
          <w:sz w:val="22"/>
          <w:szCs w:val="22"/>
        </w:rPr>
        <w:t xml:space="preserve">rs for EAD’s in-kind contribution to </w:t>
      </w:r>
      <w:r w:rsidR="00E0439A" w:rsidRPr="001C76A8">
        <w:rPr>
          <w:noProof/>
          <w:sz w:val="22"/>
          <w:szCs w:val="22"/>
        </w:rPr>
        <w:t>C</w:t>
      </w:r>
      <w:r w:rsidRPr="001C76A8">
        <w:rPr>
          <w:noProof/>
          <w:sz w:val="22"/>
          <w:szCs w:val="22"/>
        </w:rPr>
        <w:t>omponent 2 is below.</w:t>
      </w:r>
      <w:r w:rsidR="0080242C" w:rsidRPr="001C76A8">
        <w:rPr>
          <w:noProof/>
          <w:sz w:val="22"/>
          <w:szCs w:val="22"/>
        </w:rPr>
        <w:t xml:space="preserve"> EAD is likely to expand over the next few years – possibly enabling an increase in the number of staff assigned to climate change coordination.  </w:t>
      </w:r>
    </w:p>
    <w:p w:rsidR="009452E2" w:rsidRPr="001C76A8" w:rsidRDefault="009452E2" w:rsidP="009452E2">
      <w:pPr>
        <w:rPr>
          <w:noProof/>
          <w:sz w:val="22"/>
          <w:szCs w:val="22"/>
        </w:rPr>
      </w:pPr>
    </w:p>
    <w:p w:rsidR="003520C8" w:rsidRPr="001C76A8" w:rsidRDefault="0080242C" w:rsidP="009452E2">
      <w:pPr>
        <w:rPr>
          <w:noProof/>
          <w:sz w:val="22"/>
          <w:szCs w:val="22"/>
        </w:rPr>
      </w:pPr>
      <w:r w:rsidRPr="001C76A8">
        <w:rPr>
          <w:noProof/>
          <w:sz w:val="22"/>
          <w:szCs w:val="22"/>
        </w:rPr>
        <w:t>In-kind EAD contribution to C</w:t>
      </w:r>
      <w:r w:rsidR="003520C8" w:rsidRPr="001C76A8">
        <w:rPr>
          <w:noProof/>
          <w:sz w:val="22"/>
          <w:szCs w:val="22"/>
        </w:rPr>
        <w:t xml:space="preserve">omponent 2: </w:t>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b/>
          <w:noProof/>
          <w:sz w:val="22"/>
          <w:szCs w:val="22"/>
        </w:rPr>
        <w:t>US</w:t>
      </w:r>
      <w:r w:rsidR="00B425B4" w:rsidRPr="001C76A8">
        <w:rPr>
          <w:b/>
          <w:noProof/>
          <w:sz w:val="22"/>
          <w:szCs w:val="22"/>
        </w:rPr>
        <w:t xml:space="preserve">   </w:t>
      </w:r>
      <w:r w:rsidR="003520C8" w:rsidRPr="001C76A8">
        <w:rPr>
          <w:b/>
          <w:noProof/>
          <w:sz w:val="22"/>
          <w:szCs w:val="22"/>
        </w:rPr>
        <w:t xml:space="preserve"> </w:t>
      </w:r>
      <w:r w:rsidR="0004021B" w:rsidRPr="001C76A8">
        <w:rPr>
          <w:b/>
          <w:noProof/>
          <w:sz w:val="22"/>
          <w:szCs w:val="22"/>
        </w:rPr>
        <w:t xml:space="preserve"> </w:t>
      </w:r>
      <w:r w:rsidR="003520C8" w:rsidRPr="001C76A8">
        <w:rPr>
          <w:b/>
          <w:noProof/>
          <w:sz w:val="22"/>
          <w:szCs w:val="22"/>
        </w:rPr>
        <w:t>$</w:t>
      </w:r>
      <w:r w:rsidR="009A235E" w:rsidRPr="001C76A8">
        <w:rPr>
          <w:b/>
          <w:noProof/>
          <w:sz w:val="22"/>
          <w:szCs w:val="22"/>
        </w:rPr>
        <w:t>10</w:t>
      </w:r>
      <w:r w:rsidR="003520C8" w:rsidRPr="001C76A8">
        <w:rPr>
          <w:b/>
          <w:noProof/>
          <w:sz w:val="22"/>
          <w:szCs w:val="22"/>
        </w:rPr>
        <w:t>,</w:t>
      </w:r>
      <w:r w:rsidR="009A235E" w:rsidRPr="001C76A8">
        <w:rPr>
          <w:b/>
          <w:noProof/>
          <w:sz w:val="22"/>
          <w:szCs w:val="22"/>
        </w:rPr>
        <w:t>374</w:t>
      </w:r>
      <w:r w:rsidR="003520C8" w:rsidRPr="001C76A8">
        <w:rPr>
          <w:noProof/>
          <w:sz w:val="22"/>
          <w:szCs w:val="22"/>
        </w:rPr>
        <w:t xml:space="preserve"> </w:t>
      </w:r>
    </w:p>
    <w:p w:rsidR="003520C8" w:rsidRPr="001C76A8" w:rsidRDefault="0080242C" w:rsidP="00916E2F">
      <w:pPr>
        <w:rPr>
          <w:b/>
          <w:noProof/>
          <w:sz w:val="22"/>
          <w:szCs w:val="22"/>
        </w:rPr>
      </w:pPr>
      <w:r w:rsidRPr="001C76A8">
        <w:rPr>
          <w:noProof/>
          <w:sz w:val="22"/>
          <w:szCs w:val="22"/>
        </w:rPr>
        <w:t>Requested GEF allocation for C</w:t>
      </w:r>
      <w:r w:rsidR="003520C8" w:rsidRPr="001C76A8">
        <w:rPr>
          <w:noProof/>
          <w:sz w:val="22"/>
          <w:szCs w:val="22"/>
        </w:rPr>
        <w:t>omponent 2:</w:t>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noProof/>
          <w:sz w:val="22"/>
          <w:szCs w:val="22"/>
        </w:rPr>
        <w:tab/>
      </w:r>
      <w:r w:rsidR="003520C8" w:rsidRPr="001C76A8">
        <w:rPr>
          <w:b/>
          <w:noProof/>
          <w:sz w:val="22"/>
          <w:szCs w:val="22"/>
        </w:rPr>
        <w:t>US</w:t>
      </w:r>
      <w:r w:rsidR="00B425B4" w:rsidRPr="001C76A8">
        <w:rPr>
          <w:b/>
          <w:noProof/>
          <w:sz w:val="22"/>
          <w:szCs w:val="22"/>
        </w:rPr>
        <w:t xml:space="preserve">   </w:t>
      </w:r>
      <w:r w:rsidR="003520C8" w:rsidRPr="001C76A8">
        <w:rPr>
          <w:b/>
          <w:noProof/>
          <w:sz w:val="22"/>
          <w:szCs w:val="22"/>
        </w:rPr>
        <w:t xml:space="preserve"> $</w:t>
      </w:r>
      <w:r w:rsidR="008E2ED0" w:rsidRPr="001C76A8">
        <w:rPr>
          <w:b/>
          <w:noProof/>
          <w:sz w:val="22"/>
          <w:szCs w:val="22"/>
        </w:rPr>
        <w:t>502,844</w:t>
      </w:r>
    </w:p>
    <w:p w:rsidR="00B425B4" w:rsidRPr="001C76A8" w:rsidRDefault="00B425B4" w:rsidP="00B425B4">
      <w:pPr>
        <w:rPr>
          <w:b/>
          <w:noProof/>
          <w:sz w:val="22"/>
          <w:szCs w:val="22"/>
        </w:rPr>
      </w:pPr>
      <w:r w:rsidRPr="001C76A8">
        <w:rPr>
          <w:noProof/>
          <w:sz w:val="22"/>
          <w:szCs w:val="22"/>
        </w:rPr>
        <w:t>CCP and AAP (UNDP) co-financing relating to Component 2:</w:t>
      </w:r>
      <w:r w:rsidRPr="001C76A8">
        <w:rPr>
          <w:noProof/>
          <w:sz w:val="22"/>
          <w:szCs w:val="22"/>
        </w:rPr>
        <w:tab/>
      </w:r>
      <w:r w:rsidRPr="001C76A8">
        <w:rPr>
          <w:noProof/>
          <w:sz w:val="22"/>
          <w:szCs w:val="22"/>
        </w:rPr>
        <w:tab/>
      </w:r>
      <w:r w:rsidRPr="001C76A8">
        <w:rPr>
          <w:noProof/>
          <w:sz w:val="22"/>
          <w:szCs w:val="22"/>
        </w:rPr>
        <w:tab/>
      </w:r>
      <w:r w:rsidRPr="001C76A8">
        <w:rPr>
          <w:b/>
          <w:noProof/>
          <w:sz w:val="22"/>
          <w:szCs w:val="22"/>
        </w:rPr>
        <w:t>US $1,200,000</w:t>
      </w:r>
    </w:p>
    <w:p w:rsidR="009452E2" w:rsidRPr="001C76A8" w:rsidRDefault="009452E2" w:rsidP="00916E2F">
      <w:pPr>
        <w:ind w:left="360"/>
        <w:rPr>
          <w:noProof/>
          <w:sz w:val="22"/>
          <w:szCs w:val="22"/>
        </w:rPr>
      </w:pPr>
    </w:p>
    <w:p w:rsidR="003520C8" w:rsidRPr="00916E2F" w:rsidRDefault="003520C8" w:rsidP="00916E2F">
      <w:pPr>
        <w:rPr>
          <w:b/>
          <w:i/>
          <w:noProof/>
          <w:sz w:val="22"/>
          <w:szCs w:val="22"/>
        </w:rPr>
      </w:pPr>
      <w:r w:rsidRPr="001C76A8">
        <w:rPr>
          <w:b/>
          <w:i/>
          <w:noProof/>
          <w:sz w:val="22"/>
          <w:szCs w:val="22"/>
        </w:rPr>
        <w:t>Component 3: Project Management</w:t>
      </w:r>
    </w:p>
    <w:p w:rsidR="00916E2F" w:rsidRPr="004369EE" w:rsidRDefault="00916E2F" w:rsidP="00916E2F">
      <w:pPr>
        <w:rPr>
          <w:noProof/>
          <w:sz w:val="22"/>
          <w:szCs w:val="22"/>
        </w:rPr>
      </w:pPr>
    </w:p>
    <w:p w:rsidR="003520C8" w:rsidRPr="004369EE" w:rsidRDefault="003520C8" w:rsidP="00916E2F">
      <w:pPr>
        <w:rPr>
          <w:noProof/>
          <w:sz w:val="22"/>
          <w:szCs w:val="22"/>
        </w:rPr>
      </w:pPr>
      <w:r w:rsidRPr="004369EE">
        <w:rPr>
          <w:noProof/>
          <w:sz w:val="22"/>
          <w:szCs w:val="22"/>
        </w:rPr>
        <w:t xml:space="preserve">Component 3 involves four </w:t>
      </w:r>
      <w:r w:rsidR="002F4EF4">
        <w:rPr>
          <w:noProof/>
          <w:sz w:val="22"/>
          <w:szCs w:val="22"/>
        </w:rPr>
        <w:t xml:space="preserve">project management </w:t>
      </w:r>
      <w:r w:rsidRPr="004369EE">
        <w:rPr>
          <w:noProof/>
          <w:sz w:val="22"/>
          <w:szCs w:val="22"/>
        </w:rPr>
        <w:t>tasks:</w:t>
      </w:r>
      <w:r w:rsidR="0004021B">
        <w:rPr>
          <w:noProof/>
          <w:sz w:val="22"/>
          <w:szCs w:val="22"/>
        </w:rPr>
        <w:t xml:space="preserve"> p</w:t>
      </w:r>
      <w:r w:rsidRPr="007A4C93">
        <w:rPr>
          <w:noProof/>
          <w:sz w:val="22"/>
          <w:szCs w:val="22"/>
        </w:rPr>
        <w:t xml:space="preserve">roject </w:t>
      </w:r>
      <w:r w:rsidR="0004021B">
        <w:rPr>
          <w:noProof/>
          <w:sz w:val="22"/>
          <w:szCs w:val="22"/>
        </w:rPr>
        <w:t>i</w:t>
      </w:r>
      <w:r w:rsidRPr="007A4C93">
        <w:rPr>
          <w:noProof/>
          <w:sz w:val="22"/>
          <w:szCs w:val="22"/>
        </w:rPr>
        <w:t>nception</w:t>
      </w:r>
      <w:r w:rsidR="0004021B">
        <w:rPr>
          <w:noProof/>
          <w:sz w:val="22"/>
          <w:szCs w:val="22"/>
        </w:rPr>
        <w:t>; p</w:t>
      </w:r>
      <w:r w:rsidRPr="007A4C93">
        <w:rPr>
          <w:noProof/>
          <w:sz w:val="22"/>
          <w:szCs w:val="22"/>
        </w:rPr>
        <w:t xml:space="preserve">roject </w:t>
      </w:r>
      <w:r w:rsidR="0004021B">
        <w:rPr>
          <w:noProof/>
          <w:sz w:val="22"/>
          <w:szCs w:val="22"/>
        </w:rPr>
        <w:t>p</w:t>
      </w:r>
      <w:r w:rsidRPr="007A4C93">
        <w:rPr>
          <w:noProof/>
          <w:sz w:val="22"/>
          <w:szCs w:val="22"/>
        </w:rPr>
        <w:t>la</w:t>
      </w:r>
      <w:r w:rsidR="0004021B">
        <w:rPr>
          <w:noProof/>
          <w:sz w:val="22"/>
          <w:szCs w:val="22"/>
        </w:rPr>
        <w:t>nning, monitoring and reporting; p</w:t>
      </w:r>
      <w:r w:rsidRPr="004369EE">
        <w:rPr>
          <w:noProof/>
          <w:sz w:val="22"/>
          <w:szCs w:val="22"/>
        </w:rPr>
        <w:t xml:space="preserve">roject </w:t>
      </w:r>
      <w:r w:rsidR="0004021B">
        <w:rPr>
          <w:noProof/>
          <w:sz w:val="22"/>
          <w:szCs w:val="22"/>
        </w:rPr>
        <w:t>g</w:t>
      </w:r>
      <w:r w:rsidRPr="004369EE">
        <w:rPr>
          <w:noProof/>
          <w:sz w:val="22"/>
          <w:szCs w:val="22"/>
        </w:rPr>
        <w:t>overnance</w:t>
      </w:r>
      <w:r w:rsidR="0004021B">
        <w:rPr>
          <w:noProof/>
          <w:sz w:val="22"/>
          <w:szCs w:val="22"/>
        </w:rPr>
        <w:t xml:space="preserve">; </w:t>
      </w:r>
      <w:r w:rsidRPr="004369EE">
        <w:rPr>
          <w:noProof/>
          <w:sz w:val="22"/>
          <w:szCs w:val="22"/>
        </w:rPr>
        <w:t xml:space="preserve"> and</w:t>
      </w:r>
      <w:r w:rsidR="0004021B">
        <w:rPr>
          <w:noProof/>
          <w:sz w:val="22"/>
          <w:szCs w:val="22"/>
        </w:rPr>
        <w:t xml:space="preserve"> p</w:t>
      </w:r>
      <w:r w:rsidRPr="004369EE">
        <w:rPr>
          <w:noProof/>
          <w:sz w:val="22"/>
          <w:szCs w:val="22"/>
        </w:rPr>
        <w:t xml:space="preserve">roject </w:t>
      </w:r>
      <w:r w:rsidR="0004021B">
        <w:rPr>
          <w:noProof/>
          <w:sz w:val="22"/>
          <w:szCs w:val="22"/>
        </w:rPr>
        <w:t>a</w:t>
      </w:r>
      <w:r w:rsidRPr="004369EE">
        <w:rPr>
          <w:noProof/>
          <w:sz w:val="22"/>
          <w:szCs w:val="22"/>
        </w:rPr>
        <w:t>dministration</w:t>
      </w:r>
      <w:r w:rsidR="0004021B">
        <w:rPr>
          <w:noProof/>
          <w:sz w:val="22"/>
          <w:szCs w:val="22"/>
        </w:rPr>
        <w:t>.</w:t>
      </w:r>
    </w:p>
    <w:p w:rsidR="003520C8" w:rsidRPr="00916E2F" w:rsidRDefault="003520C8" w:rsidP="00916E2F">
      <w:pPr>
        <w:rPr>
          <w:noProof/>
          <w:sz w:val="16"/>
          <w:szCs w:val="16"/>
        </w:rPr>
      </w:pPr>
    </w:p>
    <w:p w:rsidR="003520C8" w:rsidRPr="00916E2F" w:rsidRDefault="003520C8" w:rsidP="00916E2F">
      <w:pPr>
        <w:rPr>
          <w:i/>
          <w:noProof/>
          <w:sz w:val="22"/>
          <w:szCs w:val="22"/>
        </w:rPr>
      </w:pPr>
      <w:r w:rsidRPr="00916E2F">
        <w:rPr>
          <w:i/>
          <w:noProof/>
          <w:sz w:val="22"/>
          <w:szCs w:val="22"/>
        </w:rPr>
        <w:t xml:space="preserve">Baseline Situation: </w:t>
      </w:r>
    </w:p>
    <w:p w:rsidR="00916E2F" w:rsidRPr="004369EE" w:rsidRDefault="00916E2F" w:rsidP="00916E2F">
      <w:pPr>
        <w:rPr>
          <w:noProof/>
          <w:sz w:val="22"/>
          <w:szCs w:val="22"/>
        </w:rPr>
      </w:pPr>
    </w:p>
    <w:p w:rsidR="003520C8" w:rsidRDefault="003520C8" w:rsidP="00916E2F">
      <w:pPr>
        <w:rPr>
          <w:noProof/>
          <w:sz w:val="22"/>
          <w:szCs w:val="22"/>
        </w:rPr>
      </w:pPr>
      <w:r w:rsidRPr="004369EE">
        <w:rPr>
          <w:noProof/>
          <w:sz w:val="22"/>
          <w:szCs w:val="22"/>
        </w:rPr>
        <w:t xml:space="preserve">EAD has previous experience and capacity with the coordination and project oversight roles of an Executing Agency.  However, EAD is severely understaffed and lacks the capacity to implement CARLA itself (a recent HR review of EAD estimated its staff needed to </w:t>
      </w:r>
      <w:r w:rsidR="001501F5">
        <w:rPr>
          <w:noProof/>
          <w:sz w:val="22"/>
          <w:szCs w:val="22"/>
        </w:rPr>
        <w:t>grow</w:t>
      </w:r>
      <w:r w:rsidRPr="004369EE">
        <w:rPr>
          <w:noProof/>
          <w:sz w:val="22"/>
          <w:szCs w:val="22"/>
        </w:rPr>
        <w:t xml:space="preserve"> from 53 to 175 to fulfill its mandate).  Thus implementation of a separate but linked </w:t>
      </w:r>
      <w:r w:rsidR="00401EB4">
        <w:rPr>
          <w:noProof/>
          <w:sz w:val="22"/>
          <w:szCs w:val="22"/>
        </w:rPr>
        <w:t>p</w:t>
      </w:r>
      <w:r w:rsidR="0080242C">
        <w:rPr>
          <w:noProof/>
          <w:sz w:val="22"/>
          <w:szCs w:val="22"/>
        </w:rPr>
        <w:t xml:space="preserve">roject </w:t>
      </w:r>
      <w:r w:rsidR="00401EB4">
        <w:rPr>
          <w:noProof/>
          <w:sz w:val="22"/>
          <w:szCs w:val="22"/>
        </w:rPr>
        <w:t>o</w:t>
      </w:r>
      <w:r w:rsidR="0080242C">
        <w:rPr>
          <w:noProof/>
          <w:sz w:val="22"/>
          <w:szCs w:val="22"/>
        </w:rPr>
        <w:t>ffice</w:t>
      </w:r>
      <w:r w:rsidRPr="004369EE">
        <w:rPr>
          <w:noProof/>
          <w:sz w:val="22"/>
          <w:szCs w:val="22"/>
        </w:rPr>
        <w:t xml:space="preserve"> was endorsed by EAD and stakeholders in National and District project preparation workshops.</w:t>
      </w:r>
    </w:p>
    <w:p w:rsidR="00916E2F" w:rsidRPr="004369EE" w:rsidRDefault="00916E2F" w:rsidP="00916E2F">
      <w:pPr>
        <w:rPr>
          <w:noProof/>
          <w:sz w:val="22"/>
          <w:szCs w:val="22"/>
        </w:rPr>
      </w:pPr>
    </w:p>
    <w:p w:rsidR="003520C8" w:rsidRPr="00916E2F" w:rsidRDefault="003520C8" w:rsidP="00916E2F">
      <w:pPr>
        <w:rPr>
          <w:i/>
          <w:noProof/>
          <w:sz w:val="22"/>
          <w:szCs w:val="22"/>
        </w:rPr>
      </w:pPr>
      <w:r w:rsidRPr="00916E2F">
        <w:rPr>
          <w:i/>
          <w:noProof/>
          <w:sz w:val="22"/>
          <w:szCs w:val="22"/>
        </w:rPr>
        <w:t>Alternatives:</w:t>
      </w:r>
    </w:p>
    <w:p w:rsidR="00916E2F" w:rsidRPr="004369EE" w:rsidRDefault="00916E2F" w:rsidP="00916E2F">
      <w:pPr>
        <w:rPr>
          <w:noProof/>
          <w:sz w:val="22"/>
          <w:szCs w:val="22"/>
        </w:rPr>
      </w:pPr>
    </w:p>
    <w:p w:rsidR="003520C8" w:rsidRDefault="003520C8" w:rsidP="00916E2F">
      <w:pPr>
        <w:rPr>
          <w:noProof/>
          <w:sz w:val="22"/>
          <w:szCs w:val="22"/>
        </w:rPr>
      </w:pPr>
      <w:r w:rsidRPr="004369EE">
        <w:rPr>
          <w:noProof/>
          <w:sz w:val="22"/>
          <w:szCs w:val="22"/>
        </w:rPr>
        <w:t xml:space="preserve">A separate EAD project office </w:t>
      </w:r>
      <w:r w:rsidR="00401EB4">
        <w:rPr>
          <w:noProof/>
          <w:sz w:val="22"/>
          <w:szCs w:val="22"/>
        </w:rPr>
        <w:t xml:space="preserve">is proposed to manage the project, </w:t>
      </w:r>
      <w:r w:rsidRPr="004369EE">
        <w:rPr>
          <w:noProof/>
          <w:sz w:val="22"/>
          <w:szCs w:val="22"/>
        </w:rPr>
        <w:t xml:space="preserve">with a dedicated national </w:t>
      </w:r>
      <w:r w:rsidR="00401EB4">
        <w:rPr>
          <w:noProof/>
          <w:sz w:val="22"/>
          <w:szCs w:val="22"/>
        </w:rPr>
        <w:t>P</w:t>
      </w:r>
      <w:r w:rsidRPr="004369EE">
        <w:rPr>
          <w:noProof/>
          <w:sz w:val="22"/>
          <w:szCs w:val="22"/>
        </w:rPr>
        <w:t xml:space="preserve">roject </w:t>
      </w:r>
      <w:r w:rsidR="00401EB4">
        <w:rPr>
          <w:noProof/>
          <w:sz w:val="22"/>
          <w:szCs w:val="22"/>
        </w:rPr>
        <w:t>M</w:t>
      </w:r>
      <w:r w:rsidRPr="004369EE">
        <w:rPr>
          <w:noProof/>
          <w:sz w:val="22"/>
          <w:szCs w:val="22"/>
        </w:rPr>
        <w:t>anager/technical expert hired for the project.  This approach follows the model used for the SCPMP project and is considered the most effective option by donors currently involved in climate change projects.  The office space will be provided by EAD, thus enabling a close working relationship between the project office and EAD.  Alternatives to the proposed approach that were considered and the reasons they were rejected are as follows:</w:t>
      </w:r>
    </w:p>
    <w:p w:rsidR="00401EB4" w:rsidRPr="004369EE" w:rsidRDefault="00401EB4" w:rsidP="00916E2F">
      <w:pPr>
        <w:rPr>
          <w:noProof/>
          <w:sz w:val="22"/>
          <w:szCs w:val="22"/>
        </w:rPr>
      </w:pPr>
    </w:p>
    <w:p w:rsidR="003520C8" w:rsidRPr="004369EE" w:rsidRDefault="003520C8" w:rsidP="00916E2F">
      <w:pPr>
        <w:numPr>
          <w:ilvl w:val="0"/>
          <w:numId w:val="13"/>
        </w:numPr>
        <w:rPr>
          <w:noProof/>
          <w:sz w:val="22"/>
          <w:szCs w:val="22"/>
        </w:rPr>
      </w:pPr>
      <w:r w:rsidRPr="004369EE">
        <w:rPr>
          <w:noProof/>
          <w:sz w:val="22"/>
          <w:szCs w:val="22"/>
        </w:rPr>
        <w:t>Project management by EAD – impractical because of the severe staff and capacity shortage of EAD</w:t>
      </w:r>
    </w:p>
    <w:p w:rsidR="003520C8" w:rsidRPr="004369EE" w:rsidRDefault="003520C8" w:rsidP="00916E2F">
      <w:pPr>
        <w:numPr>
          <w:ilvl w:val="0"/>
          <w:numId w:val="13"/>
        </w:numPr>
        <w:rPr>
          <w:noProof/>
          <w:sz w:val="22"/>
          <w:szCs w:val="22"/>
        </w:rPr>
      </w:pPr>
      <w:r w:rsidRPr="004369EE">
        <w:rPr>
          <w:noProof/>
          <w:sz w:val="22"/>
          <w:szCs w:val="22"/>
        </w:rPr>
        <w:t xml:space="preserve">Project </w:t>
      </w:r>
      <w:r w:rsidRPr="00A2532C">
        <w:rPr>
          <w:noProof/>
          <w:sz w:val="22"/>
          <w:szCs w:val="22"/>
        </w:rPr>
        <w:t>management</w:t>
      </w:r>
      <w:r w:rsidRPr="004369EE">
        <w:rPr>
          <w:noProof/>
          <w:sz w:val="22"/>
          <w:szCs w:val="22"/>
        </w:rPr>
        <w:t xml:space="preserve"> provided by SCPMP project management office – impractical because SCPMP will end </w:t>
      </w:r>
      <w:r w:rsidR="00401EB4">
        <w:rPr>
          <w:noProof/>
          <w:sz w:val="22"/>
          <w:szCs w:val="22"/>
        </w:rPr>
        <w:t>two</w:t>
      </w:r>
      <w:r w:rsidRPr="004369EE">
        <w:rPr>
          <w:noProof/>
          <w:sz w:val="22"/>
          <w:szCs w:val="22"/>
        </w:rPr>
        <w:t xml:space="preserve"> years before CARLA</w:t>
      </w:r>
      <w:r w:rsidR="00401EB4">
        <w:rPr>
          <w:noProof/>
          <w:sz w:val="22"/>
          <w:szCs w:val="22"/>
        </w:rPr>
        <w:t>,</w:t>
      </w:r>
      <w:r w:rsidRPr="004369EE">
        <w:rPr>
          <w:noProof/>
          <w:sz w:val="22"/>
          <w:szCs w:val="22"/>
        </w:rPr>
        <w:t xml:space="preserve"> </w:t>
      </w:r>
      <w:r w:rsidR="00401EB4">
        <w:rPr>
          <w:noProof/>
          <w:sz w:val="22"/>
          <w:szCs w:val="22"/>
        </w:rPr>
        <w:t xml:space="preserve">the SCPMP office is heavily committed with SCPMP implementation, and </w:t>
      </w:r>
      <w:r w:rsidRPr="004369EE">
        <w:rPr>
          <w:noProof/>
          <w:sz w:val="22"/>
          <w:szCs w:val="22"/>
        </w:rPr>
        <w:t xml:space="preserve">the office is </w:t>
      </w:r>
      <w:r w:rsidR="00401EB4">
        <w:rPr>
          <w:noProof/>
          <w:sz w:val="22"/>
          <w:szCs w:val="22"/>
        </w:rPr>
        <w:t>far</w:t>
      </w:r>
      <w:r w:rsidRPr="004369EE">
        <w:rPr>
          <w:noProof/>
          <w:sz w:val="22"/>
          <w:szCs w:val="22"/>
        </w:rPr>
        <w:t xml:space="preserve"> from EAD which would make synergies and collaboration with EAD </w:t>
      </w:r>
      <w:r w:rsidR="00401EB4">
        <w:rPr>
          <w:noProof/>
          <w:sz w:val="22"/>
          <w:szCs w:val="22"/>
        </w:rPr>
        <w:t>(</w:t>
      </w:r>
      <w:r w:rsidRPr="004369EE">
        <w:rPr>
          <w:noProof/>
          <w:sz w:val="22"/>
          <w:szCs w:val="22"/>
        </w:rPr>
        <w:t>and the CCP/AAP projects</w:t>
      </w:r>
      <w:r w:rsidR="00401EB4">
        <w:rPr>
          <w:noProof/>
          <w:sz w:val="22"/>
          <w:szCs w:val="22"/>
        </w:rPr>
        <w:t>)</w:t>
      </w:r>
      <w:r w:rsidRPr="004369EE">
        <w:rPr>
          <w:noProof/>
          <w:sz w:val="22"/>
          <w:szCs w:val="22"/>
        </w:rPr>
        <w:t xml:space="preserve"> difficult</w:t>
      </w:r>
    </w:p>
    <w:p w:rsidR="003520C8" w:rsidRPr="004369EE" w:rsidRDefault="003520C8" w:rsidP="00916E2F">
      <w:pPr>
        <w:numPr>
          <w:ilvl w:val="0"/>
          <w:numId w:val="13"/>
        </w:numPr>
        <w:rPr>
          <w:noProof/>
          <w:sz w:val="22"/>
          <w:szCs w:val="22"/>
        </w:rPr>
      </w:pPr>
      <w:r w:rsidRPr="004369EE">
        <w:rPr>
          <w:noProof/>
          <w:sz w:val="22"/>
          <w:szCs w:val="22"/>
        </w:rPr>
        <w:t>Shared project management with the CCP/AAP projects – impractical because these projects will end three years before CARLA.</w:t>
      </w:r>
    </w:p>
    <w:p w:rsidR="003520C8" w:rsidRPr="004369EE" w:rsidRDefault="003520C8" w:rsidP="00916E2F">
      <w:pPr>
        <w:rPr>
          <w:noProof/>
          <w:sz w:val="22"/>
          <w:szCs w:val="22"/>
        </w:rPr>
      </w:pPr>
    </w:p>
    <w:p w:rsidR="003520C8" w:rsidRPr="00916E2F" w:rsidRDefault="003520C8" w:rsidP="00916E2F">
      <w:pPr>
        <w:rPr>
          <w:i/>
          <w:noProof/>
          <w:sz w:val="22"/>
          <w:szCs w:val="22"/>
        </w:rPr>
      </w:pPr>
      <w:r w:rsidRPr="00916E2F">
        <w:rPr>
          <w:i/>
          <w:noProof/>
          <w:sz w:val="22"/>
          <w:szCs w:val="22"/>
        </w:rPr>
        <w:t>Additional Costs of Component 3 Alternative:</w:t>
      </w:r>
    </w:p>
    <w:p w:rsidR="00916E2F" w:rsidRPr="004369EE" w:rsidRDefault="00916E2F" w:rsidP="00916E2F">
      <w:pPr>
        <w:rPr>
          <w:noProof/>
          <w:sz w:val="22"/>
          <w:szCs w:val="22"/>
        </w:rPr>
      </w:pPr>
    </w:p>
    <w:p w:rsidR="003520C8" w:rsidRPr="001C76A8" w:rsidRDefault="003520C8" w:rsidP="00916E2F">
      <w:pPr>
        <w:rPr>
          <w:noProof/>
          <w:sz w:val="22"/>
          <w:szCs w:val="22"/>
        </w:rPr>
      </w:pPr>
      <w:r w:rsidRPr="004369EE">
        <w:rPr>
          <w:noProof/>
          <w:sz w:val="22"/>
          <w:szCs w:val="22"/>
        </w:rPr>
        <w:t>As described under Component 2, EAD is contributing a number of officers and support personnel part-time to CARLA project management. EAD is also contributing office space and the half-time use of one of its vehicles.  The amount in US dollars for EAD’s in-kind contributi</w:t>
      </w:r>
      <w:r w:rsidRPr="001C76A8">
        <w:rPr>
          <w:noProof/>
          <w:sz w:val="22"/>
          <w:szCs w:val="22"/>
        </w:rPr>
        <w:t xml:space="preserve">on to </w:t>
      </w:r>
      <w:r w:rsidR="003B515E" w:rsidRPr="001C76A8">
        <w:rPr>
          <w:noProof/>
          <w:sz w:val="22"/>
          <w:szCs w:val="22"/>
        </w:rPr>
        <w:t>C</w:t>
      </w:r>
      <w:r w:rsidRPr="001C76A8">
        <w:rPr>
          <w:noProof/>
          <w:sz w:val="22"/>
          <w:szCs w:val="22"/>
        </w:rPr>
        <w:t>omponent 3 is below:</w:t>
      </w:r>
    </w:p>
    <w:p w:rsidR="00916E2F" w:rsidRPr="001C76A8" w:rsidRDefault="00916E2F" w:rsidP="00916E2F">
      <w:pPr>
        <w:rPr>
          <w:noProof/>
          <w:sz w:val="22"/>
          <w:szCs w:val="22"/>
        </w:rPr>
      </w:pPr>
    </w:p>
    <w:p w:rsidR="003520C8" w:rsidRPr="001C76A8" w:rsidRDefault="003520C8" w:rsidP="00916E2F">
      <w:pPr>
        <w:rPr>
          <w:noProof/>
          <w:sz w:val="22"/>
          <w:szCs w:val="22"/>
        </w:rPr>
      </w:pPr>
      <w:r w:rsidRPr="001C76A8">
        <w:rPr>
          <w:noProof/>
          <w:sz w:val="22"/>
          <w:szCs w:val="22"/>
        </w:rPr>
        <w:lastRenderedPageBreak/>
        <w:t xml:space="preserve">In-kind EAD contribution to </w:t>
      </w:r>
      <w:r w:rsidR="00401EB4" w:rsidRPr="001C76A8">
        <w:rPr>
          <w:noProof/>
          <w:sz w:val="22"/>
          <w:szCs w:val="22"/>
        </w:rPr>
        <w:t>C</w:t>
      </w:r>
      <w:r w:rsidRPr="001C76A8">
        <w:rPr>
          <w:noProof/>
          <w:sz w:val="22"/>
          <w:szCs w:val="22"/>
        </w:rPr>
        <w:t xml:space="preserve">omponent 3: </w:t>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b/>
          <w:noProof/>
          <w:sz w:val="22"/>
          <w:szCs w:val="22"/>
        </w:rPr>
        <w:t>US $</w:t>
      </w:r>
      <w:r w:rsidR="009A235E" w:rsidRPr="001C76A8">
        <w:rPr>
          <w:b/>
          <w:noProof/>
          <w:sz w:val="22"/>
          <w:szCs w:val="22"/>
        </w:rPr>
        <w:t>384,490</w:t>
      </w:r>
      <w:r w:rsidRPr="001C76A8">
        <w:rPr>
          <w:noProof/>
          <w:sz w:val="22"/>
          <w:szCs w:val="22"/>
        </w:rPr>
        <w:t xml:space="preserve"> </w:t>
      </w:r>
    </w:p>
    <w:p w:rsidR="003520C8" w:rsidRPr="001C76A8" w:rsidRDefault="003520C8" w:rsidP="00916E2F">
      <w:pPr>
        <w:rPr>
          <w:b/>
          <w:noProof/>
          <w:sz w:val="22"/>
          <w:szCs w:val="22"/>
        </w:rPr>
      </w:pPr>
      <w:r w:rsidRPr="001C76A8">
        <w:rPr>
          <w:noProof/>
          <w:sz w:val="22"/>
          <w:szCs w:val="22"/>
        </w:rPr>
        <w:t xml:space="preserve">Requested GEF allocation for </w:t>
      </w:r>
      <w:r w:rsidR="00401EB4" w:rsidRPr="001C76A8">
        <w:rPr>
          <w:noProof/>
          <w:sz w:val="22"/>
          <w:szCs w:val="22"/>
        </w:rPr>
        <w:t>C</w:t>
      </w:r>
      <w:r w:rsidRPr="001C76A8">
        <w:rPr>
          <w:noProof/>
          <w:sz w:val="22"/>
          <w:szCs w:val="22"/>
        </w:rPr>
        <w:t>omponent 3:</w:t>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b/>
          <w:noProof/>
          <w:sz w:val="22"/>
          <w:szCs w:val="22"/>
        </w:rPr>
        <w:t>US $</w:t>
      </w:r>
      <w:r w:rsidR="008E2ED0" w:rsidRPr="001C76A8">
        <w:rPr>
          <w:b/>
          <w:noProof/>
          <w:sz w:val="22"/>
          <w:szCs w:val="22"/>
        </w:rPr>
        <w:t>299,725</w:t>
      </w:r>
    </w:p>
    <w:p w:rsidR="009A235E" w:rsidRPr="00B425B4" w:rsidRDefault="009A235E" w:rsidP="009A235E">
      <w:pPr>
        <w:rPr>
          <w:b/>
          <w:noProof/>
          <w:sz w:val="22"/>
          <w:szCs w:val="22"/>
        </w:rPr>
      </w:pPr>
      <w:r w:rsidRPr="001C76A8">
        <w:rPr>
          <w:noProof/>
          <w:sz w:val="22"/>
          <w:szCs w:val="22"/>
        </w:rPr>
        <w:t>SCPMP (AfDB) co-financing relating to Component 3:</w:t>
      </w:r>
      <w:r w:rsidRPr="001C76A8">
        <w:rPr>
          <w:noProof/>
          <w:sz w:val="22"/>
          <w:szCs w:val="22"/>
        </w:rPr>
        <w:tab/>
      </w:r>
      <w:r w:rsidRPr="001C76A8">
        <w:rPr>
          <w:noProof/>
          <w:sz w:val="22"/>
          <w:szCs w:val="22"/>
        </w:rPr>
        <w:tab/>
      </w:r>
      <w:r w:rsidRPr="001C76A8">
        <w:rPr>
          <w:noProof/>
          <w:sz w:val="22"/>
          <w:szCs w:val="22"/>
        </w:rPr>
        <w:tab/>
      </w:r>
      <w:r w:rsidRPr="001C76A8">
        <w:rPr>
          <w:noProof/>
          <w:sz w:val="22"/>
          <w:szCs w:val="22"/>
        </w:rPr>
        <w:tab/>
      </w:r>
      <w:r w:rsidRPr="001C76A8">
        <w:rPr>
          <w:b/>
          <w:noProof/>
          <w:sz w:val="22"/>
          <w:szCs w:val="22"/>
        </w:rPr>
        <w:t>US $250,000</w:t>
      </w:r>
    </w:p>
    <w:p w:rsidR="009A235E" w:rsidRPr="003B0D2F" w:rsidRDefault="009A235E" w:rsidP="00916E2F">
      <w:pPr>
        <w:rPr>
          <w:noProof/>
          <w:sz w:val="20"/>
          <w:szCs w:val="20"/>
        </w:rPr>
      </w:pPr>
    </w:p>
    <w:p w:rsidR="003B0D2F" w:rsidRPr="003B0D2F" w:rsidRDefault="003B0D2F" w:rsidP="00916E2F">
      <w:pPr>
        <w:rPr>
          <w:noProof/>
          <w:sz w:val="20"/>
          <w:szCs w:val="20"/>
        </w:rPr>
      </w:pPr>
    </w:p>
    <w:p w:rsidR="009D1357" w:rsidRDefault="00916E2F" w:rsidP="00916E2F">
      <w:pPr>
        <w:spacing w:after="120"/>
        <w:rPr>
          <w:sz w:val="22"/>
          <w:szCs w:val="22"/>
        </w:rPr>
      </w:pPr>
      <w:r>
        <w:rPr>
          <w:b/>
          <w:bCs/>
          <w:smallCaps/>
          <w:sz w:val="22"/>
          <w:szCs w:val="22"/>
        </w:rPr>
        <w:t xml:space="preserve">F.  </w:t>
      </w:r>
      <w:r w:rsidR="00306A08">
        <w:rPr>
          <w:b/>
          <w:bCs/>
          <w:smallCaps/>
          <w:sz w:val="22"/>
          <w:szCs w:val="22"/>
        </w:rPr>
        <w:t>indicate the risk that might prevent the project objective(s) from being achieved and outline risk mitigation measures:</w:t>
      </w:r>
      <w:r w:rsidR="00306A08">
        <w:rPr>
          <w:sz w:val="22"/>
          <w:szCs w:val="22"/>
        </w:rPr>
        <w:t xml:space="preserve">  </w:t>
      </w:r>
      <w:bookmarkStart w:id="91" w:name="pjRisk"/>
    </w:p>
    <w:p w:rsidR="00004CC5" w:rsidRDefault="00C133EA" w:rsidP="003B0D2F">
      <w:pPr>
        <w:rPr>
          <w:sz w:val="22"/>
          <w:szCs w:val="22"/>
        </w:rPr>
      </w:pPr>
      <w:r>
        <w:rPr>
          <w:rFonts w:hAnsi="Times New Roman Bold"/>
          <w:sz w:val="22"/>
          <w:szCs w:val="22"/>
        </w:rPr>
        <w:fldChar w:fldCharType="begin">
          <w:ffData>
            <w:name w:val="pjRisk"/>
            <w:enabled/>
            <w:calcOnExit w:val="0"/>
            <w:textInput/>
          </w:ffData>
        </w:fldChar>
      </w:r>
      <w:r>
        <w:rPr>
          <w:rFonts w:hAnsi="Times New Roman Bold"/>
          <w:sz w:val="22"/>
          <w:szCs w:val="22"/>
        </w:rPr>
        <w:instrText xml:space="preserve"> FORMTEXT </w:instrText>
      </w:r>
      <w:r w:rsidRPr="006122D3">
        <w:rPr>
          <w:rFonts w:hAnsi="Times New Roman Bold"/>
          <w:sz w:val="22"/>
          <w:szCs w:val="22"/>
        </w:rPr>
      </w:r>
      <w:r>
        <w:rPr>
          <w:rFonts w:hAnsi="Times New Roman Bold"/>
          <w:sz w:val="22"/>
          <w:szCs w:val="22"/>
        </w:rPr>
        <w:fldChar w:fldCharType="separate"/>
      </w:r>
      <w:r w:rsidR="0084417B" w:rsidRPr="0084417B">
        <w:rPr>
          <w:rFonts w:hAnsi="Times New Roman Bold"/>
          <w:noProof/>
          <w:sz w:val="22"/>
          <w:szCs w:val="22"/>
        </w:rPr>
        <w:t>The risks that may prevent the project from achieving its results</w:t>
      </w:r>
      <w:r w:rsidR="005E49D0">
        <w:rPr>
          <w:rFonts w:hAnsi="Times New Roman Bold"/>
          <w:noProof/>
          <w:sz w:val="22"/>
          <w:szCs w:val="22"/>
        </w:rPr>
        <w:t>,</w:t>
      </w:r>
      <w:r w:rsidR="0084417B" w:rsidRPr="0084417B">
        <w:rPr>
          <w:rFonts w:hAnsi="Times New Roman Bold"/>
          <w:noProof/>
          <w:sz w:val="22"/>
          <w:szCs w:val="22"/>
        </w:rPr>
        <w:t xml:space="preserve"> and the mitigation strategies for these risks</w:t>
      </w:r>
      <w:r w:rsidR="005E49D0">
        <w:rPr>
          <w:rFonts w:hAnsi="Times New Roman Bold"/>
          <w:noProof/>
          <w:sz w:val="22"/>
          <w:szCs w:val="22"/>
        </w:rPr>
        <w:t>,</w:t>
      </w:r>
      <w:r w:rsidR="0084417B" w:rsidRPr="0084417B">
        <w:rPr>
          <w:rFonts w:hAnsi="Times New Roman Bold"/>
          <w:noProof/>
          <w:sz w:val="22"/>
          <w:szCs w:val="22"/>
        </w:rPr>
        <w:t xml:space="preserve"> are presented in </w:t>
      </w:r>
      <w:r w:rsidR="005E49D0">
        <w:rPr>
          <w:rFonts w:hAnsi="Times New Roman Bold"/>
          <w:noProof/>
          <w:sz w:val="22"/>
          <w:szCs w:val="22"/>
        </w:rPr>
        <w:t>Exhibit 18 in the Project Brief</w:t>
      </w:r>
      <w:r w:rsidR="0084417B" w:rsidRPr="0084417B">
        <w:rPr>
          <w:rFonts w:hAnsi="Times New Roman Bold"/>
          <w:noProof/>
          <w:sz w:val="22"/>
          <w:szCs w:val="22"/>
        </w:rPr>
        <w:t>.  The risks are based on the assumptions and risks identified in the Results Framework in Annex A.</w:t>
      </w:r>
      <w:r>
        <w:rPr>
          <w:rFonts w:hAnsi="Times New Roman Bold"/>
          <w:sz w:val="22"/>
          <w:szCs w:val="22"/>
        </w:rPr>
        <w:fldChar w:fldCharType="end"/>
      </w:r>
      <w:bookmarkEnd w:id="91"/>
    </w:p>
    <w:p w:rsidR="003B0D2F" w:rsidRPr="003B0D2F" w:rsidRDefault="003B0D2F" w:rsidP="003B0D2F">
      <w:pPr>
        <w:rPr>
          <w:b/>
          <w:smallCaps/>
          <w:sz w:val="20"/>
          <w:szCs w:val="20"/>
        </w:rPr>
      </w:pPr>
    </w:p>
    <w:p w:rsidR="003B0D2F" w:rsidRPr="003B0D2F" w:rsidRDefault="003B0D2F" w:rsidP="003B0D2F">
      <w:pPr>
        <w:rPr>
          <w:b/>
          <w:smallCaps/>
          <w:sz w:val="20"/>
          <w:szCs w:val="20"/>
        </w:rPr>
      </w:pPr>
    </w:p>
    <w:p w:rsidR="00892BB0" w:rsidRPr="00D825D2" w:rsidRDefault="00916E2F" w:rsidP="00916E2F">
      <w:pPr>
        <w:spacing w:after="240"/>
        <w:rPr>
          <w:rFonts w:hAnsi="Times New Roman Bold"/>
          <w:sz w:val="18"/>
          <w:szCs w:val="18"/>
        </w:rPr>
      </w:pPr>
      <w:r>
        <w:rPr>
          <w:b/>
          <w:smallCaps/>
          <w:sz w:val="22"/>
          <w:szCs w:val="22"/>
        </w:rPr>
        <w:t xml:space="preserve">G.  </w:t>
      </w:r>
      <w:r w:rsidR="009A2983">
        <w:rPr>
          <w:b/>
          <w:smallCaps/>
          <w:sz w:val="22"/>
          <w:szCs w:val="22"/>
        </w:rPr>
        <w:t xml:space="preserve">Explain  </w:t>
      </w:r>
      <w:r w:rsidR="002C5697">
        <w:rPr>
          <w:b/>
          <w:smallCaps/>
          <w:sz w:val="22"/>
          <w:szCs w:val="22"/>
        </w:rPr>
        <w:t>how</w:t>
      </w:r>
      <w:r w:rsidR="00892BB0" w:rsidRPr="00007E9E">
        <w:rPr>
          <w:b/>
          <w:smallCaps/>
          <w:sz w:val="22"/>
          <w:szCs w:val="22"/>
        </w:rPr>
        <w:t xml:space="preserve"> </w:t>
      </w:r>
      <w:hyperlink r:id="rId11" w:history="1">
        <w:r w:rsidR="00892BB0" w:rsidRPr="003E3B4C">
          <w:rPr>
            <w:rStyle w:val="Hyperlink"/>
            <w:b/>
            <w:smallCaps/>
            <w:sz w:val="22"/>
            <w:szCs w:val="22"/>
          </w:rPr>
          <w:t>cost-effectiveness</w:t>
        </w:r>
      </w:hyperlink>
      <w:r w:rsidR="00892BB0" w:rsidRPr="00007E9E">
        <w:rPr>
          <w:b/>
          <w:smallCaps/>
          <w:sz w:val="22"/>
          <w:szCs w:val="22"/>
        </w:rPr>
        <w:t xml:space="preserve"> </w:t>
      </w:r>
      <w:r w:rsidR="00B637C9">
        <w:rPr>
          <w:b/>
          <w:smallCaps/>
          <w:sz w:val="22"/>
          <w:szCs w:val="22"/>
        </w:rPr>
        <w:t>is reflected in</w:t>
      </w:r>
      <w:r w:rsidR="00892BB0" w:rsidRPr="00007E9E">
        <w:rPr>
          <w:b/>
          <w:smallCaps/>
          <w:sz w:val="22"/>
          <w:szCs w:val="22"/>
        </w:rPr>
        <w:t xml:space="preserve"> the project</w:t>
      </w:r>
      <w:r w:rsidR="00B637C9">
        <w:rPr>
          <w:b/>
          <w:smallCaps/>
          <w:sz w:val="22"/>
          <w:szCs w:val="22"/>
        </w:rPr>
        <w:t xml:space="preserve"> design</w:t>
      </w:r>
      <w:r w:rsidR="00892BB0">
        <w:rPr>
          <w:b/>
          <w:smallCaps/>
          <w:sz w:val="22"/>
          <w:szCs w:val="22"/>
        </w:rPr>
        <w:t xml:space="preserve">: </w:t>
      </w:r>
    </w:p>
    <w:p w:rsidR="00D825D2" w:rsidRPr="005E49D0" w:rsidRDefault="00D825D2" w:rsidP="00D825D2">
      <w:pPr>
        <w:rPr>
          <w:sz w:val="22"/>
          <w:szCs w:val="22"/>
        </w:rPr>
      </w:pPr>
      <w:r w:rsidRPr="005E49D0">
        <w:rPr>
          <w:sz w:val="22"/>
          <w:szCs w:val="22"/>
        </w:rPr>
        <w:t>The CARLA project design and implementation approach has been selected to achieve maximum impact with limited resources. The following are some of the key elements of the CARLA approach that strengthen cost-effectiveness:</w:t>
      </w:r>
    </w:p>
    <w:p w:rsidR="00D825D2" w:rsidRPr="005E49D0" w:rsidRDefault="00D825D2" w:rsidP="00D825D2">
      <w:pPr>
        <w:rPr>
          <w:sz w:val="22"/>
          <w:szCs w:val="22"/>
        </w:rPr>
      </w:pPr>
    </w:p>
    <w:p w:rsidR="00D825D2" w:rsidRPr="005E49D0" w:rsidRDefault="00D825D2" w:rsidP="00153B21">
      <w:pPr>
        <w:pStyle w:val="Bulletlistsmallindent"/>
        <w:jc w:val="left"/>
        <w:rPr>
          <w:sz w:val="22"/>
          <w:szCs w:val="22"/>
        </w:rPr>
      </w:pPr>
      <w:r w:rsidRPr="005E49D0">
        <w:rPr>
          <w:sz w:val="22"/>
          <w:szCs w:val="22"/>
        </w:rPr>
        <w:t>The model community approach is designed to build knowledge, experience and momentum in selected communities, providing a foundation for transfer of this experience to other communities in the district. By leveraging the experience in one community, the impact and cost-effectiveness of the investment in the model community is enhanced.</w:t>
      </w:r>
    </w:p>
    <w:p w:rsidR="00D825D2" w:rsidRPr="005E49D0" w:rsidRDefault="00D825D2" w:rsidP="00D825D2">
      <w:pPr>
        <w:ind w:left="360"/>
        <w:rPr>
          <w:sz w:val="22"/>
          <w:szCs w:val="22"/>
        </w:rPr>
      </w:pPr>
    </w:p>
    <w:p w:rsidR="00D825D2" w:rsidRPr="005E49D0" w:rsidRDefault="00D825D2" w:rsidP="00153B21">
      <w:pPr>
        <w:pStyle w:val="Bulletlistsmallindent"/>
        <w:jc w:val="left"/>
        <w:rPr>
          <w:sz w:val="22"/>
          <w:szCs w:val="22"/>
        </w:rPr>
      </w:pPr>
      <w:r w:rsidRPr="005E49D0">
        <w:rPr>
          <w:sz w:val="22"/>
          <w:szCs w:val="22"/>
        </w:rPr>
        <w:t xml:space="preserve">Moreover, by working closely with existing district structures and personnel, including technical officers and extension staff, CARLA will be able to increase the project’s impact within the district at little direct cost to the project. Through the ongoing work of these district personnel, the approaches, experience, and lessons of CARLA will be transferred and re-enforced within neighbouring communities. In addition, this close collaboration creates opportunity to introduce CARLA’s work (and community-based climate change adaptation more broadly) into the district development planning process in general, and the District Development Plans specifically. </w:t>
      </w:r>
    </w:p>
    <w:p w:rsidR="00D825D2" w:rsidRPr="005E49D0" w:rsidRDefault="00D825D2" w:rsidP="00D825D2">
      <w:pPr>
        <w:pStyle w:val="ListParagraph"/>
        <w:rPr>
          <w:sz w:val="22"/>
          <w:szCs w:val="22"/>
        </w:rPr>
      </w:pPr>
    </w:p>
    <w:p w:rsidR="00D825D2" w:rsidRPr="005E49D0" w:rsidRDefault="00D825D2" w:rsidP="00153B21">
      <w:pPr>
        <w:pStyle w:val="Bulletlistsmallindent"/>
        <w:jc w:val="left"/>
        <w:rPr>
          <w:sz w:val="22"/>
          <w:szCs w:val="22"/>
        </w:rPr>
      </w:pPr>
      <w:r w:rsidRPr="005E49D0">
        <w:rPr>
          <w:sz w:val="22"/>
          <w:szCs w:val="22"/>
        </w:rPr>
        <w:t>By focusing both Outcome 1 and Outcome 2 on community-based adaptation, the CARLA project achieves significant efficiencies and synergies, increasing cost-effectiveness. The efficiencies arise because of the opportunities presented to integrate activities and share resources. The synergies arise because the enhanced capacity at the district/national levels will be supportive of community-based adaptation in the CARLA communities, and conversely the learning and experience gained in the CARLA communities will feed into capacity development at the district/national levels.</w:t>
      </w:r>
    </w:p>
    <w:p w:rsidR="00D825D2" w:rsidRPr="005E49D0" w:rsidRDefault="00D825D2" w:rsidP="00D825D2">
      <w:pPr>
        <w:pStyle w:val="ListParagraph"/>
        <w:rPr>
          <w:sz w:val="22"/>
          <w:szCs w:val="22"/>
        </w:rPr>
      </w:pPr>
    </w:p>
    <w:p w:rsidR="003B0D2F" w:rsidRDefault="00D825D2" w:rsidP="00153B21">
      <w:pPr>
        <w:pStyle w:val="Bulletlistsmallindent"/>
        <w:jc w:val="left"/>
        <w:rPr>
          <w:sz w:val="22"/>
          <w:szCs w:val="22"/>
        </w:rPr>
      </w:pPr>
      <w:r w:rsidRPr="005E49D0">
        <w:rPr>
          <w:sz w:val="22"/>
          <w:szCs w:val="22"/>
        </w:rPr>
        <w:t xml:space="preserve">The CARLA project has also been designed to complement and integrate well with other projects that are active or planned in </w:t>
      </w:r>
      <w:smartTag w:uri="urn:schemas-microsoft-com:office:smarttags" w:element="country-region">
        <w:smartTag w:uri="urn:schemas-microsoft-com:office:smarttags" w:element="place">
          <w:r w:rsidRPr="005E49D0">
            <w:rPr>
              <w:sz w:val="22"/>
              <w:szCs w:val="22"/>
            </w:rPr>
            <w:t>Malawi</w:t>
          </w:r>
        </w:smartTag>
      </w:smartTag>
      <w:r w:rsidRPr="005E49D0">
        <w:rPr>
          <w:sz w:val="22"/>
          <w:szCs w:val="22"/>
        </w:rPr>
        <w:t xml:space="preserve">. This integration increases cost-effectiveness by ensuring that project resources are used where needed most, complementing rather than competing with other initiatives. At the overall project level, this relates especially to the SCPMP and CCP/AAP projects that have been identified as sources of co-financing (parallel funding). </w:t>
      </w:r>
    </w:p>
    <w:p w:rsidR="003B0D2F" w:rsidRDefault="003B0D2F" w:rsidP="00153B21">
      <w:pPr>
        <w:pStyle w:val="Bulletlistsmallindent"/>
        <w:jc w:val="left"/>
        <w:rPr>
          <w:sz w:val="22"/>
          <w:szCs w:val="22"/>
        </w:rPr>
      </w:pPr>
    </w:p>
    <w:p w:rsidR="00D825D2" w:rsidRPr="005E49D0" w:rsidRDefault="00D825D2" w:rsidP="00153B21">
      <w:pPr>
        <w:pStyle w:val="Bulletlistsmallindent"/>
        <w:jc w:val="left"/>
        <w:rPr>
          <w:sz w:val="22"/>
          <w:szCs w:val="22"/>
        </w:rPr>
      </w:pPr>
      <w:r w:rsidRPr="005E49D0">
        <w:rPr>
          <w:sz w:val="22"/>
          <w:szCs w:val="22"/>
        </w:rPr>
        <w:t xml:space="preserve">In addition, at the community level the design of the CARLA project specifically seeks to link with and leverage other project initiatives that are underway in the community/district. CARLA’s integrated approach provides a framework within which a range of project initiatives can be delivered (beyond those directly funded by CARLA). </w:t>
      </w:r>
    </w:p>
    <w:p w:rsidR="00D825D2" w:rsidRPr="005E49D0" w:rsidRDefault="00D825D2" w:rsidP="00D825D2">
      <w:pPr>
        <w:pStyle w:val="ListParagraph"/>
        <w:rPr>
          <w:sz w:val="22"/>
          <w:szCs w:val="22"/>
        </w:rPr>
      </w:pPr>
    </w:p>
    <w:p w:rsidR="00D825D2" w:rsidRPr="005E49D0" w:rsidRDefault="00D825D2" w:rsidP="00153B21">
      <w:pPr>
        <w:pStyle w:val="Bulletlistsmallindent"/>
        <w:jc w:val="left"/>
        <w:rPr>
          <w:sz w:val="22"/>
          <w:szCs w:val="22"/>
        </w:rPr>
      </w:pPr>
      <w:r w:rsidRPr="005E49D0">
        <w:rPr>
          <w:sz w:val="22"/>
          <w:szCs w:val="22"/>
        </w:rPr>
        <w:t xml:space="preserve">Finally, the CARLA approach begins with a community-led assessment and action planning process, supported by facilitation and technical inputs provided by the project. The plan that results from this process will guide subsequent implementation of adaptation actions. Because community expertise and knowledge will be “built-in” through this process, and because of the expected community ownership of the plan, implementation is expected to be more efficient and the adaptation interventions are more likely to be successful. Ultimately, these factors strengthen cost-effectiveness. </w:t>
      </w:r>
    </w:p>
    <w:p w:rsidR="00E42AF7" w:rsidRDefault="00E42AF7" w:rsidP="0009330E">
      <w:pPr>
        <w:ind w:left="540"/>
        <w:rPr>
          <w:smallCaps/>
        </w:rPr>
      </w:pPr>
    </w:p>
    <w:p w:rsidR="00976401" w:rsidRPr="00306A08" w:rsidRDefault="00873B03" w:rsidP="00A2532C">
      <w:pPr>
        <w:pStyle w:val="Footer"/>
        <w:tabs>
          <w:tab w:val="clear" w:pos="4320"/>
          <w:tab w:val="clear" w:pos="8640"/>
        </w:tabs>
        <w:rPr>
          <w:rFonts w:ascii="Times New Roman Bold" w:hAnsi="Times New Roman Bold"/>
          <w:b/>
          <w:caps/>
          <w:sz w:val="22"/>
          <w:szCs w:val="22"/>
          <w:u w:val="single"/>
        </w:rPr>
      </w:pPr>
      <w:r>
        <w:rPr>
          <w:rFonts w:ascii="Times New Roman Bold" w:hAnsi="Times New Roman Bold"/>
          <w:b/>
          <w:caps/>
          <w:sz w:val="22"/>
          <w:u w:val="single"/>
        </w:rPr>
        <w:br w:type="page"/>
      </w:r>
      <w:r w:rsidR="00E514B7" w:rsidRPr="0040350B">
        <w:rPr>
          <w:rFonts w:ascii="Times New Roman Bold" w:hAnsi="Times New Roman Bold"/>
          <w:b/>
          <w:caps/>
          <w:sz w:val="22"/>
          <w:u w:val="single"/>
        </w:rPr>
        <w:lastRenderedPageBreak/>
        <w:t>part ii</w:t>
      </w:r>
      <w:r w:rsidR="00991A60">
        <w:rPr>
          <w:rFonts w:ascii="Times New Roman Bold" w:hAnsi="Times New Roman Bold"/>
          <w:b/>
          <w:caps/>
          <w:sz w:val="22"/>
          <w:u w:val="single"/>
        </w:rPr>
        <w:t>i</w:t>
      </w:r>
      <w:r w:rsidR="00E514B7" w:rsidRPr="0040350B">
        <w:rPr>
          <w:rFonts w:ascii="Times New Roman Bold" w:hAnsi="Times New Roman Bold"/>
          <w:b/>
          <w:caps/>
          <w:sz w:val="22"/>
          <w:u w:val="single"/>
        </w:rPr>
        <w:t xml:space="preserve">:  </w:t>
      </w:r>
      <w:r w:rsidR="00991A60">
        <w:rPr>
          <w:rFonts w:ascii="Times New Roman Bold" w:hAnsi="Times New Roman Bold"/>
          <w:b/>
          <w:caps/>
          <w:sz w:val="22"/>
          <w:u w:val="single"/>
        </w:rPr>
        <w:t>institutional coordination and support</w:t>
      </w:r>
    </w:p>
    <w:p w:rsidR="00916E2F" w:rsidRDefault="00916E2F" w:rsidP="00A2532C">
      <w:pPr>
        <w:rPr>
          <w:rFonts w:ascii="Times New Roman Bold" w:hAnsi="Times New Roman Bold"/>
          <w:b/>
          <w:smallCaps/>
          <w:sz w:val="22"/>
          <w:szCs w:val="22"/>
        </w:rPr>
      </w:pPr>
    </w:p>
    <w:p w:rsidR="00673E98" w:rsidRDefault="00B637C9" w:rsidP="00B637C9">
      <w:pPr>
        <w:spacing w:after="80"/>
        <w:rPr>
          <w:sz w:val="22"/>
          <w:szCs w:val="22"/>
        </w:rPr>
      </w:pPr>
      <w:r>
        <w:rPr>
          <w:rFonts w:ascii="Times New Roman Bold" w:hAnsi="Times New Roman Bold"/>
          <w:b/>
          <w:smallCaps/>
          <w:sz w:val="22"/>
          <w:szCs w:val="22"/>
        </w:rPr>
        <w:t>a</w:t>
      </w:r>
      <w:r w:rsidR="00855FF2" w:rsidRPr="009C3317">
        <w:rPr>
          <w:rFonts w:ascii="Times New Roman Bold" w:hAnsi="Times New Roman Bold"/>
          <w:b/>
          <w:smallCaps/>
          <w:sz w:val="22"/>
          <w:szCs w:val="22"/>
        </w:rPr>
        <w:t xml:space="preserve">.  </w:t>
      </w:r>
      <w:r w:rsidR="00991A60" w:rsidRPr="00B637C9">
        <w:rPr>
          <w:rFonts w:ascii="Times New Roman Bold" w:hAnsi="Times New Roman Bold"/>
          <w:b/>
          <w:smallCaps/>
          <w:sz w:val="22"/>
          <w:szCs w:val="22"/>
        </w:rPr>
        <w:t>Project Implementation Arrangement</w:t>
      </w:r>
      <w:r w:rsidR="00E7602A">
        <w:rPr>
          <w:sz w:val="22"/>
          <w:szCs w:val="22"/>
        </w:rPr>
        <w:t xml:space="preserve">: </w:t>
      </w:r>
      <w:r w:rsidR="006E4BDF">
        <w:rPr>
          <w:sz w:val="20"/>
          <w:szCs w:val="20"/>
        </w:rPr>
        <w:t xml:space="preserve">  </w:t>
      </w:r>
    </w:p>
    <w:p w:rsidR="00673E98" w:rsidRPr="00161D31" w:rsidRDefault="00673E98" w:rsidP="00673E98">
      <w:pPr>
        <w:rPr>
          <w:sz w:val="22"/>
          <w:szCs w:val="22"/>
        </w:rPr>
      </w:pPr>
      <w:r w:rsidRPr="00161D31">
        <w:rPr>
          <w:sz w:val="22"/>
          <w:szCs w:val="22"/>
        </w:rPr>
        <w:t xml:space="preserve">To ensure successful project implementation, CARLA requires an implementation/ organizational structure that can </w:t>
      </w:r>
      <w:r w:rsidR="00BE371A">
        <w:rPr>
          <w:sz w:val="22"/>
          <w:szCs w:val="22"/>
        </w:rPr>
        <w:t>deliver a range of</w:t>
      </w:r>
      <w:r w:rsidRPr="00161D31">
        <w:rPr>
          <w:sz w:val="22"/>
          <w:szCs w:val="22"/>
        </w:rPr>
        <w:t xml:space="preserve"> catalytic, technical, and administrative functions. To meet these needs, the recommended implementation/</w:t>
      </w:r>
      <w:r w:rsidR="00BE371A">
        <w:rPr>
          <w:sz w:val="22"/>
          <w:szCs w:val="22"/>
        </w:rPr>
        <w:t xml:space="preserve"> </w:t>
      </w:r>
      <w:r w:rsidRPr="00161D31">
        <w:rPr>
          <w:sz w:val="22"/>
          <w:szCs w:val="22"/>
        </w:rPr>
        <w:t>organizational structure consists of the following key elements:</w:t>
      </w:r>
    </w:p>
    <w:p w:rsidR="00673E98" w:rsidRPr="00161D31" w:rsidRDefault="00673E98" w:rsidP="00673E98">
      <w:pPr>
        <w:rPr>
          <w:sz w:val="22"/>
          <w:szCs w:val="22"/>
        </w:rPr>
      </w:pPr>
    </w:p>
    <w:p w:rsidR="00673E98" w:rsidRPr="00161D31" w:rsidRDefault="00673E98" w:rsidP="00153B21">
      <w:pPr>
        <w:pStyle w:val="Bulletlistsmallindent"/>
        <w:jc w:val="left"/>
        <w:rPr>
          <w:sz w:val="22"/>
          <w:szCs w:val="22"/>
        </w:rPr>
      </w:pPr>
      <w:r w:rsidRPr="00161D31">
        <w:rPr>
          <w:sz w:val="22"/>
          <w:szCs w:val="22"/>
        </w:rPr>
        <w:t xml:space="preserve">A Government Ministry/Department will be designated as </w:t>
      </w:r>
      <w:r w:rsidRPr="00161D31">
        <w:rPr>
          <w:b/>
          <w:sz w:val="22"/>
          <w:szCs w:val="22"/>
        </w:rPr>
        <w:t>Executing Agency</w:t>
      </w:r>
      <w:r w:rsidRPr="00161D31">
        <w:rPr>
          <w:sz w:val="22"/>
          <w:szCs w:val="22"/>
        </w:rPr>
        <w:t xml:space="preserve"> with overall responsibility and accountability for the project. The recommended EA is the Environmental Affairs Department.</w:t>
      </w:r>
    </w:p>
    <w:p w:rsidR="00673E98" w:rsidRPr="00161D31" w:rsidRDefault="00673E98" w:rsidP="00673E98">
      <w:pPr>
        <w:rPr>
          <w:sz w:val="22"/>
          <w:szCs w:val="22"/>
        </w:rPr>
      </w:pPr>
    </w:p>
    <w:p w:rsidR="00673E98" w:rsidRPr="00161D31" w:rsidRDefault="00673E98" w:rsidP="00153B21">
      <w:pPr>
        <w:pStyle w:val="Bulletlistsmallindent"/>
        <w:jc w:val="left"/>
        <w:rPr>
          <w:sz w:val="22"/>
          <w:szCs w:val="22"/>
        </w:rPr>
      </w:pPr>
      <w:r w:rsidRPr="00161D31">
        <w:rPr>
          <w:sz w:val="22"/>
          <w:szCs w:val="22"/>
        </w:rPr>
        <w:t xml:space="preserve">A </w:t>
      </w:r>
      <w:r w:rsidRPr="00161D31">
        <w:rPr>
          <w:b/>
          <w:sz w:val="22"/>
          <w:szCs w:val="22"/>
        </w:rPr>
        <w:t>National Project Office</w:t>
      </w:r>
      <w:r w:rsidRPr="00161D31">
        <w:rPr>
          <w:sz w:val="22"/>
          <w:szCs w:val="22"/>
        </w:rPr>
        <w:t xml:space="preserve"> (NPO) will be established under the authority of the Executing Agency. The NPO will handle direct project delivery, including overall coordination, overall financial management, technical support, and monitoring and reporting.</w:t>
      </w:r>
    </w:p>
    <w:p w:rsidR="00673E98" w:rsidRPr="00161D31" w:rsidRDefault="00673E98" w:rsidP="00153B21">
      <w:pPr>
        <w:pStyle w:val="Bulletlistsmallindent"/>
        <w:jc w:val="left"/>
        <w:rPr>
          <w:sz w:val="22"/>
          <w:szCs w:val="22"/>
        </w:rPr>
      </w:pPr>
    </w:p>
    <w:p w:rsidR="00673E98" w:rsidRPr="00161D31" w:rsidRDefault="00673E98" w:rsidP="00153B21">
      <w:pPr>
        <w:pStyle w:val="Bulletlistsmallindent"/>
        <w:jc w:val="left"/>
        <w:rPr>
          <w:sz w:val="22"/>
          <w:szCs w:val="22"/>
        </w:rPr>
      </w:pPr>
      <w:r w:rsidRPr="00161D31">
        <w:rPr>
          <w:sz w:val="22"/>
          <w:szCs w:val="22"/>
        </w:rPr>
        <w:t xml:space="preserve">At the community/district level, a </w:t>
      </w:r>
      <w:r w:rsidRPr="00161D31">
        <w:rPr>
          <w:b/>
          <w:sz w:val="22"/>
          <w:szCs w:val="22"/>
        </w:rPr>
        <w:t>CARLA Development Officer</w:t>
      </w:r>
      <w:r w:rsidRPr="00161D31">
        <w:rPr>
          <w:sz w:val="22"/>
          <w:szCs w:val="22"/>
        </w:rPr>
        <w:t xml:space="preserve"> (CDO) will be placed in each CARLA Community for </w:t>
      </w:r>
      <w:r w:rsidR="00C550D5">
        <w:rPr>
          <w:sz w:val="22"/>
          <w:szCs w:val="22"/>
        </w:rPr>
        <w:t>three</w:t>
      </w:r>
      <w:r w:rsidRPr="00161D31">
        <w:rPr>
          <w:sz w:val="22"/>
          <w:szCs w:val="22"/>
        </w:rPr>
        <w:t xml:space="preserve"> years. The CDO’s primary responsibility will focus on the model community, but he/she will also have responsibility for additional CARLA activities elsewhere in the district.</w:t>
      </w:r>
    </w:p>
    <w:p w:rsidR="00673E98" w:rsidRPr="00161D31" w:rsidRDefault="00673E98" w:rsidP="00153B21">
      <w:pPr>
        <w:pStyle w:val="Bulletlistsmallindent"/>
        <w:jc w:val="left"/>
        <w:rPr>
          <w:sz w:val="22"/>
          <w:szCs w:val="22"/>
        </w:rPr>
      </w:pPr>
    </w:p>
    <w:p w:rsidR="00673E98" w:rsidRPr="00161D31" w:rsidRDefault="00673E98" w:rsidP="00153B21">
      <w:pPr>
        <w:pStyle w:val="Bulletlistsmallindent"/>
        <w:jc w:val="left"/>
        <w:rPr>
          <w:sz w:val="22"/>
          <w:szCs w:val="22"/>
        </w:rPr>
      </w:pPr>
      <w:r w:rsidRPr="00161D31">
        <w:rPr>
          <w:sz w:val="22"/>
          <w:szCs w:val="22"/>
        </w:rPr>
        <w:t xml:space="preserve">In addition, the </w:t>
      </w:r>
      <w:r w:rsidRPr="00161D31">
        <w:rPr>
          <w:b/>
          <w:sz w:val="22"/>
          <w:szCs w:val="22"/>
        </w:rPr>
        <w:t>established district structures</w:t>
      </w:r>
      <w:r w:rsidRPr="00161D31">
        <w:rPr>
          <w:sz w:val="22"/>
          <w:szCs w:val="22"/>
        </w:rPr>
        <w:t xml:space="preserve"> will be closely integrated into the project, providing a liaison function as well as technical and administrative support (and in addition benefiting from CARLA’s capacity development activities).</w:t>
      </w:r>
    </w:p>
    <w:p w:rsidR="00673E98" w:rsidRPr="00161D31" w:rsidRDefault="00673E98" w:rsidP="00673E98">
      <w:pPr>
        <w:rPr>
          <w:sz w:val="22"/>
          <w:szCs w:val="22"/>
        </w:rPr>
      </w:pPr>
    </w:p>
    <w:p w:rsidR="00673E98" w:rsidRPr="00161D31" w:rsidRDefault="00673E98" w:rsidP="00673E98">
      <w:pPr>
        <w:rPr>
          <w:sz w:val="22"/>
          <w:szCs w:val="22"/>
        </w:rPr>
      </w:pPr>
      <w:r w:rsidRPr="00161D31">
        <w:rPr>
          <w:noProof/>
          <w:sz w:val="22"/>
          <w:szCs w:val="22"/>
        </w:rPr>
        <w:pict>
          <v:shape id="_x0000_s1043" type="#_x0000_t75" style="position:absolute;margin-left:81pt;margin-top:55.95pt;width:367.5pt;height:228.4pt;z-index:251657728">
            <v:imagedata r:id="rId12" o:title=""/>
            <w10:wrap type="topAndBottom"/>
          </v:shape>
        </w:pict>
      </w:r>
      <w:r w:rsidRPr="00161D31">
        <w:rPr>
          <w:sz w:val="22"/>
          <w:szCs w:val="22"/>
        </w:rPr>
        <w:t xml:space="preserve">The </w:t>
      </w:r>
      <w:r w:rsidR="007619B8" w:rsidRPr="00161D31">
        <w:rPr>
          <w:sz w:val="22"/>
          <w:szCs w:val="22"/>
        </w:rPr>
        <w:t xml:space="preserve">figure </w:t>
      </w:r>
      <w:r w:rsidRPr="00161D31">
        <w:rPr>
          <w:sz w:val="22"/>
          <w:szCs w:val="22"/>
        </w:rPr>
        <w:t>below presents the proposed CARLA organizational structure incorp</w:t>
      </w:r>
      <w:r w:rsidR="007619B8" w:rsidRPr="00161D31">
        <w:rPr>
          <w:sz w:val="22"/>
          <w:szCs w:val="22"/>
        </w:rPr>
        <w:t xml:space="preserve">orating these key elements, together with the </w:t>
      </w:r>
      <w:r w:rsidRPr="00161D31">
        <w:rPr>
          <w:sz w:val="22"/>
          <w:szCs w:val="22"/>
        </w:rPr>
        <w:t xml:space="preserve">CARLA Project Steering Committee (PSC), the project’s overall governing body. </w:t>
      </w:r>
      <w:r w:rsidR="004579D9" w:rsidRPr="00161D31">
        <w:rPr>
          <w:sz w:val="22"/>
          <w:szCs w:val="22"/>
        </w:rPr>
        <w:t>Further details on each of these elements are</w:t>
      </w:r>
      <w:r w:rsidR="007619B8" w:rsidRPr="00161D31">
        <w:rPr>
          <w:sz w:val="22"/>
          <w:szCs w:val="22"/>
        </w:rPr>
        <w:t xml:space="preserve"> </w:t>
      </w:r>
      <w:r w:rsidRPr="00161D31">
        <w:rPr>
          <w:sz w:val="22"/>
          <w:szCs w:val="22"/>
        </w:rPr>
        <w:t>provided</w:t>
      </w:r>
      <w:r w:rsidR="007619B8" w:rsidRPr="00161D31">
        <w:rPr>
          <w:sz w:val="22"/>
          <w:szCs w:val="22"/>
        </w:rPr>
        <w:t xml:space="preserve"> following the figure.</w:t>
      </w:r>
      <w:r w:rsidRPr="00161D31">
        <w:rPr>
          <w:sz w:val="22"/>
          <w:szCs w:val="22"/>
        </w:rPr>
        <w:t xml:space="preserve"> </w:t>
      </w:r>
    </w:p>
    <w:p w:rsidR="00673E98" w:rsidRPr="00161D31" w:rsidRDefault="00673E98" w:rsidP="00673E98">
      <w:pPr>
        <w:rPr>
          <w:sz w:val="22"/>
          <w:szCs w:val="22"/>
        </w:rPr>
      </w:pPr>
    </w:p>
    <w:p w:rsidR="00673E98" w:rsidRDefault="00673E98" w:rsidP="00673E98">
      <w:pPr>
        <w:rPr>
          <w:lang w:val="en-GB"/>
        </w:rPr>
      </w:pPr>
    </w:p>
    <w:p w:rsidR="003F43AB" w:rsidRDefault="003F43AB" w:rsidP="00673E98">
      <w:pPr>
        <w:rPr>
          <w:b/>
          <w:i/>
          <w:sz w:val="22"/>
          <w:szCs w:val="22"/>
        </w:rPr>
      </w:pPr>
      <w:bookmarkStart w:id="92" w:name="_Toc258219201"/>
    </w:p>
    <w:p w:rsidR="00673E98" w:rsidRPr="00161D31" w:rsidRDefault="00673E98" w:rsidP="00673E98">
      <w:pPr>
        <w:rPr>
          <w:b/>
          <w:i/>
          <w:sz w:val="22"/>
          <w:szCs w:val="22"/>
        </w:rPr>
      </w:pPr>
      <w:r w:rsidRPr="00161D31">
        <w:rPr>
          <w:b/>
          <w:i/>
          <w:sz w:val="22"/>
          <w:szCs w:val="22"/>
        </w:rPr>
        <w:t>Executing Agency</w:t>
      </w:r>
      <w:bookmarkEnd w:id="92"/>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As Executing Agency the EAD will have overall responsibility and accountability for the project, but will delegate operational responsibility to the National Project Office. The EAD Director will serve as the senior departmental representative. The EAD Deputy Director, Assistant Director, a Principal Environmental Officer, and an Environmental Officer will all make contributions, and one of the officers will be designated as EAD Coordinator (providing departmental oversight of project implementation).</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In addition, the EAD contribution will include the significant time and role of the Environment</w:t>
      </w:r>
      <w:r w:rsidR="000D5AAD">
        <w:rPr>
          <w:sz w:val="22"/>
          <w:szCs w:val="22"/>
        </w:rPr>
        <w:t>al</w:t>
      </w:r>
      <w:r w:rsidRPr="00161D31">
        <w:rPr>
          <w:sz w:val="22"/>
          <w:szCs w:val="22"/>
        </w:rPr>
        <w:t xml:space="preserve"> </w:t>
      </w:r>
      <w:r w:rsidR="00BF5176">
        <w:rPr>
          <w:sz w:val="22"/>
          <w:szCs w:val="22"/>
        </w:rPr>
        <w:t xml:space="preserve">District </w:t>
      </w:r>
      <w:r w:rsidRPr="00161D31">
        <w:rPr>
          <w:sz w:val="22"/>
          <w:szCs w:val="22"/>
        </w:rPr>
        <w:t>Officers (EDOs), described below. Finally, EAD will provide support staff on an as required part-time basis, including time of the Principal Accountant, Principal Administrative Officer, Human Resource</w:t>
      </w:r>
      <w:r w:rsidR="00C550D5">
        <w:rPr>
          <w:sz w:val="22"/>
          <w:szCs w:val="22"/>
        </w:rPr>
        <w:t>s Officer, and clerical staff.</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The designation of EAD as Executing Agency differs from the PPG and PIF, where it was proposed that the Department of Irrigation in the Ministry of Irrigation and Water Development serve as EA. This revised recommendation is based on several factors</w:t>
      </w:r>
      <w:r w:rsidR="0041043F">
        <w:rPr>
          <w:sz w:val="22"/>
          <w:szCs w:val="22"/>
        </w:rPr>
        <w:t>, as described in Part IV below, and in more detail in Part IV Section A.2 of the Project Brief.</w:t>
      </w:r>
    </w:p>
    <w:p w:rsidR="00673E98" w:rsidRPr="00161D31" w:rsidRDefault="00673E98" w:rsidP="00673E98">
      <w:pPr>
        <w:rPr>
          <w:sz w:val="22"/>
          <w:szCs w:val="22"/>
        </w:rPr>
      </w:pPr>
    </w:p>
    <w:p w:rsidR="00673E98" w:rsidRPr="00161D31" w:rsidRDefault="00673E98" w:rsidP="00673E98">
      <w:pPr>
        <w:rPr>
          <w:b/>
          <w:i/>
          <w:sz w:val="22"/>
          <w:szCs w:val="22"/>
        </w:rPr>
      </w:pPr>
      <w:bookmarkStart w:id="93" w:name="_Toc258219202"/>
      <w:r w:rsidRPr="00161D31">
        <w:rPr>
          <w:b/>
          <w:i/>
          <w:sz w:val="22"/>
          <w:szCs w:val="22"/>
        </w:rPr>
        <w:t>National Project Office</w:t>
      </w:r>
      <w:bookmarkEnd w:id="93"/>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The CARLA National Project Office (NPO) will be responsible for overall project leadership, coordination and management; overall financial management; technical support; and monitoring and reporting. The office will also have direct lead responsibility for the Outcome 2 capacity building activities. </w:t>
      </w:r>
    </w:p>
    <w:p w:rsidR="00673E98" w:rsidRPr="00161D31" w:rsidRDefault="00673E98" w:rsidP="00673E98">
      <w:pPr>
        <w:rPr>
          <w:rFonts w:ascii="Arial" w:hAnsi="Arial"/>
          <w:sz w:val="22"/>
          <w:szCs w:val="22"/>
        </w:rPr>
      </w:pPr>
    </w:p>
    <w:p w:rsidR="00673E98" w:rsidRPr="00161D31" w:rsidRDefault="00673E98" w:rsidP="00673E98">
      <w:pPr>
        <w:rPr>
          <w:sz w:val="22"/>
          <w:szCs w:val="22"/>
        </w:rPr>
      </w:pPr>
      <w:r w:rsidRPr="00161D31">
        <w:rPr>
          <w:sz w:val="22"/>
          <w:szCs w:val="22"/>
        </w:rPr>
        <w:t>The NPO will be led by a full-time CARLA Project Manager</w:t>
      </w:r>
      <w:r w:rsidR="00A30640">
        <w:rPr>
          <w:sz w:val="22"/>
          <w:szCs w:val="22"/>
        </w:rPr>
        <w:t xml:space="preserve"> hired through an open recruiting process. The Project Manager</w:t>
      </w:r>
      <w:r w:rsidRPr="00161D31">
        <w:rPr>
          <w:sz w:val="22"/>
          <w:szCs w:val="22"/>
        </w:rPr>
        <w:t xml:space="preserve"> will be accountable to the EAD as Executing Agency, and specifically to the EAD Director as the senior departmental representative.</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The NPO will be housed in a separate office in </w:t>
      </w:r>
      <w:smartTag w:uri="urn:schemas-microsoft-com:office:smarttags" w:element="City">
        <w:smartTag w:uri="urn:schemas-microsoft-com:office:smarttags" w:element="place">
          <w:r w:rsidRPr="00161D31">
            <w:rPr>
              <w:sz w:val="22"/>
              <w:szCs w:val="22"/>
            </w:rPr>
            <w:t>Lilongwe</w:t>
          </w:r>
        </w:smartTag>
      </w:smartTag>
      <w:r w:rsidRPr="00161D31">
        <w:rPr>
          <w:sz w:val="22"/>
          <w:szCs w:val="22"/>
        </w:rPr>
        <w:t>. In addition to the Project Manager, the NPO staff will include a senior Technical Advisor, an Executive Assistant, a Finance Officer, and a Driver</w:t>
      </w:r>
      <w:r w:rsidRPr="00161D31">
        <w:rPr>
          <w:rFonts w:ascii="Arial" w:hAnsi="Arial"/>
          <w:sz w:val="22"/>
          <w:szCs w:val="22"/>
        </w:rPr>
        <w:t>.</w:t>
      </w:r>
      <w:r w:rsidRPr="00161D31">
        <w:rPr>
          <w:sz w:val="22"/>
          <w:szCs w:val="22"/>
        </w:rPr>
        <w:t xml:space="preserve"> In addition, provision has been made in the CARLA budget for the services of international and local consultants to support project implementation.</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The structure and operation of the National Project Office should be carefully organized to achieve a number of key objectives. First, the office must have strong staff and capacity if it is to successfully implement a complex and challenging project. Second, it must have the necessary operational authorities to enable efficient, responsive, and flexible project delivery. Third, it must have a strong, ongoing working relationship with the EAD as Executing Agency, partly for reasons of accountability, but also to help build ongoing EAD project implementation capacity in the area of </w:t>
      </w:r>
      <w:r w:rsidR="00C007FC">
        <w:rPr>
          <w:sz w:val="22"/>
          <w:szCs w:val="22"/>
        </w:rPr>
        <w:t>community-based</w:t>
      </w:r>
      <w:r w:rsidRPr="00161D31">
        <w:rPr>
          <w:sz w:val="22"/>
          <w:szCs w:val="22"/>
        </w:rPr>
        <w:t xml:space="preserve"> climate change adaptation. Fourth, the NPO must have strong relationships with project staff at the community level and with the district level project team, as further outlined below.</w:t>
      </w:r>
    </w:p>
    <w:p w:rsidR="00673E98" w:rsidRPr="00161D31" w:rsidRDefault="00673E98" w:rsidP="00673E98">
      <w:pPr>
        <w:rPr>
          <w:sz w:val="22"/>
          <w:szCs w:val="22"/>
        </w:rPr>
      </w:pPr>
    </w:p>
    <w:p w:rsidR="00673E98" w:rsidRPr="00161D31" w:rsidRDefault="00673E98" w:rsidP="00673E98">
      <w:pPr>
        <w:rPr>
          <w:b/>
          <w:i/>
          <w:sz w:val="22"/>
          <w:szCs w:val="22"/>
        </w:rPr>
      </w:pPr>
      <w:bookmarkStart w:id="94" w:name="_Toc258219203"/>
      <w:r w:rsidRPr="00161D31">
        <w:rPr>
          <w:b/>
          <w:i/>
          <w:sz w:val="22"/>
          <w:szCs w:val="22"/>
        </w:rPr>
        <w:t>Community Level Team (each CARLA Community)</w:t>
      </w:r>
      <w:bookmarkEnd w:id="94"/>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As described previously, a CARLA Development Officer (CDO) will be placed in each CARLA Community. The Officer will be a professional with expertise in community development and technical knowledge pertinent to climate change adaptation (for instance, agriculture or natural resource management). The Officer will first and foremost be a catalyst, responsible for engaging the community and building ownership and momentum. On an ongoing basis the officer will be responsible for process facilitation and for providing/arranging necessary technical advice and assistance. </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The mandate of each CARLA Development Officer will be primarily focused on the CARLA Community in that district, but not exclusively. Up to 20% of the CDO’s time will be allocated to ensuring transfer of the CARLA concepts, approach, and eventually experience to other communities in the District (with greatest emphasis on communities in the same Traditional Authority as the CARLA Community). </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 xml:space="preserve">The CDO is a three year term position, after which the functions will be transferred as discussed below. The position is key to the success of CARLA, and as such requires an experienced professional. An appropriate salary and availability of reasonable accommodation will be required to attract senior candidates. </w:t>
      </w:r>
    </w:p>
    <w:p w:rsidR="003F43AB" w:rsidRDefault="003F43AB" w:rsidP="00673E98">
      <w:pPr>
        <w:rPr>
          <w:sz w:val="22"/>
          <w:szCs w:val="22"/>
        </w:rPr>
      </w:pPr>
    </w:p>
    <w:p w:rsidR="00673E98" w:rsidRPr="00161D31" w:rsidRDefault="00673E98" w:rsidP="00673E98">
      <w:pPr>
        <w:rPr>
          <w:sz w:val="22"/>
          <w:szCs w:val="22"/>
        </w:rPr>
      </w:pPr>
      <w:r w:rsidRPr="00161D31">
        <w:rPr>
          <w:sz w:val="22"/>
          <w:szCs w:val="22"/>
        </w:rPr>
        <w:t xml:space="preserve">Each CDO will be assisted by two Adaptation Technicians (project assistants). These positions will ideally be filled from within each CARLA Community by persons with college-level training and/or relevant experience in agriculture or natural resource management. The </w:t>
      </w:r>
      <w:r w:rsidR="00C91E20">
        <w:rPr>
          <w:sz w:val="22"/>
          <w:szCs w:val="22"/>
        </w:rPr>
        <w:t xml:space="preserve">responsibilities of the </w:t>
      </w:r>
      <w:r w:rsidRPr="00161D31">
        <w:rPr>
          <w:sz w:val="22"/>
          <w:szCs w:val="22"/>
        </w:rPr>
        <w:t xml:space="preserve">Adaptation Technicians will continue after completion of the CDO term, providing continuity and an ongoing CARLA presence in the communities until the end of the project. </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lastRenderedPageBreak/>
        <w:t xml:space="preserve">The CARLA project in general, and the CDOs and Adaptation Technicians in particular, will work with and through established structures at the community level. This includes the Area Development Committees, Village Development Committees, Village Natural Resource Management Committees, and traditional leaders including the VHs, GVHs, and TAs. It also includes other groups and clubs that have formed in the community, such as women’s groups, farmers’ groups, and informal community organizations involved in tree planting, nurseries, etc. The CDO and Adaptation Technicians will also work with staff from other sectoral ministries and departments, and with NGOs and private sector organisations operating at the community level the areas of agriculture and natural resources. </w:t>
      </w:r>
    </w:p>
    <w:p w:rsidR="00673E98" w:rsidRPr="00161D31" w:rsidRDefault="00673E98" w:rsidP="00673E98">
      <w:pPr>
        <w:pStyle w:val="Bulletlistsmallindent"/>
        <w:rPr>
          <w:sz w:val="22"/>
          <w:szCs w:val="22"/>
        </w:rPr>
      </w:pPr>
      <w:r w:rsidRPr="00161D31">
        <w:rPr>
          <w:sz w:val="22"/>
          <w:szCs w:val="22"/>
          <w:lang w:val="en-US"/>
        </w:rPr>
        <w:t xml:space="preserve"> </w:t>
      </w:r>
    </w:p>
    <w:p w:rsidR="00673E98" w:rsidRPr="00161D31" w:rsidRDefault="00673E98" w:rsidP="00673E98">
      <w:pPr>
        <w:rPr>
          <w:b/>
          <w:i/>
          <w:sz w:val="22"/>
          <w:szCs w:val="22"/>
        </w:rPr>
      </w:pPr>
      <w:bookmarkStart w:id="95" w:name="_Toc258219204"/>
      <w:r w:rsidRPr="00161D31">
        <w:rPr>
          <w:b/>
          <w:i/>
          <w:sz w:val="22"/>
          <w:szCs w:val="22"/>
        </w:rPr>
        <w:t>District-Level Team (each District)</w:t>
      </w:r>
      <w:bookmarkEnd w:id="95"/>
    </w:p>
    <w:p w:rsidR="00673E98" w:rsidRPr="00793B54" w:rsidRDefault="00673E98" w:rsidP="00673E98">
      <w:pPr>
        <w:rPr>
          <w:sz w:val="18"/>
          <w:szCs w:val="18"/>
        </w:rPr>
      </w:pPr>
    </w:p>
    <w:p w:rsidR="00673E98" w:rsidRPr="00161D31" w:rsidRDefault="00673E98" w:rsidP="00673E98">
      <w:pPr>
        <w:rPr>
          <w:sz w:val="22"/>
          <w:szCs w:val="22"/>
        </w:rPr>
      </w:pPr>
      <w:r w:rsidRPr="00161D31">
        <w:rPr>
          <w:sz w:val="22"/>
          <w:szCs w:val="22"/>
        </w:rPr>
        <w:t>As noted, the district-level government agencies will also provide technical support, together with administrative assistance for certain project delivery needs. The technical support will be coordinated and in part provided by the Environment</w:t>
      </w:r>
      <w:r w:rsidR="000D5AAD">
        <w:rPr>
          <w:sz w:val="22"/>
          <w:szCs w:val="22"/>
        </w:rPr>
        <w:t>al</w:t>
      </w:r>
      <w:r w:rsidRPr="00161D31">
        <w:rPr>
          <w:sz w:val="22"/>
          <w:szCs w:val="22"/>
        </w:rPr>
        <w:t xml:space="preserve"> District Officer (EDO). Additional support will be provided by other officers and subject-matter specialists at the district level, and especially by extension personnel. </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Much of this support will be integrated into the ongoing work of the district personnel (especially in the case of extension workers). In the early stages of the project this technical support will be limited, but is expected to grow following the Outcome 2 capacity building activities for district personnel. The EDOs and other district-level officers and extension personnel will increasingly assume the CDO’s technical support function beginning in year 2/3.</w:t>
      </w:r>
    </w:p>
    <w:p w:rsidR="00673E98" w:rsidRPr="00161D31" w:rsidRDefault="00673E98" w:rsidP="00673E98">
      <w:pPr>
        <w:rPr>
          <w:sz w:val="22"/>
          <w:szCs w:val="22"/>
        </w:rPr>
      </w:pPr>
    </w:p>
    <w:p w:rsidR="00673E98" w:rsidRPr="00161D31" w:rsidRDefault="00673E98" w:rsidP="00673E98">
      <w:pPr>
        <w:rPr>
          <w:sz w:val="22"/>
          <w:szCs w:val="22"/>
        </w:rPr>
      </w:pPr>
      <w:r w:rsidRPr="00161D31">
        <w:rPr>
          <w:sz w:val="22"/>
          <w:szCs w:val="22"/>
        </w:rPr>
        <w:t>The main coordinating committee at the this level wi</w:t>
      </w:r>
      <w:r w:rsidR="00BF5176">
        <w:rPr>
          <w:sz w:val="22"/>
          <w:szCs w:val="22"/>
        </w:rPr>
        <w:t>ll be the District Environment Sub-</w:t>
      </w:r>
      <w:r w:rsidR="00BA43E8">
        <w:rPr>
          <w:sz w:val="22"/>
          <w:szCs w:val="22"/>
        </w:rPr>
        <w:t>C</w:t>
      </w:r>
      <w:r w:rsidRPr="00161D31">
        <w:rPr>
          <w:sz w:val="22"/>
          <w:szCs w:val="22"/>
        </w:rPr>
        <w:t xml:space="preserve">ommittee (DESC), which is composed of all the departments at the district level that are involved with natural resource utilisation and management.  The DESC is chaired by the District Commissioner or the District Planning and Development Officer. The Environmental </w:t>
      </w:r>
      <w:r w:rsidR="00BF5176">
        <w:rPr>
          <w:sz w:val="22"/>
          <w:szCs w:val="22"/>
        </w:rPr>
        <w:t xml:space="preserve">District </w:t>
      </w:r>
      <w:r w:rsidRPr="00161D31">
        <w:rPr>
          <w:sz w:val="22"/>
          <w:szCs w:val="22"/>
        </w:rPr>
        <w:t xml:space="preserve">Officer (EDO) provides secretariat services.   </w:t>
      </w:r>
    </w:p>
    <w:p w:rsidR="00673E98" w:rsidRPr="00161D31" w:rsidRDefault="00673E98" w:rsidP="00673E98">
      <w:pPr>
        <w:rPr>
          <w:sz w:val="22"/>
          <w:szCs w:val="22"/>
        </w:rPr>
      </w:pPr>
    </w:p>
    <w:p w:rsidR="00673E98" w:rsidRPr="00161D31" w:rsidRDefault="00673E98" w:rsidP="00673E98">
      <w:pPr>
        <w:rPr>
          <w:b/>
          <w:i/>
          <w:sz w:val="22"/>
          <w:szCs w:val="22"/>
        </w:rPr>
      </w:pPr>
      <w:bookmarkStart w:id="96" w:name="_Toc258136594"/>
      <w:bookmarkStart w:id="97" w:name="_Toc258219205"/>
      <w:r w:rsidRPr="00161D31">
        <w:rPr>
          <w:b/>
          <w:i/>
          <w:sz w:val="22"/>
          <w:szCs w:val="22"/>
        </w:rPr>
        <w:t>Project Governance</w:t>
      </w:r>
      <w:bookmarkEnd w:id="96"/>
      <w:bookmarkEnd w:id="97"/>
    </w:p>
    <w:p w:rsidR="00673E98" w:rsidRPr="00793B54" w:rsidRDefault="00673E98" w:rsidP="00673E98">
      <w:pPr>
        <w:pStyle w:val="Heading3"/>
        <w:rPr>
          <w:sz w:val="18"/>
          <w:szCs w:val="18"/>
        </w:rPr>
      </w:pPr>
    </w:p>
    <w:p w:rsidR="00673E98" w:rsidRPr="00161D31" w:rsidRDefault="000C3D6F" w:rsidP="00673E98">
      <w:pPr>
        <w:rPr>
          <w:sz w:val="22"/>
          <w:szCs w:val="22"/>
        </w:rPr>
      </w:pPr>
      <w:r w:rsidRPr="00161D31">
        <w:rPr>
          <w:sz w:val="22"/>
          <w:szCs w:val="22"/>
        </w:rPr>
        <w:t>CARLA will</w:t>
      </w:r>
      <w:r w:rsidR="00673E98" w:rsidRPr="00161D31">
        <w:rPr>
          <w:sz w:val="22"/>
          <w:szCs w:val="22"/>
        </w:rPr>
        <w:t xml:space="preserve"> be governed by a multi-stakeholder Project Steering Committee (PSC) that will provide overall direction and guidance for project implementation.  Membership in the PSC will consist of key government ministries selected on the basis of their activities and interests related to the CARLA project.  In addition, membership will include the District Commissioners of the districts participating in the project, as well as private sector and non-governmental organisations operating in the areas of climate change, environment and natural resources management. The membership will be drawn from the following list:</w:t>
      </w:r>
    </w:p>
    <w:p w:rsidR="00673E98" w:rsidRPr="00161D31" w:rsidRDefault="00673E98" w:rsidP="00673E98">
      <w:pPr>
        <w:rPr>
          <w:sz w:val="22"/>
          <w:szCs w:val="22"/>
          <w:lang w:val="en-GB"/>
        </w:rPr>
      </w:pP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Ministry of Natural Resources, Energy, and Environment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Ministry of Development Planning and Cooperation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Ministry of Agriculture and Food Security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Ministry of Irrigation and Water Development</w:t>
      </w:r>
    </w:p>
    <w:p w:rsidR="00673E98" w:rsidRPr="00161D31" w:rsidRDefault="00673E98" w:rsidP="00673E98">
      <w:pPr>
        <w:pStyle w:val="Bulletlistsmallindent"/>
        <w:rPr>
          <w:sz w:val="22"/>
          <w:szCs w:val="22"/>
          <w:lang w:val="en-GB"/>
        </w:rPr>
      </w:pPr>
      <w:r w:rsidRPr="00161D31">
        <w:rPr>
          <w:sz w:val="22"/>
          <w:szCs w:val="22"/>
          <w:lang w:val="en-GB"/>
        </w:rPr>
        <w:t xml:space="preserve">Department of Disaster Management Affairs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Department of Climate Change and Meteorological Services</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Ministry of Local Government and Rural Development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Ministry of Gender, Child Welfare, and Community Services </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 xml:space="preserve">District Commissioners of the CARLA districts </w:t>
      </w:r>
    </w:p>
    <w:p w:rsidR="00673E98" w:rsidRDefault="00673E98" w:rsidP="00673E98">
      <w:pPr>
        <w:pStyle w:val="Bulletlistsmallindent"/>
        <w:rPr>
          <w:sz w:val="22"/>
          <w:szCs w:val="22"/>
          <w:lang w:val="en-GB"/>
        </w:rPr>
      </w:pPr>
      <w:r w:rsidRPr="00161D31">
        <w:rPr>
          <w:sz w:val="22"/>
          <w:szCs w:val="22"/>
          <w:lang w:val="en-GB"/>
        </w:rPr>
        <w:t>Civil Society, Private Sector, &amp; Academic Representatives (3-4)</w:t>
      </w:r>
    </w:p>
    <w:p w:rsidR="00793B54" w:rsidRPr="00161D31" w:rsidRDefault="00793B54" w:rsidP="00673E98">
      <w:pPr>
        <w:pStyle w:val="Bulletlistsmallindent"/>
        <w:rPr>
          <w:rFonts w:ascii="Batang" w:eastAsia="Batang" w:hAnsi="Batang" w:cs="Batang"/>
          <w:sz w:val="22"/>
          <w:szCs w:val="22"/>
          <w:lang w:val="en-GB"/>
        </w:rPr>
      </w:pPr>
      <w:r>
        <w:rPr>
          <w:sz w:val="22"/>
          <w:szCs w:val="22"/>
          <w:lang w:val="en-GB"/>
        </w:rPr>
        <w:t>SCPMP Project Representative</w:t>
      </w:r>
    </w:p>
    <w:p w:rsidR="00673E98" w:rsidRPr="00161D31" w:rsidRDefault="00673E98" w:rsidP="00673E98">
      <w:pPr>
        <w:pStyle w:val="Bulletlistsmallindent"/>
        <w:rPr>
          <w:rFonts w:ascii="Batang" w:eastAsia="Batang" w:hAnsi="Batang" w:cs="Batang" w:hint="eastAsia"/>
          <w:sz w:val="22"/>
          <w:szCs w:val="22"/>
          <w:lang w:val="en-GB"/>
        </w:rPr>
      </w:pPr>
      <w:r w:rsidRPr="00161D31">
        <w:rPr>
          <w:sz w:val="22"/>
          <w:szCs w:val="22"/>
          <w:lang w:val="en-GB"/>
        </w:rPr>
        <w:t>Observer: UNDP (CCP/AAP projects)</w:t>
      </w:r>
    </w:p>
    <w:p w:rsidR="00673E98" w:rsidRPr="00161D31" w:rsidRDefault="00673E98" w:rsidP="00673E98">
      <w:pPr>
        <w:rPr>
          <w:sz w:val="22"/>
          <w:szCs w:val="22"/>
          <w:lang w:val="en-GB"/>
        </w:rPr>
      </w:pPr>
    </w:p>
    <w:p w:rsidR="00673E98" w:rsidRPr="00161D31" w:rsidRDefault="00673E98" w:rsidP="00673E98">
      <w:pPr>
        <w:rPr>
          <w:sz w:val="22"/>
          <w:szCs w:val="22"/>
        </w:rPr>
      </w:pPr>
      <w:r w:rsidRPr="00161D31">
        <w:rPr>
          <w:sz w:val="22"/>
          <w:szCs w:val="22"/>
        </w:rPr>
        <w:t xml:space="preserve">The EAD Director will serve as Chairperson of the PSC, and the EAD will provide Secretariat services. </w:t>
      </w:r>
    </w:p>
    <w:p w:rsidR="00991A60" w:rsidRDefault="00991A60" w:rsidP="00991A60">
      <w:pPr>
        <w:rPr>
          <w:b/>
          <w:bCs/>
          <w:smallCaps/>
          <w:sz w:val="22"/>
          <w:szCs w:val="22"/>
        </w:rPr>
      </w:pPr>
    </w:p>
    <w:p w:rsidR="00EA0160" w:rsidRDefault="00C91E20" w:rsidP="00EA0160">
      <w:pPr>
        <w:pStyle w:val="Footer"/>
        <w:rPr>
          <w:rFonts w:hAnsi="Times New Roman Bold"/>
          <w:sz w:val="18"/>
          <w:szCs w:val="18"/>
        </w:rPr>
      </w:pPr>
      <w:r>
        <w:rPr>
          <w:rFonts w:ascii="Times New Roman Bold" w:hAnsi="Times New Roman Bold"/>
          <w:b/>
          <w:caps/>
          <w:sz w:val="22"/>
          <w:u w:val="single"/>
        </w:rPr>
        <w:br w:type="page"/>
      </w:r>
      <w:r w:rsidR="00661329" w:rsidRPr="00D4763C">
        <w:rPr>
          <w:rFonts w:ascii="Times New Roman Bold" w:hAnsi="Times New Roman Bold"/>
          <w:b/>
          <w:caps/>
          <w:sz w:val="22"/>
          <w:u w:val="single"/>
        </w:rPr>
        <w:lastRenderedPageBreak/>
        <w:t>part iv:  expla</w:t>
      </w:r>
      <w:r w:rsidR="00462E74" w:rsidRPr="00D4763C">
        <w:rPr>
          <w:rFonts w:ascii="Times New Roman Bold" w:hAnsi="Times New Roman Bold"/>
          <w:b/>
          <w:caps/>
          <w:sz w:val="22"/>
          <w:u w:val="single"/>
        </w:rPr>
        <w:t>in the alignment of project design with the original PIF</w:t>
      </w:r>
      <w:r w:rsidR="00AE7B3D">
        <w:rPr>
          <w:rFonts w:ascii="Times New Roman Bold" w:hAnsi="Times New Roman Bold"/>
          <w:caps/>
          <w:sz w:val="22"/>
        </w:rPr>
        <w:t xml:space="preserve">: </w:t>
      </w:r>
      <w:r w:rsidR="00D87882" w:rsidRPr="00D4763C">
        <w:rPr>
          <w:rFonts w:hAnsi="Times New Roman Bold"/>
          <w:sz w:val="18"/>
          <w:szCs w:val="18"/>
        </w:rPr>
        <w:t xml:space="preserve"> </w:t>
      </w:r>
    </w:p>
    <w:p w:rsidR="00EA0160" w:rsidRPr="00D87882" w:rsidRDefault="00EA0160" w:rsidP="00EA0160">
      <w:pPr>
        <w:pStyle w:val="Footer"/>
        <w:rPr>
          <w:rFonts w:hAnsi="Times New Roman Bold"/>
          <w:sz w:val="18"/>
          <w:szCs w:val="18"/>
        </w:rPr>
      </w:pPr>
    </w:p>
    <w:p w:rsidR="00EA0160" w:rsidRPr="00EA0160" w:rsidRDefault="00EA0160" w:rsidP="00EA0160">
      <w:pPr>
        <w:pStyle w:val="Footer"/>
        <w:rPr>
          <w:sz w:val="22"/>
          <w:szCs w:val="22"/>
        </w:rPr>
      </w:pPr>
      <w:r w:rsidRPr="00EA0160">
        <w:rPr>
          <w:sz w:val="22"/>
          <w:szCs w:val="22"/>
        </w:rPr>
        <w:t>The project design builds on the project framework outlined in the PIF. Specifically, the project goal remains essentially as stated in the PIF: “To improve resilience to current climate variability and future climate change by developing and implementing adaptation strategies and measures that will improve agricultural production and rural livelihoods.”  Also, the objectives and results for CARLA’s two components were refined during project preparation but continue to focus on the contents described in the PIF:</w:t>
      </w:r>
    </w:p>
    <w:p w:rsidR="00AE5DCF" w:rsidRDefault="00AE5DCF" w:rsidP="00EA0160">
      <w:pPr>
        <w:pStyle w:val="Footer"/>
        <w:rPr>
          <w:sz w:val="22"/>
          <w:szCs w:val="22"/>
        </w:rPr>
      </w:pPr>
    </w:p>
    <w:p w:rsidR="00EA0160" w:rsidRDefault="00EA0160" w:rsidP="006C612E">
      <w:pPr>
        <w:pStyle w:val="Bulletlistsmallindent"/>
        <w:ind w:left="288"/>
        <w:jc w:val="left"/>
        <w:rPr>
          <w:sz w:val="22"/>
        </w:rPr>
      </w:pPr>
      <w:r w:rsidRPr="00AE5DCF">
        <w:rPr>
          <w:sz w:val="22"/>
        </w:rPr>
        <w:t xml:space="preserve">Component 1 – “investments aiming to improve agricultural, land management, and natural systems as well as rural livelihoods through targeted on the ground adaptation interventions, fostering </w:t>
      </w:r>
      <w:r w:rsidR="00C007FC">
        <w:rPr>
          <w:sz w:val="22"/>
        </w:rPr>
        <w:t>adaptation</w:t>
      </w:r>
      <w:r w:rsidRPr="00AE5DCF">
        <w:rPr>
          <w:sz w:val="22"/>
        </w:rPr>
        <w:t xml:space="preserve"> of individuals, communities and the private sector will be made. It is envisaged that the majority of LDCF support resources will be allocated to this component, which will build experience on how to mainstream adaptation into a key sector (agriculture/rural development) of </w:t>
      </w:r>
      <w:smartTag w:uri="urn:schemas-microsoft-com:office:smarttags" w:element="country-region">
        <w:smartTag w:uri="urn:schemas-microsoft-com:office:smarttags" w:element="place">
          <w:r w:rsidRPr="00AE5DCF">
            <w:rPr>
              <w:sz w:val="22"/>
            </w:rPr>
            <w:t>Malawi</w:t>
          </w:r>
        </w:smartTag>
      </w:smartTag>
      <w:r w:rsidRPr="00AE5DCF">
        <w:rPr>
          <w:sz w:val="22"/>
        </w:rPr>
        <w:t xml:space="preserve">’s efforts to reduce poverty”. </w:t>
      </w:r>
    </w:p>
    <w:p w:rsidR="00AE5DCF" w:rsidRPr="006C612E" w:rsidRDefault="00AE5DCF" w:rsidP="00AE5DCF">
      <w:pPr>
        <w:pStyle w:val="Bulletlistsmallindent"/>
        <w:ind w:left="288"/>
        <w:rPr>
          <w:sz w:val="20"/>
        </w:rPr>
      </w:pPr>
    </w:p>
    <w:p w:rsidR="00EA0160" w:rsidRPr="00AE5DCF" w:rsidRDefault="00EA0160" w:rsidP="006C612E">
      <w:pPr>
        <w:pStyle w:val="Bulletlistsmallindent"/>
        <w:ind w:left="288"/>
        <w:jc w:val="left"/>
        <w:rPr>
          <w:sz w:val="22"/>
          <w:szCs w:val="22"/>
        </w:rPr>
      </w:pPr>
      <w:r w:rsidRPr="00AE5DCF">
        <w:rPr>
          <w:sz w:val="22"/>
          <w:szCs w:val="22"/>
        </w:rPr>
        <w:t>Component 2 – “ creation of an enabling environment for climate risk management to maximize positive impacts of the investment, sustain their impacts in the long-term and lay the foundation for replication of best practices beyond the direct project activities.”</w:t>
      </w:r>
    </w:p>
    <w:p w:rsidR="00EA0160" w:rsidRPr="006C612E" w:rsidRDefault="00EA0160" w:rsidP="00EA0160">
      <w:pPr>
        <w:pStyle w:val="Footer"/>
        <w:rPr>
          <w:sz w:val="20"/>
          <w:szCs w:val="20"/>
        </w:rPr>
      </w:pPr>
    </w:p>
    <w:p w:rsidR="00EA0160" w:rsidRDefault="00EA0160" w:rsidP="00EA0160">
      <w:pPr>
        <w:pStyle w:val="Footer"/>
        <w:rPr>
          <w:sz w:val="22"/>
          <w:szCs w:val="22"/>
        </w:rPr>
      </w:pPr>
      <w:r w:rsidRPr="00EA0160">
        <w:rPr>
          <w:sz w:val="22"/>
          <w:szCs w:val="22"/>
        </w:rPr>
        <w:t>The concepts in the PIF were refined in the project design to reflect the evolution in conditions since the PIF was developed in 2007. Key conditions that have changed since the PIF was prepared</w:t>
      </w:r>
      <w:r w:rsidR="00BF2B79">
        <w:rPr>
          <w:sz w:val="22"/>
          <w:szCs w:val="22"/>
        </w:rPr>
        <w:t xml:space="preserve"> include the following</w:t>
      </w:r>
      <w:r w:rsidRPr="00EA0160">
        <w:rPr>
          <w:sz w:val="22"/>
          <w:szCs w:val="22"/>
        </w:rPr>
        <w:t>:</w:t>
      </w:r>
    </w:p>
    <w:p w:rsidR="00203FDB" w:rsidRPr="006C612E" w:rsidRDefault="00203FDB" w:rsidP="00203FDB">
      <w:pPr>
        <w:pStyle w:val="Footer"/>
        <w:rPr>
          <w:sz w:val="20"/>
          <w:szCs w:val="20"/>
        </w:rPr>
      </w:pPr>
    </w:p>
    <w:p w:rsidR="00447C3E" w:rsidRDefault="00203FDB" w:rsidP="008F237C">
      <w:pPr>
        <w:pStyle w:val="Footer"/>
        <w:ind w:left="567" w:hanging="567"/>
        <w:rPr>
          <w:sz w:val="22"/>
          <w:szCs w:val="22"/>
        </w:rPr>
      </w:pPr>
      <w:r w:rsidRPr="00203FDB">
        <w:rPr>
          <w:sz w:val="22"/>
          <w:szCs w:val="22"/>
        </w:rPr>
        <w:t>•</w:t>
      </w:r>
      <w:r w:rsidRPr="00203FDB">
        <w:rPr>
          <w:sz w:val="22"/>
          <w:szCs w:val="22"/>
        </w:rPr>
        <w:tab/>
      </w:r>
      <w:r w:rsidR="00447C3E">
        <w:rPr>
          <w:sz w:val="22"/>
          <w:szCs w:val="22"/>
        </w:rPr>
        <w:t>T</w:t>
      </w:r>
      <w:r w:rsidR="00EA0160" w:rsidRPr="00EA0160">
        <w:rPr>
          <w:sz w:val="22"/>
          <w:szCs w:val="22"/>
        </w:rPr>
        <w:t xml:space="preserve">he </w:t>
      </w:r>
      <w:smartTag w:uri="urn:schemas-microsoft-com:office:smarttags" w:element="City">
        <w:r w:rsidR="00EA0160" w:rsidRPr="00EA0160">
          <w:rPr>
            <w:sz w:val="22"/>
            <w:szCs w:val="22"/>
          </w:rPr>
          <w:t>NAPA</w:t>
        </w:r>
      </w:smartTag>
      <w:r w:rsidR="00EA0160" w:rsidRPr="00EA0160">
        <w:rPr>
          <w:sz w:val="22"/>
          <w:szCs w:val="22"/>
        </w:rPr>
        <w:t xml:space="preserve"> identified six districts as </w:t>
      </w:r>
      <w:smartTag w:uri="urn:schemas-microsoft-com:office:smarttags" w:element="country-region">
        <w:smartTag w:uri="urn:schemas-microsoft-com:office:smarttags" w:element="place">
          <w:r w:rsidR="00EA0160" w:rsidRPr="00EA0160">
            <w:rPr>
              <w:sz w:val="22"/>
              <w:szCs w:val="22"/>
            </w:rPr>
            <w:t>Mal</w:t>
          </w:r>
          <w:r w:rsidR="00BF2B79">
            <w:rPr>
              <w:sz w:val="22"/>
              <w:szCs w:val="22"/>
            </w:rPr>
            <w:t>awi</w:t>
          </w:r>
        </w:smartTag>
      </w:smartTag>
      <w:r w:rsidR="00BF2B79">
        <w:rPr>
          <w:sz w:val="22"/>
          <w:szCs w:val="22"/>
        </w:rPr>
        <w:t>’s most vulnerable districts:</w:t>
      </w:r>
      <w:r w:rsidR="00447C3E">
        <w:rPr>
          <w:sz w:val="22"/>
          <w:szCs w:val="22"/>
        </w:rPr>
        <w:t xml:space="preserve"> </w:t>
      </w:r>
      <w:r w:rsidR="00F21E44">
        <w:rPr>
          <w:sz w:val="22"/>
          <w:szCs w:val="22"/>
        </w:rPr>
        <w:t>Karonga in the N</w:t>
      </w:r>
      <w:r w:rsidR="00EA0160" w:rsidRPr="00EA0160">
        <w:rPr>
          <w:sz w:val="22"/>
          <w:szCs w:val="22"/>
        </w:rPr>
        <w:t>orthern region</w:t>
      </w:r>
      <w:r w:rsidR="00447C3E">
        <w:rPr>
          <w:sz w:val="22"/>
          <w:szCs w:val="22"/>
        </w:rPr>
        <w:t xml:space="preserve">, </w:t>
      </w:r>
      <w:r w:rsidR="00EA0160" w:rsidRPr="00EA0160">
        <w:rPr>
          <w:sz w:val="22"/>
          <w:szCs w:val="22"/>
        </w:rPr>
        <w:t xml:space="preserve">Salima and Dedza in the </w:t>
      </w:r>
      <w:r w:rsidR="00F21E44">
        <w:rPr>
          <w:sz w:val="22"/>
          <w:szCs w:val="22"/>
        </w:rPr>
        <w:t>C</w:t>
      </w:r>
      <w:r w:rsidR="00EA0160" w:rsidRPr="00EA0160">
        <w:rPr>
          <w:sz w:val="22"/>
          <w:szCs w:val="22"/>
        </w:rPr>
        <w:t xml:space="preserve">entral region, and Zomba, Chikwawa and Nsanje in the </w:t>
      </w:r>
      <w:r w:rsidR="00F21E44">
        <w:rPr>
          <w:sz w:val="22"/>
          <w:szCs w:val="22"/>
        </w:rPr>
        <w:t>S</w:t>
      </w:r>
      <w:r w:rsidR="00EA0160" w:rsidRPr="00EA0160">
        <w:rPr>
          <w:sz w:val="22"/>
          <w:szCs w:val="22"/>
        </w:rPr>
        <w:t>outhern region</w:t>
      </w:r>
      <w:r w:rsidR="00447C3E">
        <w:rPr>
          <w:sz w:val="22"/>
          <w:szCs w:val="22"/>
        </w:rPr>
        <w:t>. Since that time, t</w:t>
      </w:r>
      <w:r w:rsidR="00447C3E" w:rsidRPr="00447C3E">
        <w:rPr>
          <w:sz w:val="22"/>
          <w:szCs w:val="22"/>
        </w:rPr>
        <w:t>he rural population’s vulnerability to climate change has increased</w:t>
      </w:r>
      <w:r w:rsidR="00447C3E">
        <w:rPr>
          <w:sz w:val="22"/>
          <w:szCs w:val="22"/>
        </w:rPr>
        <w:t xml:space="preserve">, and </w:t>
      </w:r>
      <w:r w:rsidR="00447C3E" w:rsidRPr="00447C3E">
        <w:rPr>
          <w:sz w:val="22"/>
          <w:szCs w:val="22"/>
        </w:rPr>
        <w:t xml:space="preserve">many experts believe that almost all of the districts bordering Lake Malawi as well as those within the </w:t>
      </w:r>
      <w:smartTag w:uri="urn:schemas-microsoft-com:office:smarttags" w:element="place">
        <w:smartTag w:uri="urn:schemas-microsoft-com:office:smarttags" w:element="PlaceName">
          <w:r w:rsidR="00447C3E" w:rsidRPr="00447C3E">
            <w:rPr>
              <w:sz w:val="22"/>
              <w:szCs w:val="22"/>
            </w:rPr>
            <w:t>Shire</w:t>
          </w:r>
        </w:smartTag>
        <w:r w:rsidR="00447C3E" w:rsidRPr="00447C3E">
          <w:rPr>
            <w:sz w:val="22"/>
            <w:szCs w:val="22"/>
          </w:rPr>
          <w:t xml:space="preserve"> </w:t>
        </w:r>
        <w:smartTag w:uri="urn:schemas-microsoft-com:office:smarttags" w:element="PlaceType">
          <w:r w:rsidR="00447C3E" w:rsidRPr="00447C3E">
            <w:rPr>
              <w:sz w:val="22"/>
              <w:szCs w:val="22"/>
            </w:rPr>
            <w:t>Valley</w:t>
          </w:r>
        </w:smartTag>
      </w:smartTag>
      <w:r w:rsidR="00447C3E" w:rsidRPr="00447C3E">
        <w:rPr>
          <w:sz w:val="22"/>
          <w:szCs w:val="22"/>
        </w:rPr>
        <w:t xml:space="preserve"> are now vulnerable.  </w:t>
      </w:r>
    </w:p>
    <w:p w:rsidR="00447C3E" w:rsidRPr="006C612E" w:rsidRDefault="00447C3E" w:rsidP="00447C3E">
      <w:pPr>
        <w:pStyle w:val="Footer"/>
        <w:ind w:left="567" w:hanging="567"/>
        <w:rPr>
          <w:sz w:val="20"/>
          <w:szCs w:val="20"/>
        </w:rPr>
      </w:pPr>
    </w:p>
    <w:p w:rsidR="00E275C5" w:rsidRDefault="00447C3E" w:rsidP="00447C3E">
      <w:pPr>
        <w:pStyle w:val="Footer"/>
        <w:ind w:left="567" w:hanging="567"/>
        <w:rPr>
          <w:sz w:val="22"/>
          <w:szCs w:val="22"/>
        </w:rPr>
      </w:pPr>
      <w:r w:rsidRPr="00447C3E">
        <w:rPr>
          <w:sz w:val="22"/>
          <w:szCs w:val="22"/>
        </w:rPr>
        <w:t>•</w:t>
      </w:r>
      <w:r w:rsidRPr="00447C3E">
        <w:rPr>
          <w:sz w:val="22"/>
          <w:szCs w:val="22"/>
        </w:rPr>
        <w:tab/>
      </w:r>
      <w:r w:rsidR="00E275C5" w:rsidRPr="00EA0160">
        <w:rPr>
          <w:sz w:val="22"/>
          <w:szCs w:val="22"/>
        </w:rPr>
        <w:t xml:space="preserve">A vulnerability assessment (validation study) was undertaken as part of the development process for CARLA.  It confirmed that the six districts identified by </w:t>
      </w:r>
      <w:smartTag w:uri="urn:schemas-microsoft-com:office:smarttags" w:element="City">
        <w:smartTag w:uri="urn:schemas-microsoft-com:office:smarttags" w:element="place">
          <w:r w:rsidR="00E275C5" w:rsidRPr="00EA0160">
            <w:rPr>
              <w:sz w:val="22"/>
              <w:szCs w:val="22"/>
            </w:rPr>
            <w:t>NAPA</w:t>
          </w:r>
        </w:smartTag>
      </w:smartTag>
      <w:r w:rsidR="00E275C5" w:rsidRPr="00EA0160">
        <w:rPr>
          <w:sz w:val="22"/>
          <w:szCs w:val="22"/>
        </w:rPr>
        <w:t xml:space="preserve"> remain highly vulnerable to the effects of climate change. Droughts and floods have increased in frequency, intensity and magnitude. </w:t>
      </w:r>
      <w:r w:rsidR="006C612E">
        <w:rPr>
          <w:sz w:val="22"/>
          <w:szCs w:val="22"/>
        </w:rPr>
        <w:t>C</w:t>
      </w:r>
      <w:r w:rsidR="00E275C5" w:rsidRPr="00EA0160">
        <w:rPr>
          <w:sz w:val="22"/>
          <w:szCs w:val="22"/>
        </w:rPr>
        <w:t xml:space="preserve">ommunities in these districts are </w:t>
      </w:r>
      <w:r w:rsidR="006C612E">
        <w:rPr>
          <w:sz w:val="22"/>
          <w:szCs w:val="22"/>
        </w:rPr>
        <w:t xml:space="preserve">also </w:t>
      </w:r>
      <w:r w:rsidR="00E275C5" w:rsidRPr="00EA0160">
        <w:rPr>
          <w:sz w:val="22"/>
          <w:szCs w:val="22"/>
        </w:rPr>
        <w:t xml:space="preserve">highly vulnerable to other climate risks including shorter rains, dry spells, late rains, </w:t>
      </w:r>
      <w:r w:rsidR="00E275C5">
        <w:rPr>
          <w:sz w:val="22"/>
          <w:szCs w:val="22"/>
        </w:rPr>
        <w:t xml:space="preserve">and </w:t>
      </w:r>
      <w:r w:rsidR="00E275C5" w:rsidRPr="00EA0160">
        <w:rPr>
          <w:sz w:val="22"/>
          <w:szCs w:val="22"/>
        </w:rPr>
        <w:t xml:space="preserve">strong winds. These various risks contribute to </w:t>
      </w:r>
      <w:r w:rsidR="00E275C5">
        <w:rPr>
          <w:sz w:val="22"/>
          <w:szCs w:val="22"/>
        </w:rPr>
        <w:t xml:space="preserve">and exacerbate </w:t>
      </w:r>
      <w:r w:rsidR="00E275C5" w:rsidRPr="00EA0160">
        <w:rPr>
          <w:sz w:val="22"/>
          <w:szCs w:val="22"/>
        </w:rPr>
        <w:t xml:space="preserve">challenges such as soil degradation (soil erosion, loss of soil fertility, siltation of fields), loss of productive land, and destruction of infrastructure. Major impacts on agricultural production include crops drying before maturity, crop damage due to floods, reduction in yield, and consequently food insecurity. Because agriculture is the major source of income for most farmers, rural livelihoods in these districts are strongly affected, contributing to lower family income and, in some cases, hunger, malnutrition, and lower living standards.  The results of the </w:t>
      </w:r>
      <w:r w:rsidR="006C612E">
        <w:rPr>
          <w:sz w:val="22"/>
          <w:szCs w:val="22"/>
        </w:rPr>
        <w:t>validation study</w:t>
      </w:r>
      <w:r w:rsidR="00E275C5" w:rsidRPr="00EA0160">
        <w:rPr>
          <w:sz w:val="22"/>
          <w:szCs w:val="22"/>
        </w:rPr>
        <w:t xml:space="preserve"> are summarized in Annex 1</w:t>
      </w:r>
      <w:r w:rsidR="0070323B">
        <w:rPr>
          <w:sz w:val="22"/>
          <w:szCs w:val="22"/>
        </w:rPr>
        <w:t>1</w:t>
      </w:r>
      <w:r w:rsidR="00E275C5" w:rsidRPr="00EA0160">
        <w:rPr>
          <w:sz w:val="22"/>
          <w:szCs w:val="22"/>
        </w:rPr>
        <w:t xml:space="preserve"> of the Project Brief.</w:t>
      </w:r>
    </w:p>
    <w:p w:rsidR="00C14F45" w:rsidRPr="006C612E" w:rsidRDefault="00C14F45" w:rsidP="00C14F45">
      <w:pPr>
        <w:pStyle w:val="Footer"/>
        <w:ind w:left="567" w:hanging="567"/>
        <w:rPr>
          <w:sz w:val="20"/>
          <w:szCs w:val="20"/>
        </w:rPr>
      </w:pPr>
    </w:p>
    <w:p w:rsidR="00C14F45" w:rsidRDefault="00C14F45" w:rsidP="00C14F45">
      <w:pPr>
        <w:pStyle w:val="Footer"/>
        <w:ind w:left="567" w:hanging="567"/>
        <w:rPr>
          <w:sz w:val="22"/>
          <w:szCs w:val="22"/>
        </w:rPr>
      </w:pPr>
      <w:r w:rsidRPr="00EA0160">
        <w:rPr>
          <w:sz w:val="22"/>
          <w:szCs w:val="22"/>
        </w:rPr>
        <w:t>•</w:t>
      </w:r>
      <w:r w:rsidRPr="00EA0160">
        <w:rPr>
          <w:sz w:val="22"/>
          <w:szCs w:val="22"/>
        </w:rPr>
        <w:tab/>
      </w:r>
      <w:smartTag w:uri="urn:schemas-microsoft-com:office:smarttags" w:element="country-region">
        <w:smartTag w:uri="urn:schemas-microsoft-com:office:smarttags" w:element="place">
          <w:r w:rsidRPr="00EA0160">
            <w:rPr>
              <w:sz w:val="22"/>
              <w:szCs w:val="22"/>
            </w:rPr>
            <w:t>Malawi</w:t>
          </w:r>
        </w:smartTag>
      </w:smartTag>
      <w:r w:rsidRPr="00EA0160">
        <w:rPr>
          <w:sz w:val="22"/>
          <w:szCs w:val="22"/>
        </w:rPr>
        <w:t xml:space="preserve"> now has many current and planned projects that consciously or unconsciously address aspects of climate change adaptation (watershed protection, improved agricultural practices, or strengthene</w:t>
      </w:r>
      <w:r>
        <w:rPr>
          <w:sz w:val="22"/>
          <w:szCs w:val="22"/>
        </w:rPr>
        <w:t>d rural livelihoods for example. H</w:t>
      </w:r>
      <w:r w:rsidRPr="00EA0160">
        <w:rPr>
          <w:sz w:val="22"/>
          <w:szCs w:val="22"/>
        </w:rPr>
        <w:t>owever, there is currently relatively little effort focused on an integrated approach to climate change adaptation at the community level.</w:t>
      </w:r>
    </w:p>
    <w:p w:rsidR="00EA0160" w:rsidRPr="006C612E" w:rsidRDefault="00EA0160" w:rsidP="00EA0160">
      <w:pPr>
        <w:pStyle w:val="Footer"/>
        <w:rPr>
          <w:sz w:val="20"/>
          <w:szCs w:val="20"/>
        </w:rPr>
      </w:pPr>
    </w:p>
    <w:p w:rsidR="00EA0160" w:rsidRDefault="00EA0160" w:rsidP="00282A24">
      <w:pPr>
        <w:pStyle w:val="Footer"/>
        <w:ind w:left="567" w:hanging="567"/>
        <w:rPr>
          <w:sz w:val="22"/>
          <w:szCs w:val="22"/>
        </w:rPr>
      </w:pPr>
      <w:r w:rsidRPr="00EA0160">
        <w:rPr>
          <w:sz w:val="22"/>
          <w:szCs w:val="22"/>
        </w:rPr>
        <w:t>•</w:t>
      </w:r>
      <w:r w:rsidRPr="00EA0160">
        <w:rPr>
          <w:sz w:val="22"/>
          <w:szCs w:val="22"/>
        </w:rPr>
        <w:tab/>
        <w:t xml:space="preserve">The SCPMP project has been </w:t>
      </w:r>
      <w:r w:rsidR="00BE2A78">
        <w:rPr>
          <w:sz w:val="22"/>
          <w:szCs w:val="22"/>
        </w:rPr>
        <w:t xml:space="preserve">implemented for over two years. Although the project budget is </w:t>
      </w:r>
      <w:r w:rsidRPr="00EA0160">
        <w:rPr>
          <w:sz w:val="22"/>
          <w:szCs w:val="22"/>
        </w:rPr>
        <w:t>fully committed to planned activities</w:t>
      </w:r>
      <w:r w:rsidR="00BE2A78">
        <w:rPr>
          <w:sz w:val="22"/>
          <w:szCs w:val="22"/>
        </w:rPr>
        <w:t>,</w:t>
      </w:r>
      <w:r w:rsidRPr="00EA0160">
        <w:rPr>
          <w:sz w:val="22"/>
          <w:szCs w:val="22"/>
        </w:rPr>
        <w:t xml:space="preserve"> some of the unspent budget </w:t>
      </w:r>
      <w:r w:rsidR="00BE2A78">
        <w:rPr>
          <w:sz w:val="22"/>
          <w:szCs w:val="22"/>
        </w:rPr>
        <w:t>may</w:t>
      </w:r>
      <w:r w:rsidRPr="00EA0160">
        <w:rPr>
          <w:sz w:val="22"/>
          <w:szCs w:val="22"/>
        </w:rPr>
        <w:t xml:space="preserve"> be re-profiled, pending the findings of an upcoming mid-term review.</w:t>
      </w:r>
    </w:p>
    <w:p w:rsidR="00282A24" w:rsidRPr="006C612E" w:rsidRDefault="00282A24" w:rsidP="00282A24">
      <w:pPr>
        <w:pStyle w:val="Footer"/>
        <w:ind w:left="567" w:hanging="567"/>
        <w:rPr>
          <w:sz w:val="20"/>
          <w:szCs w:val="20"/>
        </w:rPr>
      </w:pPr>
    </w:p>
    <w:p w:rsidR="00EA0160" w:rsidRDefault="00EA0160" w:rsidP="00282A24">
      <w:pPr>
        <w:pStyle w:val="Footer"/>
        <w:ind w:left="567" w:hanging="567"/>
        <w:rPr>
          <w:sz w:val="22"/>
          <w:szCs w:val="22"/>
        </w:rPr>
      </w:pPr>
      <w:r w:rsidRPr="00EA0160">
        <w:rPr>
          <w:sz w:val="22"/>
          <w:szCs w:val="22"/>
        </w:rPr>
        <w:t>•</w:t>
      </w:r>
      <w:r w:rsidRPr="00EA0160">
        <w:rPr>
          <w:sz w:val="22"/>
          <w:szCs w:val="22"/>
        </w:rPr>
        <w:tab/>
        <w:t xml:space="preserve">There are major projects in the pipeline for </w:t>
      </w:r>
      <w:smartTag w:uri="urn:schemas-microsoft-com:office:smarttags" w:element="country-region">
        <w:smartTag w:uri="urn:schemas-microsoft-com:office:smarttags" w:element="place">
          <w:r w:rsidRPr="00EA0160">
            <w:rPr>
              <w:sz w:val="22"/>
              <w:szCs w:val="22"/>
            </w:rPr>
            <w:t>Malawi</w:t>
          </w:r>
        </w:smartTag>
      </w:smartTag>
      <w:r w:rsidRPr="00EA0160">
        <w:rPr>
          <w:sz w:val="22"/>
          <w:szCs w:val="22"/>
        </w:rPr>
        <w:t xml:space="preserve"> that address other adaptation-related policy and institutional needs, especially at the national level. The two most important of these </w:t>
      </w:r>
      <w:r w:rsidR="006C612E">
        <w:rPr>
          <w:sz w:val="22"/>
          <w:szCs w:val="22"/>
        </w:rPr>
        <w:t xml:space="preserve">new </w:t>
      </w:r>
      <w:r w:rsidRPr="00EA0160">
        <w:rPr>
          <w:sz w:val="22"/>
          <w:szCs w:val="22"/>
        </w:rPr>
        <w:t xml:space="preserve">projects – the Malawi African Adaptation Programme (AAP) and the National Programme for Managing Climate Change in Malawi </w:t>
      </w:r>
      <w:r w:rsidR="00BF2B79">
        <w:rPr>
          <w:sz w:val="22"/>
          <w:szCs w:val="22"/>
        </w:rPr>
        <w:t xml:space="preserve">(CCP) </w:t>
      </w:r>
      <w:r w:rsidRPr="00EA0160">
        <w:rPr>
          <w:sz w:val="22"/>
          <w:szCs w:val="22"/>
        </w:rPr>
        <w:t>– are described in Part II, Section D above.</w:t>
      </w:r>
    </w:p>
    <w:p w:rsidR="00282A24" w:rsidRPr="006C612E" w:rsidRDefault="00282A24" w:rsidP="00282A24">
      <w:pPr>
        <w:pStyle w:val="Footer"/>
        <w:ind w:left="567" w:hanging="567"/>
        <w:rPr>
          <w:sz w:val="20"/>
          <w:szCs w:val="20"/>
        </w:rPr>
      </w:pPr>
    </w:p>
    <w:p w:rsidR="00EA0160" w:rsidRDefault="00EA0160" w:rsidP="00282A24">
      <w:pPr>
        <w:pStyle w:val="Footer"/>
        <w:ind w:left="567" w:hanging="567"/>
        <w:rPr>
          <w:sz w:val="22"/>
          <w:szCs w:val="22"/>
        </w:rPr>
      </w:pPr>
      <w:r w:rsidRPr="00EA0160">
        <w:rPr>
          <w:sz w:val="22"/>
          <w:szCs w:val="22"/>
        </w:rPr>
        <w:t>•</w:t>
      </w:r>
      <w:r w:rsidRPr="00EA0160">
        <w:rPr>
          <w:sz w:val="22"/>
          <w:szCs w:val="22"/>
        </w:rPr>
        <w:tab/>
        <w:t xml:space="preserve">Although some policy level projects/programs have started related to </w:t>
      </w:r>
      <w:smartTag w:uri="urn:schemas-microsoft-com:office:smarttags" w:element="City">
        <w:smartTag w:uri="urn:schemas-microsoft-com:office:smarttags" w:element="place">
          <w:r w:rsidRPr="00EA0160">
            <w:rPr>
              <w:sz w:val="22"/>
              <w:szCs w:val="22"/>
            </w:rPr>
            <w:t>NAPA</w:t>
          </w:r>
        </w:smartTag>
      </w:smartTag>
      <w:r w:rsidRPr="00EA0160">
        <w:rPr>
          <w:sz w:val="22"/>
          <w:szCs w:val="22"/>
        </w:rPr>
        <w:t xml:space="preserve"> implementation, up until now </w:t>
      </w:r>
      <w:r w:rsidR="00BF2B79">
        <w:rPr>
          <w:sz w:val="22"/>
          <w:szCs w:val="22"/>
        </w:rPr>
        <w:t>few</w:t>
      </w:r>
      <w:r w:rsidRPr="00EA0160">
        <w:rPr>
          <w:sz w:val="22"/>
          <w:szCs w:val="22"/>
        </w:rPr>
        <w:t xml:space="preserve"> on</w:t>
      </w:r>
      <w:r w:rsidR="00BF2B79">
        <w:rPr>
          <w:sz w:val="22"/>
          <w:szCs w:val="22"/>
        </w:rPr>
        <w:t>-</w:t>
      </w:r>
      <w:r w:rsidRPr="00EA0160">
        <w:rPr>
          <w:sz w:val="22"/>
          <w:szCs w:val="22"/>
        </w:rPr>
        <w:t>the</w:t>
      </w:r>
      <w:r w:rsidR="00BF2B79">
        <w:rPr>
          <w:sz w:val="22"/>
          <w:szCs w:val="22"/>
        </w:rPr>
        <w:t>-</w:t>
      </w:r>
      <w:r w:rsidRPr="00EA0160">
        <w:rPr>
          <w:sz w:val="22"/>
          <w:szCs w:val="22"/>
        </w:rPr>
        <w:t>ground adaptation actions have been implemented. Officials from both Environmental Affairs Department and the Districts are committed to and ve</w:t>
      </w:r>
      <w:r w:rsidR="00BF2B79">
        <w:rPr>
          <w:sz w:val="22"/>
          <w:szCs w:val="22"/>
        </w:rPr>
        <w:t>ry supportive of implementing on-</w:t>
      </w:r>
      <w:r w:rsidRPr="00EA0160">
        <w:rPr>
          <w:sz w:val="22"/>
          <w:szCs w:val="22"/>
        </w:rPr>
        <w:t xml:space="preserve"> the</w:t>
      </w:r>
      <w:r w:rsidR="00BF2B79">
        <w:rPr>
          <w:sz w:val="22"/>
          <w:szCs w:val="22"/>
        </w:rPr>
        <w:t>-ground community-</w:t>
      </w:r>
      <w:r w:rsidRPr="00EA0160">
        <w:rPr>
          <w:sz w:val="22"/>
          <w:szCs w:val="22"/>
        </w:rPr>
        <w:t xml:space="preserve">based adaptation actions </w:t>
      </w:r>
      <w:r w:rsidR="006C612E">
        <w:rPr>
          <w:sz w:val="22"/>
          <w:szCs w:val="22"/>
        </w:rPr>
        <w:t>proposed as part of CARLA</w:t>
      </w:r>
      <w:r w:rsidRPr="00EA0160">
        <w:rPr>
          <w:sz w:val="22"/>
          <w:szCs w:val="22"/>
        </w:rPr>
        <w:t>.</w:t>
      </w:r>
    </w:p>
    <w:p w:rsidR="00282A24" w:rsidRPr="00EA0160" w:rsidRDefault="00282A24" w:rsidP="00282A24">
      <w:pPr>
        <w:pStyle w:val="Footer"/>
        <w:ind w:left="567" w:hanging="567"/>
        <w:rPr>
          <w:sz w:val="22"/>
          <w:szCs w:val="22"/>
        </w:rPr>
      </w:pPr>
    </w:p>
    <w:p w:rsidR="00EA0160" w:rsidRDefault="00EA0160" w:rsidP="00EA0160">
      <w:pPr>
        <w:pStyle w:val="Footer"/>
        <w:rPr>
          <w:sz w:val="22"/>
          <w:szCs w:val="22"/>
        </w:rPr>
      </w:pPr>
      <w:r w:rsidRPr="00EA0160">
        <w:rPr>
          <w:sz w:val="22"/>
          <w:szCs w:val="22"/>
        </w:rPr>
        <w:t xml:space="preserve">The project design was reviewed and revised to address these changes as follows. </w:t>
      </w:r>
    </w:p>
    <w:p w:rsidR="00C14F45" w:rsidRPr="0085631C" w:rsidRDefault="00C14F45" w:rsidP="00C14F45">
      <w:pPr>
        <w:pStyle w:val="Footer"/>
        <w:rPr>
          <w:sz w:val="22"/>
          <w:szCs w:val="22"/>
        </w:rPr>
      </w:pPr>
    </w:p>
    <w:p w:rsidR="00C14F45" w:rsidRDefault="00C14F45" w:rsidP="00C14F45">
      <w:pPr>
        <w:pStyle w:val="Footer"/>
        <w:ind w:left="567" w:hanging="567"/>
        <w:rPr>
          <w:sz w:val="22"/>
          <w:szCs w:val="22"/>
        </w:rPr>
      </w:pPr>
      <w:r w:rsidRPr="0085631C">
        <w:rPr>
          <w:sz w:val="22"/>
          <w:szCs w:val="22"/>
        </w:rPr>
        <w:t>•</w:t>
      </w:r>
      <w:r w:rsidRPr="0085631C">
        <w:rPr>
          <w:sz w:val="22"/>
          <w:szCs w:val="22"/>
        </w:rPr>
        <w:tab/>
      </w:r>
      <w:r>
        <w:rPr>
          <w:sz w:val="22"/>
          <w:szCs w:val="22"/>
        </w:rPr>
        <w:t>In view of their continuing significant vulnerability, t</w:t>
      </w:r>
      <w:r w:rsidRPr="00EA0160">
        <w:rPr>
          <w:sz w:val="22"/>
          <w:szCs w:val="22"/>
        </w:rPr>
        <w:t>he Government of Malawi dete</w:t>
      </w:r>
      <w:r>
        <w:rPr>
          <w:sz w:val="22"/>
          <w:szCs w:val="22"/>
        </w:rPr>
        <w:t xml:space="preserve">rmined that CARLA should </w:t>
      </w:r>
      <w:r w:rsidR="006C612E">
        <w:rPr>
          <w:sz w:val="22"/>
          <w:szCs w:val="22"/>
        </w:rPr>
        <w:t xml:space="preserve">initially </w:t>
      </w:r>
      <w:r>
        <w:rPr>
          <w:sz w:val="22"/>
          <w:szCs w:val="22"/>
        </w:rPr>
        <w:t xml:space="preserve">focus </w:t>
      </w:r>
      <w:r w:rsidRPr="006C612E">
        <w:rPr>
          <w:sz w:val="22"/>
          <w:szCs w:val="22"/>
        </w:rPr>
        <w:t>on the six districts identified</w:t>
      </w:r>
      <w:r w:rsidRPr="00EA0160">
        <w:rPr>
          <w:sz w:val="22"/>
          <w:szCs w:val="22"/>
        </w:rPr>
        <w:t xml:space="preserve"> by the </w:t>
      </w:r>
      <w:smartTag w:uri="urn:schemas-microsoft-com:office:smarttags" w:element="City">
        <w:r w:rsidRPr="00EA0160">
          <w:rPr>
            <w:sz w:val="22"/>
            <w:szCs w:val="22"/>
          </w:rPr>
          <w:t>NAPA</w:t>
        </w:r>
      </w:smartTag>
      <w:r w:rsidRPr="00EA0160">
        <w:rPr>
          <w:sz w:val="22"/>
          <w:szCs w:val="22"/>
        </w:rPr>
        <w:t xml:space="preserve"> as </w:t>
      </w:r>
      <w:smartTag w:uri="urn:schemas-microsoft-com:office:smarttags" w:element="country-region">
        <w:smartTag w:uri="urn:schemas-microsoft-com:office:smarttags" w:element="place">
          <w:r w:rsidRPr="00EA0160">
            <w:rPr>
              <w:sz w:val="22"/>
              <w:szCs w:val="22"/>
            </w:rPr>
            <w:t>Malawi</w:t>
          </w:r>
        </w:smartTag>
      </w:smartTag>
      <w:r w:rsidRPr="00EA0160">
        <w:rPr>
          <w:sz w:val="22"/>
          <w:szCs w:val="22"/>
        </w:rPr>
        <w:t>’s most vulnerable</w:t>
      </w:r>
      <w:r>
        <w:rPr>
          <w:sz w:val="22"/>
          <w:szCs w:val="22"/>
        </w:rPr>
        <w:t>.</w:t>
      </w:r>
      <w:r w:rsidR="006C612E">
        <w:rPr>
          <w:sz w:val="22"/>
          <w:szCs w:val="22"/>
        </w:rPr>
        <w:t xml:space="preserve"> From among these districts, three (Karonga, Dedza, and Chikwawa) have been selected for the Phase 1 project addressed by this proposal.</w:t>
      </w:r>
      <w:r w:rsidR="006C612E">
        <w:rPr>
          <w:rStyle w:val="FootnoteReference"/>
          <w:sz w:val="22"/>
          <w:szCs w:val="22"/>
        </w:rPr>
        <w:footnoteReference w:id="6"/>
      </w:r>
    </w:p>
    <w:p w:rsidR="00282A24" w:rsidRPr="00EA0160" w:rsidRDefault="00282A24" w:rsidP="00E275C5">
      <w:pPr>
        <w:pStyle w:val="Footer"/>
        <w:rPr>
          <w:sz w:val="22"/>
          <w:szCs w:val="22"/>
        </w:rPr>
      </w:pPr>
    </w:p>
    <w:p w:rsidR="0085631C" w:rsidRPr="0085631C" w:rsidRDefault="00EA0160" w:rsidP="0085631C">
      <w:pPr>
        <w:pStyle w:val="Footer"/>
        <w:ind w:left="567" w:hanging="567"/>
        <w:rPr>
          <w:sz w:val="22"/>
          <w:szCs w:val="22"/>
        </w:rPr>
      </w:pPr>
      <w:r w:rsidRPr="00EA0160">
        <w:rPr>
          <w:sz w:val="22"/>
          <w:szCs w:val="22"/>
        </w:rPr>
        <w:t>•</w:t>
      </w:r>
      <w:r w:rsidRPr="00EA0160">
        <w:rPr>
          <w:sz w:val="22"/>
          <w:szCs w:val="22"/>
        </w:rPr>
        <w:tab/>
      </w:r>
      <w:r w:rsidR="00C14F45">
        <w:rPr>
          <w:sz w:val="22"/>
          <w:szCs w:val="22"/>
        </w:rPr>
        <w:t xml:space="preserve">The </w:t>
      </w:r>
      <w:r w:rsidR="0085631C" w:rsidRPr="0085631C">
        <w:rPr>
          <w:sz w:val="22"/>
          <w:szCs w:val="22"/>
        </w:rPr>
        <w:t xml:space="preserve">CARLA </w:t>
      </w:r>
      <w:r w:rsidR="00C14F45">
        <w:rPr>
          <w:sz w:val="22"/>
          <w:szCs w:val="22"/>
        </w:rPr>
        <w:t xml:space="preserve">project design </w:t>
      </w:r>
      <w:r w:rsidR="0085631C" w:rsidRPr="0085631C">
        <w:rPr>
          <w:sz w:val="22"/>
          <w:szCs w:val="22"/>
        </w:rPr>
        <w:t xml:space="preserve">continues to respond to the </w:t>
      </w:r>
      <w:smartTag w:uri="urn:schemas-microsoft-com:office:smarttags" w:element="City">
        <w:smartTag w:uri="urn:schemas-microsoft-com:office:smarttags" w:element="place">
          <w:r w:rsidR="0085631C" w:rsidRPr="0085631C">
            <w:rPr>
              <w:sz w:val="22"/>
              <w:szCs w:val="22"/>
            </w:rPr>
            <w:t>NAPA</w:t>
          </w:r>
        </w:smartTag>
      </w:smartTag>
      <w:r w:rsidR="0085631C" w:rsidRPr="0085631C">
        <w:rPr>
          <w:sz w:val="22"/>
          <w:szCs w:val="22"/>
        </w:rPr>
        <w:t>’s highest priorities, but the project has now been more fully elaborated, and the design now directly addresses the gap in programming for integrated approaches to climate change adaptation at the community level.</w:t>
      </w:r>
    </w:p>
    <w:p w:rsidR="00203FDB" w:rsidRPr="00EA0160" w:rsidRDefault="00203FDB" w:rsidP="00282A24">
      <w:pPr>
        <w:pStyle w:val="Footer"/>
        <w:ind w:left="567" w:hanging="567"/>
        <w:rPr>
          <w:sz w:val="22"/>
          <w:szCs w:val="22"/>
        </w:rPr>
      </w:pPr>
    </w:p>
    <w:p w:rsidR="00EA0160" w:rsidRDefault="00EA0160" w:rsidP="00282A24">
      <w:pPr>
        <w:pStyle w:val="Footer"/>
        <w:ind w:left="567" w:hanging="567"/>
        <w:rPr>
          <w:sz w:val="22"/>
          <w:szCs w:val="22"/>
        </w:rPr>
      </w:pPr>
      <w:r w:rsidRPr="00EA0160">
        <w:rPr>
          <w:sz w:val="22"/>
          <w:szCs w:val="22"/>
        </w:rPr>
        <w:t>•</w:t>
      </w:r>
      <w:r w:rsidRPr="00EA0160">
        <w:rPr>
          <w:sz w:val="22"/>
          <w:szCs w:val="22"/>
        </w:rPr>
        <w:tab/>
        <w:t xml:space="preserve">SCPMP co-financing </w:t>
      </w:r>
      <w:r w:rsidR="00BF2B79">
        <w:rPr>
          <w:sz w:val="22"/>
          <w:szCs w:val="22"/>
        </w:rPr>
        <w:t xml:space="preserve">amounts </w:t>
      </w:r>
      <w:r w:rsidR="00F21E44">
        <w:rPr>
          <w:sz w:val="22"/>
          <w:szCs w:val="22"/>
        </w:rPr>
        <w:t xml:space="preserve">have been revised. These amounts </w:t>
      </w:r>
      <w:r w:rsidR="00BF2B79">
        <w:rPr>
          <w:sz w:val="22"/>
          <w:szCs w:val="22"/>
        </w:rPr>
        <w:t xml:space="preserve">reflect </w:t>
      </w:r>
      <w:r w:rsidRPr="00EA0160">
        <w:rPr>
          <w:sz w:val="22"/>
          <w:szCs w:val="22"/>
        </w:rPr>
        <w:t xml:space="preserve">parallel funding for activities </w:t>
      </w:r>
      <w:r w:rsidR="00F21E44">
        <w:rPr>
          <w:sz w:val="22"/>
          <w:szCs w:val="22"/>
        </w:rPr>
        <w:t>carried out</w:t>
      </w:r>
      <w:r w:rsidRPr="00EA0160">
        <w:rPr>
          <w:sz w:val="22"/>
          <w:szCs w:val="22"/>
        </w:rPr>
        <w:t xml:space="preserve"> under </w:t>
      </w:r>
      <w:r w:rsidR="00DC21FE">
        <w:rPr>
          <w:sz w:val="22"/>
          <w:szCs w:val="22"/>
        </w:rPr>
        <w:t xml:space="preserve">the </w:t>
      </w:r>
      <w:r w:rsidRPr="00EA0160">
        <w:rPr>
          <w:sz w:val="22"/>
          <w:szCs w:val="22"/>
        </w:rPr>
        <w:t xml:space="preserve">SCPMP budget that </w:t>
      </w:r>
      <w:r w:rsidR="006C612E">
        <w:rPr>
          <w:sz w:val="22"/>
          <w:szCs w:val="22"/>
        </w:rPr>
        <w:t>will</w:t>
      </w:r>
      <w:r w:rsidRPr="00EA0160">
        <w:rPr>
          <w:sz w:val="22"/>
          <w:szCs w:val="22"/>
        </w:rPr>
        <w:t xml:space="preserve"> be linked to CARLA activities</w:t>
      </w:r>
      <w:r w:rsidR="006C612E">
        <w:rPr>
          <w:sz w:val="22"/>
          <w:szCs w:val="22"/>
        </w:rPr>
        <w:t xml:space="preserve"> (see Part II, Section D above)</w:t>
      </w:r>
      <w:r w:rsidRPr="00EA0160">
        <w:rPr>
          <w:sz w:val="22"/>
          <w:szCs w:val="22"/>
        </w:rPr>
        <w:t xml:space="preserve">. The revised co-financing amount </w:t>
      </w:r>
      <w:r w:rsidR="00DC21FE">
        <w:rPr>
          <w:sz w:val="22"/>
          <w:szCs w:val="22"/>
        </w:rPr>
        <w:t xml:space="preserve">is estimated recognizing that the primary linkages will relate to the three CARLA districts (of the 19 SCPMP districts), and that the SCPMP budget will be partially expended by the time of CARLA start-up. </w:t>
      </w:r>
      <w:r w:rsidRPr="00EA0160">
        <w:rPr>
          <w:sz w:val="22"/>
          <w:szCs w:val="22"/>
        </w:rPr>
        <w:t xml:space="preserve">Thus, the realistic co-financing budget for SCPMP </w:t>
      </w:r>
      <w:r w:rsidR="00DC21FE">
        <w:rPr>
          <w:sz w:val="22"/>
          <w:szCs w:val="22"/>
        </w:rPr>
        <w:t xml:space="preserve">is </w:t>
      </w:r>
      <w:r w:rsidRPr="00EA0160">
        <w:rPr>
          <w:sz w:val="22"/>
          <w:szCs w:val="22"/>
        </w:rPr>
        <w:t xml:space="preserve">now US $ 3.7 million (whereas at the time of the PIF, the entire SCPMP budget of US $21.7 million was </w:t>
      </w:r>
      <w:r w:rsidR="00F21E44">
        <w:rPr>
          <w:sz w:val="22"/>
          <w:szCs w:val="22"/>
        </w:rPr>
        <w:t xml:space="preserve">considered </w:t>
      </w:r>
      <w:r w:rsidR="00447C3E">
        <w:rPr>
          <w:sz w:val="22"/>
          <w:szCs w:val="22"/>
        </w:rPr>
        <w:t>as</w:t>
      </w:r>
      <w:r w:rsidRPr="00EA0160">
        <w:rPr>
          <w:sz w:val="22"/>
          <w:szCs w:val="22"/>
        </w:rPr>
        <w:t xml:space="preserve"> co-financing).</w:t>
      </w:r>
    </w:p>
    <w:p w:rsidR="00203FDB" w:rsidRPr="00EA0160" w:rsidRDefault="00203FDB" w:rsidP="00282A24">
      <w:pPr>
        <w:pStyle w:val="Footer"/>
        <w:ind w:left="567" w:hanging="567"/>
        <w:rPr>
          <w:sz w:val="22"/>
          <w:szCs w:val="22"/>
        </w:rPr>
      </w:pPr>
    </w:p>
    <w:p w:rsidR="00EA0160" w:rsidRDefault="00EA0160" w:rsidP="00282A24">
      <w:pPr>
        <w:pStyle w:val="Footer"/>
        <w:ind w:left="567" w:hanging="567"/>
        <w:rPr>
          <w:sz w:val="22"/>
          <w:szCs w:val="22"/>
        </w:rPr>
      </w:pPr>
      <w:r w:rsidRPr="00EA0160">
        <w:rPr>
          <w:sz w:val="22"/>
          <w:szCs w:val="22"/>
        </w:rPr>
        <w:t>•</w:t>
      </w:r>
      <w:r w:rsidRPr="00EA0160">
        <w:rPr>
          <w:sz w:val="22"/>
          <w:szCs w:val="22"/>
        </w:rPr>
        <w:tab/>
        <w:t>The project was designed to link with new projects in the pipeline, in particular the CCP and AAP projects at the national level.  Several of CCP/AAPs activities will be implemented in parallel with those of CARLA; in recognition of this parallel work, the CCP/AAP projects are new co-financers for CARLA.  The amount of CCP/AAP co-financing is $US 1.2 million.</w:t>
      </w:r>
    </w:p>
    <w:p w:rsidR="00203FDB" w:rsidRPr="00EA0160" w:rsidRDefault="00203FDB" w:rsidP="00282A24">
      <w:pPr>
        <w:pStyle w:val="Footer"/>
        <w:ind w:left="567" w:hanging="567"/>
        <w:rPr>
          <w:sz w:val="22"/>
          <w:szCs w:val="22"/>
        </w:rPr>
      </w:pPr>
    </w:p>
    <w:p w:rsidR="00EA0160" w:rsidRPr="00EA0160" w:rsidRDefault="00EA0160" w:rsidP="00282A24">
      <w:pPr>
        <w:pStyle w:val="Footer"/>
        <w:ind w:left="567" w:hanging="567"/>
        <w:rPr>
          <w:sz w:val="22"/>
          <w:szCs w:val="22"/>
        </w:rPr>
      </w:pPr>
      <w:r w:rsidRPr="00EA0160">
        <w:rPr>
          <w:sz w:val="22"/>
          <w:szCs w:val="22"/>
        </w:rPr>
        <w:t>•</w:t>
      </w:r>
      <w:r w:rsidRPr="00EA0160">
        <w:rPr>
          <w:sz w:val="22"/>
          <w:szCs w:val="22"/>
        </w:rPr>
        <w:tab/>
        <w:t xml:space="preserve">Both the target Districts and EAD have committed considerable in-kind resources to CARLA.  The additional cost implications of these in-kind contributions are reflected in the project design’s scope and co-financing budget.  See Part II Section E </w:t>
      </w:r>
      <w:r w:rsidR="0085631C">
        <w:rPr>
          <w:sz w:val="22"/>
          <w:szCs w:val="22"/>
        </w:rPr>
        <w:t xml:space="preserve">above </w:t>
      </w:r>
      <w:r w:rsidRPr="00EA0160">
        <w:rPr>
          <w:sz w:val="22"/>
          <w:szCs w:val="22"/>
        </w:rPr>
        <w:t xml:space="preserve">for further details about the additional cost reasoning and Part I Tables A and B </w:t>
      </w:r>
      <w:r w:rsidR="0085631C">
        <w:rPr>
          <w:sz w:val="22"/>
          <w:szCs w:val="22"/>
        </w:rPr>
        <w:t xml:space="preserve">above </w:t>
      </w:r>
      <w:r w:rsidRPr="00EA0160">
        <w:rPr>
          <w:sz w:val="22"/>
          <w:szCs w:val="22"/>
        </w:rPr>
        <w:t>for the in-kind co-financing amounts.</w:t>
      </w:r>
    </w:p>
    <w:p w:rsidR="00C14F45" w:rsidRPr="00EA0160" w:rsidRDefault="00C14F45" w:rsidP="00C14F45">
      <w:pPr>
        <w:pStyle w:val="Footer"/>
        <w:ind w:left="567" w:hanging="567"/>
        <w:rPr>
          <w:sz w:val="22"/>
          <w:szCs w:val="22"/>
        </w:rPr>
      </w:pPr>
    </w:p>
    <w:p w:rsidR="00C14F45" w:rsidRDefault="00C14F45" w:rsidP="00C14F45">
      <w:pPr>
        <w:pStyle w:val="Footer"/>
        <w:ind w:left="567" w:hanging="567"/>
        <w:rPr>
          <w:sz w:val="22"/>
          <w:szCs w:val="22"/>
        </w:rPr>
      </w:pPr>
      <w:r w:rsidRPr="00EA0160">
        <w:rPr>
          <w:sz w:val="22"/>
          <w:szCs w:val="22"/>
        </w:rPr>
        <w:t>•</w:t>
      </w:r>
      <w:r w:rsidRPr="00EA0160">
        <w:rPr>
          <w:sz w:val="22"/>
          <w:szCs w:val="22"/>
        </w:rPr>
        <w:tab/>
        <w:t>The</w:t>
      </w:r>
      <w:r>
        <w:rPr>
          <w:sz w:val="22"/>
          <w:szCs w:val="22"/>
        </w:rPr>
        <w:t xml:space="preserve"> Environmental Affairs Department has been designated as the Executing Agency for the project, rather than the Department of Irrigation as proposed in the PIF. This change recognizes that CARLA is not primarily an irrigation project, and that many of the key climate change adaptations that will be implemented at the community level are outside the mandate and expertise of the Department of Irrigation. The EAD, on the other hand, has a mandate that touches directly or indirectly on many </w:t>
      </w:r>
      <w:r w:rsidR="00805969">
        <w:rPr>
          <w:sz w:val="22"/>
          <w:szCs w:val="22"/>
        </w:rPr>
        <w:t xml:space="preserve">aspects of climate change adaptation, and has been responsible for the </w:t>
      </w:r>
      <w:smartTag w:uri="urn:schemas-microsoft-com:office:smarttags" w:element="City">
        <w:smartTag w:uri="urn:schemas-microsoft-com:office:smarttags" w:element="place">
          <w:r w:rsidR="00805969">
            <w:rPr>
              <w:sz w:val="22"/>
              <w:szCs w:val="22"/>
            </w:rPr>
            <w:t>NAPA</w:t>
          </w:r>
        </w:smartTag>
      </w:smartTag>
      <w:r w:rsidR="00805969">
        <w:rPr>
          <w:sz w:val="22"/>
          <w:szCs w:val="22"/>
        </w:rPr>
        <w:t xml:space="preserve"> and for CARLA project preparation. </w:t>
      </w:r>
      <w:r>
        <w:rPr>
          <w:sz w:val="22"/>
          <w:szCs w:val="22"/>
        </w:rPr>
        <w:t xml:space="preserve">The </w:t>
      </w:r>
      <w:r w:rsidR="00805969">
        <w:rPr>
          <w:sz w:val="22"/>
          <w:szCs w:val="22"/>
        </w:rPr>
        <w:t xml:space="preserve">full </w:t>
      </w:r>
      <w:r>
        <w:rPr>
          <w:sz w:val="22"/>
          <w:szCs w:val="22"/>
        </w:rPr>
        <w:t xml:space="preserve">rationale for this change </w:t>
      </w:r>
      <w:r w:rsidR="00805969">
        <w:rPr>
          <w:sz w:val="22"/>
          <w:szCs w:val="22"/>
        </w:rPr>
        <w:t xml:space="preserve">of EA </w:t>
      </w:r>
      <w:r>
        <w:rPr>
          <w:sz w:val="22"/>
          <w:szCs w:val="22"/>
        </w:rPr>
        <w:t xml:space="preserve">is outlined in Part IV Section A.2 of the Project Brief. </w:t>
      </w:r>
      <w:r>
        <w:rPr>
          <w:sz w:val="22"/>
          <w:szCs w:val="22"/>
        </w:rPr>
        <w:br/>
      </w:r>
    </w:p>
    <w:p w:rsidR="0032740F" w:rsidRPr="00EA0160" w:rsidRDefault="00EA0160" w:rsidP="00EA0160">
      <w:pPr>
        <w:pStyle w:val="Footer"/>
        <w:rPr>
          <w:sz w:val="22"/>
          <w:szCs w:val="22"/>
        </w:rPr>
      </w:pPr>
      <w:r w:rsidRPr="00EA0160">
        <w:rPr>
          <w:sz w:val="22"/>
          <w:szCs w:val="22"/>
        </w:rPr>
        <w:t xml:space="preserve">In summary the project design generally fits with the original design concepts in the PIF. However, the project design </w:t>
      </w:r>
      <w:r w:rsidR="0085631C">
        <w:rPr>
          <w:sz w:val="22"/>
          <w:szCs w:val="22"/>
        </w:rPr>
        <w:t>has been</w:t>
      </w:r>
      <w:r w:rsidRPr="00EA0160">
        <w:rPr>
          <w:sz w:val="22"/>
          <w:szCs w:val="22"/>
        </w:rPr>
        <w:t xml:space="preserve"> fine-tuned considerably during project preparation to ensure that the current design aligns with other related project initiatives, with viable and committed sources of co-financing</w:t>
      </w:r>
      <w:r w:rsidR="0085631C">
        <w:rPr>
          <w:sz w:val="22"/>
          <w:szCs w:val="22"/>
        </w:rPr>
        <w:t>,</w:t>
      </w:r>
      <w:r w:rsidRPr="00EA0160">
        <w:rPr>
          <w:sz w:val="22"/>
          <w:szCs w:val="22"/>
        </w:rPr>
        <w:t xml:space="preserve"> and with local, district and national government priorities as intended in the PIF.  Revisions have been made to project locations, co-financing arrangements and the project scope in response to the evolutions in the project context.  Thus, the project design is true to the intent of the PIF, but it is more defined, realistic, innovative and better than what was in the PIF.</w:t>
      </w:r>
    </w:p>
    <w:p w:rsidR="00661329" w:rsidRDefault="00661329" w:rsidP="00E052DF">
      <w:pPr>
        <w:pStyle w:val="Footer"/>
        <w:rPr>
          <w:rFonts w:ascii="Times New Roman Bold" w:hAnsi="Times New Roman Bold"/>
          <w:b/>
          <w:caps/>
          <w:sz w:val="22"/>
          <w:u w:val="single"/>
        </w:rPr>
      </w:pPr>
    </w:p>
    <w:p w:rsidR="00AA2722" w:rsidRDefault="00C91E20" w:rsidP="00291FFD">
      <w:pPr>
        <w:pStyle w:val="Footer"/>
        <w:spacing w:after="80"/>
        <w:rPr>
          <w:rFonts w:ascii="Times New Roman Bold" w:hAnsi="Times New Roman Bold"/>
          <w:b/>
          <w:caps/>
          <w:sz w:val="22"/>
          <w:szCs w:val="22"/>
          <w:u w:val="single"/>
        </w:rPr>
      </w:pPr>
      <w:r>
        <w:rPr>
          <w:rFonts w:ascii="Times New Roman Bold" w:hAnsi="Times New Roman Bold"/>
          <w:b/>
          <w:caps/>
          <w:sz w:val="22"/>
          <w:szCs w:val="22"/>
          <w:u w:val="single"/>
        </w:rPr>
        <w:br w:type="page"/>
      </w:r>
      <w:r w:rsidR="00D3394C" w:rsidRPr="009C3317">
        <w:rPr>
          <w:rFonts w:ascii="Times New Roman Bold" w:hAnsi="Times New Roman Bold"/>
          <w:b/>
          <w:caps/>
          <w:sz w:val="22"/>
          <w:szCs w:val="22"/>
          <w:u w:val="single"/>
        </w:rPr>
        <w:lastRenderedPageBreak/>
        <w:t xml:space="preserve">part </w:t>
      </w:r>
      <w:r w:rsidR="00991A60" w:rsidRPr="009C3317">
        <w:rPr>
          <w:rFonts w:ascii="Times New Roman Bold" w:hAnsi="Times New Roman Bold"/>
          <w:b/>
          <w:caps/>
          <w:sz w:val="22"/>
          <w:szCs w:val="22"/>
          <w:u w:val="single"/>
        </w:rPr>
        <w:t>v</w:t>
      </w:r>
      <w:r w:rsidR="00B744BA" w:rsidRPr="009C3317">
        <w:rPr>
          <w:rFonts w:ascii="Times New Roman Bold" w:hAnsi="Times New Roman Bold"/>
          <w:b/>
          <w:caps/>
          <w:sz w:val="22"/>
          <w:szCs w:val="22"/>
          <w:u w:val="single"/>
        </w:rPr>
        <w:t xml:space="preserve">:  </w:t>
      </w:r>
      <w:r w:rsidR="005C6793" w:rsidRPr="009C3317">
        <w:rPr>
          <w:rFonts w:ascii="Times New Roman Bold" w:hAnsi="Times New Roman Bold"/>
          <w:b/>
          <w:caps/>
          <w:sz w:val="22"/>
          <w:szCs w:val="22"/>
          <w:u w:val="single"/>
        </w:rPr>
        <w:t>Agency</w:t>
      </w:r>
      <w:r w:rsidR="00291FFD" w:rsidRPr="009C3317">
        <w:rPr>
          <w:rFonts w:ascii="Times New Roman Bold" w:hAnsi="Times New Roman Bold"/>
          <w:b/>
          <w:caps/>
          <w:sz w:val="22"/>
          <w:szCs w:val="22"/>
          <w:u w:val="single"/>
        </w:rPr>
        <w:t>(ies)</w:t>
      </w:r>
      <w:r w:rsidR="005C6793" w:rsidRPr="009C3317">
        <w:rPr>
          <w:rFonts w:ascii="Times New Roman Bold" w:hAnsi="Times New Roman Bold"/>
          <w:b/>
          <w:caps/>
          <w:sz w:val="22"/>
          <w:szCs w:val="22"/>
          <w:u w:val="single"/>
        </w:rPr>
        <w:t xml:space="preserve"> certification</w:t>
      </w:r>
    </w:p>
    <w:p w:rsidR="00447C3E" w:rsidRPr="009C3317" w:rsidRDefault="00447C3E" w:rsidP="00291FFD">
      <w:pPr>
        <w:pStyle w:val="Footer"/>
        <w:spacing w:after="80"/>
        <w:rPr>
          <w:rFonts w:ascii="Times New Roman Bold" w:hAnsi="Times New Roman Bold"/>
          <w:b/>
          <w:caps/>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gridCol w:w="1597"/>
        <w:gridCol w:w="1744"/>
        <w:gridCol w:w="1625"/>
        <w:gridCol w:w="1254"/>
        <w:gridCol w:w="2179"/>
      </w:tblGrid>
      <w:tr w:rsidR="00062E2C" w:rsidRPr="006D4E1C" w:rsidTr="003B0D2F">
        <w:tblPrEx>
          <w:tblCellMar>
            <w:top w:w="0" w:type="dxa"/>
            <w:bottom w:w="0" w:type="dxa"/>
          </w:tblCellMar>
        </w:tblPrEx>
        <w:trPr>
          <w:cantSplit/>
        </w:trPr>
        <w:tc>
          <w:tcPr>
            <w:tcW w:w="10368" w:type="dxa"/>
            <w:gridSpan w:val="6"/>
          </w:tcPr>
          <w:p w:rsidR="00062E2C" w:rsidRPr="006D4E1C" w:rsidRDefault="00062E2C" w:rsidP="002B5854">
            <w:pPr>
              <w:rPr>
                <w:sz w:val="22"/>
                <w:szCs w:val="22"/>
              </w:rPr>
            </w:pPr>
            <w:r w:rsidRPr="006D4E1C">
              <w:rPr>
                <w:sz w:val="22"/>
                <w:szCs w:val="22"/>
              </w:rPr>
              <w:t xml:space="preserve">This request has been prepared in accordance with </w:t>
            </w:r>
            <w:r w:rsidR="005E6881">
              <w:rPr>
                <w:sz w:val="22"/>
                <w:szCs w:val="22"/>
              </w:rPr>
              <w:t>LDCF</w:t>
            </w:r>
            <w:r w:rsidRPr="006D4E1C">
              <w:rPr>
                <w:sz w:val="22"/>
                <w:szCs w:val="22"/>
              </w:rPr>
              <w:t xml:space="preserve"> policies and procedures and meets the </w:t>
            </w:r>
            <w:r w:rsidR="005E6881">
              <w:rPr>
                <w:sz w:val="22"/>
                <w:szCs w:val="22"/>
              </w:rPr>
              <w:t>LDCF</w:t>
            </w:r>
            <w:r>
              <w:rPr>
                <w:sz w:val="22"/>
                <w:szCs w:val="22"/>
              </w:rPr>
              <w:t xml:space="preserve"> </w:t>
            </w:r>
            <w:r w:rsidRPr="006D4E1C">
              <w:rPr>
                <w:sz w:val="22"/>
                <w:szCs w:val="22"/>
              </w:rPr>
              <w:t xml:space="preserve">criteria for </w:t>
            </w:r>
            <w:r>
              <w:rPr>
                <w:sz w:val="22"/>
                <w:szCs w:val="22"/>
              </w:rPr>
              <w:t>p</w:t>
            </w:r>
            <w:r w:rsidRPr="006D4E1C">
              <w:rPr>
                <w:sz w:val="22"/>
                <w:szCs w:val="22"/>
              </w:rPr>
              <w:t xml:space="preserve">roject </w:t>
            </w:r>
            <w:r>
              <w:rPr>
                <w:sz w:val="22"/>
                <w:szCs w:val="22"/>
              </w:rPr>
              <w:t>endorsement</w:t>
            </w:r>
            <w:r w:rsidRPr="006D4E1C">
              <w:rPr>
                <w:sz w:val="22"/>
                <w:szCs w:val="22"/>
              </w:rPr>
              <w:t>.</w:t>
            </w:r>
          </w:p>
        </w:tc>
      </w:tr>
      <w:tr w:rsidR="00062E2C" w:rsidRPr="00F314DF" w:rsidTr="003B0D2F">
        <w:tblPrEx>
          <w:tblCellMar>
            <w:top w:w="0" w:type="dxa"/>
            <w:bottom w:w="0" w:type="dxa"/>
          </w:tblCellMar>
          <w:tblLook w:val="01E0"/>
        </w:tblPrEx>
        <w:tc>
          <w:tcPr>
            <w:tcW w:w="1969" w:type="dxa"/>
          </w:tcPr>
          <w:p w:rsidR="00062E2C" w:rsidRPr="00F314DF" w:rsidRDefault="00062E2C" w:rsidP="00F314DF">
            <w:pPr>
              <w:jc w:val="center"/>
              <w:rPr>
                <w:sz w:val="20"/>
                <w:szCs w:val="20"/>
              </w:rPr>
            </w:pPr>
            <w:r w:rsidRPr="00F314DF">
              <w:rPr>
                <w:sz w:val="20"/>
                <w:szCs w:val="20"/>
              </w:rPr>
              <w:t>Agency Coordinator, Agency name</w:t>
            </w:r>
          </w:p>
        </w:tc>
        <w:tc>
          <w:tcPr>
            <w:tcW w:w="1597" w:type="dxa"/>
          </w:tcPr>
          <w:p w:rsidR="00062E2C" w:rsidRPr="00F314DF" w:rsidRDefault="00062E2C" w:rsidP="00F314DF">
            <w:pPr>
              <w:jc w:val="center"/>
              <w:rPr>
                <w:sz w:val="20"/>
                <w:szCs w:val="20"/>
              </w:rPr>
            </w:pPr>
          </w:p>
          <w:p w:rsidR="00062E2C" w:rsidRPr="00F314DF" w:rsidRDefault="00062E2C" w:rsidP="00F314DF">
            <w:pPr>
              <w:jc w:val="center"/>
              <w:rPr>
                <w:sz w:val="20"/>
                <w:szCs w:val="20"/>
              </w:rPr>
            </w:pPr>
            <w:r w:rsidRPr="00F314DF">
              <w:rPr>
                <w:sz w:val="20"/>
                <w:szCs w:val="20"/>
              </w:rPr>
              <w:t>Signature</w:t>
            </w:r>
          </w:p>
        </w:tc>
        <w:tc>
          <w:tcPr>
            <w:tcW w:w="1744" w:type="dxa"/>
          </w:tcPr>
          <w:p w:rsidR="00062E2C" w:rsidRPr="00F314DF" w:rsidRDefault="00062E2C" w:rsidP="00F314DF">
            <w:pPr>
              <w:jc w:val="center"/>
              <w:rPr>
                <w:sz w:val="20"/>
                <w:szCs w:val="20"/>
              </w:rPr>
            </w:pPr>
            <w:r w:rsidRPr="00F314DF">
              <w:rPr>
                <w:sz w:val="20"/>
                <w:szCs w:val="20"/>
              </w:rPr>
              <w:t xml:space="preserve">Date </w:t>
            </w:r>
          </w:p>
          <w:p w:rsidR="00062E2C" w:rsidRPr="00F314DF" w:rsidRDefault="00062E2C" w:rsidP="00F314DF">
            <w:pPr>
              <w:jc w:val="center"/>
              <w:rPr>
                <w:sz w:val="20"/>
                <w:szCs w:val="20"/>
              </w:rPr>
            </w:pPr>
            <w:r w:rsidRPr="00F314DF">
              <w:rPr>
                <w:i/>
                <w:iCs/>
                <w:sz w:val="20"/>
                <w:szCs w:val="20"/>
              </w:rPr>
              <w:fldChar w:fldCharType="begin">
                <w:ffData>
                  <w:name w:val="Text31"/>
                  <w:enabled/>
                  <w:calcOnExit w:val="0"/>
                  <w:helpText w:type="text" w:val="Date of endorsement by the Operational or Political Focal Point."/>
                  <w:textInput>
                    <w:default w:val="(Month, day, year)"/>
                  </w:textInput>
                </w:ffData>
              </w:fldChar>
            </w:r>
            <w:r w:rsidRPr="00F314DF">
              <w:rPr>
                <w:i/>
                <w:iCs/>
                <w:sz w:val="20"/>
                <w:szCs w:val="20"/>
              </w:rPr>
              <w:instrText xml:space="preserve"> FORMTEXT </w:instrText>
            </w:r>
            <w:r w:rsidRPr="00F314DF">
              <w:rPr>
                <w:i/>
                <w:iCs/>
                <w:sz w:val="20"/>
                <w:szCs w:val="20"/>
              </w:rPr>
            </w:r>
            <w:r w:rsidRPr="00F314DF">
              <w:rPr>
                <w:i/>
                <w:iCs/>
                <w:sz w:val="20"/>
                <w:szCs w:val="20"/>
              </w:rPr>
              <w:fldChar w:fldCharType="separate"/>
            </w:r>
            <w:r w:rsidR="0011646E" w:rsidRPr="00F314DF">
              <w:rPr>
                <w:i/>
                <w:iCs/>
                <w:noProof/>
                <w:sz w:val="20"/>
                <w:szCs w:val="20"/>
              </w:rPr>
              <w:t>(Month, day, year)</w:t>
            </w:r>
            <w:r w:rsidRPr="00F314DF">
              <w:rPr>
                <w:i/>
                <w:iCs/>
                <w:sz w:val="20"/>
                <w:szCs w:val="20"/>
              </w:rPr>
              <w:fldChar w:fldCharType="end"/>
            </w:r>
          </w:p>
        </w:tc>
        <w:tc>
          <w:tcPr>
            <w:tcW w:w="1625" w:type="dxa"/>
          </w:tcPr>
          <w:p w:rsidR="00062E2C" w:rsidRPr="00F314DF" w:rsidRDefault="00062E2C" w:rsidP="00F314DF">
            <w:pPr>
              <w:jc w:val="center"/>
              <w:rPr>
                <w:sz w:val="20"/>
                <w:szCs w:val="20"/>
              </w:rPr>
            </w:pPr>
            <w:r w:rsidRPr="00F314DF">
              <w:rPr>
                <w:sz w:val="20"/>
                <w:szCs w:val="20"/>
              </w:rPr>
              <w:t>Project Contact Person</w:t>
            </w:r>
          </w:p>
        </w:tc>
        <w:tc>
          <w:tcPr>
            <w:tcW w:w="1254" w:type="dxa"/>
          </w:tcPr>
          <w:p w:rsidR="00062E2C" w:rsidRPr="00F314DF" w:rsidRDefault="00062E2C" w:rsidP="00F314DF">
            <w:pPr>
              <w:jc w:val="center"/>
              <w:rPr>
                <w:sz w:val="20"/>
                <w:szCs w:val="20"/>
              </w:rPr>
            </w:pPr>
          </w:p>
          <w:p w:rsidR="00062E2C" w:rsidRPr="00F314DF" w:rsidRDefault="00062E2C" w:rsidP="00F314DF">
            <w:pPr>
              <w:jc w:val="center"/>
              <w:rPr>
                <w:sz w:val="20"/>
                <w:szCs w:val="20"/>
              </w:rPr>
            </w:pPr>
            <w:r w:rsidRPr="00F314DF">
              <w:rPr>
                <w:sz w:val="20"/>
                <w:szCs w:val="20"/>
              </w:rPr>
              <w:t>Telephone</w:t>
            </w:r>
          </w:p>
        </w:tc>
        <w:tc>
          <w:tcPr>
            <w:tcW w:w="2179" w:type="dxa"/>
          </w:tcPr>
          <w:p w:rsidR="00062E2C" w:rsidRPr="00F314DF" w:rsidRDefault="00062E2C" w:rsidP="00F314DF">
            <w:pPr>
              <w:jc w:val="center"/>
              <w:rPr>
                <w:sz w:val="20"/>
                <w:szCs w:val="20"/>
              </w:rPr>
            </w:pPr>
          </w:p>
          <w:p w:rsidR="00062E2C" w:rsidRPr="00F314DF" w:rsidRDefault="00062E2C" w:rsidP="00F314DF">
            <w:pPr>
              <w:jc w:val="center"/>
              <w:rPr>
                <w:sz w:val="20"/>
                <w:szCs w:val="20"/>
              </w:rPr>
            </w:pPr>
            <w:r w:rsidRPr="00F314DF">
              <w:rPr>
                <w:sz w:val="20"/>
                <w:szCs w:val="20"/>
              </w:rPr>
              <w:t>Email Address</w:t>
            </w:r>
          </w:p>
        </w:tc>
      </w:tr>
      <w:bookmarkStart w:id="98" w:name="coordinatorName_01"/>
      <w:tr w:rsidR="00C133EA" w:rsidRPr="00F314DF" w:rsidTr="003B0D2F">
        <w:tblPrEx>
          <w:tblCellMar>
            <w:top w:w="0" w:type="dxa"/>
            <w:bottom w:w="0" w:type="dxa"/>
          </w:tblCellMar>
          <w:tblLook w:val="01E0"/>
        </w:tblPrEx>
        <w:tc>
          <w:tcPr>
            <w:tcW w:w="1969" w:type="dxa"/>
          </w:tcPr>
          <w:p w:rsidR="00C133EA" w:rsidRPr="00F314DF" w:rsidRDefault="00C133EA" w:rsidP="00F314DF">
            <w:pPr>
              <w:jc w:val="center"/>
              <w:rPr>
                <w:sz w:val="22"/>
                <w:szCs w:val="22"/>
              </w:rPr>
            </w:pPr>
            <w:r w:rsidRPr="00F314DF">
              <w:rPr>
                <w:sz w:val="22"/>
                <w:szCs w:val="22"/>
              </w:rPr>
              <w:fldChar w:fldCharType="begin">
                <w:ffData>
                  <w:name w:val="coordinatorName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5C4334" w:rsidRPr="005C4334">
              <w:rPr>
                <w:noProof/>
                <w:sz w:val="22"/>
                <w:szCs w:val="22"/>
              </w:rPr>
              <w:t>Siham Mohamedahmed</w:t>
            </w:r>
            <w:r w:rsidRPr="00F314DF">
              <w:rPr>
                <w:sz w:val="22"/>
                <w:szCs w:val="22"/>
              </w:rPr>
              <w:fldChar w:fldCharType="end"/>
            </w:r>
            <w:bookmarkEnd w:id="98"/>
          </w:p>
          <w:p w:rsidR="00C133EA" w:rsidRPr="00F314DF" w:rsidRDefault="00C133EA" w:rsidP="00F314DF">
            <w:pPr>
              <w:jc w:val="center"/>
              <w:rPr>
                <w:sz w:val="22"/>
                <w:szCs w:val="22"/>
              </w:rPr>
            </w:pPr>
          </w:p>
          <w:p w:rsidR="00C133EA" w:rsidRPr="00F314DF" w:rsidRDefault="00C133EA" w:rsidP="00F314DF">
            <w:pPr>
              <w:jc w:val="center"/>
              <w:rPr>
                <w:sz w:val="22"/>
                <w:szCs w:val="22"/>
              </w:rPr>
            </w:pPr>
          </w:p>
          <w:p w:rsidR="00C133EA" w:rsidRPr="00F314DF" w:rsidRDefault="00C133EA" w:rsidP="00F314DF">
            <w:pPr>
              <w:jc w:val="center"/>
              <w:rPr>
                <w:sz w:val="22"/>
                <w:szCs w:val="22"/>
              </w:rPr>
            </w:pPr>
          </w:p>
        </w:tc>
        <w:bookmarkStart w:id="99" w:name="Signature_01"/>
        <w:tc>
          <w:tcPr>
            <w:tcW w:w="1597" w:type="dxa"/>
          </w:tcPr>
          <w:p w:rsidR="00A923E9" w:rsidRDefault="00C133EA" w:rsidP="00F314DF">
            <w:pPr>
              <w:jc w:val="center"/>
              <w:rPr>
                <w:sz w:val="22"/>
                <w:szCs w:val="22"/>
              </w:rPr>
            </w:pPr>
            <w:r w:rsidRPr="00F314DF">
              <w:rPr>
                <w:sz w:val="22"/>
                <w:szCs w:val="22"/>
              </w:rPr>
              <w:fldChar w:fldCharType="begin">
                <w:ffData>
                  <w:name w:val="Signature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p>
          <w:p w:rsidR="00A923E9" w:rsidRDefault="00B854AC" w:rsidP="00F314DF">
            <w:pPr>
              <w:jc w:val="center"/>
              <w:rPr>
                <w:sz w:val="22"/>
                <w:szCs w:val="22"/>
              </w:rPr>
            </w:pPr>
            <w:r w:rsidRPr="00B854AC">
              <w:rPr>
                <w:sz w:val="22"/>
                <w:szCs w:val="22"/>
              </w:rPr>
              <w:t xml:space="preserve">     </w:t>
            </w:r>
          </w:p>
          <w:p w:rsidR="00A923E9" w:rsidRDefault="00A923E9" w:rsidP="00F314DF">
            <w:pPr>
              <w:jc w:val="center"/>
              <w:rPr>
                <w:noProof/>
                <w:sz w:val="22"/>
                <w:szCs w:val="22"/>
              </w:rPr>
            </w:pPr>
          </w:p>
          <w:p w:rsidR="00C133EA" w:rsidRPr="00F314DF" w:rsidRDefault="00C133EA" w:rsidP="00F314DF">
            <w:pPr>
              <w:jc w:val="center"/>
              <w:rPr>
                <w:sz w:val="22"/>
                <w:szCs w:val="22"/>
              </w:rPr>
            </w:pPr>
            <w:r w:rsidRPr="00F314DF">
              <w:rPr>
                <w:sz w:val="22"/>
                <w:szCs w:val="22"/>
              </w:rPr>
              <w:fldChar w:fldCharType="end"/>
            </w:r>
            <w:bookmarkEnd w:id="99"/>
          </w:p>
        </w:tc>
        <w:bookmarkStart w:id="100" w:name="signingDate_01"/>
        <w:tc>
          <w:tcPr>
            <w:tcW w:w="1744" w:type="dxa"/>
          </w:tcPr>
          <w:p w:rsidR="00C133EA" w:rsidRPr="00F314DF" w:rsidRDefault="00C133EA" w:rsidP="00F314DF">
            <w:pPr>
              <w:jc w:val="center"/>
              <w:rPr>
                <w:sz w:val="22"/>
                <w:szCs w:val="22"/>
              </w:rPr>
            </w:pPr>
            <w:r w:rsidRPr="00F314DF">
              <w:rPr>
                <w:sz w:val="22"/>
                <w:szCs w:val="22"/>
              </w:rPr>
              <w:fldChar w:fldCharType="begin">
                <w:ffData>
                  <w:name w:val="signingDate_01"/>
                  <w:enabled/>
                  <w:calcOnExit w:val="0"/>
                  <w:textInput>
                    <w:type w:val="date"/>
                    <w:format w:val="MM/dd/yyyy"/>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A923E9">
              <w:rPr>
                <w:noProof/>
                <w:sz w:val="22"/>
                <w:szCs w:val="22"/>
              </w:rPr>
              <w:t>09/01/2010</w:t>
            </w:r>
            <w:r w:rsidRPr="00F314DF">
              <w:rPr>
                <w:sz w:val="22"/>
                <w:szCs w:val="22"/>
              </w:rPr>
              <w:fldChar w:fldCharType="end"/>
            </w:r>
            <w:bookmarkEnd w:id="100"/>
          </w:p>
        </w:tc>
        <w:bookmarkStart w:id="101" w:name="ContactName_01"/>
        <w:tc>
          <w:tcPr>
            <w:tcW w:w="1625" w:type="dxa"/>
          </w:tcPr>
          <w:p w:rsidR="00C133EA" w:rsidRPr="00F314DF" w:rsidRDefault="00C133EA" w:rsidP="005C4334">
            <w:pPr>
              <w:jc w:val="center"/>
              <w:rPr>
                <w:sz w:val="22"/>
                <w:szCs w:val="22"/>
              </w:rPr>
            </w:pPr>
            <w:r w:rsidRPr="00F314DF">
              <w:rPr>
                <w:sz w:val="22"/>
                <w:szCs w:val="22"/>
              </w:rPr>
              <w:fldChar w:fldCharType="begin">
                <w:ffData>
                  <w:name w:val="ContactName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3B0D2F" w:rsidRPr="005C4334">
              <w:rPr>
                <w:noProof/>
                <w:sz w:val="22"/>
                <w:szCs w:val="22"/>
              </w:rPr>
              <w:t xml:space="preserve">Vinda H. Kisyombe </w:t>
            </w:r>
            <w:r w:rsidRPr="00F314DF">
              <w:rPr>
                <w:sz w:val="22"/>
                <w:szCs w:val="22"/>
              </w:rPr>
              <w:fldChar w:fldCharType="end"/>
            </w:r>
            <w:bookmarkEnd w:id="101"/>
          </w:p>
        </w:tc>
        <w:bookmarkStart w:id="102" w:name="ContactPhone_01"/>
        <w:tc>
          <w:tcPr>
            <w:tcW w:w="1254" w:type="dxa"/>
          </w:tcPr>
          <w:p w:rsidR="00C133EA" w:rsidRPr="00F314DF" w:rsidRDefault="00C133EA" w:rsidP="005C4334">
            <w:pPr>
              <w:jc w:val="center"/>
              <w:rPr>
                <w:sz w:val="22"/>
                <w:szCs w:val="22"/>
              </w:rPr>
            </w:pPr>
            <w:r w:rsidRPr="00F314DF">
              <w:rPr>
                <w:sz w:val="22"/>
                <w:szCs w:val="22"/>
              </w:rPr>
              <w:fldChar w:fldCharType="begin">
                <w:ffData>
                  <w:name w:val="ContactPhone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5C4334" w:rsidRPr="005C4334">
              <w:rPr>
                <w:noProof/>
                <w:sz w:val="22"/>
                <w:szCs w:val="22"/>
              </w:rPr>
              <w:t>+216 71106315</w:t>
            </w:r>
            <w:r w:rsidRPr="00F314DF">
              <w:rPr>
                <w:sz w:val="22"/>
                <w:szCs w:val="22"/>
              </w:rPr>
              <w:fldChar w:fldCharType="end"/>
            </w:r>
            <w:bookmarkEnd w:id="102"/>
          </w:p>
        </w:tc>
        <w:bookmarkStart w:id="103" w:name="ContactEmail_01"/>
        <w:tc>
          <w:tcPr>
            <w:tcW w:w="2179" w:type="dxa"/>
          </w:tcPr>
          <w:p w:rsidR="00C133EA" w:rsidRPr="00F314DF" w:rsidRDefault="00C133EA" w:rsidP="005C4334">
            <w:pPr>
              <w:jc w:val="center"/>
              <w:rPr>
                <w:sz w:val="22"/>
                <w:szCs w:val="22"/>
              </w:rPr>
            </w:pPr>
            <w:r w:rsidRPr="00F314DF">
              <w:rPr>
                <w:sz w:val="22"/>
                <w:szCs w:val="22"/>
              </w:rPr>
              <w:fldChar w:fldCharType="begin">
                <w:ffData>
                  <w:name w:val="ContactEmail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5C4334" w:rsidRPr="005C4334">
              <w:rPr>
                <w:noProof/>
                <w:sz w:val="22"/>
                <w:szCs w:val="22"/>
              </w:rPr>
              <w:t>v.kisyombe@afdb.org</w:t>
            </w:r>
            <w:r w:rsidRPr="00F314DF">
              <w:rPr>
                <w:sz w:val="22"/>
                <w:szCs w:val="22"/>
              </w:rPr>
              <w:fldChar w:fldCharType="end"/>
            </w:r>
            <w:bookmarkEnd w:id="103"/>
          </w:p>
        </w:tc>
      </w:tr>
      <w:bookmarkStart w:id="104" w:name="coordinatorName_02"/>
      <w:tr w:rsidR="00C133EA" w:rsidRPr="00F314DF" w:rsidTr="003B0D2F">
        <w:tblPrEx>
          <w:tblCellMar>
            <w:top w:w="0" w:type="dxa"/>
            <w:bottom w:w="0" w:type="dxa"/>
          </w:tblCellMar>
          <w:tblLook w:val="01E0"/>
        </w:tblPrEx>
        <w:tc>
          <w:tcPr>
            <w:tcW w:w="1969" w:type="dxa"/>
          </w:tcPr>
          <w:p w:rsidR="00C133EA" w:rsidRPr="00F314DF" w:rsidRDefault="00C133EA" w:rsidP="00F314DF">
            <w:pPr>
              <w:jc w:val="center"/>
              <w:rPr>
                <w:sz w:val="22"/>
                <w:szCs w:val="22"/>
              </w:rPr>
            </w:pPr>
            <w:r w:rsidRPr="00F314DF">
              <w:rPr>
                <w:sz w:val="22"/>
                <w:szCs w:val="22"/>
              </w:rPr>
              <w:fldChar w:fldCharType="begin">
                <w:ffData>
                  <w:name w:val="coordinatorName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4"/>
          </w:p>
          <w:p w:rsidR="00C133EA" w:rsidRPr="00F314DF" w:rsidRDefault="00C133EA" w:rsidP="00F314DF">
            <w:pPr>
              <w:jc w:val="center"/>
              <w:rPr>
                <w:sz w:val="22"/>
                <w:szCs w:val="22"/>
              </w:rPr>
            </w:pPr>
          </w:p>
          <w:p w:rsidR="00C133EA" w:rsidRPr="00F314DF" w:rsidRDefault="00C133EA" w:rsidP="00F314DF">
            <w:pPr>
              <w:jc w:val="center"/>
              <w:rPr>
                <w:sz w:val="22"/>
                <w:szCs w:val="22"/>
              </w:rPr>
            </w:pPr>
          </w:p>
          <w:p w:rsidR="00C133EA" w:rsidRPr="00F314DF" w:rsidRDefault="00C133EA" w:rsidP="00F314DF">
            <w:pPr>
              <w:jc w:val="center"/>
              <w:rPr>
                <w:sz w:val="22"/>
                <w:szCs w:val="22"/>
              </w:rPr>
            </w:pPr>
          </w:p>
        </w:tc>
        <w:bookmarkStart w:id="105" w:name="Signature_02"/>
        <w:tc>
          <w:tcPr>
            <w:tcW w:w="1597" w:type="dxa"/>
          </w:tcPr>
          <w:p w:rsidR="00C133EA" w:rsidRPr="00F314DF" w:rsidRDefault="00C133EA" w:rsidP="00F314DF">
            <w:pPr>
              <w:jc w:val="center"/>
              <w:rPr>
                <w:sz w:val="22"/>
                <w:szCs w:val="22"/>
              </w:rPr>
            </w:pPr>
            <w:r w:rsidRPr="00F314DF">
              <w:rPr>
                <w:sz w:val="22"/>
                <w:szCs w:val="22"/>
              </w:rPr>
              <w:fldChar w:fldCharType="begin">
                <w:ffData>
                  <w:name w:val="Signature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5"/>
          </w:p>
        </w:tc>
        <w:bookmarkStart w:id="106" w:name="signingDate_02"/>
        <w:tc>
          <w:tcPr>
            <w:tcW w:w="1744" w:type="dxa"/>
          </w:tcPr>
          <w:p w:rsidR="00C133EA" w:rsidRPr="00F314DF" w:rsidRDefault="00C133EA" w:rsidP="00F314DF">
            <w:pPr>
              <w:jc w:val="center"/>
              <w:rPr>
                <w:sz w:val="22"/>
                <w:szCs w:val="22"/>
              </w:rPr>
            </w:pPr>
            <w:r w:rsidRPr="00F314DF">
              <w:rPr>
                <w:sz w:val="22"/>
                <w:szCs w:val="22"/>
              </w:rPr>
              <w:fldChar w:fldCharType="begin">
                <w:ffData>
                  <w:name w:val="signingDate_02"/>
                  <w:enabled/>
                  <w:calcOnExit w:val="0"/>
                  <w:textInput>
                    <w:type w:val="date"/>
                    <w:format w:val="MM/dd/yyyy"/>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6"/>
          </w:p>
        </w:tc>
        <w:bookmarkStart w:id="107" w:name="ContactName_02"/>
        <w:tc>
          <w:tcPr>
            <w:tcW w:w="1625" w:type="dxa"/>
          </w:tcPr>
          <w:p w:rsidR="00C133EA" w:rsidRPr="00F314DF" w:rsidRDefault="00C133EA" w:rsidP="00F314DF">
            <w:pPr>
              <w:jc w:val="center"/>
              <w:rPr>
                <w:sz w:val="22"/>
                <w:szCs w:val="22"/>
              </w:rPr>
            </w:pPr>
            <w:r w:rsidRPr="00F314DF">
              <w:rPr>
                <w:sz w:val="22"/>
                <w:szCs w:val="22"/>
              </w:rPr>
              <w:fldChar w:fldCharType="begin">
                <w:ffData>
                  <w:name w:val="ContactName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7"/>
          </w:p>
        </w:tc>
        <w:bookmarkStart w:id="108" w:name="ContactPhone_02"/>
        <w:tc>
          <w:tcPr>
            <w:tcW w:w="1254" w:type="dxa"/>
          </w:tcPr>
          <w:p w:rsidR="00C133EA" w:rsidRPr="00F314DF" w:rsidRDefault="00C133EA" w:rsidP="00F314DF">
            <w:pPr>
              <w:jc w:val="center"/>
              <w:rPr>
                <w:sz w:val="22"/>
                <w:szCs w:val="22"/>
              </w:rPr>
            </w:pPr>
            <w:r w:rsidRPr="00F314DF">
              <w:rPr>
                <w:sz w:val="22"/>
                <w:szCs w:val="22"/>
              </w:rPr>
              <w:fldChar w:fldCharType="begin">
                <w:ffData>
                  <w:name w:val="ContactPhone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8"/>
          </w:p>
        </w:tc>
        <w:bookmarkStart w:id="109" w:name="ContactEmail_02"/>
        <w:tc>
          <w:tcPr>
            <w:tcW w:w="2179" w:type="dxa"/>
          </w:tcPr>
          <w:p w:rsidR="00C133EA" w:rsidRPr="00F314DF" w:rsidRDefault="00C133EA" w:rsidP="00F314DF">
            <w:pPr>
              <w:jc w:val="center"/>
              <w:rPr>
                <w:sz w:val="22"/>
                <w:szCs w:val="22"/>
              </w:rPr>
            </w:pPr>
            <w:r w:rsidRPr="00F314DF">
              <w:rPr>
                <w:sz w:val="22"/>
                <w:szCs w:val="22"/>
              </w:rPr>
              <w:fldChar w:fldCharType="begin">
                <w:ffData>
                  <w:name w:val="ContactEmail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09"/>
          </w:p>
        </w:tc>
      </w:tr>
      <w:bookmarkStart w:id="110" w:name="coordinatorName_03"/>
      <w:tr w:rsidR="00C133EA" w:rsidRPr="00F314DF" w:rsidTr="003B0D2F">
        <w:tblPrEx>
          <w:tblCellMar>
            <w:top w:w="0" w:type="dxa"/>
            <w:bottom w:w="0" w:type="dxa"/>
          </w:tblCellMar>
          <w:tblLook w:val="01E0"/>
        </w:tblPrEx>
        <w:tc>
          <w:tcPr>
            <w:tcW w:w="1969" w:type="dxa"/>
          </w:tcPr>
          <w:p w:rsidR="00C133EA" w:rsidRPr="00F314DF" w:rsidRDefault="00C133EA" w:rsidP="00F314DF">
            <w:pPr>
              <w:jc w:val="center"/>
              <w:rPr>
                <w:sz w:val="22"/>
                <w:szCs w:val="22"/>
              </w:rPr>
            </w:pPr>
            <w:r w:rsidRPr="00F314DF">
              <w:rPr>
                <w:sz w:val="22"/>
                <w:szCs w:val="22"/>
              </w:rPr>
              <w:fldChar w:fldCharType="begin">
                <w:ffData>
                  <w:name w:val="coordinatorName_03"/>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0"/>
          </w:p>
          <w:p w:rsidR="00C133EA" w:rsidRPr="00F314DF" w:rsidRDefault="00C133EA" w:rsidP="00F314DF">
            <w:pPr>
              <w:jc w:val="center"/>
              <w:rPr>
                <w:sz w:val="22"/>
                <w:szCs w:val="22"/>
              </w:rPr>
            </w:pPr>
          </w:p>
          <w:p w:rsidR="00C133EA" w:rsidRPr="00F314DF" w:rsidRDefault="00C133EA" w:rsidP="00F314DF">
            <w:pPr>
              <w:jc w:val="center"/>
              <w:rPr>
                <w:sz w:val="22"/>
                <w:szCs w:val="22"/>
              </w:rPr>
            </w:pPr>
          </w:p>
          <w:p w:rsidR="00C133EA" w:rsidRPr="00F314DF" w:rsidRDefault="00C133EA" w:rsidP="00F314DF">
            <w:pPr>
              <w:jc w:val="center"/>
              <w:rPr>
                <w:sz w:val="22"/>
                <w:szCs w:val="22"/>
              </w:rPr>
            </w:pPr>
          </w:p>
        </w:tc>
        <w:bookmarkStart w:id="111" w:name="Signature_03"/>
        <w:tc>
          <w:tcPr>
            <w:tcW w:w="1597" w:type="dxa"/>
          </w:tcPr>
          <w:p w:rsidR="00C133EA" w:rsidRPr="00F314DF" w:rsidRDefault="00C133EA" w:rsidP="00F314DF">
            <w:pPr>
              <w:jc w:val="center"/>
              <w:rPr>
                <w:sz w:val="22"/>
                <w:szCs w:val="22"/>
              </w:rPr>
            </w:pPr>
            <w:r w:rsidRPr="00F314DF">
              <w:rPr>
                <w:sz w:val="22"/>
                <w:szCs w:val="22"/>
              </w:rPr>
              <w:fldChar w:fldCharType="begin">
                <w:ffData>
                  <w:name w:val="Signature_03"/>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1"/>
          </w:p>
        </w:tc>
        <w:bookmarkStart w:id="112" w:name="signingDate_03"/>
        <w:tc>
          <w:tcPr>
            <w:tcW w:w="1744" w:type="dxa"/>
          </w:tcPr>
          <w:p w:rsidR="00C133EA" w:rsidRPr="00F314DF" w:rsidRDefault="00C133EA" w:rsidP="00F314DF">
            <w:pPr>
              <w:jc w:val="center"/>
              <w:rPr>
                <w:sz w:val="22"/>
                <w:szCs w:val="22"/>
              </w:rPr>
            </w:pPr>
            <w:r w:rsidRPr="00F314DF">
              <w:rPr>
                <w:sz w:val="22"/>
                <w:szCs w:val="22"/>
              </w:rPr>
              <w:fldChar w:fldCharType="begin">
                <w:ffData>
                  <w:name w:val="signingDate_03"/>
                  <w:enabled/>
                  <w:calcOnExit w:val="0"/>
                  <w:textInput>
                    <w:type w:val="date"/>
                    <w:format w:val="MM/dd/yyyy"/>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2"/>
          </w:p>
        </w:tc>
        <w:bookmarkStart w:id="113" w:name="ContactName_03"/>
        <w:tc>
          <w:tcPr>
            <w:tcW w:w="1625" w:type="dxa"/>
          </w:tcPr>
          <w:p w:rsidR="00C133EA" w:rsidRPr="00F314DF" w:rsidRDefault="00C133EA" w:rsidP="00F314DF">
            <w:pPr>
              <w:jc w:val="center"/>
              <w:rPr>
                <w:sz w:val="22"/>
                <w:szCs w:val="22"/>
              </w:rPr>
            </w:pPr>
            <w:r w:rsidRPr="00F314DF">
              <w:rPr>
                <w:sz w:val="22"/>
                <w:szCs w:val="22"/>
              </w:rPr>
              <w:fldChar w:fldCharType="begin">
                <w:ffData>
                  <w:name w:val="ContactName_03"/>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3"/>
          </w:p>
        </w:tc>
        <w:bookmarkStart w:id="114" w:name="ContactPhone_03"/>
        <w:tc>
          <w:tcPr>
            <w:tcW w:w="1254" w:type="dxa"/>
          </w:tcPr>
          <w:p w:rsidR="00C133EA" w:rsidRPr="00F314DF" w:rsidRDefault="00C133EA" w:rsidP="00F314DF">
            <w:pPr>
              <w:jc w:val="center"/>
              <w:rPr>
                <w:sz w:val="22"/>
                <w:szCs w:val="22"/>
              </w:rPr>
            </w:pPr>
            <w:r w:rsidRPr="00F314DF">
              <w:rPr>
                <w:sz w:val="22"/>
                <w:szCs w:val="22"/>
              </w:rPr>
              <w:fldChar w:fldCharType="begin">
                <w:ffData>
                  <w:name w:val="ContactPhone_03"/>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4"/>
          </w:p>
        </w:tc>
        <w:bookmarkStart w:id="115" w:name="ContactEmail_03"/>
        <w:tc>
          <w:tcPr>
            <w:tcW w:w="2179" w:type="dxa"/>
          </w:tcPr>
          <w:p w:rsidR="00C133EA" w:rsidRPr="00F314DF" w:rsidRDefault="00C133EA" w:rsidP="00F314DF">
            <w:pPr>
              <w:jc w:val="center"/>
              <w:rPr>
                <w:sz w:val="22"/>
                <w:szCs w:val="22"/>
              </w:rPr>
            </w:pPr>
            <w:r w:rsidRPr="00F314DF">
              <w:rPr>
                <w:sz w:val="22"/>
                <w:szCs w:val="22"/>
              </w:rPr>
              <w:fldChar w:fldCharType="begin">
                <w:ffData>
                  <w:name w:val="ContactEmail_03"/>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0011646E" w:rsidRPr="00F314DF">
              <w:rPr>
                <w:noProof/>
                <w:sz w:val="22"/>
                <w:szCs w:val="22"/>
              </w:rPr>
              <w:t> </w:t>
            </w:r>
            <w:r w:rsidRPr="00F314DF">
              <w:rPr>
                <w:sz w:val="22"/>
                <w:szCs w:val="22"/>
              </w:rPr>
              <w:fldChar w:fldCharType="end"/>
            </w:r>
            <w:bookmarkEnd w:id="115"/>
          </w:p>
        </w:tc>
      </w:tr>
    </w:tbl>
    <w:p w:rsidR="00991A60" w:rsidRDefault="00991A60" w:rsidP="00D01E17"/>
    <w:p w:rsidR="00991A60" w:rsidRPr="005C50F9" w:rsidRDefault="00C91E20" w:rsidP="00991A60">
      <w:pPr>
        <w:rPr>
          <w:rFonts w:ascii="Times New Roman Bold" w:hAnsi="Times New Roman Bold"/>
          <w:b/>
          <w:smallCaps/>
        </w:rPr>
      </w:pPr>
      <w:r>
        <w:rPr>
          <w:rFonts w:ascii="Times New Roman Bold" w:hAnsi="Times New Roman Bold"/>
          <w:b/>
          <w:smallCaps/>
        </w:rPr>
        <w:br w:type="page"/>
      </w:r>
      <w:r w:rsidR="00991A60" w:rsidRPr="005C50F9">
        <w:rPr>
          <w:rFonts w:ascii="Times New Roman Bold" w:hAnsi="Times New Roman Bold"/>
          <w:b/>
          <w:smallCaps/>
        </w:rPr>
        <w:lastRenderedPageBreak/>
        <w:t xml:space="preserve">Annex A: </w:t>
      </w:r>
      <w:r w:rsidR="00991A60">
        <w:rPr>
          <w:rFonts w:ascii="Times New Roman Bold" w:hAnsi="Times New Roman Bold"/>
          <w:b/>
          <w:smallCaps/>
        </w:rPr>
        <w:t>Project Results Framework</w:t>
      </w:r>
    </w:p>
    <w:bookmarkStart w:id="116" w:name="AnnexA"/>
    <w:p w:rsidR="00991A60" w:rsidRDefault="00C133EA" w:rsidP="00991A60">
      <w:r>
        <w:fldChar w:fldCharType="begin">
          <w:ffData>
            <w:name w:val="AnnexA"/>
            <w:enabled/>
            <w:calcOnExit w:val="0"/>
            <w:textInput/>
          </w:ffData>
        </w:fldChar>
      </w:r>
      <w:r>
        <w:instrText xml:space="preserve"> FORMTEXT </w:instrText>
      </w:r>
      <w:r>
        <w:fldChar w:fldCharType="separate"/>
      </w:r>
      <w:r w:rsidR="0011646E">
        <w:rPr>
          <w:noProof/>
        </w:rPr>
        <w:t> </w:t>
      </w:r>
      <w:r w:rsidR="0011646E">
        <w:rPr>
          <w:noProof/>
        </w:rPr>
        <w:t> </w:t>
      </w:r>
      <w:r w:rsidR="0011646E">
        <w:rPr>
          <w:noProof/>
        </w:rPr>
        <w:t> </w:t>
      </w:r>
      <w:r w:rsidR="0011646E">
        <w:rPr>
          <w:noProof/>
        </w:rPr>
        <w:t> </w:t>
      </w:r>
      <w:r w:rsidR="0011646E">
        <w:rPr>
          <w:noProof/>
        </w:rPr>
        <w:t> </w:t>
      </w:r>
      <w:r>
        <w:fldChar w:fldCharType="end"/>
      </w:r>
      <w:bookmarkEnd w:id="116"/>
    </w:p>
    <w:p w:rsidR="00D8079E" w:rsidRPr="00D8079E" w:rsidRDefault="00D8079E" w:rsidP="00D8079E">
      <w:pPr>
        <w:jc w:val="both"/>
        <w:rPr>
          <w:lang w:val="en-CA"/>
        </w:rPr>
      </w:pPr>
      <w:r w:rsidRPr="00D8079E">
        <w:rPr>
          <w:lang w:val="en-CA"/>
        </w:rPr>
        <w:t xml:space="preserve">The </w:t>
      </w:r>
      <w:r w:rsidRPr="00D8079E">
        <w:rPr>
          <w:b/>
          <w:bCs/>
          <w:lang w:val="en-CA"/>
        </w:rPr>
        <w:t xml:space="preserve">goal </w:t>
      </w:r>
      <w:r w:rsidRPr="00D8079E">
        <w:rPr>
          <w:lang w:val="en-CA"/>
        </w:rPr>
        <w:t>of the CARLA project is:</w:t>
      </w:r>
    </w:p>
    <w:p w:rsidR="00D8079E" w:rsidRPr="00D8079E" w:rsidRDefault="00D8079E" w:rsidP="00D8079E">
      <w:pPr>
        <w:jc w:val="both"/>
        <w:rPr>
          <w:i/>
          <w:iCs/>
          <w:lang w:val="en-CA"/>
        </w:rPr>
      </w:pPr>
    </w:p>
    <w:p w:rsidR="00D8079E" w:rsidRPr="00D8079E" w:rsidRDefault="00D8079E" w:rsidP="00AF689C">
      <w:pPr>
        <w:rPr>
          <w:i/>
          <w:iCs/>
          <w:lang w:val="en-CA"/>
        </w:rPr>
      </w:pPr>
      <w:r w:rsidRPr="00D8079E">
        <w:rPr>
          <w:i/>
          <w:iCs/>
          <w:lang w:val="en-CA"/>
        </w:rPr>
        <w:t>To improve resilience to current climate variability and future climate change by developing and implementing adaptation strategies and measures that will improve agricultural production and rural livelihoods.</w:t>
      </w:r>
    </w:p>
    <w:p w:rsidR="00D8079E" w:rsidRPr="00D8079E" w:rsidRDefault="00D8079E" w:rsidP="00D8079E">
      <w:pPr>
        <w:jc w:val="both"/>
        <w:rPr>
          <w:i/>
          <w:iCs/>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2"/>
        <w:gridCol w:w="2173"/>
        <w:gridCol w:w="2495"/>
        <w:gridCol w:w="2151"/>
        <w:gridCol w:w="1979"/>
      </w:tblGrid>
      <w:tr w:rsidR="00D8079E" w:rsidRPr="00D8079E">
        <w:trPr>
          <w:cantSplit/>
          <w:tblHeader/>
        </w:trPr>
        <w:tc>
          <w:tcPr>
            <w:tcW w:w="927" w:type="pct"/>
            <w:tcBorders>
              <w:bottom w:val="single" w:sz="4" w:space="0" w:color="auto"/>
            </w:tcBorders>
            <w:shd w:val="clear" w:color="auto" w:fill="CCCCCC"/>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Expected Results</w:t>
            </w:r>
          </w:p>
        </w:tc>
        <w:tc>
          <w:tcPr>
            <w:tcW w:w="1006" w:type="pct"/>
            <w:tcBorders>
              <w:bottom w:val="single" w:sz="4" w:space="0" w:color="auto"/>
            </w:tcBorders>
            <w:shd w:val="clear" w:color="auto" w:fill="CCCCCC"/>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Indicators</w:t>
            </w:r>
          </w:p>
        </w:tc>
        <w:tc>
          <w:tcPr>
            <w:tcW w:w="1155" w:type="pct"/>
            <w:tcBorders>
              <w:bottom w:val="single" w:sz="4" w:space="0" w:color="auto"/>
            </w:tcBorders>
            <w:shd w:val="clear" w:color="auto" w:fill="CCCCCC"/>
            <w:tcMar>
              <w:top w:w="29" w:type="dxa"/>
              <w:left w:w="72" w:type="dxa"/>
              <w:bottom w:w="29" w:type="dxa"/>
              <w:right w:w="72" w:type="dxa"/>
            </w:tcMar>
            <w:vAlign w:val="center"/>
          </w:tcPr>
          <w:p w:rsidR="00D8079E" w:rsidRPr="00D8079E" w:rsidRDefault="00D8079E" w:rsidP="00D8079E">
            <w:pPr>
              <w:rPr>
                <w:b/>
                <w:bCs/>
                <w:iCs/>
                <w:sz w:val="18"/>
                <w:lang w:val="en-CA"/>
              </w:rPr>
            </w:pPr>
            <w:r w:rsidRPr="00D8079E">
              <w:rPr>
                <w:b/>
                <w:bCs/>
                <w:iCs/>
                <w:sz w:val="18"/>
                <w:lang w:val="en-CA"/>
              </w:rPr>
              <w:t>Baseline Value</w:t>
            </w:r>
          </w:p>
        </w:tc>
        <w:tc>
          <w:tcPr>
            <w:tcW w:w="996" w:type="pct"/>
            <w:tcBorders>
              <w:bottom w:val="single" w:sz="4" w:space="0" w:color="auto"/>
            </w:tcBorders>
            <w:shd w:val="clear" w:color="auto" w:fill="CCCCCC"/>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 xml:space="preserve">Targets </w:t>
            </w:r>
          </w:p>
        </w:tc>
        <w:tc>
          <w:tcPr>
            <w:tcW w:w="916" w:type="pct"/>
            <w:tcBorders>
              <w:bottom w:val="single" w:sz="4" w:space="0" w:color="auto"/>
            </w:tcBorders>
            <w:shd w:val="clear" w:color="auto" w:fill="CCCCCC"/>
            <w:vAlign w:val="center"/>
          </w:tcPr>
          <w:p w:rsidR="00D8079E" w:rsidRPr="00D8079E" w:rsidRDefault="00D8079E" w:rsidP="00D8079E">
            <w:pPr>
              <w:rPr>
                <w:b/>
                <w:bCs/>
                <w:sz w:val="18"/>
                <w:lang w:val="en-CA"/>
              </w:rPr>
            </w:pPr>
            <w:r w:rsidRPr="00D8079E">
              <w:rPr>
                <w:b/>
                <w:bCs/>
                <w:sz w:val="18"/>
                <w:lang w:val="en-CA"/>
              </w:rPr>
              <w:t>Assumptions and Risks</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Impact:</w:t>
            </w:r>
          </w:p>
          <w:p w:rsidR="00D8079E" w:rsidRPr="00D8079E" w:rsidRDefault="00D8079E" w:rsidP="00D8079E">
            <w:pPr>
              <w:rPr>
                <w:sz w:val="18"/>
                <w:szCs w:val="20"/>
                <w:lang w:val="en-CA"/>
              </w:rPr>
            </w:pPr>
            <w:r w:rsidRPr="00D8079E">
              <w:rPr>
                <w:sz w:val="18"/>
                <w:szCs w:val="20"/>
                <w:lang w:val="en-CA"/>
              </w:rPr>
              <w:t>Improved resilience to current climate variability and future climate change</w:t>
            </w:r>
          </w:p>
        </w:tc>
        <w:tc>
          <w:tcPr>
            <w:tcW w:w="1006" w:type="pct"/>
            <w:shd w:val="clear" w:color="auto" w:fill="FFFFFF"/>
            <w:tcMar>
              <w:top w:w="29" w:type="dxa"/>
              <w:left w:w="72" w:type="dxa"/>
              <w:bottom w:w="29" w:type="dxa"/>
              <w:right w:w="72" w:type="dxa"/>
            </w:tcMar>
          </w:tcPr>
          <w:p w:rsidR="00D8079E" w:rsidRPr="001C76A8" w:rsidRDefault="00D8079E" w:rsidP="00AB54A3">
            <w:pPr>
              <w:pStyle w:val="Tablebullet"/>
            </w:pPr>
            <w:r w:rsidRPr="001C76A8">
              <w:t>Number of communities and beneficiaries within communities impleme</w:t>
            </w:r>
            <w:r w:rsidR="00F33A32" w:rsidRPr="001C76A8">
              <w:t>nting integrated CC actions in target d</w:t>
            </w:r>
            <w:r w:rsidRPr="001C76A8">
              <w:t xml:space="preserve">istricts </w:t>
            </w:r>
          </w:p>
          <w:p w:rsidR="0006677A" w:rsidRPr="001C76A8" w:rsidRDefault="0006677A" w:rsidP="0006677A">
            <w:pPr>
              <w:pStyle w:val="Tablebullet"/>
              <w:rPr>
                <w:rFonts w:eastAsia="Times New Roman"/>
                <w:lang w:val="en-CA"/>
              </w:rPr>
            </w:pPr>
            <w:r w:rsidRPr="001C76A8">
              <w:rPr>
                <w:lang w:val="en-CA"/>
              </w:rPr>
              <w:t>Level of climate resiliency of agricultural practices</w:t>
            </w:r>
          </w:p>
          <w:p w:rsidR="0006677A" w:rsidRPr="001C76A8" w:rsidRDefault="0006677A" w:rsidP="0006677A">
            <w:pPr>
              <w:pStyle w:val="Tablebullet"/>
              <w:rPr>
                <w:rFonts w:eastAsia="Times New Roman"/>
                <w:lang w:val="en-CA"/>
              </w:rPr>
            </w:pPr>
            <w:r w:rsidRPr="001C76A8">
              <w:rPr>
                <w:lang w:val="en-CA"/>
              </w:rPr>
              <w:t xml:space="preserve">Level of climate resiliency of the natural resource base that supports agriculture and rural livelihoods </w:t>
            </w:r>
          </w:p>
          <w:p w:rsidR="0006677A" w:rsidRPr="001C76A8" w:rsidRDefault="0006677A" w:rsidP="0006677A">
            <w:pPr>
              <w:pStyle w:val="Tablebullet"/>
              <w:rPr>
                <w:rFonts w:eastAsia="Times New Roman"/>
                <w:lang w:val="en-CA"/>
              </w:rPr>
            </w:pPr>
            <w:r w:rsidRPr="001C76A8">
              <w:rPr>
                <w:lang w:val="en-CA"/>
              </w:rPr>
              <w:t>Level of agricultural production in CARLA Communities</w:t>
            </w:r>
          </w:p>
          <w:p w:rsidR="00D8079E" w:rsidRPr="001C76A8" w:rsidRDefault="0006677A" w:rsidP="0006677A">
            <w:pPr>
              <w:pStyle w:val="Tablebullet"/>
            </w:pPr>
            <w:r w:rsidRPr="001C76A8">
              <w:rPr>
                <w:lang w:val="en-CA"/>
              </w:rPr>
              <w:t>Level of income of beneficiaries in CARLA Communities</w:t>
            </w:r>
          </w:p>
        </w:tc>
        <w:tc>
          <w:tcPr>
            <w:tcW w:w="1155" w:type="pct"/>
            <w:shd w:val="clear" w:color="auto" w:fill="FFFFFF"/>
            <w:tcMar>
              <w:top w:w="29" w:type="dxa"/>
              <w:left w:w="72" w:type="dxa"/>
              <w:bottom w:w="29" w:type="dxa"/>
              <w:right w:w="72" w:type="dxa"/>
            </w:tcMar>
          </w:tcPr>
          <w:p w:rsidR="00D8079E" w:rsidRPr="001C76A8" w:rsidRDefault="0006677A" w:rsidP="00AB54A3">
            <w:pPr>
              <w:pStyle w:val="Tablebullet"/>
              <w:rPr>
                <w:lang w:val="en-CA"/>
              </w:rPr>
            </w:pPr>
            <w:r w:rsidRPr="001C76A8">
              <w:rPr>
                <w:lang w:val="en-CA"/>
              </w:rPr>
              <w:t>1</w:t>
            </w:r>
            <w:r w:rsidRPr="001C76A8">
              <w:rPr>
                <w:vertAlign w:val="superscript"/>
                <w:lang w:val="en-CA"/>
              </w:rPr>
              <w:t>st</w:t>
            </w:r>
            <w:r w:rsidRPr="001C76A8">
              <w:rPr>
                <w:lang w:val="en-CA"/>
              </w:rPr>
              <w:t xml:space="preserve"> indicator: </w:t>
            </w:r>
            <w:r w:rsidR="00D8079E" w:rsidRPr="001C76A8">
              <w:rPr>
                <w:lang w:val="en-CA"/>
              </w:rPr>
              <w:t xml:space="preserve">Some fragmented activities that relate to CC adaptation (such as agroforestry, livestock production, flood control structures, crop diversification and intensification, water management, small scale irrigation) are being implemented in some communities by a few residents.  None of 3 </w:t>
            </w:r>
            <w:r w:rsidR="00F33A32" w:rsidRPr="001C76A8">
              <w:rPr>
                <w:lang w:val="en-CA"/>
              </w:rPr>
              <w:t>CARLA C</w:t>
            </w:r>
            <w:r w:rsidR="00D8079E" w:rsidRPr="001C76A8">
              <w:rPr>
                <w:lang w:val="en-CA"/>
              </w:rPr>
              <w:t xml:space="preserve">ommunities or </w:t>
            </w:r>
            <w:r w:rsidR="00F33A32" w:rsidRPr="001C76A8">
              <w:rPr>
                <w:lang w:val="en-CA"/>
              </w:rPr>
              <w:t xml:space="preserve">the </w:t>
            </w:r>
            <w:r w:rsidR="00D8079E" w:rsidRPr="001C76A8">
              <w:rPr>
                <w:lang w:val="en-CA"/>
              </w:rPr>
              <w:t xml:space="preserve">10,000 beneficiaries in each community </w:t>
            </w:r>
            <w:r w:rsidR="004579D9" w:rsidRPr="001C76A8">
              <w:rPr>
                <w:lang w:val="en-CA"/>
              </w:rPr>
              <w:t xml:space="preserve">is </w:t>
            </w:r>
            <w:r w:rsidR="00D8079E" w:rsidRPr="001C76A8">
              <w:rPr>
                <w:lang w:val="en-CA"/>
              </w:rPr>
              <w:t xml:space="preserve">doing integrated climate change adaptation actions.  </w:t>
            </w:r>
          </w:p>
          <w:p w:rsidR="0006677A" w:rsidRPr="001C76A8" w:rsidRDefault="0006677A" w:rsidP="00AB54A3">
            <w:pPr>
              <w:pStyle w:val="Tablebullet"/>
              <w:rPr>
                <w:lang w:val="en-CA"/>
              </w:rPr>
            </w:pPr>
            <w:r w:rsidRPr="001C76A8">
              <w:t>Other indicators: Community-level baselines to be determined as part of the Community Vulnerability Assessment</w:t>
            </w:r>
          </w:p>
        </w:tc>
        <w:tc>
          <w:tcPr>
            <w:tcW w:w="996" w:type="pct"/>
            <w:shd w:val="clear" w:color="auto" w:fill="FFFFFF"/>
            <w:tcMar>
              <w:top w:w="29" w:type="dxa"/>
              <w:left w:w="72" w:type="dxa"/>
              <w:bottom w:w="29" w:type="dxa"/>
              <w:right w:w="72" w:type="dxa"/>
            </w:tcMar>
          </w:tcPr>
          <w:p w:rsidR="00D8079E" w:rsidRPr="001C76A8" w:rsidRDefault="0006677A" w:rsidP="00AB54A3">
            <w:pPr>
              <w:pStyle w:val="Tablebullet"/>
            </w:pPr>
            <w:r w:rsidRPr="001C76A8">
              <w:t>1</w:t>
            </w:r>
            <w:r w:rsidRPr="001C76A8">
              <w:rPr>
                <w:vertAlign w:val="superscript"/>
              </w:rPr>
              <w:t>st</w:t>
            </w:r>
            <w:r w:rsidRPr="001C76A8">
              <w:t xml:space="preserve"> indicator: </w:t>
            </w:r>
            <w:r w:rsidR="00D8079E" w:rsidRPr="001C76A8">
              <w:t>Over 50% of population</w:t>
            </w:r>
            <w:r w:rsidRPr="001C76A8">
              <w:t>,</w:t>
            </w:r>
            <w:r w:rsidR="00D8079E" w:rsidRPr="001C76A8">
              <w:t xml:space="preserve"> or 15,000 beneficiaries in three target </w:t>
            </w:r>
            <w:r w:rsidR="00F67C37" w:rsidRPr="001C76A8">
              <w:t>CARLA</w:t>
            </w:r>
            <w:r w:rsidR="0048135A" w:rsidRPr="001C76A8">
              <w:t xml:space="preserve"> </w:t>
            </w:r>
            <w:r w:rsidR="00F67C37" w:rsidRPr="001C76A8">
              <w:t>C</w:t>
            </w:r>
            <w:r w:rsidR="00D8079E" w:rsidRPr="001C76A8">
              <w:t>ommunities</w:t>
            </w:r>
            <w:r w:rsidR="00F67C37" w:rsidRPr="001C76A8">
              <w:t>,</w:t>
            </w:r>
            <w:r w:rsidR="00D8079E" w:rsidRPr="001C76A8">
              <w:t xml:space="preserve"> </w:t>
            </w:r>
            <w:r w:rsidR="00F67C37" w:rsidRPr="001C76A8">
              <w:t xml:space="preserve">and equal numbers of beneficiaries in other communities in the same districts, </w:t>
            </w:r>
            <w:r w:rsidR="00D8079E" w:rsidRPr="001C76A8">
              <w:t>are using some adaptation techniques</w:t>
            </w:r>
          </w:p>
          <w:p w:rsidR="0006677A" w:rsidRPr="001C76A8" w:rsidRDefault="0006677A" w:rsidP="0006677A">
            <w:pPr>
              <w:pStyle w:val="Tablebullet"/>
              <w:rPr>
                <w:lang w:val="en-CA"/>
              </w:rPr>
            </w:pPr>
            <w:r w:rsidRPr="001C76A8">
              <w:rPr>
                <w:lang w:val="en-CA"/>
              </w:rPr>
              <w:t>2</w:t>
            </w:r>
            <w:r w:rsidRPr="001C76A8">
              <w:rPr>
                <w:vertAlign w:val="superscript"/>
                <w:lang w:val="en-CA"/>
              </w:rPr>
              <w:t>nd</w:t>
            </w:r>
            <w:r w:rsidRPr="001C76A8">
              <w:rPr>
                <w:lang w:val="en-CA"/>
              </w:rPr>
              <w:t xml:space="preserve"> &amp; 3</w:t>
            </w:r>
            <w:r w:rsidRPr="001C76A8">
              <w:rPr>
                <w:vertAlign w:val="superscript"/>
                <w:lang w:val="en-CA"/>
              </w:rPr>
              <w:t>rd</w:t>
            </w:r>
            <w:r w:rsidRPr="001C76A8">
              <w:rPr>
                <w:lang w:val="en-CA"/>
              </w:rPr>
              <w:t xml:space="preserve"> indicators: Significant increase in resiliency based on end of project Community Impact Study and expert judgement</w:t>
            </w:r>
          </w:p>
          <w:p w:rsidR="0006677A" w:rsidRPr="001C76A8" w:rsidRDefault="0006677A" w:rsidP="0006677A">
            <w:pPr>
              <w:pStyle w:val="Tablebullet"/>
              <w:rPr>
                <w:lang w:val="en-CA"/>
              </w:rPr>
            </w:pPr>
            <w:r w:rsidRPr="001C76A8">
              <w:rPr>
                <w:lang w:val="en-CA"/>
              </w:rPr>
              <w:t>4</w:t>
            </w:r>
            <w:r w:rsidRPr="001C76A8">
              <w:rPr>
                <w:vertAlign w:val="superscript"/>
                <w:lang w:val="en-CA"/>
              </w:rPr>
              <w:t>th</w:t>
            </w:r>
            <w:r w:rsidRPr="001C76A8">
              <w:rPr>
                <w:lang w:val="en-CA"/>
              </w:rPr>
              <w:t xml:space="preserve"> &amp; 5</w:t>
            </w:r>
            <w:r w:rsidRPr="001C76A8">
              <w:rPr>
                <w:vertAlign w:val="superscript"/>
                <w:lang w:val="en-CA"/>
              </w:rPr>
              <w:t>th</w:t>
            </w:r>
            <w:r w:rsidRPr="001C76A8">
              <w:rPr>
                <w:lang w:val="en-CA"/>
              </w:rPr>
              <w:t xml:space="preserve"> indicators: </w:t>
            </w:r>
          </w:p>
          <w:p w:rsidR="0006677A" w:rsidRPr="001C76A8" w:rsidRDefault="0006677A" w:rsidP="0006677A">
            <w:pPr>
              <w:pStyle w:val="Tablebulletindentednew"/>
              <w:ind w:left="418" w:hanging="142"/>
              <w:rPr>
                <w:lang w:val="en-CA"/>
              </w:rPr>
            </w:pPr>
            <w:r w:rsidRPr="001C76A8">
              <w:rPr>
                <w:lang w:val="en-CA"/>
              </w:rPr>
              <w:t>Year 3 – no climate induced decline in agricultural production or income</w:t>
            </w:r>
          </w:p>
          <w:p w:rsidR="00D8079E" w:rsidRPr="001C76A8" w:rsidRDefault="0006677A" w:rsidP="0006677A">
            <w:pPr>
              <w:pStyle w:val="Tablebulletindentednew"/>
              <w:ind w:left="418" w:hanging="142"/>
            </w:pPr>
            <w:r w:rsidRPr="001C76A8">
              <w:rPr>
                <w:lang w:val="en-CA"/>
              </w:rPr>
              <w:t>Year 5 --  20% increase in agricultural production and income due to adaptation actions</w:t>
            </w:r>
          </w:p>
        </w:tc>
        <w:tc>
          <w:tcPr>
            <w:tcW w:w="916" w:type="pct"/>
            <w:shd w:val="clear" w:color="auto" w:fill="FFFFFF"/>
          </w:tcPr>
          <w:p w:rsidR="00D8079E" w:rsidRPr="00D8079E" w:rsidRDefault="00D8079E" w:rsidP="00D8079E">
            <w:pPr>
              <w:ind w:left="-7"/>
              <w:contextualSpacing/>
              <w:rPr>
                <w:rFonts w:eastAsia="Calibri"/>
                <w:i/>
                <w:sz w:val="18"/>
              </w:rPr>
            </w:pPr>
            <w:r w:rsidRPr="00D8079E">
              <w:rPr>
                <w:rFonts w:eastAsia="Calibri"/>
                <w:sz w:val="18"/>
              </w:rPr>
              <w:t xml:space="preserve">Adaptations to variable rainfall, floods and droughts are effective at the community scale </w:t>
            </w:r>
            <w:r w:rsidRPr="00D8079E">
              <w:rPr>
                <w:rFonts w:eastAsia="Calibri"/>
                <w:i/>
                <w:sz w:val="18"/>
              </w:rPr>
              <w:t>Risk: medium</w:t>
            </w:r>
          </w:p>
          <w:p w:rsidR="00D8079E" w:rsidRPr="00D8079E" w:rsidRDefault="00D8079E" w:rsidP="00D8079E">
            <w:pPr>
              <w:ind w:left="-7"/>
              <w:contextualSpacing/>
              <w:rPr>
                <w:rFonts w:eastAsia="Calibri"/>
                <w:sz w:val="18"/>
              </w:rPr>
            </w:pPr>
          </w:p>
          <w:p w:rsidR="00D8079E" w:rsidRPr="00D8079E" w:rsidRDefault="00D8079E" w:rsidP="00D8079E">
            <w:pPr>
              <w:ind w:left="-7"/>
              <w:contextualSpacing/>
              <w:rPr>
                <w:rFonts w:eastAsia="Calibri"/>
                <w:i/>
                <w:sz w:val="18"/>
              </w:rPr>
            </w:pPr>
            <w:r w:rsidRPr="00D8079E">
              <w:rPr>
                <w:rFonts w:eastAsia="Calibri"/>
                <w:sz w:val="18"/>
              </w:rPr>
              <w:t xml:space="preserve">Community-based adaptation actions cause improvements in the resilience of vulnerable groups </w:t>
            </w:r>
            <w:r w:rsidRPr="00D8079E">
              <w:rPr>
                <w:rFonts w:eastAsia="Calibri"/>
                <w:i/>
                <w:sz w:val="18"/>
              </w:rPr>
              <w:t>Risk: low</w:t>
            </w:r>
          </w:p>
          <w:p w:rsidR="00D8079E" w:rsidRPr="00D8079E" w:rsidRDefault="00D8079E" w:rsidP="00D8079E">
            <w:pPr>
              <w:ind w:left="-7"/>
              <w:contextualSpacing/>
              <w:rPr>
                <w:rFonts w:eastAsia="Calibri"/>
                <w:sz w:val="18"/>
              </w:rPr>
            </w:pPr>
          </w:p>
          <w:p w:rsidR="00D8079E" w:rsidRPr="00D8079E" w:rsidRDefault="00D8079E" w:rsidP="00D8079E">
            <w:pPr>
              <w:ind w:left="-7"/>
              <w:contextualSpacing/>
              <w:rPr>
                <w:rFonts w:eastAsia="Calibri"/>
                <w:sz w:val="18"/>
              </w:rPr>
            </w:pPr>
            <w:r w:rsidRPr="00D8079E">
              <w:rPr>
                <w:rFonts w:eastAsia="Calibri"/>
                <w:sz w:val="18"/>
              </w:rPr>
              <w:t xml:space="preserve">Integration of cross-cutting adaptation actions in communities is feasible within existing governance structures </w:t>
            </w:r>
            <w:r w:rsidRPr="00D8079E">
              <w:rPr>
                <w:rFonts w:eastAsia="Calibri"/>
                <w:i/>
                <w:sz w:val="18"/>
              </w:rPr>
              <w:t>Risk: Medium</w:t>
            </w:r>
          </w:p>
          <w:p w:rsidR="00D8079E" w:rsidRPr="00D8079E" w:rsidRDefault="00D8079E" w:rsidP="00D8079E">
            <w:pPr>
              <w:ind w:left="353"/>
              <w:contextualSpacing/>
              <w:rPr>
                <w:rFonts w:eastAsia="Calibri"/>
                <w:sz w:val="18"/>
              </w:rPr>
            </w:pP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Outcome 1: Community Level Climate Change Adap</w:t>
            </w:r>
            <w:r w:rsidR="00161D31">
              <w:rPr>
                <w:b/>
                <w:bCs/>
                <w:sz w:val="18"/>
                <w:lang w:val="en-CA"/>
              </w:rPr>
              <w:t>ta</w:t>
            </w:r>
            <w:r w:rsidRPr="00D8079E">
              <w:rPr>
                <w:b/>
                <w:bCs/>
                <w:sz w:val="18"/>
                <w:lang w:val="en-CA"/>
              </w:rPr>
              <w:t>tion</w:t>
            </w:r>
          </w:p>
          <w:p w:rsidR="00D8079E" w:rsidRPr="00D8079E" w:rsidRDefault="00D8079E" w:rsidP="00D8079E">
            <w:pPr>
              <w:rPr>
                <w:sz w:val="18"/>
                <w:szCs w:val="20"/>
                <w:lang w:val="en-CA"/>
              </w:rPr>
            </w:pPr>
            <w:r w:rsidRPr="00D8079E">
              <w:rPr>
                <w:sz w:val="18"/>
                <w:szCs w:val="20"/>
                <w:lang w:val="en-CA"/>
              </w:rPr>
              <w:t>Communities are implementing integrated climate change adaptation strategies and interventions that improve agricultural production and rural livelihoods</w:t>
            </w: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xml:space="preserve">Integrated approach to </w:t>
            </w:r>
            <w:r w:rsidR="00C007FC">
              <w:t>community-based</w:t>
            </w:r>
            <w:r w:rsidRPr="00D8079E">
              <w:t xml:space="preserve"> </w:t>
            </w:r>
            <w:r w:rsidR="00C007FC">
              <w:t>adaptation</w:t>
            </w:r>
            <w:r w:rsidRPr="00D8079E">
              <w:t xml:space="preserve"> (CBA) is being implemented in model and other communities  in the Districts</w:t>
            </w:r>
          </w:p>
          <w:p w:rsidR="00D8079E" w:rsidRPr="00D8079E" w:rsidRDefault="00D8079E" w:rsidP="00AB54A3">
            <w:pPr>
              <w:pStyle w:val="Tablebullet"/>
            </w:pPr>
            <w:r w:rsidRPr="00D8079E">
              <w:t>Improvements in specific indicators for agricultural production and/or livelihoods in model communities</w:t>
            </w:r>
          </w:p>
        </w:tc>
        <w:tc>
          <w:tcPr>
            <w:tcW w:w="1155" w:type="pct"/>
            <w:shd w:val="clear" w:color="auto" w:fill="FFFFFF"/>
            <w:tcMar>
              <w:top w:w="29" w:type="dxa"/>
              <w:left w:w="72" w:type="dxa"/>
              <w:bottom w:w="29" w:type="dxa"/>
              <w:right w:w="72" w:type="dxa"/>
            </w:tcMar>
          </w:tcPr>
          <w:p w:rsidR="00D8079E" w:rsidRPr="00AF689C" w:rsidRDefault="00D8079E" w:rsidP="00AB54A3">
            <w:pPr>
              <w:pStyle w:val="Tablebullet"/>
            </w:pPr>
            <w:r w:rsidRPr="00AF689C">
              <w:t>None of identified model communities are doing integrated CBA, nor are other communities in the target Districts</w:t>
            </w:r>
          </w:p>
          <w:p w:rsidR="00D8079E" w:rsidRPr="00AF689C" w:rsidRDefault="00D8079E" w:rsidP="00AB54A3">
            <w:pPr>
              <w:pStyle w:val="Tablebullet"/>
            </w:pPr>
            <w:r w:rsidRPr="00AF689C">
              <w:t>The specific indicators for agriculture production and livelihoods and their baseline conditions will be determined during the baseline vulnerability assessments in each model communities</w:t>
            </w:r>
          </w:p>
          <w:p w:rsidR="00D8079E" w:rsidRPr="00AF689C" w:rsidRDefault="00D8079E" w:rsidP="00D8079E">
            <w:pPr>
              <w:ind w:left="353"/>
              <w:contextualSpacing/>
              <w:rPr>
                <w:rFonts w:eastAsia="Calibri"/>
                <w:sz w:val="18"/>
              </w:rPr>
            </w:pPr>
          </w:p>
        </w:tc>
        <w:tc>
          <w:tcPr>
            <w:tcW w:w="996" w:type="pct"/>
            <w:shd w:val="clear" w:color="auto" w:fill="FFFFFF"/>
            <w:tcMar>
              <w:top w:w="29" w:type="dxa"/>
              <w:left w:w="72" w:type="dxa"/>
              <w:bottom w:w="29" w:type="dxa"/>
              <w:right w:w="72" w:type="dxa"/>
            </w:tcMar>
          </w:tcPr>
          <w:p w:rsidR="00D8079E" w:rsidRPr="00AF689C" w:rsidRDefault="00D8079E" w:rsidP="00AB54A3">
            <w:pPr>
              <w:pStyle w:val="Tablebullet"/>
            </w:pPr>
            <w:r w:rsidRPr="00AF689C">
              <w:t xml:space="preserve">3 </w:t>
            </w:r>
            <w:r w:rsidR="00F67C37" w:rsidRPr="00AF689C">
              <w:t>CARLA C</w:t>
            </w:r>
            <w:r w:rsidRPr="00AF689C">
              <w:t>ommunities plus 3 other communities are implementing integrated CBA actions</w:t>
            </w:r>
          </w:p>
          <w:p w:rsidR="00D8079E" w:rsidRPr="00AF689C" w:rsidRDefault="00D8079E" w:rsidP="00AB54A3">
            <w:pPr>
              <w:pStyle w:val="Tablebullet"/>
            </w:pPr>
            <w:r w:rsidRPr="00AF689C">
              <w:t>Level of improvement to agricultural production and livelihoods of beneficiaries TBD after baseline study</w:t>
            </w:r>
          </w:p>
        </w:tc>
        <w:tc>
          <w:tcPr>
            <w:tcW w:w="916" w:type="pct"/>
            <w:shd w:val="clear" w:color="auto" w:fill="FFFFFF"/>
          </w:tcPr>
          <w:p w:rsidR="00D8079E" w:rsidRPr="00161D31" w:rsidRDefault="00D8079E" w:rsidP="00BC56C8">
            <w:pPr>
              <w:pStyle w:val="Tablebullet"/>
              <w:numPr>
                <w:ilvl w:val="0"/>
                <w:numId w:val="0"/>
              </w:numPr>
            </w:pPr>
            <w:r w:rsidRPr="00161D31">
              <w:t xml:space="preserve">District authorities support integrated approach </w:t>
            </w:r>
            <w:r w:rsidRPr="00161D31">
              <w:rPr>
                <w:i/>
              </w:rPr>
              <w:t>Risk: medium</w:t>
            </w:r>
          </w:p>
          <w:p w:rsidR="00161D31" w:rsidRDefault="00161D31" w:rsidP="00BC56C8">
            <w:pPr>
              <w:pStyle w:val="Tablebullet"/>
              <w:numPr>
                <w:ilvl w:val="0"/>
                <w:numId w:val="0"/>
              </w:numPr>
            </w:pPr>
          </w:p>
          <w:p w:rsidR="00D8079E" w:rsidRDefault="00D8079E" w:rsidP="00BC56C8">
            <w:pPr>
              <w:pStyle w:val="Tablebullet"/>
              <w:numPr>
                <w:ilvl w:val="0"/>
                <w:numId w:val="0"/>
              </w:numPr>
            </w:pPr>
            <w:r w:rsidRPr="00161D31">
              <w:t xml:space="preserve">CBA actions cause real improvements in agricultural production </w:t>
            </w:r>
            <w:r w:rsidRPr="00161D31">
              <w:rPr>
                <w:i/>
              </w:rPr>
              <w:t>Risk: medium</w:t>
            </w:r>
          </w:p>
          <w:p w:rsidR="00161D31" w:rsidRPr="00161D31" w:rsidRDefault="00161D31" w:rsidP="00BC56C8">
            <w:pPr>
              <w:pStyle w:val="Tablebullet"/>
              <w:numPr>
                <w:ilvl w:val="0"/>
                <w:numId w:val="0"/>
              </w:numPr>
            </w:pPr>
          </w:p>
          <w:p w:rsidR="00D8079E" w:rsidRPr="00D8079E" w:rsidRDefault="00D8079E" w:rsidP="00BC56C8">
            <w:pPr>
              <w:pStyle w:val="Tablebullet"/>
              <w:numPr>
                <w:ilvl w:val="0"/>
                <w:numId w:val="0"/>
              </w:numPr>
            </w:pPr>
            <w:r w:rsidRPr="00BC56C8">
              <w:t>Beneficiaries</w:t>
            </w:r>
            <w:r w:rsidRPr="00161D31">
              <w:t xml:space="preserve"> adopt new approaches </w:t>
            </w:r>
            <w:r w:rsidRPr="00161D31">
              <w:rPr>
                <w:i/>
              </w:rPr>
              <w:t>Risk: medium</w:t>
            </w:r>
          </w:p>
        </w:tc>
      </w:tr>
      <w:tr w:rsidR="00D8079E" w:rsidRPr="00D8079E">
        <w:trPr>
          <w:cantSplit/>
          <w:trHeight w:val="2391"/>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lastRenderedPageBreak/>
              <w:t xml:space="preserve">Output 1.1: Community Engagement   </w:t>
            </w:r>
          </w:p>
          <w:p w:rsidR="00D8079E" w:rsidRPr="00D8079E" w:rsidRDefault="00D8079E" w:rsidP="00D8079E">
            <w:pPr>
              <w:rPr>
                <w:sz w:val="18"/>
                <w:szCs w:val="20"/>
                <w:lang w:val="en-CA"/>
              </w:rPr>
            </w:pPr>
            <w:r w:rsidRPr="00D8079E">
              <w:rPr>
                <w:sz w:val="18"/>
                <w:szCs w:val="20"/>
                <w:lang w:val="en-CA"/>
              </w:rPr>
              <w:t xml:space="preserve">Community structures are in place and stakeholders are ready to participate in </w:t>
            </w:r>
            <w:r w:rsidRPr="00AF689C">
              <w:rPr>
                <w:sz w:val="18"/>
                <w:szCs w:val="20"/>
                <w:lang w:val="en-CA"/>
              </w:rPr>
              <w:t xml:space="preserve">community-based </w:t>
            </w:r>
            <w:r w:rsidR="00784AAA" w:rsidRPr="00AF689C">
              <w:rPr>
                <w:sz w:val="18"/>
                <w:szCs w:val="20"/>
                <w:lang w:val="en-CA"/>
              </w:rPr>
              <w:t xml:space="preserve">climate change </w:t>
            </w:r>
            <w:r w:rsidRPr="00AF689C">
              <w:rPr>
                <w:sz w:val="18"/>
                <w:szCs w:val="20"/>
                <w:lang w:val="en-CA"/>
              </w:rPr>
              <w:t>adaptation (CBA) activities in model communities</w:t>
            </w: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Leadership, key stakeholders and beneficiaries of CARLA are identified in each community</w:t>
            </w:r>
          </w:p>
          <w:p w:rsidR="00D8079E" w:rsidRPr="00D8079E" w:rsidRDefault="00D8079E" w:rsidP="00AB54A3">
            <w:pPr>
              <w:pStyle w:val="Tablebullet"/>
            </w:pPr>
            <w:r w:rsidRPr="00D8079E">
              <w:t xml:space="preserve">Process, roles and responsibilities for conducting VA and Action Planning defined and approved by GVH, VDC &amp; key stakeholders </w:t>
            </w: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there are existing structures for GVH, VDC and Natural resource committee in each model community, but women, youth and other stakeholders may not be represented in these groups; detailed population and beneficiary info for each community unavailable</w:t>
            </w:r>
          </w:p>
          <w:p w:rsidR="00D8079E" w:rsidRPr="00D8079E" w:rsidRDefault="00D8079E" w:rsidP="00AB54A3">
            <w:pPr>
              <w:pStyle w:val="Tablebullet"/>
            </w:pPr>
            <w:r w:rsidRPr="00D8079E">
              <w:t>At present participatory processes for planning CBA actions in communities are unknown to leadership or stakeholders</w:t>
            </w:r>
          </w:p>
          <w:p w:rsidR="00D8079E" w:rsidRPr="00D8079E" w:rsidRDefault="00D8079E" w:rsidP="00D8079E">
            <w:pPr>
              <w:ind w:left="353"/>
              <w:contextualSpacing/>
              <w:rPr>
                <w:rFonts w:eastAsia="Calibri"/>
                <w:sz w:val="18"/>
              </w:rPr>
            </w:pP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Stakeholders designated to implement CBA planning include existing leadership structures and representatives of women, youth and target beneficiaries</w:t>
            </w:r>
          </w:p>
          <w:p w:rsidR="00D8079E" w:rsidRPr="00D8079E" w:rsidRDefault="00D8079E" w:rsidP="00AB54A3">
            <w:pPr>
              <w:pStyle w:val="Tablebullet"/>
            </w:pPr>
            <w:r w:rsidRPr="00D8079E">
              <w:t xml:space="preserve">Participatory process and roles and responsibilities for CBA planning are formally approved by GVH, VDC and participating stakeholders. </w:t>
            </w:r>
          </w:p>
        </w:tc>
        <w:tc>
          <w:tcPr>
            <w:tcW w:w="916" w:type="pct"/>
            <w:shd w:val="clear" w:color="auto" w:fill="FFFFFF"/>
          </w:tcPr>
          <w:p w:rsidR="00D8079E" w:rsidRPr="00D8079E" w:rsidRDefault="00D8079E" w:rsidP="00D8079E">
            <w:pPr>
              <w:rPr>
                <w:i/>
                <w:sz w:val="18"/>
                <w:szCs w:val="20"/>
                <w:lang w:val="en-CA"/>
              </w:rPr>
            </w:pPr>
            <w:r w:rsidRPr="00D8079E">
              <w:rPr>
                <w:sz w:val="18"/>
                <w:szCs w:val="20"/>
                <w:lang w:val="en-CA"/>
              </w:rPr>
              <w:t xml:space="preserve">All stakeholders in model communities are represented in the participatory planning process </w:t>
            </w:r>
            <w:r w:rsidRPr="00D8079E">
              <w:rPr>
                <w:i/>
                <w:sz w:val="18"/>
                <w:szCs w:val="20"/>
                <w:lang w:val="en-CA"/>
              </w:rPr>
              <w:t>Risk: low</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CARLA CBO is able to engage community stakeholders and leaders and establish rapport </w:t>
            </w:r>
            <w:r w:rsidRPr="00D8079E">
              <w:rPr>
                <w:i/>
                <w:sz w:val="18"/>
                <w:szCs w:val="20"/>
                <w:lang w:val="en-CA"/>
              </w:rPr>
              <w:t>Risk: low</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 xml:space="preserve">Output 1.2: Community </w:t>
            </w:r>
            <w:r w:rsidR="00C007FC">
              <w:rPr>
                <w:b/>
                <w:bCs/>
                <w:sz w:val="18"/>
                <w:lang w:val="en-CA"/>
              </w:rPr>
              <w:t>Vulnerability</w:t>
            </w:r>
            <w:r w:rsidRPr="00D8079E">
              <w:rPr>
                <w:b/>
                <w:bCs/>
                <w:sz w:val="18"/>
                <w:lang w:val="en-CA"/>
              </w:rPr>
              <w:t xml:space="preserve"> Assessment</w:t>
            </w:r>
          </w:p>
          <w:p w:rsidR="00D8079E" w:rsidRPr="00D8079E" w:rsidRDefault="00D8079E" w:rsidP="00D8079E">
            <w:pPr>
              <w:rPr>
                <w:sz w:val="18"/>
                <w:szCs w:val="20"/>
                <w:lang w:val="en-CA"/>
              </w:rPr>
            </w:pPr>
            <w:r w:rsidRPr="00D8079E">
              <w:rPr>
                <w:sz w:val="18"/>
                <w:szCs w:val="20"/>
                <w:lang w:val="en-CA"/>
              </w:rPr>
              <w:t>Vulnerability assessments for the model communities are completed and approved by the GVH, VDC, and other key community stakeholders (including women and youth)</w:t>
            </w:r>
          </w:p>
          <w:p w:rsidR="00D8079E" w:rsidRPr="00D8079E" w:rsidRDefault="00D8079E" w:rsidP="00D8079E">
            <w:pPr>
              <w:jc w:val="both"/>
              <w:rPr>
                <w:b/>
                <w:bCs/>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Number of community leaders &amp; stakeholders trained on climate change and vulnerability assessment (VA)</w:t>
            </w:r>
          </w:p>
          <w:p w:rsidR="00D8079E" w:rsidRPr="00D8079E" w:rsidRDefault="00D8079E" w:rsidP="00AB54A3">
            <w:pPr>
              <w:pStyle w:val="Tablebullet"/>
            </w:pPr>
            <w:r w:rsidRPr="00D8079E">
              <w:t xml:space="preserve">Vulnerability data collected, verified and preliminary VA report completed </w:t>
            </w:r>
          </w:p>
          <w:p w:rsidR="00D8079E" w:rsidRPr="00D8079E" w:rsidRDefault="00D8079E" w:rsidP="00AB54A3">
            <w:pPr>
              <w:pStyle w:val="Tablebullet"/>
            </w:pPr>
            <w:r w:rsidRPr="00D8079E">
              <w:t>Preliminary VA reports approved by GVH and VDC</w:t>
            </w: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none of leaders or stakeholders have been trained on VA</w:t>
            </w:r>
          </w:p>
          <w:p w:rsidR="00D8079E" w:rsidRPr="00D8079E" w:rsidRDefault="00D8079E" w:rsidP="00AB54A3">
            <w:pPr>
              <w:pStyle w:val="Tablebullet"/>
            </w:pPr>
            <w:r w:rsidRPr="00D8079E">
              <w:t>At present vulnerability assessments have not been done for any of target communities</w:t>
            </w:r>
          </w:p>
          <w:p w:rsidR="00D8079E" w:rsidRPr="00D8079E" w:rsidRDefault="00D8079E" w:rsidP="00D8079E">
            <w:pPr>
              <w:ind w:left="353"/>
              <w:contextualSpacing/>
              <w:rPr>
                <w:rFonts w:eastAsia="Calibri"/>
                <w:sz w:val="18"/>
              </w:rPr>
            </w:pP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xml:space="preserve">GVH, VDC and 100% of stakeholders implementing the VA have been trained on climate change &amp; </w:t>
            </w:r>
            <w:r w:rsidR="00F33A32">
              <w:t>v</w:t>
            </w:r>
            <w:r w:rsidRPr="00D8079E">
              <w:t>ulnerability assessment</w:t>
            </w:r>
          </w:p>
          <w:p w:rsidR="00D8079E" w:rsidRPr="00D8079E" w:rsidRDefault="00D8079E" w:rsidP="00AB54A3">
            <w:pPr>
              <w:pStyle w:val="Tablebullet"/>
            </w:pPr>
            <w:r w:rsidRPr="00D8079E">
              <w:t>Participatory VA data collection includes disaggregated gender, youth and smallholder data</w:t>
            </w:r>
          </w:p>
          <w:p w:rsidR="00D8079E" w:rsidRPr="00D8079E" w:rsidRDefault="00D8079E" w:rsidP="00AB54A3">
            <w:pPr>
              <w:pStyle w:val="Tablebullet"/>
            </w:pPr>
            <w:r w:rsidRPr="00D8079E">
              <w:t>Completed VA reports are formally approved by GVH, VDC and participating stakeholders in each model community</w:t>
            </w:r>
          </w:p>
          <w:p w:rsidR="00D8079E" w:rsidRPr="00D8079E" w:rsidRDefault="00D8079E" w:rsidP="00D8079E">
            <w:pPr>
              <w:ind w:left="353"/>
              <w:contextualSpacing/>
              <w:rPr>
                <w:rFonts w:eastAsia="Calibri"/>
                <w:sz w:val="18"/>
              </w:rPr>
            </w:pP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Community stakeholders are capable of doing VA data collection and beneficiary survey </w:t>
            </w:r>
            <w:r w:rsidRPr="00D8079E">
              <w:rPr>
                <w:i/>
                <w:sz w:val="18"/>
                <w:szCs w:val="20"/>
                <w:lang w:val="en-CA"/>
              </w:rPr>
              <w:t>Risk: low</w:t>
            </w:r>
          </w:p>
          <w:p w:rsidR="00D8079E" w:rsidRPr="00D8079E" w:rsidRDefault="00D8079E" w:rsidP="00D8079E">
            <w:pPr>
              <w:rPr>
                <w:sz w:val="18"/>
                <w:szCs w:val="20"/>
                <w:lang w:val="en-CA"/>
              </w:rPr>
            </w:pPr>
          </w:p>
          <w:p w:rsidR="00D8079E" w:rsidRPr="00D8079E" w:rsidRDefault="00D8079E" w:rsidP="00D8079E">
            <w:pPr>
              <w:rPr>
                <w:i/>
                <w:sz w:val="18"/>
                <w:szCs w:val="20"/>
                <w:lang w:val="en-CA"/>
              </w:rPr>
            </w:pPr>
            <w:r w:rsidRPr="00D8079E">
              <w:rPr>
                <w:sz w:val="18"/>
                <w:szCs w:val="20"/>
                <w:lang w:val="en-CA"/>
              </w:rPr>
              <w:t xml:space="preserve">Community stakeholders agree with VA results </w:t>
            </w:r>
            <w:r w:rsidRPr="00D8079E">
              <w:rPr>
                <w:i/>
                <w:sz w:val="18"/>
                <w:szCs w:val="20"/>
                <w:lang w:val="en-CA"/>
              </w:rPr>
              <w:t>Risk: low</w:t>
            </w:r>
          </w:p>
          <w:p w:rsidR="00D8079E" w:rsidRPr="00D8079E" w:rsidRDefault="00D8079E" w:rsidP="00D8079E">
            <w:pPr>
              <w:jc w:val="both"/>
              <w:rPr>
                <w:lang w:val="en-CA"/>
              </w:rPr>
            </w:pPr>
          </w:p>
        </w:tc>
      </w:tr>
      <w:tr w:rsidR="00D8079E" w:rsidRPr="00D8079E">
        <w:trPr>
          <w:cantSplit/>
          <w:trHeight w:val="3741"/>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Output 1.3: Community Action Planning</w:t>
            </w:r>
          </w:p>
          <w:p w:rsidR="00D8079E" w:rsidRPr="00D8079E" w:rsidRDefault="00D8079E" w:rsidP="00D8079E">
            <w:pPr>
              <w:rPr>
                <w:sz w:val="18"/>
                <w:szCs w:val="20"/>
                <w:lang w:val="en-CA"/>
              </w:rPr>
            </w:pPr>
            <w:r w:rsidRPr="00D8079E">
              <w:rPr>
                <w:sz w:val="18"/>
                <w:szCs w:val="20"/>
                <w:lang w:val="en-CA"/>
              </w:rPr>
              <w:t>Climate Change Adaptation Action Plans for the model communities are completed and approved by GVH, VDC, and other key community stakeholders (including women and youth), and are supported by the ADC and the DESC</w:t>
            </w:r>
          </w:p>
          <w:p w:rsidR="00D8079E" w:rsidRPr="00D8079E" w:rsidRDefault="00D8079E" w:rsidP="00D8079E">
            <w:pPr>
              <w:jc w:val="both"/>
              <w:rPr>
                <w:b/>
                <w:bCs/>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Number of community leaders &amp; stakeholders trained about Action Planning</w:t>
            </w:r>
          </w:p>
          <w:p w:rsidR="00D8079E" w:rsidRPr="00D8079E" w:rsidRDefault="00D8079E" w:rsidP="00AB54A3">
            <w:pPr>
              <w:pStyle w:val="Tablebullet"/>
            </w:pPr>
            <w:r w:rsidRPr="00D8079E">
              <w:t>Action Plans include:</w:t>
            </w:r>
          </w:p>
          <w:p w:rsidR="00D8079E" w:rsidRPr="00D8079E" w:rsidRDefault="00D8079E" w:rsidP="00AB54A3">
            <w:pPr>
              <w:pStyle w:val="Tablebulletindentednew"/>
            </w:pPr>
            <w:r w:rsidRPr="00AB54A3">
              <w:t>identified</w:t>
            </w:r>
            <w:r w:rsidRPr="00D8079E">
              <w:t xml:space="preserve"> options</w:t>
            </w:r>
          </w:p>
          <w:p w:rsidR="00D8079E" w:rsidRPr="00D8079E" w:rsidRDefault="00D8079E" w:rsidP="00AB54A3">
            <w:pPr>
              <w:pStyle w:val="Tablebulletindentednew"/>
            </w:pPr>
            <w:r w:rsidRPr="00D8079E">
              <w:t>analysis of options</w:t>
            </w:r>
          </w:p>
          <w:p w:rsidR="00D8079E" w:rsidRPr="00D8079E" w:rsidRDefault="00D8079E" w:rsidP="00AB54A3">
            <w:pPr>
              <w:pStyle w:val="Tablebulletindentednew"/>
            </w:pPr>
            <w:r w:rsidRPr="00D8079E">
              <w:t>integrated &amp; sequenced set of priority actions</w:t>
            </w:r>
          </w:p>
          <w:p w:rsidR="00D8079E" w:rsidRPr="00D8079E" w:rsidRDefault="00D8079E" w:rsidP="00AB54A3">
            <w:pPr>
              <w:pStyle w:val="Tablebulletindentednew"/>
            </w:pPr>
            <w:r w:rsidRPr="00D8079E">
              <w:t xml:space="preserve">links to other projects and funding </w:t>
            </w:r>
          </w:p>
          <w:p w:rsidR="00D8079E" w:rsidRPr="00D8079E" w:rsidRDefault="00D8079E" w:rsidP="00AB54A3">
            <w:pPr>
              <w:pStyle w:val="Tablebulletindentednew"/>
            </w:pPr>
            <w:r w:rsidRPr="00D8079E">
              <w:t xml:space="preserve">implementation work plan, target, schedule &amp; budget  </w:t>
            </w:r>
          </w:p>
          <w:p w:rsidR="00D8079E" w:rsidRPr="00D8079E" w:rsidRDefault="00D8079E" w:rsidP="00AB54A3">
            <w:pPr>
              <w:pStyle w:val="Tablebullet"/>
            </w:pPr>
            <w:r w:rsidRPr="00D8079E">
              <w:t xml:space="preserve">District/EPA inputs into action plans are included in District Budget </w:t>
            </w:r>
          </w:p>
          <w:p w:rsidR="00D8079E" w:rsidRPr="00D8079E" w:rsidRDefault="00D8079E" w:rsidP="00AB54A3">
            <w:pPr>
              <w:pStyle w:val="Tablebullet"/>
            </w:pPr>
            <w:r w:rsidRPr="00D8079E">
              <w:t>Action plans approved by GVH and VDC</w:t>
            </w: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none of leaders or stakeholders in model communities have been trained on Action Planning for adapting to climate change</w:t>
            </w:r>
          </w:p>
          <w:p w:rsidR="00D8079E" w:rsidRPr="00D8079E" w:rsidRDefault="00D8079E" w:rsidP="00AB54A3">
            <w:pPr>
              <w:pStyle w:val="Tablebullet"/>
            </w:pPr>
            <w:r w:rsidRPr="00D8079E">
              <w:t>Development plans and proposals of communities submitted to the District only include a listing of proposals; no feasibility analysis, priority setting, budgeting, scheduling or work planning is included in development planning at community level</w:t>
            </w:r>
          </w:p>
          <w:p w:rsidR="00D8079E" w:rsidRPr="00D8079E" w:rsidRDefault="00D8079E" w:rsidP="00AB54A3">
            <w:pPr>
              <w:pStyle w:val="Tablebullet"/>
            </w:pPr>
            <w:r w:rsidRPr="00D8079E">
              <w:t>DDPs include budgets for program and project actions to be conducted across all ADCs and within select communities or EPAs. Most DDP programs and projects cover a large portion or the entire District rather than focusing on a specific community</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100% of stakeholders participating in Action Planning have been trained on the integrated and participatory CBA approach used by CARLA</w:t>
            </w:r>
          </w:p>
          <w:p w:rsidR="00D8079E" w:rsidRPr="00D8079E" w:rsidRDefault="00D8079E" w:rsidP="00AB54A3">
            <w:pPr>
              <w:pStyle w:val="Tablebullet"/>
            </w:pPr>
            <w:r w:rsidRPr="00D8079E">
              <w:t xml:space="preserve">Completed Action Plans for all model communities contain the </w:t>
            </w:r>
            <w:r w:rsidRPr="00AF689C">
              <w:t xml:space="preserve">5 </w:t>
            </w:r>
            <w:r w:rsidR="00F67C37" w:rsidRPr="00AF689C">
              <w:t>elements</w:t>
            </w:r>
            <w:r w:rsidRPr="00D8079E">
              <w:t xml:space="preserve"> listed under indicators.</w:t>
            </w:r>
          </w:p>
          <w:p w:rsidR="00D8079E" w:rsidRPr="00D8079E" w:rsidRDefault="00D8079E" w:rsidP="00AB54A3">
            <w:pPr>
              <w:pStyle w:val="Tablebullet"/>
            </w:pPr>
            <w:r w:rsidRPr="00D8079E">
              <w:t>District inputs (e.g. technical resources and extension staff) into Action Plans for all model communities are included in the approved DDPs and/or annual budgets of Districts</w:t>
            </w:r>
          </w:p>
          <w:p w:rsidR="00D8079E" w:rsidRPr="00D8079E" w:rsidRDefault="00D8079E" w:rsidP="00AB54A3">
            <w:pPr>
              <w:pStyle w:val="Tablebullet"/>
            </w:pPr>
            <w:r w:rsidRPr="00D8079E">
              <w:t>The Adaptation Action Plans for all model communities are formally approved by the GVH and VDC</w:t>
            </w:r>
          </w:p>
          <w:p w:rsidR="00D8079E" w:rsidRPr="00D8079E" w:rsidRDefault="00D8079E" w:rsidP="00D8079E">
            <w:pPr>
              <w:ind w:left="353" w:hanging="353"/>
              <w:contextualSpacing/>
              <w:rPr>
                <w:rFonts w:eastAsia="Calibri"/>
                <w:sz w:val="18"/>
              </w:rPr>
            </w:pP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CARLA CDO is able to catalyze communities to do Action Planning </w:t>
            </w:r>
            <w:r w:rsidRPr="00D8079E">
              <w:rPr>
                <w:i/>
                <w:sz w:val="18"/>
                <w:szCs w:val="20"/>
                <w:lang w:val="en-CA"/>
              </w:rPr>
              <w:t>Risk: low</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Contents of Action Plans provide clear, simple and cost-effective program for communities to follow </w:t>
            </w:r>
            <w:r w:rsidRPr="00D8079E">
              <w:rPr>
                <w:i/>
                <w:sz w:val="18"/>
                <w:szCs w:val="20"/>
                <w:lang w:val="en-CA"/>
              </w:rPr>
              <w:t>Risk: 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Districts supports Action Plans in the model communities and provide resources </w:t>
            </w:r>
            <w:r w:rsidRPr="00D8079E">
              <w:rPr>
                <w:i/>
                <w:sz w:val="18"/>
                <w:szCs w:val="20"/>
                <w:lang w:val="en-CA"/>
              </w:rPr>
              <w:t>Risk: 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Community leaders participate in the planning process and support the outcomes </w:t>
            </w:r>
            <w:r w:rsidRPr="00D8079E">
              <w:rPr>
                <w:i/>
                <w:sz w:val="18"/>
                <w:szCs w:val="20"/>
                <w:lang w:val="en-CA"/>
              </w:rPr>
              <w:t>Risk: low</w:t>
            </w:r>
          </w:p>
          <w:p w:rsidR="00D8079E" w:rsidRPr="00D8079E" w:rsidRDefault="00D8079E" w:rsidP="00D8079E">
            <w:pPr>
              <w:jc w:val="both"/>
              <w:rPr>
                <w:lang w:val="en-CA"/>
              </w:rPr>
            </w:pPr>
          </w:p>
          <w:p w:rsidR="00D8079E" w:rsidRPr="00D8079E" w:rsidRDefault="00D8079E" w:rsidP="00D8079E">
            <w:pPr>
              <w:jc w:val="both"/>
              <w:rPr>
                <w:lang w:val="en-CA"/>
              </w:rPr>
            </w:pP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lastRenderedPageBreak/>
              <w:t>Output 1.4: Implementation of Community Adaptation Actions</w:t>
            </w:r>
          </w:p>
          <w:p w:rsidR="00D8079E" w:rsidRPr="00D8079E" w:rsidRDefault="00D8079E" w:rsidP="00D8079E">
            <w:pPr>
              <w:rPr>
                <w:sz w:val="18"/>
                <w:szCs w:val="20"/>
                <w:lang w:val="en-CA"/>
              </w:rPr>
            </w:pPr>
            <w:r w:rsidRPr="00D8079E">
              <w:rPr>
                <w:sz w:val="18"/>
                <w:szCs w:val="20"/>
                <w:lang w:val="en-CA"/>
              </w:rPr>
              <w:t>Priority climate change adaptation actions from the Action Plans are being implemented in the model communities</w:t>
            </w:r>
          </w:p>
          <w:p w:rsidR="00D8079E" w:rsidRPr="00D8079E" w:rsidRDefault="00D8079E" w:rsidP="00D8079E">
            <w:pPr>
              <w:jc w:val="both"/>
              <w:rPr>
                <w:b/>
                <w:bCs/>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Number and priority of adaptation options implemented and number of beneficiaries involved</w:t>
            </w:r>
          </w:p>
          <w:p w:rsidR="00D8079E" w:rsidRPr="00D8079E" w:rsidRDefault="00D8079E" w:rsidP="00AB54A3">
            <w:pPr>
              <w:pStyle w:val="Tablebullet"/>
            </w:pPr>
            <w:r w:rsidRPr="00D8079E">
              <w:t>Effect on conditions targeted by specific actions compared to baseline (specific targets to be defined as part of output 1300)</w:t>
            </w:r>
          </w:p>
          <w:p w:rsidR="00D8079E" w:rsidRPr="00D8079E" w:rsidRDefault="00D8079E" w:rsidP="00D8079E">
            <w:pPr>
              <w:ind w:left="353"/>
              <w:contextualSpacing/>
              <w:rPr>
                <w:rFonts w:eastAsia="Calibri"/>
                <w:sz w:val="18"/>
              </w:rPr>
            </w:pP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 integrated actions are being implemented</w:t>
            </w:r>
          </w:p>
          <w:p w:rsidR="00D8079E" w:rsidRPr="00D8079E" w:rsidRDefault="00D8079E" w:rsidP="00AB54A3">
            <w:pPr>
              <w:pStyle w:val="Tablebullet"/>
            </w:pPr>
            <w:r w:rsidRPr="00D8079E">
              <w:t>No detailed population, agricultural productivity or socio-economic data is available by community for the target Districts</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of priority actions implemented by year in each model community:</w:t>
            </w:r>
          </w:p>
          <w:p w:rsidR="00D8079E" w:rsidRPr="00D8079E" w:rsidRDefault="00D8079E" w:rsidP="00AB54A3">
            <w:pPr>
              <w:pStyle w:val="Tablebulletindentednew"/>
            </w:pPr>
            <w:r w:rsidRPr="00D8079E">
              <w:t>Year 2 – 25%</w:t>
            </w:r>
          </w:p>
          <w:p w:rsidR="00D8079E" w:rsidRPr="00D8079E" w:rsidRDefault="00D8079E" w:rsidP="00AB54A3">
            <w:pPr>
              <w:pStyle w:val="Tablebulletindentednew"/>
            </w:pPr>
            <w:r w:rsidRPr="00D8079E">
              <w:t>Year 3 – 50%</w:t>
            </w:r>
          </w:p>
          <w:p w:rsidR="00D8079E" w:rsidRPr="00D8079E" w:rsidRDefault="00D8079E" w:rsidP="00AB54A3">
            <w:pPr>
              <w:pStyle w:val="Tablebulletindentednew"/>
            </w:pPr>
            <w:r w:rsidRPr="00D8079E">
              <w:t>Year 4 – 65%</w:t>
            </w:r>
          </w:p>
          <w:p w:rsidR="00D8079E" w:rsidRPr="00D8079E" w:rsidRDefault="00D8079E" w:rsidP="00AB54A3">
            <w:pPr>
              <w:pStyle w:val="Tablebulletindentednew"/>
            </w:pPr>
            <w:r w:rsidRPr="00D8079E">
              <w:t>Year 5 – 75%</w:t>
            </w:r>
          </w:p>
          <w:p w:rsidR="00D8079E" w:rsidRPr="00D8079E" w:rsidRDefault="00D8079E" w:rsidP="00AB54A3">
            <w:pPr>
              <w:pStyle w:val="Tablebullet"/>
            </w:pPr>
            <w:r w:rsidRPr="00D8079E">
              <w:t>Improvements in agricultural productivity of participating beneficiaries (target TBD in year 1 after VA baseline is done)</w:t>
            </w:r>
          </w:p>
          <w:p w:rsidR="00D8079E" w:rsidRPr="00D8079E" w:rsidRDefault="00D8079E" w:rsidP="00AB54A3">
            <w:pPr>
              <w:pStyle w:val="Tablebullet"/>
            </w:pPr>
            <w:r w:rsidRPr="00D8079E">
              <w:t>Improvement in livelihood and/or income of participating beneficiaries (target TBD in year 1 after VA baseline is done)</w:t>
            </w:r>
          </w:p>
          <w:p w:rsidR="00D8079E" w:rsidRPr="00D8079E" w:rsidRDefault="00D8079E" w:rsidP="00D8079E">
            <w:pPr>
              <w:ind w:left="353"/>
              <w:contextualSpacing/>
              <w:rPr>
                <w:rFonts w:eastAsia="Calibri"/>
                <w:sz w:val="18"/>
              </w:rPr>
            </w:pPr>
          </w:p>
        </w:tc>
        <w:tc>
          <w:tcPr>
            <w:tcW w:w="916" w:type="pct"/>
            <w:shd w:val="clear" w:color="auto" w:fill="FFFFFF"/>
          </w:tcPr>
          <w:p w:rsidR="00D8079E" w:rsidRPr="00D8079E" w:rsidRDefault="00D8079E" w:rsidP="00D8079E">
            <w:pPr>
              <w:rPr>
                <w:i/>
                <w:sz w:val="18"/>
                <w:szCs w:val="20"/>
                <w:lang w:val="en-CA"/>
              </w:rPr>
            </w:pPr>
            <w:r w:rsidRPr="00D8079E">
              <w:rPr>
                <w:sz w:val="18"/>
                <w:szCs w:val="20"/>
                <w:lang w:val="en-CA"/>
              </w:rPr>
              <w:t xml:space="preserve">Beneficiaries have capacity and interest to implement actions </w:t>
            </w:r>
            <w:r w:rsidRPr="00D8079E">
              <w:rPr>
                <w:i/>
                <w:sz w:val="18"/>
                <w:szCs w:val="20"/>
                <w:lang w:val="en-CA"/>
              </w:rPr>
              <w:t>Risk: 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Beneficiaries agree with plan and implementation priorities </w:t>
            </w:r>
            <w:r w:rsidRPr="00D8079E">
              <w:rPr>
                <w:i/>
                <w:sz w:val="18"/>
                <w:szCs w:val="20"/>
                <w:lang w:val="en-CA"/>
              </w:rPr>
              <w:t>Risk: medium</w:t>
            </w:r>
            <w:r w:rsidRPr="00D8079E">
              <w:rPr>
                <w:sz w:val="18"/>
                <w:szCs w:val="20"/>
                <w:lang w:val="en-CA"/>
              </w:rPr>
              <w:t xml:space="preserve"> </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Other donor projects or District activities support implementation priorities </w:t>
            </w:r>
            <w:r w:rsidRPr="00D8079E">
              <w:rPr>
                <w:i/>
                <w:sz w:val="18"/>
                <w:szCs w:val="20"/>
                <w:lang w:val="en-CA"/>
              </w:rPr>
              <w:t>Risk: high</w:t>
            </w:r>
          </w:p>
        </w:tc>
      </w:tr>
      <w:tr w:rsidR="00D8079E" w:rsidRPr="00D8079E">
        <w:trPr>
          <w:cantSplit/>
        </w:trPr>
        <w:tc>
          <w:tcPr>
            <w:tcW w:w="927" w:type="pct"/>
            <w:shd w:val="clear" w:color="auto" w:fill="FFFFFF"/>
            <w:tcMar>
              <w:top w:w="29" w:type="dxa"/>
              <w:left w:w="72" w:type="dxa"/>
              <w:bottom w:w="29" w:type="dxa"/>
              <w:right w:w="72" w:type="dxa"/>
            </w:tcMar>
          </w:tcPr>
          <w:p w:rsidR="00D8079E" w:rsidRPr="00AF689C" w:rsidRDefault="00D8079E" w:rsidP="00D8079E">
            <w:pPr>
              <w:rPr>
                <w:b/>
                <w:bCs/>
                <w:sz w:val="18"/>
                <w:lang w:val="en-CA"/>
              </w:rPr>
            </w:pPr>
            <w:r w:rsidRPr="00AF689C">
              <w:rPr>
                <w:b/>
                <w:bCs/>
                <w:sz w:val="18"/>
                <w:lang w:val="en-CA"/>
              </w:rPr>
              <w:t xml:space="preserve">Output 1.5: Review and Improvement of </w:t>
            </w:r>
            <w:r w:rsidR="00C007FC" w:rsidRPr="00AF689C">
              <w:rPr>
                <w:b/>
                <w:bCs/>
                <w:sz w:val="18"/>
                <w:lang w:val="en-CA"/>
              </w:rPr>
              <w:t>Adaptation</w:t>
            </w:r>
            <w:r w:rsidRPr="00AF689C">
              <w:rPr>
                <w:b/>
                <w:bCs/>
                <w:sz w:val="18"/>
                <w:lang w:val="en-CA"/>
              </w:rPr>
              <w:t xml:space="preserve"> Actions </w:t>
            </w:r>
          </w:p>
          <w:p w:rsidR="00D8079E" w:rsidRPr="00AF689C" w:rsidRDefault="00D8079E" w:rsidP="00D8079E">
            <w:pPr>
              <w:rPr>
                <w:sz w:val="18"/>
                <w:szCs w:val="20"/>
                <w:lang w:val="en-CA"/>
              </w:rPr>
            </w:pPr>
            <w:r w:rsidRPr="00AF689C">
              <w:rPr>
                <w:sz w:val="18"/>
                <w:szCs w:val="20"/>
                <w:lang w:val="en-CA"/>
              </w:rPr>
              <w:t xml:space="preserve">1.5  Climate </w:t>
            </w:r>
            <w:r w:rsidR="006A6BFE" w:rsidRPr="00AF689C">
              <w:rPr>
                <w:sz w:val="18"/>
                <w:szCs w:val="20"/>
                <w:lang w:val="en-CA"/>
              </w:rPr>
              <w:t>c</w:t>
            </w:r>
            <w:r w:rsidRPr="00AF689C">
              <w:rPr>
                <w:sz w:val="18"/>
                <w:szCs w:val="20"/>
                <w:lang w:val="en-CA"/>
              </w:rPr>
              <w:t xml:space="preserve">hange </w:t>
            </w:r>
            <w:r w:rsidR="006A6BFE" w:rsidRPr="00AF689C">
              <w:rPr>
                <w:sz w:val="18"/>
                <w:szCs w:val="20"/>
                <w:lang w:val="en-CA"/>
              </w:rPr>
              <w:t>a</w:t>
            </w:r>
            <w:r w:rsidRPr="00AF689C">
              <w:rPr>
                <w:sz w:val="18"/>
                <w:szCs w:val="20"/>
                <w:lang w:val="en-CA"/>
              </w:rPr>
              <w:t xml:space="preserve">daptation </w:t>
            </w:r>
            <w:r w:rsidR="006A6BFE" w:rsidRPr="00AF689C">
              <w:rPr>
                <w:sz w:val="18"/>
                <w:szCs w:val="20"/>
                <w:lang w:val="en-CA"/>
              </w:rPr>
              <w:t>a</w:t>
            </w:r>
            <w:r w:rsidRPr="00AF689C">
              <w:rPr>
                <w:sz w:val="18"/>
                <w:szCs w:val="20"/>
                <w:lang w:val="en-CA"/>
              </w:rPr>
              <w:t>ction</w:t>
            </w:r>
            <w:r w:rsidR="006A6BFE" w:rsidRPr="00AF689C">
              <w:rPr>
                <w:sz w:val="18"/>
                <w:szCs w:val="20"/>
                <w:lang w:val="en-CA"/>
              </w:rPr>
              <w:t>s of</w:t>
            </w:r>
            <w:r w:rsidRPr="00AF689C">
              <w:rPr>
                <w:sz w:val="18"/>
                <w:szCs w:val="20"/>
                <w:lang w:val="en-CA"/>
              </w:rPr>
              <w:t xml:space="preserve"> the model communities are reviewed and revised annually by GVH, VDC, and other key community stakeholders based on feedback and results achieved</w:t>
            </w:r>
          </w:p>
          <w:p w:rsidR="00D8079E" w:rsidRPr="00AF689C" w:rsidRDefault="00D8079E" w:rsidP="00D8079E">
            <w:pPr>
              <w:jc w:val="both"/>
              <w:rPr>
                <w:b/>
                <w:bCs/>
                <w:sz w:val="18"/>
                <w:szCs w:val="18"/>
                <w:lang w:val="en-CA"/>
              </w:rPr>
            </w:pPr>
          </w:p>
        </w:tc>
        <w:tc>
          <w:tcPr>
            <w:tcW w:w="1006" w:type="pct"/>
            <w:shd w:val="clear" w:color="auto" w:fill="FFFFFF"/>
            <w:tcMar>
              <w:top w:w="29" w:type="dxa"/>
              <w:left w:w="72" w:type="dxa"/>
              <w:bottom w:w="29" w:type="dxa"/>
              <w:right w:w="72" w:type="dxa"/>
            </w:tcMar>
          </w:tcPr>
          <w:p w:rsidR="00D8079E" w:rsidRPr="00AF689C" w:rsidRDefault="00D8079E" w:rsidP="00AB54A3">
            <w:pPr>
              <w:pStyle w:val="Tablebullet"/>
            </w:pPr>
            <w:r w:rsidRPr="00AF689C">
              <w:t xml:space="preserve">Community Leaders and stakeholders annually review feedback from beneficiaries and revise CC Action Plan as needed </w:t>
            </w: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 climate change actions are being done.</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xml:space="preserve">CC Adaptation Action Plan is reviewed and revised annually in all model communities </w:t>
            </w: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Beneficiaries have time and interest to review their adaptation efforts </w:t>
            </w:r>
            <w:r w:rsidRPr="00D8079E">
              <w:rPr>
                <w:i/>
                <w:sz w:val="18"/>
                <w:szCs w:val="20"/>
                <w:lang w:val="en-CA"/>
              </w:rPr>
              <w:t>Risk</w:t>
            </w:r>
            <w:r w:rsidRPr="00D8079E">
              <w:rPr>
                <w:sz w:val="18"/>
                <w:szCs w:val="20"/>
                <w:lang w:val="en-CA"/>
              </w:rPr>
              <w:t xml:space="preserve">: </w:t>
            </w:r>
            <w:r w:rsidRPr="00D8079E">
              <w:rPr>
                <w:i/>
                <w:sz w:val="18"/>
                <w:szCs w:val="20"/>
                <w:lang w:val="en-CA"/>
              </w:rPr>
              <w:t>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Stakeholders have capacity and interest to monitor and revise Community Action Plans Risk: </w:t>
            </w:r>
            <w:r w:rsidRPr="00D8079E">
              <w:rPr>
                <w:i/>
                <w:sz w:val="18"/>
                <w:szCs w:val="20"/>
                <w:lang w:val="en-CA"/>
              </w:rPr>
              <w:t>medium</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Output 1.6:  Replication of CBA Approach in Other Communities</w:t>
            </w:r>
          </w:p>
          <w:p w:rsidR="00D8079E" w:rsidRPr="00D8079E" w:rsidRDefault="00D8079E" w:rsidP="00D8079E">
            <w:pPr>
              <w:rPr>
                <w:sz w:val="18"/>
                <w:szCs w:val="20"/>
                <w:lang w:val="en-CA"/>
              </w:rPr>
            </w:pPr>
            <w:r w:rsidRPr="00D8079E">
              <w:rPr>
                <w:sz w:val="18"/>
                <w:szCs w:val="20"/>
                <w:lang w:val="en-CA"/>
              </w:rPr>
              <w:t>Other communities in the District are undertaking climate change adaptation actions using the approaches piloted in the model communities</w:t>
            </w: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Number and size of other communities trained on CBA planning and implementation</w:t>
            </w:r>
          </w:p>
          <w:p w:rsidR="00D8079E" w:rsidRPr="00D8079E" w:rsidRDefault="00D8079E" w:rsidP="00AB54A3">
            <w:pPr>
              <w:pStyle w:val="Tablebullet"/>
            </w:pPr>
            <w:r w:rsidRPr="00D8079E">
              <w:t>Number and type of adaptation actions being implemented in other communities</w:t>
            </w:r>
          </w:p>
          <w:p w:rsidR="00D8079E" w:rsidRPr="00D8079E" w:rsidRDefault="00D8079E" w:rsidP="00AB54A3">
            <w:pPr>
              <w:pStyle w:val="Tablebullet"/>
            </w:pPr>
            <w:r w:rsidRPr="00D8079E">
              <w:t>Feedback from participants in other communities about the effect of actions</w:t>
            </w: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 communities in Districts are doing CBA planning or implementation</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By Year 4, three (3) new GVH communities of 5000-10,000 beneficiaries each have been trained on climate change issues and on CBA planning and implementation</w:t>
            </w:r>
          </w:p>
          <w:p w:rsidR="00D8079E" w:rsidRPr="00D8079E" w:rsidRDefault="00D8079E" w:rsidP="00AB54A3">
            <w:pPr>
              <w:pStyle w:val="Tablebullet"/>
            </w:pPr>
            <w:r w:rsidRPr="00D8079E">
              <w:t>Number of integrated CBA actions implemented in new GVH communities:</w:t>
            </w:r>
          </w:p>
          <w:p w:rsidR="00D8079E" w:rsidRPr="00D8079E" w:rsidRDefault="00D8079E" w:rsidP="00AB54A3">
            <w:pPr>
              <w:pStyle w:val="Tablebulletindentednew"/>
            </w:pPr>
            <w:r w:rsidRPr="00D8079E">
              <w:t>Year 4: 1-2 in 2 communities</w:t>
            </w:r>
          </w:p>
          <w:p w:rsidR="00D8079E" w:rsidRPr="00D8079E" w:rsidRDefault="00D8079E" w:rsidP="00AB54A3">
            <w:pPr>
              <w:pStyle w:val="Tablebulletindentednew"/>
            </w:pPr>
            <w:r w:rsidRPr="00D8079E">
              <w:t>Year 5: 2-5 in 4 communities</w:t>
            </w:r>
          </w:p>
          <w:p w:rsidR="00D8079E" w:rsidRPr="00D8079E" w:rsidRDefault="00D8079E" w:rsidP="00AB54A3">
            <w:pPr>
              <w:pStyle w:val="Tablebullet"/>
            </w:pPr>
            <w:r w:rsidRPr="00D8079E">
              <w:t>By Year 5,  50% of beneficiaries participating in new communities  are reviewing &amp; improving their actions</w:t>
            </w:r>
          </w:p>
          <w:p w:rsidR="00D8079E" w:rsidRPr="00D8079E" w:rsidRDefault="00D8079E" w:rsidP="00D8079E">
            <w:pPr>
              <w:ind w:left="353"/>
              <w:contextualSpacing/>
              <w:rPr>
                <w:rFonts w:eastAsia="Calibri"/>
                <w:sz w:val="18"/>
              </w:rPr>
            </w:pP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Other communities are interested in adopting the integrated CBA approach of the model communities </w:t>
            </w:r>
            <w:r w:rsidRPr="00D8079E">
              <w:rPr>
                <w:i/>
                <w:sz w:val="18"/>
                <w:szCs w:val="20"/>
                <w:lang w:val="en-CA"/>
              </w:rPr>
              <w:t>Risk: 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smartTag w:uri="urn:schemas-microsoft-com:office:smarttags" w:element="place">
              <w:r w:rsidRPr="00D8079E">
                <w:rPr>
                  <w:sz w:val="18"/>
                  <w:szCs w:val="20"/>
                  <w:lang w:val="en-CA"/>
                </w:rPr>
                <w:t>EDO</w:t>
              </w:r>
            </w:smartTag>
            <w:r w:rsidRPr="00D8079E">
              <w:rPr>
                <w:sz w:val="18"/>
                <w:szCs w:val="20"/>
                <w:lang w:val="en-CA"/>
              </w:rPr>
              <w:t xml:space="preserve"> and District personnel have the capacity to train and support CBA in other communities </w:t>
            </w:r>
            <w:r w:rsidRPr="00D8079E">
              <w:rPr>
                <w:i/>
                <w:sz w:val="18"/>
                <w:szCs w:val="20"/>
                <w:lang w:val="en-CA"/>
              </w:rPr>
              <w:t>Risk: medium</w:t>
            </w:r>
          </w:p>
          <w:p w:rsidR="00D8079E" w:rsidRPr="00D8079E" w:rsidRDefault="00D8079E" w:rsidP="00D8079E">
            <w:pPr>
              <w:jc w:val="both"/>
              <w:rPr>
                <w:lang w:val="en-CA"/>
              </w:rPr>
            </w:pPr>
          </w:p>
          <w:p w:rsidR="00D8079E" w:rsidRPr="00D8079E" w:rsidRDefault="00D8079E" w:rsidP="00D8079E">
            <w:pPr>
              <w:jc w:val="both"/>
              <w:rPr>
                <w:lang w:val="en-CA"/>
              </w:rPr>
            </w:pPr>
          </w:p>
        </w:tc>
      </w:tr>
    </w:tbl>
    <w:p w:rsidR="00D8079E" w:rsidRPr="00D8079E" w:rsidRDefault="00D8079E" w:rsidP="00D8079E">
      <w:pPr>
        <w:jc w:val="both"/>
        <w:rPr>
          <w:lang w:val="en-GB"/>
        </w:rPr>
      </w:pPr>
      <w:r w:rsidRPr="00D8079E">
        <w:rPr>
          <w:b/>
          <w:bCs/>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2"/>
        <w:gridCol w:w="2173"/>
        <w:gridCol w:w="2495"/>
        <w:gridCol w:w="2151"/>
        <w:gridCol w:w="1979"/>
      </w:tblGrid>
      <w:tr w:rsidR="00D8079E" w:rsidRPr="00D8079E">
        <w:trPr>
          <w:cantSplit/>
          <w:tblHeader/>
        </w:trPr>
        <w:tc>
          <w:tcPr>
            <w:tcW w:w="927" w:type="pct"/>
            <w:shd w:val="clear" w:color="auto" w:fill="BFBFBF"/>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Expected Results</w:t>
            </w:r>
          </w:p>
        </w:tc>
        <w:tc>
          <w:tcPr>
            <w:tcW w:w="1006" w:type="pct"/>
            <w:shd w:val="clear" w:color="auto" w:fill="BFBFBF"/>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Indicators</w:t>
            </w:r>
          </w:p>
        </w:tc>
        <w:tc>
          <w:tcPr>
            <w:tcW w:w="1155" w:type="pct"/>
            <w:shd w:val="clear" w:color="auto" w:fill="BFBFBF"/>
            <w:tcMar>
              <w:top w:w="29" w:type="dxa"/>
              <w:left w:w="72" w:type="dxa"/>
              <w:bottom w:w="29" w:type="dxa"/>
              <w:right w:w="72" w:type="dxa"/>
            </w:tcMar>
            <w:vAlign w:val="center"/>
          </w:tcPr>
          <w:p w:rsidR="00D8079E" w:rsidRPr="00D8079E" w:rsidRDefault="00D8079E" w:rsidP="00D8079E">
            <w:pPr>
              <w:rPr>
                <w:b/>
                <w:bCs/>
                <w:iCs/>
                <w:sz w:val="18"/>
                <w:lang w:val="en-CA"/>
              </w:rPr>
            </w:pPr>
            <w:r w:rsidRPr="00D8079E">
              <w:rPr>
                <w:b/>
                <w:bCs/>
                <w:iCs/>
                <w:sz w:val="18"/>
                <w:lang w:val="en-CA"/>
              </w:rPr>
              <w:t>Baseline Value</w:t>
            </w:r>
          </w:p>
        </w:tc>
        <w:tc>
          <w:tcPr>
            <w:tcW w:w="996" w:type="pct"/>
            <w:shd w:val="clear" w:color="auto" w:fill="BFBFBF"/>
            <w:tcMar>
              <w:top w:w="29" w:type="dxa"/>
              <w:left w:w="72" w:type="dxa"/>
              <w:bottom w:w="29" w:type="dxa"/>
              <w:right w:w="72" w:type="dxa"/>
            </w:tcMar>
            <w:vAlign w:val="center"/>
          </w:tcPr>
          <w:p w:rsidR="00D8079E" w:rsidRPr="00D8079E" w:rsidRDefault="00D8079E" w:rsidP="00D8079E">
            <w:pPr>
              <w:rPr>
                <w:b/>
                <w:bCs/>
                <w:sz w:val="18"/>
                <w:lang w:val="en-CA"/>
              </w:rPr>
            </w:pPr>
            <w:r w:rsidRPr="00D8079E">
              <w:rPr>
                <w:b/>
                <w:bCs/>
                <w:sz w:val="18"/>
                <w:lang w:val="en-CA"/>
              </w:rPr>
              <w:t xml:space="preserve">Targets </w:t>
            </w:r>
          </w:p>
        </w:tc>
        <w:tc>
          <w:tcPr>
            <w:tcW w:w="916" w:type="pct"/>
            <w:shd w:val="clear" w:color="auto" w:fill="BFBFBF"/>
            <w:vAlign w:val="center"/>
          </w:tcPr>
          <w:p w:rsidR="00D8079E" w:rsidRPr="00D8079E" w:rsidRDefault="00D8079E" w:rsidP="00D8079E">
            <w:pPr>
              <w:rPr>
                <w:b/>
                <w:bCs/>
                <w:sz w:val="18"/>
                <w:lang w:val="en-CA"/>
              </w:rPr>
            </w:pPr>
            <w:r w:rsidRPr="00D8079E">
              <w:rPr>
                <w:b/>
                <w:bCs/>
                <w:sz w:val="18"/>
                <w:lang w:val="en-CA"/>
              </w:rPr>
              <w:t>Assumptions and Risks</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Outcome 2: National/District Level Capacity</w:t>
            </w:r>
          </w:p>
          <w:p w:rsidR="00D8079E" w:rsidRPr="00D8079E" w:rsidRDefault="00D8079E" w:rsidP="00D8079E">
            <w:pPr>
              <w:rPr>
                <w:sz w:val="18"/>
                <w:szCs w:val="20"/>
                <w:lang w:val="en-CA"/>
              </w:rPr>
            </w:pPr>
            <w:r w:rsidRPr="00D8079E">
              <w:rPr>
                <w:sz w:val="18"/>
                <w:szCs w:val="20"/>
                <w:lang w:val="en-CA"/>
              </w:rPr>
              <w:t>National and district agencies have enhanced capacity to support community-based adaptation to climate change</w:t>
            </w:r>
          </w:p>
          <w:p w:rsidR="00D8079E" w:rsidRPr="00D8079E" w:rsidRDefault="00D8079E" w:rsidP="00D8079E">
            <w:pPr>
              <w:jc w:val="both"/>
              <w:rPr>
                <w:lang w:val="en-CA"/>
              </w:rPr>
            </w:pPr>
          </w:p>
          <w:p w:rsidR="00D8079E" w:rsidRPr="00D8079E" w:rsidRDefault="00D8079E" w:rsidP="00D8079E">
            <w:pPr>
              <w:jc w:val="both"/>
              <w:rPr>
                <w:b/>
                <w:bCs/>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Initiatives of District/National governments are coordinated and integrated in model communities</w:t>
            </w:r>
          </w:p>
          <w:p w:rsidR="00D8079E" w:rsidRPr="00D8079E" w:rsidRDefault="00D8079E" w:rsidP="00AB54A3">
            <w:pPr>
              <w:pStyle w:val="Tablebullet"/>
            </w:pPr>
            <w:r w:rsidRPr="00D8079E">
              <w:t>EAD and other key National/District players are aware of the coordination processes and organizational structures needed to support community-based adaptation to CC</w:t>
            </w:r>
          </w:p>
          <w:p w:rsidR="00D8079E" w:rsidRPr="00D8079E" w:rsidRDefault="00D8079E" w:rsidP="00D8079E">
            <w:pPr>
              <w:ind w:left="353"/>
              <w:contextualSpacing/>
              <w:rPr>
                <w:rFonts w:eastAsia="Calibri"/>
                <w:sz w:val="18"/>
              </w:rPr>
            </w:pP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there are no CBA Actions and there is no District or National coordination support for community-based adaptation to climate change</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Work plans of the District and nationally executed projects (e.g. SCPMP) for agriculture and rural livelihood developments in the model communities are coordinated with CARLA work plans by year 3</w:t>
            </w:r>
          </w:p>
          <w:p w:rsidR="00D8079E" w:rsidRPr="00D8079E" w:rsidRDefault="00D8079E" w:rsidP="00AB54A3">
            <w:pPr>
              <w:pStyle w:val="Tablebullet"/>
            </w:pPr>
            <w:r w:rsidRPr="00D8079E">
              <w:t>EAD, District and other key national players are able to identify National/District coordination needs &amp; roles and responsibilities for supporting CBA to climate change by Year 4</w:t>
            </w:r>
          </w:p>
          <w:p w:rsidR="00D8079E" w:rsidRPr="00D8079E" w:rsidRDefault="00D8079E" w:rsidP="00D8079E">
            <w:pPr>
              <w:ind w:left="353"/>
              <w:contextualSpacing/>
              <w:rPr>
                <w:rFonts w:eastAsia="Calibri"/>
                <w:sz w:val="18"/>
              </w:rPr>
            </w:pP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District and National personnel are available to participate in project activities </w:t>
            </w:r>
            <w:r w:rsidRPr="00D8079E">
              <w:rPr>
                <w:i/>
                <w:sz w:val="18"/>
                <w:szCs w:val="20"/>
                <w:lang w:val="en-CA"/>
              </w:rPr>
              <w:t>Risk: high</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 xml:space="preserve">Output 2.1: </w:t>
            </w:r>
            <w:smartTag w:uri="urn:schemas-microsoft-com:office:smarttags" w:element="place">
              <w:smartTag w:uri="urn:schemas-microsoft-com:office:smarttags" w:element="PlaceType">
                <w:r w:rsidRPr="00D8079E">
                  <w:rPr>
                    <w:b/>
                    <w:bCs/>
                    <w:sz w:val="18"/>
                    <w:lang w:val="en-CA"/>
                  </w:rPr>
                  <w:t>District</w:t>
                </w:r>
              </w:smartTag>
              <w:r w:rsidRPr="00D8079E">
                <w:rPr>
                  <w:b/>
                  <w:bCs/>
                  <w:sz w:val="18"/>
                  <w:lang w:val="en-CA"/>
                </w:rPr>
                <w:t xml:space="preserve"> </w:t>
              </w:r>
              <w:smartTag w:uri="urn:schemas-microsoft-com:office:smarttags" w:element="PlaceName">
                <w:r w:rsidRPr="00D8079E">
                  <w:rPr>
                    <w:b/>
                    <w:bCs/>
                    <w:sz w:val="18"/>
                    <w:lang w:val="en-CA"/>
                  </w:rPr>
                  <w:t>Level</w:t>
                </w:r>
              </w:smartTag>
              <w:r w:rsidRPr="00D8079E">
                <w:rPr>
                  <w:b/>
                  <w:bCs/>
                  <w:sz w:val="18"/>
                  <w:lang w:val="en-CA"/>
                </w:rPr>
                <w:t xml:space="preserve"> </w:t>
              </w:r>
              <w:smartTag w:uri="urn:schemas-microsoft-com:office:smarttags" w:element="PlaceName">
                <w:r w:rsidRPr="00D8079E">
                  <w:rPr>
                    <w:b/>
                    <w:bCs/>
                    <w:sz w:val="18"/>
                    <w:lang w:val="en-CA"/>
                  </w:rPr>
                  <w:t>Capacity</w:t>
                </w:r>
              </w:smartTag>
              <w:r w:rsidRPr="00D8079E">
                <w:rPr>
                  <w:b/>
                  <w:bCs/>
                  <w:sz w:val="18"/>
                  <w:lang w:val="en-CA"/>
                </w:rPr>
                <w:t xml:space="preserve"> </w:t>
              </w:r>
              <w:smartTag w:uri="urn:schemas-microsoft-com:office:smarttags" w:element="PlaceType">
                <w:r w:rsidRPr="00D8079E">
                  <w:rPr>
                    <w:b/>
                    <w:bCs/>
                    <w:sz w:val="18"/>
                    <w:lang w:val="en-CA"/>
                  </w:rPr>
                  <w:t>Building</w:t>
                </w:r>
              </w:smartTag>
            </w:smartTag>
          </w:p>
          <w:p w:rsidR="00D8079E" w:rsidRPr="00D8079E" w:rsidRDefault="00D8079E" w:rsidP="00D8079E">
            <w:pPr>
              <w:rPr>
                <w:sz w:val="18"/>
                <w:szCs w:val="20"/>
                <w:lang w:val="en-CA"/>
              </w:rPr>
            </w:pPr>
            <w:r w:rsidRPr="00D8079E">
              <w:rPr>
                <w:sz w:val="18"/>
                <w:szCs w:val="20"/>
                <w:lang w:val="en-CA"/>
              </w:rPr>
              <w:t xml:space="preserve">Target District and TA personnel demonstrate improved ability to support community efforts to plan and implement integrated community-based </w:t>
            </w:r>
            <w:r w:rsidR="00784AAA">
              <w:rPr>
                <w:sz w:val="18"/>
                <w:szCs w:val="20"/>
                <w:lang w:val="en-CA"/>
              </w:rPr>
              <w:t xml:space="preserve">climate change </w:t>
            </w:r>
            <w:r w:rsidRPr="00D8079E">
              <w:rPr>
                <w:sz w:val="18"/>
                <w:szCs w:val="20"/>
                <w:lang w:val="en-CA"/>
              </w:rPr>
              <w:t>adaptation actions</w:t>
            </w:r>
          </w:p>
          <w:p w:rsidR="00D8079E" w:rsidRPr="00D8079E" w:rsidRDefault="00D8079E" w:rsidP="00D8079E">
            <w:pPr>
              <w:jc w:val="both"/>
              <w:rPr>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xml:space="preserve">Number of </w:t>
            </w:r>
            <w:smartTag w:uri="urn:schemas-microsoft-com:office:smarttags" w:element="place">
              <w:r w:rsidRPr="00D8079E">
                <w:t>EDO</w:t>
              </w:r>
            </w:smartTag>
            <w:r w:rsidRPr="00D8079E">
              <w:t>, DESC and extension personnel a) trained on and b) supporting the CBA planning/implementation activities in model communities</w:t>
            </w:r>
          </w:p>
          <w:p w:rsidR="00D8079E" w:rsidRPr="00D8079E" w:rsidRDefault="00D8079E" w:rsidP="00AB54A3">
            <w:pPr>
              <w:pStyle w:val="Tablebullet"/>
            </w:pPr>
            <w:r w:rsidRPr="00D8079E">
              <w:t>Amount of resources for supporting CBA in model and other communities included in District plans &amp; budgets.</w:t>
            </w:r>
          </w:p>
          <w:p w:rsidR="00D8079E" w:rsidRPr="00D8079E" w:rsidRDefault="00D8079E" w:rsidP="00D8079E">
            <w:pPr>
              <w:rPr>
                <w:sz w:val="18"/>
                <w:szCs w:val="20"/>
                <w:lang w:val="en-GB"/>
              </w:rPr>
            </w:pP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no District staff have training on climate change issues or CBA approaches to climate change</w:t>
            </w:r>
          </w:p>
          <w:p w:rsidR="00D8079E" w:rsidRPr="00D8079E" w:rsidRDefault="00D8079E" w:rsidP="00AB54A3">
            <w:pPr>
              <w:pStyle w:val="Tablebullet"/>
            </w:pPr>
            <w:r w:rsidRPr="00D8079E">
              <w:t>At present there are no program or project activities or budget in DDPs of Districts directed to supporting CBA for climate change in any communities</w:t>
            </w: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100% of EDOs and at least 10 DESC personnel and 6 extension personnel in each District have been trained on climate change issues and CBA</w:t>
            </w:r>
          </w:p>
          <w:p w:rsidR="00D8079E" w:rsidRPr="00D8079E" w:rsidRDefault="00D8079E" w:rsidP="00AB54A3">
            <w:pPr>
              <w:pStyle w:val="Tablebullet"/>
            </w:pPr>
            <w:r w:rsidRPr="00D8079E">
              <w:t>100% of EDOs &amp; DESC and at least 3 extension personnel in each District are supporting CBA implementation in the model communities</w:t>
            </w:r>
          </w:p>
          <w:p w:rsidR="00D8079E" w:rsidRPr="00D8079E" w:rsidRDefault="00D8079E" w:rsidP="00AB54A3">
            <w:pPr>
              <w:pStyle w:val="Tablebullet"/>
            </w:pPr>
            <w:r w:rsidRPr="00D8079E">
              <w:t xml:space="preserve">DDPs for target Districts </w:t>
            </w:r>
            <w:r w:rsidRPr="00AF689C">
              <w:t xml:space="preserve">contain a CBA program and budget for the </w:t>
            </w:r>
            <w:r w:rsidR="005B679B" w:rsidRPr="00AF689C">
              <w:t>CARLA</w:t>
            </w:r>
            <w:r w:rsidRPr="00AF689C">
              <w:t xml:space="preserve"> </w:t>
            </w:r>
            <w:r w:rsidR="005B679B" w:rsidRPr="00AF689C">
              <w:t>C</w:t>
            </w:r>
            <w:r w:rsidRPr="00AF689C">
              <w:t>ommunities</w:t>
            </w:r>
            <w:r w:rsidRPr="00D8079E">
              <w:t xml:space="preserve"> that includes at least 15% of time of </w:t>
            </w:r>
            <w:smartTag w:uri="urn:schemas-microsoft-com:office:smarttags" w:element="place">
              <w:r w:rsidRPr="00D8079E">
                <w:t>EDO</w:t>
              </w:r>
            </w:smartTag>
            <w:r w:rsidRPr="00D8079E">
              <w:t xml:space="preserve">, DESC and local EPA personnel </w:t>
            </w:r>
          </w:p>
          <w:p w:rsidR="00D8079E" w:rsidRPr="00D8079E" w:rsidRDefault="00D8079E" w:rsidP="00D8079E">
            <w:pPr>
              <w:ind w:left="353"/>
              <w:contextualSpacing/>
              <w:rPr>
                <w:rFonts w:eastAsia="Calibri"/>
                <w:sz w:val="18"/>
              </w:rPr>
            </w:pP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Districts are able to fulfill their in-kind contribution commitments </w:t>
            </w:r>
            <w:r w:rsidRPr="00D8079E">
              <w:rPr>
                <w:i/>
                <w:sz w:val="18"/>
                <w:szCs w:val="20"/>
                <w:lang w:val="en-CA"/>
              </w:rPr>
              <w:t>Risk: medium-high</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t xml:space="preserve">Output 2.2: </w:t>
            </w:r>
            <w:smartTag w:uri="urn:schemas-microsoft-com:office:smarttags" w:element="place">
              <w:smartTag w:uri="urn:schemas-microsoft-com:office:smarttags" w:element="PlaceName">
                <w:r w:rsidRPr="00D8079E">
                  <w:rPr>
                    <w:b/>
                    <w:bCs/>
                    <w:sz w:val="18"/>
                    <w:lang w:val="en-CA"/>
                  </w:rPr>
                  <w:t>National</w:t>
                </w:r>
              </w:smartTag>
              <w:r w:rsidRPr="00D8079E">
                <w:rPr>
                  <w:b/>
                  <w:bCs/>
                  <w:sz w:val="18"/>
                  <w:lang w:val="en-CA"/>
                </w:rPr>
                <w:t xml:space="preserve"> </w:t>
              </w:r>
              <w:smartTag w:uri="urn:schemas-microsoft-com:office:smarttags" w:element="PlaceName">
                <w:r w:rsidRPr="00D8079E">
                  <w:rPr>
                    <w:b/>
                    <w:bCs/>
                    <w:sz w:val="18"/>
                    <w:lang w:val="en-CA"/>
                  </w:rPr>
                  <w:t>Level</w:t>
                </w:r>
              </w:smartTag>
              <w:r w:rsidRPr="00D8079E">
                <w:rPr>
                  <w:b/>
                  <w:bCs/>
                  <w:sz w:val="18"/>
                  <w:lang w:val="en-CA"/>
                </w:rPr>
                <w:t xml:space="preserve"> </w:t>
              </w:r>
              <w:smartTag w:uri="urn:schemas-microsoft-com:office:smarttags" w:element="PlaceName">
                <w:r w:rsidRPr="00D8079E">
                  <w:rPr>
                    <w:b/>
                    <w:bCs/>
                    <w:sz w:val="18"/>
                    <w:lang w:val="en-CA"/>
                  </w:rPr>
                  <w:t>Capacity</w:t>
                </w:r>
              </w:smartTag>
              <w:r w:rsidRPr="00D8079E">
                <w:rPr>
                  <w:b/>
                  <w:bCs/>
                  <w:sz w:val="18"/>
                  <w:lang w:val="en-CA"/>
                </w:rPr>
                <w:t xml:space="preserve"> </w:t>
              </w:r>
              <w:smartTag w:uri="urn:schemas-microsoft-com:office:smarttags" w:element="PlaceType">
                <w:r w:rsidRPr="00D8079E">
                  <w:rPr>
                    <w:b/>
                    <w:bCs/>
                    <w:sz w:val="18"/>
                    <w:lang w:val="en-CA"/>
                  </w:rPr>
                  <w:t>Building</w:t>
                </w:r>
              </w:smartTag>
            </w:smartTag>
          </w:p>
          <w:p w:rsidR="00D8079E" w:rsidRPr="00D8079E" w:rsidRDefault="00D8079E" w:rsidP="00D8079E">
            <w:pPr>
              <w:rPr>
                <w:sz w:val="18"/>
                <w:szCs w:val="20"/>
                <w:lang w:val="en-CA"/>
              </w:rPr>
            </w:pPr>
            <w:r w:rsidRPr="00D8079E">
              <w:rPr>
                <w:sz w:val="18"/>
                <w:szCs w:val="20"/>
                <w:lang w:val="en-CA"/>
              </w:rPr>
              <w:t xml:space="preserve">Target national personnel demonstrate improved ability to support community efforts to plan and implement integrated community-based </w:t>
            </w:r>
            <w:r w:rsidR="00784AAA">
              <w:rPr>
                <w:sz w:val="18"/>
                <w:szCs w:val="20"/>
                <w:lang w:val="en-CA"/>
              </w:rPr>
              <w:t xml:space="preserve">climate change </w:t>
            </w:r>
            <w:r w:rsidRPr="00D8079E">
              <w:rPr>
                <w:sz w:val="18"/>
                <w:szCs w:val="20"/>
                <w:lang w:val="en-CA"/>
              </w:rPr>
              <w:t>adaptation actions</w:t>
            </w:r>
          </w:p>
          <w:p w:rsidR="00D8079E" w:rsidRPr="00D8079E" w:rsidRDefault="00D8079E" w:rsidP="00D8079E">
            <w:pPr>
              <w:jc w:val="both"/>
              <w:rPr>
                <w:lang w:val="en-CA"/>
              </w:rPr>
            </w:pPr>
          </w:p>
          <w:p w:rsidR="00D8079E" w:rsidRPr="00D8079E" w:rsidRDefault="00D8079E" w:rsidP="00D8079E">
            <w:pPr>
              <w:jc w:val="both"/>
              <w:rPr>
                <w:lang w:val="en-CA"/>
              </w:rPr>
            </w:pPr>
          </w:p>
        </w:tc>
        <w:tc>
          <w:tcPr>
            <w:tcW w:w="1006" w:type="pct"/>
            <w:shd w:val="clear" w:color="auto" w:fill="FFFFFF"/>
            <w:tcMar>
              <w:top w:w="29" w:type="dxa"/>
              <w:left w:w="72" w:type="dxa"/>
              <w:bottom w:w="29" w:type="dxa"/>
              <w:right w:w="72" w:type="dxa"/>
            </w:tcMar>
          </w:tcPr>
          <w:p w:rsidR="00D8079E" w:rsidRPr="00D8079E" w:rsidRDefault="00D8079E" w:rsidP="00AB54A3">
            <w:pPr>
              <w:pStyle w:val="Tablebullet"/>
            </w:pPr>
            <w:r w:rsidRPr="00D8079E">
              <w:t>Number and type of workshops, training sessions, site visits and study tours completed and number of participants for these</w:t>
            </w:r>
          </w:p>
          <w:p w:rsidR="00D8079E" w:rsidRPr="00D8079E" w:rsidRDefault="00D8079E" w:rsidP="00AB54A3">
            <w:pPr>
              <w:pStyle w:val="Tablebullet"/>
            </w:pPr>
            <w:r w:rsidRPr="00D8079E">
              <w:t xml:space="preserve">Amount of EAD staff and resources allocated to coordination of climate change adaptation actions at the community level </w:t>
            </w:r>
          </w:p>
          <w:p w:rsidR="00D8079E" w:rsidRPr="00D8079E" w:rsidRDefault="00D8079E" w:rsidP="00D8079E">
            <w:pPr>
              <w:rPr>
                <w:sz w:val="18"/>
                <w:szCs w:val="20"/>
                <w:lang w:val="en-GB"/>
              </w:rPr>
            </w:pPr>
          </w:p>
        </w:tc>
        <w:tc>
          <w:tcPr>
            <w:tcW w:w="1155" w:type="pct"/>
            <w:shd w:val="clear" w:color="auto" w:fill="FFFFFF"/>
            <w:tcMar>
              <w:top w:w="29" w:type="dxa"/>
              <w:left w:w="72" w:type="dxa"/>
              <w:bottom w:w="29" w:type="dxa"/>
              <w:right w:w="72" w:type="dxa"/>
            </w:tcMar>
          </w:tcPr>
          <w:p w:rsidR="00D8079E" w:rsidRPr="00D8079E" w:rsidRDefault="00D8079E" w:rsidP="00AB54A3">
            <w:pPr>
              <w:pStyle w:val="Tablebullet"/>
            </w:pPr>
            <w:r w:rsidRPr="00D8079E">
              <w:t>At present, integrated CBA approaches are new and no one in EAD or other key Ministries has been trained on integrated approaches to CBA for climate change</w:t>
            </w:r>
          </w:p>
          <w:p w:rsidR="00D8079E" w:rsidRPr="00D8079E" w:rsidRDefault="00D8079E" w:rsidP="00AB54A3">
            <w:pPr>
              <w:pStyle w:val="Tablebullet"/>
            </w:pPr>
            <w:r w:rsidRPr="00D8079E">
              <w:t>At present one officer is assigned responsibility for coordination of climate change activities in EAD.  The officer’s responsibilities focus on national and international activities. Currently, EAD lacks the HR and technical resources to coordinate national support for CBA implementation at the community level</w:t>
            </w:r>
          </w:p>
          <w:p w:rsidR="00D8079E" w:rsidRPr="00D8079E" w:rsidRDefault="00D8079E" w:rsidP="00D8079E">
            <w:pPr>
              <w:ind w:left="353"/>
              <w:contextualSpacing/>
              <w:rPr>
                <w:rFonts w:eastAsia="Calibri"/>
                <w:sz w:val="18"/>
              </w:rPr>
            </w:pP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All program managers in EAD are trained on integrated CBA for climate change; all PSC members and managers of key Ministries have participated in training, workshops or study tours about integrated CBA</w:t>
            </w:r>
          </w:p>
          <w:p w:rsidR="00D8079E" w:rsidRPr="00D8079E" w:rsidRDefault="00D8079E" w:rsidP="00AB54A3">
            <w:pPr>
              <w:pStyle w:val="Tablebullet"/>
            </w:pPr>
            <w:r w:rsidRPr="00D8079E">
              <w:t>EAD has staff and resources assigned to coordinate implementation of community-based adaptation to climate change</w:t>
            </w:r>
          </w:p>
        </w:tc>
        <w:tc>
          <w:tcPr>
            <w:tcW w:w="916" w:type="pct"/>
            <w:shd w:val="clear" w:color="auto" w:fill="FFFFFF"/>
          </w:tcPr>
          <w:p w:rsidR="00D8079E" w:rsidRPr="00D8079E" w:rsidRDefault="00D8079E" w:rsidP="00D8079E">
            <w:pPr>
              <w:rPr>
                <w:sz w:val="18"/>
                <w:szCs w:val="20"/>
                <w:lang w:val="en-CA"/>
              </w:rPr>
            </w:pPr>
            <w:r w:rsidRPr="00D8079E">
              <w:rPr>
                <w:sz w:val="18"/>
                <w:szCs w:val="20"/>
                <w:lang w:val="en-CA"/>
              </w:rPr>
              <w:t xml:space="preserve">EAD is able to fulfill its in-kind contribution commitments </w:t>
            </w:r>
            <w:r w:rsidRPr="00D8079E">
              <w:rPr>
                <w:i/>
                <w:sz w:val="18"/>
                <w:szCs w:val="20"/>
                <w:lang w:val="en-CA"/>
              </w:rPr>
              <w:t>Risk: medium</w:t>
            </w:r>
          </w:p>
        </w:tc>
      </w:tr>
      <w:tr w:rsidR="00D8079E" w:rsidRPr="00D8079E">
        <w:trPr>
          <w:cantSplit/>
        </w:trPr>
        <w:tc>
          <w:tcPr>
            <w:tcW w:w="927" w:type="pct"/>
            <w:shd w:val="clear" w:color="auto" w:fill="FFFFFF"/>
            <w:tcMar>
              <w:top w:w="29" w:type="dxa"/>
              <w:left w:w="72" w:type="dxa"/>
              <w:bottom w:w="29" w:type="dxa"/>
              <w:right w:w="72" w:type="dxa"/>
            </w:tcMar>
          </w:tcPr>
          <w:p w:rsidR="00D8079E" w:rsidRPr="00D8079E" w:rsidRDefault="00D8079E" w:rsidP="00D8079E">
            <w:pPr>
              <w:rPr>
                <w:b/>
                <w:bCs/>
                <w:sz w:val="18"/>
                <w:lang w:val="en-CA"/>
              </w:rPr>
            </w:pPr>
            <w:r w:rsidRPr="00D8079E">
              <w:rPr>
                <w:b/>
                <w:bCs/>
                <w:sz w:val="18"/>
                <w:lang w:val="en-CA"/>
              </w:rPr>
              <w:lastRenderedPageBreak/>
              <w:t>Output 2.3:  Sharing Lessons</w:t>
            </w:r>
          </w:p>
          <w:p w:rsidR="00D8079E" w:rsidRPr="00D8079E" w:rsidRDefault="00D8079E" w:rsidP="00D8079E">
            <w:pPr>
              <w:rPr>
                <w:sz w:val="18"/>
                <w:szCs w:val="20"/>
                <w:lang w:val="en-CA"/>
              </w:rPr>
            </w:pPr>
            <w:r w:rsidRPr="00D8079E">
              <w:rPr>
                <w:sz w:val="18"/>
                <w:szCs w:val="20"/>
                <w:lang w:val="en-CA"/>
              </w:rPr>
              <w:t>Target district and national personnel are monitoring effectiveness of CARLA approach and sharing lessons from adaptation actions in model communities</w:t>
            </w:r>
          </w:p>
          <w:p w:rsidR="00D8079E" w:rsidRPr="00D8079E" w:rsidRDefault="00D8079E" w:rsidP="00D8079E">
            <w:pPr>
              <w:jc w:val="both"/>
              <w:rPr>
                <w:lang w:val="en-CA"/>
              </w:rPr>
            </w:pPr>
          </w:p>
          <w:p w:rsidR="00D8079E" w:rsidRPr="00D8079E" w:rsidRDefault="00D8079E" w:rsidP="00D8079E">
            <w:pPr>
              <w:jc w:val="both"/>
              <w:rPr>
                <w:b/>
                <w:lang w:val="en-CA"/>
              </w:rPr>
            </w:pPr>
          </w:p>
        </w:tc>
        <w:tc>
          <w:tcPr>
            <w:tcW w:w="1006" w:type="pct"/>
            <w:shd w:val="clear" w:color="auto" w:fill="FFFFFF"/>
            <w:tcMar>
              <w:top w:w="29" w:type="dxa"/>
              <w:left w:w="72" w:type="dxa"/>
              <w:bottom w:w="29" w:type="dxa"/>
              <w:right w:w="72" w:type="dxa"/>
            </w:tcMar>
          </w:tcPr>
          <w:p w:rsidR="00D8079E" w:rsidRPr="00AF689C" w:rsidRDefault="00D8079E" w:rsidP="00AB54A3">
            <w:pPr>
              <w:pStyle w:val="Tablebullet"/>
            </w:pPr>
            <w:r w:rsidRPr="00AF689C">
              <w:t>Number and type of events for sharing lessons implemented at District and National levels</w:t>
            </w:r>
          </w:p>
          <w:p w:rsidR="00D8079E" w:rsidRPr="00AF689C" w:rsidRDefault="00D8079E" w:rsidP="00AB54A3">
            <w:pPr>
              <w:pStyle w:val="Tablebullet"/>
            </w:pPr>
            <w:r w:rsidRPr="00AF689C">
              <w:t>Lessons documented and shared with other communities, across District and with donors and key National Departments</w:t>
            </w:r>
          </w:p>
        </w:tc>
        <w:tc>
          <w:tcPr>
            <w:tcW w:w="1155" w:type="pct"/>
            <w:shd w:val="clear" w:color="auto" w:fill="FFFFFF"/>
            <w:tcMar>
              <w:top w:w="29" w:type="dxa"/>
              <w:left w:w="72" w:type="dxa"/>
              <w:bottom w:w="29" w:type="dxa"/>
              <w:right w:w="72" w:type="dxa"/>
            </w:tcMar>
          </w:tcPr>
          <w:p w:rsidR="00D8079E" w:rsidRPr="00AF689C" w:rsidRDefault="00D8079E" w:rsidP="00AB54A3">
            <w:pPr>
              <w:pStyle w:val="Tablebullet"/>
            </w:pPr>
            <w:r w:rsidRPr="00AF689C">
              <w:t xml:space="preserve">At present no knowledge sharing or coordination mechanisms exist for implementation of CBA actions. A number of national policy workshops and meetings have been held to raise awareness about climate change.  Development of a national policy framework and policy coordination structures will begin in earnest when </w:t>
            </w:r>
            <w:r w:rsidR="00F33A32" w:rsidRPr="00AF689C">
              <w:t>CCP project</w:t>
            </w:r>
            <w:r w:rsidRPr="00AF689C">
              <w:t xml:space="preserve"> starts later in 2010. The AAP project also is expected to start soon and will support development of climate change information centers for Natio</w:t>
            </w:r>
            <w:r w:rsidR="00F33A32" w:rsidRPr="00AF689C">
              <w:t xml:space="preserve">nal and select District </w:t>
            </w:r>
            <w:r w:rsidR="004579D9" w:rsidRPr="00AF689C">
              <w:t>levels.</w:t>
            </w:r>
            <w:r w:rsidRPr="00AF689C">
              <w:t xml:space="preserve">  </w:t>
            </w:r>
          </w:p>
          <w:p w:rsidR="00D8079E" w:rsidRPr="00AF689C" w:rsidRDefault="00D8079E" w:rsidP="00D8079E">
            <w:pPr>
              <w:ind w:left="353"/>
              <w:contextualSpacing/>
              <w:rPr>
                <w:rFonts w:eastAsia="Calibri"/>
                <w:sz w:val="18"/>
              </w:rPr>
            </w:pPr>
          </w:p>
        </w:tc>
        <w:tc>
          <w:tcPr>
            <w:tcW w:w="996" w:type="pct"/>
            <w:shd w:val="clear" w:color="auto" w:fill="FFFFFF"/>
            <w:tcMar>
              <w:top w:w="29" w:type="dxa"/>
              <w:left w:w="72" w:type="dxa"/>
              <w:bottom w:w="29" w:type="dxa"/>
              <w:right w:w="72" w:type="dxa"/>
            </w:tcMar>
          </w:tcPr>
          <w:p w:rsidR="00D8079E" w:rsidRPr="00D8079E" w:rsidRDefault="00D8079E" w:rsidP="00AB54A3">
            <w:pPr>
              <w:pStyle w:val="Tablebullet"/>
            </w:pPr>
            <w:r w:rsidRPr="00D8079E">
              <w:t xml:space="preserve">10 sharing events held during project, that are attended by: </w:t>
            </w:r>
          </w:p>
          <w:p w:rsidR="00D8079E" w:rsidRPr="00D8079E" w:rsidRDefault="00D8079E" w:rsidP="00AB54A3">
            <w:pPr>
              <w:pStyle w:val="Tablebulletindentednew"/>
            </w:pPr>
            <w:r w:rsidRPr="00D8079E">
              <w:t xml:space="preserve">District personnel (EDO, </w:t>
            </w:r>
            <w:smartTag w:uri="urn:schemas-microsoft-com:office:smarttags" w:element="place">
              <w:smartTag w:uri="urn:schemas-microsoft-com:office:smarttags" w:element="City">
                <w:r w:rsidRPr="00D8079E">
                  <w:t>DESC</w:t>
                </w:r>
              </w:smartTag>
              <w:r w:rsidRPr="00D8079E">
                <w:t xml:space="preserve">, </w:t>
              </w:r>
              <w:smartTag w:uri="urn:schemas-microsoft-com:office:smarttags" w:element="State">
                <w:r w:rsidRPr="00D8079E">
                  <w:t>DC</w:t>
                </w:r>
              </w:smartTag>
            </w:smartTag>
            <w:r w:rsidRPr="00D8079E">
              <w:t>)</w:t>
            </w:r>
          </w:p>
          <w:p w:rsidR="00D8079E" w:rsidRPr="00D8079E" w:rsidRDefault="00D8079E" w:rsidP="00AB54A3">
            <w:pPr>
              <w:pStyle w:val="Tablebulletindentednew"/>
            </w:pPr>
            <w:r w:rsidRPr="00D8079E">
              <w:t xml:space="preserve">National personnel (officers of EAD, key Ministries and PSC) </w:t>
            </w:r>
          </w:p>
          <w:p w:rsidR="00D8079E" w:rsidRPr="00D8079E" w:rsidRDefault="00D8079E" w:rsidP="00AB54A3">
            <w:pPr>
              <w:pStyle w:val="Tablebulletindentednew"/>
            </w:pPr>
            <w:r w:rsidRPr="00D8079E">
              <w:t xml:space="preserve">CCP &amp; AAP managers </w:t>
            </w:r>
          </w:p>
          <w:p w:rsidR="00D8079E" w:rsidRPr="00D8079E" w:rsidRDefault="00D8079E" w:rsidP="00AB54A3">
            <w:pPr>
              <w:pStyle w:val="Tablebullet"/>
            </w:pPr>
            <w:r w:rsidRPr="00D8079E">
              <w:t>Lessons documented annually and distributed to at least 100 key players in Districts, EAD, other key national Ministries and donors</w:t>
            </w:r>
          </w:p>
        </w:tc>
        <w:tc>
          <w:tcPr>
            <w:tcW w:w="916" w:type="pct"/>
            <w:shd w:val="clear" w:color="auto" w:fill="FFFFFF"/>
          </w:tcPr>
          <w:p w:rsidR="00D8079E" w:rsidRPr="00D8079E" w:rsidRDefault="00D8079E" w:rsidP="00D8079E">
            <w:pPr>
              <w:rPr>
                <w:i/>
                <w:sz w:val="18"/>
                <w:szCs w:val="20"/>
                <w:lang w:val="en-CA"/>
              </w:rPr>
            </w:pPr>
            <w:r w:rsidRPr="00D8079E">
              <w:rPr>
                <w:sz w:val="18"/>
                <w:szCs w:val="20"/>
                <w:lang w:val="en-CA"/>
              </w:rPr>
              <w:t xml:space="preserve">Project will provide policy, implementation and technical information and lessons of interest to District and National levels </w:t>
            </w:r>
            <w:r w:rsidRPr="00D8079E">
              <w:rPr>
                <w:i/>
                <w:sz w:val="18"/>
                <w:szCs w:val="20"/>
                <w:lang w:val="en-CA"/>
              </w:rPr>
              <w:t>Risk: medium</w:t>
            </w:r>
          </w:p>
          <w:p w:rsidR="00D8079E" w:rsidRPr="00D8079E" w:rsidRDefault="00D8079E" w:rsidP="00D8079E">
            <w:pPr>
              <w:rPr>
                <w:sz w:val="18"/>
                <w:szCs w:val="20"/>
                <w:lang w:val="en-CA"/>
              </w:rPr>
            </w:pPr>
          </w:p>
          <w:p w:rsidR="00D8079E" w:rsidRPr="00D8079E" w:rsidRDefault="00D8079E" w:rsidP="00D8079E">
            <w:pPr>
              <w:rPr>
                <w:sz w:val="18"/>
                <w:szCs w:val="20"/>
                <w:lang w:val="en-CA"/>
              </w:rPr>
            </w:pPr>
            <w:r w:rsidRPr="00D8079E">
              <w:rPr>
                <w:sz w:val="18"/>
                <w:szCs w:val="20"/>
                <w:lang w:val="en-CA"/>
              </w:rPr>
              <w:t xml:space="preserve">Experience and lessons of CARLA will be relevant to CCP and AAP </w:t>
            </w:r>
            <w:r w:rsidRPr="00D8079E">
              <w:rPr>
                <w:i/>
                <w:sz w:val="18"/>
                <w:szCs w:val="20"/>
                <w:lang w:val="en-CA"/>
              </w:rPr>
              <w:t>Risk: medium</w:t>
            </w:r>
          </w:p>
        </w:tc>
      </w:tr>
    </w:tbl>
    <w:p w:rsidR="00D8079E" w:rsidRPr="005C50F9" w:rsidRDefault="00D8079E" w:rsidP="00991A60"/>
    <w:p w:rsidR="00C91E20" w:rsidRDefault="00C91E20" w:rsidP="002C49EE"/>
    <w:p w:rsidR="002C49EE" w:rsidRPr="002C49EE" w:rsidRDefault="002C49EE" w:rsidP="002C49EE">
      <w:r w:rsidRPr="005C50F9">
        <w:rPr>
          <w:rFonts w:ascii="Times New Roman Bold" w:hAnsi="Times New Roman Bold"/>
          <w:b/>
          <w:smallCaps/>
        </w:rPr>
        <w:t xml:space="preserve">Annex </w:t>
      </w:r>
      <w:r>
        <w:rPr>
          <w:rFonts w:ascii="Times New Roman Bold" w:hAnsi="Times New Roman Bold"/>
          <w:b/>
          <w:smallCaps/>
        </w:rPr>
        <w:t>B</w:t>
      </w:r>
      <w:r w:rsidRPr="005C50F9">
        <w:rPr>
          <w:rFonts w:ascii="Times New Roman Bold" w:hAnsi="Times New Roman Bold"/>
          <w:b/>
          <w:smallCaps/>
        </w:rPr>
        <w:t xml:space="preserve">: </w:t>
      </w:r>
      <w:r>
        <w:rPr>
          <w:rFonts w:ascii="Times New Roman Bold" w:hAnsi="Times New Roman Bold"/>
          <w:b/>
          <w:smallCaps/>
        </w:rPr>
        <w:t xml:space="preserve">Responses to Project Reviews </w:t>
      </w:r>
      <w:r w:rsidR="00291FFD">
        <w:t xml:space="preserve">(from GEF Secretariat and </w:t>
      </w:r>
      <w:r w:rsidRPr="002C49EE">
        <w:t xml:space="preserve">GEF Agencies, </w:t>
      </w:r>
      <w:r w:rsidR="00291FFD">
        <w:t>Responses to Comments from the Convention Secretariat made at PIF</w:t>
      </w:r>
      <w:r w:rsidRPr="002C49EE">
        <w:t>)</w:t>
      </w:r>
    </w:p>
    <w:p w:rsidR="002C49EE" w:rsidRDefault="002C49EE" w:rsidP="00FB06DD">
      <w:pPr>
        <w:rPr>
          <w:sz w:val="22"/>
          <w:szCs w:val="22"/>
        </w:rPr>
      </w:pPr>
    </w:p>
    <w:p w:rsidR="00FB06DD" w:rsidRDefault="00123D13" w:rsidP="00FB06DD">
      <w:pPr>
        <w:rPr>
          <w:sz w:val="22"/>
          <w:szCs w:val="22"/>
        </w:rPr>
      </w:pPr>
      <w:r>
        <w:rPr>
          <w:sz w:val="22"/>
          <w:szCs w:val="22"/>
        </w:rPr>
        <w:t>T</w:t>
      </w:r>
      <w:r w:rsidR="00FB06DD" w:rsidRPr="00123D13">
        <w:rPr>
          <w:sz w:val="22"/>
          <w:szCs w:val="22"/>
        </w:rPr>
        <w:t>he review comments received for the PIF and PPG application have been fully incorporated into the project design. Specific responses to project review comments follow.</w:t>
      </w:r>
    </w:p>
    <w:p w:rsidR="00123D13" w:rsidRPr="00123D13" w:rsidRDefault="00123D13" w:rsidP="00FB06DD">
      <w:pPr>
        <w:rPr>
          <w:sz w:val="22"/>
          <w:szCs w:val="22"/>
        </w:rPr>
      </w:pPr>
    </w:p>
    <w:p w:rsidR="00FB06DD" w:rsidRPr="0013781B" w:rsidRDefault="0013781B" w:rsidP="00FB06DD">
      <w:pPr>
        <w:rPr>
          <w:b/>
          <w:sz w:val="22"/>
          <w:szCs w:val="22"/>
        </w:rPr>
      </w:pPr>
      <w:r w:rsidRPr="0013781B">
        <w:rPr>
          <w:b/>
          <w:sz w:val="22"/>
          <w:szCs w:val="22"/>
        </w:rPr>
        <w:t>1. COMMENTS FROM GERMAN COUNCIL MEMBER:</w:t>
      </w:r>
      <w:r w:rsidR="00FB06DD" w:rsidRPr="0013781B">
        <w:rPr>
          <w:b/>
          <w:sz w:val="22"/>
          <w:szCs w:val="22"/>
        </w:rPr>
        <w:t xml:space="preserve"> </w:t>
      </w:r>
    </w:p>
    <w:p w:rsidR="0013781B" w:rsidRDefault="0013781B" w:rsidP="00FB06DD">
      <w:pPr>
        <w:rPr>
          <w:sz w:val="22"/>
          <w:szCs w:val="22"/>
        </w:rPr>
      </w:pPr>
    </w:p>
    <w:p w:rsidR="00FB06DD" w:rsidRPr="00123D13" w:rsidRDefault="0013781B" w:rsidP="00FB06DD">
      <w:pPr>
        <w:rPr>
          <w:sz w:val="22"/>
          <w:szCs w:val="22"/>
        </w:rPr>
      </w:pPr>
      <w:r>
        <w:rPr>
          <w:sz w:val="22"/>
          <w:szCs w:val="22"/>
        </w:rPr>
        <w:t xml:space="preserve">COMMENT </w:t>
      </w:r>
      <w:r w:rsidR="00FB06DD" w:rsidRPr="00123D13">
        <w:rPr>
          <w:sz w:val="22"/>
          <w:szCs w:val="22"/>
        </w:rPr>
        <w:t xml:space="preserve">A. </w:t>
      </w:r>
      <w:r>
        <w:rPr>
          <w:sz w:val="22"/>
          <w:szCs w:val="22"/>
        </w:rPr>
        <w:t>T</w:t>
      </w:r>
      <w:r w:rsidR="00FB06DD" w:rsidRPr="00123D13">
        <w:rPr>
          <w:sz w:val="22"/>
          <w:szCs w:val="22"/>
        </w:rPr>
        <w:t>he overall design and justification of the proposed project does not yet become sufficiently clear.</w:t>
      </w:r>
    </w:p>
    <w:p w:rsidR="00FB06DD" w:rsidRPr="00123D13" w:rsidRDefault="00FB06DD" w:rsidP="00FB06DD">
      <w:pPr>
        <w:rPr>
          <w:sz w:val="22"/>
          <w:szCs w:val="22"/>
        </w:rPr>
      </w:pPr>
      <w:r w:rsidRPr="00123D13">
        <w:rPr>
          <w:sz w:val="22"/>
          <w:szCs w:val="22"/>
        </w:rPr>
        <w:t xml:space="preserve">  </w:t>
      </w:r>
    </w:p>
    <w:p w:rsidR="00FB06DD" w:rsidRPr="00123D13" w:rsidRDefault="00FB06DD" w:rsidP="00FB06DD">
      <w:pPr>
        <w:rPr>
          <w:sz w:val="22"/>
          <w:szCs w:val="22"/>
        </w:rPr>
      </w:pPr>
      <w:r w:rsidRPr="00123D13">
        <w:rPr>
          <w:sz w:val="22"/>
          <w:szCs w:val="22"/>
        </w:rPr>
        <w:t xml:space="preserve">RESPONSE: The attached </w:t>
      </w:r>
      <w:r w:rsidR="0042203E">
        <w:rPr>
          <w:sz w:val="22"/>
          <w:szCs w:val="22"/>
        </w:rPr>
        <w:t>P</w:t>
      </w:r>
      <w:r w:rsidRPr="00123D13">
        <w:rPr>
          <w:sz w:val="22"/>
          <w:szCs w:val="22"/>
        </w:rPr>
        <w:t xml:space="preserve">roject </w:t>
      </w:r>
      <w:r w:rsidR="0042203E">
        <w:rPr>
          <w:sz w:val="22"/>
          <w:szCs w:val="22"/>
        </w:rPr>
        <w:t>B</w:t>
      </w:r>
      <w:r w:rsidRPr="00123D13">
        <w:rPr>
          <w:sz w:val="22"/>
          <w:szCs w:val="22"/>
        </w:rPr>
        <w:t xml:space="preserve">rief provides extensive detail about the project justification and design. </w:t>
      </w:r>
    </w:p>
    <w:p w:rsidR="00FB06DD" w:rsidRPr="00123D13" w:rsidRDefault="00FB06DD" w:rsidP="00FB06DD">
      <w:pPr>
        <w:rPr>
          <w:sz w:val="22"/>
          <w:szCs w:val="22"/>
        </w:rPr>
      </w:pPr>
    </w:p>
    <w:p w:rsidR="00FB06DD" w:rsidRPr="00123D13" w:rsidRDefault="0042203E" w:rsidP="00FB06DD">
      <w:pPr>
        <w:rPr>
          <w:sz w:val="22"/>
          <w:szCs w:val="22"/>
        </w:rPr>
      </w:pPr>
      <w:r>
        <w:rPr>
          <w:sz w:val="22"/>
          <w:szCs w:val="22"/>
        </w:rPr>
        <w:t xml:space="preserve">COMMENT </w:t>
      </w:r>
      <w:r w:rsidR="00FB06DD" w:rsidRPr="00123D13">
        <w:rPr>
          <w:sz w:val="22"/>
          <w:szCs w:val="22"/>
        </w:rPr>
        <w:t xml:space="preserve">B. </w:t>
      </w:r>
      <w:r>
        <w:rPr>
          <w:sz w:val="22"/>
          <w:szCs w:val="22"/>
        </w:rPr>
        <w:t>T</w:t>
      </w:r>
      <w:r w:rsidR="00FB06DD" w:rsidRPr="00123D13">
        <w:rPr>
          <w:sz w:val="22"/>
          <w:szCs w:val="22"/>
        </w:rPr>
        <w:t>he first component to which “the majority of LDCF support will be allocated” is rather generally described as investments … targeted only at water management, but do not address other aspects of livelihoods. The relation of these investments to the baseline activities in irrigation development and farmer support and their character in terms of piloting, testing or demonstrating new technologies remains unclear. It is recommended that in further planning, particular consideration is given to the question how these investments can contribute to wider livelihood aspects and adaptive capacity and how they can be scaled up.</w:t>
      </w:r>
    </w:p>
    <w:p w:rsidR="00FB06DD" w:rsidRPr="00123D13" w:rsidRDefault="00FB06DD" w:rsidP="00FB06DD">
      <w:pPr>
        <w:rPr>
          <w:sz w:val="22"/>
          <w:szCs w:val="22"/>
        </w:rPr>
      </w:pPr>
    </w:p>
    <w:p w:rsidR="00FB06DD" w:rsidRPr="00123D13" w:rsidRDefault="00FB06DD" w:rsidP="00FB06DD">
      <w:pPr>
        <w:rPr>
          <w:sz w:val="22"/>
          <w:szCs w:val="22"/>
        </w:rPr>
      </w:pPr>
      <w:r w:rsidRPr="00123D13">
        <w:rPr>
          <w:sz w:val="22"/>
          <w:szCs w:val="22"/>
        </w:rPr>
        <w:t xml:space="preserve">RESPONSE: </w:t>
      </w:r>
      <w:r w:rsidR="00442939">
        <w:rPr>
          <w:sz w:val="22"/>
          <w:szCs w:val="22"/>
        </w:rPr>
        <w:t>The CARLA p</w:t>
      </w:r>
      <w:r w:rsidRPr="00123D13">
        <w:rPr>
          <w:sz w:val="22"/>
          <w:szCs w:val="22"/>
        </w:rPr>
        <w:t xml:space="preserve">roject has been designed for </w:t>
      </w:r>
      <w:r w:rsidR="00442939">
        <w:rPr>
          <w:sz w:val="22"/>
          <w:szCs w:val="22"/>
        </w:rPr>
        <w:t>C</w:t>
      </w:r>
      <w:r w:rsidRPr="00123D13">
        <w:rPr>
          <w:sz w:val="22"/>
          <w:szCs w:val="22"/>
        </w:rPr>
        <w:t xml:space="preserve">omponent 1 to implement an </w:t>
      </w:r>
      <w:r w:rsidR="00123D13" w:rsidRPr="00123D13">
        <w:rPr>
          <w:sz w:val="22"/>
          <w:szCs w:val="22"/>
        </w:rPr>
        <w:t>integrated</w:t>
      </w:r>
      <w:r w:rsidR="00442939">
        <w:rPr>
          <w:sz w:val="22"/>
          <w:szCs w:val="22"/>
        </w:rPr>
        <w:t xml:space="preserve"> community-</w:t>
      </w:r>
      <w:r w:rsidRPr="00123D13">
        <w:rPr>
          <w:sz w:val="22"/>
          <w:szCs w:val="22"/>
        </w:rPr>
        <w:t xml:space="preserve">based approach, </w:t>
      </w:r>
      <w:r w:rsidR="00442939">
        <w:rPr>
          <w:sz w:val="22"/>
          <w:szCs w:val="22"/>
        </w:rPr>
        <w:t>encompassing</w:t>
      </w:r>
      <w:r w:rsidRPr="00123D13">
        <w:rPr>
          <w:sz w:val="22"/>
          <w:szCs w:val="22"/>
        </w:rPr>
        <w:t xml:space="preserve"> a broad range of priority livelihood and agricultural production</w:t>
      </w:r>
      <w:r w:rsidR="00442939">
        <w:rPr>
          <w:sz w:val="22"/>
          <w:szCs w:val="22"/>
        </w:rPr>
        <w:t xml:space="preserve"> measures</w:t>
      </w:r>
      <w:r w:rsidRPr="00123D13">
        <w:rPr>
          <w:sz w:val="22"/>
          <w:szCs w:val="22"/>
        </w:rPr>
        <w:t xml:space="preserve">.  </w:t>
      </w:r>
      <w:r w:rsidR="005000D9">
        <w:rPr>
          <w:sz w:val="22"/>
          <w:szCs w:val="22"/>
        </w:rPr>
        <w:t>The project</w:t>
      </w:r>
      <w:r w:rsidRPr="00123D13">
        <w:rPr>
          <w:sz w:val="22"/>
          <w:szCs w:val="22"/>
        </w:rPr>
        <w:t xml:space="preserve"> scope is </w:t>
      </w:r>
      <w:r w:rsidR="005000D9">
        <w:rPr>
          <w:sz w:val="22"/>
          <w:szCs w:val="22"/>
        </w:rPr>
        <w:t>now fully consistent with the suggestion provided by the reviewer.</w:t>
      </w:r>
    </w:p>
    <w:p w:rsidR="00FB06DD" w:rsidRPr="00123D13" w:rsidRDefault="00FB06DD" w:rsidP="00FB06DD">
      <w:pPr>
        <w:rPr>
          <w:sz w:val="22"/>
          <w:szCs w:val="22"/>
        </w:rPr>
      </w:pPr>
    </w:p>
    <w:p w:rsidR="00FB06DD" w:rsidRPr="00123D13" w:rsidRDefault="0042203E" w:rsidP="00FB06DD">
      <w:pPr>
        <w:rPr>
          <w:sz w:val="22"/>
          <w:szCs w:val="22"/>
        </w:rPr>
      </w:pPr>
      <w:r>
        <w:rPr>
          <w:sz w:val="22"/>
          <w:szCs w:val="22"/>
        </w:rPr>
        <w:t xml:space="preserve">COMMENT </w:t>
      </w:r>
      <w:r w:rsidR="00FB06DD" w:rsidRPr="00123D13">
        <w:rPr>
          <w:sz w:val="22"/>
          <w:szCs w:val="22"/>
        </w:rPr>
        <w:t xml:space="preserve">C. The second component on creating an enabling environment for “climate risk management” seems to be important to sustain the investments under </w:t>
      </w:r>
      <w:r w:rsidR="005000D9">
        <w:rPr>
          <w:sz w:val="22"/>
          <w:szCs w:val="22"/>
        </w:rPr>
        <w:t>C</w:t>
      </w:r>
      <w:r w:rsidR="00FB06DD" w:rsidRPr="00123D13">
        <w:rPr>
          <w:sz w:val="22"/>
          <w:szCs w:val="22"/>
        </w:rPr>
        <w:t xml:space="preserve">omponent 1. It encompasses a broad range of policy, planning, </w:t>
      </w:r>
      <w:r w:rsidR="005000D9">
        <w:rPr>
          <w:sz w:val="22"/>
          <w:szCs w:val="22"/>
        </w:rPr>
        <w:t>c</w:t>
      </w:r>
      <w:r w:rsidR="00FB06DD" w:rsidRPr="00123D13">
        <w:rPr>
          <w:sz w:val="22"/>
          <w:szCs w:val="22"/>
        </w:rPr>
        <w:t>oordination, and information investments. Activities under this component could be focused so as to match</w:t>
      </w:r>
      <w:r w:rsidR="003D3E63">
        <w:rPr>
          <w:sz w:val="22"/>
          <w:szCs w:val="22"/>
        </w:rPr>
        <w:t xml:space="preserve"> and build on activities under C</w:t>
      </w:r>
      <w:r w:rsidR="00FB06DD" w:rsidRPr="00123D13">
        <w:rPr>
          <w:sz w:val="22"/>
          <w:szCs w:val="22"/>
        </w:rPr>
        <w:t>omponent 1.</w:t>
      </w:r>
    </w:p>
    <w:p w:rsidR="00FB06DD" w:rsidRPr="00123D13" w:rsidRDefault="00FB06DD" w:rsidP="00FB06DD">
      <w:pPr>
        <w:rPr>
          <w:sz w:val="22"/>
          <w:szCs w:val="22"/>
        </w:rPr>
      </w:pPr>
    </w:p>
    <w:p w:rsidR="00FB06DD" w:rsidRPr="00123D13" w:rsidRDefault="00FB06DD" w:rsidP="00FB06DD">
      <w:pPr>
        <w:rPr>
          <w:sz w:val="22"/>
          <w:szCs w:val="22"/>
        </w:rPr>
      </w:pPr>
      <w:r w:rsidRPr="00123D13">
        <w:rPr>
          <w:sz w:val="22"/>
          <w:szCs w:val="22"/>
        </w:rPr>
        <w:t>RESPONSE: Component 2 has been desi</w:t>
      </w:r>
      <w:r w:rsidR="0042203E">
        <w:rPr>
          <w:sz w:val="22"/>
          <w:szCs w:val="22"/>
        </w:rPr>
        <w:t>gned to be fully supportive of Component 1 activities.  Thus C</w:t>
      </w:r>
      <w:r w:rsidRPr="00123D13">
        <w:rPr>
          <w:sz w:val="22"/>
          <w:szCs w:val="22"/>
        </w:rPr>
        <w:t xml:space="preserve">omponent 2 </w:t>
      </w:r>
      <w:r w:rsidR="004579D9" w:rsidRPr="00123D13">
        <w:rPr>
          <w:sz w:val="22"/>
          <w:szCs w:val="22"/>
        </w:rPr>
        <w:t>activities have</w:t>
      </w:r>
      <w:r w:rsidRPr="00123D13">
        <w:rPr>
          <w:sz w:val="22"/>
          <w:szCs w:val="22"/>
        </w:rPr>
        <w:t xml:space="preserve"> been focused and </w:t>
      </w:r>
      <w:r w:rsidR="00123D13" w:rsidRPr="00123D13">
        <w:rPr>
          <w:sz w:val="22"/>
          <w:szCs w:val="22"/>
        </w:rPr>
        <w:t>targeted</w:t>
      </w:r>
      <w:r w:rsidR="0042203E">
        <w:rPr>
          <w:sz w:val="22"/>
          <w:szCs w:val="22"/>
        </w:rPr>
        <w:t xml:space="preserve"> to directly link to the community-</w:t>
      </w:r>
      <w:r w:rsidRPr="00123D13">
        <w:rPr>
          <w:sz w:val="22"/>
          <w:szCs w:val="22"/>
        </w:rPr>
        <w:t xml:space="preserve">based </w:t>
      </w:r>
      <w:r w:rsidR="004579D9" w:rsidRPr="00123D13">
        <w:rPr>
          <w:sz w:val="22"/>
          <w:szCs w:val="22"/>
        </w:rPr>
        <w:t>adaptation initiatives</w:t>
      </w:r>
      <w:r w:rsidRPr="00123D13">
        <w:rPr>
          <w:sz w:val="22"/>
          <w:szCs w:val="22"/>
        </w:rPr>
        <w:t xml:space="preserve"> of </w:t>
      </w:r>
      <w:r w:rsidR="0042203E">
        <w:rPr>
          <w:sz w:val="22"/>
          <w:szCs w:val="22"/>
        </w:rPr>
        <w:t>C</w:t>
      </w:r>
      <w:r w:rsidRPr="00123D13">
        <w:rPr>
          <w:sz w:val="22"/>
          <w:szCs w:val="22"/>
        </w:rPr>
        <w:t>omponent</w:t>
      </w:r>
      <w:r w:rsidR="0042203E">
        <w:rPr>
          <w:sz w:val="22"/>
          <w:szCs w:val="22"/>
        </w:rPr>
        <w:t> 1</w:t>
      </w:r>
      <w:r w:rsidRPr="00123D13">
        <w:rPr>
          <w:sz w:val="22"/>
          <w:szCs w:val="22"/>
        </w:rPr>
        <w:t>.</w:t>
      </w:r>
      <w:r w:rsidR="005000D9">
        <w:rPr>
          <w:sz w:val="22"/>
          <w:szCs w:val="22"/>
        </w:rPr>
        <w:t xml:space="preserve"> The project design is now fully consistent with the suggestion provided by the reviewer.</w:t>
      </w:r>
    </w:p>
    <w:p w:rsidR="00FB06DD" w:rsidRPr="00123D13" w:rsidRDefault="00FB06DD" w:rsidP="00FB06DD">
      <w:pPr>
        <w:rPr>
          <w:sz w:val="22"/>
          <w:szCs w:val="22"/>
        </w:rPr>
      </w:pPr>
      <w:r w:rsidRPr="00123D13">
        <w:rPr>
          <w:sz w:val="22"/>
          <w:szCs w:val="22"/>
        </w:rPr>
        <w:t xml:space="preserve">  </w:t>
      </w:r>
    </w:p>
    <w:p w:rsidR="00FB06DD" w:rsidRPr="00123D13" w:rsidRDefault="0042203E" w:rsidP="00FB06DD">
      <w:pPr>
        <w:rPr>
          <w:sz w:val="22"/>
          <w:szCs w:val="22"/>
        </w:rPr>
      </w:pPr>
      <w:r>
        <w:rPr>
          <w:sz w:val="22"/>
          <w:szCs w:val="22"/>
        </w:rPr>
        <w:lastRenderedPageBreak/>
        <w:t xml:space="preserve">COMMENT </w:t>
      </w:r>
      <w:r w:rsidR="00FB06DD" w:rsidRPr="00123D13">
        <w:rPr>
          <w:sz w:val="22"/>
          <w:szCs w:val="22"/>
        </w:rPr>
        <w:t>D. Coordination with other related initiatives, cost-effectiveness of measures and comparative advantage of the implementing agency are not yet addressed in the proposal and should be given consideration.</w:t>
      </w:r>
    </w:p>
    <w:p w:rsidR="00FB06DD" w:rsidRPr="00123D13" w:rsidRDefault="00FB06DD" w:rsidP="00FB06DD">
      <w:pPr>
        <w:rPr>
          <w:sz w:val="22"/>
          <w:szCs w:val="22"/>
        </w:rPr>
      </w:pPr>
    </w:p>
    <w:p w:rsidR="00FB06DD" w:rsidRPr="00123D13" w:rsidRDefault="00FB06DD" w:rsidP="00FB06DD">
      <w:pPr>
        <w:rPr>
          <w:sz w:val="22"/>
          <w:szCs w:val="22"/>
        </w:rPr>
      </w:pPr>
      <w:r w:rsidRPr="00123D13">
        <w:rPr>
          <w:sz w:val="22"/>
          <w:szCs w:val="22"/>
        </w:rPr>
        <w:t xml:space="preserve">RESPONSE: These issues are now all addressed in the </w:t>
      </w:r>
      <w:r w:rsidR="005000D9">
        <w:rPr>
          <w:sz w:val="22"/>
          <w:szCs w:val="22"/>
        </w:rPr>
        <w:t>Project Brief</w:t>
      </w:r>
      <w:r w:rsidRPr="00123D13">
        <w:rPr>
          <w:sz w:val="22"/>
          <w:szCs w:val="22"/>
        </w:rPr>
        <w:t>.</w:t>
      </w:r>
    </w:p>
    <w:p w:rsidR="00FB06DD" w:rsidRPr="00123D13" w:rsidRDefault="00FB06DD" w:rsidP="00FB06DD">
      <w:pPr>
        <w:rPr>
          <w:sz w:val="22"/>
          <w:szCs w:val="22"/>
        </w:rPr>
      </w:pPr>
    </w:p>
    <w:p w:rsidR="00FB06DD" w:rsidRPr="00123D13" w:rsidRDefault="0042203E" w:rsidP="00FB06DD">
      <w:pPr>
        <w:rPr>
          <w:sz w:val="22"/>
          <w:szCs w:val="22"/>
        </w:rPr>
      </w:pPr>
      <w:r>
        <w:rPr>
          <w:sz w:val="22"/>
          <w:szCs w:val="22"/>
        </w:rPr>
        <w:t>COMMENT E</w:t>
      </w:r>
      <w:r w:rsidR="00FB06DD" w:rsidRPr="00123D13">
        <w:rPr>
          <w:sz w:val="22"/>
          <w:szCs w:val="22"/>
        </w:rPr>
        <w:t>. In general, the focus of the proposed project is rather narrowly focused on “mainstreaming adaptation within the African Development Bank’s baseline project”. The project’s contribution to other ongoing initiatives or political commitments in improving sustainable rural livelihoods and food security and thus overall mainstreaming is not properly addressed and should be given stronger consideration in the project preparation</w:t>
      </w:r>
    </w:p>
    <w:p w:rsidR="00FB06DD" w:rsidRPr="00123D13" w:rsidRDefault="00FB06DD" w:rsidP="00FB06DD">
      <w:pPr>
        <w:rPr>
          <w:sz w:val="22"/>
          <w:szCs w:val="22"/>
        </w:rPr>
      </w:pPr>
    </w:p>
    <w:p w:rsidR="00FB06DD" w:rsidRPr="00123D13" w:rsidRDefault="00FB06DD" w:rsidP="00FB06DD">
      <w:pPr>
        <w:rPr>
          <w:sz w:val="22"/>
          <w:szCs w:val="22"/>
        </w:rPr>
      </w:pPr>
      <w:r w:rsidRPr="00123D13">
        <w:rPr>
          <w:sz w:val="22"/>
          <w:szCs w:val="22"/>
        </w:rPr>
        <w:t>RESPONSE:</w:t>
      </w:r>
      <w:r w:rsidR="00123D13">
        <w:rPr>
          <w:sz w:val="22"/>
          <w:szCs w:val="22"/>
        </w:rPr>
        <w:t xml:space="preserve"> </w:t>
      </w:r>
      <w:r w:rsidRPr="00123D13">
        <w:rPr>
          <w:sz w:val="22"/>
          <w:szCs w:val="22"/>
        </w:rPr>
        <w:t xml:space="preserve">The project design considered other existing and planned adaptation </w:t>
      </w:r>
      <w:r w:rsidR="00123D13" w:rsidRPr="00123D13">
        <w:rPr>
          <w:sz w:val="22"/>
          <w:szCs w:val="22"/>
        </w:rPr>
        <w:t>initiatives</w:t>
      </w:r>
      <w:r w:rsidRPr="00123D13">
        <w:rPr>
          <w:sz w:val="22"/>
          <w:szCs w:val="22"/>
        </w:rPr>
        <w:t>; political support for the project</w:t>
      </w:r>
      <w:r w:rsidR="00123D13">
        <w:rPr>
          <w:sz w:val="22"/>
          <w:szCs w:val="22"/>
        </w:rPr>
        <w:t xml:space="preserve"> </w:t>
      </w:r>
      <w:r w:rsidRPr="00123D13">
        <w:rPr>
          <w:sz w:val="22"/>
          <w:szCs w:val="22"/>
        </w:rPr>
        <w:t xml:space="preserve">in general at the local, district and national levels; </w:t>
      </w:r>
      <w:r w:rsidR="004579D9" w:rsidRPr="00123D13">
        <w:rPr>
          <w:sz w:val="22"/>
          <w:szCs w:val="22"/>
        </w:rPr>
        <w:t>the government’s</w:t>
      </w:r>
      <w:r w:rsidRPr="00123D13">
        <w:rPr>
          <w:sz w:val="22"/>
          <w:szCs w:val="22"/>
        </w:rPr>
        <w:t xml:space="preserve"> commitment towards sustainable of rural livelihoods and implementation of integrated approaches to climate change adaptation.</w:t>
      </w:r>
      <w:r w:rsidR="005000D9">
        <w:rPr>
          <w:sz w:val="22"/>
          <w:szCs w:val="22"/>
        </w:rPr>
        <w:t xml:space="preserve"> The project design is now fully consistent with the suggestion provided by the reviewer. </w:t>
      </w:r>
      <w:r w:rsidRPr="00123D13">
        <w:rPr>
          <w:sz w:val="22"/>
          <w:szCs w:val="22"/>
        </w:rPr>
        <w:t xml:space="preserve"> </w:t>
      </w:r>
    </w:p>
    <w:p w:rsidR="00FB06DD" w:rsidRPr="00123D13" w:rsidRDefault="00FB06DD" w:rsidP="00FB06DD">
      <w:pPr>
        <w:rPr>
          <w:sz w:val="22"/>
          <w:szCs w:val="22"/>
        </w:rPr>
      </w:pPr>
    </w:p>
    <w:p w:rsidR="00FB06DD" w:rsidRPr="0042203E" w:rsidRDefault="0042203E" w:rsidP="00FB06DD">
      <w:pPr>
        <w:rPr>
          <w:b/>
          <w:sz w:val="22"/>
          <w:szCs w:val="22"/>
        </w:rPr>
      </w:pPr>
      <w:r w:rsidRPr="0042203E">
        <w:rPr>
          <w:b/>
          <w:sz w:val="22"/>
          <w:szCs w:val="22"/>
        </w:rPr>
        <w:t xml:space="preserve">2. COMMENTS FROM GEFSEC FOR </w:t>
      </w:r>
      <w:r w:rsidR="004579D9" w:rsidRPr="0042203E">
        <w:rPr>
          <w:b/>
          <w:sz w:val="22"/>
          <w:szCs w:val="22"/>
        </w:rPr>
        <w:t>THE PPG</w:t>
      </w:r>
      <w:r w:rsidRPr="0042203E">
        <w:rPr>
          <w:b/>
          <w:sz w:val="22"/>
          <w:szCs w:val="22"/>
        </w:rPr>
        <w:t xml:space="preserve"> </w:t>
      </w:r>
      <w:r w:rsidR="00FB06DD" w:rsidRPr="0042203E">
        <w:rPr>
          <w:b/>
          <w:sz w:val="22"/>
          <w:szCs w:val="22"/>
        </w:rPr>
        <w:t>(from GEFSEC PPG REVIEW SHEET FOR CARLA)</w:t>
      </w:r>
    </w:p>
    <w:p w:rsidR="00FB06DD" w:rsidRPr="00123D13" w:rsidRDefault="00FB06DD" w:rsidP="00FB06DD">
      <w:pPr>
        <w:rPr>
          <w:sz w:val="22"/>
          <w:szCs w:val="22"/>
        </w:rPr>
      </w:pPr>
    </w:p>
    <w:p w:rsidR="00FB06DD" w:rsidRPr="00123D13" w:rsidRDefault="0042203E" w:rsidP="00FB06DD">
      <w:pPr>
        <w:rPr>
          <w:sz w:val="22"/>
          <w:szCs w:val="22"/>
        </w:rPr>
      </w:pPr>
      <w:r>
        <w:rPr>
          <w:sz w:val="22"/>
          <w:szCs w:val="22"/>
        </w:rPr>
        <w:t xml:space="preserve">COMMENT </w:t>
      </w:r>
      <w:r w:rsidR="00FB06DD" w:rsidRPr="00123D13">
        <w:rPr>
          <w:sz w:val="22"/>
          <w:szCs w:val="22"/>
        </w:rPr>
        <w:t>A. RE: Sustainability (including financial sustainability)</w:t>
      </w:r>
      <w:r w:rsidR="002F0AE2">
        <w:rPr>
          <w:sz w:val="22"/>
          <w:szCs w:val="22"/>
        </w:rPr>
        <w:t xml:space="preserve">: </w:t>
      </w:r>
      <w:r w:rsidR="00FB06DD" w:rsidRPr="00123D13">
        <w:rPr>
          <w:sz w:val="22"/>
          <w:szCs w:val="22"/>
        </w:rPr>
        <w:t>By WP inclusion, specific means and</w:t>
      </w:r>
      <w:r>
        <w:rPr>
          <w:sz w:val="22"/>
          <w:szCs w:val="22"/>
        </w:rPr>
        <w:t xml:space="preserve"> </w:t>
      </w:r>
      <w:r w:rsidR="00FB06DD" w:rsidRPr="00123D13">
        <w:rPr>
          <w:sz w:val="22"/>
          <w:szCs w:val="22"/>
        </w:rPr>
        <w:t>indicators to measure sustainability of</w:t>
      </w:r>
      <w:r w:rsidR="00123D13">
        <w:rPr>
          <w:sz w:val="22"/>
          <w:szCs w:val="22"/>
        </w:rPr>
        <w:t xml:space="preserve"> </w:t>
      </w:r>
      <w:r w:rsidR="00FB06DD" w:rsidRPr="00123D13">
        <w:rPr>
          <w:sz w:val="22"/>
          <w:szCs w:val="22"/>
        </w:rPr>
        <w:t>the project are expected</w:t>
      </w:r>
      <w:r w:rsidR="003D3E63">
        <w:rPr>
          <w:sz w:val="22"/>
          <w:szCs w:val="22"/>
        </w:rPr>
        <w:t>.</w:t>
      </w:r>
    </w:p>
    <w:p w:rsidR="00FB06DD" w:rsidRPr="00123D13" w:rsidRDefault="00FB06DD" w:rsidP="00FB06DD">
      <w:pPr>
        <w:rPr>
          <w:sz w:val="22"/>
          <w:szCs w:val="22"/>
        </w:rPr>
      </w:pPr>
    </w:p>
    <w:p w:rsidR="00FB06DD" w:rsidRDefault="00FB06DD" w:rsidP="00FB06DD">
      <w:pPr>
        <w:rPr>
          <w:sz w:val="22"/>
          <w:szCs w:val="22"/>
        </w:rPr>
      </w:pPr>
      <w:r w:rsidRPr="00123D13">
        <w:rPr>
          <w:sz w:val="22"/>
          <w:szCs w:val="22"/>
        </w:rPr>
        <w:t xml:space="preserve">RESPONSE: </w:t>
      </w:r>
      <w:r w:rsidR="00442939">
        <w:rPr>
          <w:sz w:val="22"/>
          <w:szCs w:val="22"/>
        </w:rPr>
        <w:t>S</w:t>
      </w:r>
      <w:r w:rsidRPr="00123D13">
        <w:rPr>
          <w:sz w:val="22"/>
          <w:szCs w:val="22"/>
        </w:rPr>
        <w:t xml:space="preserve">pecific work plan activities </w:t>
      </w:r>
      <w:r w:rsidRPr="00BB6A43">
        <w:rPr>
          <w:sz w:val="22"/>
          <w:szCs w:val="22"/>
        </w:rPr>
        <w:t xml:space="preserve">are detailed in </w:t>
      </w:r>
      <w:r w:rsidR="00DF54D4" w:rsidRPr="00BB6A43">
        <w:rPr>
          <w:sz w:val="22"/>
          <w:szCs w:val="22"/>
        </w:rPr>
        <w:t>Part II Sections F to H</w:t>
      </w:r>
      <w:r w:rsidRPr="00BB6A43">
        <w:rPr>
          <w:sz w:val="22"/>
          <w:szCs w:val="22"/>
        </w:rPr>
        <w:t xml:space="preserve"> of the </w:t>
      </w:r>
      <w:r w:rsidR="0042203E" w:rsidRPr="00BB6A43">
        <w:rPr>
          <w:sz w:val="22"/>
          <w:szCs w:val="22"/>
        </w:rPr>
        <w:t>P</w:t>
      </w:r>
      <w:r w:rsidRPr="00BB6A43">
        <w:rPr>
          <w:sz w:val="22"/>
          <w:szCs w:val="22"/>
        </w:rPr>
        <w:t>roject</w:t>
      </w:r>
      <w:r w:rsidRPr="00123D13">
        <w:rPr>
          <w:sz w:val="22"/>
          <w:szCs w:val="22"/>
        </w:rPr>
        <w:t xml:space="preserve"> </w:t>
      </w:r>
      <w:r w:rsidR="0042203E">
        <w:rPr>
          <w:sz w:val="22"/>
          <w:szCs w:val="22"/>
        </w:rPr>
        <w:t>B</w:t>
      </w:r>
      <w:r w:rsidRPr="00123D13">
        <w:rPr>
          <w:sz w:val="22"/>
          <w:szCs w:val="22"/>
        </w:rPr>
        <w:t xml:space="preserve">rief.  </w:t>
      </w:r>
    </w:p>
    <w:p w:rsidR="003D3E63" w:rsidRPr="00123D13" w:rsidRDefault="003D3E63" w:rsidP="00FB06DD">
      <w:pPr>
        <w:rPr>
          <w:sz w:val="22"/>
          <w:szCs w:val="22"/>
        </w:rPr>
      </w:pPr>
    </w:p>
    <w:p w:rsidR="00FB06DD" w:rsidRDefault="00442939" w:rsidP="00FB06DD">
      <w:pPr>
        <w:rPr>
          <w:sz w:val="22"/>
          <w:szCs w:val="22"/>
        </w:rPr>
      </w:pPr>
      <w:r>
        <w:rPr>
          <w:sz w:val="22"/>
          <w:szCs w:val="22"/>
        </w:rPr>
        <w:t>S</w:t>
      </w:r>
      <w:r w:rsidR="00FB06DD" w:rsidRPr="00123D13">
        <w:rPr>
          <w:sz w:val="22"/>
          <w:szCs w:val="22"/>
        </w:rPr>
        <w:t>ustainability was implicitly and explicitly considered in the project design.  It is implicitly included in the outcome and impact result indicators</w:t>
      </w:r>
      <w:r w:rsidR="003D3E63">
        <w:rPr>
          <w:sz w:val="22"/>
          <w:szCs w:val="22"/>
        </w:rPr>
        <w:t>,</w:t>
      </w:r>
      <w:r w:rsidR="00FB06DD" w:rsidRPr="00123D13">
        <w:rPr>
          <w:sz w:val="22"/>
          <w:szCs w:val="22"/>
        </w:rPr>
        <w:t xml:space="preserve"> as replication of the approach piloted in a few model communities will be necessary for the project to achieve the targets for </w:t>
      </w:r>
      <w:r w:rsidR="003D3E63">
        <w:rPr>
          <w:sz w:val="22"/>
          <w:szCs w:val="22"/>
        </w:rPr>
        <w:t>O</w:t>
      </w:r>
      <w:r w:rsidR="00FB06DD" w:rsidRPr="00123D13">
        <w:rPr>
          <w:sz w:val="22"/>
          <w:szCs w:val="22"/>
        </w:rPr>
        <w:t xml:space="preserve">utcome 1 and </w:t>
      </w:r>
      <w:r w:rsidR="003D3E63">
        <w:rPr>
          <w:sz w:val="22"/>
          <w:szCs w:val="22"/>
        </w:rPr>
        <w:t xml:space="preserve">for </w:t>
      </w:r>
      <w:r w:rsidR="002F0AE2">
        <w:rPr>
          <w:sz w:val="22"/>
          <w:szCs w:val="22"/>
        </w:rPr>
        <w:t>the e</w:t>
      </w:r>
      <w:r w:rsidR="009F582F">
        <w:rPr>
          <w:sz w:val="22"/>
          <w:szCs w:val="22"/>
        </w:rPr>
        <w:t xml:space="preserve">xpected </w:t>
      </w:r>
      <w:r w:rsidR="002F0AE2">
        <w:rPr>
          <w:sz w:val="22"/>
          <w:szCs w:val="22"/>
        </w:rPr>
        <w:t>I</w:t>
      </w:r>
      <w:r w:rsidR="00FB06DD" w:rsidRPr="00123D13">
        <w:rPr>
          <w:sz w:val="22"/>
          <w:szCs w:val="22"/>
        </w:rPr>
        <w:t>mpact.  If the approach is not realistic and cost-effective other communities will not be willing to adopt it, so replication will not happen and the results will not be achieved.  The indicators and targets for results are provided in the</w:t>
      </w:r>
      <w:r>
        <w:rPr>
          <w:sz w:val="22"/>
          <w:szCs w:val="22"/>
        </w:rPr>
        <w:t xml:space="preserve"> </w:t>
      </w:r>
      <w:r w:rsidR="009F582F">
        <w:rPr>
          <w:sz w:val="22"/>
          <w:szCs w:val="22"/>
        </w:rPr>
        <w:t>R</w:t>
      </w:r>
      <w:r>
        <w:rPr>
          <w:sz w:val="22"/>
          <w:szCs w:val="22"/>
        </w:rPr>
        <w:t xml:space="preserve">esults </w:t>
      </w:r>
      <w:r w:rsidR="009F582F">
        <w:rPr>
          <w:sz w:val="22"/>
          <w:szCs w:val="22"/>
        </w:rPr>
        <w:t>F</w:t>
      </w:r>
      <w:r>
        <w:rPr>
          <w:sz w:val="22"/>
          <w:szCs w:val="22"/>
        </w:rPr>
        <w:t xml:space="preserve">ramework in Annex A. </w:t>
      </w:r>
    </w:p>
    <w:p w:rsidR="00442939" w:rsidRPr="00123D13" w:rsidRDefault="00442939" w:rsidP="00FB06DD">
      <w:pPr>
        <w:rPr>
          <w:sz w:val="22"/>
          <w:szCs w:val="22"/>
        </w:rPr>
      </w:pPr>
    </w:p>
    <w:p w:rsidR="00FB06DD" w:rsidRPr="00123D13" w:rsidRDefault="00442939" w:rsidP="00FB06DD">
      <w:pPr>
        <w:rPr>
          <w:sz w:val="22"/>
          <w:szCs w:val="22"/>
        </w:rPr>
      </w:pPr>
      <w:r>
        <w:rPr>
          <w:sz w:val="22"/>
          <w:szCs w:val="22"/>
        </w:rPr>
        <w:t>S</w:t>
      </w:r>
      <w:r w:rsidR="00FB06DD" w:rsidRPr="00123D13">
        <w:rPr>
          <w:sz w:val="22"/>
          <w:szCs w:val="22"/>
        </w:rPr>
        <w:t xml:space="preserve">ustainability was explicitly considered in </w:t>
      </w:r>
      <w:r w:rsidR="009F582F">
        <w:rPr>
          <w:sz w:val="22"/>
          <w:szCs w:val="22"/>
        </w:rPr>
        <w:t xml:space="preserve">the </w:t>
      </w:r>
      <w:r w:rsidR="00FB06DD" w:rsidRPr="00123D13">
        <w:rPr>
          <w:sz w:val="22"/>
          <w:szCs w:val="22"/>
        </w:rPr>
        <w:t xml:space="preserve">design of the project scope and budget. </w:t>
      </w:r>
      <w:r>
        <w:rPr>
          <w:sz w:val="22"/>
          <w:szCs w:val="22"/>
        </w:rPr>
        <w:t>D</w:t>
      </w:r>
      <w:r w:rsidR="00FB06DD" w:rsidRPr="00123D13">
        <w:rPr>
          <w:sz w:val="22"/>
          <w:szCs w:val="22"/>
        </w:rPr>
        <w:t xml:space="preserve">uring project preparation, careful analysis was made of the needs, capacities and in-kind contributions of the </w:t>
      </w:r>
      <w:r w:rsidR="004579D9" w:rsidRPr="00123D13">
        <w:rPr>
          <w:sz w:val="22"/>
          <w:szCs w:val="22"/>
        </w:rPr>
        <w:t>“base</w:t>
      </w:r>
      <w:r w:rsidR="00FB06DD" w:rsidRPr="00123D13">
        <w:rPr>
          <w:sz w:val="22"/>
          <w:szCs w:val="22"/>
        </w:rPr>
        <w:t xml:space="preserve"> case" of </w:t>
      </w:r>
      <w:r w:rsidR="009F582F">
        <w:rPr>
          <w:sz w:val="22"/>
          <w:szCs w:val="22"/>
        </w:rPr>
        <w:t xml:space="preserve">the </w:t>
      </w:r>
      <w:r w:rsidR="002F0AE2">
        <w:rPr>
          <w:sz w:val="22"/>
          <w:szCs w:val="22"/>
        </w:rPr>
        <w:t xml:space="preserve">beneficiaries, personnel, </w:t>
      </w:r>
      <w:r w:rsidR="00FB06DD" w:rsidRPr="00123D13">
        <w:rPr>
          <w:sz w:val="22"/>
          <w:szCs w:val="22"/>
        </w:rPr>
        <w:t>assets and institutional structures/arrangements that the project would work with.  The level of investment needed to catalyze changes to the base case and make the</w:t>
      </w:r>
      <w:r w:rsidR="002F0AE2">
        <w:rPr>
          <w:sz w:val="22"/>
          <w:szCs w:val="22"/>
        </w:rPr>
        <w:t xml:space="preserve"> changes</w:t>
      </w:r>
      <w:r w:rsidR="00FB06DD" w:rsidRPr="00123D13">
        <w:rPr>
          <w:sz w:val="22"/>
          <w:szCs w:val="22"/>
        </w:rPr>
        <w:t xml:space="preserve"> </w:t>
      </w:r>
      <w:r w:rsidR="002F0AE2">
        <w:rPr>
          <w:sz w:val="22"/>
          <w:szCs w:val="22"/>
        </w:rPr>
        <w:t>sustainable</w:t>
      </w:r>
      <w:r w:rsidR="00FB06DD" w:rsidRPr="00123D13">
        <w:rPr>
          <w:sz w:val="22"/>
          <w:szCs w:val="22"/>
        </w:rPr>
        <w:t xml:space="preserve"> was carefully determined </w:t>
      </w:r>
      <w:r w:rsidR="004579D9" w:rsidRPr="00123D13">
        <w:rPr>
          <w:sz w:val="22"/>
          <w:szCs w:val="22"/>
        </w:rPr>
        <w:t>from experience, lessons</w:t>
      </w:r>
      <w:r w:rsidR="00FB06DD" w:rsidRPr="00123D13">
        <w:rPr>
          <w:sz w:val="22"/>
          <w:szCs w:val="22"/>
        </w:rPr>
        <w:t xml:space="preserve"> and preliminary analyses of capacity, co-financing commitments and stakeholder views.  Based on these findings the project and budget were scoped to make them </w:t>
      </w:r>
      <w:r w:rsidR="00123D13" w:rsidRPr="00123D13">
        <w:rPr>
          <w:sz w:val="22"/>
          <w:szCs w:val="22"/>
        </w:rPr>
        <w:t>realistic</w:t>
      </w:r>
      <w:r w:rsidR="00FB06DD" w:rsidRPr="00123D13">
        <w:rPr>
          <w:sz w:val="22"/>
          <w:szCs w:val="22"/>
        </w:rPr>
        <w:t xml:space="preserve"> and achievable rather than overly ambitious and likely to fail. As a result the project scope was broken into two phases, with the first phase focusing on three districts and using the existing approved budget.</w:t>
      </w:r>
    </w:p>
    <w:p w:rsidR="00FB06DD" w:rsidRPr="00123D13" w:rsidRDefault="00FB06DD" w:rsidP="00FB06DD">
      <w:pPr>
        <w:rPr>
          <w:sz w:val="22"/>
          <w:szCs w:val="22"/>
        </w:rPr>
      </w:pPr>
      <w:r w:rsidRPr="00123D13">
        <w:rPr>
          <w:sz w:val="22"/>
          <w:szCs w:val="22"/>
        </w:rPr>
        <w:t xml:space="preserve"> </w:t>
      </w:r>
    </w:p>
    <w:p w:rsidR="00FB06DD" w:rsidRPr="00123D13" w:rsidRDefault="0042203E" w:rsidP="00FB06DD">
      <w:pPr>
        <w:rPr>
          <w:sz w:val="22"/>
          <w:szCs w:val="22"/>
        </w:rPr>
      </w:pPr>
      <w:r>
        <w:rPr>
          <w:sz w:val="22"/>
          <w:szCs w:val="22"/>
        </w:rPr>
        <w:t xml:space="preserve">COMMENT </w:t>
      </w:r>
      <w:r w:rsidR="00FB06DD" w:rsidRPr="00123D13">
        <w:rPr>
          <w:sz w:val="22"/>
          <w:szCs w:val="22"/>
        </w:rPr>
        <w:t>B. RE M&amp;E</w:t>
      </w:r>
      <w:r w:rsidR="002F0AE2">
        <w:rPr>
          <w:sz w:val="22"/>
          <w:szCs w:val="22"/>
        </w:rPr>
        <w:t xml:space="preserve">: </w:t>
      </w:r>
      <w:r w:rsidR="00FB06DD" w:rsidRPr="00123D13">
        <w:rPr>
          <w:sz w:val="22"/>
          <w:szCs w:val="22"/>
        </w:rPr>
        <w:t>A defined Monitoring and Evaluation framework will be developed during the PDFB phase.</w:t>
      </w:r>
    </w:p>
    <w:p w:rsidR="00FB06DD" w:rsidRPr="00123D13" w:rsidRDefault="00FB06DD" w:rsidP="00FB06DD">
      <w:pPr>
        <w:rPr>
          <w:sz w:val="22"/>
          <w:szCs w:val="22"/>
        </w:rPr>
      </w:pPr>
    </w:p>
    <w:p w:rsidR="00FB06DD" w:rsidRPr="00123D13" w:rsidRDefault="00FB06DD" w:rsidP="00FB06DD">
      <w:pPr>
        <w:rPr>
          <w:sz w:val="22"/>
          <w:szCs w:val="22"/>
        </w:rPr>
      </w:pPr>
      <w:r w:rsidRPr="00123D13">
        <w:rPr>
          <w:sz w:val="22"/>
          <w:szCs w:val="22"/>
        </w:rPr>
        <w:t xml:space="preserve">RESPONSE: See </w:t>
      </w:r>
      <w:r w:rsidR="00D61C67">
        <w:rPr>
          <w:sz w:val="22"/>
          <w:szCs w:val="22"/>
        </w:rPr>
        <w:t xml:space="preserve">Part I </w:t>
      </w:r>
      <w:r w:rsidRPr="00123D13">
        <w:rPr>
          <w:sz w:val="22"/>
          <w:szCs w:val="22"/>
        </w:rPr>
        <w:t xml:space="preserve">Section G </w:t>
      </w:r>
      <w:r w:rsidRPr="00D61C67">
        <w:rPr>
          <w:sz w:val="22"/>
          <w:szCs w:val="22"/>
        </w:rPr>
        <w:t>above and</w:t>
      </w:r>
      <w:r w:rsidRPr="00123D13">
        <w:rPr>
          <w:sz w:val="22"/>
          <w:szCs w:val="22"/>
        </w:rPr>
        <w:t xml:space="preserve"> </w:t>
      </w:r>
      <w:r w:rsidR="0042203E">
        <w:rPr>
          <w:sz w:val="22"/>
          <w:szCs w:val="22"/>
        </w:rPr>
        <w:t>Part</w:t>
      </w:r>
      <w:r w:rsidRPr="00123D13">
        <w:rPr>
          <w:sz w:val="22"/>
          <w:szCs w:val="22"/>
        </w:rPr>
        <w:t xml:space="preserve"> VI in the Project </w:t>
      </w:r>
      <w:r w:rsidR="004579D9" w:rsidRPr="00123D13">
        <w:rPr>
          <w:sz w:val="22"/>
          <w:szCs w:val="22"/>
        </w:rPr>
        <w:t>Brief for</w:t>
      </w:r>
      <w:r w:rsidRPr="00123D13">
        <w:rPr>
          <w:sz w:val="22"/>
          <w:szCs w:val="22"/>
        </w:rPr>
        <w:t xml:space="preserve"> M&amp;E plan and budget.</w:t>
      </w:r>
    </w:p>
    <w:p w:rsidR="00FB06DD" w:rsidRPr="00123D13" w:rsidRDefault="00FB06DD" w:rsidP="00FB06DD">
      <w:pPr>
        <w:rPr>
          <w:sz w:val="22"/>
          <w:szCs w:val="22"/>
        </w:rPr>
      </w:pPr>
    </w:p>
    <w:p w:rsidR="009A2983" w:rsidRDefault="00C91E20" w:rsidP="009A2983">
      <w:pPr>
        <w:rPr>
          <w:b/>
          <w:sz w:val="22"/>
          <w:szCs w:val="22"/>
          <w:u w:val="single"/>
        </w:rPr>
      </w:pPr>
      <w:r>
        <w:rPr>
          <w:rFonts w:ascii="Times New Roman Bold" w:hAnsi="Times New Roman Bold"/>
          <w:b/>
          <w:smallCaps/>
        </w:rPr>
        <w:br w:type="page"/>
      </w:r>
      <w:r w:rsidR="009A2983" w:rsidRPr="001C76A8">
        <w:rPr>
          <w:rFonts w:ascii="Times New Roman Bold" w:hAnsi="Times New Roman Bold"/>
          <w:b/>
          <w:smallCaps/>
        </w:rPr>
        <w:lastRenderedPageBreak/>
        <w:t xml:space="preserve">Annex </w:t>
      </w:r>
      <w:r w:rsidR="009A2983" w:rsidRPr="001C76A8">
        <w:rPr>
          <w:rFonts w:ascii="Times New Roman Bold" w:hAnsi="Times New Roman Bold"/>
          <w:b/>
          <w:caps/>
        </w:rPr>
        <w:t>c</w:t>
      </w:r>
      <w:r w:rsidR="009A2983" w:rsidRPr="001C76A8">
        <w:rPr>
          <w:rFonts w:ascii="Times New Roman Bold" w:hAnsi="Times New Roman Bold"/>
          <w:b/>
          <w:smallCaps/>
        </w:rPr>
        <w:t>: consultants to be hired for the project</w:t>
      </w:r>
    </w:p>
    <w:p w:rsidR="009A2983" w:rsidRDefault="009A2983" w:rsidP="009A2983">
      <w:pPr>
        <w:jc w:val="center"/>
        <w:rPr>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260"/>
        <w:gridCol w:w="1260"/>
        <w:gridCol w:w="5148"/>
      </w:tblGrid>
      <w:tr w:rsidR="009A2983">
        <w:tc>
          <w:tcPr>
            <w:tcW w:w="2700" w:type="dxa"/>
          </w:tcPr>
          <w:p w:rsidR="009A2983" w:rsidRPr="00F314DF" w:rsidRDefault="009A2983" w:rsidP="00F314DF">
            <w:pPr>
              <w:jc w:val="center"/>
              <w:rPr>
                <w:b/>
                <w:i/>
                <w:sz w:val="22"/>
                <w:szCs w:val="22"/>
              </w:rPr>
            </w:pPr>
          </w:p>
          <w:p w:rsidR="009A2983" w:rsidRPr="00F314DF" w:rsidRDefault="009A2983" w:rsidP="00F314DF">
            <w:pPr>
              <w:jc w:val="center"/>
              <w:rPr>
                <w:b/>
                <w:i/>
                <w:sz w:val="22"/>
                <w:szCs w:val="22"/>
              </w:rPr>
            </w:pPr>
            <w:r w:rsidRPr="00F314DF">
              <w:rPr>
                <w:b/>
                <w:i/>
                <w:sz w:val="22"/>
                <w:szCs w:val="22"/>
              </w:rPr>
              <w:t>Position Titles</w:t>
            </w:r>
          </w:p>
        </w:tc>
        <w:tc>
          <w:tcPr>
            <w:tcW w:w="1260" w:type="dxa"/>
          </w:tcPr>
          <w:p w:rsidR="009A2983" w:rsidRPr="00161D31" w:rsidRDefault="009A2983" w:rsidP="00F314DF">
            <w:pPr>
              <w:jc w:val="center"/>
              <w:rPr>
                <w:b/>
                <w:i/>
                <w:sz w:val="22"/>
                <w:szCs w:val="22"/>
              </w:rPr>
            </w:pPr>
            <w:r w:rsidRPr="00161D31">
              <w:rPr>
                <w:b/>
                <w:i/>
                <w:sz w:val="22"/>
                <w:szCs w:val="22"/>
              </w:rPr>
              <w:t xml:space="preserve">$/person </w:t>
            </w:r>
            <w:r w:rsidR="00E96F3E" w:rsidRPr="00161D31">
              <w:rPr>
                <w:b/>
                <w:i/>
                <w:sz w:val="22"/>
                <w:szCs w:val="22"/>
              </w:rPr>
              <w:t>month</w:t>
            </w:r>
            <w:r w:rsidR="004A3C33" w:rsidRPr="00161D31">
              <w:rPr>
                <w:b/>
                <w:i/>
                <w:sz w:val="22"/>
                <w:szCs w:val="22"/>
              </w:rPr>
              <w:t xml:space="preserve"> (fees)</w:t>
            </w:r>
            <w:r w:rsidRPr="00161D31">
              <w:rPr>
                <w:b/>
                <w:i/>
                <w:sz w:val="22"/>
                <w:szCs w:val="22"/>
              </w:rPr>
              <w:t>*</w:t>
            </w:r>
          </w:p>
        </w:tc>
        <w:tc>
          <w:tcPr>
            <w:tcW w:w="1260" w:type="dxa"/>
          </w:tcPr>
          <w:p w:rsidR="009A2983" w:rsidRPr="00161D31" w:rsidRDefault="009A2983" w:rsidP="00F314DF">
            <w:pPr>
              <w:jc w:val="center"/>
              <w:rPr>
                <w:b/>
                <w:i/>
                <w:sz w:val="22"/>
                <w:szCs w:val="22"/>
              </w:rPr>
            </w:pPr>
            <w:r w:rsidRPr="00161D31">
              <w:rPr>
                <w:b/>
                <w:i/>
                <w:sz w:val="22"/>
                <w:szCs w:val="22"/>
              </w:rPr>
              <w:t xml:space="preserve">Estimated person </w:t>
            </w:r>
            <w:r w:rsidR="00E96F3E" w:rsidRPr="00161D31">
              <w:rPr>
                <w:b/>
                <w:i/>
                <w:sz w:val="22"/>
                <w:szCs w:val="22"/>
              </w:rPr>
              <w:t>month</w:t>
            </w:r>
            <w:r w:rsidRPr="00161D31">
              <w:rPr>
                <w:b/>
                <w:i/>
                <w:sz w:val="22"/>
                <w:szCs w:val="22"/>
              </w:rPr>
              <w:t>**</w:t>
            </w:r>
          </w:p>
        </w:tc>
        <w:tc>
          <w:tcPr>
            <w:tcW w:w="5148" w:type="dxa"/>
          </w:tcPr>
          <w:p w:rsidR="009A2983" w:rsidRPr="00F314DF" w:rsidRDefault="009A2983" w:rsidP="00F314DF">
            <w:pPr>
              <w:jc w:val="center"/>
              <w:rPr>
                <w:b/>
                <w:i/>
                <w:sz w:val="22"/>
                <w:szCs w:val="22"/>
              </w:rPr>
            </w:pPr>
          </w:p>
          <w:p w:rsidR="009A2983" w:rsidRPr="00F314DF" w:rsidRDefault="009A2983" w:rsidP="00F314DF">
            <w:pPr>
              <w:jc w:val="center"/>
              <w:rPr>
                <w:b/>
                <w:i/>
                <w:sz w:val="22"/>
                <w:szCs w:val="22"/>
              </w:rPr>
            </w:pPr>
            <w:r w:rsidRPr="00F314DF">
              <w:rPr>
                <w:b/>
                <w:i/>
                <w:sz w:val="22"/>
                <w:szCs w:val="22"/>
              </w:rPr>
              <w:t>Tasks to be performed</w:t>
            </w:r>
          </w:p>
        </w:tc>
      </w:tr>
      <w:tr w:rsidR="00D61B1E">
        <w:tc>
          <w:tcPr>
            <w:tcW w:w="10368" w:type="dxa"/>
            <w:gridSpan w:val="4"/>
          </w:tcPr>
          <w:p w:rsidR="00D61B1E" w:rsidRDefault="00D61B1E" w:rsidP="00D61B1E">
            <w:r w:rsidRPr="00F314DF">
              <w:rPr>
                <w:b/>
              </w:rPr>
              <w:t>For Project Management</w:t>
            </w:r>
          </w:p>
        </w:tc>
      </w:tr>
      <w:tr w:rsidR="009A2983">
        <w:tc>
          <w:tcPr>
            <w:tcW w:w="10368" w:type="dxa"/>
            <w:gridSpan w:val="4"/>
          </w:tcPr>
          <w:p w:rsidR="009A2983" w:rsidRPr="00FE6C2B" w:rsidRDefault="009A2983" w:rsidP="009A2983">
            <w:pPr>
              <w:rPr>
                <w:b/>
                <w:i/>
              </w:rPr>
            </w:pPr>
            <w:r w:rsidRPr="00FE6C2B">
              <w:rPr>
                <w:b/>
                <w:i/>
              </w:rPr>
              <w:t>Local</w:t>
            </w:r>
          </w:p>
        </w:tc>
      </w:tr>
      <w:tr w:rsidR="00A96EC0">
        <w:tc>
          <w:tcPr>
            <w:tcW w:w="2700" w:type="dxa"/>
          </w:tcPr>
          <w:p w:rsidR="00A96EC0" w:rsidRPr="00F314DF" w:rsidRDefault="00320B9C" w:rsidP="00A22CE3">
            <w:pPr>
              <w:rPr>
                <w:sz w:val="22"/>
                <w:szCs w:val="22"/>
              </w:rPr>
            </w:pPr>
            <w:r>
              <w:rPr>
                <w:sz w:val="22"/>
                <w:szCs w:val="22"/>
              </w:rPr>
              <w:fldChar w:fldCharType="begin">
                <w:ffData>
                  <w:name w:val="Text203"/>
                  <w:enabled/>
                  <w:calcOnExit w:val="0"/>
                  <w:textInput/>
                </w:ffData>
              </w:fldChar>
            </w:r>
            <w:bookmarkStart w:id="117" w:name="Text203"/>
            <w:r>
              <w:rPr>
                <w:sz w:val="22"/>
                <w:szCs w:val="22"/>
              </w:rPr>
              <w:instrText xml:space="preserve"> FORMTEXT </w:instrText>
            </w:r>
            <w:r w:rsidR="006C71C5" w:rsidRPr="00320B9C">
              <w:rPr>
                <w:sz w:val="22"/>
                <w:szCs w:val="22"/>
              </w:rPr>
            </w:r>
            <w:r>
              <w:rPr>
                <w:sz w:val="22"/>
                <w:szCs w:val="22"/>
              </w:rPr>
              <w:fldChar w:fldCharType="separate"/>
            </w:r>
            <w:r w:rsidRPr="00320B9C">
              <w:rPr>
                <w:noProof/>
                <w:sz w:val="22"/>
                <w:szCs w:val="22"/>
              </w:rPr>
              <w:t>Evaluation specialists</w:t>
            </w:r>
            <w:r>
              <w:rPr>
                <w:sz w:val="22"/>
                <w:szCs w:val="22"/>
              </w:rPr>
              <w:fldChar w:fldCharType="end"/>
            </w:r>
            <w:bookmarkEnd w:id="117"/>
          </w:p>
        </w:tc>
        <w:tc>
          <w:tcPr>
            <w:tcW w:w="1260" w:type="dxa"/>
          </w:tcPr>
          <w:p w:rsidR="00A96EC0" w:rsidRPr="00F314DF" w:rsidRDefault="00BD149D" w:rsidP="00F314DF">
            <w:pPr>
              <w:jc w:val="center"/>
              <w:rPr>
                <w:sz w:val="22"/>
                <w:szCs w:val="22"/>
              </w:rPr>
            </w:pPr>
            <w:r>
              <w:rPr>
                <w:sz w:val="22"/>
                <w:szCs w:val="22"/>
              </w:rPr>
              <w:fldChar w:fldCharType="begin">
                <w:ffData>
                  <w:name w:val="Text197"/>
                  <w:enabled/>
                  <w:calcOnExit w:val="0"/>
                  <w:textInput/>
                </w:ffData>
              </w:fldChar>
            </w:r>
            <w:bookmarkStart w:id="118" w:name="Text197"/>
            <w:r>
              <w:rPr>
                <w:sz w:val="22"/>
                <w:szCs w:val="22"/>
              </w:rPr>
              <w:instrText xml:space="preserve"> FORMTEXT </w:instrText>
            </w:r>
            <w:r w:rsidR="009C1CEF" w:rsidRPr="00BD149D">
              <w:rPr>
                <w:sz w:val="22"/>
                <w:szCs w:val="22"/>
              </w:rPr>
            </w:r>
            <w:r>
              <w:rPr>
                <w:sz w:val="22"/>
                <w:szCs w:val="22"/>
              </w:rPr>
              <w:fldChar w:fldCharType="separate"/>
            </w:r>
            <w:r>
              <w:rPr>
                <w:noProof/>
                <w:sz w:val="22"/>
                <w:szCs w:val="22"/>
              </w:rPr>
              <w:t>5,000</w:t>
            </w:r>
            <w:r>
              <w:rPr>
                <w:sz w:val="22"/>
                <w:szCs w:val="22"/>
              </w:rPr>
              <w:fldChar w:fldCharType="end"/>
            </w:r>
            <w:bookmarkEnd w:id="118"/>
          </w:p>
        </w:tc>
        <w:tc>
          <w:tcPr>
            <w:tcW w:w="1260" w:type="dxa"/>
          </w:tcPr>
          <w:p w:rsidR="00A96EC0" w:rsidRPr="00F314DF" w:rsidRDefault="00BD149D" w:rsidP="00D61B1E">
            <w:pPr>
              <w:jc w:val="center"/>
              <w:rPr>
                <w:sz w:val="22"/>
                <w:szCs w:val="22"/>
              </w:rPr>
            </w:pPr>
            <w:r>
              <w:rPr>
                <w:sz w:val="22"/>
                <w:szCs w:val="22"/>
              </w:rPr>
              <w:fldChar w:fldCharType="begin">
                <w:ffData>
                  <w:name w:val="Text198"/>
                  <w:enabled/>
                  <w:calcOnExit w:val="0"/>
                  <w:textInput/>
                </w:ffData>
              </w:fldChar>
            </w:r>
            <w:bookmarkStart w:id="119" w:name="Text198"/>
            <w:r>
              <w:rPr>
                <w:sz w:val="22"/>
                <w:szCs w:val="22"/>
              </w:rPr>
              <w:instrText xml:space="preserve"> FORMTEXT </w:instrText>
            </w:r>
            <w:r w:rsidR="009C1CEF" w:rsidRPr="00BD149D">
              <w:rPr>
                <w:sz w:val="22"/>
                <w:szCs w:val="22"/>
              </w:rPr>
            </w:r>
            <w:r>
              <w:rPr>
                <w:sz w:val="22"/>
                <w:szCs w:val="22"/>
              </w:rPr>
              <w:fldChar w:fldCharType="separate"/>
            </w:r>
            <w:r>
              <w:rPr>
                <w:noProof/>
                <w:sz w:val="22"/>
                <w:szCs w:val="22"/>
              </w:rPr>
              <w:t>8</w:t>
            </w:r>
            <w:r>
              <w:rPr>
                <w:sz w:val="22"/>
                <w:szCs w:val="22"/>
              </w:rPr>
              <w:fldChar w:fldCharType="end"/>
            </w:r>
            <w:bookmarkEnd w:id="119"/>
          </w:p>
        </w:tc>
        <w:tc>
          <w:tcPr>
            <w:tcW w:w="5148" w:type="dxa"/>
          </w:tcPr>
          <w:p w:rsidR="00A96EC0" w:rsidRPr="00F314DF" w:rsidRDefault="00BD149D" w:rsidP="00A22CE3">
            <w:pPr>
              <w:rPr>
                <w:sz w:val="20"/>
                <w:szCs w:val="20"/>
              </w:rPr>
            </w:pPr>
            <w:r>
              <w:rPr>
                <w:sz w:val="20"/>
                <w:szCs w:val="20"/>
              </w:rPr>
              <w:fldChar w:fldCharType="begin">
                <w:ffData>
                  <w:name w:val="Text199"/>
                  <w:enabled/>
                  <w:calcOnExit w:val="0"/>
                  <w:textInput/>
                </w:ffData>
              </w:fldChar>
            </w:r>
            <w:bookmarkStart w:id="120" w:name="Text199"/>
            <w:r>
              <w:rPr>
                <w:sz w:val="20"/>
                <w:szCs w:val="20"/>
              </w:rPr>
              <w:instrText xml:space="preserve"> FORMTEXT </w:instrText>
            </w:r>
            <w:r w:rsidR="009C1CEF" w:rsidRPr="00BD149D">
              <w:rPr>
                <w:sz w:val="20"/>
                <w:szCs w:val="20"/>
              </w:rPr>
            </w:r>
            <w:r>
              <w:rPr>
                <w:sz w:val="20"/>
                <w:szCs w:val="20"/>
              </w:rPr>
              <w:fldChar w:fldCharType="separate"/>
            </w:r>
            <w:r w:rsidR="006C71C5">
              <w:rPr>
                <w:noProof/>
                <w:sz w:val="20"/>
                <w:szCs w:val="20"/>
              </w:rPr>
              <w:t>E</w:t>
            </w:r>
            <w:r>
              <w:rPr>
                <w:noProof/>
                <w:sz w:val="20"/>
                <w:szCs w:val="20"/>
              </w:rPr>
              <w:t xml:space="preserve">nd of project evaluation </w:t>
            </w:r>
            <w:r>
              <w:rPr>
                <w:sz w:val="20"/>
                <w:szCs w:val="20"/>
              </w:rPr>
              <w:fldChar w:fldCharType="end"/>
            </w:r>
            <w:bookmarkEnd w:id="120"/>
          </w:p>
        </w:tc>
      </w:tr>
      <w:tr w:rsidR="00D61B1E">
        <w:tc>
          <w:tcPr>
            <w:tcW w:w="10368" w:type="dxa"/>
            <w:gridSpan w:val="4"/>
          </w:tcPr>
          <w:p w:rsidR="00D61B1E" w:rsidRPr="00F314DF" w:rsidRDefault="00D61B1E" w:rsidP="00A22CE3">
            <w:pPr>
              <w:rPr>
                <w:sz w:val="22"/>
                <w:szCs w:val="22"/>
              </w:rPr>
            </w:pPr>
            <w:r w:rsidRPr="00F314DF">
              <w:rPr>
                <w:b/>
                <w:sz w:val="22"/>
                <w:szCs w:val="22"/>
              </w:rPr>
              <w:t>For Technical Assistance</w:t>
            </w:r>
          </w:p>
        </w:tc>
      </w:tr>
      <w:tr w:rsidR="00D61B1E">
        <w:tc>
          <w:tcPr>
            <w:tcW w:w="10368" w:type="dxa"/>
            <w:gridSpan w:val="4"/>
          </w:tcPr>
          <w:p w:rsidR="00D61B1E" w:rsidRDefault="00D61B1E" w:rsidP="00D61B1E">
            <w:r w:rsidRPr="00FE6C2B">
              <w:rPr>
                <w:b/>
                <w:i/>
              </w:rPr>
              <w:t>Local</w:t>
            </w:r>
          </w:p>
        </w:tc>
      </w:tr>
      <w:bookmarkStart w:id="121" w:name="TALocalPosition_01"/>
      <w:tr w:rsidR="00D657C3">
        <w:tc>
          <w:tcPr>
            <w:tcW w:w="2700" w:type="dxa"/>
            <w:vMerge w:val="restart"/>
          </w:tcPr>
          <w:p w:rsidR="00D657C3" w:rsidRPr="00F314DF" w:rsidRDefault="00D657C3" w:rsidP="00A22CE3">
            <w:pPr>
              <w:rPr>
                <w:sz w:val="22"/>
                <w:szCs w:val="22"/>
              </w:rPr>
            </w:pPr>
            <w:r w:rsidRPr="00F314DF">
              <w:rPr>
                <w:sz w:val="22"/>
                <w:szCs w:val="22"/>
              </w:rPr>
              <w:fldChar w:fldCharType="begin">
                <w:ffData>
                  <w:name w:val="TALocalPosition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Pr>
                <w:noProof/>
                <w:sz w:val="22"/>
                <w:szCs w:val="22"/>
              </w:rPr>
              <w:t>Agriculture and livelihoods specialists</w:t>
            </w:r>
            <w:r w:rsidRPr="00F314DF">
              <w:rPr>
                <w:sz w:val="22"/>
                <w:szCs w:val="22"/>
              </w:rPr>
              <w:fldChar w:fldCharType="end"/>
            </w:r>
            <w:bookmarkEnd w:id="121"/>
          </w:p>
        </w:tc>
        <w:bookmarkStart w:id="122" w:name="TALocalCost_01"/>
        <w:tc>
          <w:tcPr>
            <w:tcW w:w="1260" w:type="dxa"/>
            <w:vMerge w:val="restart"/>
          </w:tcPr>
          <w:p w:rsidR="00D657C3" w:rsidRDefault="00D657C3" w:rsidP="00F314DF">
            <w:pPr>
              <w:jc w:val="center"/>
            </w:pPr>
            <w:r w:rsidRPr="00F314DF">
              <w:rPr>
                <w:sz w:val="22"/>
                <w:szCs w:val="22"/>
              </w:rPr>
              <w:fldChar w:fldCharType="begin">
                <w:ffData>
                  <w:name w:val="TALocalCost_01"/>
                  <w:enabled/>
                  <w:calcOnExit w:val="0"/>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Pr="00F314DF">
              <w:rPr>
                <w:noProof/>
                <w:sz w:val="22"/>
                <w:szCs w:val="22"/>
              </w:rPr>
              <w:t>5,000</w:t>
            </w:r>
            <w:r w:rsidRPr="00F314DF">
              <w:rPr>
                <w:sz w:val="22"/>
                <w:szCs w:val="22"/>
              </w:rPr>
              <w:fldChar w:fldCharType="end"/>
            </w:r>
            <w:bookmarkEnd w:id="122"/>
          </w:p>
        </w:tc>
        <w:tc>
          <w:tcPr>
            <w:tcW w:w="1260" w:type="dxa"/>
          </w:tcPr>
          <w:p w:rsidR="00D657C3" w:rsidRPr="00F314DF" w:rsidRDefault="00D657C3" w:rsidP="00D61B1E">
            <w:pPr>
              <w:jc w:val="center"/>
              <w:rPr>
                <w:sz w:val="20"/>
                <w:szCs w:val="20"/>
              </w:rPr>
            </w:pPr>
            <w:r w:rsidRPr="00F314DF">
              <w:rPr>
                <w:sz w:val="20"/>
                <w:szCs w:val="20"/>
              </w:rPr>
              <w:fldChar w:fldCharType="begin">
                <w:ffData>
                  <w:name w:val="Text191"/>
                  <w:enabled/>
                  <w:calcOnExit w:val="0"/>
                  <w:textInput/>
                </w:ffData>
              </w:fldChar>
            </w:r>
            <w:bookmarkStart w:id="123" w:name="Text191"/>
            <w:r w:rsidRPr="00F314DF">
              <w:rPr>
                <w:sz w:val="20"/>
                <w:szCs w:val="20"/>
              </w:rPr>
              <w:instrText xml:space="preserve"> FORMTEXT </w:instrText>
            </w:r>
            <w:r w:rsidRPr="00F314DF">
              <w:rPr>
                <w:sz w:val="20"/>
                <w:szCs w:val="20"/>
              </w:rPr>
            </w:r>
            <w:r w:rsidRPr="00F314DF">
              <w:rPr>
                <w:sz w:val="20"/>
                <w:szCs w:val="20"/>
              </w:rPr>
              <w:fldChar w:fldCharType="separate"/>
            </w:r>
            <w:r>
              <w:rPr>
                <w:noProof/>
                <w:sz w:val="20"/>
                <w:szCs w:val="20"/>
              </w:rPr>
              <w:t>2</w:t>
            </w:r>
            <w:r w:rsidRPr="00F314DF">
              <w:rPr>
                <w:sz w:val="20"/>
                <w:szCs w:val="20"/>
              </w:rPr>
              <w:fldChar w:fldCharType="end"/>
            </w:r>
            <w:bookmarkEnd w:id="123"/>
          </w:p>
        </w:tc>
        <w:tc>
          <w:tcPr>
            <w:tcW w:w="5148" w:type="dxa"/>
          </w:tcPr>
          <w:p w:rsidR="00D657C3" w:rsidRPr="00F314DF" w:rsidRDefault="00D657C3" w:rsidP="00A22CE3">
            <w:pPr>
              <w:rPr>
                <w:sz w:val="20"/>
                <w:szCs w:val="20"/>
              </w:rPr>
            </w:pPr>
            <w:r w:rsidRPr="00F314DF">
              <w:rPr>
                <w:sz w:val="20"/>
                <w:szCs w:val="20"/>
              </w:rPr>
              <w:fldChar w:fldCharType="begin">
                <w:ffData>
                  <w:name w:val="Text193"/>
                  <w:enabled/>
                  <w:calcOnExit w:val="0"/>
                  <w:textInput/>
                </w:ffData>
              </w:fldChar>
            </w:r>
            <w:bookmarkStart w:id="124" w:name="Text193"/>
            <w:r w:rsidRPr="00F314DF">
              <w:rPr>
                <w:sz w:val="20"/>
                <w:szCs w:val="20"/>
              </w:rPr>
              <w:instrText xml:space="preserve"> FORMTEXT </w:instrText>
            </w:r>
            <w:r w:rsidRPr="00F314DF">
              <w:rPr>
                <w:sz w:val="20"/>
                <w:szCs w:val="20"/>
              </w:rPr>
            </w:r>
            <w:r w:rsidRPr="00F314DF">
              <w:rPr>
                <w:sz w:val="20"/>
                <w:szCs w:val="20"/>
              </w:rPr>
              <w:fldChar w:fldCharType="separate"/>
            </w:r>
            <w:r w:rsidRPr="00D61B1E">
              <w:rPr>
                <w:noProof/>
                <w:sz w:val="20"/>
                <w:szCs w:val="20"/>
              </w:rPr>
              <w:t>Activity 1100 technical assistance (startup, engagement, development of tools)</w:t>
            </w:r>
            <w:r w:rsidRPr="00F314DF">
              <w:rPr>
                <w:sz w:val="20"/>
                <w:szCs w:val="20"/>
              </w:rPr>
              <w:fldChar w:fldCharType="end"/>
            </w:r>
            <w:bookmarkEnd w:id="124"/>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F931D4">
            <w:pPr>
              <w:jc w:val="center"/>
              <w:rPr>
                <w:sz w:val="20"/>
                <w:szCs w:val="20"/>
              </w:rPr>
            </w:pPr>
            <w:r>
              <w:rPr>
                <w:sz w:val="20"/>
                <w:szCs w:val="20"/>
              </w:rPr>
              <w:fldChar w:fldCharType="begin">
                <w:ffData>
                  <w:name w:val="Text216"/>
                  <w:enabled/>
                  <w:calcOnExit w:val="0"/>
                  <w:textInput/>
                </w:ffData>
              </w:fldChar>
            </w:r>
            <w:bookmarkStart w:id="125" w:name="Text216"/>
            <w:r>
              <w:rPr>
                <w:sz w:val="20"/>
                <w:szCs w:val="20"/>
              </w:rPr>
              <w:instrText xml:space="preserve"> FORMTEXT </w:instrText>
            </w:r>
            <w:r w:rsidRPr="00D61B1E">
              <w:rPr>
                <w:sz w:val="20"/>
                <w:szCs w:val="20"/>
              </w:rPr>
            </w:r>
            <w:r>
              <w:rPr>
                <w:sz w:val="20"/>
                <w:szCs w:val="20"/>
              </w:rPr>
              <w:fldChar w:fldCharType="separate"/>
            </w:r>
            <w:r w:rsidR="00F931D4">
              <w:rPr>
                <w:noProof/>
                <w:sz w:val="20"/>
                <w:szCs w:val="20"/>
              </w:rPr>
              <w:t>3</w:t>
            </w:r>
            <w:r>
              <w:rPr>
                <w:sz w:val="20"/>
                <w:szCs w:val="20"/>
              </w:rPr>
              <w:fldChar w:fldCharType="end"/>
            </w:r>
            <w:bookmarkEnd w:id="125"/>
          </w:p>
        </w:tc>
        <w:tc>
          <w:tcPr>
            <w:tcW w:w="5148" w:type="dxa"/>
          </w:tcPr>
          <w:p w:rsidR="00D657C3" w:rsidRPr="00F314DF" w:rsidRDefault="00D657C3" w:rsidP="00A22CE3">
            <w:pPr>
              <w:rPr>
                <w:sz w:val="20"/>
                <w:szCs w:val="20"/>
              </w:rPr>
            </w:pPr>
            <w:r>
              <w:rPr>
                <w:sz w:val="20"/>
                <w:szCs w:val="20"/>
              </w:rPr>
              <w:fldChar w:fldCharType="begin">
                <w:ffData>
                  <w:name w:val="Text222"/>
                  <w:enabled/>
                  <w:calcOnExit w:val="0"/>
                  <w:textInput/>
                </w:ffData>
              </w:fldChar>
            </w:r>
            <w:bookmarkStart w:id="126" w:name="Text222"/>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Activity 1200 technical assistance (community vulnerability assessments)</w:t>
            </w:r>
            <w:r>
              <w:rPr>
                <w:sz w:val="20"/>
                <w:szCs w:val="20"/>
              </w:rPr>
              <w:fldChar w:fldCharType="end"/>
            </w:r>
            <w:bookmarkEnd w:id="126"/>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D61B1E">
            <w:pPr>
              <w:jc w:val="center"/>
              <w:rPr>
                <w:sz w:val="20"/>
                <w:szCs w:val="20"/>
              </w:rPr>
            </w:pPr>
            <w:r>
              <w:rPr>
                <w:sz w:val="20"/>
                <w:szCs w:val="20"/>
              </w:rPr>
              <w:fldChar w:fldCharType="begin">
                <w:ffData>
                  <w:name w:val="Text217"/>
                  <w:enabled/>
                  <w:calcOnExit w:val="0"/>
                  <w:textInput/>
                </w:ffData>
              </w:fldChar>
            </w:r>
            <w:bookmarkStart w:id="127" w:name="Text217"/>
            <w:r>
              <w:rPr>
                <w:sz w:val="20"/>
                <w:szCs w:val="20"/>
              </w:rPr>
              <w:instrText xml:space="preserve"> FORMTEXT </w:instrText>
            </w:r>
            <w:r w:rsidRPr="00D61B1E">
              <w:rPr>
                <w:sz w:val="20"/>
                <w:szCs w:val="20"/>
              </w:rPr>
            </w:r>
            <w:r>
              <w:rPr>
                <w:sz w:val="20"/>
                <w:szCs w:val="20"/>
              </w:rPr>
              <w:fldChar w:fldCharType="separate"/>
            </w:r>
            <w:r>
              <w:rPr>
                <w:noProof/>
                <w:sz w:val="20"/>
                <w:szCs w:val="20"/>
              </w:rPr>
              <w:t>2</w:t>
            </w:r>
            <w:r>
              <w:rPr>
                <w:sz w:val="20"/>
                <w:szCs w:val="20"/>
              </w:rPr>
              <w:fldChar w:fldCharType="end"/>
            </w:r>
            <w:bookmarkEnd w:id="127"/>
          </w:p>
        </w:tc>
        <w:tc>
          <w:tcPr>
            <w:tcW w:w="5148" w:type="dxa"/>
          </w:tcPr>
          <w:p w:rsidR="00D657C3" w:rsidRPr="00F314DF" w:rsidRDefault="00D657C3" w:rsidP="00A22CE3">
            <w:pPr>
              <w:rPr>
                <w:sz w:val="20"/>
                <w:szCs w:val="20"/>
              </w:rPr>
            </w:pPr>
            <w:r>
              <w:rPr>
                <w:sz w:val="20"/>
                <w:szCs w:val="20"/>
              </w:rPr>
              <w:fldChar w:fldCharType="begin">
                <w:ffData>
                  <w:name w:val="Text223"/>
                  <w:enabled/>
                  <w:calcOnExit w:val="0"/>
                  <w:textInput/>
                </w:ffData>
              </w:fldChar>
            </w:r>
            <w:bookmarkStart w:id="128" w:name="Text223"/>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Activity 1300 technical assistance (development of community climate change adaptation plans)</w:t>
            </w:r>
            <w:r>
              <w:rPr>
                <w:sz w:val="20"/>
                <w:szCs w:val="20"/>
              </w:rPr>
              <w:fldChar w:fldCharType="end"/>
            </w:r>
            <w:bookmarkEnd w:id="128"/>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D61B1E">
            <w:pPr>
              <w:jc w:val="center"/>
              <w:rPr>
                <w:sz w:val="20"/>
                <w:szCs w:val="20"/>
              </w:rPr>
            </w:pPr>
            <w:r>
              <w:rPr>
                <w:sz w:val="20"/>
                <w:szCs w:val="20"/>
              </w:rPr>
              <w:fldChar w:fldCharType="begin">
                <w:ffData>
                  <w:name w:val="Text218"/>
                  <w:enabled/>
                  <w:calcOnExit w:val="0"/>
                  <w:textInput/>
                </w:ffData>
              </w:fldChar>
            </w:r>
            <w:bookmarkStart w:id="129" w:name="Text218"/>
            <w:r>
              <w:rPr>
                <w:sz w:val="20"/>
                <w:szCs w:val="20"/>
              </w:rPr>
              <w:instrText xml:space="preserve"> FORMTEXT </w:instrText>
            </w:r>
            <w:r w:rsidRPr="00D61B1E">
              <w:rPr>
                <w:sz w:val="20"/>
                <w:szCs w:val="20"/>
              </w:rPr>
            </w:r>
            <w:r>
              <w:rPr>
                <w:sz w:val="20"/>
                <w:szCs w:val="20"/>
              </w:rPr>
              <w:fldChar w:fldCharType="separate"/>
            </w:r>
            <w:r>
              <w:rPr>
                <w:noProof/>
                <w:sz w:val="20"/>
                <w:szCs w:val="20"/>
              </w:rPr>
              <w:t>5</w:t>
            </w:r>
            <w:r>
              <w:rPr>
                <w:sz w:val="20"/>
                <w:szCs w:val="20"/>
              </w:rPr>
              <w:fldChar w:fldCharType="end"/>
            </w:r>
            <w:bookmarkEnd w:id="129"/>
          </w:p>
        </w:tc>
        <w:tc>
          <w:tcPr>
            <w:tcW w:w="5148" w:type="dxa"/>
          </w:tcPr>
          <w:p w:rsidR="00D657C3" w:rsidRPr="00F314DF" w:rsidRDefault="00D657C3" w:rsidP="00A22CE3">
            <w:pPr>
              <w:rPr>
                <w:sz w:val="20"/>
                <w:szCs w:val="20"/>
              </w:rPr>
            </w:pPr>
            <w:r>
              <w:rPr>
                <w:sz w:val="20"/>
                <w:szCs w:val="20"/>
              </w:rPr>
              <w:fldChar w:fldCharType="begin">
                <w:ffData>
                  <w:name w:val="Text224"/>
                  <w:enabled/>
                  <w:calcOnExit w:val="0"/>
                  <w:textInput/>
                </w:ffData>
              </w:fldChar>
            </w:r>
            <w:bookmarkStart w:id="130" w:name="Text224"/>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 xml:space="preserve">Activity 1400 technical assistance (implementation of community adaptation actions) </w:t>
            </w:r>
            <w:r>
              <w:rPr>
                <w:sz w:val="20"/>
                <w:szCs w:val="20"/>
              </w:rPr>
              <w:fldChar w:fldCharType="end"/>
            </w:r>
            <w:bookmarkEnd w:id="130"/>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D61B1E">
            <w:pPr>
              <w:jc w:val="center"/>
              <w:rPr>
                <w:sz w:val="20"/>
                <w:szCs w:val="20"/>
              </w:rPr>
            </w:pPr>
            <w:r>
              <w:rPr>
                <w:sz w:val="20"/>
                <w:szCs w:val="20"/>
              </w:rPr>
              <w:fldChar w:fldCharType="begin">
                <w:ffData>
                  <w:name w:val="Text219"/>
                  <w:enabled/>
                  <w:calcOnExit w:val="0"/>
                  <w:textInput/>
                </w:ffData>
              </w:fldChar>
            </w:r>
            <w:bookmarkStart w:id="131" w:name="Text219"/>
            <w:r>
              <w:rPr>
                <w:sz w:val="20"/>
                <w:szCs w:val="20"/>
              </w:rPr>
              <w:instrText xml:space="preserve"> FORMTEXT </w:instrText>
            </w:r>
            <w:r w:rsidRPr="00D61B1E">
              <w:rPr>
                <w:sz w:val="20"/>
                <w:szCs w:val="20"/>
              </w:rPr>
            </w:r>
            <w:r>
              <w:rPr>
                <w:sz w:val="20"/>
                <w:szCs w:val="20"/>
              </w:rPr>
              <w:fldChar w:fldCharType="separate"/>
            </w:r>
            <w:r>
              <w:rPr>
                <w:noProof/>
                <w:sz w:val="20"/>
                <w:szCs w:val="20"/>
              </w:rPr>
              <w:t>1</w:t>
            </w:r>
            <w:r>
              <w:rPr>
                <w:sz w:val="20"/>
                <w:szCs w:val="20"/>
              </w:rPr>
              <w:fldChar w:fldCharType="end"/>
            </w:r>
            <w:bookmarkEnd w:id="131"/>
          </w:p>
        </w:tc>
        <w:tc>
          <w:tcPr>
            <w:tcW w:w="5148" w:type="dxa"/>
          </w:tcPr>
          <w:p w:rsidR="00D657C3" w:rsidRPr="00F314DF" w:rsidRDefault="00D657C3" w:rsidP="00A22CE3">
            <w:pPr>
              <w:rPr>
                <w:sz w:val="20"/>
                <w:szCs w:val="20"/>
              </w:rPr>
            </w:pPr>
            <w:r>
              <w:rPr>
                <w:sz w:val="20"/>
                <w:szCs w:val="20"/>
              </w:rPr>
              <w:fldChar w:fldCharType="begin">
                <w:ffData>
                  <w:name w:val="Text225"/>
                  <w:enabled/>
                  <w:calcOnExit w:val="0"/>
                  <w:textInput/>
                </w:ffData>
              </w:fldChar>
            </w:r>
            <w:bookmarkStart w:id="132" w:name="Text225"/>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Activity 1600 technical assistance (transfer experience to other communities)</w:t>
            </w:r>
            <w:r>
              <w:rPr>
                <w:sz w:val="20"/>
                <w:szCs w:val="20"/>
              </w:rPr>
              <w:fldChar w:fldCharType="end"/>
            </w:r>
            <w:bookmarkEnd w:id="132"/>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D61B1E">
            <w:pPr>
              <w:jc w:val="center"/>
              <w:rPr>
                <w:sz w:val="20"/>
                <w:szCs w:val="20"/>
              </w:rPr>
            </w:pPr>
            <w:r>
              <w:rPr>
                <w:sz w:val="20"/>
                <w:szCs w:val="20"/>
              </w:rPr>
              <w:fldChar w:fldCharType="begin">
                <w:ffData>
                  <w:name w:val="Text220"/>
                  <w:enabled/>
                  <w:calcOnExit w:val="0"/>
                  <w:textInput/>
                </w:ffData>
              </w:fldChar>
            </w:r>
            <w:bookmarkStart w:id="133" w:name="Text220"/>
            <w:r>
              <w:rPr>
                <w:sz w:val="20"/>
                <w:szCs w:val="20"/>
              </w:rPr>
              <w:instrText xml:space="preserve"> FORMTEXT </w:instrText>
            </w:r>
            <w:r w:rsidRPr="00D61B1E">
              <w:rPr>
                <w:sz w:val="20"/>
                <w:szCs w:val="20"/>
              </w:rPr>
            </w:r>
            <w:r>
              <w:rPr>
                <w:sz w:val="20"/>
                <w:szCs w:val="20"/>
              </w:rPr>
              <w:fldChar w:fldCharType="separate"/>
            </w:r>
            <w:r>
              <w:rPr>
                <w:noProof/>
                <w:sz w:val="20"/>
                <w:szCs w:val="20"/>
              </w:rPr>
              <w:t>3</w:t>
            </w:r>
            <w:r>
              <w:rPr>
                <w:sz w:val="20"/>
                <w:szCs w:val="20"/>
              </w:rPr>
              <w:fldChar w:fldCharType="end"/>
            </w:r>
            <w:bookmarkEnd w:id="133"/>
          </w:p>
        </w:tc>
        <w:tc>
          <w:tcPr>
            <w:tcW w:w="5148" w:type="dxa"/>
          </w:tcPr>
          <w:p w:rsidR="00D657C3" w:rsidRPr="00F314DF" w:rsidRDefault="00D657C3" w:rsidP="00A22CE3">
            <w:pPr>
              <w:rPr>
                <w:sz w:val="20"/>
                <w:szCs w:val="20"/>
              </w:rPr>
            </w:pPr>
            <w:r>
              <w:rPr>
                <w:sz w:val="20"/>
                <w:szCs w:val="20"/>
              </w:rPr>
              <w:fldChar w:fldCharType="begin">
                <w:ffData>
                  <w:name w:val="Text226"/>
                  <w:enabled/>
                  <w:calcOnExit w:val="0"/>
                  <w:textInput/>
                </w:ffData>
              </w:fldChar>
            </w:r>
            <w:bookmarkStart w:id="134" w:name="Text226"/>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Activity 2100 technical assistance (district level capacity building)</w:t>
            </w:r>
            <w:r>
              <w:rPr>
                <w:sz w:val="20"/>
                <w:szCs w:val="20"/>
              </w:rPr>
              <w:fldChar w:fldCharType="end"/>
            </w:r>
            <w:bookmarkEnd w:id="134"/>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Pr="00F314DF" w:rsidRDefault="00D657C3" w:rsidP="00D61B1E">
            <w:pPr>
              <w:jc w:val="center"/>
              <w:rPr>
                <w:sz w:val="20"/>
                <w:szCs w:val="20"/>
              </w:rPr>
            </w:pPr>
            <w:r>
              <w:rPr>
                <w:sz w:val="20"/>
                <w:szCs w:val="20"/>
              </w:rPr>
              <w:fldChar w:fldCharType="begin">
                <w:ffData>
                  <w:name w:val="Text221"/>
                  <w:enabled/>
                  <w:calcOnExit w:val="0"/>
                  <w:textInput/>
                </w:ffData>
              </w:fldChar>
            </w:r>
            <w:bookmarkStart w:id="135" w:name="Text221"/>
            <w:r>
              <w:rPr>
                <w:sz w:val="20"/>
                <w:szCs w:val="20"/>
              </w:rPr>
              <w:instrText xml:space="preserve"> FORMTEXT </w:instrText>
            </w:r>
            <w:r w:rsidRPr="00D61B1E">
              <w:rPr>
                <w:sz w:val="20"/>
                <w:szCs w:val="20"/>
              </w:rPr>
            </w:r>
            <w:r>
              <w:rPr>
                <w:sz w:val="20"/>
                <w:szCs w:val="20"/>
              </w:rPr>
              <w:fldChar w:fldCharType="separate"/>
            </w:r>
            <w:r>
              <w:rPr>
                <w:noProof/>
                <w:sz w:val="20"/>
                <w:szCs w:val="20"/>
              </w:rPr>
              <w:t>3</w:t>
            </w:r>
            <w:r>
              <w:rPr>
                <w:sz w:val="20"/>
                <w:szCs w:val="20"/>
              </w:rPr>
              <w:fldChar w:fldCharType="end"/>
            </w:r>
            <w:bookmarkEnd w:id="135"/>
          </w:p>
        </w:tc>
        <w:tc>
          <w:tcPr>
            <w:tcW w:w="5148" w:type="dxa"/>
          </w:tcPr>
          <w:p w:rsidR="00D657C3" w:rsidRPr="00F314DF" w:rsidRDefault="00D657C3" w:rsidP="00A22CE3">
            <w:pPr>
              <w:rPr>
                <w:sz w:val="20"/>
                <w:szCs w:val="20"/>
              </w:rPr>
            </w:pPr>
            <w:r>
              <w:rPr>
                <w:sz w:val="20"/>
                <w:szCs w:val="20"/>
              </w:rPr>
              <w:fldChar w:fldCharType="begin">
                <w:ffData>
                  <w:name w:val="Text227"/>
                  <w:enabled/>
                  <w:calcOnExit w:val="0"/>
                  <w:textInput/>
                </w:ffData>
              </w:fldChar>
            </w:r>
            <w:bookmarkStart w:id="136" w:name="Text227"/>
            <w:r>
              <w:rPr>
                <w:sz w:val="20"/>
                <w:szCs w:val="20"/>
              </w:rPr>
              <w:instrText xml:space="preserve"> FORMTEXT </w:instrText>
            </w:r>
            <w:r w:rsidRPr="00D61B1E">
              <w:rPr>
                <w:sz w:val="20"/>
                <w:szCs w:val="20"/>
              </w:rPr>
            </w:r>
            <w:r>
              <w:rPr>
                <w:sz w:val="20"/>
                <w:szCs w:val="20"/>
              </w:rPr>
              <w:fldChar w:fldCharType="separate"/>
            </w:r>
            <w:r w:rsidRPr="00D61B1E">
              <w:rPr>
                <w:noProof/>
                <w:sz w:val="20"/>
                <w:szCs w:val="20"/>
              </w:rPr>
              <w:t>Activity 2200 technical assistance (national level capacity building)</w:t>
            </w:r>
            <w:r>
              <w:rPr>
                <w:sz w:val="20"/>
                <w:szCs w:val="20"/>
              </w:rPr>
              <w:fldChar w:fldCharType="end"/>
            </w:r>
            <w:bookmarkEnd w:id="136"/>
          </w:p>
        </w:tc>
      </w:tr>
      <w:tr w:rsidR="00D657C3">
        <w:tc>
          <w:tcPr>
            <w:tcW w:w="2700" w:type="dxa"/>
            <w:vMerge/>
          </w:tcPr>
          <w:p w:rsidR="00D657C3" w:rsidRPr="00F314DF" w:rsidRDefault="00D657C3" w:rsidP="00A22CE3">
            <w:pPr>
              <w:rPr>
                <w:sz w:val="22"/>
                <w:szCs w:val="22"/>
              </w:rPr>
            </w:pPr>
          </w:p>
        </w:tc>
        <w:tc>
          <w:tcPr>
            <w:tcW w:w="1260" w:type="dxa"/>
            <w:vMerge/>
          </w:tcPr>
          <w:p w:rsidR="00D657C3" w:rsidRPr="00F314DF" w:rsidRDefault="00D657C3" w:rsidP="00F314DF">
            <w:pPr>
              <w:jc w:val="center"/>
              <w:rPr>
                <w:sz w:val="22"/>
                <w:szCs w:val="22"/>
              </w:rPr>
            </w:pPr>
          </w:p>
        </w:tc>
        <w:tc>
          <w:tcPr>
            <w:tcW w:w="1260" w:type="dxa"/>
          </w:tcPr>
          <w:p w:rsidR="00D657C3" w:rsidRDefault="00863EE9" w:rsidP="00D61B1E">
            <w:pPr>
              <w:jc w:val="center"/>
              <w:rPr>
                <w:sz w:val="20"/>
                <w:szCs w:val="20"/>
              </w:rPr>
            </w:pPr>
            <w:r>
              <w:rPr>
                <w:sz w:val="20"/>
                <w:szCs w:val="20"/>
              </w:rPr>
              <w:t>1</w:t>
            </w:r>
          </w:p>
        </w:tc>
        <w:tc>
          <w:tcPr>
            <w:tcW w:w="5148" w:type="dxa"/>
          </w:tcPr>
          <w:p w:rsidR="00D657C3" w:rsidRDefault="00863EE9" w:rsidP="00863EE9">
            <w:pPr>
              <w:rPr>
                <w:sz w:val="20"/>
                <w:szCs w:val="20"/>
              </w:rPr>
            </w:pPr>
            <w:r>
              <w:rPr>
                <w:sz w:val="20"/>
                <w:szCs w:val="20"/>
              </w:rPr>
              <w:t>Activity 2300 technical assistance (sharing lessons)</w:t>
            </w:r>
          </w:p>
        </w:tc>
      </w:tr>
      <w:bookmarkStart w:id="137" w:name="TALocalPosition_02"/>
      <w:tr w:rsidR="00A22CE3">
        <w:tc>
          <w:tcPr>
            <w:tcW w:w="2700" w:type="dxa"/>
          </w:tcPr>
          <w:p w:rsidR="00A22CE3" w:rsidRPr="00F314DF" w:rsidRDefault="00A22CE3" w:rsidP="00A22CE3">
            <w:pPr>
              <w:rPr>
                <w:sz w:val="22"/>
                <w:szCs w:val="22"/>
              </w:rPr>
            </w:pPr>
            <w:r w:rsidRPr="00F314DF">
              <w:rPr>
                <w:sz w:val="22"/>
                <w:szCs w:val="22"/>
              </w:rPr>
              <w:fldChar w:fldCharType="begin">
                <w:ffData>
                  <w:name w:val="TALocalPosition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BD149D">
              <w:rPr>
                <w:noProof/>
                <w:sz w:val="22"/>
                <w:szCs w:val="22"/>
              </w:rPr>
              <w:t>Gender specialists</w:t>
            </w:r>
            <w:r w:rsidRPr="00F314DF">
              <w:rPr>
                <w:sz w:val="22"/>
                <w:szCs w:val="22"/>
              </w:rPr>
              <w:fldChar w:fldCharType="end"/>
            </w:r>
            <w:bookmarkEnd w:id="137"/>
          </w:p>
        </w:tc>
        <w:bookmarkStart w:id="138" w:name="TALocalCost_02"/>
        <w:tc>
          <w:tcPr>
            <w:tcW w:w="1260" w:type="dxa"/>
          </w:tcPr>
          <w:p w:rsidR="00A22CE3" w:rsidRDefault="00A22CE3" w:rsidP="00F314DF">
            <w:pPr>
              <w:jc w:val="center"/>
            </w:pPr>
            <w:r w:rsidRPr="00F314DF">
              <w:rPr>
                <w:sz w:val="22"/>
                <w:szCs w:val="22"/>
              </w:rPr>
              <w:fldChar w:fldCharType="begin">
                <w:ffData>
                  <w:name w:val="TALocalCost_02"/>
                  <w:enabled/>
                  <w:calcOnExit w:val="0"/>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4A3C33" w:rsidRPr="00F314DF">
              <w:rPr>
                <w:noProof/>
                <w:sz w:val="22"/>
                <w:szCs w:val="22"/>
              </w:rPr>
              <w:t>5,000</w:t>
            </w:r>
            <w:r w:rsidRPr="00F314DF">
              <w:rPr>
                <w:sz w:val="22"/>
                <w:szCs w:val="22"/>
              </w:rPr>
              <w:fldChar w:fldCharType="end"/>
            </w:r>
            <w:bookmarkEnd w:id="138"/>
          </w:p>
        </w:tc>
        <w:tc>
          <w:tcPr>
            <w:tcW w:w="1260" w:type="dxa"/>
          </w:tcPr>
          <w:p w:rsidR="00A22CE3" w:rsidRPr="00F314DF" w:rsidRDefault="004A3C33" w:rsidP="00D61B1E">
            <w:pPr>
              <w:jc w:val="center"/>
              <w:rPr>
                <w:sz w:val="20"/>
                <w:szCs w:val="20"/>
              </w:rPr>
            </w:pPr>
            <w:r w:rsidRPr="00F314DF">
              <w:rPr>
                <w:sz w:val="20"/>
                <w:szCs w:val="20"/>
              </w:rPr>
              <w:fldChar w:fldCharType="begin">
                <w:ffData>
                  <w:name w:val="Text192"/>
                  <w:enabled/>
                  <w:calcOnExit w:val="0"/>
                  <w:textInput/>
                </w:ffData>
              </w:fldChar>
            </w:r>
            <w:bookmarkStart w:id="139" w:name="Text192"/>
            <w:r w:rsidRPr="00F314DF">
              <w:rPr>
                <w:sz w:val="20"/>
                <w:szCs w:val="20"/>
              </w:rPr>
              <w:instrText xml:space="preserve"> FORMTEXT </w:instrText>
            </w:r>
            <w:r w:rsidR="00673E98" w:rsidRPr="00F314DF">
              <w:rPr>
                <w:sz w:val="20"/>
                <w:szCs w:val="20"/>
              </w:rPr>
            </w:r>
            <w:r w:rsidRPr="00F314DF">
              <w:rPr>
                <w:sz w:val="20"/>
                <w:szCs w:val="20"/>
              </w:rPr>
              <w:fldChar w:fldCharType="separate"/>
            </w:r>
            <w:r w:rsidR="006A70DD" w:rsidRPr="00F314DF">
              <w:rPr>
                <w:noProof/>
                <w:sz w:val="20"/>
                <w:szCs w:val="20"/>
              </w:rPr>
              <w:t>7</w:t>
            </w:r>
            <w:r w:rsidRPr="00F314DF">
              <w:rPr>
                <w:sz w:val="20"/>
                <w:szCs w:val="20"/>
              </w:rPr>
              <w:fldChar w:fldCharType="end"/>
            </w:r>
            <w:bookmarkEnd w:id="139"/>
          </w:p>
        </w:tc>
        <w:tc>
          <w:tcPr>
            <w:tcW w:w="5148" w:type="dxa"/>
          </w:tcPr>
          <w:p w:rsidR="00A22CE3" w:rsidRPr="00F314DF" w:rsidRDefault="004A3C33" w:rsidP="00A22CE3">
            <w:pPr>
              <w:rPr>
                <w:sz w:val="20"/>
                <w:szCs w:val="20"/>
              </w:rPr>
            </w:pPr>
            <w:r w:rsidRPr="00F314DF">
              <w:rPr>
                <w:sz w:val="20"/>
                <w:szCs w:val="20"/>
              </w:rPr>
              <w:fldChar w:fldCharType="begin">
                <w:ffData>
                  <w:name w:val="Text194"/>
                  <w:enabled/>
                  <w:calcOnExit w:val="0"/>
                  <w:textInput/>
                </w:ffData>
              </w:fldChar>
            </w:r>
            <w:bookmarkStart w:id="140" w:name="Text194"/>
            <w:r w:rsidRPr="00F314DF">
              <w:rPr>
                <w:sz w:val="20"/>
                <w:szCs w:val="20"/>
              </w:rPr>
              <w:instrText xml:space="preserve"> FORMTEXT </w:instrText>
            </w:r>
            <w:r w:rsidR="00673E98" w:rsidRPr="00F314DF">
              <w:rPr>
                <w:sz w:val="20"/>
                <w:szCs w:val="20"/>
              </w:rPr>
            </w:r>
            <w:r w:rsidRPr="00F314DF">
              <w:rPr>
                <w:sz w:val="20"/>
                <w:szCs w:val="20"/>
              </w:rPr>
              <w:fldChar w:fldCharType="separate"/>
            </w:r>
            <w:r w:rsidR="00D61B1E">
              <w:rPr>
                <w:noProof/>
                <w:sz w:val="20"/>
                <w:szCs w:val="20"/>
              </w:rPr>
              <w:t xml:space="preserve">Activities 1200, 1300, 1400, 2100, 2200 ongoing </w:t>
            </w:r>
            <w:r w:rsidR="006A70DD" w:rsidRPr="00F314DF">
              <w:rPr>
                <w:noProof/>
                <w:sz w:val="20"/>
                <w:szCs w:val="20"/>
              </w:rPr>
              <w:t xml:space="preserve">technical </w:t>
            </w:r>
            <w:r w:rsidR="00D61B1E">
              <w:rPr>
                <w:noProof/>
                <w:sz w:val="20"/>
                <w:szCs w:val="20"/>
              </w:rPr>
              <w:t xml:space="preserve">assistance </w:t>
            </w:r>
            <w:r w:rsidR="006A70DD" w:rsidRPr="00F314DF">
              <w:rPr>
                <w:noProof/>
                <w:sz w:val="20"/>
                <w:szCs w:val="20"/>
              </w:rPr>
              <w:t>in the areas of gender and climate change</w:t>
            </w:r>
            <w:r w:rsidRPr="00F314DF">
              <w:rPr>
                <w:sz w:val="20"/>
                <w:szCs w:val="20"/>
              </w:rPr>
              <w:fldChar w:fldCharType="end"/>
            </w:r>
            <w:bookmarkEnd w:id="140"/>
          </w:p>
        </w:tc>
      </w:tr>
      <w:tr w:rsidR="00D61B1E">
        <w:tc>
          <w:tcPr>
            <w:tcW w:w="10368" w:type="dxa"/>
            <w:gridSpan w:val="4"/>
          </w:tcPr>
          <w:p w:rsidR="00D61B1E" w:rsidRDefault="00D61B1E" w:rsidP="00D61B1E">
            <w:r w:rsidRPr="00FE6C2B">
              <w:rPr>
                <w:b/>
                <w:i/>
              </w:rPr>
              <w:t>International</w:t>
            </w:r>
          </w:p>
        </w:tc>
      </w:tr>
      <w:bookmarkStart w:id="141" w:name="TAIntPosition_01"/>
      <w:tr w:rsidR="000E4FF5">
        <w:tc>
          <w:tcPr>
            <w:tcW w:w="2700" w:type="dxa"/>
            <w:vMerge w:val="restart"/>
          </w:tcPr>
          <w:p w:rsidR="000E4FF5" w:rsidRDefault="000E4FF5" w:rsidP="00A22CE3">
            <w:r w:rsidRPr="00F314DF">
              <w:rPr>
                <w:sz w:val="22"/>
                <w:szCs w:val="22"/>
              </w:rPr>
              <w:fldChar w:fldCharType="begin">
                <w:ffData>
                  <w:name w:val="TAIntPosition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Pr>
                <w:noProof/>
                <w:sz w:val="22"/>
                <w:szCs w:val="22"/>
              </w:rPr>
              <w:t>Climate change adaptation specialist</w:t>
            </w:r>
            <w:r w:rsidRPr="00F314DF">
              <w:rPr>
                <w:sz w:val="22"/>
                <w:szCs w:val="22"/>
              </w:rPr>
              <w:fldChar w:fldCharType="end"/>
            </w:r>
            <w:bookmarkEnd w:id="141"/>
          </w:p>
        </w:tc>
        <w:bookmarkStart w:id="142" w:name="TAIntCost_01"/>
        <w:tc>
          <w:tcPr>
            <w:tcW w:w="1260" w:type="dxa"/>
            <w:vMerge w:val="restart"/>
          </w:tcPr>
          <w:p w:rsidR="000E4FF5" w:rsidRDefault="000E4FF5" w:rsidP="00F931D4">
            <w:pPr>
              <w:jc w:val="center"/>
            </w:pPr>
            <w:r w:rsidRPr="00F314DF">
              <w:rPr>
                <w:sz w:val="22"/>
                <w:szCs w:val="22"/>
              </w:rPr>
              <w:fldChar w:fldCharType="begin">
                <w:ffData>
                  <w:name w:val="TAIntCost_01"/>
                  <w:enabled/>
                  <w:calcOnExit w:val="0"/>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Pr>
                <w:noProof/>
                <w:sz w:val="22"/>
                <w:szCs w:val="22"/>
              </w:rPr>
              <w:t>1</w:t>
            </w:r>
            <w:r w:rsidR="00F931D4">
              <w:rPr>
                <w:noProof/>
                <w:sz w:val="22"/>
                <w:szCs w:val="22"/>
              </w:rPr>
              <w:t>3</w:t>
            </w:r>
            <w:r>
              <w:rPr>
                <w:noProof/>
                <w:sz w:val="22"/>
                <w:szCs w:val="22"/>
              </w:rPr>
              <w:t>,</w:t>
            </w:r>
            <w:r w:rsidR="00F931D4">
              <w:rPr>
                <w:noProof/>
                <w:sz w:val="22"/>
                <w:szCs w:val="22"/>
              </w:rPr>
              <w:t>0</w:t>
            </w:r>
            <w:r>
              <w:rPr>
                <w:noProof/>
                <w:sz w:val="22"/>
                <w:szCs w:val="22"/>
              </w:rPr>
              <w:t>00</w:t>
            </w:r>
            <w:r w:rsidRPr="00F314DF">
              <w:rPr>
                <w:sz w:val="22"/>
                <w:szCs w:val="22"/>
              </w:rPr>
              <w:fldChar w:fldCharType="end"/>
            </w:r>
            <w:bookmarkEnd w:id="142"/>
          </w:p>
        </w:tc>
        <w:bookmarkStart w:id="143" w:name="TAIntWeeks_01"/>
        <w:tc>
          <w:tcPr>
            <w:tcW w:w="1260" w:type="dxa"/>
          </w:tcPr>
          <w:p w:rsidR="000E4FF5" w:rsidRDefault="000E4FF5" w:rsidP="00D61B1E">
            <w:pPr>
              <w:jc w:val="center"/>
            </w:pPr>
            <w:r w:rsidRPr="00F314DF">
              <w:rPr>
                <w:sz w:val="22"/>
                <w:szCs w:val="22"/>
              </w:rPr>
              <w:fldChar w:fldCharType="begin">
                <w:ffData>
                  <w:name w:val="TAIntWeeks_01"/>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Pr>
                <w:noProof/>
                <w:sz w:val="22"/>
                <w:szCs w:val="22"/>
              </w:rPr>
              <w:t>2</w:t>
            </w:r>
            <w:r w:rsidR="00F931D4">
              <w:rPr>
                <w:noProof/>
                <w:sz w:val="22"/>
                <w:szCs w:val="22"/>
              </w:rPr>
              <w:t>.5</w:t>
            </w:r>
            <w:r w:rsidRPr="00F314DF">
              <w:rPr>
                <w:sz w:val="22"/>
                <w:szCs w:val="22"/>
              </w:rPr>
              <w:fldChar w:fldCharType="end"/>
            </w:r>
            <w:bookmarkEnd w:id="143"/>
          </w:p>
        </w:tc>
        <w:bookmarkStart w:id="144" w:name="TAIntTask_01"/>
        <w:tc>
          <w:tcPr>
            <w:tcW w:w="5148" w:type="dxa"/>
          </w:tcPr>
          <w:p w:rsidR="000E4FF5" w:rsidRPr="00F314DF" w:rsidRDefault="000E4FF5" w:rsidP="00A22CE3">
            <w:pPr>
              <w:rPr>
                <w:sz w:val="20"/>
                <w:szCs w:val="20"/>
              </w:rPr>
            </w:pPr>
            <w:r w:rsidRPr="00F314DF">
              <w:rPr>
                <w:sz w:val="20"/>
                <w:szCs w:val="20"/>
              </w:rPr>
              <w:fldChar w:fldCharType="begin">
                <w:ffData>
                  <w:name w:val="TAIntTask_01"/>
                  <w:enabled/>
                  <w:calcOnExi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Pr>
                <w:noProof/>
                <w:sz w:val="20"/>
                <w:szCs w:val="20"/>
              </w:rPr>
              <w:t xml:space="preserve">Activity 1100 </w:t>
            </w:r>
            <w:r w:rsidRPr="00F314DF">
              <w:rPr>
                <w:noProof/>
                <w:sz w:val="20"/>
                <w:szCs w:val="20"/>
              </w:rPr>
              <w:t xml:space="preserve">technical </w:t>
            </w:r>
            <w:r>
              <w:rPr>
                <w:noProof/>
                <w:sz w:val="20"/>
                <w:szCs w:val="20"/>
              </w:rPr>
              <w:t>assistance</w:t>
            </w:r>
            <w:r w:rsidRPr="00F314DF">
              <w:rPr>
                <w:noProof/>
                <w:sz w:val="20"/>
                <w:szCs w:val="20"/>
              </w:rPr>
              <w:t xml:space="preserve"> </w:t>
            </w:r>
            <w:r>
              <w:rPr>
                <w:noProof/>
                <w:sz w:val="20"/>
                <w:szCs w:val="20"/>
              </w:rPr>
              <w:t>(startup, engagement, development of tools)</w:t>
            </w:r>
            <w:r w:rsidRPr="00F314DF">
              <w:rPr>
                <w:sz w:val="20"/>
                <w:szCs w:val="20"/>
              </w:rPr>
              <w:fldChar w:fldCharType="end"/>
            </w:r>
            <w:bookmarkEnd w:id="144"/>
          </w:p>
        </w:tc>
      </w:tr>
      <w:tr w:rsidR="000E4FF5">
        <w:tc>
          <w:tcPr>
            <w:tcW w:w="2700" w:type="dxa"/>
            <w:vMerge/>
          </w:tcPr>
          <w:p w:rsidR="000E4FF5" w:rsidRPr="00F314DF" w:rsidRDefault="000E4FF5" w:rsidP="00A22CE3">
            <w:pPr>
              <w:rPr>
                <w:sz w:val="22"/>
                <w:szCs w:val="22"/>
              </w:rPr>
            </w:pPr>
          </w:p>
        </w:tc>
        <w:tc>
          <w:tcPr>
            <w:tcW w:w="1260" w:type="dxa"/>
            <w:vMerge/>
          </w:tcPr>
          <w:p w:rsidR="000E4FF5" w:rsidRPr="00F314DF" w:rsidRDefault="000E4FF5" w:rsidP="00F314DF">
            <w:pPr>
              <w:jc w:val="center"/>
              <w:rPr>
                <w:sz w:val="22"/>
                <w:szCs w:val="22"/>
              </w:rPr>
            </w:pPr>
          </w:p>
        </w:tc>
        <w:tc>
          <w:tcPr>
            <w:tcW w:w="1260" w:type="dxa"/>
          </w:tcPr>
          <w:p w:rsidR="000E4FF5" w:rsidRPr="00F314DF" w:rsidRDefault="000E4FF5" w:rsidP="00D61B1E">
            <w:pPr>
              <w:jc w:val="center"/>
              <w:rPr>
                <w:sz w:val="22"/>
                <w:szCs w:val="22"/>
              </w:rPr>
            </w:pPr>
            <w:r>
              <w:rPr>
                <w:sz w:val="22"/>
                <w:szCs w:val="22"/>
              </w:rPr>
              <w:fldChar w:fldCharType="begin">
                <w:ffData>
                  <w:name w:val="Text209"/>
                  <w:enabled/>
                  <w:calcOnExit w:val="0"/>
                  <w:textInput/>
                </w:ffData>
              </w:fldChar>
            </w:r>
            <w:bookmarkStart w:id="145" w:name="Text209"/>
            <w:r>
              <w:rPr>
                <w:sz w:val="22"/>
                <w:szCs w:val="22"/>
              </w:rPr>
              <w:instrText xml:space="preserve"> FORMTEXT </w:instrText>
            </w:r>
            <w:r w:rsidRPr="000E4FF5">
              <w:rPr>
                <w:sz w:val="22"/>
                <w:szCs w:val="22"/>
              </w:rPr>
            </w:r>
            <w:r>
              <w:rPr>
                <w:sz w:val="22"/>
                <w:szCs w:val="22"/>
              </w:rPr>
              <w:fldChar w:fldCharType="separate"/>
            </w:r>
            <w:r>
              <w:rPr>
                <w:noProof/>
                <w:sz w:val="22"/>
                <w:szCs w:val="22"/>
              </w:rPr>
              <w:t>1</w:t>
            </w:r>
            <w:r w:rsidR="00F931D4">
              <w:rPr>
                <w:noProof/>
                <w:sz w:val="22"/>
                <w:szCs w:val="22"/>
              </w:rPr>
              <w:t>.5</w:t>
            </w:r>
            <w:r>
              <w:rPr>
                <w:sz w:val="22"/>
                <w:szCs w:val="22"/>
              </w:rPr>
              <w:fldChar w:fldCharType="end"/>
            </w:r>
            <w:bookmarkEnd w:id="145"/>
          </w:p>
        </w:tc>
        <w:tc>
          <w:tcPr>
            <w:tcW w:w="5148" w:type="dxa"/>
          </w:tcPr>
          <w:p w:rsidR="000E4FF5" w:rsidRPr="00F314DF" w:rsidRDefault="000E4FF5" w:rsidP="00A22CE3">
            <w:pPr>
              <w:rPr>
                <w:sz w:val="20"/>
                <w:szCs w:val="20"/>
              </w:rPr>
            </w:pPr>
            <w:r>
              <w:rPr>
                <w:sz w:val="20"/>
                <w:szCs w:val="20"/>
              </w:rPr>
              <w:fldChar w:fldCharType="begin">
                <w:ffData>
                  <w:name w:val="Text204"/>
                  <w:enabled/>
                  <w:calcOnExit w:val="0"/>
                  <w:textInput/>
                </w:ffData>
              </w:fldChar>
            </w:r>
            <w:bookmarkStart w:id="146" w:name="Text204"/>
            <w:r>
              <w:rPr>
                <w:sz w:val="20"/>
                <w:szCs w:val="20"/>
              </w:rPr>
              <w:instrText xml:space="preserve"> FORMTEXT </w:instrText>
            </w:r>
            <w:r w:rsidRPr="006C71C5">
              <w:rPr>
                <w:sz w:val="20"/>
                <w:szCs w:val="20"/>
              </w:rPr>
            </w:r>
            <w:r>
              <w:rPr>
                <w:sz w:val="20"/>
                <w:szCs w:val="20"/>
              </w:rPr>
              <w:fldChar w:fldCharType="separate"/>
            </w:r>
            <w:r>
              <w:rPr>
                <w:noProof/>
                <w:sz w:val="20"/>
                <w:szCs w:val="20"/>
              </w:rPr>
              <w:t>Activity 1200 technical assistance (community vulnerability assessments)</w:t>
            </w:r>
            <w:r>
              <w:rPr>
                <w:sz w:val="20"/>
                <w:szCs w:val="20"/>
              </w:rPr>
              <w:fldChar w:fldCharType="end"/>
            </w:r>
            <w:bookmarkEnd w:id="146"/>
          </w:p>
        </w:tc>
      </w:tr>
      <w:tr w:rsidR="000E4FF5">
        <w:tc>
          <w:tcPr>
            <w:tcW w:w="2700" w:type="dxa"/>
            <w:vMerge/>
          </w:tcPr>
          <w:p w:rsidR="000E4FF5" w:rsidRPr="00F314DF" w:rsidRDefault="000E4FF5" w:rsidP="00A22CE3">
            <w:pPr>
              <w:rPr>
                <w:sz w:val="22"/>
                <w:szCs w:val="22"/>
              </w:rPr>
            </w:pPr>
          </w:p>
        </w:tc>
        <w:tc>
          <w:tcPr>
            <w:tcW w:w="1260" w:type="dxa"/>
            <w:vMerge/>
          </w:tcPr>
          <w:p w:rsidR="000E4FF5" w:rsidRPr="00F314DF" w:rsidRDefault="000E4FF5" w:rsidP="00F314DF">
            <w:pPr>
              <w:jc w:val="center"/>
              <w:rPr>
                <w:sz w:val="22"/>
                <w:szCs w:val="22"/>
              </w:rPr>
            </w:pPr>
          </w:p>
        </w:tc>
        <w:tc>
          <w:tcPr>
            <w:tcW w:w="1260" w:type="dxa"/>
          </w:tcPr>
          <w:p w:rsidR="000E4FF5" w:rsidRPr="00F314DF" w:rsidRDefault="000E4FF5" w:rsidP="00F931D4">
            <w:pPr>
              <w:jc w:val="center"/>
              <w:rPr>
                <w:sz w:val="22"/>
                <w:szCs w:val="22"/>
              </w:rPr>
            </w:pPr>
            <w:r>
              <w:rPr>
                <w:sz w:val="22"/>
                <w:szCs w:val="22"/>
              </w:rPr>
              <w:fldChar w:fldCharType="begin">
                <w:ffData>
                  <w:name w:val="Text210"/>
                  <w:enabled/>
                  <w:calcOnExit w:val="0"/>
                  <w:textInput/>
                </w:ffData>
              </w:fldChar>
            </w:r>
            <w:bookmarkStart w:id="147" w:name="Text210"/>
            <w:r>
              <w:rPr>
                <w:sz w:val="22"/>
                <w:szCs w:val="22"/>
              </w:rPr>
              <w:instrText xml:space="preserve"> FORMTEXT </w:instrText>
            </w:r>
            <w:r w:rsidRPr="000E4FF5">
              <w:rPr>
                <w:sz w:val="22"/>
                <w:szCs w:val="22"/>
              </w:rPr>
            </w:r>
            <w:r>
              <w:rPr>
                <w:sz w:val="22"/>
                <w:szCs w:val="22"/>
              </w:rPr>
              <w:fldChar w:fldCharType="separate"/>
            </w:r>
            <w:r w:rsidR="00F931D4">
              <w:rPr>
                <w:noProof/>
                <w:sz w:val="22"/>
                <w:szCs w:val="22"/>
              </w:rPr>
              <w:t>4</w:t>
            </w:r>
            <w:r>
              <w:rPr>
                <w:sz w:val="22"/>
                <w:szCs w:val="22"/>
              </w:rPr>
              <w:fldChar w:fldCharType="end"/>
            </w:r>
            <w:bookmarkEnd w:id="147"/>
          </w:p>
        </w:tc>
        <w:tc>
          <w:tcPr>
            <w:tcW w:w="5148" w:type="dxa"/>
          </w:tcPr>
          <w:p w:rsidR="000E4FF5" w:rsidRPr="00F314DF" w:rsidRDefault="000E4FF5" w:rsidP="00A22CE3">
            <w:pPr>
              <w:rPr>
                <w:sz w:val="20"/>
                <w:szCs w:val="20"/>
              </w:rPr>
            </w:pPr>
            <w:r>
              <w:rPr>
                <w:sz w:val="20"/>
                <w:szCs w:val="20"/>
              </w:rPr>
              <w:fldChar w:fldCharType="begin">
                <w:ffData>
                  <w:name w:val="Text205"/>
                  <w:enabled/>
                  <w:calcOnExit w:val="0"/>
                  <w:textInput/>
                </w:ffData>
              </w:fldChar>
            </w:r>
            <w:bookmarkStart w:id="148" w:name="Text205"/>
            <w:r>
              <w:rPr>
                <w:sz w:val="20"/>
                <w:szCs w:val="20"/>
              </w:rPr>
              <w:instrText xml:space="preserve"> FORMTEXT </w:instrText>
            </w:r>
            <w:r w:rsidRPr="006C71C5">
              <w:rPr>
                <w:sz w:val="20"/>
                <w:szCs w:val="20"/>
              </w:rPr>
            </w:r>
            <w:r>
              <w:rPr>
                <w:sz w:val="20"/>
                <w:szCs w:val="20"/>
              </w:rPr>
              <w:fldChar w:fldCharType="separate"/>
            </w:r>
            <w:r>
              <w:rPr>
                <w:noProof/>
                <w:sz w:val="20"/>
                <w:szCs w:val="20"/>
              </w:rPr>
              <w:t>Activity 1300 technical assistance (development of community climate change adaptation plans)</w:t>
            </w:r>
            <w:r>
              <w:rPr>
                <w:sz w:val="20"/>
                <w:szCs w:val="20"/>
              </w:rPr>
              <w:fldChar w:fldCharType="end"/>
            </w:r>
            <w:bookmarkEnd w:id="148"/>
          </w:p>
        </w:tc>
      </w:tr>
      <w:tr w:rsidR="000E4FF5">
        <w:tc>
          <w:tcPr>
            <w:tcW w:w="2700" w:type="dxa"/>
            <w:vMerge/>
          </w:tcPr>
          <w:p w:rsidR="000E4FF5" w:rsidRPr="00F314DF" w:rsidRDefault="000E4FF5" w:rsidP="00A22CE3">
            <w:pPr>
              <w:rPr>
                <w:sz w:val="22"/>
                <w:szCs w:val="22"/>
              </w:rPr>
            </w:pPr>
          </w:p>
        </w:tc>
        <w:tc>
          <w:tcPr>
            <w:tcW w:w="1260" w:type="dxa"/>
            <w:vMerge/>
          </w:tcPr>
          <w:p w:rsidR="000E4FF5" w:rsidRPr="00F314DF" w:rsidRDefault="000E4FF5" w:rsidP="00F314DF">
            <w:pPr>
              <w:jc w:val="center"/>
              <w:rPr>
                <w:sz w:val="22"/>
                <w:szCs w:val="22"/>
              </w:rPr>
            </w:pPr>
          </w:p>
        </w:tc>
        <w:tc>
          <w:tcPr>
            <w:tcW w:w="1260" w:type="dxa"/>
          </w:tcPr>
          <w:p w:rsidR="000E4FF5" w:rsidRPr="00F314DF" w:rsidRDefault="000E4FF5" w:rsidP="00F931D4">
            <w:pPr>
              <w:jc w:val="center"/>
              <w:rPr>
                <w:sz w:val="22"/>
                <w:szCs w:val="22"/>
              </w:rPr>
            </w:pPr>
            <w:r>
              <w:rPr>
                <w:sz w:val="22"/>
                <w:szCs w:val="22"/>
              </w:rPr>
              <w:fldChar w:fldCharType="begin">
                <w:ffData>
                  <w:name w:val="Text211"/>
                  <w:enabled/>
                  <w:calcOnExit w:val="0"/>
                  <w:textInput/>
                </w:ffData>
              </w:fldChar>
            </w:r>
            <w:bookmarkStart w:id="149" w:name="Text211"/>
            <w:r>
              <w:rPr>
                <w:sz w:val="22"/>
                <w:szCs w:val="22"/>
              </w:rPr>
              <w:instrText xml:space="preserve"> FORMTEXT </w:instrText>
            </w:r>
            <w:r w:rsidRPr="000E4FF5">
              <w:rPr>
                <w:sz w:val="22"/>
                <w:szCs w:val="22"/>
              </w:rPr>
            </w:r>
            <w:r>
              <w:rPr>
                <w:sz w:val="22"/>
                <w:szCs w:val="22"/>
              </w:rPr>
              <w:fldChar w:fldCharType="separate"/>
            </w:r>
            <w:r w:rsidR="00F931D4">
              <w:rPr>
                <w:noProof/>
                <w:sz w:val="22"/>
                <w:szCs w:val="22"/>
              </w:rPr>
              <w:t>6</w:t>
            </w:r>
            <w:r>
              <w:rPr>
                <w:sz w:val="22"/>
                <w:szCs w:val="22"/>
              </w:rPr>
              <w:fldChar w:fldCharType="end"/>
            </w:r>
            <w:bookmarkEnd w:id="149"/>
          </w:p>
        </w:tc>
        <w:tc>
          <w:tcPr>
            <w:tcW w:w="5148" w:type="dxa"/>
          </w:tcPr>
          <w:p w:rsidR="000E4FF5" w:rsidRPr="00F314DF" w:rsidRDefault="000E4FF5" w:rsidP="00A22CE3">
            <w:pPr>
              <w:rPr>
                <w:sz w:val="20"/>
                <w:szCs w:val="20"/>
              </w:rPr>
            </w:pPr>
            <w:r>
              <w:rPr>
                <w:sz w:val="20"/>
                <w:szCs w:val="20"/>
              </w:rPr>
              <w:fldChar w:fldCharType="begin">
                <w:ffData>
                  <w:name w:val="Text206"/>
                  <w:enabled/>
                  <w:calcOnExit w:val="0"/>
                  <w:textInput/>
                </w:ffData>
              </w:fldChar>
            </w:r>
            <w:bookmarkStart w:id="150" w:name="Text206"/>
            <w:r>
              <w:rPr>
                <w:sz w:val="20"/>
                <w:szCs w:val="20"/>
              </w:rPr>
              <w:instrText xml:space="preserve"> FORMTEXT </w:instrText>
            </w:r>
            <w:r w:rsidRPr="006C71C5">
              <w:rPr>
                <w:sz w:val="20"/>
                <w:szCs w:val="20"/>
              </w:rPr>
            </w:r>
            <w:r>
              <w:rPr>
                <w:sz w:val="20"/>
                <w:szCs w:val="20"/>
              </w:rPr>
              <w:fldChar w:fldCharType="separate"/>
            </w:r>
            <w:r>
              <w:rPr>
                <w:noProof/>
                <w:sz w:val="20"/>
                <w:szCs w:val="20"/>
              </w:rPr>
              <w:t>Activity 1400 technical assistance (implemen</w:t>
            </w:r>
            <w:r>
              <w:rPr>
                <w:noProof/>
                <w:sz w:val="20"/>
                <w:szCs w:val="20"/>
              </w:rPr>
              <w:softHyphen/>
              <w:t xml:space="preserve">tation of community adaptation actions) </w:t>
            </w:r>
            <w:r>
              <w:rPr>
                <w:sz w:val="20"/>
                <w:szCs w:val="20"/>
              </w:rPr>
              <w:fldChar w:fldCharType="end"/>
            </w:r>
            <w:bookmarkEnd w:id="150"/>
          </w:p>
        </w:tc>
      </w:tr>
      <w:tr w:rsidR="000E4FF5">
        <w:tc>
          <w:tcPr>
            <w:tcW w:w="2700" w:type="dxa"/>
            <w:vMerge/>
          </w:tcPr>
          <w:p w:rsidR="000E4FF5" w:rsidRPr="00F314DF" w:rsidRDefault="000E4FF5" w:rsidP="00A22CE3">
            <w:pPr>
              <w:rPr>
                <w:sz w:val="22"/>
                <w:szCs w:val="22"/>
              </w:rPr>
            </w:pPr>
          </w:p>
        </w:tc>
        <w:tc>
          <w:tcPr>
            <w:tcW w:w="1260" w:type="dxa"/>
            <w:vMerge/>
          </w:tcPr>
          <w:p w:rsidR="000E4FF5" w:rsidRPr="00F314DF" w:rsidRDefault="000E4FF5" w:rsidP="00F314DF">
            <w:pPr>
              <w:jc w:val="center"/>
              <w:rPr>
                <w:sz w:val="22"/>
                <w:szCs w:val="22"/>
              </w:rPr>
            </w:pPr>
          </w:p>
        </w:tc>
        <w:tc>
          <w:tcPr>
            <w:tcW w:w="1260" w:type="dxa"/>
          </w:tcPr>
          <w:p w:rsidR="000E4FF5" w:rsidRPr="00F314DF" w:rsidRDefault="000E4FF5" w:rsidP="00D61B1E">
            <w:pPr>
              <w:jc w:val="center"/>
              <w:rPr>
                <w:sz w:val="22"/>
                <w:szCs w:val="22"/>
              </w:rPr>
            </w:pPr>
            <w:r>
              <w:rPr>
                <w:sz w:val="22"/>
                <w:szCs w:val="22"/>
              </w:rPr>
              <w:fldChar w:fldCharType="begin">
                <w:ffData>
                  <w:name w:val="Text212"/>
                  <w:enabled/>
                  <w:calcOnExit w:val="0"/>
                  <w:textInput/>
                </w:ffData>
              </w:fldChar>
            </w:r>
            <w:bookmarkStart w:id="151" w:name="Text212"/>
            <w:r>
              <w:rPr>
                <w:sz w:val="22"/>
                <w:szCs w:val="22"/>
              </w:rPr>
              <w:instrText xml:space="preserve"> FORMTEXT </w:instrText>
            </w:r>
            <w:r w:rsidRPr="000E4FF5">
              <w:rPr>
                <w:sz w:val="22"/>
                <w:szCs w:val="22"/>
              </w:rPr>
            </w:r>
            <w:r>
              <w:rPr>
                <w:sz w:val="22"/>
                <w:szCs w:val="22"/>
              </w:rPr>
              <w:fldChar w:fldCharType="separate"/>
            </w:r>
            <w:r>
              <w:rPr>
                <w:noProof/>
                <w:sz w:val="22"/>
                <w:szCs w:val="22"/>
              </w:rPr>
              <w:t>1</w:t>
            </w:r>
            <w:r>
              <w:rPr>
                <w:sz w:val="22"/>
                <w:szCs w:val="22"/>
              </w:rPr>
              <w:fldChar w:fldCharType="end"/>
            </w:r>
            <w:bookmarkEnd w:id="151"/>
          </w:p>
        </w:tc>
        <w:tc>
          <w:tcPr>
            <w:tcW w:w="5148" w:type="dxa"/>
          </w:tcPr>
          <w:p w:rsidR="000E4FF5" w:rsidRPr="00F314DF" w:rsidRDefault="000E4FF5" w:rsidP="00A22CE3">
            <w:pPr>
              <w:rPr>
                <w:sz w:val="20"/>
                <w:szCs w:val="20"/>
              </w:rPr>
            </w:pPr>
            <w:r>
              <w:rPr>
                <w:sz w:val="20"/>
                <w:szCs w:val="20"/>
              </w:rPr>
              <w:fldChar w:fldCharType="begin">
                <w:ffData>
                  <w:name w:val="Text207"/>
                  <w:enabled/>
                  <w:calcOnExit w:val="0"/>
                  <w:textInput/>
                </w:ffData>
              </w:fldChar>
            </w:r>
            <w:bookmarkStart w:id="152" w:name="Text207"/>
            <w:r>
              <w:rPr>
                <w:sz w:val="20"/>
                <w:szCs w:val="20"/>
              </w:rPr>
              <w:instrText xml:space="preserve"> FORMTEXT </w:instrText>
            </w:r>
            <w:r w:rsidRPr="006C71C5">
              <w:rPr>
                <w:sz w:val="20"/>
                <w:szCs w:val="20"/>
              </w:rPr>
            </w:r>
            <w:r>
              <w:rPr>
                <w:sz w:val="20"/>
                <w:szCs w:val="20"/>
              </w:rPr>
              <w:fldChar w:fldCharType="separate"/>
            </w:r>
            <w:r>
              <w:rPr>
                <w:noProof/>
                <w:sz w:val="20"/>
                <w:szCs w:val="20"/>
              </w:rPr>
              <w:t>Activity 1500 technical assistance (review and improvement of adaptation actions)</w:t>
            </w:r>
            <w:r>
              <w:rPr>
                <w:sz w:val="20"/>
                <w:szCs w:val="20"/>
              </w:rPr>
              <w:fldChar w:fldCharType="end"/>
            </w:r>
            <w:bookmarkEnd w:id="152"/>
          </w:p>
        </w:tc>
      </w:tr>
      <w:tr w:rsidR="000E4FF5">
        <w:tc>
          <w:tcPr>
            <w:tcW w:w="2700" w:type="dxa"/>
            <w:vMerge/>
          </w:tcPr>
          <w:p w:rsidR="000E4FF5" w:rsidRPr="00F314DF" w:rsidRDefault="000E4FF5" w:rsidP="00A22CE3">
            <w:pPr>
              <w:rPr>
                <w:sz w:val="22"/>
                <w:szCs w:val="22"/>
              </w:rPr>
            </w:pPr>
          </w:p>
        </w:tc>
        <w:tc>
          <w:tcPr>
            <w:tcW w:w="1260" w:type="dxa"/>
            <w:vMerge/>
          </w:tcPr>
          <w:p w:rsidR="000E4FF5" w:rsidRPr="00F314DF" w:rsidRDefault="000E4FF5" w:rsidP="00F314DF">
            <w:pPr>
              <w:jc w:val="center"/>
              <w:rPr>
                <w:sz w:val="22"/>
                <w:szCs w:val="22"/>
              </w:rPr>
            </w:pPr>
          </w:p>
        </w:tc>
        <w:tc>
          <w:tcPr>
            <w:tcW w:w="1260" w:type="dxa"/>
          </w:tcPr>
          <w:p w:rsidR="000E4FF5" w:rsidRPr="00F314DF" w:rsidRDefault="000E4FF5" w:rsidP="00D61B1E">
            <w:pPr>
              <w:jc w:val="center"/>
              <w:rPr>
                <w:sz w:val="22"/>
                <w:szCs w:val="22"/>
              </w:rPr>
            </w:pPr>
            <w:r>
              <w:rPr>
                <w:sz w:val="22"/>
                <w:szCs w:val="22"/>
              </w:rPr>
              <w:fldChar w:fldCharType="begin">
                <w:ffData>
                  <w:name w:val="Text213"/>
                  <w:enabled/>
                  <w:calcOnExit w:val="0"/>
                  <w:textInput/>
                </w:ffData>
              </w:fldChar>
            </w:r>
            <w:bookmarkStart w:id="153" w:name="Text213"/>
            <w:r>
              <w:rPr>
                <w:sz w:val="22"/>
                <w:szCs w:val="22"/>
              </w:rPr>
              <w:instrText xml:space="preserve"> FORMTEXT </w:instrText>
            </w:r>
            <w:r w:rsidRPr="000E4FF5">
              <w:rPr>
                <w:sz w:val="22"/>
                <w:szCs w:val="22"/>
              </w:rPr>
            </w:r>
            <w:r>
              <w:rPr>
                <w:sz w:val="22"/>
                <w:szCs w:val="22"/>
              </w:rPr>
              <w:fldChar w:fldCharType="separate"/>
            </w:r>
            <w:r>
              <w:rPr>
                <w:noProof/>
                <w:sz w:val="22"/>
                <w:szCs w:val="22"/>
              </w:rPr>
              <w:t>1</w:t>
            </w:r>
            <w:r>
              <w:rPr>
                <w:sz w:val="22"/>
                <w:szCs w:val="22"/>
              </w:rPr>
              <w:fldChar w:fldCharType="end"/>
            </w:r>
            <w:bookmarkEnd w:id="153"/>
          </w:p>
        </w:tc>
        <w:tc>
          <w:tcPr>
            <w:tcW w:w="5148" w:type="dxa"/>
          </w:tcPr>
          <w:p w:rsidR="000E4FF5" w:rsidRPr="00F314DF" w:rsidRDefault="000E4FF5" w:rsidP="00A22CE3">
            <w:pPr>
              <w:rPr>
                <w:sz w:val="20"/>
                <w:szCs w:val="20"/>
              </w:rPr>
            </w:pPr>
            <w:r>
              <w:rPr>
                <w:sz w:val="20"/>
                <w:szCs w:val="20"/>
              </w:rPr>
              <w:fldChar w:fldCharType="begin">
                <w:ffData>
                  <w:name w:val="Text208"/>
                  <w:enabled/>
                  <w:calcOnExit w:val="0"/>
                  <w:textInput/>
                </w:ffData>
              </w:fldChar>
            </w:r>
            <w:bookmarkStart w:id="154" w:name="Text208"/>
            <w:r>
              <w:rPr>
                <w:sz w:val="20"/>
                <w:szCs w:val="20"/>
              </w:rPr>
              <w:instrText xml:space="preserve"> FORMTEXT </w:instrText>
            </w:r>
            <w:r w:rsidRPr="006C71C5">
              <w:rPr>
                <w:sz w:val="20"/>
                <w:szCs w:val="20"/>
              </w:rPr>
            </w:r>
            <w:r>
              <w:rPr>
                <w:sz w:val="20"/>
                <w:szCs w:val="20"/>
              </w:rPr>
              <w:fldChar w:fldCharType="separate"/>
            </w:r>
            <w:r>
              <w:rPr>
                <w:noProof/>
                <w:sz w:val="20"/>
                <w:szCs w:val="20"/>
              </w:rPr>
              <w:t>Activity 1600 technical assistance (transfer experience to other communities)</w:t>
            </w:r>
            <w:r>
              <w:rPr>
                <w:sz w:val="20"/>
                <w:szCs w:val="20"/>
              </w:rPr>
              <w:fldChar w:fldCharType="end"/>
            </w:r>
            <w:bookmarkEnd w:id="154"/>
          </w:p>
        </w:tc>
      </w:tr>
      <w:tr w:rsidR="000E4FF5">
        <w:tc>
          <w:tcPr>
            <w:tcW w:w="2700" w:type="dxa"/>
            <w:vMerge/>
          </w:tcPr>
          <w:p w:rsidR="000E4FF5" w:rsidRDefault="000E4FF5" w:rsidP="00A22CE3"/>
        </w:tc>
        <w:tc>
          <w:tcPr>
            <w:tcW w:w="1260" w:type="dxa"/>
            <w:vMerge/>
          </w:tcPr>
          <w:p w:rsidR="000E4FF5" w:rsidRDefault="000E4FF5" w:rsidP="00F314DF">
            <w:pPr>
              <w:jc w:val="center"/>
            </w:pPr>
          </w:p>
        </w:tc>
        <w:bookmarkStart w:id="155" w:name="TAIntWeeks_02"/>
        <w:tc>
          <w:tcPr>
            <w:tcW w:w="1260" w:type="dxa"/>
          </w:tcPr>
          <w:p w:rsidR="000E4FF5" w:rsidRDefault="000E4FF5" w:rsidP="00D61B1E">
            <w:pPr>
              <w:jc w:val="center"/>
            </w:pPr>
            <w:r w:rsidRPr="00F314DF">
              <w:rPr>
                <w:sz w:val="22"/>
                <w:szCs w:val="22"/>
              </w:rPr>
              <w:fldChar w:fldCharType="begin">
                <w:ffData>
                  <w:name w:val="TAIntWeeks_02"/>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Pr>
                <w:noProof/>
                <w:sz w:val="22"/>
                <w:szCs w:val="22"/>
              </w:rPr>
              <w:t>3</w:t>
            </w:r>
            <w:r w:rsidRPr="00F314DF">
              <w:rPr>
                <w:sz w:val="22"/>
                <w:szCs w:val="22"/>
              </w:rPr>
              <w:fldChar w:fldCharType="end"/>
            </w:r>
            <w:bookmarkEnd w:id="155"/>
          </w:p>
        </w:tc>
        <w:bookmarkStart w:id="156" w:name="TAIntTask_02"/>
        <w:tc>
          <w:tcPr>
            <w:tcW w:w="5148" w:type="dxa"/>
          </w:tcPr>
          <w:p w:rsidR="000E4FF5" w:rsidRPr="00F314DF" w:rsidRDefault="000E4FF5" w:rsidP="00A22CE3">
            <w:pPr>
              <w:rPr>
                <w:sz w:val="20"/>
                <w:szCs w:val="20"/>
              </w:rPr>
            </w:pPr>
            <w:r w:rsidRPr="00F314DF">
              <w:rPr>
                <w:sz w:val="20"/>
                <w:szCs w:val="20"/>
              </w:rPr>
              <w:fldChar w:fldCharType="begin">
                <w:ffData>
                  <w:name w:val="TAIntTask_02"/>
                  <w:enabled/>
                  <w:calcOnExit w:val="0"/>
                  <w:textInput/>
                </w:ffData>
              </w:fldChar>
            </w:r>
            <w:r w:rsidRPr="00F314DF">
              <w:rPr>
                <w:sz w:val="20"/>
                <w:szCs w:val="20"/>
              </w:rPr>
              <w:instrText xml:space="preserve"> FORMTEXT </w:instrText>
            </w:r>
            <w:r w:rsidRPr="00F314DF">
              <w:rPr>
                <w:sz w:val="20"/>
                <w:szCs w:val="20"/>
              </w:rPr>
            </w:r>
            <w:r w:rsidRPr="00F314DF">
              <w:rPr>
                <w:sz w:val="20"/>
                <w:szCs w:val="20"/>
              </w:rPr>
              <w:fldChar w:fldCharType="separate"/>
            </w:r>
            <w:r>
              <w:rPr>
                <w:noProof/>
                <w:sz w:val="20"/>
                <w:szCs w:val="20"/>
              </w:rPr>
              <w:t>Activity 2100 technical assistance (district level capacity building)</w:t>
            </w:r>
            <w:r w:rsidRPr="00F314DF">
              <w:rPr>
                <w:sz w:val="20"/>
                <w:szCs w:val="20"/>
              </w:rPr>
              <w:fldChar w:fldCharType="end"/>
            </w:r>
            <w:bookmarkEnd w:id="156"/>
          </w:p>
        </w:tc>
      </w:tr>
      <w:tr w:rsidR="000E4FF5">
        <w:tc>
          <w:tcPr>
            <w:tcW w:w="2700" w:type="dxa"/>
            <w:vMerge/>
          </w:tcPr>
          <w:p w:rsidR="000E4FF5" w:rsidRDefault="000E4FF5" w:rsidP="00A22CE3"/>
        </w:tc>
        <w:tc>
          <w:tcPr>
            <w:tcW w:w="1260" w:type="dxa"/>
            <w:vMerge/>
          </w:tcPr>
          <w:p w:rsidR="000E4FF5" w:rsidRDefault="000E4FF5" w:rsidP="00F314DF">
            <w:pPr>
              <w:jc w:val="center"/>
            </w:pPr>
          </w:p>
        </w:tc>
        <w:tc>
          <w:tcPr>
            <w:tcW w:w="1260" w:type="dxa"/>
          </w:tcPr>
          <w:p w:rsidR="000E4FF5" w:rsidRPr="00F314DF" w:rsidRDefault="000E4FF5" w:rsidP="00D61B1E">
            <w:pPr>
              <w:jc w:val="center"/>
              <w:rPr>
                <w:sz w:val="22"/>
                <w:szCs w:val="22"/>
              </w:rPr>
            </w:pPr>
            <w:r>
              <w:rPr>
                <w:sz w:val="22"/>
                <w:szCs w:val="22"/>
              </w:rPr>
              <w:fldChar w:fldCharType="begin">
                <w:ffData>
                  <w:name w:val="Text214"/>
                  <w:enabled/>
                  <w:calcOnExit w:val="0"/>
                  <w:textInput/>
                </w:ffData>
              </w:fldChar>
            </w:r>
            <w:bookmarkStart w:id="157" w:name="Text214"/>
            <w:r>
              <w:rPr>
                <w:sz w:val="22"/>
                <w:szCs w:val="22"/>
              </w:rPr>
              <w:instrText xml:space="preserve"> FORMTEXT </w:instrText>
            </w:r>
            <w:r w:rsidRPr="000E4FF5">
              <w:rPr>
                <w:sz w:val="22"/>
                <w:szCs w:val="22"/>
              </w:rPr>
            </w:r>
            <w:r>
              <w:rPr>
                <w:sz w:val="22"/>
                <w:szCs w:val="22"/>
              </w:rPr>
              <w:fldChar w:fldCharType="separate"/>
            </w:r>
            <w:r>
              <w:rPr>
                <w:noProof/>
                <w:sz w:val="22"/>
                <w:szCs w:val="22"/>
              </w:rPr>
              <w:t>3</w:t>
            </w:r>
            <w:r>
              <w:rPr>
                <w:sz w:val="22"/>
                <w:szCs w:val="22"/>
              </w:rPr>
              <w:fldChar w:fldCharType="end"/>
            </w:r>
            <w:bookmarkEnd w:id="157"/>
          </w:p>
        </w:tc>
        <w:tc>
          <w:tcPr>
            <w:tcW w:w="5148" w:type="dxa"/>
          </w:tcPr>
          <w:p w:rsidR="000E4FF5" w:rsidRPr="00F314DF" w:rsidRDefault="000E4FF5" w:rsidP="00A22CE3">
            <w:pPr>
              <w:rPr>
                <w:sz w:val="20"/>
                <w:szCs w:val="20"/>
              </w:rPr>
            </w:pPr>
            <w:r>
              <w:rPr>
                <w:sz w:val="20"/>
                <w:szCs w:val="20"/>
              </w:rPr>
              <w:fldChar w:fldCharType="begin">
                <w:ffData>
                  <w:name w:val="Text215"/>
                  <w:enabled/>
                  <w:calcOnExit w:val="0"/>
                  <w:textInput/>
                </w:ffData>
              </w:fldChar>
            </w:r>
            <w:bookmarkStart w:id="158" w:name="Text215"/>
            <w:r>
              <w:rPr>
                <w:sz w:val="20"/>
                <w:szCs w:val="20"/>
              </w:rPr>
              <w:instrText xml:space="preserve"> FORMTEXT </w:instrText>
            </w:r>
            <w:r w:rsidRPr="000E4FF5">
              <w:rPr>
                <w:sz w:val="20"/>
                <w:szCs w:val="20"/>
              </w:rPr>
            </w:r>
            <w:r>
              <w:rPr>
                <w:sz w:val="20"/>
                <w:szCs w:val="20"/>
              </w:rPr>
              <w:fldChar w:fldCharType="separate"/>
            </w:r>
            <w:r>
              <w:rPr>
                <w:noProof/>
                <w:sz w:val="20"/>
                <w:szCs w:val="20"/>
              </w:rPr>
              <w:t>Activity 2200 technical assistance (national level capacity building)</w:t>
            </w:r>
            <w:r>
              <w:rPr>
                <w:sz w:val="20"/>
                <w:szCs w:val="20"/>
              </w:rPr>
              <w:fldChar w:fldCharType="end"/>
            </w:r>
            <w:bookmarkEnd w:id="158"/>
          </w:p>
        </w:tc>
      </w:tr>
      <w:tr w:rsidR="00A22CE3">
        <w:tc>
          <w:tcPr>
            <w:tcW w:w="10368" w:type="dxa"/>
            <w:gridSpan w:val="4"/>
          </w:tcPr>
          <w:p w:rsidR="00A22CE3" w:rsidRPr="00F314DF" w:rsidRDefault="00A22CE3" w:rsidP="00A22CE3">
            <w:pPr>
              <w:rPr>
                <w:sz w:val="22"/>
                <w:szCs w:val="22"/>
              </w:rPr>
            </w:pPr>
            <w:r w:rsidRPr="00F314DF">
              <w:rPr>
                <w:sz w:val="22"/>
                <w:szCs w:val="22"/>
              </w:rPr>
              <w:t xml:space="preserve">Justification for Travel, if any: </w:t>
            </w:r>
            <w:bookmarkStart w:id="159" w:name="TATravel"/>
            <w:r w:rsidRPr="00F314DF">
              <w:rPr>
                <w:sz w:val="22"/>
                <w:szCs w:val="22"/>
              </w:rPr>
              <w:fldChar w:fldCharType="begin">
                <w:ffData>
                  <w:name w:val="TATravel"/>
                  <w:enabled/>
                  <w:calcOnExi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4A3C33" w:rsidRPr="00F314DF">
              <w:rPr>
                <w:noProof/>
                <w:sz w:val="22"/>
                <w:szCs w:val="22"/>
              </w:rPr>
              <w:t>Travel to/from Malawi will be required by the international consultants</w:t>
            </w:r>
            <w:r w:rsidRPr="00F314DF">
              <w:rPr>
                <w:sz w:val="22"/>
                <w:szCs w:val="22"/>
              </w:rPr>
              <w:fldChar w:fldCharType="end"/>
            </w:r>
            <w:bookmarkEnd w:id="159"/>
            <w:r w:rsidR="00FE6C2B">
              <w:rPr>
                <w:sz w:val="22"/>
                <w:szCs w:val="22"/>
              </w:rPr>
              <w:t>***</w:t>
            </w:r>
          </w:p>
        </w:tc>
      </w:tr>
    </w:tbl>
    <w:p w:rsidR="002B5DD6" w:rsidRDefault="00FE6C2B" w:rsidP="00FE6C2B">
      <w:pPr>
        <w:pStyle w:val="Tablebullet"/>
        <w:numPr>
          <w:ilvl w:val="0"/>
          <w:numId w:val="0"/>
        </w:numPr>
      </w:pPr>
      <w:r w:rsidRPr="00FE6C2B">
        <w:rPr>
          <w:sz w:val="20"/>
          <w:szCs w:val="20"/>
        </w:rPr>
        <w:t>*</w:t>
      </w:r>
      <w:r>
        <w:t xml:space="preserve">  </w:t>
      </w:r>
      <w:r w:rsidR="009A2983">
        <w:t>Provide dollar rate per person weeks or months as applicable;  **  Total person weeks/months needed to carry out the tasks.</w:t>
      </w:r>
    </w:p>
    <w:p w:rsidR="00FE6C2B" w:rsidRDefault="00FE6C2B" w:rsidP="00FE6C2B">
      <w:pPr>
        <w:pStyle w:val="Tablebullet"/>
        <w:numPr>
          <w:ilvl w:val="0"/>
          <w:numId w:val="0"/>
        </w:numPr>
      </w:pPr>
      <w:r>
        <w:t>*** Travel cost for international consultants (airfare, DSA, other local costs) has been budgeted at $</w:t>
      </w:r>
      <w:r w:rsidR="00F931D4">
        <w:t>80</w:t>
      </w:r>
      <w:r>
        <w:t>00 per person month. This travel cost plus the fees cost provided in this table are included in the overall project budget for consulting services.</w:t>
      </w:r>
    </w:p>
    <w:p w:rsidR="00062E2C" w:rsidRDefault="00062E2C" w:rsidP="00F06D6E">
      <w:pPr>
        <w:spacing w:after="120"/>
        <w:rPr>
          <w:rFonts w:ascii="Times New Roman Bold" w:hAnsi="Times New Roman Bold"/>
          <w:b/>
          <w:smallCaps/>
        </w:rPr>
      </w:pPr>
    </w:p>
    <w:p w:rsidR="00DD21B8" w:rsidRDefault="003B0D2F" w:rsidP="00F06D6E">
      <w:pPr>
        <w:spacing w:after="120"/>
        <w:rPr>
          <w:rFonts w:ascii="Times New Roman Bold" w:hAnsi="Times New Roman Bold"/>
          <w:b/>
          <w:smallCaps/>
        </w:rPr>
      </w:pPr>
      <w:r>
        <w:rPr>
          <w:rFonts w:ascii="Times New Roman Bold" w:hAnsi="Times New Roman Bold"/>
          <w:b/>
          <w:smallCaps/>
        </w:rPr>
        <w:br w:type="page"/>
      </w:r>
      <w:r w:rsidR="00DD21B8" w:rsidRPr="005C50F9">
        <w:rPr>
          <w:rFonts w:ascii="Times New Roman Bold" w:hAnsi="Times New Roman Bold"/>
          <w:b/>
          <w:smallCaps/>
        </w:rPr>
        <w:lastRenderedPageBreak/>
        <w:t xml:space="preserve">Annex </w:t>
      </w:r>
      <w:r w:rsidR="00DD21B8">
        <w:rPr>
          <w:rFonts w:ascii="Times New Roman Bold" w:hAnsi="Times New Roman Bold"/>
          <w:b/>
          <w:caps/>
        </w:rPr>
        <w:t>d</w:t>
      </w:r>
      <w:r w:rsidR="00DD21B8" w:rsidRPr="005C50F9">
        <w:rPr>
          <w:rFonts w:ascii="Times New Roman Bold" w:hAnsi="Times New Roman Bold"/>
          <w:b/>
          <w:smallCaps/>
        </w:rPr>
        <w:t xml:space="preserve">: </w:t>
      </w:r>
      <w:r w:rsidR="0014667C">
        <w:rPr>
          <w:rFonts w:ascii="Times New Roman Bold" w:hAnsi="Times New Roman Bold"/>
          <w:b/>
          <w:smallCaps/>
        </w:rPr>
        <w:t xml:space="preserve"> status of </w:t>
      </w:r>
      <w:r w:rsidR="00372614">
        <w:rPr>
          <w:rFonts w:ascii="Times New Roman Bold" w:hAnsi="Times New Roman Bold"/>
          <w:b/>
          <w:smallCaps/>
        </w:rPr>
        <w:t xml:space="preserve">implementation </w:t>
      </w:r>
      <w:r w:rsidR="00DD21B8">
        <w:rPr>
          <w:rFonts w:ascii="Times New Roman Bold" w:hAnsi="Times New Roman Bold"/>
          <w:b/>
          <w:smallCaps/>
        </w:rPr>
        <w:t xml:space="preserve">of project preparation activities and </w:t>
      </w:r>
      <w:r w:rsidR="00372614">
        <w:rPr>
          <w:rFonts w:ascii="Times New Roman Bold" w:hAnsi="Times New Roman Bold"/>
          <w:b/>
          <w:smallCaps/>
        </w:rPr>
        <w:t xml:space="preserve">the </w:t>
      </w:r>
      <w:r w:rsidR="00DD21B8">
        <w:rPr>
          <w:rFonts w:ascii="Times New Roman Bold" w:hAnsi="Times New Roman Bold"/>
          <w:b/>
          <w:smallCaps/>
        </w:rPr>
        <w:t>use of funds</w:t>
      </w:r>
    </w:p>
    <w:p w:rsidR="00F06D6E" w:rsidRDefault="00440C89" w:rsidP="00440C89">
      <w:pPr>
        <w:ind w:left="360"/>
        <w:rPr>
          <w:rFonts w:ascii="Times New Roman Bold" w:hAnsi="Times New Roman Bold"/>
          <w:b/>
          <w:smallCaps/>
        </w:rPr>
      </w:pPr>
      <w:r>
        <w:rPr>
          <w:rFonts w:ascii="Times New Roman Bold" w:hAnsi="Times New Roman Bold"/>
          <w:b/>
          <w:smallCaps/>
        </w:rPr>
        <w:t xml:space="preserve">A. </w:t>
      </w:r>
      <w:r w:rsidR="00F06D6E">
        <w:rPr>
          <w:rFonts w:ascii="Times New Roman Bold" w:hAnsi="Times New Roman Bold"/>
          <w:b/>
          <w:smallCaps/>
        </w:rPr>
        <w:t xml:space="preserve">explain if the ppg objective has been achieved through the ppg activities undertaken.  </w:t>
      </w:r>
    </w:p>
    <w:p w:rsidR="00440C89" w:rsidRPr="00161D31" w:rsidRDefault="00440C89" w:rsidP="00440C89">
      <w:pPr>
        <w:ind w:left="360"/>
        <w:rPr>
          <w:noProof/>
          <w:sz w:val="22"/>
          <w:szCs w:val="22"/>
        </w:rPr>
      </w:pPr>
      <w:r w:rsidRPr="00161D31">
        <w:rPr>
          <w:sz w:val="22"/>
          <w:szCs w:val="22"/>
        </w:rPr>
        <w:fldChar w:fldCharType="begin">
          <w:ffData>
            <w:name w:val="Text195"/>
            <w:enabled/>
            <w:calcOnExit w:val="0"/>
            <w:textInput/>
          </w:ffData>
        </w:fldChar>
      </w:r>
      <w:bookmarkStart w:id="160" w:name="Text195"/>
      <w:r w:rsidRPr="00161D31">
        <w:rPr>
          <w:sz w:val="22"/>
          <w:szCs w:val="22"/>
        </w:rPr>
        <w:instrText xml:space="preserve"> FORMTEXT </w:instrText>
      </w:r>
      <w:r w:rsidR="00EF279A" w:rsidRPr="00161D31">
        <w:rPr>
          <w:sz w:val="22"/>
          <w:szCs w:val="22"/>
        </w:rPr>
      </w:r>
      <w:r w:rsidRPr="00161D31">
        <w:rPr>
          <w:sz w:val="22"/>
          <w:szCs w:val="22"/>
        </w:rPr>
        <w:fldChar w:fldCharType="separate"/>
      </w:r>
    </w:p>
    <w:p w:rsidR="00440C89" w:rsidRPr="00161D31" w:rsidRDefault="00440C89" w:rsidP="00440C89">
      <w:pPr>
        <w:ind w:left="360"/>
        <w:rPr>
          <w:noProof/>
          <w:sz w:val="22"/>
          <w:szCs w:val="22"/>
        </w:rPr>
      </w:pPr>
      <w:r w:rsidRPr="00161D31">
        <w:rPr>
          <w:noProof/>
          <w:sz w:val="22"/>
          <w:szCs w:val="22"/>
        </w:rPr>
        <w:t xml:space="preserve">The objectives of the PPG were as follows: </w:t>
      </w:r>
    </w:p>
    <w:p w:rsidR="00440C89" w:rsidRPr="00161D31" w:rsidRDefault="00440C89" w:rsidP="00440C89">
      <w:pPr>
        <w:ind w:left="360"/>
        <w:rPr>
          <w:noProof/>
          <w:sz w:val="22"/>
          <w:szCs w:val="22"/>
        </w:rPr>
      </w:pPr>
      <w:r w:rsidRPr="00161D31">
        <w:rPr>
          <w:noProof/>
          <w:sz w:val="22"/>
          <w:szCs w:val="22"/>
        </w:rPr>
        <w:t xml:space="preserve"> </w:t>
      </w:r>
    </w:p>
    <w:p w:rsidR="00440C89" w:rsidRPr="00161D31" w:rsidRDefault="00440C89" w:rsidP="00440C89">
      <w:pPr>
        <w:ind w:left="360"/>
        <w:rPr>
          <w:noProof/>
          <w:sz w:val="22"/>
          <w:szCs w:val="22"/>
        </w:rPr>
      </w:pPr>
      <w:r w:rsidRPr="00161D31">
        <w:rPr>
          <w:noProof/>
          <w:sz w:val="22"/>
          <w:szCs w:val="22"/>
        </w:rPr>
        <w:t>Objective 1: Current and future vulnerability and adaptation: review and synthesis of current knowledge</w:t>
      </w:r>
    </w:p>
    <w:p w:rsidR="00440C89" w:rsidRPr="00161D31" w:rsidRDefault="00440C89" w:rsidP="00440C89">
      <w:pPr>
        <w:ind w:left="360"/>
        <w:rPr>
          <w:noProof/>
          <w:sz w:val="22"/>
          <w:szCs w:val="22"/>
        </w:rPr>
      </w:pPr>
      <w:r w:rsidRPr="00161D31">
        <w:rPr>
          <w:noProof/>
          <w:sz w:val="22"/>
          <w:szCs w:val="22"/>
        </w:rPr>
        <w:t>Objective 2: Adaptation strategy and investment plan formulated</w:t>
      </w:r>
    </w:p>
    <w:p w:rsidR="00440C89" w:rsidRPr="00161D31" w:rsidRDefault="00440C89" w:rsidP="00440C89">
      <w:pPr>
        <w:ind w:left="360"/>
        <w:rPr>
          <w:noProof/>
          <w:sz w:val="22"/>
          <w:szCs w:val="22"/>
        </w:rPr>
      </w:pPr>
      <w:r w:rsidRPr="00161D31">
        <w:rPr>
          <w:noProof/>
          <w:sz w:val="22"/>
          <w:szCs w:val="22"/>
        </w:rPr>
        <w:t>Objective 3: Full-size LDCF project developed</w:t>
      </w:r>
    </w:p>
    <w:p w:rsidR="00440C89" w:rsidRPr="00161D31" w:rsidRDefault="00440C89" w:rsidP="00440C89">
      <w:pPr>
        <w:ind w:left="360"/>
        <w:rPr>
          <w:noProof/>
          <w:sz w:val="22"/>
          <w:szCs w:val="22"/>
        </w:rPr>
      </w:pPr>
      <w:r w:rsidRPr="00161D31">
        <w:rPr>
          <w:noProof/>
          <w:sz w:val="22"/>
          <w:szCs w:val="22"/>
        </w:rPr>
        <w:t xml:space="preserve"> </w:t>
      </w:r>
    </w:p>
    <w:p w:rsidR="00440C89" w:rsidRPr="00161D31" w:rsidRDefault="00440C89" w:rsidP="00440C89">
      <w:pPr>
        <w:ind w:left="360"/>
        <w:rPr>
          <w:noProof/>
          <w:sz w:val="22"/>
          <w:szCs w:val="22"/>
        </w:rPr>
      </w:pPr>
      <w:r w:rsidRPr="00161D31">
        <w:rPr>
          <w:noProof/>
          <w:sz w:val="22"/>
          <w:szCs w:val="22"/>
        </w:rPr>
        <w:t xml:space="preserve">At the time of formal submission of this Request for CEO Endorsement, the PPG objectives will have been fully achieved through the PPG activities undertaken. </w:t>
      </w:r>
    </w:p>
    <w:p w:rsidR="00440C89" w:rsidRPr="00440C89" w:rsidRDefault="00440C89" w:rsidP="00440C89">
      <w:pPr>
        <w:ind w:left="360"/>
      </w:pPr>
      <w:r w:rsidRPr="00161D31">
        <w:rPr>
          <w:sz w:val="22"/>
          <w:szCs w:val="22"/>
        </w:rPr>
        <w:fldChar w:fldCharType="end"/>
      </w:r>
      <w:bookmarkEnd w:id="160"/>
    </w:p>
    <w:p w:rsidR="00F06D6E" w:rsidRDefault="00440C89" w:rsidP="00440C89">
      <w:pPr>
        <w:ind w:left="360"/>
        <w:rPr>
          <w:rFonts w:ascii="Times New Roman Bold" w:hAnsi="Times New Roman Bold"/>
          <w:b/>
          <w:smallCaps/>
        </w:rPr>
      </w:pPr>
      <w:r>
        <w:rPr>
          <w:rFonts w:ascii="Times New Roman Bold" w:hAnsi="Times New Roman Bold"/>
          <w:b/>
          <w:smallCaps/>
        </w:rPr>
        <w:t xml:space="preserve">B. </w:t>
      </w:r>
      <w:r w:rsidR="00F06D6E">
        <w:rPr>
          <w:rFonts w:ascii="Times New Roman Bold" w:hAnsi="Times New Roman Bold"/>
          <w:b/>
          <w:smallCaps/>
        </w:rPr>
        <w:t>describe findings that might affect the project design or any concerns on project implementation</w:t>
      </w:r>
      <w:r w:rsidR="009A2983">
        <w:rPr>
          <w:rFonts w:ascii="Times New Roman Bold" w:hAnsi="Times New Roman Bold"/>
          <w:b/>
          <w:smallCaps/>
        </w:rPr>
        <w:t>, if any</w:t>
      </w:r>
      <w:r w:rsidR="00F06D6E">
        <w:rPr>
          <w:rFonts w:ascii="Times New Roman Bold" w:hAnsi="Times New Roman Bold"/>
          <w:b/>
          <w:smallCaps/>
        </w:rPr>
        <w:t xml:space="preserve">. </w:t>
      </w:r>
    </w:p>
    <w:p w:rsidR="00440C89" w:rsidRPr="00440C89" w:rsidRDefault="00440C89" w:rsidP="00440C89">
      <w:pPr>
        <w:ind w:left="360"/>
      </w:pPr>
      <w:r>
        <w:fldChar w:fldCharType="begin">
          <w:ffData>
            <w:name w:val="Text196"/>
            <w:enabled/>
            <w:calcOnExit w:val="0"/>
            <w:textInput/>
          </w:ffData>
        </w:fldChar>
      </w:r>
      <w:bookmarkStart w:id="161" w:name="Text196"/>
      <w:r>
        <w:instrText xml:space="preserve"> FORMTEXT </w:instrText>
      </w:r>
      <w:r>
        <w:fldChar w:fldCharType="separate"/>
      </w:r>
      <w:r w:rsidR="003766B4">
        <w:rPr>
          <w:noProof/>
        </w:rPr>
        <w:t>The project design is robust</w:t>
      </w:r>
      <w:r w:rsidR="0098693A">
        <w:rPr>
          <w:noProof/>
        </w:rPr>
        <w:t xml:space="preserve"> </w:t>
      </w:r>
      <w:r w:rsidR="00B977F7">
        <w:rPr>
          <w:noProof/>
        </w:rPr>
        <w:t>and</w:t>
      </w:r>
      <w:r w:rsidR="00FB0389">
        <w:rPr>
          <w:noProof/>
        </w:rPr>
        <w:t>,</w:t>
      </w:r>
      <w:r w:rsidR="00B977F7">
        <w:rPr>
          <w:noProof/>
        </w:rPr>
        <w:t xml:space="preserve"> </w:t>
      </w:r>
      <w:r w:rsidR="003766B4">
        <w:rPr>
          <w:noProof/>
        </w:rPr>
        <w:t>as different sections of the Project Brief indicate</w:t>
      </w:r>
      <w:r w:rsidR="0098693A">
        <w:rPr>
          <w:noProof/>
        </w:rPr>
        <w:t>, the design</w:t>
      </w:r>
      <w:r w:rsidR="003766B4">
        <w:rPr>
          <w:noProof/>
        </w:rPr>
        <w:t xml:space="preserve"> meets </w:t>
      </w:r>
      <w:r w:rsidR="0098693A">
        <w:rPr>
          <w:noProof/>
        </w:rPr>
        <w:t>all the</w:t>
      </w:r>
      <w:r w:rsidR="003766B4">
        <w:rPr>
          <w:noProof/>
        </w:rPr>
        <w:t xml:space="preserve"> "success factor" tests </w:t>
      </w:r>
      <w:r w:rsidR="0098693A">
        <w:rPr>
          <w:noProof/>
        </w:rPr>
        <w:t>considered including</w:t>
      </w:r>
      <w:r w:rsidR="003766B4">
        <w:rPr>
          <w:noProof/>
        </w:rPr>
        <w:t xml:space="preserve"> sustainability, country drivenness, co-financing, stakeholder engagement and project assumptions</w:t>
      </w:r>
      <w:r w:rsidR="0098693A">
        <w:rPr>
          <w:noProof/>
        </w:rPr>
        <w:t>/risks</w:t>
      </w:r>
      <w:r w:rsidR="003766B4">
        <w:rPr>
          <w:noProof/>
        </w:rPr>
        <w:t xml:space="preserve">.   Except for the risks outlined in </w:t>
      </w:r>
      <w:r w:rsidR="00FB0389">
        <w:rPr>
          <w:noProof/>
        </w:rPr>
        <w:t xml:space="preserve">the Results Framework in Annex A (and in more detail in </w:t>
      </w:r>
      <w:r w:rsidR="0098693A">
        <w:rPr>
          <w:noProof/>
        </w:rPr>
        <w:t>Exhibit 18</w:t>
      </w:r>
      <w:r w:rsidR="003766B4">
        <w:rPr>
          <w:noProof/>
        </w:rPr>
        <w:t xml:space="preserve"> of the Project Brief</w:t>
      </w:r>
      <w:r w:rsidR="00FB0389">
        <w:rPr>
          <w:noProof/>
        </w:rPr>
        <w:t>)</w:t>
      </w:r>
      <w:r w:rsidR="003766B4">
        <w:rPr>
          <w:noProof/>
        </w:rPr>
        <w:t xml:space="preserve">, no additional findings or concerns are expected to affect project design and implementation.    </w:t>
      </w:r>
      <w:r>
        <w:fldChar w:fldCharType="end"/>
      </w:r>
      <w:bookmarkEnd w:id="161"/>
    </w:p>
    <w:p w:rsidR="00F00326" w:rsidRDefault="00F00326" w:rsidP="00440C89">
      <w:pPr>
        <w:ind w:left="360"/>
        <w:rPr>
          <w:rFonts w:ascii="Times New Roman Bold" w:hAnsi="Times New Roman Bold"/>
          <w:b/>
          <w:smallCaps/>
        </w:rPr>
      </w:pPr>
    </w:p>
    <w:p w:rsidR="00F06D6E" w:rsidRPr="00E14D8C" w:rsidRDefault="00440C89" w:rsidP="00440C89">
      <w:pPr>
        <w:ind w:left="360"/>
        <w:rPr>
          <w:rFonts w:ascii="Times New Roman Bold" w:hAnsi="Times New Roman Bold"/>
          <w:b/>
          <w:smallCaps/>
        </w:rPr>
      </w:pPr>
      <w:r>
        <w:rPr>
          <w:rFonts w:ascii="Times New Roman Bold" w:hAnsi="Times New Roman Bold"/>
          <w:b/>
          <w:smallCaps/>
        </w:rPr>
        <w:t xml:space="preserve">C. </w:t>
      </w:r>
      <w:r w:rsidR="00F06D6E">
        <w:rPr>
          <w:rFonts w:ascii="Times New Roman Bold" w:hAnsi="Times New Roman Bold"/>
          <w:b/>
          <w:smallCaps/>
        </w:rPr>
        <w:t>provide detailed funding amount of the ppg activities and their implem</w:t>
      </w:r>
      <w:r w:rsidR="004B7204">
        <w:rPr>
          <w:rFonts w:ascii="Times New Roman Bold" w:hAnsi="Times New Roman Bold"/>
          <w:b/>
          <w:smallCaps/>
        </w:rPr>
        <w:t>en</w:t>
      </w:r>
      <w:r w:rsidR="00F06D6E">
        <w:rPr>
          <w:rFonts w:ascii="Times New Roman Bold" w:hAnsi="Times New Roman Bold"/>
          <w:b/>
          <w:smallCaps/>
        </w:rPr>
        <w:t>tation status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440"/>
        <w:gridCol w:w="1080"/>
        <w:gridCol w:w="1260"/>
        <w:gridCol w:w="1260"/>
        <w:gridCol w:w="1440"/>
        <w:gridCol w:w="1260"/>
      </w:tblGrid>
      <w:tr w:rsidR="00F06D6E" w:rsidRPr="00F314DF">
        <w:trPr>
          <w:trHeight w:val="233"/>
        </w:trPr>
        <w:tc>
          <w:tcPr>
            <w:tcW w:w="2520" w:type="dxa"/>
            <w:vMerge w:val="restart"/>
          </w:tcPr>
          <w:p w:rsidR="00F06D6E" w:rsidRPr="00F314DF" w:rsidRDefault="00F06D6E" w:rsidP="00F314DF">
            <w:pPr>
              <w:jc w:val="center"/>
              <w:rPr>
                <w:b/>
                <w:i/>
                <w:sz w:val="20"/>
                <w:szCs w:val="20"/>
              </w:rPr>
            </w:pPr>
          </w:p>
          <w:p w:rsidR="00F06D6E" w:rsidRPr="00F314DF" w:rsidRDefault="00F06D6E" w:rsidP="00F314DF">
            <w:pPr>
              <w:jc w:val="center"/>
              <w:rPr>
                <w:b/>
                <w:i/>
                <w:sz w:val="20"/>
                <w:szCs w:val="20"/>
              </w:rPr>
            </w:pPr>
            <w:r w:rsidRPr="00F314DF">
              <w:rPr>
                <w:b/>
                <w:i/>
                <w:sz w:val="20"/>
                <w:szCs w:val="20"/>
              </w:rPr>
              <w:t>Project Preparation Activities Approved</w:t>
            </w:r>
          </w:p>
        </w:tc>
        <w:tc>
          <w:tcPr>
            <w:tcW w:w="1440" w:type="dxa"/>
            <w:vMerge w:val="restart"/>
          </w:tcPr>
          <w:p w:rsidR="00F06D6E" w:rsidRPr="00F314DF" w:rsidRDefault="00F06D6E" w:rsidP="00F314DF">
            <w:pPr>
              <w:jc w:val="center"/>
              <w:rPr>
                <w:b/>
                <w:i/>
                <w:sz w:val="20"/>
                <w:szCs w:val="20"/>
              </w:rPr>
            </w:pPr>
          </w:p>
          <w:p w:rsidR="00F06D6E" w:rsidRPr="00F314DF" w:rsidRDefault="00F06D6E" w:rsidP="00F314DF">
            <w:pPr>
              <w:jc w:val="center"/>
              <w:rPr>
                <w:b/>
                <w:i/>
                <w:sz w:val="22"/>
                <w:szCs w:val="22"/>
                <w:u w:val="single"/>
              </w:rPr>
            </w:pPr>
            <w:r w:rsidRPr="00F314DF">
              <w:rPr>
                <w:b/>
                <w:i/>
                <w:sz w:val="18"/>
                <w:szCs w:val="18"/>
              </w:rPr>
              <w:t>Implementatio</w:t>
            </w:r>
            <w:r w:rsidRPr="00F314DF">
              <w:rPr>
                <w:b/>
                <w:i/>
                <w:sz w:val="20"/>
                <w:szCs w:val="20"/>
              </w:rPr>
              <w:t>n Status</w:t>
            </w:r>
          </w:p>
        </w:tc>
        <w:tc>
          <w:tcPr>
            <w:tcW w:w="5040" w:type="dxa"/>
            <w:gridSpan w:val="4"/>
          </w:tcPr>
          <w:p w:rsidR="00F06D6E" w:rsidRPr="00F314DF" w:rsidRDefault="005E6881" w:rsidP="00F314DF">
            <w:pPr>
              <w:jc w:val="center"/>
              <w:rPr>
                <w:b/>
                <w:i/>
                <w:sz w:val="20"/>
                <w:szCs w:val="20"/>
              </w:rPr>
            </w:pPr>
            <w:r w:rsidRPr="00F314DF">
              <w:rPr>
                <w:b/>
                <w:i/>
                <w:sz w:val="20"/>
                <w:szCs w:val="20"/>
              </w:rPr>
              <w:t>LDCF</w:t>
            </w:r>
            <w:r w:rsidR="00F06D6E" w:rsidRPr="00F314DF">
              <w:rPr>
                <w:b/>
                <w:i/>
                <w:sz w:val="20"/>
                <w:szCs w:val="20"/>
              </w:rPr>
              <w:t xml:space="preserve"> Amount ($)</w:t>
            </w:r>
          </w:p>
        </w:tc>
        <w:tc>
          <w:tcPr>
            <w:tcW w:w="1260" w:type="dxa"/>
            <w:vMerge w:val="restart"/>
          </w:tcPr>
          <w:p w:rsidR="00F06D6E" w:rsidRPr="00F314DF" w:rsidRDefault="00F06D6E" w:rsidP="00F314DF">
            <w:pPr>
              <w:jc w:val="center"/>
              <w:rPr>
                <w:b/>
                <w:i/>
                <w:sz w:val="18"/>
                <w:szCs w:val="18"/>
              </w:rPr>
            </w:pPr>
          </w:p>
          <w:p w:rsidR="00F06D6E" w:rsidRPr="00F314DF" w:rsidRDefault="00F06D6E" w:rsidP="00F314DF">
            <w:pPr>
              <w:jc w:val="center"/>
              <w:rPr>
                <w:b/>
                <w:i/>
                <w:sz w:val="20"/>
                <w:szCs w:val="20"/>
              </w:rPr>
            </w:pPr>
            <w:r w:rsidRPr="00F314DF">
              <w:rPr>
                <w:b/>
                <w:i/>
                <w:sz w:val="20"/>
                <w:szCs w:val="20"/>
              </w:rPr>
              <w:t>Co-financing</w:t>
            </w:r>
          </w:p>
          <w:p w:rsidR="00F06D6E" w:rsidRPr="00F314DF" w:rsidRDefault="00F06D6E" w:rsidP="00F314DF">
            <w:pPr>
              <w:jc w:val="center"/>
              <w:rPr>
                <w:b/>
                <w:i/>
                <w:sz w:val="20"/>
                <w:szCs w:val="20"/>
              </w:rPr>
            </w:pPr>
            <w:r w:rsidRPr="00F314DF">
              <w:rPr>
                <w:b/>
                <w:i/>
                <w:sz w:val="20"/>
                <w:szCs w:val="20"/>
              </w:rPr>
              <w:t>($)</w:t>
            </w:r>
          </w:p>
        </w:tc>
      </w:tr>
      <w:tr w:rsidR="00F06D6E" w:rsidRPr="00F314DF">
        <w:trPr>
          <w:trHeight w:val="232"/>
        </w:trPr>
        <w:tc>
          <w:tcPr>
            <w:tcW w:w="2520" w:type="dxa"/>
            <w:vMerge/>
          </w:tcPr>
          <w:p w:rsidR="00F06D6E" w:rsidRPr="00F314DF" w:rsidRDefault="00F06D6E" w:rsidP="00F314DF">
            <w:pPr>
              <w:jc w:val="center"/>
              <w:rPr>
                <w:b/>
                <w:sz w:val="20"/>
                <w:szCs w:val="20"/>
              </w:rPr>
            </w:pPr>
          </w:p>
        </w:tc>
        <w:tc>
          <w:tcPr>
            <w:tcW w:w="1440" w:type="dxa"/>
            <w:vMerge/>
          </w:tcPr>
          <w:p w:rsidR="00F06D6E" w:rsidRPr="00F314DF" w:rsidRDefault="00F06D6E" w:rsidP="00F314DF">
            <w:pPr>
              <w:jc w:val="center"/>
              <w:rPr>
                <w:b/>
                <w:sz w:val="20"/>
                <w:szCs w:val="20"/>
              </w:rPr>
            </w:pPr>
          </w:p>
        </w:tc>
        <w:tc>
          <w:tcPr>
            <w:tcW w:w="1080" w:type="dxa"/>
          </w:tcPr>
          <w:p w:rsidR="00F06D6E" w:rsidRPr="00F314DF" w:rsidRDefault="00F06D6E" w:rsidP="00F314DF">
            <w:pPr>
              <w:jc w:val="center"/>
              <w:rPr>
                <w:b/>
                <w:i/>
                <w:sz w:val="20"/>
                <w:szCs w:val="20"/>
              </w:rPr>
            </w:pPr>
            <w:r w:rsidRPr="00F314DF">
              <w:rPr>
                <w:b/>
                <w:i/>
                <w:sz w:val="20"/>
                <w:szCs w:val="20"/>
              </w:rPr>
              <w:t>Amount Approved</w:t>
            </w:r>
          </w:p>
        </w:tc>
        <w:tc>
          <w:tcPr>
            <w:tcW w:w="1260" w:type="dxa"/>
            <w:shd w:val="clear" w:color="auto" w:fill="auto"/>
          </w:tcPr>
          <w:p w:rsidR="00F06D6E" w:rsidRPr="00F314DF" w:rsidRDefault="00F06D6E" w:rsidP="00F314DF">
            <w:pPr>
              <w:jc w:val="center"/>
              <w:rPr>
                <w:i/>
                <w:sz w:val="20"/>
                <w:szCs w:val="20"/>
              </w:rPr>
            </w:pPr>
            <w:r w:rsidRPr="00F314DF">
              <w:rPr>
                <w:b/>
                <w:i/>
                <w:sz w:val="20"/>
                <w:szCs w:val="20"/>
              </w:rPr>
              <w:t>Amount Spent To</w:t>
            </w:r>
            <w:r w:rsidR="00ED704F">
              <w:rPr>
                <w:b/>
                <w:i/>
                <w:sz w:val="20"/>
                <w:szCs w:val="20"/>
              </w:rPr>
              <w:t xml:space="preserve"> </w:t>
            </w:r>
            <w:r w:rsidRPr="00F314DF">
              <w:rPr>
                <w:b/>
                <w:i/>
                <w:sz w:val="20"/>
                <w:szCs w:val="20"/>
              </w:rPr>
              <w:t>date</w:t>
            </w:r>
            <w:r w:rsidR="00ED704F">
              <w:rPr>
                <w:b/>
                <w:i/>
                <w:sz w:val="20"/>
                <w:szCs w:val="20"/>
              </w:rPr>
              <w:t>*</w:t>
            </w:r>
          </w:p>
        </w:tc>
        <w:tc>
          <w:tcPr>
            <w:tcW w:w="1260" w:type="dxa"/>
            <w:shd w:val="clear" w:color="auto" w:fill="auto"/>
          </w:tcPr>
          <w:p w:rsidR="00F06D6E" w:rsidRPr="00F314DF" w:rsidRDefault="00F06D6E" w:rsidP="00F314DF">
            <w:pPr>
              <w:jc w:val="center"/>
              <w:rPr>
                <w:b/>
                <w:i/>
                <w:sz w:val="20"/>
                <w:szCs w:val="20"/>
              </w:rPr>
            </w:pPr>
            <w:r w:rsidRPr="00F314DF">
              <w:rPr>
                <w:b/>
                <w:i/>
                <w:sz w:val="20"/>
                <w:szCs w:val="20"/>
              </w:rPr>
              <w:t>Amount Committed</w:t>
            </w:r>
          </w:p>
        </w:tc>
        <w:tc>
          <w:tcPr>
            <w:tcW w:w="1440" w:type="dxa"/>
            <w:shd w:val="clear" w:color="auto" w:fill="auto"/>
          </w:tcPr>
          <w:p w:rsidR="00F06D6E" w:rsidRPr="00F314DF" w:rsidRDefault="00F06D6E" w:rsidP="00F314DF">
            <w:pPr>
              <w:jc w:val="center"/>
              <w:rPr>
                <w:i/>
                <w:sz w:val="20"/>
                <w:szCs w:val="20"/>
              </w:rPr>
            </w:pPr>
            <w:r w:rsidRPr="00F314DF">
              <w:rPr>
                <w:b/>
                <w:i/>
                <w:sz w:val="20"/>
                <w:szCs w:val="20"/>
              </w:rPr>
              <w:t>Uncommitted Amount*</w:t>
            </w:r>
            <w:r w:rsidR="00ED704F">
              <w:rPr>
                <w:b/>
                <w:i/>
                <w:sz w:val="20"/>
                <w:szCs w:val="20"/>
              </w:rPr>
              <w:t>*</w:t>
            </w:r>
          </w:p>
        </w:tc>
        <w:tc>
          <w:tcPr>
            <w:tcW w:w="1260" w:type="dxa"/>
            <w:vMerge/>
          </w:tcPr>
          <w:p w:rsidR="00F06D6E" w:rsidRPr="00F314DF" w:rsidRDefault="00F06D6E" w:rsidP="00430638">
            <w:pPr>
              <w:rPr>
                <w:b/>
                <w:sz w:val="22"/>
                <w:szCs w:val="22"/>
                <w:u w:val="single"/>
              </w:rPr>
            </w:pPr>
          </w:p>
        </w:tc>
      </w:tr>
      <w:bookmarkStart w:id="162" w:name="ApprovedActivity_01"/>
      <w:tr w:rsidR="00C428E5" w:rsidRPr="00F314DF">
        <w:tc>
          <w:tcPr>
            <w:tcW w:w="2520" w:type="dxa"/>
          </w:tcPr>
          <w:p w:rsidR="00C428E5" w:rsidRPr="009A4C6F" w:rsidRDefault="00C428E5" w:rsidP="00DE102E">
            <w:pPr>
              <w:rPr>
                <w:b/>
                <w:sz w:val="20"/>
                <w:szCs w:val="20"/>
                <w:u w:val="single"/>
              </w:rPr>
            </w:pPr>
            <w:r w:rsidRPr="009A4C6F">
              <w:rPr>
                <w:sz w:val="20"/>
                <w:szCs w:val="20"/>
              </w:rPr>
              <w:fldChar w:fldCharType="begin">
                <w:ffData>
                  <w:name w:val="ApprovedActivity_01"/>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440C89" w:rsidRPr="009A4C6F">
              <w:rPr>
                <w:noProof/>
                <w:sz w:val="20"/>
                <w:szCs w:val="20"/>
              </w:rPr>
              <w:t>Current and future vulnerability and adaptation: review and synthesis of current knowledge</w:t>
            </w:r>
            <w:r w:rsidR="009A4C6F">
              <w:rPr>
                <w:noProof/>
                <w:sz w:val="20"/>
                <w:szCs w:val="20"/>
              </w:rPr>
              <w:t xml:space="preserve"> (consultant fees)</w:t>
            </w:r>
            <w:r w:rsidRPr="009A4C6F">
              <w:rPr>
                <w:sz w:val="20"/>
                <w:szCs w:val="20"/>
              </w:rPr>
              <w:fldChar w:fldCharType="end"/>
            </w:r>
            <w:bookmarkEnd w:id="162"/>
          </w:p>
        </w:tc>
        <w:bookmarkStart w:id="163" w:name="ImplStatus_01"/>
        <w:tc>
          <w:tcPr>
            <w:tcW w:w="1440" w:type="dxa"/>
          </w:tcPr>
          <w:p w:rsidR="00C428E5" w:rsidRDefault="00C428E5" w:rsidP="00DE102E">
            <w:pPr>
              <w:rPr>
                <w:sz w:val="22"/>
                <w:szCs w:val="22"/>
              </w:rPr>
            </w:pPr>
            <w:r w:rsidRPr="00F314DF">
              <w:rPr>
                <w:sz w:val="22"/>
                <w:szCs w:val="22"/>
              </w:rPr>
              <w:fldChar w:fldCharType="begin">
                <w:ffData>
                  <w:name w:val="ImplStatus_01"/>
                  <w:enabled/>
                  <w:calcOnExit w:val="0"/>
                  <w:ddList>
                    <w:result w:val="1"/>
                    <w:listEntry w:val="(Select)"/>
                    <w:listEntry w:val="Completed"/>
                    <w:listEntry w:val="Yet to complete"/>
                  </w:ddList>
                </w:ffData>
              </w:fldChar>
            </w:r>
            <w:r w:rsidRPr="00F314DF">
              <w:rPr>
                <w:sz w:val="22"/>
                <w:szCs w:val="22"/>
              </w:rPr>
              <w:instrText xml:space="preserve"> FORMDROPDOWN </w:instrText>
            </w:r>
            <w:r w:rsidR="00EF279A" w:rsidRPr="00F314DF">
              <w:rPr>
                <w:sz w:val="22"/>
                <w:szCs w:val="22"/>
              </w:rPr>
            </w:r>
            <w:r w:rsidRPr="00F314DF">
              <w:rPr>
                <w:sz w:val="22"/>
                <w:szCs w:val="22"/>
              </w:rPr>
              <w:fldChar w:fldCharType="end"/>
            </w:r>
            <w:bookmarkEnd w:id="163"/>
          </w:p>
          <w:p w:rsidR="009A4C6F" w:rsidRPr="00F314DF" w:rsidRDefault="009A4C6F" w:rsidP="00DE102E">
            <w:pPr>
              <w:rPr>
                <w:sz w:val="22"/>
                <w:szCs w:val="22"/>
              </w:rPr>
            </w:pPr>
            <w:r>
              <w:rPr>
                <w:sz w:val="22"/>
                <w:szCs w:val="22"/>
              </w:rPr>
              <w:t>(report to be finalized)</w:t>
            </w:r>
          </w:p>
        </w:tc>
        <w:bookmarkStart w:id="164" w:name="ApprovedAmount_01"/>
        <w:tc>
          <w:tcPr>
            <w:tcW w:w="1080" w:type="dxa"/>
          </w:tcPr>
          <w:p w:rsidR="00C428E5" w:rsidRDefault="00C428E5" w:rsidP="00F314DF">
            <w:pPr>
              <w:jc w:val="right"/>
            </w:pPr>
            <w:r w:rsidRPr="00F314DF">
              <w:rPr>
                <w:sz w:val="22"/>
                <w:szCs w:val="22"/>
              </w:rPr>
              <w:fldChar w:fldCharType="begin">
                <w:ffData>
                  <w:name w:val="ApprovedAmount_01"/>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A4C6F">
              <w:rPr>
                <w:noProof/>
                <w:sz w:val="22"/>
                <w:szCs w:val="22"/>
              </w:rPr>
              <w:t>123,860</w:t>
            </w:r>
            <w:r w:rsidRPr="00F314DF">
              <w:rPr>
                <w:sz w:val="22"/>
                <w:szCs w:val="22"/>
              </w:rPr>
              <w:fldChar w:fldCharType="end"/>
            </w:r>
            <w:bookmarkEnd w:id="164"/>
          </w:p>
        </w:tc>
        <w:bookmarkStart w:id="165" w:name="SpentAmount_01"/>
        <w:tc>
          <w:tcPr>
            <w:tcW w:w="1260" w:type="dxa"/>
            <w:shd w:val="clear" w:color="auto" w:fill="auto"/>
          </w:tcPr>
          <w:p w:rsidR="00C428E5" w:rsidRDefault="00C428E5" w:rsidP="00F314DF">
            <w:pPr>
              <w:jc w:val="right"/>
            </w:pPr>
            <w:r w:rsidRPr="00F314DF">
              <w:rPr>
                <w:sz w:val="22"/>
                <w:szCs w:val="22"/>
              </w:rPr>
              <w:fldChar w:fldCharType="begin">
                <w:ffData>
                  <w:name w:val="SpentAmount_01"/>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84,943</w:t>
            </w:r>
            <w:r w:rsidRPr="00F314DF">
              <w:rPr>
                <w:sz w:val="22"/>
                <w:szCs w:val="22"/>
              </w:rPr>
              <w:fldChar w:fldCharType="end"/>
            </w:r>
            <w:bookmarkEnd w:id="165"/>
          </w:p>
        </w:tc>
        <w:bookmarkStart w:id="166" w:name="AmountCommitted_01"/>
        <w:tc>
          <w:tcPr>
            <w:tcW w:w="1260" w:type="dxa"/>
            <w:shd w:val="clear" w:color="auto" w:fill="auto"/>
          </w:tcPr>
          <w:p w:rsidR="00C428E5" w:rsidRDefault="00C428E5" w:rsidP="00F314DF">
            <w:pPr>
              <w:jc w:val="right"/>
            </w:pPr>
            <w:r w:rsidRPr="00F314DF">
              <w:rPr>
                <w:sz w:val="22"/>
                <w:szCs w:val="22"/>
              </w:rPr>
              <w:fldChar w:fldCharType="begin">
                <w:ffData>
                  <w:name w:val="AmountCommitted_01"/>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38,917</w:t>
            </w:r>
            <w:r w:rsidRPr="00F314DF">
              <w:rPr>
                <w:sz w:val="22"/>
                <w:szCs w:val="22"/>
              </w:rPr>
              <w:fldChar w:fldCharType="end"/>
            </w:r>
            <w:bookmarkEnd w:id="166"/>
          </w:p>
        </w:tc>
        <w:bookmarkStart w:id="167" w:name="UncommittedAmount_01"/>
        <w:tc>
          <w:tcPr>
            <w:tcW w:w="1440" w:type="dxa"/>
            <w:shd w:val="clear" w:color="auto" w:fill="auto"/>
          </w:tcPr>
          <w:p w:rsidR="00C428E5" w:rsidRDefault="00C428E5" w:rsidP="00F314DF">
            <w:pPr>
              <w:jc w:val="right"/>
            </w:pPr>
            <w:r w:rsidRPr="00F314DF">
              <w:rPr>
                <w:sz w:val="22"/>
                <w:szCs w:val="22"/>
              </w:rPr>
              <w:fldChar w:fldCharType="begin">
                <w:ffData>
                  <w:name w:val="UncommittedAmount_01"/>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67"/>
          </w:p>
        </w:tc>
        <w:bookmarkStart w:id="168" w:name="Cofinancing_01"/>
        <w:tc>
          <w:tcPr>
            <w:tcW w:w="1260" w:type="dxa"/>
          </w:tcPr>
          <w:p w:rsidR="00C428E5" w:rsidRDefault="00C428E5" w:rsidP="00F314DF">
            <w:pPr>
              <w:jc w:val="right"/>
            </w:pPr>
            <w:r w:rsidRPr="00F314DF">
              <w:rPr>
                <w:sz w:val="22"/>
                <w:szCs w:val="22"/>
              </w:rPr>
              <w:fldChar w:fldCharType="begin">
                <w:ffData>
                  <w:name w:val="Cofinancing_01"/>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68"/>
          </w:p>
        </w:tc>
      </w:tr>
      <w:bookmarkStart w:id="169" w:name="ApprovedActivity_02"/>
      <w:tr w:rsidR="00C428E5" w:rsidRPr="00F314DF">
        <w:tc>
          <w:tcPr>
            <w:tcW w:w="2520" w:type="dxa"/>
          </w:tcPr>
          <w:p w:rsidR="00C428E5" w:rsidRPr="009A4C6F" w:rsidRDefault="00C428E5" w:rsidP="00DE102E">
            <w:pPr>
              <w:rPr>
                <w:sz w:val="20"/>
                <w:szCs w:val="20"/>
              </w:rPr>
            </w:pPr>
            <w:r w:rsidRPr="009A4C6F">
              <w:rPr>
                <w:sz w:val="20"/>
                <w:szCs w:val="20"/>
              </w:rPr>
              <w:fldChar w:fldCharType="begin">
                <w:ffData>
                  <w:name w:val="ApprovedActivity_02"/>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440C89" w:rsidRPr="009A4C6F">
              <w:rPr>
                <w:noProof/>
                <w:sz w:val="20"/>
                <w:szCs w:val="20"/>
              </w:rPr>
              <w:t>Adaptation strategy and investment plan formulated</w:t>
            </w:r>
            <w:r w:rsidR="009A4C6F">
              <w:rPr>
                <w:noProof/>
                <w:sz w:val="20"/>
                <w:szCs w:val="20"/>
              </w:rPr>
              <w:t xml:space="preserve"> (consultant fees)</w:t>
            </w:r>
            <w:r w:rsidRPr="009A4C6F">
              <w:rPr>
                <w:sz w:val="20"/>
                <w:szCs w:val="20"/>
              </w:rPr>
              <w:fldChar w:fldCharType="end"/>
            </w:r>
            <w:bookmarkEnd w:id="169"/>
          </w:p>
        </w:tc>
        <w:bookmarkStart w:id="170" w:name="ImplStatus_02"/>
        <w:tc>
          <w:tcPr>
            <w:tcW w:w="1440" w:type="dxa"/>
          </w:tcPr>
          <w:p w:rsidR="00C428E5" w:rsidRPr="00F314DF" w:rsidRDefault="00C428E5" w:rsidP="00DE102E">
            <w:pPr>
              <w:rPr>
                <w:sz w:val="22"/>
                <w:szCs w:val="22"/>
              </w:rPr>
            </w:pPr>
            <w:r w:rsidRPr="00F314DF">
              <w:rPr>
                <w:sz w:val="22"/>
                <w:szCs w:val="22"/>
              </w:rPr>
              <w:fldChar w:fldCharType="begin">
                <w:ffData>
                  <w:name w:val="ImplStatus_02"/>
                  <w:enabled/>
                  <w:calcOnExit w:val="0"/>
                  <w:ddList>
                    <w:result w:val="1"/>
                    <w:listEntry w:val="(Select)"/>
                    <w:listEntry w:val="Completed"/>
                    <w:listEntry w:val="Yet to complete"/>
                  </w:ddList>
                </w:ffData>
              </w:fldChar>
            </w:r>
            <w:r w:rsidRPr="00F314DF">
              <w:rPr>
                <w:sz w:val="22"/>
                <w:szCs w:val="22"/>
              </w:rPr>
              <w:instrText xml:space="preserve"> FORMDROPDOWN </w:instrText>
            </w:r>
            <w:r w:rsidR="00EF279A" w:rsidRPr="00F314DF">
              <w:rPr>
                <w:sz w:val="22"/>
                <w:szCs w:val="22"/>
              </w:rPr>
            </w:r>
            <w:r w:rsidRPr="00F314DF">
              <w:rPr>
                <w:sz w:val="22"/>
                <w:szCs w:val="22"/>
              </w:rPr>
              <w:fldChar w:fldCharType="end"/>
            </w:r>
            <w:bookmarkEnd w:id="170"/>
          </w:p>
        </w:tc>
        <w:bookmarkStart w:id="171" w:name="ApprovedAmount_02"/>
        <w:tc>
          <w:tcPr>
            <w:tcW w:w="1080" w:type="dxa"/>
          </w:tcPr>
          <w:p w:rsidR="00C428E5" w:rsidRDefault="00C428E5" w:rsidP="00F314DF">
            <w:pPr>
              <w:jc w:val="right"/>
            </w:pPr>
            <w:r w:rsidRPr="00F314DF">
              <w:rPr>
                <w:sz w:val="22"/>
                <w:szCs w:val="22"/>
              </w:rPr>
              <w:fldChar w:fldCharType="begin">
                <w:ffData>
                  <w:name w:val="ApprovedAmount_02"/>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A4C6F">
              <w:rPr>
                <w:noProof/>
                <w:sz w:val="22"/>
                <w:szCs w:val="22"/>
              </w:rPr>
              <w:t>150,615</w:t>
            </w:r>
            <w:r w:rsidRPr="00F314DF">
              <w:rPr>
                <w:sz w:val="22"/>
                <w:szCs w:val="22"/>
              </w:rPr>
              <w:fldChar w:fldCharType="end"/>
            </w:r>
            <w:bookmarkEnd w:id="171"/>
          </w:p>
        </w:tc>
        <w:bookmarkStart w:id="172" w:name="SpentAmount_02"/>
        <w:tc>
          <w:tcPr>
            <w:tcW w:w="1260" w:type="dxa"/>
            <w:shd w:val="clear" w:color="auto" w:fill="auto"/>
          </w:tcPr>
          <w:p w:rsidR="00C428E5" w:rsidRDefault="00C428E5" w:rsidP="00F314DF">
            <w:pPr>
              <w:jc w:val="right"/>
            </w:pPr>
            <w:r w:rsidRPr="00F314DF">
              <w:rPr>
                <w:sz w:val="22"/>
                <w:szCs w:val="22"/>
              </w:rPr>
              <w:fldChar w:fldCharType="begin">
                <w:ffData>
                  <w:name w:val="SpentAmount_02"/>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72"/>
          </w:p>
        </w:tc>
        <w:bookmarkStart w:id="173" w:name="AmountCommitted_02"/>
        <w:tc>
          <w:tcPr>
            <w:tcW w:w="1260" w:type="dxa"/>
            <w:shd w:val="clear" w:color="auto" w:fill="auto"/>
          </w:tcPr>
          <w:p w:rsidR="00C428E5" w:rsidRDefault="00C428E5" w:rsidP="00F314DF">
            <w:pPr>
              <w:jc w:val="right"/>
            </w:pPr>
            <w:r w:rsidRPr="00F314DF">
              <w:rPr>
                <w:sz w:val="22"/>
                <w:szCs w:val="22"/>
              </w:rPr>
              <w:fldChar w:fldCharType="begin">
                <w:ffData>
                  <w:name w:val="AmountCommitted_02"/>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150,615</w:t>
            </w:r>
            <w:r w:rsidRPr="00F314DF">
              <w:rPr>
                <w:sz w:val="22"/>
                <w:szCs w:val="22"/>
              </w:rPr>
              <w:fldChar w:fldCharType="end"/>
            </w:r>
            <w:bookmarkEnd w:id="173"/>
          </w:p>
        </w:tc>
        <w:bookmarkStart w:id="174" w:name="UncommittedAmount_02"/>
        <w:tc>
          <w:tcPr>
            <w:tcW w:w="1440" w:type="dxa"/>
            <w:shd w:val="clear" w:color="auto" w:fill="auto"/>
          </w:tcPr>
          <w:p w:rsidR="00C428E5" w:rsidRDefault="00C428E5" w:rsidP="00F314DF">
            <w:pPr>
              <w:jc w:val="right"/>
            </w:pPr>
            <w:r w:rsidRPr="00F314DF">
              <w:rPr>
                <w:sz w:val="22"/>
                <w:szCs w:val="22"/>
              </w:rPr>
              <w:fldChar w:fldCharType="begin">
                <w:ffData>
                  <w:name w:val="UncommittedAmount_02"/>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74"/>
          </w:p>
        </w:tc>
        <w:bookmarkStart w:id="175" w:name="Cofinancing_02"/>
        <w:tc>
          <w:tcPr>
            <w:tcW w:w="1260" w:type="dxa"/>
          </w:tcPr>
          <w:p w:rsidR="00C428E5" w:rsidRDefault="00C428E5" w:rsidP="00F314DF">
            <w:pPr>
              <w:jc w:val="right"/>
            </w:pPr>
            <w:r w:rsidRPr="00F314DF">
              <w:rPr>
                <w:sz w:val="22"/>
                <w:szCs w:val="22"/>
              </w:rPr>
              <w:fldChar w:fldCharType="begin">
                <w:ffData>
                  <w:name w:val="Cofinancing_02"/>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31,959</w:t>
            </w:r>
            <w:r w:rsidRPr="00F314DF">
              <w:rPr>
                <w:sz w:val="22"/>
                <w:szCs w:val="22"/>
              </w:rPr>
              <w:fldChar w:fldCharType="end"/>
            </w:r>
            <w:bookmarkEnd w:id="175"/>
          </w:p>
        </w:tc>
      </w:tr>
      <w:bookmarkStart w:id="176" w:name="ApprovedActivity_03"/>
      <w:tr w:rsidR="00C428E5" w:rsidRPr="00F314DF">
        <w:tc>
          <w:tcPr>
            <w:tcW w:w="2520" w:type="dxa"/>
          </w:tcPr>
          <w:p w:rsidR="00C428E5" w:rsidRPr="009A4C6F" w:rsidRDefault="00C428E5" w:rsidP="00DE102E">
            <w:pPr>
              <w:rPr>
                <w:sz w:val="20"/>
                <w:szCs w:val="20"/>
              </w:rPr>
            </w:pPr>
            <w:r w:rsidRPr="009A4C6F">
              <w:rPr>
                <w:sz w:val="20"/>
                <w:szCs w:val="20"/>
              </w:rPr>
              <w:fldChar w:fldCharType="begin">
                <w:ffData>
                  <w:name w:val="ApprovedActivity_03"/>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440C89" w:rsidRPr="009A4C6F">
              <w:rPr>
                <w:noProof/>
                <w:sz w:val="20"/>
                <w:szCs w:val="20"/>
              </w:rPr>
              <w:t>Full-size LDCF project developed</w:t>
            </w:r>
            <w:r w:rsidR="009A4C6F">
              <w:rPr>
                <w:noProof/>
                <w:sz w:val="20"/>
                <w:szCs w:val="20"/>
              </w:rPr>
              <w:t xml:space="preserve"> (consultant fees)</w:t>
            </w:r>
            <w:r w:rsidRPr="009A4C6F">
              <w:rPr>
                <w:sz w:val="20"/>
                <w:szCs w:val="20"/>
              </w:rPr>
              <w:fldChar w:fldCharType="end"/>
            </w:r>
            <w:bookmarkEnd w:id="176"/>
          </w:p>
        </w:tc>
        <w:bookmarkStart w:id="177" w:name="ImplStatus_03"/>
        <w:tc>
          <w:tcPr>
            <w:tcW w:w="1440" w:type="dxa"/>
          </w:tcPr>
          <w:p w:rsidR="00C428E5" w:rsidRPr="00F314DF" w:rsidRDefault="00C428E5" w:rsidP="00DE102E">
            <w:pPr>
              <w:rPr>
                <w:sz w:val="22"/>
                <w:szCs w:val="22"/>
              </w:rPr>
            </w:pPr>
            <w:r w:rsidRPr="00F314DF">
              <w:rPr>
                <w:sz w:val="22"/>
                <w:szCs w:val="22"/>
              </w:rPr>
              <w:fldChar w:fldCharType="begin">
                <w:ffData>
                  <w:name w:val="ImplStatus_03"/>
                  <w:enabled/>
                  <w:calcOnExit w:val="0"/>
                  <w:ddList>
                    <w:result w:val="1"/>
                    <w:listEntry w:val="(Select)"/>
                    <w:listEntry w:val="Completed"/>
                    <w:listEntry w:val="Yet to complete"/>
                  </w:ddList>
                </w:ffData>
              </w:fldChar>
            </w:r>
            <w:r w:rsidRPr="00F314DF">
              <w:rPr>
                <w:sz w:val="22"/>
                <w:szCs w:val="22"/>
              </w:rPr>
              <w:instrText xml:space="preserve"> FORMDROPDOWN </w:instrText>
            </w:r>
            <w:r w:rsidR="00EF279A" w:rsidRPr="00F314DF">
              <w:rPr>
                <w:sz w:val="22"/>
                <w:szCs w:val="22"/>
              </w:rPr>
            </w:r>
            <w:r w:rsidRPr="00F314DF">
              <w:rPr>
                <w:sz w:val="22"/>
                <w:szCs w:val="22"/>
              </w:rPr>
              <w:fldChar w:fldCharType="end"/>
            </w:r>
            <w:bookmarkEnd w:id="177"/>
          </w:p>
        </w:tc>
        <w:bookmarkStart w:id="178" w:name="ApprovedAmount_03"/>
        <w:tc>
          <w:tcPr>
            <w:tcW w:w="1080" w:type="dxa"/>
          </w:tcPr>
          <w:p w:rsidR="00C428E5" w:rsidRDefault="00C428E5" w:rsidP="00F314DF">
            <w:pPr>
              <w:jc w:val="right"/>
            </w:pPr>
            <w:r w:rsidRPr="00F314DF">
              <w:rPr>
                <w:sz w:val="22"/>
                <w:szCs w:val="22"/>
              </w:rPr>
              <w:fldChar w:fldCharType="begin">
                <w:ffData>
                  <w:name w:val="ApprovedAmount_03"/>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78"/>
          </w:p>
        </w:tc>
        <w:bookmarkStart w:id="179" w:name="SpentAmount_03"/>
        <w:tc>
          <w:tcPr>
            <w:tcW w:w="1260" w:type="dxa"/>
            <w:shd w:val="clear" w:color="auto" w:fill="auto"/>
          </w:tcPr>
          <w:p w:rsidR="00C428E5" w:rsidRDefault="00C428E5" w:rsidP="00F314DF">
            <w:pPr>
              <w:jc w:val="right"/>
            </w:pPr>
            <w:r w:rsidRPr="00F314DF">
              <w:rPr>
                <w:sz w:val="22"/>
                <w:szCs w:val="22"/>
              </w:rPr>
              <w:fldChar w:fldCharType="begin">
                <w:ffData>
                  <w:name w:val="SpentAmount_03"/>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79"/>
          </w:p>
        </w:tc>
        <w:bookmarkStart w:id="180" w:name="AmountCommitted_03"/>
        <w:tc>
          <w:tcPr>
            <w:tcW w:w="1260" w:type="dxa"/>
            <w:shd w:val="clear" w:color="auto" w:fill="auto"/>
          </w:tcPr>
          <w:p w:rsidR="00C428E5" w:rsidRDefault="00C428E5" w:rsidP="00F314DF">
            <w:pPr>
              <w:jc w:val="right"/>
            </w:pPr>
            <w:r w:rsidRPr="00F314DF">
              <w:rPr>
                <w:sz w:val="22"/>
                <w:szCs w:val="22"/>
              </w:rPr>
              <w:fldChar w:fldCharType="begin">
                <w:ffData>
                  <w:name w:val="AmountCommitted_03"/>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0"/>
          </w:p>
        </w:tc>
        <w:bookmarkStart w:id="181" w:name="UncommittedAmount_03"/>
        <w:tc>
          <w:tcPr>
            <w:tcW w:w="1440" w:type="dxa"/>
            <w:shd w:val="clear" w:color="auto" w:fill="auto"/>
          </w:tcPr>
          <w:p w:rsidR="00C428E5" w:rsidRDefault="00C428E5" w:rsidP="00F314DF">
            <w:pPr>
              <w:jc w:val="right"/>
            </w:pPr>
            <w:r w:rsidRPr="00F314DF">
              <w:rPr>
                <w:sz w:val="22"/>
                <w:szCs w:val="22"/>
              </w:rPr>
              <w:fldChar w:fldCharType="begin">
                <w:ffData>
                  <w:name w:val="UncommittedAmount_03"/>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1"/>
          </w:p>
        </w:tc>
        <w:bookmarkStart w:id="182" w:name="Cofinancing_03"/>
        <w:tc>
          <w:tcPr>
            <w:tcW w:w="1260" w:type="dxa"/>
          </w:tcPr>
          <w:p w:rsidR="00C428E5" w:rsidRDefault="00C428E5" w:rsidP="00F314DF">
            <w:pPr>
              <w:jc w:val="right"/>
            </w:pPr>
            <w:r w:rsidRPr="00F314DF">
              <w:rPr>
                <w:sz w:val="22"/>
                <w:szCs w:val="22"/>
              </w:rPr>
              <w:fldChar w:fldCharType="begin">
                <w:ffData>
                  <w:name w:val="Cofinancing_03"/>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41,080</w:t>
            </w:r>
            <w:r w:rsidRPr="00F314DF">
              <w:rPr>
                <w:sz w:val="22"/>
                <w:szCs w:val="22"/>
              </w:rPr>
              <w:fldChar w:fldCharType="end"/>
            </w:r>
            <w:bookmarkEnd w:id="182"/>
          </w:p>
        </w:tc>
      </w:tr>
      <w:bookmarkStart w:id="183" w:name="ApprovedActivity_04"/>
      <w:tr w:rsidR="00C428E5" w:rsidRPr="00F314DF">
        <w:tc>
          <w:tcPr>
            <w:tcW w:w="2520" w:type="dxa"/>
          </w:tcPr>
          <w:p w:rsidR="00C428E5" w:rsidRPr="009A4C6F" w:rsidRDefault="00C428E5" w:rsidP="00DE102E">
            <w:pPr>
              <w:rPr>
                <w:sz w:val="20"/>
                <w:szCs w:val="20"/>
              </w:rPr>
            </w:pPr>
            <w:r w:rsidRPr="009A4C6F">
              <w:rPr>
                <w:sz w:val="20"/>
                <w:szCs w:val="20"/>
              </w:rPr>
              <w:fldChar w:fldCharType="begin">
                <w:ffData>
                  <w:name w:val="ApprovedActivity_04"/>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9A4C6F">
              <w:rPr>
                <w:noProof/>
                <w:sz w:val="20"/>
                <w:szCs w:val="20"/>
              </w:rPr>
              <w:t>Out-of-pocket expenses (consultant travel)</w:t>
            </w:r>
            <w:r w:rsidRPr="009A4C6F">
              <w:rPr>
                <w:sz w:val="20"/>
                <w:szCs w:val="20"/>
              </w:rPr>
              <w:fldChar w:fldCharType="end"/>
            </w:r>
            <w:bookmarkEnd w:id="183"/>
          </w:p>
        </w:tc>
        <w:tc>
          <w:tcPr>
            <w:tcW w:w="1440" w:type="dxa"/>
          </w:tcPr>
          <w:p w:rsidR="00C428E5" w:rsidRPr="00F314DF" w:rsidRDefault="009A4C6F" w:rsidP="00DE102E">
            <w:pPr>
              <w:rPr>
                <w:sz w:val="22"/>
                <w:szCs w:val="22"/>
              </w:rPr>
            </w:pPr>
            <w:r>
              <w:rPr>
                <w:sz w:val="22"/>
                <w:szCs w:val="22"/>
              </w:rPr>
              <w:t>NA</w:t>
            </w:r>
          </w:p>
        </w:tc>
        <w:bookmarkStart w:id="184" w:name="ApprovedAmount_04"/>
        <w:tc>
          <w:tcPr>
            <w:tcW w:w="1080" w:type="dxa"/>
          </w:tcPr>
          <w:p w:rsidR="00C428E5" w:rsidRDefault="00C428E5" w:rsidP="00F314DF">
            <w:pPr>
              <w:jc w:val="right"/>
            </w:pPr>
            <w:r w:rsidRPr="00F314DF">
              <w:rPr>
                <w:sz w:val="22"/>
                <w:szCs w:val="22"/>
              </w:rPr>
              <w:fldChar w:fldCharType="begin">
                <w:ffData>
                  <w:name w:val="ApprovedAmount_04"/>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4"/>
          </w:p>
        </w:tc>
        <w:bookmarkStart w:id="185" w:name="SpentAmount_04"/>
        <w:tc>
          <w:tcPr>
            <w:tcW w:w="1260" w:type="dxa"/>
            <w:shd w:val="clear" w:color="auto" w:fill="auto"/>
          </w:tcPr>
          <w:p w:rsidR="00C428E5" w:rsidRDefault="00C428E5" w:rsidP="00F314DF">
            <w:pPr>
              <w:jc w:val="right"/>
            </w:pPr>
            <w:r w:rsidRPr="00F314DF">
              <w:rPr>
                <w:sz w:val="22"/>
                <w:szCs w:val="22"/>
              </w:rPr>
              <w:fldChar w:fldCharType="begin">
                <w:ffData>
                  <w:name w:val="SpentAmount_04"/>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5"/>
          </w:p>
        </w:tc>
        <w:bookmarkStart w:id="186" w:name="AmountCommitted_04"/>
        <w:tc>
          <w:tcPr>
            <w:tcW w:w="1260" w:type="dxa"/>
            <w:shd w:val="clear" w:color="auto" w:fill="auto"/>
          </w:tcPr>
          <w:p w:rsidR="00C428E5" w:rsidRDefault="00C428E5" w:rsidP="00F314DF">
            <w:pPr>
              <w:jc w:val="right"/>
            </w:pPr>
            <w:r w:rsidRPr="00F314DF">
              <w:rPr>
                <w:sz w:val="22"/>
                <w:szCs w:val="22"/>
              </w:rPr>
              <w:fldChar w:fldCharType="begin">
                <w:ffData>
                  <w:name w:val="AmountCommitted_04"/>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6"/>
          </w:p>
        </w:tc>
        <w:bookmarkStart w:id="187" w:name="UncommittedAmount_04"/>
        <w:tc>
          <w:tcPr>
            <w:tcW w:w="1440" w:type="dxa"/>
            <w:shd w:val="clear" w:color="auto" w:fill="auto"/>
          </w:tcPr>
          <w:p w:rsidR="00C428E5" w:rsidRDefault="00C428E5" w:rsidP="00F314DF">
            <w:pPr>
              <w:jc w:val="right"/>
            </w:pPr>
            <w:r w:rsidRPr="00F314DF">
              <w:rPr>
                <w:sz w:val="22"/>
                <w:szCs w:val="22"/>
              </w:rPr>
              <w:fldChar w:fldCharType="begin">
                <w:ffData>
                  <w:name w:val="UncommittedAmount_04"/>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87"/>
          </w:p>
        </w:tc>
        <w:bookmarkStart w:id="188" w:name="Cofinancing_04"/>
        <w:tc>
          <w:tcPr>
            <w:tcW w:w="1260" w:type="dxa"/>
          </w:tcPr>
          <w:p w:rsidR="00C428E5" w:rsidRDefault="00C428E5" w:rsidP="00F314DF">
            <w:pPr>
              <w:jc w:val="right"/>
            </w:pPr>
            <w:r w:rsidRPr="00F314DF">
              <w:rPr>
                <w:sz w:val="22"/>
                <w:szCs w:val="22"/>
              </w:rPr>
              <w:fldChar w:fldCharType="begin">
                <w:ffData>
                  <w:name w:val="Cofinancing_04"/>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46,930</w:t>
            </w:r>
            <w:r w:rsidRPr="00F314DF">
              <w:rPr>
                <w:sz w:val="22"/>
                <w:szCs w:val="22"/>
              </w:rPr>
              <w:fldChar w:fldCharType="end"/>
            </w:r>
            <w:bookmarkEnd w:id="188"/>
          </w:p>
        </w:tc>
      </w:tr>
      <w:bookmarkStart w:id="189" w:name="ApprovedActivity_05"/>
      <w:tr w:rsidR="00C428E5" w:rsidRPr="00F314DF">
        <w:tc>
          <w:tcPr>
            <w:tcW w:w="2520" w:type="dxa"/>
          </w:tcPr>
          <w:p w:rsidR="00C428E5" w:rsidRPr="009A4C6F" w:rsidRDefault="00C428E5" w:rsidP="00DE102E">
            <w:pPr>
              <w:rPr>
                <w:sz w:val="20"/>
                <w:szCs w:val="20"/>
              </w:rPr>
            </w:pPr>
            <w:r w:rsidRPr="009A4C6F">
              <w:rPr>
                <w:sz w:val="20"/>
                <w:szCs w:val="20"/>
              </w:rPr>
              <w:fldChar w:fldCharType="begin">
                <w:ffData>
                  <w:name w:val="ApprovedActivity_05"/>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9A4C6F">
              <w:rPr>
                <w:noProof/>
                <w:sz w:val="20"/>
                <w:szCs w:val="20"/>
              </w:rPr>
              <w:t>Miscellaneous expenses (consultant expenses)</w:t>
            </w:r>
            <w:r w:rsidRPr="009A4C6F">
              <w:rPr>
                <w:sz w:val="20"/>
                <w:szCs w:val="20"/>
              </w:rPr>
              <w:fldChar w:fldCharType="end"/>
            </w:r>
            <w:bookmarkEnd w:id="189"/>
          </w:p>
        </w:tc>
        <w:tc>
          <w:tcPr>
            <w:tcW w:w="1440" w:type="dxa"/>
          </w:tcPr>
          <w:p w:rsidR="00C428E5" w:rsidRPr="00F314DF" w:rsidRDefault="009A4C6F" w:rsidP="00DE102E">
            <w:pPr>
              <w:rPr>
                <w:sz w:val="22"/>
                <w:szCs w:val="22"/>
              </w:rPr>
            </w:pPr>
            <w:bookmarkStart w:id="190" w:name="ImplStatus_05"/>
            <w:r>
              <w:rPr>
                <w:sz w:val="22"/>
                <w:szCs w:val="22"/>
              </w:rPr>
              <w:t>NA</w:t>
            </w:r>
            <w:bookmarkEnd w:id="190"/>
          </w:p>
        </w:tc>
        <w:bookmarkStart w:id="191" w:name="ApprovedAmount_05"/>
        <w:tc>
          <w:tcPr>
            <w:tcW w:w="1080" w:type="dxa"/>
          </w:tcPr>
          <w:p w:rsidR="00C428E5" w:rsidRDefault="00C428E5" w:rsidP="00F314DF">
            <w:pPr>
              <w:jc w:val="right"/>
            </w:pPr>
            <w:r w:rsidRPr="00F314DF">
              <w:rPr>
                <w:sz w:val="22"/>
                <w:szCs w:val="22"/>
              </w:rPr>
              <w:fldChar w:fldCharType="begin">
                <w:ffData>
                  <w:name w:val="ApprovedAmount_05"/>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1"/>
          </w:p>
        </w:tc>
        <w:bookmarkStart w:id="192" w:name="SpentAmount_05"/>
        <w:tc>
          <w:tcPr>
            <w:tcW w:w="1260" w:type="dxa"/>
            <w:shd w:val="clear" w:color="auto" w:fill="auto"/>
          </w:tcPr>
          <w:p w:rsidR="00C428E5" w:rsidRDefault="00C428E5" w:rsidP="00F314DF">
            <w:pPr>
              <w:jc w:val="right"/>
            </w:pPr>
            <w:r w:rsidRPr="00F314DF">
              <w:rPr>
                <w:sz w:val="22"/>
                <w:szCs w:val="22"/>
              </w:rPr>
              <w:fldChar w:fldCharType="begin">
                <w:ffData>
                  <w:name w:val="SpentAmount_05"/>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2"/>
          </w:p>
        </w:tc>
        <w:bookmarkStart w:id="193" w:name="AmountCommitted_05"/>
        <w:tc>
          <w:tcPr>
            <w:tcW w:w="1260" w:type="dxa"/>
            <w:shd w:val="clear" w:color="auto" w:fill="auto"/>
          </w:tcPr>
          <w:p w:rsidR="00C428E5" w:rsidRDefault="00C428E5" w:rsidP="00F314DF">
            <w:pPr>
              <w:jc w:val="right"/>
            </w:pPr>
            <w:r w:rsidRPr="00F314DF">
              <w:rPr>
                <w:sz w:val="22"/>
                <w:szCs w:val="22"/>
              </w:rPr>
              <w:fldChar w:fldCharType="begin">
                <w:ffData>
                  <w:name w:val="AmountCommitted_05"/>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3"/>
          </w:p>
        </w:tc>
        <w:bookmarkStart w:id="194" w:name="UncommittedAmount_05"/>
        <w:tc>
          <w:tcPr>
            <w:tcW w:w="1440" w:type="dxa"/>
            <w:shd w:val="clear" w:color="auto" w:fill="auto"/>
          </w:tcPr>
          <w:p w:rsidR="00C428E5" w:rsidRDefault="00C428E5" w:rsidP="00F314DF">
            <w:pPr>
              <w:jc w:val="right"/>
            </w:pPr>
            <w:r w:rsidRPr="00F314DF">
              <w:rPr>
                <w:sz w:val="22"/>
                <w:szCs w:val="22"/>
              </w:rPr>
              <w:fldChar w:fldCharType="begin">
                <w:ffData>
                  <w:name w:val="UncommittedAmount_05"/>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4"/>
          </w:p>
        </w:tc>
        <w:bookmarkStart w:id="195" w:name="Cofinancing_05"/>
        <w:tc>
          <w:tcPr>
            <w:tcW w:w="1260" w:type="dxa"/>
          </w:tcPr>
          <w:p w:rsidR="00C428E5" w:rsidRDefault="00C428E5" w:rsidP="00F314DF">
            <w:pPr>
              <w:jc w:val="right"/>
            </w:pPr>
            <w:r w:rsidRPr="00F314DF">
              <w:rPr>
                <w:sz w:val="22"/>
                <w:szCs w:val="22"/>
              </w:rPr>
              <w:fldChar w:fldCharType="begin">
                <w:ffData>
                  <w:name w:val="Cofinancing_05"/>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30,270</w:t>
            </w:r>
            <w:r w:rsidRPr="00F314DF">
              <w:rPr>
                <w:sz w:val="22"/>
                <w:szCs w:val="22"/>
              </w:rPr>
              <w:fldChar w:fldCharType="end"/>
            </w:r>
            <w:bookmarkEnd w:id="195"/>
          </w:p>
        </w:tc>
      </w:tr>
      <w:bookmarkStart w:id="196" w:name="ApprovedActivity_06"/>
      <w:tr w:rsidR="00C428E5" w:rsidRPr="00F314DF">
        <w:tc>
          <w:tcPr>
            <w:tcW w:w="2520" w:type="dxa"/>
          </w:tcPr>
          <w:p w:rsidR="00C428E5" w:rsidRPr="009A4C6F" w:rsidRDefault="00C428E5" w:rsidP="00DE102E">
            <w:pPr>
              <w:rPr>
                <w:sz w:val="20"/>
                <w:szCs w:val="20"/>
              </w:rPr>
            </w:pPr>
            <w:r w:rsidRPr="009A4C6F">
              <w:rPr>
                <w:sz w:val="20"/>
                <w:szCs w:val="20"/>
              </w:rPr>
              <w:fldChar w:fldCharType="begin">
                <w:ffData>
                  <w:name w:val="ApprovedActivity_06"/>
                  <w:enabled/>
                  <w:calcOnExit w:val="0"/>
                  <w:textInput/>
                </w:ffData>
              </w:fldChar>
            </w:r>
            <w:r w:rsidRPr="009A4C6F">
              <w:rPr>
                <w:sz w:val="20"/>
                <w:szCs w:val="20"/>
              </w:rPr>
              <w:instrText xml:space="preserve"> FORMTEXT </w:instrText>
            </w:r>
            <w:r w:rsidRPr="009A4C6F">
              <w:rPr>
                <w:sz w:val="20"/>
                <w:szCs w:val="20"/>
              </w:rPr>
            </w:r>
            <w:r w:rsidRPr="009A4C6F">
              <w:rPr>
                <w:sz w:val="20"/>
                <w:szCs w:val="20"/>
              </w:rPr>
              <w:fldChar w:fldCharType="separate"/>
            </w:r>
            <w:r w:rsidR="009A4C6F">
              <w:rPr>
                <w:noProof/>
                <w:sz w:val="20"/>
                <w:szCs w:val="20"/>
              </w:rPr>
              <w:t>Miscellaneous expenses (EAD)</w:t>
            </w:r>
            <w:r w:rsidRPr="009A4C6F">
              <w:rPr>
                <w:sz w:val="20"/>
                <w:szCs w:val="20"/>
              </w:rPr>
              <w:fldChar w:fldCharType="end"/>
            </w:r>
            <w:bookmarkEnd w:id="196"/>
          </w:p>
        </w:tc>
        <w:tc>
          <w:tcPr>
            <w:tcW w:w="1440" w:type="dxa"/>
          </w:tcPr>
          <w:p w:rsidR="00C428E5" w:rsidRPr="00F314DF" w:rsidRDefault="009A4C6F" w:rsidP="00DE102E">
            <w:pPr>
              <w:rPr>
                <w:sz w:val="22"/>
                <w:szCs w:val="22"/>
              </w:rPr>
            </w:pPr>
            <w:r>
              <w:rPr>
                <w:sz w:val="22"/>
                <w:szCs w:val="22"/>
              </w:rPr>
              <w:t>NA</w:t>
            </w:r>
          </w:p>
        </w:tc>
        <w:bookmarkStart w:id="197" w:name="ApprovedAmount_06"/>
        <w:tc>
          <w:tcPr>
            <w:tcW w:w="1080" w:type="dxa"/>
          </w:tcPr>
          <w:p w:rsidR="00C428E5" w:rsidRDefault="00C428E5" w:rsidP="00F314DF">
            <w:pPr>
              <w:jc w:val="right"/>
            </w:pPr>
            <w:r w:rsidRPr="00F314DF">
              <w:rPr>
                <w:sz w:val="22"/>
                <w:szCs w:val="22"/>
              </w:rPr>
              <w:fldChar w:fldCharType="begin">
                <w:ffData>
                  <w:name w:val="ApprovedAmount_06"/>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7"/>
          </w:p>
        </w:tc>
        <w:bookmarkStart w:id="198" w:name="SpentAmount_06"/>
        <w:tc>
          <w:tcPr>
            <w:tcW w:w="1260" w:type="dxa"/>
            <w:shd w:val="clear" w:color="auto" w:fill="auto"/>
          </w:tcPr>
          <w:p w:rsidR="00C428E5" w:rsidRDefault="00C428E5" w:rsidP="00F314DF">
            <w:pPr>
              <w:jc w:val="right"/>
            </w:pPr>
            <w:r w:rsidRPr="00F314DF">
              <w:rPr>
                <w:sz w:val="22"/>
                <w:szCs w:val="22"/>
              </w:rPr>
              <w:fldChar w:fldCharType="begin">
                <w:ffData>
                  <w:name w:val="SpentAmount_06"/>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8"/>
          </w:p>
        </w:tc>
        <w:bookmarkStart w:id="199" w:name="AmountCommitted_06"/>
        <w:tc>
          <w:tcPr>
            <w:tcW w:w="1260" w:type="dxa"/>
            <w:shd w:val="clear" w:color="auto" w:fill="auto"/>
          </w:tcPr>
          <w:p w:rsidR="00C428E5" w:rsidRDefault="00C428E5" w:rsidP="00F314DF">
            <w:pPr>
              <w:jc w:val="right"/>
            </w:pPr>
            <w:r w:rsidRPr="00F314DF">
              <w:rPr>
                <w:sz w:val="22"/>
                <w:szCs w:val="22"/>
              </w:rPr>
              <w:fldChar w:fldCharType="begin">
                <w:ffData>
                  <w:name w:val="AmountCommitted_06"/>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199"/>
          </w:p>
        </w:tc>
        <w:bookmarkStart w:id="200" w:name="UncommittedAmount_06"/>
        <w:tc>
          <w:tcPr>
            <w:tcW w:w="1440" w:type="dxa"/>
            <w:shd w:val="clear" w:color="auto" w:fill="auto"/>
          </w:tcPr>
          <w:p w:rsidR="00C428E5" w:rsidRDefault="00C428E5" w:rsidP="00F314DF">
            <w:pPr>
              <w:jc w:val="right"/>
            </w:pPr>
            <w:r w:rsidRPr="00F314DF">
              <w:rPr>
                <w:sz w:val="22"/>
                <w:szCs w:val="22"/>
              </w:rPr>
              <w:fldChar w:fldCharType="begin">
                <w:ffData>
                  <w:name w:val="UncommittedAmount_06"/>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0</w:t>
            </w:r>
            <w:r w:rsidRPr="00F314DF">
              <w:rPr>
                <w:sz w:val="22"/>
                <w:szCs w:val="22"/>
              </w:rPr>
              <w:fldChar w:fldCharType="end"/>
            </w:r>
            <w:bookmarkEnd w:id="200"/>
          </w:p>
        </w:tc>
        <w:bookmarkStart w:id="201" w:name="Cofinancing_06"/>
        <w:tc>
          <w:tcPr>
            <w:tcW w:w="1260" w:type="dxa"/>
          </w:tcPr>
          <w:p w:rsidR="00C428E5" w:rsidRDefault="00C428E5" w:rsidP="00F314DF">
            <w:pPr>
              <w:jc w:val="right"/>
            </w:pPr>
            <w:r w:rsidRPr="00F314DF">
              <w:rPr>
                <w:sz w:val="22"/>
                <w:szCs w:val="22"/>
              </w:rPr>
              <w:fldChar w:fldCharType="begin">
                <w:ffData>
                  <w:name w:val="Cofinancing_06"/>
                  <w:enabled/>
                  <w:calcOnExit/>
                  <w:textInput>
                    <w:type w:val="number"/>
                    <w:format w:val="#,##0"/>
                  </w:textInput>
                </w:ffData>
              </w:fldChar>
            </w:r>
            <w:r w:rsidRPr="00F314DF">
              <w:rPr>
                <w:sz w:val="22"/>
                <w:szCs w:val="22"/>
              </w:rPr>
              <w:instrText xml:space="preserve"> FORMTEXT </w:instrText>
            </w:r>
            <w:r w:rsidRPr="00F314DF">
              <w:rPr>
                <w:sz w:val="22"/>
                <w:szCs w:val="22"/>
              </w:rPr>
            </w:r>
            <w:r w:rsidRPr="00F314DF">
              <w:rPr>
                <w:sz w:val="22"/>
                <w:szCs w:val="22"/>
              </w:rPr>
              <w:fldChar w:fldCharType="separate"/>
            </w:r>
            <w:r w:rsidR="009270F1">
              <w:rPr>
                <w:noProof/>
                <w:sz w:val="22"/>
                <w:szCs w:val="22"/>
              </w:rPr>
              <w:t>49,761</w:t>
            </w:r>
            <w:r w:rsidRPr="00F314DF">
              <w:rPr>
                <w:sz w:val="22"/>
                <w:szCs w:val="22"/>
              </w:rPr>
              <w:fldChar w:fldCharType="end"/>
            </w:r>
            <w:bookmarkEnd w:id="201"/>
          </w:p>
        </w:tc>
      </w:tr>
      <w:tr w:rsidR="00C428E5" w:rsidRPr="00F314DF">
        <w:tc>
          <w:tcPr>
            <w:tcW w:w="2520" w:type="dxa"/>
            <w:tcBorders>
              <w:top w:val="double" w:sz="4" w:space="0" w:color="auto"/>
            </w:tcBorders>
          </w:tcPr>
          <w:p w:rsidR="00C428E5" w:rsidRPr="00F314DF" w:rsidRDefault="00C428E5" w:rsidP="00DE102E">
            <w:pPr>
              <w:rPr>
                <w:b/>
                <w:sz w:val="18"/>
                <w:szCs w:val="18"/>
              </w:rPr>
            </w:pPr>
            <w:r w:rsidRPr="00F314DF">
              <w:rPr>
                <w:b/>
                <w:sz w:val="18"/>
                <w:szCs w:val="18"/>
              </w:rPr>
              <w:t>Total</w:t>
            </w:r>
          </w:p>
        </w:tc>
        <w:tc>
          <w:tcPr>
            <w:tcW w:w="1440" w:type="dxa"/>
            <w:tcBorders>
              <w:top w:val="double" w:sz="4" w:space="0" w:color="auto"/>
            </w:tcBorders>
            <w:shd w:val="clear" w:color="auto" w:fill="A0A0A0"/>
          </w:tcPr>
          <w:p w:rsidR="00C428E5" w:rsidRPr="00F314DF" w:rsidRDefault="00C428E5" w:rsidP="00DE102E">
            <w:pPr>
              <w:rPr>
                <w:b/>
                <w:sz w:val="22"/>
                <w:szCs w:val="22"/>
                <w:u w:val="single"/>
              </w:rPr>
            </w:pPr>
          </w:p>
        </w:tc>
        <w:tc>
          <w:tcPr>
            <w:tcW w:w="1080" w:type="dxa"/>
            <w:tcBorders>
              <w:top w:val="double" w:sz="4" w:space="0" w:color="auto"/>
            </w:tcBorders>
          </w:tcPr>
          <w:p w:rsidR="00C428E5" w:rsidRPr="00F314DF" w:rsidRDefault="00C428E5" w:rsidP="00F314DF">
            <w:pPr>
              <w:jc w:val="right"/>
              <w:rPr>
                <w:b/>
                <w:sz w:val="22"/>
                <w:szCs w:val="22"/>
                <w:u w:val="single"/>
              </w:rPr>
            </w:pPr>
            <w:r w:rsidRPr="00F314DF">
              <w:rPr>
                <w:sz w:val="22"/>
                <w:szCs w:val="22"/>
              </w:rPr>
              <w:fldChar w:fldCharType="begin"/>
            </w:r>
            <w:r w:rsidRPr="00F314DF">
              <w:rPr>
                <w:sz w:val="22"/>
                <w:szCs w:val="22"/>
              </w:rPr>
              <w:instrText xml:space="preserve"> =SUM(Above) </w:instrText>
            </w:r>
            <w:r w:rsidRPr="00F314DF">
              <w:rPr>
                <w:sz w:val="22"/>
                <w:szCs w:val="22"/>
              </w:rPr>
              <w:fldChar w:fldCharType="separate"/>
            </w:r>
            <w:r w:rsidR="00F47215">
              <w:rPr>
                <w:noProof/>
                <w:sz w:val="22"/>
                <w:szCs w:val="22"/>
              </w:rPr>
              <w:t>274,475</w:t>
            </w:r>
            <w:r w:rsidRPr="00F314DF">
              <w:rPr>
                <w:sz w:val="22"/>
                <w:szCs w:val="22"/>
              </w:rPr>
              <w:fldChar w:fldCharType="end"/>
            </w:r>
          </w:p>
        </w:tc>
        <w:tc>
          <w:tcPr>
            <w:tcW w:w="1260" w:type="dxa"/>
            <w:tcBorders>
              <w:top w:val="double" w:sz="4" w:space="0" w:color="auto"/>
            </w:tcBorders>
            <w:shd w:val="clear" w:color="auto" w:fill="auto"/>
          </w:tcPr>
          <w:p w:rsidR="00C428E5" w:rsidRPr="00F314DF" w:rsidRDefault="00C428E5" w:rsidP="00F314DF">
            <w:pPr>
              <w:jc w:val="right"/>
              <w:rPr>
                <w:b/>
                <w:sz w:val="22"/>
                <w:szCs w:val="22"/>
                <w:u w:val="single"/>
              </w:rPr>
            </w:pPr>
            <w:r w:rsidRPr="00F314DF">
              <w:rPr>
                <w:sz w:val="22"/>
                <w:szCs w:val="22"/>
              </w:rPr>
              <w:fldChar w:fldCharType="begin"/>
            </w:r>
            <w:r w:rsidRPr="00F314DF">
              <w:rPr>
                <w:sz w:val="22"/>
                <w:szCs w:val="22"/>
              </w:rPr>
              <w:instrText xml:space="preserve"> =SUM(Above) </w:instrText>
            </w:r>
            <w:r w:rsidRPr="00F314DF">
              <w:rPr>
                <w:sz w:val="22"/>
                <w:szCs w:val="22"/>
              </w:rPr>
              <w:fldChar w:fldCharType="separate"/>
            </w:r>
            <w:r w:rsidR="00F47215">
              <w:rPr>
                <w:noProof/>
                <w:sz w:val="22"/>
                <w:szCs w:val="22"/>
              </w:rPr>
              <w:t>84,943</w:t>
            </w:r>
            <w:r w:rsidRPr="00F314DF">
              <w:rPr>
                <w:sz w:val="22"/>
                <w:szCs w:val="22"/>
              </w:rPr>
              <w:fldChar w:fldCharType="end"/>
            </w:r>
          </w:p>
        </w:tc>
        <w:tc>
          <w:tcPr>
            <w:tcW w:w="1260" w:type="dxa"/>
            <w:tcBorders>
              <w:top w:val="double" w:sz="4" w:space="0" w:color="auto"/>
            </w:tcBorders>
            <w:shd w:val="clear" w:color="auto" w:fill="auto"/>
          </w:tcPr>
          <w:p w:rsidR="00C428E5" w:rsidRDefault="00C428E5" w:rsidP="00F314DF">
            <w:pPr>
              <w:jc w:val="right"/>
            </w:pPr>
            <w:r w:rsidRPr="00F314DF">
              <w:rPr>
                <w:sz w:val="22"/>
                <w:szCs w:val="22"/>
              </w:rPr>
              <w:fldChar w:fldCharType="begin"/>
            </w:r>
            <w:r w:rsidRPr="00F314DF">
              <w:rPr>
                <w:sz w:val="22"/>
                <w:szCs w:val="22"/>
              </w:rPr>
              <w:instrText xml:space="preserve"> =SUM(Above) </w:instrText>
            </w:r>
            <w:r w:rsidRPr="00F314DF">
              <w:rPr>
                <w:sz w:val="22"/>
                <w:szCs w:val="22"/>
              </w:rPr>
              <w:fldChar w:fldCharType="separate"/>
            </w:r>
            <w:r w:rsidR="00F47215">
              <w:rPr>
                <w:noProof/>
                <w:sz w:val="22"/>
                <w:szCs w:val="22"/>
              </w:rPr>
              <w:t>189,532</w:t>
            </w:r>
            <w:r w:rsidRPr="00F314DF">
              <w:rPr>
                <w:sz w:val="22"/>
                <w:szCs w:val="22"/>
              </w:rPr>
              <w:fldChar w:fldCharType="end"/>
            </w:r>
          </w:p>
        </w:tc>
        <w:tc>
          <w:tcPr>
            <w:tcW w:w="1440" w:type="dxa"/>
            <w:tcBorders>
              <w:top w:val="double" w:sz="4" w:space="0" w:color="auto"/>
            </w:tcBorders>
            <w:shd w:val="clear" w:color="auto" w:fill="auto"/>
          </w:tcPr>
          <w:p w:rsidR="00C428E5" w:rsidRDefault="00C428E5" w:rsidP="00F314DF">
            <w:pPr>
              <w:jc w:val="right"/>
            </w:pPr>
            <w:r w:rsidRPr="00F314DF">
              <w:rPr>
                <w:sz w:val="22"/>
                <w:szCs w:val="22"/>
              </w:rPr>
              <w:fldChar w:fldCharType="begin"/>
            </w:r>
            <w:r w:rsidRPr="00F314DF">
              <w:rPr>
                <w:sz w:val="22"/>
                <w:szCs w:val="22"/>
              </w:rPr>
              <w:instrText xml:space="preserve"> =SUM(Above) </w:instrText>
            </w:r>
            <w:r w:rsidRPr="00F314DF">
              <w:rPr>
                <w:sz w:val="22"/>
                <w:szCs w:val="22"/>
              </w:rPr>
              <w:fldChar w:fldCharType="separate"/>
            </w:r>
            <w:r w:rsidR="00F47215">
              <w:rPr>
                <w:noProof/>
                <w:sz w:val="22"/>
                <w:szCs w:val="22"/>
              </w:rPr>
              <w:t>0</w:t>
            </w:r>
            <w:r w:rsidRPr="00F314DF">
              <w:rPr>
                <w:sz w:val="22"/>
                <w:szCs w:val="22"/>
              </w:rPr>
              <w:fldChar w:fldCharType="end"/>
            </w:r>
          </w:p>
        </w:tc>
        <w:tc>
          <w:tcPr>
            <w:tcW w:w="1260" w:type="dxa"/>
            <w:tcBorders>
              <w:top w:val="double" w:sz="4" w:space="0" w:color="auto"/>
            </w:tcBorders>
          </w:tcPr>
          <w:p w:rsidR="00C428E5" w:rsidRDefault="00C428E5" w:rsidP="00F314DF">
            <w:pPr>
              <w:jc w:val="right"/>
            </w:pPr>
            <w:r w:rsidRPr="00F314DF">
              <w:rPr>
                <w:sz w:val="22"/>
                <w:szCs w:val="22"/>
              </w:rPr>
              <w:fldChar w:fldCharType="begin"/>
            </w:r>
            <w:r w:rsidRPr="00F314DF">
              <w:rPr>
                <w:sz w:val="22"/>
                <w:szCs w:val="22"/>
              </w:rPr>
              <w:instrText xml:space="preserve"> =SUM(Above) </w:instrText>
            </w:r>
            <w:r w:rsidRPr="00F314DF">
              <w:rPr>
                <w:sz w:val="22"/>
                <w:szCs w:val="22"/>
              </w:rPr>
              <w:fldChar w:fldCharType="separate"/>
            </w:r>
            <w:r w:rsidR="00F47215">
              <w:rPr>
                <w:noProof/>
                <w:sz w:val="22"/>
                <w:szCs w:val="22"/>
              </w:rPr>
              <w:t>200,000</w:t>
            </w:r>
            <w:r w:rsidRPr="00F314DF">
              <w:rPr>
                <w:sz w:val="22"/>
                <w:szCs w:val="22"/>
              </w:rPr>
              <w:fldChar w:fldCharType="end"/>
            </w:r>
          </w:p>
        </w:tc>
      </w:tr>
    </w:tbl>
    <w:p w:rsidR="00ED704F" w:rsidRDefault="00F06D6E" w:rsidP="00ED704F">
      <w:pPr>
        <w:ind w:left="720"/>
        <w:rPr>
          <w:sz w:val="18"/>
          <w:szCs w:val="18"/>
        </w:rPr>
      </w:pPr>
      <w:r>
        <w:rPr>
          <w:sz w:val="18"/>
          <w:szCs w:val="18"/>
        </w:rPr>
        <w:t>*</w:t>
      </w:r>
      <w:r w:rsidR="00ED704F">
        <w:rPr>
          <w:sz w:val="18"/>
          <w:szCs w:val="18"/>
        </w:rPr>
        <w:t xml:space="preserve"> Disbursed to date</w:t>
      </w:r>
      <w:r>
        <w:rPr>
          <w:sz w:val="18"/>
          <w:szCs w:val="18"/>
        </w:rPr>
        <w:t xml:space="preserve"> </w:t>
      </w:r>
    </w:p>
    <w:p w:rsidR="00F06D6E" w:rsidRPr="00147117" w:rsidRDefault="00ED704F" w:rsidP="00ED704F">
      <w:pPr>
        <w:ind w:left="720"/>
        <w:rPr>
          <w:sz w:val="18"/>
          <w:szCs w:val="18"/>
        </w:rPr>
      </w:pPr>
      <w:r>
        <w:rPr>
          <w:sz w:val="18"/>
          <w:szCs w:val="18"/>
        </w:rPr>
        <w:t>**</w:t>
      </w:r>
      <w:r w:rsidR="00F06D6E">
        <w:rPr>
          <w:sz w:val="18"/>
          <w:szCs w:val="18"/>
        </w:rPr>
        <w:t xml:space="preserve">Uncommitted amount should be returned to the </w:t>
      </w:r>
      <w:r w:rsidR="005E6881">
        <w:rPr>
          <w:sz w:val="18"/>
          <w:szCs w:val="18"/>
        </w:rPr>
        <w:t>LDCF</w:t>
      </w:r>
      <w:r w:rsidR="00F06D6E">
        <w:rPr>
          <w:sz w:val="18"/>
          <w:szCs w:val="18"/>
        </w:rPr>
        <w:t xml:space="preserve"> Trust Fund.  Please indicate expected date of refund transaction to Trustee.</w:t>
      </w:r>
    </w:p>
    <w:p w:rsidR="00DE102E" w:rsidRDefault="00440C89" w:rsidP="00440C89">
      <w:pPr>
        <w:jc w:val="center"/>
      </w:pPr>
      <w:r>
        <w:t xml:space="preserve"> </w:t>
      </w:r>
    </w:p>
    <w:p w:rsidR="00DE102E" w:rsidRDefault="00DE102E" w:rsidP="00DD21B8">
      <w:pPr>
        <w:rPr>
          <w:rFonts w:ascii="Times New Roman Bold" w:hAnsi="Times New Roman Bold"/>
          <w:b/>
          <w:smallCaps/>
        </w:rPr>
      </w:pPr>
    </w:p>
    <w:sectPr w:rsidR="00DE102E" w:rsidSect="004B5F0A">
      <w:footerReference w:type="even" r:id="rId13"/>
      <w:footerReference w:type="default" r:id="rId14"/>
      <w:pgSz w:w="12240" w:h="15840" w:code="1"/>
      <w:pgMar w:top="1152" w:right="90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89D" w:rsidRDefault="00BA589D">
      <w:r>
        <w:separator/>
      </w:r>
    </w:p>
  </w:endnote>
  <w:endnote w:type="continuationSeparator" w:id="0">
    <w:p w:rsidR="00BA589D" w:rsidRDefault="00BA58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8F" w:rsidRDefault="00EC7F8F"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7F8F" w:rsidRDefault="00EC7F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8F" w:rsidRDefault="00EC7F8F" w:rsidP="002A04D9">
    <w:pPr>
      <w:pStyle w:val="Footer"/>
      <w:framePr w:wrap="around" w:vAnchor="text" w:hAnchor="page" w:x="11161" w:y="126"/>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A1538E">
      <w:rPr>
        <w:rStyle w:val="PageNumber"/>
        <w:noProof/>
        <w:sz w:val="20"/>
      </w:rPr>
      <w:t>1</w:t>
    </w:r>
    <w:r>
      <w:rPr>
        <w:rStyle w:val="PageNumber"/>
        <w:sz w:val="20"/>
      </w:rPr>
      <w:fldChar w:fldCharType="end"/>
    </w:r>
  </w:p>
  <w:p w:rsidR="00EC7F8F" w:rsidRDefault="00EC7F8F" w:rsidP="002A0791">
    <w:pPr>
      <w:pStyle w:val="Footer"/>
      <w:ind w:left="-540" w:right="360"/>
      <w:rPr>
        <w:color w:val="999999"/>
        <w:sz w:val="16"/>
      </w:rPr>
    </w:pPr>
    <w:r>
      <w:rPr>
        <w:color w:val="999999"/>
        <w:sz w:val="16"/>
      </w:rPr>
      <w:t xml:space="preserve">                    </w:t>
    </w:r>
  </w:p>
  <w:p w:rsidR="00EC7F8F" w:rsidRPr="00207A37" w:rsidRDefault="00EC7F8F" w:rsidP="009D3C35">
    <w:pPr>
      <w:pStyle w:val="Footer"/>
      <w:ind w:left="-540" w:right="360"/>
      <w:rPr>
        <w:sz w:val="16"/>
      </w:rPr>
    </w:pPr>
    <w:r>
      <w:rPr>
        <w:color w:val="999999"/>
        <w:sz w:val="16"/>
      </w:rPr>
      <w:t xml:space="preserve">            </w:t>
    </w:r>
    <w:r w:rsidRPr="00207A37">
      <w:rPr>
        <w:sz w:val="16"/>
      </w:rPr>
      <w:fldChar w:fldCharType="begin"/>
    </w:r>
    <w:r w:rsidRPr="00207A37">
      <w:rPr>
        <w:sz w:val="16"/>
      </w:rPr>
      <w:instrText xml:space="preserve"> FILENAME </w:instrText>
    </w:r>
    <w:r w:rsidRPr="00207A37">
      <w:rPr>
        <w:sz w:val="16"/>
      </w:rPr>
      <w:fldChar w:fldCharType="separate"/>
    </w:r>
    <w:r w:rsidR="001C76A8">
      <w:rPr>
        <w:noProof/>
        <w:sz w:val="16"/>
      </w:rPr>
      <w:t>CARLA CEO Endorsement Form Revised August 2010 no highlighting.doc</w:t>
    </w:r>
    <w:r w:rsidRPr="00207A37">
      <w:rPr>
        <w:sz w:val="16"/>
      </w:rPr>
      <w:fldChar w:fldCharType="end"/>
    </w:r>
  </w:p>
  <w:p w:rsidR="00EC7F8F" w:rsidRDefault="00EC7F8F" w:rsidP="00A63AFB">
    <w:pPr>
      <w:pStyle w:val="Footer"/>
      <w:ind w:left="-540"/>
    </w:pPr>
    <w:r>
      <w:rPr>
        <w:color w:val="999999"/>
        <w:sz w:val="16"/>
      </w:rPr>
      <w:t xml:space="preserve">            </w:t>
    </w:r>
  </w:p>
  <w:p w:rsidR="00EC7F8F" w:rsidRDefault="00EC7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89D" w:rsidRDefault="00BA589D">
      <w:r>
        <w:separator/>
      </w:r>
    </w:p>
  </w:footnote>
  <w:footnote w:type="continuationSeparator" w:id="0">
    <w:p w:rsidR="00BA589D" w:rsidRDefault="00BA589D">
      <w:r>
        <w:continuationSeparator/>
      </w:r>
    </w:p>
  </w:footnote>
  <w:footnote w:id="1">
    <w:p w:rsidR="00EC7F8F" w:rsidRPr="009D299C" w:rsidRDefault="00EC7F8F" w:rsidP="003126AD">
      <w:pPr>
        <w:pStyle w:val="FootnoteText"/>
        <w:ind w:left="180" w:hanging="180"/>
        <w:rPr>
          <w:sz w:val="16"/>
          <w:szCs w:val="16"/>
        </w:rPr>
      </w:pPr>
      <w:r>
        <w:rPr>
          <w:rStyle w:val="FootnoteReference"/>
        </w:rPr>
        <w:footnoteRef/>
      </w:r>
      <w:r>
        <w:t xml:space="preserve">  </w:t>
      </w:r>
      <w:r w:rsidRPr="009D299C">
        <w:rPr>
          <w:sz w:val="16"/>
          <w:szCs w:val="16"/>
        </w:rPr>
        <w:t xml:space="preserve">This template is for the use of </w:t>
      </w:r>
      <w:r>
        <w:rPr>
          <w:sz w:val="16"/>
          <w:szCs w:val="16"/>
        </w:rPr>
        <w:t>LDCF</w:t>
      </w:r>
      <w:r w:rsidRPr="009D299C">
        <w:rPr>
          <w:sz w:val="16"/>
          <w:szCs w:val="16"/>
        </w:rPr>
        <w:t xml:space="preserve"> Adapt</w:t>
      </w:r>
      <w:r>
        <w:rPr>
          <w:sz w:val="16"/>
          <w:szCs w:val="16"/>
        </w:rPr>
        <w:t xml:space="preserve">ation projects only.  </w:t>
      </w:r>
    </w:p>
  </w:footnote>
  <w:footnote w:id="2">
    <w:p w:rsidR="00EC7F8F" w:rsidRPr="00B74DF7" w:rsidRDefault="00EC7F8F" w:rsidP="00973050">
      <w:pPr>
        <w:pStyle w:val="FootnoteText"/>
        <w:rPr>
          <w:lang w:val="en-CA"/>
        </w:rPr>
      </w:pPr>
      <w:r>
        <w:rPr>
          <w:rStyle w:val="FootnoteReference"/>
        </w:rPr>
        <w:footnoteRef/>
      </w:r>
      <w:r>
        <w:t xml:space="preserve"> Source: District </w:t>
      </w:r>
      <w:r>
        <w:rPr>
          <w:i/>
        </w:rPr>
        <w:t>Socio-Economic Profiles</w:t>
      </w:r>
      <w:r>
        <w:t>, as cited in the Project Brief Annexes 10 and 11</w:t>
      </w:r>
    </w:p>
  </w:footnote>
  <w:footnote w:id="3">
    <w:p w:rsidR="00EC7F8F" w:rsidRPr="002E6560" w:rsidRDefault="00EC7F8F">
      <w:pPr>
        <w:pStyle w:val="FootnoteText"/>
        <w:rPr>
          <w:lang w:val="en-CA"/>
        </w:rPr>
      </w:pPr>
      <w:r>
        <w:rPr>
          <w:rStyle w:val="FootnoteReference"/>
        </w:rPr>
        <w:footnoteRef/>
      </w:r>
      <w:r>
        <w:t xml:space="preserve"> </w:t>
      </w:r>
      <w:r w:rsidRPr="002E6560">
        <w:t>The Government will seek separate future funding for Phase 2.</w:t>
      </w:r>
    </w:p>
  </w:footnote>
  <w:footnote w:id="4">
    <w:p w:rsidR="00EC7F8F" w:rsidRPr="00A924C8" w:rsidRDefault="00EC7F8F" w:rsidP="00A924C8">
      <w:pPr>
        <w:pStyle w:val="FootnoteText"/>
        <w:rPr>
          <w:lang w:val="en-CA"/>
        </w:rPr>
      </w:pPr>
      <w:r>
        <w:rPr>
          <w:rStyle w:val="FootnoteReference"/>
        </w:rPr>
        <w:footnoteRef/>
      </w:r>
      <w:r>
        <w:t xml:space="preserve"> </w:t>
      </w:r>
      <w:r w:rsidRPr="00A924C8">
        <w:t xml:space="preserve">FCCC/SBI/2009/L.27, “Matters relating to the least developed countries. Draft conclusions proposed by the Chair.” CP.15, </w:t>
      </w:r>
      <w:smartTag w:uri="urn:schemas-microsoft-com:office:smarttags" w:element="City">
        <w:smartTag w:uri="urn:schemas-microsoft-com:office:smarttags" w:element="place">
          <w:r w:rsidRPr="00A924C8">
            <w:t>Copenhagen</w:t>
          </w:r>
        </w:smartTag>
      </w:smartTag>
      <w:r w:rsidRPr="00A924C8">
        <w:t xml:space="preserve"> Accord</w:t>
      </w:r>
    </w:p>
  </w:footnote>
  <w:footnote w:id="5">
    <w:p w:rsidR="00EC7F8F" w:rsidRPr="00A924C8" w:rsidRDefault="00EC7F8F" w:rsidP="00A924C8">
      <w:pPr>
        <w:pStyle w:val="FootnoteText"/>
        <w:rPr>
          <w:lang w:val="en-CA"/>
        </w:rPr>
      </w:pPr>
      <w:r>
        <w:rPr>
          <w:rStyle w:val="FootnoteReference"/>
        </w:rPr>
        <w:footnoteRef/>
      </w:r>
      <w:r>
        <w:t xml:space="preserve"> </w:t>
      </w:r>
      <w:r w:rsidRPr="00A924C8">
        <w:t>GEF/LDCF.SCCF/R.2/1.Rev.3 February 16, 2010</w:t>
      </w:r>
    </w:p>
  </w:footnote>
  <w:footnote w:id="6">
    <w:p w:rsidR="00EC7F8F" w:rsidRPr="006C612E" w:rsidRDefault="00EC7F8F">
      <w:pPr>
        <w:pStyle w:val="FootnoteText"/>
        <w:rPr>
          <w:lang w:val="en-CA"/>
        </w:rPr>
      </w:pPr>
      <w:r>
        <w:rPr>
          <w:rStyle w:val="FootnoteReference"/>
        </w:rPr>
        <w:footnoteRef/>
      </w:r>
      <w:r>
        <w:t xml:space="preserve"> The Government will seek separate funding for Phase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314"/>
    <w:multiLevelType w:val="hybridMultilevel"/>
    <w:tmpl w:val="2F50795A"/>
    <w:lvl w:ilvl="0" w:tplc="017E87F6">
      <w:start w:val="1"/>
      <w:numFmt w:val="bullet"/>
      <w:pStyle w:val="Tablebullet"/>
      <w:lvlText w:val=""/>
      <w:lvlJc w:val="left"/>
      <w:pPr>
        <w:ind w:left="713" w:hanging="360"/>
      </w:pPr>
      <w:rPr>
        <w:rFonts w:ascii="Symbol" w:hAnsi="Symbol" w:hint="default"/>
        <w:sz w:val="16"/>
      </w:rPr>
    </w:lvl>
    <w:lvl w:ilvl="1" w:tplc="10090003">
      <w:start w:val="1"/>
      <w:numFmt w:val="bullet"/>
      <w:lvlText w:val="o"/>
      <w:lvlJc w:val="left"/>
      <w:pPr>
        <w:ind w:left="1433" w:hanging="360"/>
      </w:pPr>
      <w:rPr>
        <w:rFonts w:ascii="Courier New" w:hAnsi="Courier New" w:cs="Courier New" w:hint="default"/>
      </w:rPr>
    </w:lvl>
    <w:lvl w:ilvl="2" w:tplc="10090005" w:tentative="1">
      <w:start w:val="1"/>
      <w:numFmt w:val="bullet"/>
      <w:lvlText w:val=""/>
      <w:lvlJc w:val="left"/>
      <w:pPr>
        <w:ind w:left="2153" w:hanging="360"/>
      </w:pPr>
      <w:rPr>
        <w:rFonts w:ascii="Wingdings" w:hAnsi="Wingdings" w:hint="default"/>
      </w:rPr>
    </w:lvl>
    <w:lvl w:ilvl="3" w:tplc="10090001" w:tentative="1">
      <w:start w:val="1"/>
      <w:numFmt w:val="bullet"/>
      <w:lvlText w:val=""/>
      <w:lvlJc w:val="left"/>
      <w:pPr>
        <w:ind w:left="2873" w:hanging="360"/>
      </w:pPr>
      <w:rPr>
        <w:rFonts w:ascii="Symbol" w:hAnsi="Symbol" w:hint="default"/>
      </w:rPr>
    </w:lvl>
    <w:lvl w:ilvl="4" w:tplc="10090003" w:tentative="1">
      <w:start w:val="1"/>
      <w:numFmt w:val="bullet"/>
      <w:lvlText w:val="o"/>
      <w:lvlJc w:val="left"/>
      <w:pPr>
        <w:ind w:left="3593" w:hanging="360"/>
      </w:pPr>
      <w:rPr>
        <w:rFonts w:ascii="Courier New" w:hAnsi="Courier New" w:cs="Courier New" w:hint="default"/>
      </w:rPr>
    </w:lvl>
    <w:lvl w:ilvl="5" w:tplc="10090005" w:tentative="1">
      <w:start w:val="1"/>
      <w:numFmt w:val="bullet"/>
      <w:lvlText w:val=""/>
      <w:lvlJc w:val="left"/>
      <w:pPr>
        <w:ind w:left="4313" w:hanging="360"/>
      </w:pPr>
      <w:rPr>
        <w:rFonts w:ascii="Wingdings" w:hAnsi="Wingdings" w:hint="default"/>
      </w:rPr>
    </w:lvl>
    <w:lvl w:ilvl="6" w:tplc="10090001" w:tentative="1">
      <w:start w:val="1"/>
      <w:numFmt w:val="bullet"/>
      <w:lvlText w:val=""/>
      <w:lvlJc w:val="left"/>
      <w:pPr>
        <w:ind w:left="5033" w:hanging="360"/>
      </w:pPr>
      <w:rPr>
        <w:rFonts w:ascii="Symbol" w:hAnsi="Symbol" w:hint="default"/>
      </w:rPr>
    </w:lvl>
    <w:lvl w:ilvl="7" w:tplc="10090003" w:tentative="1">
      <w:start w:val="1"/>
      <w:numFmt w:val="bullet"/>
      <w:lvlText w:val="o"/>
      <w:lvlJc w:val="left"/>
      <w:pPr>
        <w:ind w:left="5753" w:hanging="360"/>
      </w:pPr>
      <w:rPr>
        <w:rFonts w:ascii="Courier New" w:hAnsi="Courier New" w:cs="Courier New" w:hint="default"/>
      </w:rPr>
    </w:lvl>
    <w:lvl w:ilvl="8" w:tplc="10090005" w:tentative="1">
      <w:start w:val="1"/>
      <w:numFmt w:val="bullet"/>
      <w:lvlText w:val=""/>
      <w:lvlJc w:val="left"/>
      <w:pPr>
        <w:ind w:left="6473" w:hanging="360"/>
      </w:pPr>
      <w:rPr>
        <w:rFonts w:ascii="Wingdings" w:hAnsi="Wingdings" w:hint="default"/>
      </w:rPr>
    </w:lvl>
  </w:abstractNum>
  <w:abstractNum w:abstractNumId="1">
    <w:nsid w:val="0AA92CB3"/>
    <w:multiLevelType w:val="hybridMultilevel"/>
    <w:tmpl w:val="04160268"/>
    <w:lvl w:ilvl="0" w:tplc="36E6A8C2">
      <w:start w:val="1"/>
      <w:numFmt w:val="bullet"/>
      <w:lvlText w:val=""/>
      <w:lvlJc w:val="left"/>
      <w:pPr>
        <w:tabs>
          <w:tab w:val="num" w:pos="454"/>
        </w:tabs>
        <w:ind w:left="454" w:hanging="454"/>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13B67280"/>
    <w:multiLevelType w:val="hybridMultilevel"/>
    <w:tmpl w:val="DD0EEA26"/>
    <w:lvl w:ilvl="0" w:tplc="04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16405099"/>
    <w:multiLevelType w:val="hybridMultilevel"/>
    <w:tmpl w:val="52B095D6"/>
    <w:lvl w:ilvl="0" w:tplc="23A00ECE">
      <w:start w:val="3"/>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245C21"/>
    <w:multiLevelType w:val="hybridMultilevel"/>
    <w:tmpl w:val="3260D718"/>
    <w:lvl w:ilvl="0" w:tplc="42E6C7F4">
      <w:start w:val="1"/>
      <w:numFmt w:val="bullet"/>
      <w:pStyle w:val="bullet"/>
      <w:lvlText w:val=""/>
      <w:lvlJc w:val="left"/>
      <w:pPr>
        <w:ind w:left="720" w:hanging="360"/>
      </w:pPr>
      <w:rPr>
        <w:rFonts w:ascii="Wingdings" w:hAnsi="Wingdings" w:hint="default"/>
        <w:sz w:val="18"/>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E2B110B"/>
    <w:multiLevelType w:val="hybridMultilevel"/>
    <w:tmpl w:val="88B0439A"/>
    <w:lvl w:ilvl="0" w:tplc="B874B94A">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FEF49B0"/>
    <w:multiLevelType w:val="hybridMultilevel"/>
    <w:tmpl w:val="4738C29E"/>
    <w:lvl w:ilvl="0" w:tplc="ABC084E6">
      <w:start w:val="1"/>
      <w:numFmt w:val="bullet"/>
      <w:pStyle w:val="Tablebulletindentednew"/>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69968DA"/>
    <w:multiLevelType w:val="hybridMultilevel"/>
    <w:tmpl w:val="7556FF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76800B4"/>
    <w:multiLevelType w:val="hybridMultilevel"/>
    <w:tmpl w:val="392E0F3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316E0796"/>
    <w:multiLevelType w:val="hybridMultilevel"/>
    <w:tmpl w:val="78AAA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5208C2"/>
    <w:multiLevelType w:val="hybridMultilevel"/>
    <w:tmpl w:val="6CE04D6A"/>
    <w:lvl w:ilvl="0" w:tplc="01325A32">
      <w:start w:val="1"/>
      <w:numFmt w:val="bullet"/>
      <w:lvlText w:val="o"/>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277304"/>
    <w:multiLevelType w:val="hybridMultilevel"/>
    <w:tmpl w:val="6820037C"/>
    <w:lvl w:ilvl="0" w:tplc="01325A32">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2">
    <w:nsid w:val="409E1C00"/>
    <w:multiLevelType w:val="hybridMultilevel"/>
    <w:tmpl w:val="D67E2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120CE3"/>
    <w:multiLevelType w:val="hybridMultilevel"/>
    <w:tmpl w:val="028AC3D4"/>
    <w:lvl w:ilvl="0" w:tplc="36E6A8C2">
      <w:start w:val="1"/>
      <w:numFmt w:val="bullet"/>
      <w:lvlText w:val=""/>
      <w:lvlJc w:val="left"/>
      <w:pPr>
        <w:tabs>
          <w:tab w:val="num" w:pos="454"/>
        </w:tabs>
        <w:ind w:left="454" w:hanging="454"/>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nsid w:val="445076E9"/>
    <w:multiLevelType w:val="hybridMultilevel"/>
    <w:tmpl w:val="3F9A7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70A7F65"/>
    <w:multiLevelType w:val="hybridMultilevel"/>
    <w:tmpl w:val="3E582012"/>
    <w:lvl w:ilvl="0" w:tplc="01325A32">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6">
    <w:nsid w:val="48CA207B"/>
    <w:multiLevelType w:val="hybridMultilevel"/>
    <w:tmpl w:val="86142646"/>
    <w:lvl w:ilvl="0" w:tplc="01325A32">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nsid w:val="52D902E8"/>
    <w:multiLevelType w:val="hybridMultilevel"/>
    <w:tmpl w:val="6F884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0B235C"/>
    <w:multiLevelType w:val="hybridMultilevel"/>
    <w:tmpl w:val="5684638A"/>
    <w:lvl w:ilvl="0" w:tplc="36E6A8C2">
      <w:start w:val="1"/>
      <w:numFmt w:val="bullet"/>
      <w:lvlText w:val=""/>
      <w:lvlJc w:val="left"/>
      <w:pPr>
        <w:tabs>
          <w:tab w:val="num" w:pos="454"/>
        </w:tabs>
        <w:ind w:left="454" w:hanging="454"/>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nsid w:val="59C6513D"/>
    <w:multiLevelType w:val="hybridMultilevel"/>
    <w:tmpl w:val="2D42CA86"/>
    <w:lvl w:ilvl="0" w:tplc="36E6A8C2">
      <w:start w:val="1"/>
      <w:numFmt w:val="bullet"/>
      <w:lvlText w:val=""/>
      <w:lvlJc w:val="left"/>
      <w:pPr>
        <w:tabs>
          <w:tab w:val="num" w:pos="454"/>
        </w:tabs>
        <w:ind w:left="454" w:hanging="454"/>
      </w:pPr>
      <w:rPr>
        <w:rFonts w:ascii="Wingdings" w:hAnsi="Wingdings" w:hint="default"/>
        <w:color w:val="auto"/>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DE03DD"/>
    <w:multiLevelType w:val="hybridMultilevel"/>
    <w:tmpl w:val="A93CF67A"/>
    <w:lvl w:ilvl="0" w:tplc="36E6A8C2">
      <w:start w:val="1"/>
      <w:numFmt w:val="bullet"/>
      <w:lvlText w:val=""/>
      <w:lvlJc w:val="left"/>
      <w:pPr>
        <w:tabs>
          <w:tab w:val="num" w:pos="454"/>
        </w:tabs>
        <w:ind w:left="454" w:hanging="454"/>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nsid w:val="675C7AE7"/>
    <w:multiLevelType w:val="hybridMultilevel"/>
    <w:tmpl w:val="73EA4840"/>
    <w:lvl w:ilvl="0" w:tplc="0409000F">
      <w:start w:val="1"/>
      <w:numFmt w:val="decimal"/>
      <w:lvlText w:val="%1."/>
      <w:lvlJc w:val="left"/>
      <w:pPr>
        <w:tabs>
          <w:tab w:val="num" w:pos="360"/>
        </w:tabs>
        <w:ind w:left="360" w:hanging="360"/>
      </w:pPr>
      <w:rPr>
        <w:rFonts w:hint="default"/>
        <w:sz w:val="18"/>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8C63560"/>
    <w:multiLevelType w:val="hybridMultilevel"/>
    <w:tmpl w:val="FA1C9EAC"/>
    <w:lvl w:ilvl="0" w:tplc="36E6A8C2">
      <w:start w:val="1"/>
      <w:numFmt w:val="decimal"/>
      <w:pStyle w:val="Normalautonumberparagraphs"/>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AB853E1"/>
    <w:multiLevelType w:val="hybridMultilevel"/>
    <w:tmpl w:val="561CC2E4"/>
    <w:lvl w:ilvl="0" w:tplc="04090015">
      <w:start w:val="1"/>
      <w:numFmt w:val="upperLetter"/>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702A74"/>
    <w:multiLevelType w:val="hybridMultilevel"/>
    <w:tmpl w:val="55F63E48"/>
    <w:lvl w:ilvl="0" w:tplc="551A2860">
      <w:start w:val="1"/>
      <w:numFmt w:val="decimal"/>
      <w:lvlText w:val="%1"/>
      <w:lvlJc w:val="left"/>
      <w:pPr>
        <w:tabs>
          <w:tab w:val="num" w:pos="780"/>
        </w:tabs>
        <w:ind w:left="780" w:hanging="360"/>
      </w:pPr>
      <w:rPr>
        <w:rFonts w:ascii="Times New Roman Bold" w:hAnsi="Times New Roman Bold" w:hint="default"/>
        <w:b/>
        <w:sz w:val="16"/>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72BC6B7C"/>
    <w:multiLevelType w:val="hybridMultilevel"/>
    <w:tmpl w:val="87D2F2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944752A"/>
    <w:multiLevelType w:val="hybridMultilevel"/>
    <w:tmpl w:val="2E7A6676"/>
    <w:lvl w:ilvl="0" w:tplc="01325A32">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7">
    <w:nsid w:val="7C307E10"/>
    <w:multiLevelType w:val="hybridMultilevel"/>
    <w:tmpl w:val="B3C41CDE"/>
    <w:lvl w:ilvl="0" w:tplc="10090001">
      <w:start w:val="1"/>
      <w:numFmt w:val="bullet"/>
      <w:pStyle w:val="bodytextbulletlist1"/>
      <w:lvlText w:val=""/>
      <w:lvlJc w:val="left"/>
      <w:pPr>
        <w:ind w:left="720" w:hanging="360"/>
      </w:pPr>
      <w:rPr>
        <w:rFonts w:ascii="Wingdings" w:hAnsi="Wingdings" w:hint="default"/>
        <w:sz w:val="18"/>
      </w:rPr>
    </w:lvl>
    <w:lvl w:ilvl="1" w:tplc="B6182B0E">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3"/>
  </w:num>
  <w:num w:numId="4">
    <w:abstractNumId w:val="19"/>
  </w:num>
  <w:num w:numId="5">
    <w:abstractNumId w:val="22"/>
  </w:num>
  <w:num w:numId="6">
    <w:abstractNumId w:val="0"/>
  </w:num>
  <w:num w:numId="7">
    <w:abstractNumId w:val="6"/>
  </w:num>
  <w:num w:numId="8">
    <w:abstractNumId w:val="9"/>
  </w:num>
  <w:num w:numId="9">
    <w:abstractNumId w:val="20"/>
  </w:num>
  <w:num w:numId="10">
    <w:abstractNumId w:val="12"/>
  </w:num>
  <w:num w:numId="11">
    <w:abstractNumId w:val="18"/>
  </w:num>
  <w:num w:numId="12">
    <w:abstractNumId w:val="13"/>
  </w:num>
  <w:num w:numId="13">
    <w:abstractNumId w:val="1"/>
  </w:num>
  <w:num w:numId="14">
    <w:abstractNumId w:val="4"/>
  </w:num>
  <w:num w:numId="15">
    <w:abstractNumId w:val="7"/>
  </w:num>
  <w:num w:numId="16">
    <w:abstractNumId w:val="21"/>
  </w:num>
  <w:num w:numId="17">
    <w:abstractNumId w:val="11"/>
  </w:num>
  <w:num w:numId="18">
    <w:abstractNumId w:val="16"/>
  </w:num>
  <w:num w:numId="19">
    <w:abstractNumId w:val="17"/>
  </w:num>
  <w:num w:numId="20">
    <w:abstractNumId w:val="10"/>
  </w:num>
  <w:num w:numId="21">
    <w:abstractNumId w:val="25"/>
  </w:num>
  <w:num w:numId="22">
    <w:abstractNumId w:val="2"/>
  </w:num>
  <w:num w:numId="23">
    <w:abstractNumId w:val="8"/>
  </w:num>
  <w:num w:numId="24">
    <w:abstractNumId w:val="14"/>
  </w:num>
  <w:num w:numId="25">
    <w:abstractNumId w:val="15"/>
  </w:num>
  <w:num w:numId="26">
    <w:abstractNumId w:val="26"/>
  </w:num>
  <w:num w:numId="27">
    <w:abstractNumId w:val="5"/>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edit="forms" w:enforcement="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6CA1"/>
    <w:rsid w:val="000012A5"/>
    <w:rsid w:val="0000153B"/>
    <w:rsid w:val="00001540"/>
    <w:rsid w:val="00001C66"/>
    <w:rsid w:val="00001C88"/>
    <w:rsid w:val="00004CC5"/>
    <w:rsid w:val="000064E9"/>
    <w:rsid w:val="0001167A"/>
    <w:rsid w:val="00014266"/>
    <w:rsid w:val="000145CD"/>
    <w:rsid w:val="000161CC"/>
    <w:rsid w:val="000170B9"/>
    <w:rsid w:val="000172AF"/>
    <w:rsid w:val="00020C48"/>
    <w:rsid w:val="00025112"/>
    <w:rsid w:val="00025A8B"/>
    <w:rsid w:val="00027012"/>
    <w:rsid w:val="00031BC5"/>
    <w:rsid w:val="00032FFD"/>
    <w:rsid w:val="0003477D"/>
    <w:rsid w:val="0003527B"/>
    <w:rsid w:val="00035D06"/>
    <w:rsid w:val="00036A84"/>
    <w:rsid w:val="0004021B"/>
    <w:rsid w:val="00043CC3"/>
    <w:rsid w:val="0004518F"/>
    <w:rsid w:val="000536F6"/>
    <w:rsid w:val="00054155"/>
    <w:rsid w:val="00056AFB"/>
    <w:rsid w:val="0006088C"/>
    <w:rsid w:val="0006130E"/>
    <w:rsid w:val="00061D0D"/>
    <w:rsid w:val="00062E2C"/>
    <w:rsid w:val="0006368D"/>
    <w:rsid w:val="00063935"/>
    <w:rsid w:val="00063BAC"/>
    <w:rsid w:val="000659BF"/>
    <w:rsid w:val="0006677A"/>
    <w:rsid w:val="00081C7F"/>
    <w:rsid w:val="0008221C"/>
    <w:rsid w:val="00082CFD"/>
    <w:rsid w:val="00092974"/>
    <w:rsid w:val="0009330E"/>
    <w:rsid w:val="000962B0"/>
    <w:rsid w:val="000968CE"/>
    <w:rsid w:val="0009716D"/>
    <w:rsid w:val="000A4BA2"/>
    <w:rsid w:val="000A4CB9"/>
    <w:rsid w:val="000B01AE"/>
    <w:rsid w:val="000B0DD8"/>
    <w:rsid w:val="000B1C04"/>
    <w:rsid w:val="000B1CF0"/>
    <w:rsid w:val="000B2923"/>
    <w:rsid w:val="000B3B57"/>
    <w:rsid w:val="000B464E"/>
    <w:rsid w:val="000B62E1"/>
    <w:rsid w:val="000C0B1A"/>
    <w:rsid w:val="000C17B4"/>
    <w:rsid w:val="000C1E1F"/>
    <w:rsid w:val="000C2D8F"/>
    <w:rsid w:val="000C3D6F"/>
    <w:rsid w:val="000C42D2"/>
    <w:rsid w:val="000C59F1"/>
    <w:rsid w:val="000C5CFE"/>
    <w:rsid w:val="000C61D9"/>
    <w:rsid w:val="000C7288"/>
    <w:rsid w:val="000C779A"/>
    <w:rsid w:val="000C78E6"/>
    <w:rsid w:val="000D0D55"/>
    <w:rsid w:val="000D3DCE"/>
    <w:rsid w:val="000D43C0"/>
    <w:rsid w:val="000D5AAD"/>
    <w:rsid w:val="000D73A1"/>
    <w:rsid w:val="000E0B8F"/>
    <w:rsid w:val="000E37B7"/>
    <w:rsid w:val="000E4FF5"/>
    <w:rsid w:val="000E625C"/>
    <w:rsid w:val="000F2133"/>
    <w:rsid w:val="000F71B0"/>
    <w:rsid w:val="00102B3E"/>
    <w:rsid w:val="00102B6C"/>
    <w:rsid w:val="00103620"/>
    <w:rsid w:val="00105FC6"/>
    <w:rsid w:val="00106305"/>
    <w:rsid w:val="00110BF0"/>
    <w:rsid w:val="001132D4"/>
    <w:rsid w:val="0011646E"/>
    <w:rsid w:val="001200FA"/>
    <w:rsid w:val="0012057C"/>
    <w:rsid w:val="00123346"/>
    <w:rsid w:val="00123D13"/>
    <w:rsid w:val="001244B5"/>
    <w:rsid w:val="00127D2D"/>
    <w:rsid w:val="00130D82"/>
    <w:rsid w:val="00130F18"/>
    <w:rsid w:val="00131073"/>
    <w:rsid w:val="00132707"/>
    <w:rsid w:val="00135456"/>
    <w:rsid w:val="0013781B"/>
    <w:rsid w:val="00140DAF"/>
    <w:rsid w:val="00143870"/>
    <w:rsid w:val="00143997"/>
    <w:rsid w:val="00143D74"/>
    <w:rsid w:val="0014667C"/>
    <w:rsid w:val="00147117"/>
    <w:rsid w:val="001501F5"/>
    <w:rsid w:val="00150F18"/>
    <w:rsid w:val="00151844"/>
    <w:rsid w:val="0015235A"/>
    <w:rsid w:val="00153B21"/>
    <w:rsid w:val="00153C62"/>
    <w:rsid w:val="00153DB4"/>
    <w:rsid w:val="00156962"/>
    <w:rsid w:val="00156FDD"/>
    <w:rsid w:val="00157D96"/>
    <w:rsid w:val="001608EE"/>
    <w:rsid w:val="00161D31"/>
    <w:rsid w:val="00164C0B"/>
    <w:rsid w:val="0016500E"/>
    <w:rsid w:val="00174D19"/>
    <w:rsid w:val="00175475"/>
    <w:rsid w:val="00175A71"/>
    <w:rsid w:val="00177611"/>
    <w:rsid w:val="0018053B"/>
    <w:rsid w:val="00180998"/>
    <w:rsid w:val="00182E18"/>
    <w:rsid w:val="00183CBA"/>
    <w:rsid w:val="00184A13"/>
    <w:rsid w:val="00186780"/>
    <w:rsid w:val="001876E4"/>
    <w:rsid w:val="001921B5"/>
    <w:rsid w:val="001923DE"/>
    <w:rsid w:val="00193EB4"/>
    <w:rsid w:val="00196238"/>
    <w:rsid w:val="001968C4"/>
    <w:rsid w:val="00197B7A"/>
    <w:rsid w:val="00197E53"/>
    <w:rsid w:val="001A0501"/>
    <w:rsid w:val="001B339D"/>
    <w:rsid w:val="001B4953"/>
    <w:rsid w:val="001B4B65"/>
    <w:rsid w:val="001B7735"/>
    <w:rsid w:val="001C0699"/>
    <w:rsid w:val="001C13C3"/>
    <w:rsid w:val="001C1A9C"/>
    <w:rsid w:val="001C389A"/>
    <w:rsid w:val="001C76A8"/>
    <w:rsid w:val="001D120B"/>
    <w:rsid w:val="001D578B"/>
    <w:rsid w:val="001D789A"/>
    <w:rsid w:val="001D7BBA"/>
    <w:rsid w:val="001E0565"/>
    <w:rsid w:val="001E4AE1"/>
    <w:rsid w:val="001F277D"/>
    <w:rsid w:val="00201EA7"/>
    <w:rsid w:val="00203A9D"/>
    <w:rsid w:val="00203FDB"/>
    <w:rsid w:val="00207A37"/>
    <w:rsid w:val="00210F68"/>
    <w:rsid w:val="002125F4"/>
    <w:rsid w:val="0021270E"/>
    <w:rsid w:val="00214428"/>
    <w:rsid w:val="002162FE"/>
    <w:rsid w:val="00217F7D"/>
    <w:rsid w:val="00224133"/>
    <w:rsid w:val="00225811"/>
    <w:rsid w:val="0022762C"/>
    <w:rsid w:val="00230BB9"/>
    <w:rsid w:val="002314DB"/>
    <w:rsid w:val="00232C90"/>
    <w:rsid w:val="00237430"/>
    <w:rsid w:val="00240596"/>
    <w:rsid w:val="00244600"/>
    <w:rsid w:val="00250690"/>
    <w:rsid w:val="002543E8"/>
    <w:rsid w:val="00254F6B"/>
    <w:rsid w:val="002559A8"/>
    <w:rsid w:val="00264CDA"/>
    <w:rsid w:val="00266149"/>
    <w:rsid w:val="00267329"/>
    <w:rsid w:val="00267889"/>
    <w:rsid w:val="002717BE"/>
    <w:rsid w:val="00271893"/>
    <w:rsid w:val="00274556"/>
    <w:rsid w:val="00275218"/>
    <w:rsid w:val="0027585D"/>
    <w:rsid w:val="00275DD1"/>
    <w:rsid w:val="00276340"/>
    <w:rsid w:val="002814FB"/>
    <w:rsid w:val="00282A24"/>
    <w:rsid w:val="00282F02"/>
    <w:rsid w:val="00285C05"/>
    <w:rsid w:val="00285C81"/>
    <w:rsid w:val="00291FFD"/>
    <w:rsid w:val="002920EE"/>
    <w:rsid w:val="00295E6E"/>
    <w:rsid w:val="002A01DC"/>
    <w:rsid w:val="002A04D9"/>
    <w:rsid w:val="002A0791"/>
    <w:rsid w:val="002A13C2"/>
    <w:rsid w:val="002A31DD"/>
    <w:rsid w:val="002A3753"/>
    <w:rsid w:val="002A4D23"/>
    <w:rsid w:val="002A5AC2"/>
    <w:rsid w:val="002B2976"/>
    <w:rsid w:val="002B433C"/>
    <w:rsid w:val="002B5854"/>
    <w:rsid w:val="002B5C2C"/>
    <w:rsid w:val="002B5DD6"/>
    <w:rsid w:val="002B6319"/>
    <w:rsid w:val="002B6944"/>
    <w:rsid w:val="002C01EA"/>
    <w:rsid w:val="002C265E"/>
    <w:rsid w:val="002C49EE"/>
    <w:rsid w:val="002C5697"/>
    <w:rsid w:val="002C5C04"/>
    <w:rsid w:val="002C6ED7"/>
    <w:rsid w:val="002C7CB5"/>
    <w:rsid w:val="002D16DB"/>
    <w:rsid w:val="002D2D63"/>
    <w:rsid w:val="002D363B"/>
    <w:rsid w:val="002D481E"/>
    <w:rsid w:val="002D7AC4"/>
    <w:rsid w:val="002E10BF"/>
    <w:rsid w:val="002E3C76"/>
    <w:rsid w:val="002E6560"/>
    <w:rsid w:val="002F06FC"/>
    <w:rsid w:val="002F0AE2"/>
    <w:rsid w:val="002F0B8F"/>
    <w:rsid w:val="002F312B"/>
    <w:rsid w:val="002F4EF4"/>
    <w:rsid w:val="002F763B"/>
    <w:rsid w:val="002F7F53"/>
    <w:rsid w:val="003039C6"/>
    <w:rsid w:val="00305603"/>
    <w:rsid w:val="00305F46"/>
    <w:rsid w:val="00306A08"/>
    <w:rsid w:val="00312062"/>
    <w:rsid w:val="003126AD"/>
    <w:rsid w:val="00312C74"/>
    <w:rsid w:val="0031330E"/>
    <w:rsid w:val="003141D0"/>
    <w:rsid w:val="00314547"/>
    <w:rsid w:val="00314E1D"/>
    <w:rsid w:val="00314E8D"/>
    <w:rsid w:val="00320B9C"/>
    <w:rsid w:val="00323B74"/>
    <w:rsid w:val="00324D0F"/>
    <w:rsid w:val="00324FA0"/>
    <w:rsid w:val="003259CB"/>
    <w:rsid w:val="00325BA6"/>
    <w:rsid w:val="0032740F"/>
    <w:rsid w:val="00330AAB"/>
    <w:rsid w:val="0033107F"/>
    <w:rsid w:val="00333696"/>
    <w:rsid w:val="003336F0"/>
    <w:rsid w:val="00333824"/>
    <w:rsid w:val="00334E2B"/>
    <w:rsid w:val="00335E05"/>
    <w:rsid w:val="00337430"/>
    <w:rsid w:val="003406E0"/>
    <w:rsid w:val="00340D27"/>
    <w:rsid w:val="0034376C"/>
    <w:rsid w:val="00346366"/>
    <w:rsid w:val="00346B78"/>
    <w:rsid w:val="003520C8"/>
    <w:rsid w:val="00352150"/>
    <w:rsid w:val="00355D96"/>
    <w:rsid w:val="00356183"/>
    <w:rsid w:val="003575EC"/>
    <w:rsid w:val="00362C8B"/>
    <w:rsid w:val="00363D4D"/>
    <w:rsid w:val="00363F36"/>
    <w:rsid w:val="0036580D"/>
    <w:rsid w:val="00365E2A"/>
    <w:rsid w:val="003671E6"/>
    <w:rsid w:val="0036779C"/>
    <w:rsid w:val="00372614"/>
    <w:rsid w:val="00373C36"/>
    <w:rsid w:val="00374AC3"/>
    <w:rsid w:val="003766B4"/>
    <w:rsid w:val="00377370"/>
    <w:rsid w:val="003778F2"/>
    <w:rsid w:val="00377B98"/>
    <w:rsid w:val="003800CC"/>
    <w:rsid w:val="00381093"/>
    <w:rsid w:val="00383C1A"/>
    <w:rsid w:val="00384F9C"/>
    <w:rsid w:val="003924C7"/>
    <w:rsid w:val="003926CD"/>
    <w:rsid w:val="00394578"/>
    <w:rsid w:val="00395E2E"/>
    <w:rsid w:val="00396BFD"/>
    <w:rsid w:val="0039738E"/>
    <w:rsid w:val="003A0846"/>
    <w:rsid w:val="003A0F13"/>
    <w:rsid w:val="003A1860"/>
    <w:rsid w:val="003A1FEC"/>
    <w:rsid w:val="003A27C9"/>
    <w:rsid w:val="003A6C37"/>
    <w:rsid w:val="003A6C84"/>
    <w:rsid w:val="003A6F1F"/>
    <w:rsid w:val="003B0D2F"/>
    <w:rsid w:val="003B21C5"/>
    <w:rsid w:val="003B515E"/>
    <w:rsid w:val="003B6BCE"/>
    <w:rsid w:val="003B74F5"/>
    <w:rsid w:val="003B7684"/>
    <w:rsid w:val="003C0353"/>
    <w:rsid w:val="003C07BC"/>
    <w:rsid w:val="003C260F"/>
    <w:rsid w:val="003C496A"/>
    <w:rsid w:val="003D1671"/>
    <w:rsid w:val="003D1786"/>
    <w:rsid w:val="003D3245"/>
    <w:rsid w:val="003D3E63"/>
    <w:rsid w:val="003D6FB3"/>
    <w:rsid w:val="003E4DA3"/>
    <w:rsid w:val="003E6452"/>
    <w:rsid w:val="003E6C1A"/>
    <w:rsid w:val="003F050F"/>
    <w:rsid w:val="003F0CE4"/>
    <w:rsid w:val="003F224C"/>
    <w:rsid w:val="003F43AB"/>
    <w:rsid w:val="003F5371"/>
    <w:rsid w:val="003F5C66"/>
    <w:rsid w:val="00401EB4"/>
    <w:rsid w:val="004028CA"/>
    <w:rsid w:val="0040350B"/>
    <w:rsid w:val="004065E6"/>
    <w:rsid w:val="004076B4"/>
    <w:rsid w:val="00407AB1"/>
    <w:rsid w:val="0041043F"/>
    <w:rsid w:val="0041148E"/>
    <w:rsid w:val="004120C4"/>
    <w:rsid w:val="00417919"/>
    <w:rsid w:val="00420C8B"/>
    <w:rsid w:val="0042203E"/>
    <w:rsid w:val="004235F7"/>
    <w:rsid w:val="00423853"/>
    <w:rsid w:val="004263C3"/>
    <w:rsid w:val="00427CE3"/>
    <w:rsid w:val="00430638"/>
    <w:rsid w:val="00431BF1"/>
    <w:rsid w:val="00436582"/>
    <w:rsid w:val="004369EE"/>
    <w:rsid w:val="00440C89"/>
    <w:rsid w:val="004416C4"/>
    <w:rsid w:val="00441B9F"/>
    <w:rsid w:val="00442561"/>
    <w:rsid w:val="00442939"/>
    <w:rsid w:val="00444BB2"/>
    <w:rsid w:val="004464D7"/>
    <w:rsid w:val="00446780"/>
    <w:rsid w:val="004476AF"/>
    <w:rsid w:val="00447AF2"/>
    <w:rsid w:val="00447C0E"/>
    <w:rsid w:val="00447C3E"/>
    <w:rsid w:val="00453CBB"/>
    <w:rsid w:val="0045425B"/>
    <w:rsid w:val="004549DF"/>
    <w:rsid w:val="0045535D"/>
    <w:rsid w:val="00457628"/>
    <w:rsid w:val="0045763F"/>
    <w:rsid w:val="004579D9"/>
    <w:rsid w:val="00462E74"/>
    <w:rsid w:val="004655CD"/>
    <w:rsid w:val="00467DC6"/>
    <w:rsid w:val="004714A7"/>
    <w:rsid w:val="0047186B"/>
    <w:rsid w:val="00471FD4"/>
    <w:rsid w:val="00474126"/>
    <w:rsid w:val="00481169"/>
    <w:rsid w:val="0048135A"/>
    <w:rsid w:val="00482D89"/>
    <w:rsid w:val="00483607"/>
    <w:rsid w:val="00484A9A"/>
    <w:rsid w:val="00490106"/>
    <w:rsid w:val="00494761"/>
    <w:rsid w:val="00494C13"/>
    <w:rsid w:val="00495BD7"/>
    <w:rsid w:val="004965F1"/>
    <w:rsid w:val="004975CF"/>
    <w:rsid w:val="004A3C33"/>
    <w:rsid w:val="004A5944"/>
    <w:rsid w:val="004A6B8D"/>
    <w:rsid w:val="004B0D08"/>
    <w:rsid w:val="004B4D08"/>
    <w:rsid w:val="004B520B"/>
    <w:rsid w:val="004B5942"/>
    <w:rsid w:val="004B5C3D"/>
    <w:rsid w:val="004B5F0A"/>
    <w:rsid w:val="004B7204"/>
    <w:rsid w:val="004B7C4C"/>
    <w:rsid w:val="004C0408"/>
    <w:rsid w:val="004C387E"/>
    <w:rsid w:val="004C6CA1"/>
    <w:rsid w:val="004C79B5"/>
    <w:rsid w:val="004D13C3"/>
    <w:rsid w:val="004D49CB"/>
    <w:rsid w:val="004D68F3"/>
    <w:rsid w:val="004E3AD3"/>
    <w:rsid w:val="004E4C5C"/>
    <w:rsid w:val="004E618A"/>
    <w:rsid w:val="004E67B6"/>
    <w:rsid w:val="004E77FC"/>
    <w:rsid w:val="004F2BA8"/>
    <w:rsid w:val="005000D9"/>
    <w:rsid w:val="0050051A"/>
    <w:rsid w:val="00500846"/>
    <w:rsid w:val="0050171E"/>
    <w:rsid w:val="00505B7F"/>
    <w:rsid w:val="00507172"/>
    <w:rsid w:val="00507BDE"/>
    <w:rsid w:val="005117A9"/>
    <w:rsid w:val="005122F5"/>
    <w:rsid w:val="00516067"/>
    <w:rsid w:val="00521EA0"/>
    <w:rsid w:val="0052349A"/>
    <w:rsid w:val="00525516"/>
    <w:rsid w:val="005304E4"/>
    <w:rsid w:val="00532A89"/>
    <w:rsid w:val="00535555"/>
    <w:rsid w:val="00541715"/>
    <w:rsid w:val="00541853"/>
    <w:rsid w:val="00542F36"/>
    <w:rsid w:val="005474CC"/>
    <w:rsid w:val="00547F09"/>
    <w:rsid w:val="00550837"/>
    <w:rsid w:val="00551C3B"/>
    <w:rsid w:val="0055256E"/>
    <w:rsid w:val="00556840"/>
    <w:rsid w:val="00561830"/>
    <w:rsid w:val="005673EA"/>
    <w:rsid w:val="00570319"/>
    <w:rsid w:val="00571576"/>
    <w:rsid w:val="00571B5A"/>
    <w:rsid w:val="005731B9"/>
    <w:rsid w:val="005807B7"/>
    <w:rsid w:val="005824A3"/>
    <w:rsid w:val="0058667B"/>
    <w:rsid w:val="00590FEB"/>
    <w:rsid w:val="00592614"/>
    <w:rsid w:val="00595243"/>
    <w:rsid w:val="0059546A"/>
    <w:rsid w:val="00597BE5"/>
    <w:rsid w:val="005A28D9"/>
    <w:rsid w:val="005A48AC"/>
    <w:rsid w:val="005A4F82"/>
    <w:rsid w:val="005A6314"/>
    <w:rsid w:val="005B5261"/>
    <w:rsid w:val="005B679B"/>
    <w:rsid w:val="005C0EA8"/>
    <w:rsid w:val="005C21A4"/>
    <w:rsid w:val="005C39B0"/>
    <w:rsid w:val="005C4334"/>
    <w:rsid w:val="005C4E2F"/>
    <w:rsid w:val="005C516C"/>
    <w:rsid w:val="005C60C2"/>
    <w:rsid w:val="005C6793"/>
    <w:rsid w:val="005D0EF3"/>
    <w:rsid w:val="005D3227"/>
    <w:rsid w:val="005D3526"/>
    <w:rsid w:val="005D40E2"/>
    <w:rsid w:val="005D4562"/>
    <w:rsid w:val="005D462B"/>
    <w:rsid w:val="005D55C1"/>
    <w:rsid w:val="005D681B"/>
    <w:rsid w:val="005E06C2"/>
    <w:rsid w:val="005E18F6"/>
    <w:rsid w:val="005E49D0"/>
    <w:rsid w:val="005E5FAE"/>
    <w:rsid w:val="005E6881"/>
    <w:rsid w:val="005E7A2F"/>
    <w:rsid w:val="005F0614"/>
    <w:rsid w:val="005F1E13"/>
    <w:rsid w:val="005F1FCB"/>
    <w:rsid w:val="005F2FB2"/>
    <w:rsid w:val="005F3531"/>
    <w:rsid w:val="005F43E8"/>
    <w:rsid w:val="005F5F52"/>
    <w:rsid w:val="005F66BC"/>
    <w:rsid w:val="005F76DC"/>
    <w:rsid w:val="006036E6"/>
    <w:rsid w:val="00605655"/>
    <w:rsid w:val="00612862"/>
    <w:rsid w:val="00613E4D"/>
    <w:rsid w:val="006140E2"/>
    <w:rsid w:val="00622DB5"/>
    <w:rsid w:val="00623FE2"/>
    <w:rsid w:val="006259CC"/>
    <w:rsid w:val="0062632C"/>
    <w:rsid w:val="006274B0"/>
    <w:rsid w:val="00640854"/>
    <w:rsid w:val="006408D0"/>
    <w:rsid w:val="00641FC7"/>
    <w:rsid w:val="006429E8"/>
    <w:rsid w:val="00644C13"/>
    <w:rsid w:val="00646F87"/>
    <w:rsid w:val="00652EA7"/>
    <w:rsid w:val="00655753"/>
    <w:rsid w:val="00661329"/>
    <w:rsid w:val="00661CAF"/>
    <w:rsid w:val="00662C1B"/>
    <w:rsid w:val="00662C9D"/>
    <w:rsid w:val="0066312A"/>
    <w:rsid w:val="00673E98"/>
    <w:rsid w:val="00674ED7"/>
    <w:rsid w:val="006764D6"/>
    <w:rsid w:val="00676CE6"/>
    <w:rsid w:val="00681BE0"/>
    <w:rsid w:val="006826DD"/>
    <w:rsid w:val="00694444"/>
    <w:rsid w:val="0069495E"/>
    <w:rsid w:val="00696D25"/>
    <w:rsid w:val="00697C32"/>
    <w:rsid w:val="006A2881"/>
    <w:rsid w:val="006A28A6"/>
    <w:rsid w:val="006A5957"/>
    <w:rsid w:val="006A6BFE"/>
    <w:rsid w:val="006A70DD"/>
    <w:rsid w:val="006B0A39"/>
    <w:rsid w:val="006B248A"/>
    <w:rsid w:val="006B3A21"/>
    <w:rsid w:val="006B4361"/>
    <w:rsid w:val="006B5F0E"/>
    <w:rsid w:val="006B6691"/>
    <w:rsid w:val="006C1D01"/>
    <w:rsid w:val="006C2998"/>
    <w:rsid w:val="006C3EC9"/>
    <w:rsid w:val="006C3F1A"/>
    <w:rsid w:val="006C612E"/>
    <w:rsid w:val="006C71C5"/>
    <w:rsid w:val="006D0686"/>
    <w:rsid w:val="006D19B3"/>
    <w:rsid w:val="006D2CF4"/>
    <w:rsid w:val="006D4E1C"/>
    <w:rsid w:val="006D708B"/>
    <w:rsid w:val="006D7591"/>
    <w:rsid w:val="006E01B4"/>
    <w:rsid w:val="006E20A3"/>
    <w:rsid w:val="006E4BDF"/>
    <w:rsid w:val="006E6627"/>
    <w:rsid w:val="006E7244"/>
    <w:rsid w:val="006F0879"/>
    <w:rsid w:val="006F24A3"/>
    <w:rsid w:val="006F424B"/>
    <w:rsid w:val="006F7C9B"/>
    <w:rsid w:val="00701127"/>
    <w:rsid w:val="00701BCB"/>
    <w:rsid w:val="00701FF2"/>
    <w:rsid w:val="0070323B"/>
    <w:rsid w:val="007065F9"/>
    <w:rsid w:val="00711654"/>
    <w:rsid w:val="007128BE"/>
    <w:rsid w:val="00712AAF"/>
    <w:rsid w:val="00725DE1"/>
    <w:rsid w:val="007270A9"/>
    <w:rsid w:val="00727D50"/>
    <w:rsid w:val="00730DA7"/>
    <w:rsid w:val="00731B46"/>
    <w:rsid w:val="00731C90"/>
    <w:rsid w:val="00742D47"/>
    <w:rsid w:val="00743FF2"/>
    <w:rsid w:val="00744282"/>
    <w:rsid w:val="0074553B"/>
    <w:rsid w:val="00747909"/>
    <w:rsid w:val="00750B84"/>
    <w:rsid w:val="00754040"/>
    <w:rsid w:val="00756EE9"/>
    <w:rsid w:val="00757EBA"/>
    <w:rsid w:val="007619B8"/>
    <w:rsid w:val="00764F86"/>
    <w:rsid w:val="00765372"/>
    <w:rsid w:val="007660FB"/>
    <w:rsid w:val="007706B8"/>
    <w:rsid w:val="00772EAE"/>
    <w:rsid w:val="0077372D"/>
    <w:rsid w:val="007750A5"/>
    <w:rsid w:val="00775DDB"/>
    <w:rsid w:val="00776D1F"/>
    <w:rsid w:val="00777E54"/>
    <w:rsid w:val="0078028E"/>
    <w:rsid w:val="00782FD7"/>
    <w:rsid w:val="00784AAA"/>
    <w:rsid w:val="00793066"/>
    <w:rsid w:val="00793B54"/>
    <w:rsid w:val="00796B7A"/>
    <w:rsid w:val="007972B0"/>
    <w:rsid w:val="007A24E6"/>
    <w:rsid w:val="007A24F0"/>
    <w:rsid w:val="007A2E61"/>
    <w:rsid w:val="007A3493"/>
    <w:rsid w:val="007A353E"/>
    <w:rsid w:val="007A4C93"/>
    <w:rsid w:val="007A624A"/>
    <w:rsid w:val="007A678A"/>
    <w:rsid w:val="007A7584"/>
    <w:rsid w:val="007B1190"/>
    <w:rsid w:val="007B7225"/>
    <w:rsid w:val="007C0AB9"/>
    <w:rsid w:val="007C0E50"/>
    <w:rsid w:val="007C3073"/>
    <w:rsid w:val="007C3D2C"/>
    <w:rsid w:val="007C6CF8"/>
    <w:rsid w:val="007D0E7F"/>
    <w:rsid w:val="007D4ED4"/>
    <w:rsid w:val="007D6D3D"/>
    <w:rsid w:val="007D775F"/>
    <w:rsid w:val="007D7BC5"/>
    <w:rsid w:val="007E19AA"/>
    <w:rsid w:val="007E7412"/>
    <w:rsid w:val="007E76D8"/>
    <w:rsid w:val="007F0AB8"/>
    <w:rsid w:val="007F1133"/>
    <w:rsid w:val="007F1C2E"/>
    <w:rsid w:val="007F20FA"/>
    <w:rsid w:val="007F359B"/>
    <w:rsid w:val="007F37DD"/>
    <w:rsid w:val="007F3EDA"/>
    <w:rsid w:val="007F4BE4"/>
    <w:rsid w:val="007F6712"/>
    <w:rsid w:val="007F712D"/>
    <w:rsid w:val="007F7150"/>
    <w:rsid w:val="007F7365"/>
    <w:rsid w:val="0080242C"/>
    <w:rsid w:val="00805969"/>
    <w:rsid w:val="00806A8E"/>
    <w:rsid w:val="00810795"/>
    <w:rsid w:val="00812EB1"/>
    <w:rsid w:val="00815478"/>
    <w:rsid w:val="00816432"/>
    <w:rsid w:val="0082078A"/>
    <w:rsid w:val="00820CC6"/>
    <w:rsid w:val="00821116"/>
    <w:rsid w:val="00821391"/>
    <w:rsid w:val="0082384B"/>
    <w:rsid w:val="00824F1D"/>
    <w:rsid w:val="00831223"/>
    <w:rsid w:val="00832424"/>
    <w:rsid w:val="00832522"/>
    <w:rsid w:val="008348E5"/>
    <w:rsid w:val="00834C8B"/>
    <w:rsid w:val="00835ED8"/>
    <w:rsid w:val="00842C08"/>
    <w:rsid w:val="0084417B"/>
    <w:rsid w:val="00847218"/>
    <w:rsid w:val="00847C7F"/>
    <w:rsid w:val="00854341"/>
    <w:rsid w:val="008547E3"/>
    <w:rsid w:val="00855FF2"/>
    <w:rsid w:val="0085631C"/>
    <w:rsid w:val="00857383"/>
    <w:rsid w:val="0086079D"/>
    <w:rsid w:val="00862DA2"/>
    <w:rsid w:val="00863462"/>
    <w:rsid w:val="00863EE9"/>
    <w:rsid w:val="008663A7"/>
    <w:rsid w:val="00866DFA"/>
    <w:rsid w:val="00872135"/>
    <w:rsid w:val="00873B03"/>
    <w:rsid w:val="00874CFE"/>
    <w:rsid w:val="0087599D"/>
    <w:rsid w:val="008770A7"/>
    <w:rsid w:val="00881310"/>
    <w:rsid w:val="00881BC2"/>
    <w:rsid w:val="0088265E"/>
    <w:rsid w:val="0088484C"/>
    <w:rsid w:val="008865A7"/>
    <w:rsid w:val="00887950"/>
    <w:rsid w:val="00892BB0"/>
    <w:rsid w:val="00894F8D"/>
    <w:rsid w:val="00897C0C"/>
    <w:rsid w:val="00897C77"/>
    <w:rsid w:val="00897FA4"/>
    <w:rsid w:val="008A1857"/>
    <w:rsid w:val="008A42AF"/>
    <w:rsid w:val="008A5B6F"/>
    <w:rsid w:val="008A7D11"/>
    <w:rsid w:val="008B0D14"/>
    <w:rsid w:val="008B2FCB"/>
    <w:rsid w:val="008B44BF"/>
    <w:rsid w:val="008B4D9A"/>
    <w:rsid w:val="008B55D1"/>
    <w:rsid w:val="008B7FB3"/>
    <w:rsid w:val="008C0C80"/>
    <w:rsid w:val="008C1D6A"/>
    <w:rsid w:val="008C2E20"/>
    <w:rsid w:val="008C4182"/>
    <w:rsid w:val="008D0D0A"/>
    <w:rsid w:val="008D0FFF"/>
    <w:rsid w:val="008D1036"/>
    <w:rsid w:val="008D121D"/>
    <w:rsid w:val="008D1E56"/>
    <w:rsid w:val="008D3850"/>
    <w:rsid w:val="008D5DE3"/>
    <w:rsid w:val="008D75FD"/>
    <w:rsid w:val="008E2ED0"/>
    <w:rsid w:val="008E34BC"/>
    <w:rsid w:val="008E5BBB"/>
    <w:rsid w:val="008E5DD9"/>
    <w:rsid w:val="008E6532"/>
    <w:rsid w:val="008E6611"/>
    <w:rsid w:val="008E70D6"/>
    <w:rsid w:val="008F237C"/>
    <w:rsid w:val="008F3ED8"/>
    <w:rsid w:val="008F4C52"/>
    <w:rsid w:val="008F6AE7"/>
    <w:rsid w:val="008F7BAF"/>
    <w:rsid w:val="00900423"/>
    <w:rsid w:val="00900BD0"/>
    <w:rsid w:val="00901930"/>
    <w:rsid w:val="00904C73"/>
    <w:rsid w:val="00910B7C"/>
    <w:rsid w:val="00912F7C"/>
    <w:rsid w:val="0091371E"/>
    <w:rsid w:val="00914ADA"/>
    <w:rsid w:val="00914FC7"/>
    <w:rsid w:val="00915FFB"/>
    <w:rsid w:val="00916E2F"/>
    <w:rsid w:val="00917B86"/>
    <w:rsid w:val="00921F0F"/>
    <w:rsid w:val="009248BA"/>
    <w:rsid w:val="009269C7"/>
    <w:rsid w:val="009270F1"/>
    <w:rsid w:val="00930C60"/>
    <w:rsid w:val="00931CA6"/>
    <w:rsid w:val="00932B36"/>
    <w:rsid w:val="00933919"/>
    <w:rsid w:val="009349C3"/>
    <w:rsid w:val="00935C53"/>
    <w:rsid w:val="00941FBD"/>
    <w:rsid w:val="0094310B"/>
    <w:rsid w:val="00945038"/>
    <w:rsid w:val="009452E2"/>
    <w:rsid w:val="009539D1"/>
    <w:rsid w:val="009543E8"/>
    <w:rsid w:val="00955530"/>
    <w:rsid w:val="00955BC9"/>
    <w:rsid w:val="00963720"/>
    <w:rsid w:val="009644A1"/>
    <w:rsid w:val="00965619"/>
    <w:rsid w:val="00972689"/>
    <w:rsid w:val="00972962"/>
    <w:rsid w:val="00972C1A"/>
    <w:rsid w:val="00972D70"/>
    <w:rsid w:val="00973050"/>
    <w:rsid w:val="0097325B"/>
    <w:rsid w:val="0097357F"/>
    <w:rsid w:val="00975CA0"/>
    <w:rsid w:val="00976401"/>
    <w:rsid w:val="0097796B"/>
    <w:rsid w:val="00977AFB"/>
    <w:rsid w:val="0098124E"/>
    <w:rsid w:val="009822C9"/>
    <w:rsid w:val="00985885"/>
    <w:rsid w:val="0098693A"/>
    <w:rsid w:val="0098782E"/>
    <w:rsid w:val="00990F4E"/>
    <w:rsid w:val="0099128C"/>
    <w:rsid w:val="00991A60"/>
    <w:rsid w:val="00992499"/>
    <w:rsid w:val="00993E14"/>
    <w:rsid w:val="00994A24"/>
    <w:rsid w:val="009A212B"/>
    <w:rsid w:val="009A235E"/>
    <w:rsid w:val="009A2983"/>
    <w:rsid w:val="009A49BB"/>
    <w:rsid w:val="009A4C6F"/>
    <w:rsid w:val="009A7D9C"/>
    <w:rsid w:val="009B2791"/>
    <w:rsid w:val="009B3FAF"/>
    <w:rsid w:val="009B4241"/>
    <w:rsid w:val="009B4884"/>
    <w:rsid w:val="009B59EC"/>
    <w:rsid w:val="009B615B"/>
    <w:rsid w:val="009C1CEF"/>
    <w:rsid w:val="009C3317"/>
    <w:rsid w:val="009C3781"/>
    <w:rsid w:val="009C4590"/>
    <w:rsid w:val="009D1357"/>
    <w:rsid w:val="009D16E9"/>
    <w:rsid w:val="009D1CC5"/>
    <w:rsid w:val="009D299C"/>
    <w:rsid w:val="009D3C35"/>
    <w:rsid w:val="009D42FB"/>
    <w:rsid w:val="009E0148"/>
    <w:rsid w:val="009E2CC6"/>
    <w:rsid w:val="009E2DE4"/>
    <w:rsid w:val="009E3C90"/>
    <w:rsid w:val="009E3E72"/>
    <w:rsid w:val="009E4F49"/>
    <w:rsid w:val="009E6E14"/>
    <w:rsid w:val="009E7799"/>
    <w:rsid w:val="009F0DBC"/>
    <w:rsid w:val="009F4ACD"/>
    <w:rsid w:val="009F4F69"/>
    <w:rsid w:val="009F582F"/>
    <w:rsid w:val="009F5F02"/>
    <w:rsid w:val="009F6132"/>
    <w:rsid w:val="00A02051"/>
    <w:rsid w:val="00A0225F"/>
    <w:rsid w:val="00A02555"/>
    <w:rsid w:val="00A02C0F"/>
    <w:rsid w:val="00A037B1"/>
    <w:rsid w:val="00A13539"/>
    <w:rsid w:val="00A14434"/>
    <w:rsid w:val="00A14EAB"/>
    <w:rsid w:val="00A1538E"/>
    <w:rsid w:val="00A21BDC"/>
    <w:rsid w:val="00A22CE3"/>
    <w:rsid w:val="00A2524F"/>
    <w:rsid w:val="00A2532C"/>
    <w:rsid w:val="00A25D57"/>
    <w:rsid w:val="00A2611C"/>
    <w:rsid w:val="00A27762"/>
    <w:rsid w:val="00A30640"/>
    <w:rsid w:val="00A3261E"/>
    <w:rsid w:val="00A3266B"/>
    <w:rsid w:val="00A41635"/>
    <w:rsid w:val="00A41A2B"/>
    <w:rsid w:val="00A435B5"/>
    <w:rsid w:val="00A43608"/>
    <w:rsid w:val="00A4681E"/>
    <w:rsid w:val="00A504DA"/>
    <w:rsid w:val="00A52D41"/>
    <w:rsid w:val="00A5339D"/>
    <w:rsid w:val="00A541C7"/>
    <w:rsid w:val="00A578F0"/>
    <w:rsid w:val="00A57E34"/>
    <w:rsid w:val="00A609E8"/>
    <w:rsid w:val="00A6198E"/>
    <w:rsid w:val="00A63129"/>
    <w:rsid w:val="00A63AFB"/>
    <w:rsid w:val="00A64042"/>
    <w:rsid w:val="00A64A9F"/>
    <w:rsid w:val="00A6533B"/>
    <w:rsid w:val="00A65A36"/>
    <w:rsid w:val="00A65F19"/>
    <w:rsid w:val="00A67B4B"/>
    <w:rsid w:val="00A72E72"/>
    <w:rsid w:val="00A750FD"/>
    <w:rsid w:val="00A77112"/>
    <w:rsid w:val="00A77684"/>
    <w:rsid w:val="00A813D9"/>
    <w:rsid w:val="00A817B4"/>
    <w:rsid w:val="00A81DB1"/>
    <w:rsid w:val="00A84A27"/>
    <w:rsid w:val="00A87965"/>
    <w:rsid w:val="00A923E9"/>
    <w:rsid w:val="00A924C8"/>
    <w:rsid w:val="00A9411B"/>
    <w:rsid w:val="00A94BA0"/>
    <w:rsid w:val="00A96572"/>
    <w:rsid w:val="00A96EC0"/>
    <w:rsid w:val="00A97D3C"/>
    <w:rsid w:val="00AA1679"/>
    <w:rsid w:val="00AA2212"/>
    <w:rsid w:val="00AA2722"/>
    <w:rsid w:val="00AA5080"/>
    <w:rsid w:val="00AA79A0"/>
    <w:rsid w:val="00AB54A3"/>
    <w:rsid w:val="00AB6758"/>
    <w:rsid w:val="00AB7C34"/>
    <w:rsid w:val="00AC0A68"/>
    <w:rsid w:val="00AC0E71"/>
    <w:rsid w:val="00AC1625"/>
    <w:rsid w:val="00AC1C21"/>
    <w:rsid w:val="00AC4972"/>
    <w:rsid w:val="00AC5268"/>
    <w:rsid w:val="00AD1B6E"/>
    <w:rsid w:val="00AD3DD1"/>
    <w:rsid w:val="00AD5FFD"/>
    <w:rsid w:val="00AE0D8E"/>
    <w:rsid w:val="00AE1700"/>
    <w:rsid w:val="00AE1B0C"/>
    <w:rsid w:val="00AE1E72"/>
    <w:rsid w:val="00AE2A3A"/>
    <w:rsid w:val="00AE3099"/>
    <w:rsid w:val="00AE4D3C"/>
    <w:rsid w:val="00AE5DCF"/>
    <w:rsid w:val="00AE644C"/>
    <w:rsid w:val="00AE69A2"/>
    <w:rsid w:val="00AE7304"/>
    <w:rsid w:val="00AE7B3D"/>
    <w:rsid w:val="00AF16F7"/>
    <w:rsid w:val="00AF689C"/>
    <w:rsid w:val="00AF6CF4"/>
    <w:rsid w:val="00AF725A"/>
    <w:rsid w:val="00AF7510"/>
    <w:rsid w:val="00B00083"/>
    <w:rsid w:val="00B042DE"/>
    <w:rsid w:val="00B05073"/>
    <w:rsid w:val="00B05815"/>
    <w:rsid w:val="00B12A42"/>
    <w:rsid w:val="00B13457"/>
    <w:rsid w:val="00B2005E"/>
    <w:rsid w:val="00B20EBF"/>
    <w:rsid w:val="00B2231F"/>
    <w:rsid w:val="00B2253A"/>
    <w:rsid w:val="00B22FA4"/>
    <w:rsid w:val="00B2309E"/>
    <w:rsid w:val="00B235AA"/>
    <w:rsid w:val="00B24D1E"/>
    <w:rsid w:val="00B300A7"/>
    <w:rsid w:val="00B30814"/>
    <w:rsid w:val="00B3716B"/>
    <w:rsid w:val="00B41399"/>
    <w:rsid w:val="00B425B4"/>
    <w:rsid w:val="00B4276B"/>
    <w:rsid w:val="00B4349C"/>
    <w:rsid w:val="00B435D0"/>
    <w:rsid w:val="00B441C6"/>
    <w:rsid w:val="00B4512F"/>
    <w:rsid w:val="00B46207"/>
    <w:rsid w:val="00B46A6F"/>
    <w:rsid w:val="00B5346E"/>
    <w:rsid w:val="00B540CB"/>
    <w:rsid w:val="00B5486A"/>
    <w:rsid w:val="00B57524"/>
    <w:rsid w:val="00B575E0"/>
    <w:rsid w:val="00B60ED4"/>
    <w:rsid w:val="00B637C9"/>
    <w:rsid w:val="00B63A6D"/>
    <w:rsid w:val="00B66D20"/>
    <w:rsid w:val="00B67A88"/>
    <w:rsid w:val="00B67DD6"/>
    <w:rsid w:val="00B70018"/>
    <w:rsid w:val="00B7095D"/>
    <w:rsid w:val="00B738D7"/>
    <w:rsid w:val="00B744BA"/>
    <w:rsid w:val="00B75E52"/>
    <w:rsid w:val="00B82D95"/>
    <w:rsid w:val="00B84AF2"/>
    <w:rsid w:val="00B854AC"/>
    <w:rsid w:val="00B860DA"/>
    <w:rsid w:val="00B87981"/>
    <w:rsid w:val="00B87FDD"/>
    <w:rsid w:val="00B90D36"/>
    <w:rsid w:val="00B9294E"/>
    <w:rsid w:val="00B92E3C"/>
    <w:rsid w:val="00B97395"/>
    <w:rsid w:val="00B977F7"/>
    <w:rsid w:val="00BA2AED"/>
    <w:rsid w:val="00BA43E8"/>
    <w:rsid w:val="00BA589D"/>
    <w:rsid w:val="00BB2BCE"/>
    <w:rsid w:val="00BB6685"/>
    <w:rsid w:val="00BB6A43"/>
    <w:rsid w:val="00BB6E69"/>
    <w:rsid w:val="00BB76BA"/>
    <w:rsid w:val="00BC0E1C"/>
    <w:rsid w:val="00BC20C3"/>
    <w:rsid w:val="00BC4D24"/>
    <w:rsid w:val="00BC56C8"/>
    <w:rsid w:val="00BC5739"/>
    <w:rsid w:val="00BC6FF8"/>
    <w:rsid w:val="00BD149D"/>
    <w:rsid w:val="00BD16CB"/>
    <w:rsid w:val="00BD41AB"/>
    <w:rsid w:val="00BD533D"/>
    <w:rsid w:val="00BD5478"/>
    <w:rsid w:val="00BD68F0"/>
    <w:rsid w:val="00BE0180"/>
    <w:rsid w:val="00BE1523"/>
    <w:rsid w:val="00BE2A78"/>
    <w:rsid w:val="00BE30B2"/>
    <w:rsid w:val="00BE371A"/>
    <w:rsid w:val="00BE65F6"/>
    <w:rsid w:val="00BF07D8"/>
    <w:rsid w:val="00BF2B79"/>
    <w:rsid w:val="00BF5176"/>
    <w:rsid w:val="00BF59BF"/>
    <w:rsid w:val="00BF7827"/>
    <w:rsid w:val="00C007FC"/>
    <w:rsid w:val="00C03CEC"/>
    <w:rsid w:val="00C04D01"/>
    <w:rsid w:val="00C0554E"/>
    <w:rsid w:val="00C05EEA"/>
    <w:rsid w:val="00C0694A"/>
    <w:rsid w:val="00C06F3F"/>
    <w:rsid w:val="00C133EA"/>
    <w:rsid w:val="00C135E2"/>
    <w:rsid w:val="00C14F45"/>
    <w:rsid w:val="00C154FB"/>
    <w:rsid w:val="00C2665D"/>
    <w:rsid w:val="00C26BFA"/>
    <w:rsid w:val="00C31899"/>
    <w:rsid w:val="00C35BD0"/>
    <w:rsid w:val="00C41502"/>
    <w:rsid w:val="00C422F6"/>
    <w:rsid w:val="00C428E5"/>
    <w:rsid w:val="00C5398D"/>
    <w:rsid w:val="00C550D5"/>
    <w:rsid w:val="00C57AD2"/>
    <w:rsid w:val="00C60081"/>
    <w:rsid w:val="00C61FAE"/>
    <w:rsid w:val="00C6311F"/>
    <w:rsid w:val="00C6460B"/>
    <w:rsid w:val="00C64A2C"/>
    <w:rsid w:val="00C64E4C"/>
    <w:rsid w:val="00C65079"/>
    <w:rsid w:val="00C65790"/>
    <w:rsid w:val="00C71B8A"/>
    <w:rsid w:val="00C81B8F"/>
    <w:rsid w:val="00C835F1"/>
    <w:rsid w:val="00C84062"/>
    <w:rsid w:val="00C8408F"/>
    <w:rsid w:val="00C85B34"/>
    <w:rsid w:val="00C85F99"/>
    <w:rsid w:val="00C862E8"/>
    <w:rsid w:val="00C873E5"/>
    <w:rsid w:val="00C876F7"/>
    <w:rsid w:val="00C8796C"/>
    <w:rsid w:val="00C87CBA"/>
    <w:rsid w:val="00C90084"/>
    <w:rsid w:val="00C91CF8"/>
    <w:rsid w:val="00C91E20"/>
    <w:rsid w:val="00C94444"/>
    <w:rsid w:val="00C97373"/>
    <w:rsid w:val="00CA1F3E"/>
    <w:rsid w:val="00CA5B18"/>
    <w:rsid w:val="00CA5C7F"/>
    <w:rsid w:val="00CA6343"/>
    <w:rsid w:val="00CB1F2B"/>
    <w:rsid w:val="00CB615E"/>
    <w:rsid w:val="00CC1488"/>
    <w:rsid w:val="00CC711C"/>
    <w:rsid w:val="00CD0C2B"/>
    <w:rsid w:val="00CD14F3"/>
    <w:rsid w:val="00CD1913"/>
    <w:rsid w:val="00CD2D38"/>
    <w:rsid w:val="00CD4C0A"/>
    <w:rsid w:val="00CD6901"/>
    <w:rsid w:val="00CE26A3"/>
    <w:rsid w:val="00CE3719"/>
    <w:rsid w:val="00CE3A32"/>
    <w:rsid w:val="00CE3D5C"/>
    <w:rsid w:val="00CE7B34"/>
    <w:rsid w:val="00CF4887"/>
    <w:rsid w:val="00CF4F1D"/>
    <w:rsid w:val="00CF7E9B"/>
    <w:rsid w:val="00D00BC7"/>
    <w:rsid w:val="00D0136D"/>
    <w:rsid w:val="00D0158C"/>
    <w:rsid w:val="00D01E17"/>
    <w:rsid w:val="00D0223C"/>
    <w:rsid w:val="00D045C1"/>
    <w:rsid w:val="00D05270"/>
    <w:rsid w:val="00D0547B"/>
    <w:rsid w:val="00D1026F"/>
    <w:rsid w:val="00D12CEA"/>
    <w:rsid w:val="00D12F84"/>
    <w:rsid w:val="00D1586C"/>
    <w:rsid w:val="00D170A5"/>
    <w:rsid w:val="00D21521"/>
    <w:rsid w:val="00D21B26"/>
    <w:rsid w:val="00D23AB0"/>
    <w:rsid w:val="00D24133"/>
    <w:rsid w:val="00D24959"/>
    <w:rsid w:val="00D26DDE"/>
    <w:rsid w:val="00D2734A"/>
    <w:rsid w:val="00D27AA0"/>
    <w:rsid w:val="00D3023A"/>
    <w:rsid w:val="00D30366"/>
    <w:rsid w:val="00D303C9"/>
    <w:rsid w:val="00D336FE"/>
    <w:rsid w:val="00D3394C"/>
    <w:rsid w:val="00D36F7A"/>
    <w:rsid w:val="00D4044E"/>
    <w:rsid w:val="00D40A33"/>
    <w:rsid w:val="00D42AEE"/>
    <w:rsid w:val="00D44717"/>
    <w:rsid w:val="00D44BA1"/>
    <w:rsid w:val="00D4763C"/>
    <w:rsid w:val="00D5048E"/>
    <w:rsid w:val="00D535F2"/>
    <w:rsid w:val="00D563A0"/>
    <w:rsid w:val="00D56400"/>
    <w:rsid w:val="00D61B1E"/>
    <w:rsid w:val="00D61C67"/>
    <w:rsid w:val="00D644A9"/>
    <w:rsid w:val="00D657C3"/>
    <w:rsid w:val="00D67053"/>
    <w:rsid w:val="00D80403"/>
    <w:rsid w:val="00D8079E"/>
    <w:rsid w:val="00D81260"/>
    <w:rsid w:val="00D817BC"/>
    <w:rsid w:val="00D8214F"/>
    <w:rsid w:val="00D825D2"/>
    <w:rsid w:val="00D84D74"/>
    <w:rsid w:val="00D86CA6"/>
    <w:rsid w:val="00D87882"/>
    <w:rsid w:val="00D914DF"/>
    <w:rsid w:val="00D91CE7"/>
    <w:rsid w:val="00D93E50"/>
    <w:rsid w:val="00D97193"/>
    <w:rsid w:val="00DA072B"/>
    <w:rsid w:val="00DA09B2"/>
    <w:rsid w:val="00DA23E5"/>
    <w:rsid w:val="00DA473E"/>
    <w:rsid w:val="00DA48AD"/>
    <w:rsid w:val="00DA5559"/>
    <w:rsid w:val="00DA6068"/>
    <w:rsid w:val="00DA6366"/>
    <w:rsid w:val="00DA650B"/>
    <w:rsid w:val="00DA6B75"/>
    <w:rsid w:val="00DB2140"/>
    <w:rsid w:val="00DB360F"/>
    <w:rsid w:val="00DB3C6F"/>
    <w:rsid w:val="00DB3E73"/>
    <w:rsid w:val="00DB4A69"/>
    <w:rsid w:val="00DB6C92"/>
    <w:rsid w:val="00DC1A13"/>
    <w:rsid w:val="00DC1D91"/>
    <w:rsid w:val="00DC1E82"/>
    <w:rsid w:val="00DC21FE"/>
    <w:rsid w:val="00DC2C70"/>
    <w:rsid w:val="00DC5934"/>
    <w:rsid w:val="00DC6382"/>
    <w:rsid w:val="00DC6E36"/>
    <w:rsid w:val="00DD0633"/>
    <w:rsid w:val="00DD21B8"/>
    <w:rsid w:val="00DD29FE"/>
    <w:rsid w:val="00DD482C"/>
    <w:rsid w:val="00DD4C0B"/>
    <w:rsid w:val="00DD54BD"/>
    <w:rsid w:val="00DD5970"/>
    <w:rsid w:val="00DD666F"/>
    <w:rsid w:val="00DD6A0B"/>
    <w:rsid w:val="00DD77D5"/>
    <w:rsid w:val="00DE0306"/>
    <w:rsid w:val="00DE102E"/>
    <w:rsid w:val="00DE4A38"/>
    <w:rsid w:val="00DE7BCD"/>
    <w:rsid w:val="00DF241B"/>
    <w:rsid w:val="00DF54D4"/>
    <w:rsid w:val="00DF7698"/>
    <w:rsid w:val="00E00196"/>
    <w:rsid w:val="00E04360"/>
    <w:rsid w:val="00E0439A"/>
    <w:rsid w:val="00E04BC6"/>
    <w:rsid w:val="00E052DF"/>
    <w:rsid w:val="00E0561D"/>
    <w:rsid w:val="00E10BF2"/>
    <w:rsid w:val="00E10D29"/>
    <w:rsid w:val="00E13DAF"/>
    <w:rsid w:val="00E15097"/>
    <w:rsid w:val="00E210A2"/>
    <w:rsid w:val="00E2236B"/>
    <w:rsid w:val="00E239AA"/>
    <w:rsid w:val="00E275C5"/>
    <w:rsid w:val="00E3061D"/>
    <w:rsid w:val="00E3110C"/>
    <w:rsid w:val="00E312C9"/>
    <w:rsid w:val="00E317E3"/>
    <w:rsid w:val="00E33177"/>
    <w:rsid w:val="00E3416A"/>
    <w:rsid w:val="00E34D6A"/>
    <w:rsid w:val="00E3543E"/>
    <w:rsid w:val="00E35906"/>
    <w:rsid w:val="00E37D37"/>
    <w:rsid w:val="00E40D73"/>
    <w:rsid w:val="00E4287F"/>
    <w:rsid w:val="00E42AF7"/>
    <w:rsid w:val="00E44490"/>
    <w:rsid w:val="00E462B2"/>
    <w:rsid w:val="00E47079"/>
    <w:rsid w:val="00E4719C"/>
    <w:rsid w:val="00E514B7"/>
    <w:rsid w:val="00E51B99"/>
    <w:rsid w:val="00E53A74"/>
    <w:rsid w:val="00E5457C"/>
    <w:rsid w:val="00E56548"/>
    <w:rsid w:val="00E577DE"/>
    <w:rsid w:val="00E60EE9"/>
    <w:rsid w:val="00E61ACE"/>
    <w:rsid w:val="00E71EDD"/>
    <w:rsid w:val="00E7602A"/>
    <w:rsid w:val="00E81ADF"/>
    <w:rsid w:val="00E822F8"/>
    <w:rsid w:val="00E867D0"/>
    <w:rsid w:val="00E8753F"/>
    <w:rsid w:val="00E9090B"/>
    <w:rsid w:val="00E90ECC"/>
    <w:rsid w:val="00E92996"/>
    <w:rsid w:val="00E94509"/>
    <w:rsid w:val="00E95AF9"/>
    <w:rsid w:val="00E95B20"/>
    <w:rsid w:val="00E96208"/>
    <w:rsid w:val="00E96F3E"/>
    <w:rsid w:val="00E9726B"/>
    <w:rsid w:val="00EA0160"/>
    <w:rsid w:val="00EA0D44"/>
    <w:rsid w:val="00EA5E41"/>
    <w:rsid w:val="00EA65FA"/>
    <w:rsid w:val="00EA73B1"/>
    <w:rsid w:val="00EA7854"/>
    <w:rsid w:val="00EA7EB1"/>
    <w:rsid w:val="00EB0B93"/>
    <w:rsid w:val="00EB1AD4"/>
    <w:rsid w:val="00EB21CE"/>
    <w:rsid w:val="00EB46D0"/>
    <w:rsid w:val="00EB4B8B"/>
    <w:rsid w:val="00EB5C1C"/>
    <w:rsid w:val="00EB6057"/>
    <w:rsid w:val="00EB7162"/>
    <w:rsid w:val="00EC3F7D"/>
    <w:rsid w:val="00EC5630"/>
    <w:rsid w:val="00EC5CEB"/>
    <w:rsid w:val="00EC5F6D"/>
    <w:rsid w:val="00EC60E8"/>
    <w:rsid w:val="00EC774D"/>
    <w:rsid w:val="00EC7F8F"/>
    <w:rsid w:val="00ED13BA"/>
    <w:rsid w:val="00ED16C6"/>
    <w:rsid w:val="00ED3C7B"/>
    <w:rsid w:val="00ED3CDC"/>
    <w:rsid w:val="00ED704F"/>
    <w:rsid w:val="00EE1290"/>
    <w:rsid w:val="00EE19C6"/>
    <w:rsid w:val="00EE2E89"/>
    <w:rsid w:val="00EE35C8"/>
    <w:rsid w:val="00EE75D9"/>
    <w:rsid w:val="00EE7CBA"/>
    <w:rsid w:val="00EF05E3"/>
    <w:rsid w:val="00EF0AC1"/>
    <w:rsid w:val="00EF156A"/>
    <w:rsid w:val="00EF279A"/>
    <w:rsid w:val="00EF3DDD"/>
    <w:rsid w:val="00EF4E05"/>
    <w:rsid w:val="00EF4ECA"/>
    <w:rsid w:val="00EF5AED"/>
    <w:rsid w:val="00EF76CA"/>
    <w:rsid w:val="00F00326"/>
    <w:rsid w:val="00F060CC"/>
    <w:rsid w:val="00F062A4"/>
    <w:rsid w:val="00F06D6E"/>
    <w:rsid w:val="00F06DA3"/>
    <w:rsid w:val="00F10261"/>
    <w:rsid w:val="00F11660"/>
    <w:rsid w:val="00F12928"/>
    <w:rsid w:val="00F15103"/>
    <w:rsid w:val="00F1599C"/>
    <w:rsid w:val="00F16527"/>
    <w:rsid w:val="00F17658"/>
    <w:rsid w:val="00F17D3C"/>
    <w:rsid w:val="00F206B6"/>
    <w:rsid w:val="00F20B77"/>
    <w:rsid w:val="00F2132A"/>
    <w:rsid w:val="00F21E44"/>
    <w:rsid w:val="00F24C21"/>
    <w:rsid w:val="00F251DD"/>
    <w:rsid w:val="00F314DF"/>
    <w:rsid w:val="00F339D9"/>
    <w:rsid w:val="00F33A32"/>
    <w:rsid w:val="00F344AA"/>
    <w:rsid w:val="00F34AA7"/>
    <w:rsid w:val="00F34F5B"/>
    <w:rsid w:val="00F35374"/>
    <w:rsid w:val="00F35D87"/>
    <w:rsid w:val="00F3635A"/>
    <w:rsid w:val="00F41D1A"/>
    <w:rsid w:val="00F42178"/>
    <w:rsid w:val="00F46543"/>
    <w:rsid w:val="00F46639"/>
    <w:rsid w:val="00F46850"/>
    <w:rsid w:val="00F46BB7"/>
    <w:rsid w:val="00F47215"/>
    <w:rsid w:val="00F474BB"/>
    <w:rsid w:val="00F51A8A"/>
    <w:rsid w:val="00F56058"/>
    <w:rsid w:val="00F6314C"/>
    <w:rsid w:val="00F67851"/>
    <w:rsid w:val="00F678BC"/>
    <w:rsid w:val="00F67C37"/>
    <w:rsid w:val="00F702BB"/>
    <w:rsid w:val="00F706C0"/>
    <w:rsid w:val="00F718DF"/>
    <w:rsid w:val="00F7283C"/>
    <w:rsid w:val="00F7451D"/>
    <w:rsid w:val="00F745D5"/>
    <w:rsid w:val="00F74E68"/>
    <w:rsid w:val="00F76C4A"/>
    <w:rsid w:val="00F82CB5"/>
    <w:rsid w:val="00F83183"/>
    <w:rsid w:val="00F847DC"/>
    <w:rsid w:val="00F87794"/>
    <w:rsid w:val="00F917B4"/>
    <w:rsid w:val="00F931D4"/>
    <w:rsid w:val="00F94B90"/>
    <w:rsid w:val="00F97340"/>
    <w:rsid w:val="00FA12AA"/>
    <w:rsid w:val="00FA3ADF"/>
    <w:rsid w:val="00FB0389"/>
    <w:rsid w:val="00FB06DD"/>
    <w:rsid w:val="00FB5750"/>
    <w:rsid w:val="00FB7A2F"/>
    <w:rsid w:val="00FC2055"/>
    <w:rsid w:val="00FC367F"/>
    <w:rsid w:val="00FD2B30"/>
    <w:rsid w:val="00FD56E5"/>
    <w:rsid w:val="00FD7C85"/>
    <w:rsid w:val="00FE0EDE"/>
    <w:rsid w:val="00FE2F9C"/>
    <w:rsid w:val="00FE3412"/>
    <w:rsid w:val="00FE52FC"/>
    <w:rsid w:val="00FE658C"/>
    <w:rsid w:val="00FE6C2B"/>
    <w:rsid w:val="00FF036F"/>
    <w:rsid w:val="00FF15D7"/>
    <w:rsid w:val="00FF1B45"/>
    <w:rsid w:val="00FF1D38"/>
    <w:rsid w:val="00FF21F8"/>
    <w:rsid w:val="00FF3B3C"/>
    <w:rsid w:val="00FF5F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360"/>
      <w:outlineLvl w:val="5"/>
    </w:pPr>
    <w:rPr>
      <w:b/>
      <w:bCs/>
      <w:smallCaps/>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framePr w:w="3801" w:h="4681" w:hSpace="180" w:wrap="around" w:vAnchor="text" w:hAnchor="page" w:x="7141" w:y="1441"/>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framePr w:w="3801" w:h="5761" w:hSpace="180" w:wrap="around" w:vAnchor="text" w:hAnchor="page" w:x="6961" w:y="1165"/>
    </w:pPr>
    <w:rPr>
      <w:sz w:val="20"/>
    </w:rPr>
  </w:style>
  <w:style w:type="paragraph" w:styleId="Caption">
    <w:name w:val="caption"/>
    <w:basedOn w:val="Normal"/>
    <w:next w:val="Normal"/>
    <w:qFormat/>
    <w:rPr>
      <w:rFonts w:ascii="Times New Roman Bold" w:hAnsi="Times New Roman Bold"/>
      <w:b/>
      <w:bCs/>
      <w:caps/>
    </w:rPr>
  </w:style>
  <w:style w:type="paragraph" w:styleId="BodyText2">
    <w:name w:val="Body Text 2"/>
    <w:basedOn w:val="Normal"/>
    <w:rPr>
      <w:b/>
      <w:bCs/>
      <w:smallCaps/>
    </w:rPr>
  </w:style>
  <w:style w:type="paragraph" w:customStyle="1" w:styleId="Outline">
    <w:name w:val="Outline"/>
    <w:basedOn w:val="Normal"/>
    <w:pPr>
      <w:spacing w:before="240"/>
    </w:pPr>
    <w:rPr>
      <w:kern w:val="28"/>
      <w:szCs w:val="20"/>
    </w:rPr>
  </w:style>
  <w:style w:type="paragraph" w:styleId="BodyTextIndent2">
    <w:name w:val="Body Text Indent 2"/>
    <w:basedOn w:val="Normal"/>
    <w:pPr>
      <w:ind w:left="360"/>
    </w:pPr>
    <w:rPr>
      <w:i/>
      <w:iCs/>
      <w:sz w:val="22"/>
    </w:rPr>
  </w:style>
  <w:style w:type="character" w:styleId="Hyperlink">
    <w:name w:val="Hyperlink"/>
    <w:basedOn w:val="DefaultParagraphFont"/>
    <w:rPr>
      <w:color w:val="0000FF"/>
      <w:u w:val="single"/>
    </w:rPr>
  </w:style>
  <w:style w:type="paragraph" w:styleId="BodyTextIndent">
    <w:name w:val="Body Text Indent"/>
    <w:basedOn w:val="Normal"/>
    <w:pPr>
      <w:spacing w:after="80"/>
      <w:ind w:left="1080"/>
      <w:jc w:val="both"/>
    </w:pPr>
  </w:style>
  <w:style w:type="paragraph" w:styleId="BodyTextIndent3">
    <w:name w:val="Body Text Indent 3"/>
    <w:basedOn w:val="Normal"/>
    <w:pPr>
      <w:ind w:left="540"/>
    </w:pPr>
  </w:style>
  <w:style w:type="paragraph" w:styleId="BalloonText">
    <w:name w:val="Balloon Text"/>
    <w:basedOn w:val="Normal"/>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semiHidden/>
    <w:rsid w:val="00F94B90"/>
    <w:rPr>
      <w:sz w:val="20"/>
      <w:szCs w:val="20"/>
    </w:rPr>
  </w:style>
  <w:style w:type="character" w:styleId="FootnoteReference">
    <w:name w:val="footnote reference"/>
    <w:aliases w:val="16 Point,Superscript 6 Point"/>
    <w:basedOn w:val="DefaultParagraphFont"/>
    <w:semiHidden/>
    <w:rsid w:val="00F94B90"/>
    <w:rPr>
      <w:vertAlign w:val="superscript"/>
    </w:rPr>
  </w:style>
  <w:style w:type="character" w:styleId="FollowedHyperlink">
    <w:name w:val="FollowedHyperlink"/>
    <w:basedOn w:val="DefaultParagraphFont"/>
    <w:rsid w:val="00991A60"/>
    <w:rPr>
      <w:color w:val="800080"/>
      <w:u w:val="single"/>
    </w:rPr>
  </w:style>
  <w:style w:type="paragraph" w:styleId="Title">
    <w:name w:val="Title"/>
    <w:basedOn w:val="Normal"/>
    <w:qFormat/>
    <w:rsid w:val="00991A60"/>
    <w:pPr>
      <w:jc w:val="center"/>
    </w:pPr>
    <w:rPr>
      <w:b/>
      <w:bCs/>
    </w:rPr>
  </w:style>
  <w:style w:type="paragraph" w:customStyle="1" w:styleId="Bulletlistsmallindent">
    <w:name w:val="Bullet list small indent"/>
    <w:basedOn w:val="Normal"/>
    <w:rsid w:val="000962B0"/>
    <w:pPr>
      <w:autoSpaceDE w:val="0"/>
      <w:autoSpaceDN w:val="0"/>
      <w:jc w:val="both"/>
    </w:pPr>
    <w:rPr>
      <w:szCs w:val="20"/>
      <w:lang w:val="en-CA"/>
    </w:rPr>
  </w:style>
  <w:style w:type="character" w:customStyle="1" w:styleId="FootnoteTextChar">
    <w:name w:val="Footnote Text Char"/>
    <w:aliases w:val="Geneva 9 Char,Font: Geneva 9 Char,Boston 10 Char,f Char"/>
    <w:basedOn w:val="DefaultParagraphFont"/>
    <w:link w:val="FootnoteText"/>
    <w:rsid w:val="000962B0"/>
    <w:rPr>
      <w:lang w:val="en-US" w:eastAsia="en-US" w:bidi="ar-SA"/>
    </w:rPr>
  </w:style>
  <w:style w:type="paragraph" w:customStyle="1" w:styleId="Normalautonumberparagraphs">
    <w:name w:val="Normal auto number paragraphs"/>
    <w:basedOn w:val="Normal"/>
    <w:qFormat/>
    <w:rsid w:val="000962B0"/>
    <w:pPr>
      <w:numPr>
        <w:numId w:val="5"/>
      </w:numPr>
      <w:ind w:left="0" w:firstLine="0"/>
      <w:jc w:val="both"/>
    </w:pPr>
    <w:rPr>
      <w:lang w:val="en-GB"/>
    </w:rPr>
  </w:style>
  <w:style w:type="paragraph" w:styleId="ListParagraph">
    <w:name w:val="List Paragraph"/>
    <w:basedOn w:val="Normal"/>
    <w:qFormat/>
    <w:rsid w:val="00D825D2"/>
    <w:pPr>
      <w:ind w:left="720"/>
      <w:contextualSpacing/>
      <w:jc w:val="both"/>
    </w:pPr>
    <w:rPr>
      <w:lang w:val="en-CA"/>
    </w:rPr>
  </w:style>
  <w:style w:type="paragraph" w:customStyle="1" w:styleId="Tablebullet">
    <w:name w:val="Table bullet"/>
    <w:basedOn w:val="Normal"/>
    <w:qFormat/>
    <w:rsid w:val="00AB54A3"/>
    <w:pPr>
      <w:numPr>
        <w:numId w:val="6"/>
      </w:numPr>
      <w:ind w:left="158" w:hanging="158"/>
      <w:contextualSpacing/>
    </w:pPr>
    <w:rPr>
      <w:rFonts w:eastAsia="Calibri"/>
      <w:sz w:val="18"/>
    </w:rPr>
  </w:style>
  <w:style w:type="paragraph" w:customStyle="1" w:styleId="Tablebulletindentednew">
    <w:name w:val="Table bullet indented new"/>
    <w:basedOn w:val="Tablebullet"/>
    <w:qFormat/>
    <w:rsid w:val="00AB54A3"/>
    <w:pPr>
      <w:numPr>
        <w:numId w:val="7"/>
      </w:numPr>
      <w:ind w:left="518" w:hanging="158"/>
    </w:pPr>
  </w:style>
  <w:style w:type="paragraph" w:customStyle="1" w:styleId="StyleFooter11pt">
    <w:name w:val="Style Footer + 11 pt"/>
    <w:basedOn w:val="Footer"/>
    <w:rsid w:val="00282A24"/>
    <w:pPr>
      <w:tabs>
        <w:tab w:val="center" w:pos="567"/>
        <w:tab w:val="center" w:leader="dot" w:pos="4320"/>
      </w:tabs>
    </w:pPr>
    <w:rPr>
      <w:sz w:val="22"/>
    </w:rPr>
  </w:style>
  <w:style w:type="paragraph" w:customStyle="1" w:styleId="bullet">
    <w:name w:val="bullet"/>
    <w:basedOn w:val="Normal"/>
    <w:qFormat/>
    <w:rsid w:val="00973050"/>
    <w:pPr>
      <w:numPr>
        <w:numId w:val="14"/>
      </w:numPr>
      <w:ind w:left="360"/>
      <w:contextualSpacing/>
      <w:jc w:val="both"/>
    </w:pPr>
    <w:rPr>
      <w:rFonts w:eastAsia="Calibri"/>
      <w:lang w:val="en-GB"/>
    </w:rPr>
  </w:style>
  <w:style w:type="paragraph" w:customStyle="1" w:styleId="Default">
    <w:name w:val="Default"/>
    <w:rsid w:val="00A924C8"/>
    <w:pPr>
      <w:autoSpaceDE w:val="0"/>
      <w:autoSpaceDN w:val="0"/>
      <w:adjustRightInd w:val="0"/>
    </w:pPr>
    <w:rPr>
      <w:rFonts w:eastAsia="Calibri"/>
      <w:color w:val="000000"/>
      <w:sz w:val="23"/>
      <w:szCs w:val="23"/>
      <w:lang w:val="en-CA"/>
    </w:rPr>
  </w:style>
  <w:style w:type="paragraph" w:styleId="NoSpacing">
    <w:name w:val="No Spacing"/>
    <w:qFormat/>
    <w:rsid w:val="00A924C8"/>
    <w:rPr>
      <w:rFonts w:ascii="Calibri" w:eastAsia="Calibri" w:hAnsi="Calibri"/>
      <w:sz w:val="22"/>
      <w:szCs w:val="22"/>
      <w:lang w:val="en-CA"/>
    </w:rPr>
  </w:style>
  <w:style w:type="paragraph" w:customStyle="1" w:styleId="bodytextbulletlist1">
    <w:name w:val="body text bullet list 1"/>
    <w:basedOn w:val="Normal"/>
    <w:qFormat/>
    <w:rsid w:val="0006677A"/>
    <w:pPr>
      <w:numPr>
        <w:numId w:val="28"/>
      </w:numPr>
      <w:ind w:left="353"/>
      <w:contextualSpacing/>
    </w:pPr>
    <w:rPr>
      <w:rFonts w:eastAsia="Calibri"/>
      <w:sz w:val="18"/>
    </w:rPr>
  </w:style>
</w:styles>
</file>

<file path=word/webSettings.xml><?xml version="1.0" encoding="utf-8"?>
<w:webSettings xmlns:r="http://schemas.openxmlformats.org/officeDocument/2006/relationships" xmlns:w="http://schemas.openxmlformats.org/wordprocessingml/2006/main">
  <w:divs>
    <w:div w:id="645092425">
      <w:bodyDiv w:val="1"/>
      <w:marLeft w:val="0"/>
      <w:marRight w:val="0"/>
      <w:marTop w:val="0"/>
      <w:marBottom w:val="0"/>
      <w:divBdr>
        <w:top w:val="none" w:sz="0" w:space="0" w:color="auto"/>
        <w:left w:val="none" w:sz="0" w:space="0" w:color="auto"/>
        <w:bottom w:val="none" w:sz="0" w:space="0" w:color="auto"/>
        <w:right w:val="none" w:sz="0" w:space="0" w:color="auto"/>
      </w:divBdr>
    </w:div>
    <w:div w:id="21083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web.org/Documents/Council_Documents/GEF_C25/C.25.11_Cost_Effectivenes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9297B-E2F4-4076-952D-50F349D69546}"/>
</file>

<file path=customXml/itemProps2.xml><?xml version="1.0" encoding="utf-8"?>
<ds:datastoreItem xmlns:ds="http://schemas.openxmlformats.org/officeDocument/2006/customXml" ds:itemID="{0949E65D-5B33-4845-8279-3BBF0B81A85F}"/>
</file>

<file path=customXml/itemProps3.xml><?xml version="1.0" encoding="utf-8"?>
<ds:datastoreItem xmlns:ds="http://schemas.openxmlformats.org/officeDocument/2006/customXml" ds:itemID="{02F148A7-2085-4C93-993B-1AF298B858E6}"/>
</file>

<file path=docProps/app.xml><?xml version="1.0" encoding="utf-8"?>
<Properties xmlns="http://schemas.openxmlformats.org/officeDocument/2006/extended-properties" xmlns:vt="http://schemas.openxmlformats.org/officeDocument/2006/docPropsVTypes">
  <Template>Project Executive Summary Template.dot</Template>
  <TotalTime>2</TotalTime>
  <Pages>36</Pages>
  <Words>18693</Words>
  <Characters>106551</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FINANCING PLAN (IN US$):</vt:lpstr>
    </vt:vector>
  </TitlesOfParts>
  <Company>The World Bank Group</Company>
  <LinksUpToDate>false</LinksUpToDate>
  <CharactersWithSpaces>124995</CharactersWithSpaces>
  <SharedDoc>false</SharedDoc>
  <HLinks>
    <vt:vector size="12" baseType="variant">
      <vt:variant>
        <vt:i4>3014760</vt:i4>
      </vt:variant>
      <vt:variant>
        <vt:i4>306</vt:i4>
      </vt:variant>
      <vt:variant>
        <vt:i4>0</vt:i4>
      </vt:variant>
      <vt:variant>
        <vt:i4>5</vt:i4>
      </vt:variant>
      <vt:variant>
        <vt:lpwstr>http://gefweb.org/Documents/Council_Documents/GEF_C25/C.25.11_Cost_Effectiveness.pdf</vt:lpwstr>
      </vt:variant>
      <vt:variant>
        <vt:lpwstr/>
      </vt:variant>
      <vt:variant>
        <vt:i4>2556011</vt:i4>
      </vt:variant>
      <vt:variant>
        <vt:i4>114</vt:i4>
      </vt:variant>
      <vt:variant>
        <vt:i4>0</vt:i4>
      </vt:variant>
      <vt:variant>
        <vt:i4>5</vt:i4>
      </vt:variant>
      <vt:variant>
        <vt:lpwstr>http://gefweb.org/Documents/Council_Documents/GEF_C21/C.20.6.Rev.1.pdf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wb364563</cp:lastModifiedBy>
  <cp:revision>2</cp:revision>
  <cp:lastPrinted>2010-08-31T22:17:00Z</cp:lastPrinted>
  <dcterms:created xsi:type="dcterms:W3CDTF">2010-09-02T19:32:00Z</dcterms:created>
  <dcterms:modified xsi:type="dcterms:W3CDTF">2010-09-02T19:32:00Z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