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E02B0" w14:textId="79FADBFF" w:rsidR="005629A4" w:rsidRPr="003A2019" w:rsidRDefault="005629A4" w:rsidP="00142E53">
      <w:pPr>
        <w:framePr w:w="8281" w:h="898" w:hSpace="180" w:wrap="around" w:vAnchor="text" w:hAnchor="page" w:x="2191" w:y="181"/>
        <w:autoSpaceDE w:val="0"/>
        <w:autoSpaceDN w:val="0"/>
        <w:adjustRightInd w:val="0"/>
        <w:spacing w:after="0" w:line="240" w:lineRule="auto"/>
        <w:ind w:right="-900"/>
        <w:rPr>
          <w:rFonts w:ascii="Times New Roman" w:eastAsia="Times New Roman" w:hAnsi="Times New Roman"/>
          <w:b/>
          <w:bCs/>
          <w:caps/>
          <w:color w:val="000000"/>
        </w:rPr>
      </w:pPr>
      <w:r>
        <w:rPr>
          <w:rFonts w:ascii="Times New Roman" w:eastAsia="Times New Roman" w:hAnsi="Times New Roman"/>
          <w:b/>
          <w:bCs/>
          <w:caps/>
          <w:color w:val="000000"/>
          <w:sz w:val="28"/>
          <w:szCs w:val="28"/>
        </w:rPr>
        <w:t>GEF-6 REQUEST FOR PROJECT ENDORSEMENT/APPROVAL</w:t>
      </w:r>
    </w:p>
    <w:p w14:paraId="2E89F14E" w14:textId="44C2A32D" w:rsidR="005629A4" w:rsidRPr="00E75190" w:rsidRDefault="005629A4" w:rsidP="00142E53">
      <w:pPr>
        <w:framePr w:w="8281" w:h="898" w:hSpace="180" w:wrap="around" w:vAnchor="text" w:hAnchor="page" w:x="2191" w:y="181"/>
        <w:autoSpaceDE w:val="0"/>
        <w:autoSpaceDN w:val="0"/>
        <w:adjustRightInd w:val="0"/>
        <w:spacing w:after="0" w:line="240" w:lineRule="auto"/>
        <w:rPr>
          <w:rFonts w:ascii="Times New Roman" w:eastAsia="Times New Roman" w:hAnsi="Times New Roman"/>
          <w:bCs/>
          <w:color w:val="000000"/>
          <w:sz w:val="20"/>
          <w:szCs w:val="20"/>
        </w:rPr>
      </w:pPr>
      <w:bookmarkStart w:id="0" w:name="Dropdown7"/>
      <w:r w:rsidRPr="00E75190">
        <w:rPr>
          <w:rFonts w:ascii="Times New Roman" w:eastAsia="Times New Roman" w:hAnsi="Times New Roman"/>
          <w:b/>
          <w:bCs/>
          <w:smallCaps/>
          <w:color w:val="000000"/>
          <w:sz w:val="20"/>
          <w:szCs w:val="20"/>
        </w:rPr>
        <w:t xml:space="preserve">Project Type: </w:t>
      </w:r>
      <w:bookmarkEnd w:id="0"/>
      <w:r>
        <w:rPr>
          <w:rFonts w:ascii="Times New Roman" w:eastAsia="Times New Roman" w:hAnsi="Times New Roman"/>
          <w:b/>
          <w:bCs/>
          <w:smallCaps/>
          <w:color w:val="000000"/>
          <w:sz w:val="20"/>
          <w:szCs w:val="20"/>
        </w:rPr>
        <w:fldChar w:fldCharType="begin">
          <w:ffData>
            <w:name w:val="projectType"/>
            <w:enabled/>
            <w:calcOnExit w:val="0"/>
            <w:ddList>
              <w:result w:val="3"/>
              <w:listEntry w:val="(choose project type)"/>
              <w:listEntry w:val="Full-sized Project"/>
              <w:listEntry w:val="Non-Expedited Enabling Activity"/>
              <w:listEntry w:val="Medium-sized Project"/>
            </w:ddList>
          </w:ffData>
        </w:fldChar>
      </w:r>
      <w:bookmarkStart w:id="1" w:name="projectType"/>
      <w:r>
        <w:rPr>
          <w:rFonts w:ascii="Times New Roman" w:eastAsia="Times New Roman" w:hAnsi="Times New Roman"/>
          <w:b/>
          <w:bCs/>
          <w:smallCaps/>
          <w:color w:val="000000"/>
          <w:sz w:val="20"/>
          <w:szCs w:val="20"/>
        </w:rPr>
        <w:instrText xml:space="preserve"> FORMDROPDOWN </w:instrText>
      </w:r>
      <w:r w:rsidR="00CF6711">
        <w:rPr>
          <w:rFonts w:ascii="Times New Roman" w:eastAsia="Times New Roman" w:hAnsi="Times New Roman"/>
          <w:b/>
          <w:bCs/>
          <w:smallCaps/>
          <w:color w:val="000000"/>
          <w:sz w:val="20"/>
          <w:szCs w:val="20"/>
        </w:rPr>
      </w:r>
      <w:r w:rsidR="00CF6711">
        <w:rPr>
          <w:rFonts w:ascii="Times New Roman" w:eastAsia="Times New Roman" w:hAnsi="Times New Roman"/>
          <w:b/>
          <w:bCs/>
          <w:smallCaps/>
          <w:color w:val="000000"/>
          <w:sz w:val="20"/>
          <w:szCs w:val="20"/>
        </w:rPr>
        <w:fldChar w:fldCharType="separate"/>
      </w:r>
      <w:r>
        <w:rPr>
          <w:rFonts w:ascii="Times New Roman" w:eastAsia="Times New Roman" w:hAnsi="Times New Roman"/>
          <w:b/>
          <w:bCs/>
          <w:smallCaps/>
          <w:color w:val="000000"/>
          <w:sz w:val="20"/>
          <w:szCs w:val="20"/>
        </w:rPr>
        <w:fldChar w:fldCharType="end"/>
      </w:r>
      <w:bookmarkEnd w:id="1"/>
    </w:p>
    <w:p w14:paraId="7CFB0F3B" w14:textId="77777777" w:rsidR="005629A4" w:rsidRDefault="005629A4" w:rsidP="00142E53">
      <w:pPr>
        <w:framePr w:w="8281" w:h="898" w:hSpace="180" w:wrap="around" w:vAnchor="text" w:hAnchor="page" w:x="2191" w:y="181"/>
        <w:autoSpaceDE w:val="0"/>
        <w:autoSpaceDN w:val="0"/>
        <w:adjustRightInd w:val="0"/>
        <w:spacing w:after="0" w:line="240" w:lineRule="auto"/>
        <w:rPr>
          <w:rFonts w:ascii="Times New Roman" w:eastAsia="Times New Roman" w:hAnsi="Times New Roman"/>
          <w:b/>
          <w:bCs/>
          <w:smallCaps/>
          <w:color w:val="000000"/>
          <w:sz w:val="20"/>
          <w:szCs w:val="20"/>
        </w:rPr>
      </w:pPr>
      <w:r w:rsidRPr="00E75190">
        <w:rPr>
          <w:rFonts w:ascii="Times New Roman" w:eastAsia="Times New Roman" w:hAnsi="Times New Roman"/>
          <w:b/>
          <w:bCs/>
          <w:smallCaps/>
          <w:color w:val="000000"/>
          <w:sz w:val="20"/>
          <w:szCs w:val="20"/>
        </w:rPr>
        <w:t>Type of Trust Fund:</w:t>
      </w:r>
      <w:r w:rsidRPr="00E75190">
        <w:rPr>
          <w:rFonts w:ascii="Times New Roman" w:eastAsia="Times New Roman" w:hAnsi="Times New Roman"/>
          <w:b/>
          <w:bCs/>
          <w:smallCaps/>
          <w:color w:val="000000"/>
          <w:sz w:val="20"/>
          <w:szCs w:val="20"/>
        </w:rPr>
        <w:fldChar w:fldCharType="begin">
          <w:ffData>
            <w:name w:val="TFType"/>
            <w:enabled/>
            <w:calcOnExit w:val="0"/>
            <w:ddList>
              <w:result w:val="1"/>
              <w:listEntry w:val="(choose fund type)"/>
              <w:listEntry w:val="GEF Trust Fund"/>
              <w:listEntry w:val="Multi-Trust Fund"/>
              <w:listEntry w:val="Least Developed Countries Fund"/>
              <w:listEntry w:val="Special Climate Change Fund"/>
            </w:ddList>
          </w:ffData>
        </w:fldChar>
      </w:r>
      <w:bookmarkStart w:id="2" w:name="TFType"/>
      <w:r w:rsidRPr="00E75190">
        <w:rPr>
          <w:rFonts w:ascii="Times New Roman" w:eastAsia="Times New Roman" w:hAnsi="Times New Roman"/>
          <w:b/>
          <w:bCs/>
          <w:smallCaps/>
          <w:color w:val="000000"/>
          <w:sz w:val="20"/>
          <w:szCs w:val="20"/>
        </w:rPr>
        <w:instrText xml:space="preserve"> FORMDROPDOWN </w:instrText>
      </w:r>
      <w:r w:rsidR="00CF6711">
        <w:rPr>
          <w:rFonts w:ascii="Times New Roman" w:eastAsia="Times New Roman" w:hAnsi="Times New Roman"/>
          <w:b/>
          <w:bCs/>
          <w:smallCaps/>
          <w:color w:val="000000"/>
          <w:sz w:val="20"/>
          <w:szCs w:val="20"/>
        </w:rPr>
      </w:r>
      <w:r w:rsidR="00CF6711">
        <w:rPr>
          <w:rFonts w:ascii="Times New Roman" w:eastAsia="Times New Roman" w:hAnsi="Times New Roman"/>
          <w:b/>
          <w:bCs/>
          <w:smallCaps/>
          <w:color w:val="000000"/>
          <w:sz w:val="20"/>
          <w:szCs w:val="20"/>
        </w:rPr>
        <w:fldChar w:fldCharType="separate"/>
      </w:r>
      <w:r w:rsidRPr="00E75190">
        <w:rPr>
          <w:rFonts w:ascii="Times New Roman" w:eastAsia="Times New Roman" w:hAnsi="Times New Roman"/>
          <w:b/>
          <w:bCs/>
          <w:smallCaps/>
          <w:color w:val="000000"/>
          <w:sz w:val="20"/>
          <w:szCs w:val="20"/>
        </w:rPr>
        <w:fldChar w:fldCharType="end"/>
      </w:r>
      <w:bookmarkEnd w:id="2"/>
    </w:p>
    <w:p w14:paraId="468438BA" w14:textId="77777777" w:rsidR="005629A4" w:rsidRPr="004C794B" w:rsidRDefault="005629A4" w:rsidP="00142E53">
      <w:pPr>
        <w:framePr w:w="8281" w:h="898" w:hSpace="180" w:wrap="around" w:vAnchor="text" w:hAnchor="page" w:x="2191" w:y="181"/>
        <w:autoSpaceDE w:val="0"/>
        <w:autoSpaceDN w:val="0"/>
        <w:adjustRightInd w:val="0"/>
        <w:spacing w:before="120" w:after="0" w:line="240" w:lineRule="auto"/>
        <w:rPr>
          <w:rFonts w:ascii="Times New Roman" w:eastAsia="Times New Roman" w:hAnsi="Times New Roman"/>
          <w:b/>
          <w:bCs/>
          <w:smallCaps/>
          <w:color w:val="000000"/>
          <w:sz w:val="18"/>
          <w:szCs w:val="18"/>
        </w:rPr>
      </w:pPr>
      <w:r w:rsidRPr="004C794B">
        <w:rPr>
          <w:rFonts w:ascii="Times New Roman" w:hAnsi="Times New Roman"/>
          <w:noProof/>
          <w:color w:val="000000"/>
          <w:sz w:val="18"/>
          <w:szCs w:val="18"/>
        </w:rPr>
        <w:t xml:space="preserve">For more information about GEF, visit </w:t>
      </w:r>
      <w:hyperlink r:id="rId9" w:history="1">
        <w:r w:rsidRPr="004C794B">
          <w:rPr>
            <w:rFonts w:ascii="Times New Roman" w:hAnsi="Times New Roman"/>
            <w:noProof/>
            <w:color w:val="000000"/>
            <w:sz w:val="18"/>
            <w:szCs w:val="18"/>
            <w:u w:val="single"/>
          </w:rPr>
          <w:t>TheGEF.org</w:t>
        </w:r>
      </w:hyperlink>
    </w:p>
    <w:p w14:paraId="59811FCB" w14:textId="529A28B7" w:rsidR="005629A4" w:rsidRDefault="006D1B0E" w:rsidP="005629A4">
      <w:pPr>
        <w:spacing w:after="0" w:line="240" w:lineRule="auto"/>
        <w:rPr>
          <w:rFonts w:ascii="Times New Roman" w:eastAsia="Times New Roman" w:hAnsi="Times New Roman"/>
          <w:caps/>
          <w:color w:val="000000"/>
        </w:rPr>
      </w:pPr>
      <w:r>
        <w:rPr>
          <w:rFonts w:ascii="Times New Roman" w:hAnsi="Times New Roman"/>
          <w:noProof/>
          <w:color w:val="000000"/>
        </w:rPr>
        <w:drawing>
          <wp:anchor distT="0" distB="0" distL="114300" distR="114300" simplePos="0" relativeHeight="251657216" behindDoc="0" locked="0" layoutInCell="1" allowOverlap="1" wp14:anchorId="55409E19" wp14:editId="2AFDFFAC">
            <wp:simplePos x="0" y="0"/>
            <wp:positionH relativeFrom="column">
              <wp:posOffset>152400</wp:posOffset>
            </wp:positionH>
            <wp:positionV relativeFrom="paragraph">
              <wp:posOffset>76200</wp:posOffset>
            </wp:positionV>
            <wp:extent cx="723900" cy="741680"/>
            <wp:effectExtent l="0" t="0" r="12700" b="0"/>
            <wp:wrapSquare wrapText="bothSides"/>
            <wp:docPr id="4" name="Picture 2" descr="M:\Communications_GEFEXT\Logos\GEF-newlogo-sh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ommunications_GEFEXT\Logos\GEF-newlogo-shor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629A4" w:rsidRPr="003A2019">
        <w:rPr>
          <w:rFonts w:ascii="Times New Roman" w:eastAsia="Times New Roman" w:hAnsi="Times New Roman"/>
          <w:caps/>
          <w:color w:val="000000"/>
        </w:rPr>
        <w:t xml:space="preserve"> </w:t>
      </w:r>
    </w:p>
    <w:p w14:paraId="446C3909" w14:textId="77777777" w:rsidR="00B87BB8" w:rsidRDefault="00B87BB8" w:rsidP="00C60A43">
      <w:pPr>
        <w:pStyle w:val="Heading1"/>
        <w:pageBreakBefore w:val="0"/>
      </w:pPr>
      <w:bookmarkStart w:id="3" w:name="_Toc311238893"/>
    </w:p>
    <w:p w14:paraId="49ADA1FC" w14:textId="15D4D717" w:rsidR="005629A4" w:rsidRPr="000B61D7" w:rsidRDefault="00C60A43" w:rsidP="00C60A43">
      <w:pPr>
        <w:pStyle w:val="Heading1"/>
        <w:pageBreakBefore w:val="0"/>
      </w:pPr>
      <w:r>
        <w:t>Part I</w:t>
      </w:r>
      <w:r w:rsidR="005629A4" w:rsidRPr="000B61D7">
        <w:t xml:space="preserve">: </w:t>
      </w:r>
      <w:r>
        <w:t>P</w:t>
      </w:r>
      <w:r w:rsidRPr="000B61D7">
        <w:t xml:space="preserve">roject </w:t>
      </w:r>
      <w:r>
        <w:t>I</w:t>
      </w:r>
      <w:r w:rsidRPr="000B61D7">
        <w:t>nformation</w:t>
      </w:r>
      <w:bookmarkEnd w:id="3"/>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3623"/>
        <w:gridCol w:w="1598"/>
        <w:gridCol w:w="1150"/>
        <w:gridCol w:w="1537"/>
      </w:tblGrid>
      <w:tr w:rsidR="005629A4" w:rsidRPr="00B605E3" w14:paraId="2A13C195" w14:textId="77777777">
        <w:tc>
          <w:tcPr>
            <w:tcW w:w="5000" w:type="pct"/>
            <w:gridSpan w:val="5"/>
          </w:tcPr>
          <w:p w14:paraId="252C2853"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 xml:space="preserve">Project Title: </w:t>
            </w:r>
            <w:bookmarkStart w:id="4" w:name="ProjectTitle"/>
            <w:r w:rsidRPr="00B605E3">
              <w:rPr>
                <w:rFonts w:ascii="Times New Roman" w:eastAsia="Times New Roman" w:hAnsi="Times New Roman"/>
                <w:color w:val="000000"/>
                <w:sz w:val="20"/>
                <w:szCs w:val="20"/>
              </w:rPr>
              <w:fldChar w:fldCharType="begin">
                <w:ffData>
                  <w:name w:val="ProjectTitle"/>
                  <w:enabled/>
                  <w:calcOnExit w:val="0"/>
                  <w:helpText w:type="text" w:val="Project Title: To avoid redundancy, do not include the country name in the project title "/>
                  <w:textInput/>
                </w:ffData>
              </w:fldChar>
            </w:r>
            <w:r w:rsidRPr="00B605E3">
              <w:rPr>
                <w:rFonts w:ascii="Times New Roman" w:eastAsia="Times New Roman" w:hAnsi="Times New Roman"/>
                <w:color w:val="000000"/>
                <w:sz w:val="20"/>
                <w:szCs w:val="20"/>
              </w:rPr>
              <w:instrText xml:space="preserve"> FORMTEXT </w:instrText>
            </w:r>
            <w:r w:rsidRPr="00B605E3">
              <w:rPr>
                <w:rFonts w:ascii="Times New Roman" w:eastAsia="Times New Roman" w:hAnsi="Times New Roman"/>
                <w:color w:val="000000"/>
                <w:sz w:val="20"/>
                <w:szCs w:val="20"/>
              </w:rPr>
            </w:r>
            <w:r w:rsidRPr="00B605E3">
              <w:rPr>
                <w:rFonts w:ascii="Times New Roman" w:eastAsia="Times New Roman" w:hAnsi="Times New Roman"/>
                <w:color w:val="000000"/>
                <w:sz w:val="20"/>
                <w:szCs w:val="20"/>
              </w:rPr>
              <w:fldChar w:fldCharType="separate"/>
            </w:r>
            <w:r w:rsidRPr="00B605E3">
              <w:rPr>
                <w:rFonts w:ascii="Times New Roman" w:eastAsia="Times New Roman" w:hAnsi="Times New Roman"/>
                <w:noProof/>
                <w:color w:val="000000"/>
                <w:sz w:val="20"/>
                <w:szCs w:val="20"/>
              </w:rPr>
              <w:t>Scaling up the SE4ALL Building Efficiency Accelerator (BEA)</w:t>
            </w:r>
            <w:r w:rsidRPr="00B605E3">
              <w:rPr>
                <w:rFonts w:ascii="Times New Roman" w:eastAsia="Times New Roman" w:hAnsi="Times New Roman"/>
                <w:color w:val="000000"/>
                <w:sz w:val="20"/>
                <w:szCs w:val="20"/>
              </w:rPr>
              <w:fldChar w:fldCharType="end"/>
            </w:r>
            <w:bookmarkEnd w:id="4"/>
          </w:p>
        </w:tc>
      </w:tr>
      <w:tr w:rsidR="005629A4" w:rsidRPr="00B605E3" w14:paraId="2914A8A5" w14:textId="77777777">
        <w:tc>
          <w:tcPr>
            <w:tcW w:w="1274" w:type="pct"/>
          </w:tcPr>
          <w:p w14:paraId="52F64B44"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Country(</w:t>
            </w:r>
            <w:proofErr w:type="spellStart"/>
            <w:r w:rsidRPr="00B605E3">
              <w:rPr>
                <w:rFonts w:ascii="Times New Roman" w:eastAsia="Times New Roman" w:hAnsi="Times New Roman"/>
                <w:color w:val="000000"/>
                <w:sz w:val="20"/>
                <w:szCs w:val="20"/>
              </w:rPr>
              <w:t>ies</w:t>
            </w:r>
            <w:proofErr w:type="spellEnd"/>
            <w:r w:rsidRPr="00B605E3">
              <w:rPr>
                <w:rFonts w:ascii="Times New Roman" w:eastAsia="Times New Roman" w:hAnsi="Times New Roman"/>
                <w:color w:val="000000"/>
                <w:sz w:val="20"/>
                <w:szCs w:val="20"/>
              </w:rPr>
              <w:t>):</w:t>
            </w:r>
          </w:p>
        </w:tc>
        <w:bookmarkStart w:id="5" w:name="countries"/>
        <w:tc>
          <w:tcPr>
            <w:tcW w:w="1707" w:type="pct"/>
          </w:tcPr>
          <w:p w14:paraId="4DB25D3F"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fldChar w:fldCharType="begin">
                <w:ffData>
                  <w:name w:val="countries"/>
                  <w:enabled/>
                  <w:calcOnExit w:val="0"/>
                  <w:helpText w:type="text" w:val="Country(ies): Name of country; for a regional or global project, list all countries participating.  Where no country is identified, use “Regional” or “Global”, as applicable"/>
                  <w:textInput/>
                </w:ffData>
              </w:fldChar>
            </w:r>
            <w:r w:rsidRPr="00B605E3">
              <w:rPr>
                <w:rFonts w:ascii="Times New Roman" w:eastAsia="Times New Roman" w:hAnsi="Times New Roman"/>
                <w:color w:val="000000"/>
                <w:sz w:val="20"/>
                <w:szCs w:val="20"/>
              </w:rPr>
              <w:instrText xml:space="preserve"> FORMTEXT </w:instrText>
            </w:r>
            <w:r w:rsidRPr="00B605E3">
              <w:rPr>
                <w:rFonts w:ascii="Times New Roman" w:eastAsia="Times New Roman" w:hAnsi="Times New Roman"/>
                <w:color w:val="000000"/>
                <w:sz w:val="20"/>
                <w:szCs w:val="20"/>
              </w:rPr>
            </w:r>
            <w:r w:rsidRPr="00B605E3">
              <w:rPr>
                <w:rFonts w:ascii="Times New Roman" w:eastAsia="Times New Roman" w:hAnsi="Times New Roman"/>
                <w:color w:val="000000"/>
                <w:sz w:val="20"/>
                <w:szCs w:val="20"/>
              </w:rPr>
              <w:fldChar w:fldCharType="separate"/>
            </w:r>
            <w:r w:rsidRPr="00B605E3">
              <w:rPr>
                <w:rFonts w:ascii="Times New Roman" w:eastAsia="Times New Roman" w:hAnsi="Times New Roman"/>
                <w:noProof/>
                <w:color w:val="000000"/>
                <w:sz w:val="20"/>
                <w:szCs w:val="20"/>
              </w:rPr>
              <w:t>Global</w:t>
            </w:r>
            <w:r w:rsidRPr="00B605E3">
              <w:rPr>
                <w:rFonts w:ascii="Times New Roman" w:eastAsia="Times New Roman" w:hAnsi="Times New Roman"/>
                <w:color w:val="000000"/>
                <w:sz w:val="20"/>
                <w:szCs w:val="20"/>
              </w:rPr>
              <w:fldChar w:fldCharType="end"/>
            </w:r>
            <w:bookmarkEnd w:id="5"/>
          </w:p>
        </w:tc>
        <w:tc>
          <w:tcPr>
            <w:tcW w:w="1295" w:type="pct"/>
            <w:gridSpan w:val="2"/>
          </w:tcPr>
          <w:p w14:paraId="4EB02928"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GEF Project ID:</w:t>
            </w:r>
            <w:r w:rsidRPr="00B605E3">
              <w:rPr>
                <w:rFonts w:ascii="Times New Roman" w:eastAsia="Times New Roman" w:hAnsi="Times New Roman"/>
                <w:color w:val="000000"/>
                <w:sz w:val="20"/>
                <w:szCs w:val="20"/>
                <w:vertAlign w:val="superscript"/>
              </w:rPr>
              <w:footnoteReference w:id="2"/>
            </w:r>
          </w:p>
        </w:tc>
        <w:tc>
          <w:tcPr>
            <w:tcW w:w="724" w:type="pct"/>
          </w:tcPr>
          <w:p w14:paraId="5727B341"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hAnsi="Times New Roman"/>
                <w:color w:val="000000"/>
                <w:sz w:val="20"/>
                <w:szCs w:val="20"/>
              </w:rPr>
              <w:t>9329</w:t>
            </w:r>
          </w:p>
        </w:tc>
      </w:tr>
      <w:tr w:rsidR="005629A4" w:rsidRPr="00B605E3" w14:paraId="26FB61AC" w14:textId="77777777">
        <w:tc>
          <w:tcPr>
            <w:tcW w:w="1274" w:type="pct"/>
          </w:tcPr>
          <w:p w14:paraId="1896883A"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GEF Agency(</w:t>
            </w:r>
            <w:proofErr w:type="spellStart"/>
            <w:r w:rsidRPr="00B605E3">
              <w:rPr>
                <w:rFonts w:ascii="Times New Roman" w:eastAsia="Times New Roman" w:hAnsi="Times New Roman"/>
                <w:color w:val="000000"/>
                <w:sz w:val="20"/>
                <w:szCs w:val="20"/>
              </w:rPr>
              <w:t>ies</w:t>
            </w:r>
            <w:proofErr w:type="spellEnd"/>
            <w:r w:rsidRPr="00B605E3">
              <w:rPr>
                <w:rFonts w:ascii="Times New Roman" w:eastAsia="Times New Roman" w:hAnsi="Times New Roman"/>
                <w:color w:val="000000"/>
                <w:sz w:val="20"/>
                <w:szCs w:val="20"/>
              </w:rPr>
              <w:t>):</w:t>
            </w:r>
          </w:p>
        </w:tc>
        <w:tc>
          <w:tcPr>
            <w:tcW w:w="1707" w:type="pct"/>
          </w:tcPr>
          <w:p w14:paraId="61F4DB15" w14:textId="59CC0510"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hAnsi="Times New Roman"/>
                <w:color w:val="000000"/>
                <w:sz w:val="20"/>
                <w:szCs w:val="20"/>
              </w:rPr>
              <w:fldChar w:fldCharType="begin">
                <w:ffData>
                  <w:name w:val="GEF_IA_01"/>
                  <w:enabled/>
                  <w:calcOnExit w:val="0"/>
                  <w:helpText w:type="text" w:val="GEF Agency(ies):  In the dropdown menu, select the GEF Agency.  For multi-agency projects, select the other agency(ies) from the other pull down menu that is also provided"/>
                  <w:ddList>
                    <w:result w:val="12"/>
                    <w:listEntry w:val="(select)"/>
                    <w:listEntry w:val="ADB"/>
                    <w:listEntry w:val="AfDB"/>
                    <w:listEntry w:val="CI"/>
                    <w:listEntry w:val="DBSA"/>
                    <w:listEntry w:val="EBRD"/>
                    <w:listEntry w:val="FAO"/>
                    <w:listEntry w:val="FUNBIO"/>
                    <w:listEntry w:val="IADB"/>
                    <w:listEntry w:val="IFAD"/>
                    <w:listEntry w:val="IUCN"/>
                    <w:listEntry w:val="UNDP"/>
                    <w:listEntry w:val="UNEP"/>
                    <w:listEntry w:val="UNIDO"/>
                    <w:listEntry w:val="WB"/>
                    <w:listEntry w:val="WWF-US"/>
                    <w:listEntry w:val="FECO"/>
                    <w:listEntry w:val="CAF"/>
                    <w:listEntry w:val="BOAD"/>
                  </w:ddList>
                </w:ffData>
              </w:fldChar>
            </w:r>
            <w:bookmarkStart w:id="6" w:name="GEF_IA_01"/>
            <w:r w:rsidRPr="00B605E3">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B605E3">
              <w:rPr>
                <w:rFonts w:ascii="Times New Roman" w:hAnsi="Times New Roman"/>
                <w:color w:val="000000"/>
                <w:sz w:val="20"/>
                <w:szCs w:val="20"/>
              </w:rPr>
              <w:fldChar w:fldCharType="end"/>
            </w:r>
            <w:bookmarkEnd w:id="6"/>
            <w:r w:rsidRPr="00B605E3">
              <w:rPr>
                <w:rFonts w:ascii="Times New Roman" w:hAnsi="Times New Roman"/>
                <w:color w:val="000000"/>
                <w:sz w:val="20"/>
                <w:szCs w:val="20"/>
              </w:rPr>
              <w:t xml:space="preserve">   </w:t>
            </w:r>
          </w:p>
        </w:tc>
        <w:tc>
          <w:tcPr>
            <w:tcW w:w="1295" w:type="pct"/>
            <w:gridSpan w:val="2"/>
          </w:tcPr>
          <w:p w14:paraId="09858F72"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GEF Agency Project ID:</w:t>
            </w:r>
          </w:p>
        </w:tc>
        <w:bookmarkStart w:id="7" w:name="agencyID"/>
        <w:tc>
          <w:tcPr>
            <w:tcW w:w="724" w:type="pct"/>
          </w:tcPr>
          <w:p w14:paraId="63DCC195"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fldChar w:fldCharType="begin">
                <w:ffData>
                  <w:name w:val="agencyID"/>
                  <w:enabled/>
                  <w:calcOnExit w:val="0"/>
                  <w:textInput/>
                </w:ffData>
              </w:fldChar>
            </w:r>
            <w:r w:rsidRPr="00B605E3">
              <w:rPr>
                <w:rFonts w:ascii="Times New Roman" w:eastAsia="Times New Roman" w:hAnsi="Times New Roman"/>
                <w:color w:val="000000"/>
                <w:sz w:val="20"/>
                <w:szCs w:val="20"/>
              </w:rPr>
              <w:instrText xml:space="preserve"> FORMTEXT </w:instrText>
            </w:r>
            <w:r w:rsidRPr="00B605E3">
              <w:rPr>
                <w:rFonts w:ascii="Times New Roman" w:eastAsia="Times New Roman" w:hAnsi="Times New Roman"/>
                <w:color w:val="000000"/>
                <w:sz w:val="20"/>
                <w:szCs w:val="20"/>
              </w:rPr>
            </w:r>
            <w:r w:rsidRPr="00B605E3">
              <w:rPr>
                <w:rFonts w:ascii="Times New Roman" w:eastAsia="Times New Roman" w:hAnsi="Times New Roman"/>
                <w:color w:val="000000"/>
                <w:sz w:val="20"/>
                <w:szCs w:val="20"/>
              </w:rPr>
              <w:fldChar w:fldCharType="separate"/>
            </w:r>
            <w:r w:rsidRPr="00B605E3">
              <w:rPr>
                <w:rFonts w:ascii="Times New Roman" w:eastAsia="Times New Roman" w:hAnsi="Times New Roman"/>
                <w:noProof/>
                <w:color w:val="000000"/>
                <w:sz w:val="20"/>
                <w:szCs w:val="20"/>
              </w:rPr>
              <w:t>01390</w:t>
            </w:r>
            <w:r w:rsidRPr="00B605E3">
              <w:rPr>
                <w:rFonts w:ascii="Times New Roman" w:eastAsia="Times New Roman" w:hAnsi="Times New Roman"/>
                <w:color w:val="000000"/>
                <w:sz w:val="20"/>
                <w:szCs w:val="20"/>
              </w:rPr>
              <w:fldChar w:fldCharType="end"/>
            </w:r>
            <w:bookmarkEnd w:id="7"/>
          </w:p>
        </w:tc>
      </w:tr>
      <w:tr w:rsidR="005629A4" w:rsidRPr="00B605E3" w14:paraId="1CA7AD41" w14:textId="77777777">
        <w:tc>
          <w:tcPr>
            <w:tcW w:w="1274" w:type="pct"/>
          </w:tcPr>
          <w:p w14:paraId="14DED695"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Other Executing Partner(s):</w:t>
            </w:r>
          </w:p>
        </w:tc>
        <w:tc>
          <w:tcPr>
            <w:tcW w:w="1707" w:type="pct"/>
          </w:tcPr>
          <w:p w14:paraId="43DAD677" w14:textId="77FB1603" w:rsidR="005629A4" w:rsidRPr="00B605E3" w:rsidRDefault="005659AE" w:rsidP="005629A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ExecutingAgency"/>
                  <w:enabled/>
                  <w:calcOnExit w:val="0"/>
                  <w:helpText w:type="text" w:val="Other Executing Partners: Provide the name of the local or national government agency that is tasked to execute the project. This is the agency to which the GEF grant is disbursed"/>
                  <w:textInput>
                    <w:default w:val="WRI (World Resources Institute)"/>
                  </w:textInput>
                </w:ffData>
              </w:fldChar>
            </w:r>
            <w:bookmarkStart w:id="8" w:name="ExecutingAgency"/>
            <w:r>
              <w:rPr>
                <w:rFonts w:ascii="Times New Roman" w:eastAsia="Times New Roman" w:hAnsi="Times New Roman"/>
                <w:color w:val="000000"/>
                <w:sz w:val="20"/>
                <w:szCs w:val="20"/>
              </w:rPr>
              <w:instrText xml:space="preserve"> 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WRI (World Resources Institute)</w:t>
            </w:r>
            <w:r>
              <w:rPr>
                <w:rFonts w:ascii="Times New Roman" w:eastAsia="Times New Roman" w:hAnsi="Times New Roman"/>
                <w:color w:val="000000"/>
                <w:sz w:val="20"/>
                <w:szCs w:val="20"/>
              </w:rPr>
              <w:fldChar w:fldCharType="end"/>
            </w:r>
            <w:bookmarkEnd w:id="8"/>
          </w:p>
        </w:tc>
        <w:tc>
          <w:tcPr>
            <w:tcW w:w="1295" w:type="pct"/>
            <w:gridSpan w:val="2"/>
          </w:tcPr>
          <w:p w14:paraId="3D625FE2"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Submission Date:</w:t>
            </w:r>
          </w:p>
        </w:tc>
        <w:tc>
          <w:tcPr>
            <w:tcW w:w="724" w:type="pct"/>
          </w:tcPr>
          <w:p w14:paraId="020533FA" w14:textId="3FED6AD0" w:rsidR="005629A4" w:rsidRPr="00B605E3" w:rsidRDefault="00A354A8" w:rsidP="00361B07">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2015-12-21</w:t>
            </w:r>
          </w:p>
        </w:tc>
      </w:tr>
      <w:tr w:rsidR="005629A4" w:rsidRPr="00B605E3" w14:paraId="0768F9AB" w14:textId="77777777">
        <w:tc>
          <w:tcPr>
            <w:tcW w:w="1274" w:type="pct"/>
          </w:tcPr>
          <w:p w14:paraId="67AE4944"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GEF Focal Area (s):</w:t>
            </w:r>
          </w:p>
        </w:tc>
        <w:tc>
          <w:tcPr>
            <w:tcW w:w="1707" w:type="pct"/>
          </w:tcPr>
          <w:p w14:paraId="243D9E74"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hAnsi="Times New Roman"/>
                <w:color w:val="000000"/>
                <w:sz w:val="20"/>
                <w:szCs w:val="20"/>
              </w:rPr>
              <w:fldChar w:fldCharType="begin">
                <w:ffData>
                  <w:name w:val="focalArea"/>
                  <w:enabled/>
                  <w:calcOnExit w:val="0"/>
                  <w:ddList>
                    <w:result w:val="2"/>
                    <w:listEntry w:val="(select)"/>
                    <w:listEntry w:val="Biodiversity"/>
                    <w:listEntry w:val="Climate Change"/>
                    <w:listEntry w:val="Chemicals and Wastes"/>
                    <w:listEntry w:val="International Waters"/>
                    <w:listEntry w:val="Land Degradation"/>
                    <w:listEntry w:val="Multi-focal Areas"/>
                    <w:listEntry w:val="IAP Set Aside"/>
                    <w:listEntry w:val="Non-Grant Set Aside"/>
                  </w:ddList>
                </w:ffData>
              </w:fldChar>
            </w:r>
            <w:bookmarkStart w:id="9" w:name="focalArea"/>
            <w:r w:rsidRPr="00B605E3">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B605E3">
              <w:rPr>
                <w:rFonts w:ascii="Times New Roman" w:hAnsi="Times New Roman"/>
                <w:color w:val="000000"/>
                <w:sz w:val="20"/>
                <w:szCs w:val="20"/>
              </w:rPr>
              <w:fldChar w:fldCharType="end"/>
            </w:r>
            <w:bookmarkEnd w:id="9"/>
            <w:r w:rsidRPr="00B605E3">
              <w:rPr>
                <w:rFonts w:ascii="Times New Roman" w:hAnsi="Times New Roman"/>
                <w:color w:val="000000"/>
                <w:sz w:val="20"/>
                <w:szCs w:val="20"/>
              </w:rPr>
              <w:t xml:space="preserve">   </w:t>
            </w:r>
          </w:p>
        </w:tc>
        <w:tc>
          <w:tcPr>
            <w:tcW w:w="1295" w:type="pct"/>
            <w:gridSpan w:val="2"/>
          </w:tcPr>
          <w:p w14:paraId="6AF49F6E"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Project Duration (Months)</w:t>
            </w:r>
          </w:p>
        </w:tc>
        <w:bookmarkStart w:id="10" w:name="ProjectDuration"/>
        <w:tc>
          <w:tcPr>
            <w:tcW w:w="724" w:type="pct"/>
          </w:tcPr>
          <w:p w14:paraId="45953041"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fldChar w:fldCharType="begin">
                <w:ffData>
                  <w:name w:val="ProjectDuration"/>
                  <w:enabled/>
                  <w:calcOnExit w:val="0"/>
                  <w:textInput/>
                </w:ffData>
              </w:fldChar>
            </w:r>
            <w:r w:rsidRPr="00B605E3">
              <w:rPr>
                <w:rFonts w:ascii="Times New Roman" w:eastAsia="Times New Roman" w:hAnsi="Times New Roman"/>
                <w:color w:val="000000"/>
                <w:sz w:val="20"/>
                <w:szCs w:val="20"/>
              </w:rPr>
              <w:instrText xml:space="preserve"> FORMTEXT </w:instrText>
            </w:r>
            <w:r w:rsidRPr="00B605E3">
              <w:rPr>
                <w:rFonts w:ascii="Times New Roman" w:eastAsia="Times New Roman" w:hAnsi="Times New Roman"/>
                <w:color w:val="000000"/>
                <w:sz w:val="20"/>
                <w:szCs w:val="20"/>
              </w:rPr>
            </w:r>
            <w:r w:rsidRPr="00B605E3">
              <w:rPr>
                <w:rFonts w:ascii="Times New Roman" w:eastAsia="Times New Roman" w:hAnsi="Times New Roman"/>
                <w:color w:val="000000"/>
                <w:sz w:val="20"/>
                <w:szCs w:val="20"/>
              </w:rPr>
              <w:fldChar w:fldCharType="separate"/>
            </w:r>
            <w:r w:rsidRPr="00B605E3">
              <w:rPr>
                <w:rFonts w:ascii="Times New Roman" w:eastAsia="Times New Roman" w:hAnsi="Times New Roman"/>
                <w:noProof/>
                <w:color w:val="000000"/>
                <w:sz w:val="20"/>
                <w:szCs w:val="20"/>
              </w:rPr>
              <w:t>18 months</w:t>
            </w:r>
            <w:r w:rsidRPr="00B605E3">
              <w:rPr>
                <w:rFonts w:ascii="Times New Roman" w:eastAsia="Times New Roman" w:hAnsi="Times New Roman"/>
                <w:color w:val="000000"/>
                <w:sz w:val="20"/>
                <w:szCs w:val="20"/>
              </w:rPr>
              <w:fldChar w:fldCharType="end"/>
            </w:r>
            <w:bookmarkEnd w:id="10"/>
          </w:p>
        </w:tc>
      </w:tr>
      <w:tr w:rsidR="005629A4" w:rsidRPr="00B605E3" w14:paraId="33F84482" w14:textId="77777777">
        <w:tc>
          <w:tcPr>
            <w:tcW w:w="1274" w:type="pct"/>
          </w:tcPr>
          <w:p w14:paraId="613ED69B"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Integrated Approach Pilot</w:t>
            </w:r>
          </w:p>
        </w:tc>
        <w:tc>
          <w:tcPr>
            <w:tcW w:w="2460" w:type="pct"/>
            <w:gridSpan w:val="2"/>
          </w:tcPr>
          <w:p w14:paraId="42BBEF12"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 xml:space="preserve">IAP-Cities </w:t>
            </w:r>
            <w:r w:rsidRPr="00B605E3">
              <w:rPr>
                <w:rFonts w:ascii="Times New Roman" w:hAnsi="Times New Roman"/>
                <w:color w:val="000000"/>
                <w:sz w:val="20"/>
                <w:szCs w:val="20"/>
              </w:rPr>
              <w:fldChar w:fldCharType="begin">
                <w:ffData>
                  <w:name w:val="ChK_CCCD"/>
                  <w:enabled/>
                  <w:calcOnExit w:val="0"/>
                  <w:checkBox>
                    <w:sizeAuto/>
                    <w:default w:val="0"/>
                  </w:checkBox>
                </w:ffData>
              </w:fldChar>
            </w:r>
            <w:r w:rsidRPr="00B605E3">
              <w:rPr>
                <w:rFonts w:ascii="Times New Roman" w:hAnsi="Times New Roman"/>
                <w:color w:val="000000"/>
                <w:sz w:val="20"/>
                <w:szCs w:val="20"/>
              </w:rPr>
              <w:instrText xml:space="preserve"> FORMCHECKBOX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B605E3">
              <w:rPr>
                <w:rFonts w:ascii="Times New Roman" w:hAnsi="Times New Roman"/>
                <w:color w:val="000000"/>
                <w:sz w:val="20"/>
                <w:szCs w:val="20"/>
              </w:rPr>
              <w:fldChar w:fldCharType="end"/>
            </w:r>
            <w:r w:rsidRPr="00B605E3">
              <w:rPr>
                <w:rFonts w:ascii="Times New Roman" w:hAnsi="Times New Roman"/>
                <w:color w:val="000000"/>
                <w:sz w:val="20"/>
                <w:szCs w:val="20"/>
              </w:rPr>
              <w:t xml:space="preserve">  </w:t>
            </w:r>
            <w:r w:rsidRPr="00B605E3">
              <w:rPr>
                <w:rFonts w:ascii="Times New Roman" w:eastAsia="Times New Roman" w:hAnsi="Times New Roman"/>
                <w:color w:val="000000"/>
                <w:sz w:val="20"/>
                <w:szCs w:val="20"/>
              </w:rPr>
              <w:t xml:space="preserve">IAP-Commodities </w:t>
            </w:r>
            <w:r w:rsidRPr="00B605E3">
              <w:rPr>
                <w:rFonts w:ascii="Times New Roman" w:hAnsi="Times New Roman"/>
                <w:color w:val="000000"/>
                <w:sz w:val="20"/>
                <w:szCs w:val="20"/>
              </w:rPr>
              <w:fldChar w:fldCharType="begin">
                <w:ffData>
                  <w:name w:val="ChK_CCCD"/>
                  <w:enabled/>
                  <w:calcOnExit w:val="0"/>
                  <w:checkBox>
                    <w:sizeAuto/>
                    <w:default w:val="0"/>
                  </w:checkBox>
                </w:ffData>
              </w:fldChar>
            </w:r>
            <w:r w:rsidRPr="00B605E3">
              <w:rPr>
                <w:rFonts w:ascii="Times New Roman" w:hAnsi="Times New Roman"/>
                <w:color w:val="000000"/>
                <w:sz w:val="20"/>
                <w:szCs w:val="20"/>
              </w:rPr>
              <w:instrText xml:space="preserve"> FORMCHECKBOX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B605E3">
              <w:rPr>
                <w:rFonts w:ascii="Times New Roman" w:hAnsi="Times New Roman"/>
                <w:color w:val="000000"/>
                <w:sz w:val="20"/>
                <w:szCs w:val="20"/>
              </w:rPr>
              <w:fldChar w:fldCharType="end"/>
            </w:r>
            <w:r w:rsidRPr="00B605E3">
              <w:rPr>
                <w:rFonts w:ascii="Times New Roman" w:hAnsi="Times New Roman"/>
                <w:color w:val="000000"/>
                <w:sz w:val="20"/>
                <w:szCs w:val="20"/>
              </w:rPr>
              <w:t xml:space="preserve">  </w:t>
            </w:r>
            <w:r w:rsidRPr="00B605E3">
              <w:rPr>
                <w:rFonts w:ascii="Times New Roman" w:eastAsia="Times New Roman" w:hAnsi="Times New Roman"/>
                <w:color w:val="000000"/>
                <w:sz w:val="20"/>
                <w:szCs w:val="20"/>
              </w:rPr>
              <w:t xml:space="preserve">IAP-Food Security </w:t>
            </w:r>
            <w:r w:rsidRPr="00B605E3">
              <w:rPr>
                <w:rFonts w:ascii="Times New Roman" w:hAnsi="Times New Roman"/>
                <w:color w:val="000000"/>
                <w:sz w:val="20"/>
                <w:szCs w:val="20"/>
              </w:rPr>
              <w:fldChar w:fldCharType="begin">
                <w:ffData>
                  <w:name w:val="ChK_CCCD"/>
                  <w:enabled/>
                  <w:calcOnExit w:val="0"/>
                  <w:checkBox>
                    <w:sizeAuto/>
                    <w:default w:val="0"/>
                  </w:checkBox>
                </w:ffData>
              </w:fldChar>
            </w:r>
            <w:r w:rsidRPr="00B605E3">
              <w:rPr>
                <w:rFonts w:ascii="Times New Roman" w:hAnsi="Times New Roman"/>
                <w:color w:val="000000"/>
                <w:sz w:val="20"/>
                <w:szCs w:val="20"/>
              </w:rPr>
              <w:instrText xml:space="preserve"> FORMCHECKBOX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B605E3">
              <w:rPr>
                <w:rFonts w:ascii="Times New Roman" w:hAnsi="Times New Roman"/>
                <w:color w:val="000000"/>
                <w:sz w:val="20"/>
                <w:szCs w:val="20"/>
              </w:rPr>
              <w:fldChar w:fldCharType="end"/>
            </w:r>
          </w:p>
        </w:tc>
        <w:tc>
          <w:tcPr>
            <w:tcW w:w="1266" w:type="pct"/>
            <w:gridSpan w:val="2"/>
          </w:tcPr>
          <w:p w14:paraId="3ECF5B8F"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 xml:space="preserve">Corporate Program: SGP </w:t>
            </w:r>
            <w:r w:rsidRPr="00B605E3">
              <w:rPr>
                <w:rFonts w:ascii="Times New Roman" w:hAnsi="Times New Roman"/>
                <w:color w:val="000000"/>
                <w:sz w:val="20"/>
                <w:szCs w:val="20"/>
              </w:rPr>
              <w:fldChar w:fldCharType="begin">
                <w:ffData>
                  <w:name w:val="ChK_CCCD"/>
                  <w:enabled/>
                  <w:calcOnExit w:val="0"/>
                  <w:checkBox>
                    <w:sizeAuto/>
                    <w:default w:val="0"/>
                  </w:checkBox>
                </w:ffData>
              </w:fldChar>
            </w:r>
            <w:r w:rsidRPr="00B605E3">
              <w:rPr>
                <w:rFonts w:ascii="Times New Roman" w:hAnsi="Times New Roman"/>
                <w:color w:val="000000"/>
                <w:sz w:val="20"/>
                <w:szCs w:val="20"/>
              </w:rPr>
              <w:instrText xml:space="preserve"> FORMCHECKBOX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B605E3">
              <w:rPr>
                <w:rFonts w:ascii="Times New Roman" w:hAnsi="Times New Roman"/>
                <w:color w:val="000000"/>
                <w:sz w:val="20"/>
                <w:szCs w:val="20"/>
              </w:rPr>
              <w:fldChar w:fldCharType="end"/>
            </w:r>
            <w:r w:rsidRPr="00B605E3">
              <w:rPr>
                <w:rFonts w:ascii="Times New Roman" w:hAnsi="Times New Roman"/>
                <w:color w:val="000000"/>
                <w:sz w:val="20"/>
                <w:szCs w:val="20"/>
              </w:rPr>
              <w:t xml:space="preserve">  </w:t>
            </w:r>
          </w:p>
        </w:tc>
      </w:tr>
      <w:tr w:rsidR="005629A4" w:rsidRPr="00B605E3" w14:paraId="1FD4E0D8" w14:textId="77777777">
        <w:tc>
          <w:tcPr>
            <w:tcW w:w="1274" w:type="pct"/>
          </w:tcPr>
          <w:p w14:paraId="5668F49C"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Name of Parent Program</w:t>
            </w:r>
          </w:p>
        </w:tc>
        <w:tc>
          <w:tcPr>
            <w:tcW w:w="1707" w:type="pct"/>
          </w:tcPr>
          <w:p w14:paraId="137CE628"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hAnsi="Times New Roman"/>
                <w:color w:val="000000"/>
                <w:sz w:val="20"/>
                <w:szCs w:val="20"/>
              </w:rPr>
              <w:fldChar w:fldCharType="begin">
                <w:ffData>
                  <w:name w:val="ParentProjectName"/>
                  <w:enabled/>
                  <w:calcOnExit w:val="0"/>
                  <w:textInput>
                    <w:default w:val="[if applicable]"/>
                  </w:textInput>
                </w:ffData>
              </w:fldChar>
            </w:r>
            <w:bookmarkStart w:id="11" w:name="ParentProjectName"/>
            <w:r w:rsidRPr="00B605E3">
              <w:rPr>
                <w:rFonts w:ascii="Times New Roman" w:hAnsi="Times New Roman"/>
                <w:color w:val="000000"/>
                <w:sz w:val="20"/>
                <w:szCs w:val="20"/>
              </w:rPr>
              <w:instrText xml:space="preserve"> FORMTEXT </w:instrText>
            </w:r>
            <w:r w:rsidRPr="00B605E3">
              <w:rPr>
                <w:rFonts w:ascii="Times New Roman" w:hAnsi="Times New Roman"/>
                <w:color w:val="000000"/>
                <w:sz w:val="20"/>
                <w:szCs w:val="20"/>
              </w:rPr>
            </w:r>
            <w:r w:rsidRPr="00B605E3">
              <w:rPr>
                <w:rFonts w:ascii="Times New Roman" w:hAnsi="Times New Roman"/>
                <w:color w:val="000000"/>
                <w:sz w:val="20"/>
                <w:szCs w:val="20"/>
              </w:rPr>
              <w:fldChar w:fldCharType="separate"/>
            </w:r>
            <w:r w:rsidRPr="00B605E3">
              <w:rPr>
                <w:rFonts w:ascii="Times New Roman" w:hAnsi="Times New Roman"/>
                <w:noProof/>
                <w:color w:val="000000"/>
                <w:sz w:val="20"/>
                <w:szCs w:val="20"/>
              </w:rPr>
              <w:t>[if applicable]</w:t>
            </w:r>
            <w:r w:rsidRPr="00B605E3">
              <w:rPr>
                <w:rFonts w:ascii="Times New Roman" w:hAnsi="Times New Roman"/>
                <w:color w:val="000000"/>
                <w:sz w:val="20"/>
                <w:szCs w:val="20"/>
              </w:rPr>
              <w:fldChar w:fldCharType="end"/>
            </w:r>
          </w:p>
        </w:tc>
        <w:tc>
          <w:tcPr>
            <w:tcW w:w="1295" w:type="pct"/>
            <w:gridSpan w:val="2"/>
          </w:tcPr>
          <w:p w14:paraId="39964C12"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eastAsia="Times New Roman" w:hAnsi="Times New Roman"/>
                <w:color w:val="000000"/>
                <w:sz w:val="20"/>
                <w:szCs w:val="20"/>
              </w:rPr>
              <w:t>Agency Fee ($)</w:t>
            </w:r>
          </w:p>
        </w:tc>
        <w:bookmarkStart w:id="12" w:name="agencyFee"/>
        <w:bookmarkEnd w:id="11"/>
        <w:tc>
          <w:tcPr>
            <w:tcW w:w="724" w:type="pct"/>
          </w:tcPr>
          <w:p w14:paraId="55F12993" w14:textId="77777777" w:rsidR="005629A4" w:rsidRPr="00B605E3" w:rsidRDefault="005629A4" w:rsidP="005629A4">
            <w:pPr>
              <w:spacing w:after="0" w:line="240" w:lineRule="auto"/>
              <w:rPr>
                <w:rFonts w:ascii="Times New Roman" w:eastAsia="Times New Roman" w:hAnsi="Times New Roman"/>
                <w:color w:val="000000"/>
                <w:sz w:val="20"/>
                <w:szCs w:val="20"/>
              </w:rPr>
            </w:pPr>
            <w:r w:rsidRPr="00B605E3">
              <w:rPr>
                <w:rFonts w:ascii="Times New Roman" w:hAnsi="Times New Roman"/>
                <w:sz w:val="20"/>
                <w:szCs w:val="20"/>
              </w:rPr>
              <w:fldChar w:fldCharType="begin">
                <w:ffData>
                  <w:name w:val="agencyFee"/>
                  <w:enabled/>
                  <w:calcOnExit/>
                  <w:textInput>
                    <w:type w:val="number"/>
                    <w:format w:val="#,##0"/>
                  </w:textInput>
                </w:ffData>
              </w:fldChar>
            </w:r>
            <w:r w:rsidRPr="00B605E3">
              <w:rPr>
                <w:rFonts w:ascii="Times New Roman" w:hAnsi="Times New Roman"/>
                <w:sz w:val="20"/>
                <w:szCs w:val="20"/>
              </w:rPr>
              <w:instrText xml:space="preserve"> FORMTEXT </w:instrText>
            </w:r>
            <w:r w:rsidRPr="00B605E3">
              <w:rPr>
                <w:rFonts w:ascii="Times New Roman" w:hAnsi="Times New Roman"/>
                <w:sz w:val="20"/>
                <w:szCs w:val="20"/>
              </w:rPr>
            </w:r>
            <w:r w:rsidRPr="00B605E3">
              <w:rPr>
                <w:rFonts w:ascii="Times New Roman" w:hAnsi="Times New Roman"/>
                <w:sz w:val="20"/>
                <w:szCs w:val="20"/>
              </w:rPr>
              <w:fldChar w:fldCharType="separate"/>
            </w:r>
            <w:r w:rsidRPr="00B605E3">
              <w:rPr>
                <w:rFonts w:ascii="Times New Roman" w:hAnsi="Times New Roman"/>
                <w:noProof/>
                <w:sz w:val="20"/>
                <w:szCs w:val="20"/>
              </w:rPr>
              <w:t>190,000</w:t>
            </w:r>
            <w:r w:rsidRPr="00B605E3">
              <w:rPr>
                <w:rFonts w:ascii="Times New Roman" w:hAnsi="Times New Roman"/>
                <w:sz w:val="20"/>
                <w:szCs w:val="20"/>
              </w:rPr>
              <w:fldChar w:fldCharType="end"/>
            </w:r>
            <w:bookmarkEnd w:id="12"/>
          </w:p>
        </w:tc>
      </w:tr>
    </w:tbl>
    <w:p w14:paraId="44C27C49" w14:textId="4D95EB07" w:rsidR="005629A4" w:rsidRPr="003A2019" w:rsidRDefault="005629A4" w:rsidP="005629A4">
      <w:pPr>
        <w:numPr>
          <w:ilvl w:val="0"/>
          <w:numId w:val="1"/>
        </w:numPr>
        <w:tabs>
          <w:tab w:val="left" w:pos="360"/>
        </w:tabs>
        <w:spacing w:before="240" w:after="80" w:line="240" w:lineRule="auto"/>
        <w:rPr>
          <w:rFonts w:ascii="Times New Roman" w:eastAsia="Times New Roman" w:hAnsi="Times New Roman"/>
          <w:b/>
          <w:smallCaps/>
          <w:color w:val="000000"/>
          <w:lang w:val="x-none" w:eastAsia="x-none"/>
        </w:rPr>
      </w:pPr>
      <w:r w:rsidRPr="004C6B35">
        <w:rPr>
          <w:rFonts w:ascii="Times New Roman Bold" w:hAnsi="Times New Roman Bold"/>
          <w:b/>
          <w:smallCaps/>
        </w:rPr>
        <w:t>Focal</w:t>
      </w:r>
      <w:r w:rsidRPr="004C6B35">
        <w:rPr>
          <w:rFonts w:ascii="Times New Roman" w:hAnsi="Times New Roman"/>
          <w:b/>
          <w:smallCaps/>
        </w:rPr>
        <w:t xml:space="preserve"> Area</w:t>
      </w:r>
      <w:r w:rsidRPr="004C6B35">
        <w:rPr>
          <w:b/>
          <w:smallCaps/>
        </w:rPr>
        <w:t xml:space="preserve">  </w:t>
      </w:r>
      <w:r w:rsidRPr="004C6B35">
        <w:rPr>
          <w:rFonts w:ascii="Times New Roman" w:hAnsi="Times New Roman"/>
          <w:b/>
          <w:smallCaps/>
        </w:rPr>
        <w:t>Strategy</w:t>
      </w:r>
      <w:r w:rsidRPr="004C6B35">
        <w:rPr>
          <w:b/>
          <w:smallCaps/>
        </w:rPr>
        <w:t xml:space="preserve"> F</w:t>
      </w:r>
      <w:r w:rsidRPr="004C6B35">
        <w:rPr>
          <w:rFonts w:ascii="Times New Roman Bold" w:hAnsi="Times New Roman Bold"/>
          <w:b/>
          <w:smallCaps/>
        </w:rPr>
        <w:t>ramework and Other Program Strategies</w:t>
      </w:r>
      <w:r w:rsidRPr="003A2019">
        <w:rPr>
          <w:rFonts w:ascii="Times New Roman" w:eastAsia="Times New Roman" w:hAnsi="Times New Roman"/>
          <w:b/>
          <w:smallCaps/>
          <w:color w:val="000000"/>
          <w:vertAlign w:val="superscript"/>
          <w:lang w:val="x-none" w:eastAsia="x-none"/>
        </w:rPr>
        <w:footnoteReference w:id="3"/>
      </w:r>
    </w:p>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159"/>
        <w:gridCol w:w="5070"/>
        <w:gridCol w:w="829"/>
        <w:gridCol w:w="1313"/>
        <w:gridCol w:w="1254"/>
      </w:tblGrid>
      <w:tr w:rsidR="005629A4" w:rsidRPr="00A540C1" w14:paraId="2AEFA506" w14:textId="77777777">
        <w:trPr>
          <w:trHeight w:val="143"/>
          <w:jc w:val="center"/>
        </w:trPr>
        <w:tc>
          <w:tcPr>
            <w:tcW w:w="1016" w:type="pct"/>
            <w:vMerge w:val="restart"/>
            <w:shd w:val="clear" w:color="auto" w:fill="FFFFFF"/>
            <w:vAlign w:val="center"/>
          </w:tcPr>
          <w:p w14:paraId="7426D0BC"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r w:rsidRPr="003A2019">
              <w:rPr>
                <w:rFonts w:ascii="Times New Roman" w:eastAsia="Times New Roman" w:hAnsi="Times New Roman"/>
                <w:b/>
                <w:iCs/>
                <w:color w:val="000000"/>
                <w:sz w:val="20"/>
                <w:szCs w:val="20"/>
              </w:rPr>
              <w:t>Focal Area Objectives/Programs</w:t>
            </w:r>
          </w:p>
        </w:tc>
        <w:tc>
          <w:tcPr>
            <w:tcW w:w="2386" w:type="pct"/>
            <w:vMerge w:val="restart"/>
            <w:shd w:val="clear" w:color="auto" w:fill="FFFFFF"/>
            <w:vAlign w:val="center"/>
          </w:tcPr>
          <w:p w14:paraId="1022C2CC"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r w:rsidRPr="003A2019">
              <w:rPr>
                <w:rFonts w:ascii="Times New Roman" w:eastAsia="Times New Roman" w:hAnsi="Times New Roman"/>
                <w:b/>
                <w:iCs/>
                <w:color w:val="000000"/>
                <w:sz w:val="20"/>
                <w:szCs w:val="20"/>
              </w:rPr>
              <w:t>Focal Area Outcomes</w:t>
            </w:r>
          </w:p>
        </w:tc>
        <w:tc>
          <w:tcPr>
            <w:tcW w:w="390" w:type="pct"/>
            <w:vMerge w:val="restart"/>
            <w:shd w:val="clear" w:color="auto" w:fill="FFFFFF"/>
            <w:vAlign w:val="center"/>
          </w:tcPr>
          <w:p w14:paraId="2097C163" w14:textId="77777777" w:rsidR="005629A4" w:rsidRPr="003A2019" w:rsidRDefault="005629A4" w:rsidP="005629A4">
            <w:pPr>
              <w:pStyle w:val="Heading3"/>
              <w:rPr>
                <w:bCs w:val="0"/>
                <w:iCs/>
                <w:color w:val="000000"/>
                <w:sz w:val="20"/>
                <w:szCs w:val="20"/>
              </w:rPr>
            </w:pPr>
            <w:r w:rsidRPr="003A2019">
              <w:rPr>
                <w:bCs w:val="0"/>
                <w:iCs/>
                <w:color w:val="000000"/>
                <w:sz w:val="20"/>
                <w:szCs w:val="20"/>
              </w:rPr>
              <w:t>Trust Fund</w:t>
            </w:r>
          </w:p>
        </w:tc>
        <w:tc>
          <w:tcPr>
            <w:tcW w:w="1208" w:type="pct"/>
            <w:gridSpan w:val="2"/>
            <w:shd w:val="clear" w:color="auto" w:fill="FFFFFF"/>
            <w:vAlign w:val="center"/>
          </w:tcPr>
          <w:p w14:paraId="78E2AC0F" w14:textId="77777777" w:rsidR="005629A4" w:rsidRPr="003A2019" w:rsidRDefault="005629A4" w:rsidP="005629A4">
            <w:pPr>
              <w:pStyle w:val="Heading3"/>
              <w:jc w:val="center"/>
              <w:rPr>
                <w:bCs w:val="0"/>
                <w:iCs/>
                <w:color w:val="000000"/>
                <w:sz w:val="20"/>
                <w:szCs w:val="20"/>
              </w:rPr>
            </w:pPr>
            <w:r w:rsidRPr="003A2019">
              <w:rPr>
                <w:bCs w:val="0"/>
                <w:iCs/>
                <w:color w:val="000000"/>
                <w:sz w:val="20"/>
                <w:szCs w:val="20"/>
                <w:lang w:val="en-US"/>
              </w:rPr>
              <w:t>(</w:t>
            </w:r>
            <w:proofErr w:type="gramStart"/>
            <w:r w:rsidRPr="003A2019">
              <w:rPr>
                <w:bCs w:val="0"/>
                <w:iCs/>
                <w:color w:val="000000"/>
                <w:sz w:val="20"/>
                <w:szCs w:val="20"/>
                <w:lang w:val="en-US"/>
              </w:rPr>
              <w:t>in</w:t>
            </w:r>
            <w:proofErr w:type="gramEnd"/>
            <w:r w:rsidRPr="003A2019">
              <w:rPr>
                <w:bCs w:val="0"/>
                <w:iCs/>
                <w:color w:val="000000"/>
                <w:sz w:val="20"/>
                <w:szCs w:val="20"/>
                <w:lang w:val="en-US"/>
              </w:rPr>
              <w:t xml:space="preserve"> $)</w:t>
            </w:r>
          </w:p>
        </w:tc>
      </w:tr>
      <w:tr w:rsidR="005629A4" w:rsidRPr="00A540C1" w14:paraId="4D62AE33" w14:textId="77777777">
        <w:trPr>
          <w:trHeight w:val="135"/>
          <w:jc w:val="center"/>
        </w:trPr>
        <w:tc>
          <w:tcPr>
            <w:tcW w:w="1016" w:type="pct"/>
            <w:vMerge/>
            <w:shd w:val="clear" w:color="auto" w:fill="FFFFFF"/>
            <w:vAlign w:val="center"/>
          </w:tcPr>
          <w:p w14:paraId="469AAE79"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p>
        </w:tc>
        <w:tc>
          <w:tcPr>
            <w:tcW w:w="2386" w:type="pct"/>
            <w:vMerge/>
            <w:shd w:val="clear" w:color="auto" w:fill="FFFFFF"/>
            <w:vAlign w:val="center"/>
          </w:tcPr>
          <w:p w14:paraId="372422E3"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p>
        </w:tc>
        <w:tc>
          <w:tcPr>
            <w:tcW w:w="390" w:type="pct"/>
            <w:vMerge/>
            <w:shd w:val="clear" w:color="auto" w:fill="FFFFFF"/>
          </w:tcPr>
          <w:p w14:paraId="005B2A85" w14:textId="77777777" w:rsidR="005629A4" w:rsidRPr="003A2019" w:rsidRDefault="005629A4" w:rsidP="005629A4">
            <w:pPr>
              <w:pStyle w:val="Heading3"/>
              <w:rPr>
                <w:bCs w:val="0"/>
                <w:iCs/>
                <w:color w:val="000000"/>
                <w:sz w:val="20"/>
                <w:szCs w:val="20"/>
              </w:rPr>
            </w:pPr>
          </w:p>
        </w:tc>
        <w:tc>
          <w:tcPr>
            <w:tcW w:w="618" w:type="pct"/>
            <w:shd w:val="clear" w:color="auto" w:fill="FFFFFF"/>
            <w:vAlign w:val="center"/>
          </w:tcPr>
          <w:p w14:paraId="447AF1CE" w14:textId="77777777" w:rsidR="005629A4" w:rsidRPr="003A2019" w:rsidRDefault="005629A4" w:rsidP="005629A4">
            <w:pPr>
              <w:pStyle w:val="Heading3"/>
              <w:jc w:val="center"/>
              <w:rPr>
                <w:bCs w:val="0"/>
                <w:iCs/>
                <w:color w:val="000000"/>
                <w:sz w:val="20"/>
                <w:szCs w:val="20"/>
              </w:rPr>
            </w:pPr>
            <w:r w:rsidRPr="003A2019">
              <w:rPr>
                <w:bCs w:val="0"/>
                <w:iCs/>
                <w:color w:val="000000"/>
                <w:sz w:val="20"/>
                <w:szCs w:val="20"/>
              </w:rPr>
              <w:t>GEF Project Financing</w:t>
            </w:r>
          </w:p>
        </w:tc>
        <w:tc>
          <w:tcPr>
            <w:tcW w:w="590" w:type="pct"/>
            <w:shd w:val="clear" w:color="auto" w:fill="FFFFFF"/>
          </w:tcPr>
          <w:p w14:paraId="3B9B3C3C" w14:textId="77777777" w:rsidR="005629A4" w:rsidRPr="003A2019" w:rsidRDefault="005629A4" w:rsidP="005629A4">
            <w:pPr>
              <w:pStyle w:val="Heading3"/>
              <w:rPr>
                <w:bCs w:val="0"/>
                <w:iCs/>
                <w:color w:val="000000"/>
                <w:sz w:val="20"/>
                <w:szCs w:val="20"/>
              </w:rPr>
            </w:pPr>
            <w:r w:rsidRPr="003A2019">
              <w:rPr>
                <w:bCs w:val="0"/>
                <w:iCs/>
                <w:color w:val="000000"/>
                <w:sz w:val="20"/>
                <w:szCs w:val="20"/>
              </w:rPr>
              <w:t>Co-financing</w:t>
            </w:r>
          </w:p>
        </w:tc>
      </w:tr>
      <w:tr w:rsidR="005629A4" w:rsidRPr="00A540C1" w14:paraId="7FCCB2D4" w14:textId="77777777">
        <w:trPr>
          <w:jc w:val="center"/>
        </w:trPr>
        <w:tc>
          <w:tcPr>
            <w:tcW w:w="1016" w:type="pct"/>
            <w:shd w:val="clear" w:color="auto" w:fill="FFFFFF"/>
          </w:tcPr>
          <w:p w14:paraId="5DC1C3A6" w14:textId="20454249" w:rsidR="005629A4" w:rsidRPr="00000AC5" w:rsidRDefault="005629A4" w:rsidP="005629A4">
            <w:pPr>
              <w:spacing w:after="0" w:line="240" w:lineRule="auto"/>
              <w:rPr>
                <w:rFonts w:ascii="Times New Roman" w:eastAsia="Times New Roman" w:hAnsi="Times New Roman"/>
                <w:color w:val="000000"/>
                <w:sz w:val="20"/>
                <w:szCs w:val="20"/>
              </w:rPr>
            </w:pPr>
            <w:r w:rsidRPr="000B61D7">
              <w:rPr>
                <w:rFonts w:ascii="Times New Roman" w:hAnsi="Times New Roman"/>
                <w:color w:val="000000"/>
                <w:sz w:val="20"/>
                <w:szCs w:val="20"/>
              </w:rPr>
              <w:fldChar w:fldCharType="begin">
                <w:ffData>
                  <w:name w:val="sec_fa_obj_01"/>
                  <w:enabled/>
                  <w:calcOnExit w:val="0"/>
                  <w:ddList>
                    <w:result w:val="2"/>
                    <w:listEntry w:val="(select)"/>
                    <w:listEntry w:val="CCM-1  Program 1"/>
                    <w:listEntry w:val="CCM-1  Program 2"/>
                    <w:listEntry w:val="CCM-2  Program 3"/>
                    <w:listEntry w:val="CCM-2  Program 4"/>
                    <w:listEntry w:val="CCM-3  Program 5"/>
                    <w:listEntry w:val="CCM-EA"/>
                    <w:listEntry w:val="CCA-1"/>
                    <w:listEntry w:val="CCA-2"/>
                    <w:listEntry w:val="CCA-3"/>
                    <w:listEntry w:val="CW-1  Program 1"/>
                    <w:listEntry w:val="CW-1  Program 2"/>
                    <w:listEntry w:val="CW-2  Program 3"/>
                    <w:listEntry w:val="CW-2  Program 4"/>
                    <w:listEntry w:val="CW-2  Program 5"/>
                    <w:listEntry w:val="CW-2  Program 6"/>
                  </w:ddList>
                </w:ffData>
              </w:fldChar>
            </w:r>
            <w:bookmarkStart w:id="13" w:name="sec_fa_obj_01"/>
            <w:r w:rsidRPr="000B61D7">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0B61D7">
              <w:rPr>
                <w:rFonts w:ascii="Times New Roman" w:hAnsi="Times New Roman"/>
                <w:color w:val="000000"/>
                <w:sz w:val="20"/>
                <w:szCs w:val="20"/>
              </w:rPr>
              <w:fldChar w:fldCharType="end"/>
            </w:r>
            <w:bookmarkEnd w:id="13"/>
            <w:r w:rsidRPr="000B61D7">
              <w:rPr>
                <w:rFonts w:ascii="Times New Roman" w:hAnsi="Times New Roman"/>
                <w:color w:val="000000"/>
                <w:sz w:val="20"/>
                <w:szCs w:val="20"/>
              </w:rPr>
              <w:t xml:space="preserve"> </w:t>
            </w:r>
          </w:p>
        </w:tc>
        <w:bookmarkStart w:id="14" w:name="A_ExpectedOutCome_01"/>
        <w:tc>
          <w:tcPr>
            <w:tcW w:w="2386" w:type="pct"/>
            <w:shd w:val="clear" w:color="auto" w:fill="FFFFFF"/>
          </w:tcPr>
          <w:p w14:paraId="6D7BB16F"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fldChar w:fldCharType="begin">
                <w:ffData>
                  <w:name w:val="A_ExpectedOutCome_01"/>
                  <w:enabled/>
                  <w:calcOnExit w:val="0"/>
                  <w:textInput/>
                </w:ffData>
              </w:fldChar>
            </w:r>
            <w:r w:rsidRPr="003A2019">
              <w:rPr>
                <w:rFonts w:ascii="Times New Roman" w:eastAsia="Times New Roman" w:hAnsi="Times New Roman"/>
                <w:color w:val="000000"/>
                <w:sz w:val="20"/>
                <w:szCs w:val="20"/>
              </w:rPr>
              <w:instrText xml:space="preserve"> FORMTEXT </w:instrText>
            </w:r>
            <w:r w:rsidRPr="003A2019">
              <w:rPr>
                <w:rFonts w:ascii="Times New Roman" w:eastAsia="Times New Roman" w:hAnsi="Times New Roman"/>
                <w:color w:val="000000"/>
                <w:sz w:val="20"/>
                <w:szCs w:val="20"/>
              </w:rPr>
            </w:r>
            <w:r w:rsidRPr="003A2019">
              <w:rPr>
                <w:rFonts w:ascii="Times New Roman" w:eastAsia="Times New Roman" w:hAnsi="Times New Roman"/>
                <w:color w:val="000000"/>
                <w:sz w:val="20"/>
                <w:szCs w:val="20"/>
              </w:rPr>
              <w:fldChar w:fldCharType="separate"/>
            </w:r>
            <w:r w:rsidRPr="00F975DF">
              <w:rPr>
                <w:rFonts w:ascii="Times New Roman" w:eastAsia="Times New Roman" w:hAnsi="Times New Roman"/>
                <w:noProof/>
                <w:color w:val="000000"/>
                <w:sz w:val="20"/>
                <w:szCs w:val="20"/>
              </w:rPr>
              <w:t>Outcome B. Policy, planning and regulatory frameworks foster accelerated low GHG development and emissions mitigation</w:t>
            </w:r>
            <w:r w:rsidRPr="003A2019">
              <w:rPr>
                <w:rFonts w:ascii="Times New Roman" w:eastAsia="Times New Roman" w:hAnsi="Times New Roman"/>
                <w:color w:val="000000"/>
                <w:sz w:val="20"/>
                <w:szCs w:val="20"/>
              </w:rPr>
              <w:fldChar w:fldCharType="end"/>
            </w:r>
            <w:bookmarkEnd w:id="14"/>
          </w:p>
        </w:tc>
        <w:tc>
          <w:tcPr>
            <w:tcW w:w="390" w:type="pct"/>
            <w:shd w:val="clear" w:color="auto" w:fill="FFFFFF"/>
          </w:tcPr>
          <w:p w14:paraId="3D52F260"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A540C1">
              <w:rPr>
                <w:rFonts w:ascii="Times New Roman" w:hAnsi="Times New Roman"/>
                <w:color w:val="000000"/>
                <w:sz w:val="20"/>
                <w:szCs w:val="20"/>
              </w:rPr>
              <w:fldChar w:fldCharType="begin">
                <w:ffData>
                  <w:name w:val="A_TF_01"/>
                  <w:enabled/>
                  <w:calcOnExit w:val="0"/>
                  <w:ddList>
                    <w:result w:val="1"/>
                    <w:listEntry w:val="(select)"/>
                    <w:listEntry w:val="GEFTF"/>
                    <w:listEntry w:val="LDCF"/>
                    <w:listEntry w:val="SCCF-A"/>
                    <w:listEntry w:val="SCCF-B"/>
                  </w:ddList>
                </w:ffData>
              </w:fldChar>
            </w:r>
            <w:bookmarkStart w:id="15" w:name="A_TF_01"/>
            <w:r w:rsidRPr="00A540C1">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A540C1">
              <w:rPr>
                <w:rFonts w:ascii="Times New Roman" w:hAnsi="Times New Roman"/>
                <w:color w:val="000000"/>
                <w:sz w:val="20"/>
                <w:szCs w:val="20"/>
              </w:rPr>
              <w:fldChar w:fldCharType="end"/>
            </w:r>
            <w:bookmarkEnd w:id="15"/>
          </w:p>
        </w:tc>
        <w:tc>
          <w:tcPr>
            <w:tcW w:w="618" w:type="pct"/>
            <w:shd w:val="clear" w:color="auto" w:fill="FFFFFF"/>
          </w:tcPr>
          <w:p w14:paraId="32291AE0" w14:textId="7E1476B6" w:rsidR="005629A4" w:rsidRPr="003A2019" w:rsidRDefault="00FA7D56"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A_GA_01"/>
                  <w:enabled/>
                  <w:calcOnExit/>
                  <w:textInput>
                    <w:type w:val="number"/>
                    <w:default w:val="2,000,000"/>
                    <w:format w:val="#,##0"/>
                  </w:textInput>
                </w:ffData>
              </w:fldChar>
            </w:r>
            <w:bookmarkStart w:id="16" w:name="A_GA_01"/>
            <w:r>
              <w:rPr>
                <w:rFonts w:ascii="Times New Roman" w:eastAsia="Times New Roman" w:hAnsi="Times New Roman"/>
                <w:color w:val="000000"/>
                <w:sz w:val="20"/>
                <w:szCs w:val="20"/>
              </w:rPr>
              <w:instrText xml:space="preserve"> 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2,000,000</w:t>
            </w:r>
            <w:r>
              <w:rPr>
                <w:rFonts w:ascii="Times New Roman" w:eastAsia="Times New Roman" w:hAnsi="Times New Roman"/>
                <w:color w:val="000000"/>
                <w:sz w:val="20"/>
                <w:szCs w:val="20"/>
              </w:rPr>
              <w:fldChar w:fldCharType="end"/>
            </w:r>
            <w:bookmarkEnd w:id="16"/>
          </w:p>
        </w:tc>
        <w:tc>
          <w:tcPr>
            <w:tcW w:w="590" w:type="pct"/>
            <w:shd w:val="clear" w:color="auto" w:fill="FFFFFF"/>
          </w:tcPr>
          <w:p w14:paraId="6DF8E095" w14:textId="39785FCD" w:rsidR="005629A4" w:rsidRPr="003A2019" w:rsidRDefault="00095586" w:rsidP="00E67535">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A_CO_01"/>
                  <w:enabled/>
                  <w:calcOnExit/>
                  <w:textInput>
                    <w:type w:val="number"/>
                    <w:default w:val="8,168,347"/>
                    <w:format w:val="#,##0"/>
                  </w:textInput>
                </w:ffData>
              </w:fldChar>
            </w:r>
            <w:r>
              <w:rPr>
                <w:rFonts w:ascii="Times New Roman" w:eastAsia="Times New Roman" w:hAnsi="Times New Roman"/>
                <w:color w:val="000000"/>
                <w:sz w:val="20"/>
                <w:szCs w:val="20"/>
              </w:rPr>
              <w:instrText xml:space="preserve"> </w:instrText>
            </w:r>
            <w:bookmarkStart w:id="17" w:name="A_CO_01"/>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8,</w:t>
            </w:r>
            <w:r w:rsidR="00E67535">
              <w:rPr>
                <w:rFonts w:ascii="Times New Roman" w:eastAsia="Times New Roman" w:hAnsi="Times New Roman"/>
                <w:noProof/>
                <w:color w:val="000000"/>
                <w:sz w:val="20"/>
                <w:szCs w:val="20"/>
              </w:rPr>
              <w:t>2</w:t>
            </w:r>
            <w:r>
              <w:rPr>
                <w:rFonts w:ascii="Times New Roman" w:eastAsia="Times New Roman" w:hAnsi="Times New Roman"/>
                <w:noProof/>
                <w:color w:val="000000"/>
                <w:sz w:val="20"/>
                <w:szCs w:val="20"/>
              </w:rPr>
              <w:t>68,347</w:t>
            </w:r>
            <w:r>
              <w:rPr>
                <w:rFonts w:ascii="Times New Roman" w:eastAsia="Times New Roman" w:hAnsi="Times New Roman"/>
                <w:color w:val="000000"/>
                <w:sz w:val="20"/>
                <w:szCs w:val="20"/>
              </w:rPr>
              <w:fldChar w:fldCharType="end"/>
            </w:r>
            <w:bookmarkEnd w:id="17"/>
          </w:p>
        </w:tc>
      </w:tr>
      <w:tr w:rsidR="005629A4" w:rsidRPr="00A540C1" w14:paraId="7949AB07" w14:textId="77777777">
        <w:trPr>
          <w:jc w:val="center"/>
        </w:trPr>
        <w:tc>
          <w:tcPr>
            <w:tcW w:w="3402" w:type="pct"/>
            <w:gridSpan w:val="2"/>
            <w:tcBorders>
              <w:top w:val="double" w:sz="4" w:space="0" w:color="auto"/>
              <w:bottom w:val="double" w:sz="4" w:space="0" w:color="auto"/>
            </w:tcBorders>
            <w:shd w:val="clear" w:color="auto" w:fill="FFFFFF"/>
          </w:tcPr>
          <w:p w14:paraId="6AF57536" w14:textId="77777777" w:rsidR="005629A4" w:rsidRPr="003A2019" w:rsidRDefault="005629A4" w:rsidP="005629A4">
            <w:pPr>
              <w:spacing w:after="0" w:line="240" w:lineRule="auto"/>
              <w:jc w:val="right"/>
              <w:rPr>
                <w:rFonts w:ascii="Times New Roman" w:eastAsia="Times New Roman" w:hAnsi="Times New Roman"/>
                <w:b/>
                <w:color w:val="000000"/>
                <w:sz w:val="20"/>
                <w:szCs w:val="20"/>
              </w:rPr>
            </w:pPr>
            <w:r w:rsidRPr="003A2019">
              <w:rPr>
                <w:rFonts w:ascii="Times New Roman" w:eastAsia="Times New Roman" w:hAnsi="Times New Roman"/>
                <w:b/>
                <w:color w:val="000000"/>
                <w:sz w:val="20"/>
                <w:szCs w:val="20"/>
              </w:rPr>
              <w:t>Total project costs</w:t>
            </w:r>
          </w:p>
        </w:tc>
        <w:tc>
          <w:tcPr>
            <w:tcW w:w="390" w:type="pct"/>
            <w:tcBorders>
              <w:top w:val="double" w:sz="4" w:space="0" w:color="auto"/>
              <w:bottom w:val="double" w:sz="4" w:space="0" w:color="auto"/>
            </w:tcBorders>
            <w:shd w:val="clear" w:color="auto" w:fill="FFFFFF"/>
          </w:tcPr>
          <w:p w14:paraId="659E7EBE" w14:textId="77777777" w:rsidR="005629A4" w:rsidRPr="003A2019" w:rsidRDefault="005629A4" w:rsidP="005629A4">
            <w:pPr>
              <w:spacing w:after="0" w:line="240" w:lineRule="auto"/>
              <w:jc w:val="right"/>
              <w:rPr>
                <w:rFonts w:ascii="Times New Roman" w:eastAsia="Times New Roman" w:hAnsi="Times New Roman"/>
                <w:color w:val="000000"/>
                <w:sz w:val="20"/>
                <w:szCs w:val="20"/>
              </w:rPr>
            </w:pPr>
          </w:p>
        </w:tc>
        <w:tc>
          <w:tcPr>
            <w:tcW w:w="618" w:type="pct"/>
            <w:tcBorders>
              <w:top w:val="double" w:sz="4" w:space="0" w:color="auto"/>
              <w:bottom w:val="double" w:sz="4" w:space="0" w:color="auto"/>
            </w:tcBorders>
            <w:shd w:val="clear" w:color="auto" w:fill="FFFFFF"/>
          </w:tcPr>
          <w:p w14:paraId="0C712F0B" w14:textId="6039C7E2" w:rsidR="005629A4" w:rsidRPr="003A2019" w:rsidRDefault="00FA7D56"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totalProjCostGA"/>
                  <w:enabled w:val="0"/>
                  <w:calcOnExit/>
                  <w:textInput>
                    <w:type w:val="calculated"/>
                    <w:default w:val="=A_GA_01"/>
                    <w:format w:val="#,##0"/>
                  </w:textInput>
                </w:ffData>
              </w:fldChar>
            </w:r>
            <w:bookmarkStart w:id="18" w:name="totalProjCostGA"/>
            <w:r>
              <w:rPr>
                <w:rFonts w:ascii="Times New Roman" w:eastAsia="Times New Roman" w:hAnsi="Times New Roman"/>
                <w:color w:val="000000"/>
                <w:sz w:val="20"/>
                <w:szCs w:val="20"/>
              </w:rPr>
              <w:instrText xml:space="preserve"> FORMTEXT </w:instrText>
            </w: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 xml:space="preserve"> =A_GA_01 </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2,000,000</w:instrText>
            </w:r>
            <w:r>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2,000,000</w:t>
            </w:r>
            <w:r>
              <w:rPr>
                <w:rFonts w:ascii="Times New Roman" w:eastAsia="Times New Roman" w:hAnsi="Times New Roman"/>
                <w:color w:val="000000"/>
                <w:sz w:val="20"/>
                <w:szCs w:val="20"/>
              </w:rPr>
              <w:fldChar w:fldCharType="end"/>
            </w:r>
            <w:bookmarkEnd w:id="18"/>
          </w:p>
        </w:tc>
        <w:tc>
          <w:tcPr>
            <w:tcW w:w="590" w:type="pct"/>
            <w:tcBorders>
              <w:top w:val="double" w:sz="4" w:space="0" w:color="auto"/>
              <w:bottom w:val="double" w:sz="4" w:space="0" w:color="auto"/>
            </w:tcBorders>
            <w:shd w:val="clear" w:color="auto" w:fill="FFFFFF"/>
          </w:tcPr>
          <w:p w14:paraId="6D2681AD" w14:textId="002A8FC3" w:rsidR="005629A4" w:rsidRPr="003A2019" w:rsidRDefault="00095586">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totalProjCostCOFIN"/>
                  <w:enabled w:val="0"/>
                  <w:calcOnExit/>
                  <w:textInput>
                    <w:type w:val="calculated"/>
                    <w:default w:val="=A_CO_01"/>
                    <w:format w:val="#,##0"/>
                  </w:textInput>
                </w:ffData>
              </w:fldChar>
            </w:r>
            <w:r>
              <w:rPr>
                <w:rFonts w:ascii="Times New Roman" w:eastAsia="Times New Roman" w:hAnsi="Times New Roman"/>
                <w:color w:val="000000"/>
                <w:sz w:val="20"/>
                <w:szCs w:val="20"/>
              </w:rPr>
              <w:instrText xml:space="preserve"> </w:instrText>
            </w:r>
            <w:bookmarkStart w:id="19" w:name="totalProjCostCOFIN"/>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 xml:space="preserve"> =A_CO_01 </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8,168,347</w:instrText>
            </w:r>
            <w:r>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8,</w:t>
            </w:r>
            <w:r w:rsidR="00E67535">
              <w:rPr>
                <w:rFonts w:ascii="Times New Roman" w:eastAsia="Times New Roman" w:hAnsi="Times New Roman"/>
                <w:noProof/>
                <w:color w:val="000000"/>
                <w:sz w:val="20"/>
                <w:szCs w:val="20"/>
              </w:rPr>
              <w:t>2</w:t>
            </w:r>
            <w:r>
              <w:rPr>
                <w:rFonts w:ascii="Times New Roman" w:eastAsia="Times New Roman" w:hAnsi="Times New Roman"/>
                <w:noProof/>
                <w:color w:val="000000"/>
                <w:sz w:val="20"/>
                <w:szCs w:val="20"/>
              </w:rPr>
              <w:t>68,347</w:t>
            </w:r>
            <w:r>
              <w:rPr>
                <w:rFonts w:ascii="Times New Roman" w:eastAsia="Times New Roman" w:hAnsi="Times New Roman"/>
                <w:color w:val="000000"/>
                <w:sz w:val="20"/>
                <w:szCs w:val="20"/>
              </w:rPr>
              <w:fldChar w:fldCharType="end"/>
            </w:r>
            <w:bookmarkEnd w:id="19"/>
          </w:p>
        </w:tc>
      </w:tr>
    </w:tbl>
    <w:p w14:paraId="1A331C03" w14:textId="77777777" w:rsidR="005629A4" w:rsidRPr="00CD7D5A" w:rsidRDefault="005629A4" w:rsidP="005629A4">
      <w:pPr>
        <w:numPr>
          <w:ilvl w:val="0"/>
          <w:numId w:val="1"/>
        </w:numPr>
        <w:tabs>
          <w:tab w:val="left" w:pos="360"/>
        </w:tabs>
        <w:spacing w:before="240" w:after="80" w:line="240" w:lineRule="auto"/>
        <w:rPr>
          <w:rFonts w:ascii="Times New Roman" w:eastAsia="Times New Roman" w:hAnsi="Times New Roman"/>
          <w:b/>
          <w:smallCaps/>
          <w:color w:val="000000"/>
          <w:lang w:val="x-none" w:eastAsia="x-none"/>
        </w:rPr>
      </w:pPr>
      <w:r w:rsidRPr="00E75190">
        <w:rPr>
          <w:rFonts w:ascii="Times New Roman" w:hAnsi="Times New Roman"/>
          <w:b/>
          <w:smallCaps/>
          <w:color w:val="000000"/>
        </w:rPr>
        <w:t>Project description summary</w:t>
      </w:r>
      <w:r w:rsidRPr="00D13F15">
        <w:rPr>
          <w:rFonts w:hint="eastAsia"/>
          <w:b/>
          <w:smallCaps/>
          <w:color w:val="000000"/>
          <w:lang w:eastAsia="zh-CN"/>
        </w:rPr>
        <w:t xml:space="preserve"> </w:t>
      </w:r>
    </w:p>
    <w:tbl>
      <w:tblPr>
        <w:tblW w:w="49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075"/>
        <w:gridCol w:w="1079"/>
        <w:gridCol w:w="2069"/>
        <w:gridCol w:w="2210"/>
        <w:gridCol w:w="886"/>
        <w:gridCol w:w="1135"/>
        <w:gridCol w:w="1169"/>
      </w:tblGrid>
      <w:tr w:rsidR="005629A4" w:rsidRPr="00A540C1" w14:paraId="180EEBAC" w14:textId="77777777">
        <w:trPr>
          <w:trHeight w:val="260"/>
          <w:jc w:val="center"/>
        </w:trPr>
        <w:tc>
          <w:tcPr>
            <w:tcW w:w="5000" w:type="pct"/>
            <w:gridSpan w:val="7"/>
            <w:shd w:val="clear" w:color="auto" w:fill="FFFFFF"/>
          </w:tcPr>
          <w:p w14:paraId="35C66B4B" w14:textId="12B7C43A" w:rsidR="005629A4" w:rsidRPr="003A2019" w:rsidRDefault="005629A4" w:rsidP="00E91D17">
            <w:pPr>
              <w:keepNext/>
              <w:spacing w:after="0" w:line="240" w:lineRule="auto"/>
              <w:outlineLvl w:val="2"/>
              <w:rPr>
                <w:rFonts w:ascii="Times New Roman" w:eastAsia="Times New Roman" w:hAnsi="Times New Roman"/>
                <w:b/>
                <w:iCs/>
                <w:color w:val="000000"/>
              </w:rPr>
            </w:pPr>
            <w:r w:rsidRPr="003A2019">
              <w:rPr>
                <w:rFonts w:ascii="Times New Roman" w:eastAsia="Times New Roman" w:hAnsi="Times New Roman"/>
                <w:b/>
                <w:iCs/>
                <w:color w:val="000000"/>
              </w:rPr>
              <w:t xml:space="preserve">Project Objective: </w:t>
            </w:r>
            <w:bookmarkStart w:id="20" w:name="projectObjective"/>
            <w:r w:rsidRPr="003A2019">
              <w:rPr>
                <w:rFonts w:ascii="Times New Roman" w:eastAsia="Times New Roman" w:hAnsi="Times New Roman"/>
                <w:iCs/>
                <w:color w:val="000000"/>
              </w:rPr>
              <w:fldChar w:fldCharType="begin">
                <w:ffData>
                  <w:name w:val="projectObjective"/>
                  <w:enabled/>
                  <w:calcOnExit w:val="0"/>
                  <w:textInput/>
                </w:ffData>
              </w:fldChar>
            </w:r>
            <w:r w:rsidRPr="00591C10">
              <w:rPr>
                <w:rFonts w:ascii="Times New Roman" w:eastAsia="Times New Roman" w:hAnsi="Times New Roman"/>
                <w:iCs/>
                <w:color w:val="000000"/>
              </w:rPr>
              <w:instrText xml:space="preserve"> FORMTEXT </w:instrText>
            </w:r>
            <w:r w:rsidRPr="003A2019">
              <w:rPr>
                <w:rFonts w:ascii="Times New Roman" w:eastAsia="Times New Roman" w:hAnsi="Times New Roman"/>
                <w:iCs/>
                <w:color w:val="000000"/>
              </w:rPr>
            </w:r>
            <w:r w:rsidRPr="003A2019">
              <w:rPr>
                <w:rFonts w:ascii="Times New Roman" w:eastAsia="Times New Roman" w:hAnsi="Times New Roman"/>
                <w:iCs/>
                <w:color w:val="000000"/>
              </w:rPr>
              <w:fldChar w:fldCharType="separate"/>
            </w:r>
            <w:r w:rsidRPr="00591C10">
              <w:rPr>
                <w:rFonts w:ascii="Times New Roman" w:eastAsia="Times New Roman" w:hAnsi="Times New Roman"/>
                <w:iCs/>
                <w:noProof/>
                <w:color w:val="000000"/>
              </w:rPr>
              <w:t xml:space="preserve">Reduce greenhouse gas emissions by supporting market transformations that will enable a doubling of the rate of energy efficiency improvements in buildings by 2030, </w:t>
            </w:r>
            <w:r w:rsidR="00E91D17">
              <w:rPr>
                <w:rFonts w:ascii="Times New Roman" w:eastAsia="Times New Roman" w:hAnsi="Times New Roman"/>
                <w:iCs/>
                <w:noProof/>
                <w:color w:val="000000"/>
              </w:rPr>
              <w:t>by</w:t>
            </w:r>
            <w:r w:rsidRPr="00591C10">
              <w:rPr>
                <w:rFonts w:ascii="Times New Roman" w:eastAsia="Times New Roman" w:hAnsi="Times New Roman"/>
                <w:iCs/>
                <w:noProof/>
                <w:color w:val="000000"/>
              </w:rPr>
              <w:t xml:space="preserve"> linking global market experience with local policy action and capacity building.</w:t>
            </w:r>
            <w:r w:rsidRPr="003460E7">
              <w:rPr>
                <w:rFonts w:ascii="Times New Roman" w:eastAsia="Times New Roman" w:hAnsi="Times New Roman"/>
                <w:b/>
                <w:iCs/>
                <w:noProof/>
                <w:color w:val="000000"/>
              </w:rPr>
              <w:t xml:space="preserve"> </w:t>
            </w:r>
            <w:r w:rsidRPr="003A2019">
              <w:rPr>
                <w:rFonts w:ascii="Times New Roman" w:eastAsia="Times New Roman" w:hAnsi="Times New Roman"/>
                <w:b/>
                <w:iCs/>
                <w:color w:val="000000"/>
              </w:rPr>
              <w:fldChar w:fldCharType="end"/>
            </w:r>
            <w:bookmarkEnd w:id="20"/>
          </w:p>
        </w:tc>
      </w:tr>
      <w:tr w:rsidR="005629A4" w:rsidRPr="00A540C1" w14:paraId="32EC29BB" w14:textId="77777777">
        <w:trPr>
          <w:trHeight w:val="197"/>
          <w:jc w:val="center"/>
        </w:trPr>
        <w:tc>
          <w:tcPr>
            <w:tcW w:w="977" w:type="pct"/>
            <w:vMerge w:val="restart"/>
            <w:shd w:val="clear" w:color="auto" w:fill="FFFFFF"/>
            <w:vAlign w:val="center"/>
          </w:tcPr>
          <w:p w14:paraId="0F73EDA5" w14:textId="77777777" w:rsidR="005629A4" w:rsidRDefault="005629A4" w:rsidP="005629A4">
            <w:pPr>
              <w:keepNext/>
              <w:spacing w:after="0" w:line="240" w:lineRule="auto"/>
              <w:jc w:val="center"/>
              <w:outlineLvl w:val="2"/>
              <w:rPr>
                <w:rFonts w:ascii="Times New Roman" w:eastAsia="Times New Roman" w:hAnsi="Times New Roman"/>
                <w:b/>
                <w:iCs/>
                <w:color w:val="000000"/>
                <w:sz w:val="20"/>
                <w:szCs w:val="20"/>
              </w:rPr>
            </w:pPr>
            <w:r w:rsidRPr="003A2019">
              <w:rPr>
                <w:rFonts w:ascii="Times New Roman" w:eastAsia="Times New Roman" w:hAnsi="Times New Roman"/>
                <w:b/>
                <w:iCs/>
                <w:color w:val="000000"/>
                <w:sz w:val="20"/>
                <w:szCs w:val="20"/>
              </w:rPr>
              <w:t>Project Component</w:t>
            </w:r>
            <w:r>
              <w:rPr>
                <w:rFonts w:ascii="Times New Roman" w:eastAsia="Times New Roman" w:hAnsi="Times New Roman"/>
                <w:b/>
                <w:iCs/>
                <w:color w:val="000000"/>
                <w:sz w:val="20"/>
                <w:szCs w:val="20"/>
              </w:rPr>
              <w:t>s</w:t>
            </w:r>
            <w:r w:rsidRPr="003A2019">
              <w:rPr>
                <w:rFonts w:ascii="Times New Roman" w:eastAsia="Times New Roman" w:hAnsi="Times New Roman"/>
                <w:b/>
                <w:iCs/>
                <w:color w:val="000000"/>
                <w:sz w:val="20"/>
                <w:szCs w:val="20"/>
              </w:rPr>
              <w:t>/</w:t>
            </w:r>
          </w:p>
          <w:p w14:paraId="6D708358"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r w:rsidRPr="003A2019">
              <w:rPr>
                <w:rFonts w:ascii="Times New Roman" w:eastAsia="Times New Roman" w:hAnsi="Times New Roman"/>
                <w:b/>
                <w:iCs/>
                <w:color w:val="000000"/>
                <w:sz w:val="20"/>
                <w:szCs w:val="20"/>
              </w:rPr>
              <w:t>Program</w:t>
            </w:r>
            <w:r>
              <w:rPr>
                <w:rFonts w:ascii="Times New Roman" w:eastAsia="Times New Roman" w:hAnsi="Times New Roman"/>
                <w:b/>
                <w:iCs/>
                <w:color w:val="000000"/>
                <w:sz w:val="20"/>
                <w:szCs w:val="20"/>
              </w:rPr>
              <w:t>s</w:t>
            </w:r>
          </w:p>
        </w:tc>
        <w:tc>
          <w:tcPr>
            <w:tcW w:w="508" w:type="pct"/>
            <w:vMerge w:val="restart"/>
            <w:shd w:val="clear" w:color="auto" w:fill="FFFFFF"/>
            <w:vAlign w:val="center"/>
          </w:tcPr>
          <w:p w14:paraId="106BADD9"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r w:rsidRPr="003A2019">
              <w:rPr>
                <w:rFonts w:ascii="Times New Roman" w:eastAsia="Times New Roman" w:hAnsi="Times New Roman"/>
                <w:b/>
                <w:iCs/>
                <w:color w:val="000000"/>
                <w:sz w:val="20"/>
                <w:szCs w:val="20"/>
              </w:rPr>
              <w:t>Financing Type</w:t>
            </w:r>
            <w:r w:rsidRPr="003A2019">
              <w:rPr>
                <w:rStyle w:val="FootnoteReference"/>
                <w:rFonts w:ascii="Times New Roman" w:eastAsia="Times New Roman" w:hAnsi="Times New Roman"/>
                <w:b/>
                <w:iCs/>
                <w:color w:val="000000"/>
                <w:sz w:val="20"/>
                <w:szCs w:val="20"/>
              </w:rPr>
              <w:footnoteReference w:id="4"/>
            </w:r>
          </w:p>
        </w:tc>
        <w:tc>
          <w:tcPr>
            <w:tcW w:w="974" w:type="pct"/>
            <w:vMerge w:val="restart"/>
            <w:shd w:val="clear" w:color="auto" w:fill="FFFFFF"/>
            <w:vAlign w:val="center"/>
          </w:tcPr>
          <w:p w14:paraId="0DF92072"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r w:rsidRPr="003A2019">
              <w:rPr>
                <w:rFonts w:ascii="Times New Roman" w:eastAsia="Times New Roman" w:hAnsi="Times New Roman"/>
                <w:b/>
                <w:iCs/>
                <w:color w:val="000000"/>
                <w:sz w:val="20"/>
                <w:szCs w:val="20"/>
              </w:rPr>
              <w:t>Project Outcome</w:t>
            </w:r>
            <w:r>
              <w:rPr>
                <w:rFonts w:ascii="Times New Roman" w:eastAsia="Times New Roman" w:hAnsi="Times New Roman"/>
                <w:b/>
                <w:iCs/>
                <w:color w:val="000000"/>
                <w:sz w:val="20"/>
                <w:szCs w:val="20"/>
              </w:rPr>
              <w:t>s</w:t>
            </w:r>
          </w:p>
        </w:tc>
        <w:tc>
          <w:tcPr>
            <w:tcW w:w="1040" w:type="pct"/>
            <w:vMerge w:val="restart"/>
            <w:shd w:val="clear" w:color="auto" w:fill="FFFFFF"/>
            <w:vAlign w:val="center"/>
          </w:tcPr>
          <w:p w14:paraId="295E7B40"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r w:rsidRPr="003A2019">
              <w:rPr>
                <w:rFonts w:ascii="Times New Roman" w:eastAsia="Times New Roman" w:hAnsi="Times New Roman"/>
                <w:b/>
                <w:iCs/>
                <w:color w:val="000000"/>
                <w:sz w:val="20"/>
                <w:szCs w:val="20"/>
              </w:rPr>
              <w:t>Project Output</w:t>
            </w:r>
            <w:r>
              <w:rPr>
                <w:rFonts w:ascii="Times New Roman" w:eastAsia="Times New Roman" w:hAnsi="Times New Roman"/>
                <w:b/>
                <w:iCs/>
                <w:color w:val="000000"/>
                <w:sz w:val="20"/>
                <w:szCs w:val="20"/>
              </w:rPr>
              <w:t>s</w:t>
            </w:r>
          </w:p>
        </w:tc>
        <w:tc>
          <w:tcPr>
            <w:tcW w:w="417" w:type="pct"/>
            <w:vMerge w:val="restart"/>
            <w:shd w:val="clear" w:color="auto" w:fill="FFFFFF"/>
            <w:vAlign w:val="center"/>
          </w:tcPr>
          <w:p w14:paraId="28AB04D1" w14:textId="77777777" w:rsidR="005629A4" w:rsidRPr="003A2019" w:rsidRDefault="005629A4" w:rsidP="005629A4">
            <w:pPr>
              <w:pStyle w:val="Heading3"/>
              <w:rPr>
                <w:bCs w:val="0"/>
                <w:iCs/>
                <w:color w:val="000000"/>
                <w:sz w:val="20"/>
                <w:szCs w:val="20"/>
              </w:rPr>
            </w:pPr>
            <w:r w:rsidRPr="003A2019">
              <w:rPr>
                <w:bCs w:val="0"/>
                <w:iCs/>
                <w:color w:val="000000"/>
                <w:sz w:val="20"/>
                <w:szCs w:val="20"/>
              </w:rPr>
              <w:t>Trust Fund</w:t>
            </w:r>
          </w:p>
        </w:tc>
        <w:tc>
          <w:tcPr>
            <w:tcW w:w="1084" w:type="pct"/>
            <w:gridSpan w:val="2"/>
            <w:shd w:val="clear" w:color="auto" w:fill="FFFFFF"/>
            <w:vAlign w:val="center"/>
          </w:tcPr>
          <w:p w14:paraId="43E4931A" w14:textId="77777777" w:rsidR="005629A4" w:rsidRPr="003A2019" w:rsidRDefault="005629A4" w:rsidP="005629A4">
            <w:pPr>
              <w:pStyle w:val="Heading3"/>
              <w:jc w:val="center"/>
              <w:rPr>
                <w:bCs w:val="0"/>
                <w:iCs/>
                <w:color w:val="000000"/>
                <w:sz w:val="20"/>
                <w:szCs w:val="20"/>
                <w:lang w:val="en-US"/>
              </w:rPr>
            </w:pPr>
            <w:r w:rsidRPr="003A2019">
              <w:rPr>
                <w:bCs w:val="0"/>
                <w:iCs/>
                <w:color w:val="000000"/>
                <w:sz w:val="20"/>
                <w:szCs w:val="20"/>
                <w:lang w:val="en-US"/>
              </w:rPr>
              <w:t>(</w:t>
            </w:r>
            <w:proofErr w:type="gramStart"/>
            <w:r w:rsidRPr="003A2019">
              <w:rPr>
                <w:bCs w:val="0"/>
                <w:iCs/>
                <w:color w:val="000000"/>
                <w:sz w:val="20"/>
                <w:szCs w:val="20"/>
                <w:lang w:val="en-US"/>
              </w:rPr>
              <w:t>in</w:t>
            </w:r>
            <w:proofErr w:type="gramEnd"/>
            <w:r w:rsidRPr="003A2019">
              <w:rPr>
                <w:bCs w:val="0"/>
                <w:iCs/>
                <w:color w:val="000000"/>
                <w:sz w:val="20"/>
                <w:szCs w:val="20"/>
                <w:lang w:val="en-US"/>
              </w:rPr>
              <w:t xml:space="preserve"> $)</w:t>
            </w:r>
          </w:p>
        </w:tc>
      </w:tr>
      <w:tr w:rsidR="005629A4" w:rsidRPr="00A540C1" w14:paraId="493349A5" w14:textId="77777777">
        <w:trPr>
          <w:trHeight w:val="120"/>
          <w:jc w:val="center"/>
        </w:trPr>
        <w:tc>
          <w:tcPr>
            <w:tcW w:w="977" w:type="pct"/>
            <w:vMerge/>
            <w:shd w:val="clear" w:color="auto" w:fill="FFFFFF"/>
            <w:vAlign w:val="center"/>
          </w:tcPr>
          <w:p w14:paraId="2909CA3E"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p>
        </w:tc>
        <w:tc>
          <w:tcPr>
            <w:tcW w:w="508" w:type="pct"/>
            <w:vMerge/>
            <w:shd w:val="clear" w:color="auto" w:fill="FFFFFF"/>
            <w:vAlign w:val="center"/>
          </w:tcPr>
          <w:p w14:paraId="77A08828"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p>
        </w:tc>
        <w:tc>
          <w:tcPr>
            <w:tcW w:w="974" w:type="pct"/>
            <w:vMerge/>
            <w:shd w:val="clear" w:color="auto" w:fill="FFFFFF"/>
            <w:vAlign w:val="center"/>
          </w:tcPr>
          <w:p w14:paraId="64946C5A"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p>
        </w:tc>
        <w:tc>
          <w:tcPr>
            <w:tcW w:w="1040" w:type="pct"/>
            <w:vMerge/>
            <w:shd w:val="clear" w:color="auto" w:fill="FFFFFF"/>
            <w:vAlign w:val="center"/>
          </w:tcPr>
          <w:p w14:paraId="2D0DA26C" w14:textId="77777777" w:rsidR="005629A4" w:rsidRPr="003A2019" w:rsidRDefault="005629A4" w:rsidP="005629A4">
            <w:pPr>
              <w:keepNext/>
              <w:spacing w:after="0" w:line="240" w:lineRule="auto"/>
              <w:jc w:val="center"/>
              <w:outlineLvl w:val="2"/>
              <w:rPr>
                <w:rFonts w:ascii="Times New Roman" w:eastAsia="Times New Roman" w:hAnsi="Times New Roman"/>
                <w:b/>
                <w:iCs/>
                <w:color w:val="000000"/>
                <w:sz w:val="20"/>
                <w:szCs w:val="20"/>
              </w:rPr>
            </w:pPr>
          </w:p>
        </w:tc>
        <w:tc>
          <w:tcPr>
            <w:tcW w:w="417" w:type="pct"/>
            <w:vMerge/>
            <w:shd w:val="clear" w:color="auto" w:fill="FFFFFF"/>
          </w:tcPr>
          <w:p w14:paraId="7F1CC805" w14:textId="77777777" w:rsidR="005629A4" w:rsidRPr="003A2019" w:rsidRDefault="005629A4" w:rsidP="005629A4">
            <w:pPr>
              <w:pStyle w:val="Heading3"/>
              <w:rPr>
                <w:bCs w:val="0"/>
                <w:iCs/>
                <w:color w:val="000000"/>
                <w:sz w:val="20"/>
                <w:szCs w:val="20"/>
              </w:rPr>
            </w:pPr>
          </w:p>
        </w:tc>
        <w:tc>
          <w:tcPr>
            <w:tcW w:w="534" w:type="pct"/>
            <w:shd w:val="clear" w:color="auto" w:fill="FFFFFF"/>
            <w:vAlign w:val="center"/>
          </w:tcPr>
          <w:p w14:paraId="0E327044" w14:textId="77777777" w:rsidR="005629A4" w:rsidRPr="003A2019" w:rsidRDefault="005629A4" w:rsidP="005629A4">
            <w:pPr>
              <w:pStyle w:val="Heading3"/>
              <w:rPr>
                <w:bCs w:val="0"/>
                <w:iCs/>
                <w:color w:val="000000"/>
                <w:sz w:val="20"/>
                <w:szCs w:val="20"/>
              </w:rPr>
            </w:pPr>
            <w:r w:rsidRPr="003A2019">
              <w:rPr>
                <w:bCs w:val="0"/>
                <w:iCs/>
                <w:color w:val="000000"/>
                <w:sz w:val="20"/>
                <w:szCs w:val="20"/>
              </w:rPr>
              <w:t>GEF Project Financing</w:t>
            </w:r>
          </w:p>
        </w:tc>
        <w:tc>
          <w:tcPr>
            <w:tcW w:w="550" w:type="pct"/>
            <w:shd w:val="clear" w:color="auto" w:fill="FFFFFF"/>
          </w:tcPr>
          <w:p w14:paraId="40098B56" w14:textId="77777777" w:rsidR="005629A4" w:rsidRPr="003A2019" w:rsidRDefault="005629A4" w:rsidP="005629A4">
            <w:pPr>
              <w:pStyle w:val="Heading3"/>
              <w:rPr>
                <w:bCs w:val="0"/>
                <w:iCs/>
                <w:color w:val="000000"/>
                <w:sz w:val="20"/>
                <w:szCs w:val="20"/>
              </w:rPr>
            </w:pPr>
            <w:r w:rsidRPr="003A2019">
              <w:rPr>
                <w:bCs w:val="0"/>
                <w:iCs/>
                <w:color w:val="000000"/>
                <w:sz w:val="20"/>
                <w:szCs w:val="20"/>
                <w:lang w:val="en-US"/>
              </w:rPr>
              <w:t>Confirmed</w:t>
            </w:r>
            <w:r>
              <w:rPr>
                <w:bCs w:val="0"/>
                <w:iCs/>
                <w:color w:val="000000"/>
                <w:sz w:val="20"/>
                <w:szCs w:val="20"/>
                <w:lang w:val="en-US"/>
              </w:rPr>
              <w:t xml:space="preserve"> </w:t>
            </w:r>
            <w:r w:rsidRPr="003A2019">
              <w:rPr>
                <w:bCs w:val="0"/>
                <w:iCs/>
                <w:color w:val="000000"/>
                <w:sz w:val="20"/>
                <w:szCs w:val="20"/>
              </w:rPr>
              <w:t>Co-financing</w:t>
            </w:r>
          </w:p>
        </w:tc>
      </w:tr>
      <w:tr w:rsidR="005629A4" w:rsidRPr="00A540C1" w14:paraId="31B4C76E" w14:textId="77777777">
        <w:trPr>
          <w:jc w:val="center"/>
        </w:trPr>
        <w:tc>
          <w:tcPr>
            <w:tcW w:w="977" w:type="pct"/>
            <w:shd w:val="clear" w:color="auto" w:fill="FFFFFF"/>
          </w:tcPr>
          <w:p w14:paraId="4F9D0BE4"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t xml:space="preserve"> </w:t>
            </w:r>
            <w:bookmarkStart w:id="21" w:name="projComp_01"/>
            <w:r w:rsidRPr="003A2019">
              <w:rPr>
                <w:rFonts w:ascii="Times New Roman" w:eastAsia="Times New Roman" w:hAnsi="Times New Roman"/>
                <w:color w:val="000000"/>
                <w:sz w:val="20"/>
                <w:szCs w:val="20"/>
              </w:rPr>
              <w:fldChar w:fldCharType="begin">
                <w:ffData>
                  <w:name w:val="projComp_01"/>
                  <w:enabled/>
                  <w:calcOnExit w:val="0"/>
                  <w:textInput/>
                </w:ffData>
              </w:fldChar>
            </w:r>
            <w:r w:rsidRPr="003A2019">
              <w:rPr>
                <w:rFonts w:ascii="Times New Roman" w:eastAsia="Times New Roman" w:hAnsi="Times New Roman"/>
                <w:color w:val="000000"/>
                <w:sz w:val="20"/>
                <w:szCs w:val="20"/>
              </w:rPr>
              <w:instrText xml:space="preserve"> FORMTEXT </w:instrText>
            </w:r>
            <w:r w:rsidRPr="003A2019">
              <w:rPr>
                <w:rFonts w:ascii="Times New Roman" w:eastAsia="Times New Roman" w:hAnsi="Times New Roman"/>
                <w:color w:val="000000"/>
                <w:sz w:val="20"/>
                <w:szCs w:val="20"/>
              </w:rPr>
            </w:r>
            <w:r w:rsidRPr="003A2019">
              <w:rPr>
                <w:rFonts w:ascii="Times New Roman" w:eastAsia="Times New Roman" w:hAnsi="Times New Roman"/>
                <w:color w:val="000000"/>
                <w:sz w:val="20"/>
                <w:szCs w:val="20"/>
              </w:rPr>
              <w:fldChar w:fldCharType="separate"/>
            </w:r>
            <w:r w:rsidRPr="003460E7">
              <w:rPr>
                <w:rFonts w:ascii="Times New Roman" w:eastAsia="Times New Roman" w:hAnsi="Times New Roman"/>
                <w:noProof/>
                <w:color w:val="000000"/>
                <w:sz w:val="20"/>
                <w:szCs w:val="20"/>
              </w:rPr>
              <w:t xml:space="preserve">1. Partnership expansion: Global and local partnerships of businesses, NGOs and local governments scaled up to transform local efficiency markets </w:t>
            </w:r>
            <w:r w:rsidRPr="003A2019">
              <w:rPr>
                <w:rFonts w:ascii="Times New Roman" w:eastAsia="Times New Roman" w:hAnsi="Times New Roman"/>
                <w:color w:val="000000"/>
                <w:sz w:val="20"/>
                <w:szCs w:val="20"/>
              </w:rPr>
              <w:fldChar w:fldCharType="end"/>
            </w:r>
            <w:bookmarkEnd w:id="21"/>
          </w:p>
        </w:tc>
        <w:bookmarkStart w:id="22" w:name="GrantType_01"/>
        <w:tc>
          <w:tcPr>
            <w:tcW w:w="508" w:type="pct"/>
            <w:shd w:val="clear" w:color="auto" w:fill="FFFFFF"/>
          </w:tcPr>
          <w:p w14:paraId="56DE1892"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fldChar w:fldCharType="begin">
                <w:ffData>
                  <w:name w:val="GrantType_01"/>
                  <w:enabled/>
                  <w:calcOnExit w:val="0"/>
                  <w:ddList>
                    <w:result w:val="1"/>
                    <w:listEntry w:val="(select)"/>
                    <w:listEntry w:val="TA"/>
                    <w:listEntry w:val="Inv"/>
                  </w:ddList>
                </w:ffData>
              </w:fldChar>
            </w:r>
            <w:r w:rsidRPr="003A2019">
              <w:rPr>
                <w:rFonts w:ascii="Times New Roman" w:eastAsia="Times New Roman" w:hAnsi="Times New Roman"/>
                <w:color w:val="000000"/>
                <w:sz w:val="20"/>
                <w:szCs w:val="20"/>
              </w:rPr>
              <w:instrText xml:space="preserve"> FORMDROPDOWN </w:instrText>
            </w:r>
            <w:r w:rsidR="00CF6711">
              <w:rPr>
                <w:rFonts w:ascii="Times New Roman" w:eastAsia="Times New Roman" w:hAnsi="Times New Roman"/>
                <w:color w:val="000000"/>
                <w:sz w:val="20"/>
                <w:szCs w:val="20"/>
              </w:rPr>
            </w:r>
            <w:r w:rsidR="00CF6711">
              <w:rPr>
                <w:rFonts w:ascii="Times New Roman" w:eastAsia="Times New Roman" w:hAnsi="Times New Roman"/>
                <w:color w:val="000000"/>
                <w:sz w:val="20"/>
                <w:szCs w:val="20"/>
              </w:rPr>
              <w:fldChar w:fldCharType="separate"/>
            </w:r>
            <w:r w:rsidRPr="003A2019">
              <w:rPr>
                <w:rFonts w:ascii="Times New Roman" w:eastAsia="Times New Roman" w:hAnsi="Times New Roman"/>
                <w:color w:val="000000"/>
                <w:sz w:val="20"/>
                <w:szCs w:val="20"/>
              </w:rPr>
              <w:fldChar w:fldCharType="end"/>
            </w:r>
            <w:bookmarkEnd w:id="22"/>
          </w:p>
        </w:tc>
        <w:bookmarkStart w:id="23" w:name="ExpectedOutCome_01"/>
        <w:tc>
          <w:tcPr>
            <w:tcW w:w="974" w:type="pct"/>
            <w:shd w:val="clear" w:color="auto" w:fill="FFFFFF"/>
          </w:tcPr>
          <w:p w14:paraId="216184B7" w14:textId="218DDA15"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fldChar w:fldCharType="begin">
                <w:ffData>
                  <w:name w:val="ExpectedOutCome_01"/>
                  <w:enabled/>
                  <w:calcOnExit w:val="0"/>
                  <w:textInput/>
                </w:ffData>
              </w:fldChar>
            </w:r>
            <w:r w:rsidRPr="003A2019">
              <w:rPr>
                <w:rFonts w:ascii="Times New Roman" w:eastAsia="Times New Roman" w:hAnsi="Times New Roman"/>
                <w:color w:val="000000"/>
                <w:sz w:val="20"/>
                <w:szCs w:val="20"/>
              </w:rPr>
              <w:instrText xml:space="preserve"> FORMTEXT </w:instrText>
            </w:r>
            <w:r w:rsidRPr="003A2019">
              <w:rPr>
                <w:rFonts w:ascii="Times New Roman" w:eastAsia="Times New Roman" w:hAnsi="Times New Roman"/>
                <w:color w:val="000000"/>
                <w:sz w:val="20"/>
                <w:szCs w:val="20"/>
              </w:rPr>
            </w:r>
            <w:r w:rsidRPr="003A2019">
              <w:rPr>
                <w:rFonts w:ascii="Times New Roman" w:eastAsia="Times New Roman" w:hAnsi="Times New Roman"/>
                <w:color w:val="000000"/>
                <w:sz w:val="20"/>
                <w:szCs w:val="20"/>
              </w:rPr>
              <w:fldChar w:fldCharType="separate"/>
            </w:r>
            <w:r w:rsidRPr="003460E7">
              <w:rPr>
                <w:rFonts w:ascii="Times New Roman" w:eastAsia="Times New Roman" w:hAnsi="Times New Roman"/>
                <w:noProof/>
                <w:color w:val="000000"/>
                <w:sz w:val="20"/>
                <w:szCs w:val="20"/>
              </w:rPr>
              <w:t xml:space="preserve">1.1 Public-private engagement in the Building Efficiency Accelerator expands and provides proof-of-concept that these innovative platforms can produce market shifts toward more efficient buildings at a subnational and local level as policy leaders implement new policy, projects and tracking approaches in commitment to </w:t>
            </w:r>
            <w:r w:rsidRPr="003460E7">
              <w:rPr>
                <w:rFonts w:ascii="Times New Roman" w:eastAsia="Times New Roman" w:hAnsi="Times New Roman"/>
                <w:noProof/>
                <w:color w:val="000000"/>
                <w:sz w:val="20"/>
                <w:szCs w:val="20"/>
              </w:rPr>
              <w:lastRenderedPageBreak/>
              <w:t>Sustainable Energy for All.</w:t>
            </w:r>
            <w:r>
              <w:rPr>
                <w:rFonts w:ascii="Times New Roman" w:eastAsia="Times New Roman" w:hAnsi="Times New Roman"/>
                <w:noProof/>
                <w:color w:val="000000"/>
                <w:sz w:val="20"/>
                <w:szCs w:val="20"/>
              </w:rPr>
              <w:t xml:space="preserve"> </w:t>
            </w:r>
            <w:r w:rsidRPr="003A2019">
              <w:rPr>
                <w:rFonts w:ascii="Times New Roman" w:eastAsia="Times New Roman" w:hAnsi="Times New Roman"/>
                <w:color w:val="000000"/>
                <w:sz w:val="20"/>
                <w:szCs w:val="20"/>
              </w:rPr>
              <w:fldChar w:fldCharType="end"/>
            </w:r>
            <w:bookmarkEnd w:id="23"/>
          </w:p>
        </w:tc>
        <w:bookmarkStart w:id="24" w:name="ExpectedOutput_01"/>
        <w:tc>
          <w:tcPr>
            <w:tcW w:w="1040" w:type="pct"/>
            <w:shd w:val="clear" w:color="auto" w:fill="FFFFFF"/>
          </w:tcPr>
          <w:p w14:paraId="352D14A2" w14:textId="77777777" w:rsidR="005629A4" w:rsidRPr="003460E7" w:rsidRDefault="005629A4" w:rsidP="005629A4">
            <w:pPr>
              <w:spacing w:after="0" w:line="240" w:lineRule="auto"/>
              <w:rPr>
                <w:rFonts w:ascii="Times New Roman" w:eastAsia="Times New Roman" w:hAnsi="Times New Roman"/>
                <w:noProof/>
                <w:color w:val="000000"/>
                <w:sz w:val="20"/>
                <w:szCs w:val="20"/>
              </w:rPr>
            </w:pPr>
            <w:r w:rsidRPr="003A2019">
              <w:rPr>
                <w:rFonts w:ascii="Times New Roman" w:eastAsia="Times New Roman" w:hAnsi="Times New Roman"/>
                <w:color w:val="000000"/>
                <w:sz w:val="20"/>
                <w:szCs w:val="20"/>
              </w:rPr>
              <w:lastRenderedPageBreak/>
              <w:fldChar w:fldCharType="begin">
                <w:ffData>
                  <w:name w:val="ExpectedOutput_01"/>
                  <w:enabled/>
                  <w:calcOnExit w:val="0"/>
                  <w:textInput/>
                </w:ffData>
              </w:fldChar>
            </w:r>
            <w:r w:rsidRPr="003A2019">
              <w:rPr>
                <w:rFonts w:ascii="Times New Roman" w:eastAsia="Times New Roman" w:hAnsi="Times New Roman"/>
                <w:color w:val="000000"/>
                <w:sz w:val="20"/>
                <w:szCs w:val="20"/>
              </w:rPr>
              <w:instrText xml:space="preserve"> FORMTEXT </w:instrText>
            </w:r>
            <w:r w:rsidRPr="003A2019">
              <w:rPr>
                <w:rFonts w:ascii="Times New Roman" w:eastAsia="Times New Roman" w:hAnsi="Times New Roman"/>
                <w:color w:val="000000"/>
                <w:sz w:val="20"/>
                <w:szCs w:val="20"/>
              </w:rPr>
            </w:r>
            <w:r w:rsidRPr="003A2019">
              <w:rPr>
                <w:rFonts w:ascii="Times New Roman" w:eastAsia="Times New Roman" w:hAnsi="Times New Roman"/>
                <w:color w:val="000000"/>
                <w:sz w:val="20"/>
                <w:szCs w:val="20"/>
              </w:rPr>
              <w:fldChar w:fldCharType="separate"/>
            </w:r>
            <w:r w:rsidRPr="003460E7">
              <w:rPr>
                <w:rFonts w:ascii="Times New Roman" w:eastAsia="Times New Roman" w:hAnsi="Times New Roman"/>
                <w:noProof/>
                <w:color w:val="000000"/>
                <w:sz w:val="20"/>
                <w:szCs w:val="20"/>
              </w:rPr>
              <w:t xml:space="preserve">1.1.1 Dialogue summaries capturing input to subnational governments to address 5 major market barriers and support policy action. Participants include: supply side partners (technology and service providers, and financial institutions), demand side building owners and managers, and policy makers. </w:t>
            </w:r>
          </w:p>
          <w:p w14:paraId="1D7D4E84" w14:textId="77777777" w:rsidR="005629A4" w:rsidRPr="003460E7" w:rsidRDefault="005629A4" w:rsidP="005629A4">
            <w:pPr>
              <w:spacing w:after="0" w:line="240" w:lineRule="auto"/>
              <w:rPr>
                <w:rFonts w:ascii="Times New Roman" w:eastAsia="Times New Roman" w:hAnsi="Times New Roman"/>
                <w:noProof/>
                <w:color w:val="000000"/>
                <w:sz w:val="20"/>
                <w:szCs w:val="20"/>
              </w:rPr>
            </w:pPr>
          </w:p>
          <w:p w14:paraId="6B39D240" w14:textId="12B1501F" w:rsidR="005629A4" w:rsidRPr="003460E7" w:rsidRDefault="005629A4" w:rsidP="005629A4">
            <w:pPr>
              <w:spacing w:after="0" w:line="240" w:lineRule="auto"/>
              <w:rPr>
                <w:rFonts w:ascii="Times New Roman" w:eastAsia="Times New Roman" w:hAnsi="Times New Roman"/>
                <w:noProof/>
                <w:color w:val="000000"/>
                <w:sz w:val="20"/>
                <w:szCs w:val="20"/>
              </w:rPr>
            </w:pPr>
            <w:r w:rsidRPr="003460E7">
              <w:rPr>
                <w:rFonts w:ascii="Times New Roman" w:eastAsia="Times New Roman" w:hAnsi="Times New Roman"/>
                <w:noProof/>
                <w:color w:val="000000"/>
                <w:sz w:val="20"/>
                <w:szCs w:val="20"/>
              </w:rPr>
              <w:t xml:space="preserve">1.1.2 Regional diversity </w:t>
            </w:r>
            <w:r w:rsidRPr="003460E7">
              <w:rPr>
                <w:rFonts w:ascii="Times New Roman" w:eastAsia="Times New Roman" w:hAnsi="Times New Roman"/>
                <w:noProof/>
                <w:color w:val="000000"/>
                <w:sz w:val="20"/>
                <w:szCs w:val="20"/>
              </w:rPr>
              <w:lastRenderedPageBreak/>
              <w:t>and best practice development: the BEA reaches 50 cities, signs up 30 cities and 30 leading companies/ organizations (5 key companies and 5 leading organizations each region). Cities who join commit to: implement policy, project, and track action.  All partners expected to participat</w:t>
            </w:r>
            <w:r w:rsidR="00E91D17">
              <w:rPr>
                <w:rFonts w:ascii="Times New Roman" w:eastAsia="Times New Roman" w:hAnsi="Times New Roman"/>
                <w:noProof/>
                <w:color w:val="000000"/>
                <w:sz w:val="20"/>
                <w:szCs w:val="20"/>
              </w:rPr>
              <w:t>e quarterly</w:t>
            </w:r>
            <w:r w:rsidRPr="003460E7">
              <w:rPr>
                <w:rFonts w:ascii="Times New Roman" w:eastAsia="Times New Roman" w:hAnsi="Times New Roman"/>
                <w:noProof/>
                <w:color w:val="000000"/>
                <w:sz w:val="20"/>
                <w:szCs w:val="20"/>
              </w:rPr>
              <w:t xml:space="preserve"> in BEA activities.</w:t>
            </w:r>
          </w:p>
          <w:p w14:paraId="2443D936" w14:textId="77777777" w:rsidR="005629A4" w:rsidRPr="003460E7" w:rsidRDefault="005629A4" w:rsidP="005629A4">
            <w:pPr>
              <w:spacing w:after="0" w:line="240" w:lineRule="auto"/>
              <w:rPr>
                <w:rFonts w:ascii="Times New Roman" w:eastAsia="Times New Roman" w:hAnsi="Times New Roman"/>
                <w:noProof/>
                <w:color w:val="000000"/>
                <w:sz w:val="20"/>
                <w:szCs w:val="20"/>
              </w:rPr>
            </w:pPr>
          </w:p>
          <w:p w14:paraId="59F0BF1D" w14:textId="375B64C4" w:rsidR="005629A4" w:rsidRPr="003460E7" w:rsidRDefault="005629A4" w:rsidP="005629A4">
            <w:pPr>
              <w:spacing w:after="0" w:line="240" w:lineRule="auto"/>
              <w:rPr>
                <w:rFonts w:ascii="Times New Roman" w:eastAsia="Times New Roman" w:hAnsi="Times New Roman"/>
                <w:noProof/>
                <w:color w:val="000000"/>
                <w:sz w:val="20"/>
                <w:szCs w:val="20"/>
              </w:rPr>
            </w:pPr>
            <w:r w:rsidRPr="003460E7">
              <w:rPr>
                <w:rFonts w:ascii="Times New Roman" w:eastAsia="Times New Roman" w:hAnsi="Times New Roman"/>
                <w:noProof/>
                <w:color w:val="000000"/>
                <w:sz w:val="20"/>
                <w:szCs w:val="20"/>
              </w:rPr>
              <w:t>1.1.3. Local action summarized in support of the INDCs and climate commitments made at COP 21 delivered to the Global Buildings and Construction Alliance</w:t>
            </w:r>
            <w:r w:rsidR="00E91D17">
              <w:rPr>
                <w:rFonts w:ascii="Times New Roman" w:eastAsia="Times New Roman" w:hAnsi="Times New Roman"/>
                <w:noProof/>
                <w:color w:val="000000"/>
                <w:sz w:val="20"/>
                <w:szCs w:val="20"/>
              </w:rPr>
              <w:t>.</w:t>
            </w:r>
          </w:p>
          <w:p w14:paraId="03E094DB" w14:textId="77777777" w:rsidR="005629A4" w:rsidRPr="003460E7" w:rsidRDefault="005629A4" w:rsidP="005629A4">
            <w:pPr>
              <w:spacing w:after="0" w:line="240" w:lineRule="auto"/>
              <w:rPr>
                <w:rFonts w:ascii="Times New Roman" w:eastAsia="Times New Roman" w:hAnsi="Times New Roman"/>
                <w:noProof/>
                <w:color w:val="000000"/>
                <w:sz w:val="20"/>
                <w:szCs w:val="20"/>
              </w:rPr>
            </w:pPr>
          </w:p>
          <w:p w14:paraId="59BB3673" w14:textId="48359330" w:rsidR="005629A4" w:rsidRPr="003460E7" w:rsidRDefault="005629A4" w:rsidP="005629A4">
            <w:pPr>
              <w:spacing w:after="0" w:line="240" w:lineRule="auto"/>
              <w:rPr>
                <w:rFonts w:ascii="Times New Roman" w:eastAsia="Times New Roman" w:hAnsi="Times New Roman"/>
                <w:noProof/>
                <w:color w:val="000000"/>
                <w:sz w:val="20"/>
                <w:szCs w:val="20"/>
              </w:rPr>
            </w:pPr>
            <w:r w:rsidRPr="003460E7">
              <w:rPr>
                <w:rFonts w:ascii="Times New Roman" w:eastAsia="Times New Roman" w:hAnsi="Times New Roman"/>
                <w:noProof/>
                <w:color w:val="000000"/>
                <w:sz w:val="20"/>
                <w:szCs w:val="20"/>
              </w:rPr>
              <w:t>1.1.4. Documentation of project results/lessons-learned produced and disseminated in cooperation with the BEA partners and Buildings Alliance</w:t>
            </w:r>
            <w:r w:rsidR="00E91D17">
              <w:rPr>
                <w:rFonts w:ascii="Times New Roman" w:eastAsia="Times New Roman" w:hAnsi="Times New Roman"/>
                <w:noProof/>
                <w:color w:val="000000"/>
                <w:sz w:val="20"/>
                <w:szCs w:val="20"/>
              </w:rPr>
              <w:t>.</w:t>
            </w:r>
          </w:p>
          <w:p w14:paraId="7E24D003"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fldChar w:fldCharType="end"/>
            </w:r>
            <w:bookmarkEnd w:id="24"/>
          </w:p>
        </w:tc>
        <w:tc>
          <w:tcPr>
            <w:tcW w:w="417" w:type="pct"/>
            <w:shd w:val="clear" w:color="auto" w:fill="FFFFFF"/>
          </w:tcPr>
          <w:p w14:paraId="654CF50E" w14:textId="77777777" w:rsidR="005629A4" w:rsidRPr="003A2019" w:rsidRDefault="005629A4" w:rsidP="005629A4">
            <w:pPr>
              <w:spacing w:after="0" w:line="240" w:lineRule="auto"/>
              <w:rPr>
                <w:rFonts w:ascii="Times New Roman" w:eastAsia="Times New Roman" w:hAnsi="Times New Roman"/>
                <w:color w:val="000000"/>
                <w:sz w:val="20"/>
                <w:szCs w:val="20"/>
              </w:rPr>
            </w:pPr>
            <w:r>
              <w:rPr>
                <w:rFonts w:ascii="Times New Roman" w:hAnsi="Times New Roman"/>
                <w:color w:val="000000"/>
                <w:sz w:val="20"/>
                <w:szCs w:val="20"/>
              </w:rPr>
              <w:lastRenderedPageBreak/>
              <w:fldChar w:fldCharType="begin">
                <w:ffData>
                  <w:name w:val="B_TF_01"/>
                  <w:enabled/>
                  <w:calcOnExit w:val="0"/>
                  <w:ddList>
                    <w:result w:val="1"/>
                    <w:listEntry w:val="(select)"/>
                    <w:listEntry w:val="GEFTF"/>
                    <w:listEntry w:val="LDCF"/>
                    <w:listEntry w:val="SCCF-A"/>
                    <w:listEntry w:val="SCCF-B"/>
                  </w:ddList>
                </w:ffData>
              </w:fldChar>
            </w:r>
            <w:bookmarkStart w:id="25" w:name="B_TF_01"/>
            <w:r>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Pr>
                <w:rFonts w:ascii="Times New Roman" w:hAnsi="Times New Roman"/>
                <w:color w:val="000000"/>
                <w:sz w:val="20"/>
                <w:szCs w:val="20"/>
              </w:rPr>
              <w:fldChar w:fldCharType="end"/>
            </w:r>
            <w:bookmarkEnd w:id="25"/>
          </w:p>
        </w:tc>
        <w:tc>
          <w:tcPr>
            <w:tcW w:w="534" w:type="pct"/>
            <w:shd w:val="clear" w:color="auto" w:fill="FFFFFF"/>
          </w:tcPr>
          <w:p w14:paraId="5461FE90" w14:textId="612A263A" w:rsidR="005629A4" w:rsidRPr="003A2019" w:rsidRDefault="00417855"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B_GA_01"/>
                  <w:enabled/>
                  <w:calcOnExit/>
                  <w:textInput>
                    <w:type w:val="number"/>
                    <w:default w:val="219,669"/>
                    <w:format w:val="#,##0"/>
                  </w:textInput>
                </w:ffData>
              </w:fldChar>
            </w:r>
            <w:r>
              <w:rPr>
                <w:rFonts w:ascii="Times New Roman" w:eastAsia="Times New Roman" w:hAnsi="Times New Roman"/>
                <w:color w:val="000000"/>
                <w:sz w:val="20"/>
                <w:szCs w:val="20"/>
              </w:rPr>
              <w:instrText xml:space="preserve"> </w:instrText>
            </w:r>
            <w:bookmarkStart w:id="26" w:name="B_GA_01"/>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219,669</w:t>
            </w:r>
            <w:r>
              <w:rPr>
                <w:rFonts w:ascii="Times New Roman" w:eastAsia="Times New Roman" w:hAnsi="Times New Roman"/>
                <w:color w:val="000000"/>
                <w:sz w:val="20"/>
                <w:szCs w:val="20"/>
              </w:rPr>
              <w:fldChar w:fldCharType="end"/>
            </w:r>
            <w:bookmarkEnd w:id="26"/>
          </w:p>
        </w:tc>
        <w:tc>
          <w:tcPr>
            <w:tcW w:w="550" w:type="pct"/>
            <w:shd w:val="clear" w:color="auto" w:fill="FFFFFF"/>
          </w:tcPr>
          <w:p w14:paraId="4E6FCA68" w14:textId="7ECE6624" w:rsidR="005629A4" w:rsidRPr="003A2019" w:rsidRDefault="00653D01"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B_CO_01"/>
                  <w:enabled/>
                  <w:calcOnExit/>
                  <w:textInput>
                    <w:type w:val="number"/>
                    <w:default w:val="1,176,861"/>
                    <w:format w:val="#,##0"/>
                  </w:textInput>
                </w:ffData>
              </w:fldChar>
            </w:r>
            <w:r>
              <w:rPr>
                <w:rFonts w:ascii="Times New Roman" w:eastAsia="Times New Roman" w:hAnsi="Times New Roman"/>
                <w:color w:val="000000"/>
                <w:sz w:val="20"/>
                <w:szCs w:val="20"/>
              </w:rPr>
              <w:instrText xml:space="preserve"> </w:instrText>
            </w:r>
            <w:bookmarkStart w:id="27" w:name="B_CO_01"/>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1,176,861</w:t>
            </w:r>
            <w:r>
              <w:rPr>
                <w:rFonts w:ascii="Times New Roman" w:eastAsia="Times New Roman" w:hAnsi="Times New Roman"/>
                <w:color w:val="000000"/>
                <w:sz w:val="20"/>
                <w:szCs w:val="20"/>
              </w:rPr>
              <w:fldChar w:fldCharType="end"/>
            </w:r>
            <w:bookmarkEnd w:id="27"/>
          </w:p>
        </w:tc>
      </w:tr>
      <w:tr w:rsidR="005629A4" w:rsidRPr="00A540C1" w14:paraId="4B496F3D" w14:textId="77777777">
        <w:trPr>
          <w:jc w:val="center"/>
        </w:trPr>
        <w:tc>
          <w:tcPr>
            <w:tcW w:w="977" w:type="pct"/>
            <w:shd w:val="clear" w:color="auto" w:fill="FFFFFF"/>
          </w:tcPr>
          <w:p w14:paraId="7F53A405"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lastRenderedPageBreak/>
              <w:t xml:space="preserve"> </w:t>
            </w:r>
            <w:bookmarkStart w:id="28" w:name="projComp_02"/>
            <w:r w:rsidRPr="003A2019">
              <w:rPr>
                <w:rFonts w:ascii="Times New Roman" w:eastAsia="Times New Roman" w:hAnsi="Times New Roman"/>
                <w:color w:val="000000"/>
                <w:sz w:val="20"/>
                <w:szCs w:val="20"/>
              </w:rPr>
              <w:fldChar w:fldCharType="begin">
                <w:ffData>
                  <w:name w:val="projComp_02"/>
                  <w:enabled/>
                  <w:calcOnExit w:val="0"/>
                  <w:textInput/>
                </w:ffData>
              </w:fldChar>
            </w:r>
            <w:r w:rsidRPr="003A2019">
              <w:rPr>
                <w:rFonts w:ascii="Times New Roman" w:eastAsia="Times New Roman" w:hAnsi="Times New Roman"/>
                <w:color w:val="000000"/>
                <w:sz w:val="20"/>
                <w:szCs w:val="20"/>
              </w:rPr>
              <w:instrText xml:space="preserve"> FORMTEXT </w:instrText>
            </w:r>
            <w:r w:rsidRPr="003A2019">
              <w:rPr>
                <w:rFonts w:ascii="Times New Roman" w:eastAsia="Times New Roman" w:hAnsi="Times New Roman"/>
                <w:color w:val="000000"/>
                <w:sz w:val="20"/>
                <w:szCs w:val="20"/>
              </w:rPr>
            </w:r>
            <w:r w:rsidRPr="003A2019">
              <w:rPr>
                <w:rFonts w:ascii="Times New Roman" w:eastAsia="Times New Roman" w:hAnsi="Times New Roman"/>
                <w:color w:val="000000"/>
                <w:sz w:val="20"/>
                <w:szCs w:val="20"/>
              </w:rPr>
              <w:fldChar w:fldCharType="separate"/>
            </w:r>
            <w:r w:rsidRPr="00AC75DF">
              <w:rPr>
                <w:rFonts w:ascii="Times New Roman" w:eastAsia="Times New Roman" w:hAnsi="Times New Roman"/>
                <w:noProof/>
                <w:color w:val="000000"/>
                <w:sz w:val="20"/>
                <w:szCs w:val="20"/>
              </w:rPr>
              <w:t>2. Technical assistance and capacity building for efficiency actions in cities (“Light touch”)</w:t>
            </w:r>
            <w:r w:rsidRPr="003A2019">
              <w:rPr>
                <w:rFonts w:ascii="Times New Roman" w:eastAsia="Times New Roman" w:hAnsi="Times New Roman"/>
                <w:color w:val="000000"/>
                <w:sz w:val="20"/>
                <w:szCs w:val="20"/>
              </w:rPr>
              <w:fldChar w:fldCharType="end"/>
            </w:r>
            <w:bookmarkEnd w:id="28"/>
          </w:p>
        </w:tc>
        <w:bookmarkStart w:id="29" w:name="GrantType_02"/>
        <w:tc>
          <w:tcPr>
            <w:tcW w:w="508" w:type="pct"/>
            <w:shd w:val="clear" w:color="auto" w:fill="FFFFFF"/>
          </w:tcPr>
          <w:p w14:paraId="46C84495"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fldChar w:fldCharType="begin">
                <w:ffData>
                  <w:name w:val="GrantType_02"/>
                  <w:enabled/>
                  <w:calcOnExit w:val="0"/>
                  <w:ddList>
                    <w:result w:val="1"/>
                    <w:listEntry w:val="(select)"/>
                    <w:listEntry w:val="TA"/>
                    <w:listEntry w:val="Inv"/>
                  </w:ddList>
                </w:ffData>
              </w:fldChar>
            </w:r>
            <w:r w:rsidRPr="003A2019">
              <w:rPr>
                <w:rFonts w:ascii="Times New Roman" w:eastAsia="Times New Roman" w:hAnsi="Times New Roman"/>
                <w:color w:val="000000"/>
                <w:sz w:val="20"/>
                <w:szCs w:val="20"/>
              </w:rPr>
              <w:instrText xml:space="preserve"> FORMDROPDOWN </w:instrText>
            </w:r>
            <w:r w:rsidR="00CF6711">
              <w:rPr>
                <w:rFonts w:ascii="Times New Roman" w:eastAsia="Times New Roman" w:hAnsi="Times New Roman"/>
                <w:color w:val="000000"/>
                <w:sz w:val="20"/>
                <w:szCs w:val="20"/>
              </w:rPr>
            </w:r>
            <w:r w:rsidR="00CF6711">
              <w:rPr>
                <w:rFonts w:ascii="Times New Roman" w:eastAsia="Times New Roman" w:hAnsi="Times New Roman"/>
                <w:color w:val="000000"/>
                <w:sz w:val="20"/>
                <w:szCs w:val="20"/>
              </w:rPr>
              <w:fldChar w:fldCharType="separate"/>
            </w:r>
            <w:r w:rsidRPr="003A2019">
              <w:rPr>
                <w:rFonts w:ascii="Times New Roman" w:eastAsia="Times New Roman" w:hAnsi="Times New Roman"/>
                <w:color w:val="000000"/>
                <w:sz w:val="20"/>
                <w:szCs w:val="20"/>
              </w:rPr>
              <w:fldChar w:fldCharType="end"/>
            </w:r>
            <w:bookmarkEnd w:id="29"/>
          </w:p>
        </w:tc>
        <w:tc>
          <w:tcPr>
            <w:tcW w:w="974" w:type="pct"/>
            <w:shd w:val="clear" w:color="auto" w:fill="FFFFFF"/>
          </w:tcPr>
          <w:p w14:paraId="1FEA6766" w14:textId="11334796" w:rsidR="000F50FD" w:rsidRDefault="000F50FD" w:rsidP="0072648F">
            <w:pPr>
              <w:spacing w:after="0" w:line="240" w:lineRule="auto"/>
              <w:rPr>
                <w:rFonts w:ascii="Times New Roman" w:eastAsia="Times New Roman" w:hAnsi="Times New Roman"/>
                <w:color w:val="000000"/>
                <w:sz w:val="20"/>
                <w:szCs w:val="20"/>
              </w:rPr>
            </w:pPr>
          </w:p>
          <w:p w14:paraId="14B4FC75" w14:textId="77777777" w:rsidR="000F50FD" w:rsidRDefault="000F50FD" w:rsidP="0072648F">
            <w:pPr>
              <w:spacing w:after="0" w:line="240" w:lineRule="auto"/>
              <w:rPr>
                <w:rFonts w:ascii="Times New Roman" w:eastAsia="Times New Roman" w:hAnsi="Times New Roman"/>
                <w:color w:val="000000"/>
                <w:sz w:val="20"/>
                <w:szCs w:val="20"/>
              </w:rPr>
            </w:pPr>
          </w:p>
          <w:p w14:paraId="0BFBF035" w14:textId="27DA724A" w:rsidR="005629A4" w:rsidRPr="003A2019" w:rsidRDefault="000F50FD" w:rsidP="0072648F">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2.1 </w:t>
            </w:r>
            <w:r w:rsidRPr="000F50FD">
              <w:rPr>
                <w:rFonts w:ascii="Times New Roman" w:eastAsia="Times New Roman" w:hAnsi="Times New Roman"/>
                <w:color w:val="000000"/>
                <w:sz w:val="20"/>
                <w:szCs w:val="20"/>
              </w:rPr>
              <w:t>Capacity of cities to define and pursue actions to advance building efficiency is enhanced</w:t>
            </w:r>
          </w:p>
        </w:tc>
        <w:bookmarkStart w:id="30" w:name="ExpectedOutput_02"/>
        <w:tc>
          <w:tcPr>
            <w:tcW w:w="1040" w:type="pct"/>
            <w:shd w:val="clear" w:color="auto" w:fill="FFFFFF"/>
          </w:tcPr>
          <w:p w14:paraId="5B3AE031"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3A2019">
              <w:rPr>
                <w:rFonts w:ascii="Times New Roman" w:eastAsia="Times New Roman" w:hAnsi="Times New Roman"/>
                <w:color w:val="000000"/>
                <w:sz w:val="20"/>
                <w:szCs w:val="20"/>
              </w:rPr>
              <w:fldChar w:fldCharType="begin">
                <w:ffData>
                  <w:name w:val="ExpectedOutput_02"/>
                  <w:enabled/>
                  <w:calcOnExit w:val="0"/>
                  <w:textInput/>
                </w:ffData>
              </w:fldChar>
            </w:r>
            <w:r w:rsidRPr="003A2019">
              <w:rPr>
                <w:rFonts w:ascii="Times New Roman" w:eastAsia="Times New Roman" w:hAnsi="Times New Roman"/>
                <w:color w:val="000000"/>
                <w:sz w:val="20"/>
                <w:szCs w:val="20"/>
              </w:rPr>
              <w:instrText xml:space="preserve"> FORMTEXT </w:instrText>
            </w:r>
            <w:r w:rsidRPr="003A2019">
              <w:rPr>
                <w:rFonts w:ascii="Times New Roman" w:eastAsia="Times New Roman" w:hAnsi="Times New Roman"/>
                <w:color w:val="000000"/>
                <w:sz w:val="20"/>
                <w:szCs w:val="20"/>
              </w:rPr>
            </w:r>
            <w:r w:rsidRPr="003A2019">
              <w:rPr>
                <w:rFonts w:ascii="Times New Roman" w:eastAsia="Times New Roman" w:hAnsi="Times New Roman"/>
                <w:color w:val="000000"/>
                <w:sz w:val="20"/>
                <w:szCs w:val="20"/>
              </w:rPr>
              <w:fldChar w:fldCharType="separate"/>
            </w:r>
            <w:r w:rsidRPr="00AC75DF">
              <w:rPr>
                <w:rFonts w:ascii="Times New Roman" w:eastAsia="Times New Roman" w:hAnsi="Times New Roman"/>
                <w:noProof/>
                <w:color w:val="000000"/>
                <w:sz w:val="20"/>
                <w:szCs w:val="20"/>
              </w:rPr>
              <w:t>2.1.1. Prioritization and assessment report of city level building efficiency policy and programs based on review of existing market information for each city. Supplement existing material as needed using partner tools/assessments.</w:t>
            </w:r>
          </w:p>
          <w:p w14:paraId="7CB7A7D1" w14:textId="77777777" w:rsidR="005629A4" w:rsidRPr="00AC75DF" w:rsidRDefault="005629A4" w:rsidP="005629A4">
            <w:pPr>
              <w:spacing w:after="0" w:line="240" w:lineRule="auto"/>
              <w:rPr>
                <w:rFonts w:ascii="Times New Roman" w:eastAsia="Times New Roman" w:hAnsi="Times New Roman"/>
                <w:noProof/>
                <w:color w:val="000000"/>
                <w:sz w:val="20"/>
                <w:szCs w:val="20"/>
              </w:rPr>
            </w:pPr>
          </w:p>
          <w:p w14:paraId="2CADEBF9"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 xml:space="preserve">2.1.2. Training and planning support provided to subnational governments by BEA partners/stakeholders: </w:t>
            </w:r>
          </w:p>
          <w:p w14:paraId="27426A6D"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 xml:space="preserve">a) multistakeholder input on policy opportunity assessments and prioritizations </w:t>
            </w:r>
          </w:p>
          <w:p w14:paraId="39F9AF90"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 xml:space="preserve">b) Measurement and tracking methods </w:t>
            </w:r>
          </w:p>
          <w:p w14:paraId="3AD10A98"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 xml:space="preserve">c) procurement strategy “checklist” and gap </w:t>
            </w:r>
            <w:r w:rsidRPr="00AC75DF">
              <w:rPr>
                <w:rFonts w:ascii="Times New Roman" w:eastAsia="Times New Roman" w:hAnsi="Times New Roman"/>
                <w:noProof/>
                <w:color w:val="000000"/>
                <w:sz w:val="20"/>
                <w:szCs w:val="20"/>
              </w:rPr>
              <w:lastRenderedPageBreak/>
              <w:t>analysis</w:t>
            </w:r>
          </w:p>
          <w:p w14:paraId="0090368D"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 xml:space="preserve">d) provide global best practice in policy, strategy and case studies </w:t>
            </w:r>
          </w:p>
          <w:p w14:paraId="37895DB8" w14:textId="77777777" w:rsidR="005629A4" w:rsidRPr="00AC75DF" w:rsidRDefault="005629A4" w:rsidP="005629A4">
            <w:pPr>
              <w:spacing w:after="0" w:line="240" w:lineRule="auto"/>
              <w:rPr>
                <w:rFonts w:ascii="Times New Roman" w:eastAsia="Times New Roman" w:hAnsi="Times New Roman"/>
                <w:noProof/>
                <w:color w:val="000000"/>
                <w:sz w:val="20"/>
                <w:szCs w:val="20"/>
              </w:rPr>
            </w:pPr>
          </w:p>
          <w:p w14:paraId="2BDD32EA"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 xml:space="preserve">2.1.3. Knowledge management, regular high-value content sharing and communications across the network, and peer-to-peer learning.  These will include webinars every 2-3 months, featuring the work of BEA partners. </w:t>
            </w:r>
          </w:p>
          <w:p w14:paraId="5FF6FC7E" w14:textId="77777777" w:rsidR="005629A4" w:rsidRPr="00AC75DF" w:rsidRDefault="005629A4" w:rsidP="005629A4">
            <w:pPr>
              <w:spacing w:after="0" w:line="240" w:lineRule="auto"/>
              <w:rPr>
                <w:rFonts w:ascii="Times New Roman" w:eastAsia="Times New Roman" w:hAnsi="Times New Roman"/>
                <w:noProof/>
                <w:color w:val="000000"/>
                <w:sz w:val="20"/>
                <w:szCs w:val="20"/>
              </w:rPr>
            </w:pPr>
          </w:p>
          <w:p w14:paraId="21416489" w14:textId="77777777" w:rsidR="005629A4" w:rsidRPr="00AC75DF" w:rsidRDefault="005E6AE9" w:rsidP="005629A4">
            <w:pPr>
              <w:spacing w:after="0" w:line="240" w:lineRule="auto"/>
              <w:rPr>
                <w:rFonts w:ascii="Times New Roman" w:eastAsia="Times New Roman" w:hAnsi="Times New Roman"/>
                <w:noProof/>
                <w:color w:val="000000"/>
                <w:sz w:val="20"/>
                <w:szCs w:val="20"/>
              </w:rPr>
            </w:pPr>
            <w:r>
              <w:rPr>
                <w:rFonts w:ascii="Times New Roman" w:eastAsia="Times New Roman" w:hAnsi="Times New Roman"/>
                <w:noProof/>
                <w:color w:val="000000"/>
                <w:sz w:val="20"/>
                <w:szCs w:val="20"/>
              </w:rPr>
              <w:t xml:space="preserve">2.1.4. Announcement </w:t>
            </w:r>
            <w:r w:rsidR="005629A4" w:rsidRPr="00AC75DF">
              <w:rPr>
                <w:rFonts w:ascii="Times New Roman" w:eastAsia="Times New Roman" w:hAnsi="Times New Roman"/>
                <w:noProof/>
                <w:color w:val="000000"/>
                <w:sz w:val="20"/>
                <w:szCs w:val="20"/>
              </w:rPr>
              <w:t xml:space="preserve"> on light touch and partne</w:t>
            </w:r>
            <w:r>
              <w:rPr>
                <w:rFonts w:ascii="Times New Roman" w:eastAsia="Times New Roman" w:hAnsi="Times New Roman"/>
                <w:noProof/>
                <w:color w:val="000000"/>
                <w:sz w:val="20"/>
                <w:szCs w:val="20"/>
              </w:rPr>
              <w:t xml:space="preserve">r scale up </w:t>
            </w:r>
            <w:r w:rsidR="005629A4" w:rsidRPr="00AC75DF">
              <w:rPr>
                <w:rFonts w:ascii="Times New Roman" w:eastAsia="Times New Roman" w:hAnsi="Times New Roman"/>
                <w:noProof/>
                <w:color w:val="000000"/>
                <w:sz w:val="20"/>
                <w:szCs w:val="20"/>
              </w:rPr>
              <w:t xml:space="preserve">in Spring 2016. </w:t>
            </w:r>
          </w:p>
          <w:p w14:paraId="64BAB1C9"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fldChar w:fldCharType="end"/>
            </w:r>
            <w:bookmarkEnd w:id="30"/>
          </w:p>
        </w:tc>
        <w:tc>
          <w:tcPr>
            <w:tcW w:w="417" w:type="pct"/>
            <w:shd w:val="clear" w:color="auto" w:fill="FFFFFF"/>
          </w:tcPr>
          <w:p w14:paraId="694359F0" w14:textId="77777777" w:rsidR="005629A4" w:rsidRPr="003A2019" w:rsidRDefault="005629A4" w:rsidP="005629A4">
            <w:pPr>
              <w:spacing w:after="0" w:line="240" w:lineRule="auto"/>
              <w:rPr>
                <w:rFonts w:ascii="Times New Roman" w:eastAsia="Times New Roman" w:hAnsi="Times New Roman"/>
                <w:color w:val="000000"/>
                <w:sz w:val="20"/>
                <w:szCs w:val="20"/>
              </w:rPr>
            </w:pPr>
            <w:r>
              <w:rPr>
                <w:rFonts w:ascii="Times New Roman" w:hAnsi="Times New Roman"/>
                <w:color w:val="000000"/>
                <w:sz w:val="20"/>
                <w:szCs w:val="20"/>
              </w:rPr>
              <w:lastRenderedPageBreak/>
              <w:fldChar w:fldCharType="begin">
                <w:ffData>
                  <w:name w:val="B_TF_02"/>
                  <w:enabled/>
                  <w:calcOnExit w:val="0"/>
                  <w:ddList>
                    <w:result w:val="1"/>
                    <w:listEntry w:val="(select)"/>
                    <w:listEntry w:val="GEFTF"/>
                    <w:listEntry w:val="LDCF"/>
                    <w:listEntry w:val="SCCF-A"/>
                    <w:listEntry w:val="SCCF-B"/>
                  </w:ddList>
                </w:ffData>
              </w:fldChar>
            </w:r>
            <w:bookmarkStart w:id="31" w:name="B_TF_02"/>
            <w:r>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Pr>
                <w:rFonts w:ascii="Times New Roman" w:hAnsi="Times New Roman"/>
                <w:color w:val="000000"/>
                <w:sz w:val="20"/>
                <w:szCs w:val="20"/>
              </w:rPr>
              <w:fldChar w:fldCharType="end"/>
            </w:r>
            <w:bookmarkEnd w:id="31"/>
          </w:p>
        </w:tc>
        <w:tc>
          <w:tcPr>
            <w:tcW w:w="534" w:type="pct"/>
            <w:shd w:val="clear" w:color="auto" w:fill="FFFFFF"/>
          </w:tcPr>
          <w:p w14:paraId="57DE37EF" w14:textId="17C70923" w:rsidR="005629A4" w:rsidRPr="003A2019" w:rsidRDefault="00417855"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B_GA_02"/>
                  <w:enabled/>
                  <w:calcOnExit/>
                  <w:textInput>
                    <w:type w:val="number"/>
                    <w:default w:val="321,626"/>
                    <w:format w:val="#,##0"/>
                  </w:textInput>
                </w:ffData>
              </w:fldChar>
            </w:r>
            <w:r>
              <w:rPr>
                <w:rFonts w:ascii="Times New Roman" w:eastAsia="Times New Roman" w:hAnsi="Times New Roman"/>
                <w:color w:val="000000"/>
                <w:sz w:val="20"/>
                <w:szCs w:val="20"/>
              </w:rPr>
              <w:instrText xml:space="preserve"> </w:instrText>
            </w:r>
            <w:bookmarkStart w:id="32" w:name="B_GA_02"/>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321,626</w:t>
            </w:r>
            <w:r>
              <w:rPr>
                <w:rFonts w:ascii="Times New Roman" w:eastAsia="Times New Roman" w:hAnsi="Times New Roman"/>
                <w:color w:val="000000"/>
                <w:sz w:val="20"/>
                <w:szCs w:val="20"/>
              </w:rPr>
              <w:fldChar w:fldCharType="end"/>
            </w:r>
            <w:bookmarkEnd w:id="32"/>
          </w:p>
        </w:tc>
        <w:tc>
          <w:tcPr>
            <w:tcW w:w="550" w:type="pct"/>
            <w:shd w:val="clear" w:color="auto" w:fill="FFFFFF"/>
          </w:tcPr>
          <w:p w14:paraId="0314AD4F" w14:textId="27A49238" w:rsidR="005629A4" w:rsidRPr="003A2019" w:rsidRDefault="00653D01"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B_CO_02"/>
                  <w:enabled/>
                  <w:calcOnExit/>
                  <w:textInput>
                    <w:type w:val="number"/>
                    <w:default w:val="2,993,037"/>
                    <w:format w:val="#,##0"/>
                  </w:textInput>
                </w:ffData>
              </w:fldChar>
            </w:r>
            <w:r>
              <w:rPr>
                <w:rFonts w:ascii="Times New Roman" w:eastAsia="Times New Roman" w:hAnsi="Times New Roman"/>
                <w:color w:val="000000"/>
                <w:sz w:val="20"/>
                <w:szCs w:val="20"/>
              </w:rPr>
              <w:instrText xml:space="preserve"> </w:instrText>
            </w:r>
            <w:bookmarkStart w:id="33" w:name="B_CO_02"/>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2,993,037</w:t>
            </w:r>
            <w:r>
              <w:rPr>
                <w:rFonts w:ascii="Times New Roman" w:eastAsia="Times New Roman" w:hAnsi="Times New Roman"/>
                <w:color w:val="000000"/>
                <w:sz w:val="20"/>
                <w:szCs w:val="20"/>
              </w:rPr>
              <w:fldChar w:fldCharType="end"/>
            </w:r>
            <w:bookmarkEnd w:id="33"/>
          </w:p>
        </w:tc>
      </w:tr>
      <w:tr w:rsidR="005629A4" w:rsidRPr="00A540C1" w14:paraId="4AE8AE7B" w14:textId="77777777">
        <w:trPr>
          <w:jc w:val="center"/>
        </w:trPr>
        <w:tc>
          <w:tcPr>
            <w:tcW w:w="977" w:type="pct"/>
            <w:tcBorders>
              <w:bottom w:val="single" w:sz="4" w:space="0" w:color="auto"/>
            </w:tcBorders>
            <w:shd w:val="clear" w:color="auto" w:fill="FFFFFF"/>
          </w:tcPr>
          <w:p w14:paraId="5B3D5233" w14:textId="6348A04B" w:rsidR="005629A4" w:rsidRPr="003A2019" w:rsidRDefault="00CA54FC" w:rsidP="005629A4">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 xml:space="preserve"> </w:t>
            </w:r>
            <w:proofErr w:type="gramStart"/>
            <w:r>
              <w:rPr>
                <w:rFonts w:ascii="Times New Roman" w:eastAsia="Times New Roman" w:hAnsi="Times New Roman"/>
                <w:color w:val="000000"/>
                <w:sz w:val="20"/>
                <w:szCs w:val="20"/>
              </w:rPr>
              <w:t>b</w:t>
            </w:r>
            <w:proofErr w:type="gramEnd"/>
            <w:r w:rsidR="005629A4" w:rsidRPr="003A2019">
              <w:rPr>
                <w:rFonts w:ascii="Times New Roman" w:eastAsia="Times New Roman" w:hAnsi="Times New Roman"/>
                <w:color w:val="000000"/>
                <w:sz w:val="20"/>
                <w:szCs w:val="20"/>
              </w:rPr>
              <w:t xml:space="preserve"> </w:t>
            </w:r>
            <w:bookmarkStart w:id="34" w:name="projComp_03"/>
            <w:r w:rsidR="005629A4" w:rsidRPr="003A2019">
              <w:rPr>
                <w:rFonts w:ascii="Times New Roman" w:eastAsia="Times New Roman" w:hAnsi="Times New Roman"/>
                <w:color w:val="000000"/>
                <w:sz w:val="20"/>
                <w:szCs w:val="20"/>
              </w:rPr>
              <w:fldChar w:fldCharType="begin">
                <w:ffData>
                  <w:name w:val="projComp_03"/>
                  <w:enabled/>
                  <w:calcOnExit w:val="0"/>
                  <w:textInput/>
                </w:ffData>
              </w:fldChar>
            </w:r>
            <w:r w:rsidR="005629A4" w:rsidRPr="003A2019">
              <w:rPr>
                <w:rFonts w:ascii="Times New Roman" w:eastAsia="Times New Roman" w:hAnsi="Times New Roman"/>
                <w:color w:val="000000"/>
                <w:sz w:val="20"/>
                <w:szCs w:val="20"/>
              </w:rPr>
              <w:instrText xml:space="preserve"> FORMTEXT </w:instrText>
            </w:r>
            <w:r w:rsidR="005629A4" w:rsidRPr="003A2019">
              <w:rPr>
                <w:rFonts w:ascii="Times New Roman" w:eastAsia="Times New Roman" w:hAnsi="Times New Roman"/>
                <w:color w:val="000000"/>
                <w:sz w:val="20"/>
                <w:szCs w:val="20"/>
              </w:rPr>
            </w:r>
            <w:r w:rsidR="005629A4" w:rsidRPr="003A2019">
              <w:rPr>
                <w:rFonts w:ascii="Times New Roman" w:eastAsia="Times New Roman" w:hAnsi="Times New Roman"/>
                <w:color w:val="000000"/>
                <w:sz w:val="20"/>
                <w:szCs w:val="20"/>
              </w:rPr>
              <w:fldChar w:fldCharType="separate"/>
            </w:r>
            <w:r w:rsidR="005629A4" w:rsidRPr="00AC75DF">
              <w:rPr>
                <w:rFonts w:ascii="Times New Roman" w:eastAsia="Times New Roman" w:hAnsi="Times New Roman"/>
                <w:noProof/>
                <w:color w:val="000000"/>
                <w:sz w:val="20"/>
                <w:szCs w:val="20"/>
              </w:rPr>
              <w:t>3. Place-based market transformation partnerships for policy and project implementation (“Deep dives”)</w:t>
            </w:r>
            <w:r w:rsidR="005629A4" w:rsidRPr="003A2019">
              <w:rPr>
                <w:rFonts w:ascii="Times New Roman" w:eastAsia="Times New Roman" w:hAnsi="Times New Roman"/>
                <w:color w:val="000000"/>
                <w:sz w:val="20"/>
                <w:szCs w:val="20"/>
              </w:rPr>
              <w:fldChar w:fldCharType="end"/>
            </w:r>
            <w:bookmarkEnd w:id="34"/>
          </w:p>
        </w:tc>
        <w:bookmarkStart w:id="35" w:name="GrantType_03"/>
        <w:tc>
          <w:tcPr>
            <w:tcW w:w="508" w:type="pct"/>
            <w:shd w:val="clear" w:color="auto" w:fill="FFFFFF"/>
          </w:tcPr>
          <w:p w14:paraId="5A87539B"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fldChar w:fldCharType="begin">
                <w:ffData>
                  <w:name w:val="GrantType_03"/>
                  <w:enabled/>
                  <w:calcOnExit w:val="0"/>
                  <w:ddList>
                    <w:result w:val="1"/>
                    <w:listEntry w:val="(select)"/>
                    <w:listEntry w:val="TA"/>
                    <w:listEntry w:val="Inv"/>
                  </w:ddList>
                </w:ffData>
              </w:fldChar>
            </w:r>
            <w:r w:rsidRPr="003A2019">
              <w:rPr>
                <w:rFonts w:ascii="Times New Roman" w:eastAsia="Times New Roman" w:hAnsi="Times New Roman"/>
                <w:color w:val="000000"/>
                <w:sz w:val="20"/>
                <w:szCs w:val="20"/>
              </w:rPr>
              <w:instrText xml:space="preserve"> FORMDROPDOWN </w:instrText>
            </w:r>
            <w:r w:rsidR="00CF6711">
              <w:rPr>
                <w:rFonts w:ascii="Times New Roman" w:eastAsia="Times New Roman" w:hAnsi="Times New Roman"/>
                <w:color w:val="000000"/>
                <w:sz w:val="20"/>
                <w:szCs w:val="20"/>
              </w:rPr>
            </w:r>
            <w:r w:rsidR="00CF6711">
              <w:rPr>
                <w:rFonts w:ascii="Times New Roman" w:eastAsia="Times New Roman" w:hAnsi="Times New Roman"/>
                <w:color w:val="000000"/>
                <w:sz w:val="20"/>
                <w:szCs w:val="20"/>
              </w:rPr>
              <w:fldChar w:fldCharType="separate"/>
            </w:r>
            <w:r w:rsidRPr="003A2019">
              <w:rPr>
                <w:rFonts w:ascii="Times New Roman" w:eastAsia="Times New Roman" w:hAnsi="Times New Roman"/>
                <w:color w:val="000000"/>
                <w:sz w:val="20"/>
                <w:szCs w:val="20"/>
              </w:rPr>
              <w:fldChar w:fldCharType="end"/>
            </w:r>
            <w:bookmarkEnd w:id="35"/>
          </w:p>
        </w:tc>
        <w:bookmarkStart w:id="36" w:name="ExpectedOutCome_03"/>
        <w:tc>
          <w:tcPr>
            <w:tcW w:w="974" w:type="pct"/>
            <w:shd w:val="clear" w:color="auto" w:fill="FFFFFF"/>
          </w:tcPr>
          <w:p w14:paraId="149F3C6D" w14:textId="781008EC" w:rsidR="005629A4" w:rsidRPr="00AC75DF" w:rsidRDefault="005629A4" w:rsidP="005629A4">
            <w:pPr>
              <w:spacing w:after="0" w:line="240" w:lineRule="auto"/>
              <w:rPr>
                <w:rFonts w:ascii="Times New Roman" w:eastAsia="Times New Roman" w:hAnsi="Times New Roman"/>
                <w:noProof/>
                <w:color w:val="000000"/>
                <w:sz w:val="20"/>
                <w:szCs w:val="20"/>
              </w:rPr>
            </w:pPr>
            <w:r w:rsidRPr="003A2019">
              <w:rPr>
                <w:rFonts w:ascii="Times New Roman" w:eastAsia="Times New Roman" w:hAnsi="Times New Roman"/>
                <w:color w:val="000000"/>
                <w:sz w:val="20"/>
                <w:szCs w:val="20"/>
              </w:rPr>
              <w:fldChar w:fldCharType="begin">
                <w:ffData>
                  <w:name w:val=""/>
                  <w:enabled/>
                  <w:calcOnExit w:val="0"/>
                  <w:textInput/>
                </w:ffData>
              </w:fldChar>
            </w:r>
            <w:r w:rsidRPr="003A2019">
              <w:rPr>
                <w:rFonts w:ascii="Times New Roman" w:eastAsia="Times New Roman" w:hAnsi="Times New Roman"/>
                <w:color w:val="000000"/>
                <w:sz w:val="20"/>
                <w:szCs w:val="20"/>
              </w:rPr>
              <w:instrText xml:space="preserve"> FORMTEXT </w:instrText>
            </w:r>
            <w:r w:rsidRPr="003A2019">
              <w:rPr>
                <w:rFonts w:ascii="Times New Roman" w:eastAsia="Times New Roman" w:hAnsi="Times New Roman"/>
                <w:color w:val="000000"/>
                <w:sz w:val="20"/>
                <w:szCs w:val="20"/>
              </w:rPr>
            </w:r>
            <w:r w:rsidRPr="003A2019">
              <w:rPr>
                <w:rFonts w:ascii="Times New Roman" w:eastAsia="Times New Roman" w:hAnsi="Times New Roman"/>
                <w:color w:val="000000"/>
                <w:sz w:val="20"/>
                <w:szCs w:val="20"/>
              </w:rPr>
              <w:fldChar w:fldCharType="separate"/>
            </w:r>
            <w:r w:rsidRPr="00AC75DF">
              <w:rPr>
                <w:rFonts w:ascii="Times New Roman" w:eastAsia="Times New Roman" w:hAnsi="Times New Roman"/>
                <w:noProof/>
                <w:color w:val="000000"/>
                <w:sz w:val="20"/>
                <w:szCs w:val="20"/>
              </w:rPr>
              <w:t xml:space="preserve"> </w:t>
            </w:r>
          </w:p>
          <w:p w14:paraId="3BDDD047" w14:textId="77777777" w:rsidR="005629A4" w:rsidRPr="00AC75DF" w:rsidRDefault="005629A4" w:rsidP="005629A4">
            <w:pPr>
              <w:spacing w:after="0" w:line="240" w:lineRule="auto"/>
              <w:rPr>
                <w:rFonts w:ascii="Times New Roman" w:eastAsia="Times New Roman" w:hAnsi="Times New Roman"/>
                <w:noProof/>
                <w:color w:val="000000"/>
                <w:sz w:val="20"/>
                <w:szCs w:val="20"/>
              </w:rPr>
            </w:pPr>
          </w:p>
          <w:p w14:paraId="6FF56A40" w14:textId="059F7984" w:rsidR="00A27AC3" w:rsidRDefault="00A27AC3" w:rsidP="005629A4">
            <w:pPr>
              <w:spacing w:after="0" w:line="240" w:lineRule="auto"/>
              <w:rPr>
                <w:rFonts w:ascii="Times New Roman" w:eastAsia="Times New Roman" w:hAnsi="Times New Roman"/>
                <w:noProof/>
                <w:color w:val="000000"/>
                <w:sz w:val="20"/>
                <w:szCs w:val="20"/>
              </w:rPr>
            </w:pPr>
            <w:r w:rsidRPr="00FC6612">
              <w:rPr>
                <w:rFonts w:ascii="Times" w:hAnsi="Times"/>
                <w:color w:val="000000"/>
                <w:sz w:val="20"/>
                <w:szCs w:val="20"/>
              </w:rPr>
              <w:t xml:space="preserve">3.1. Five “deep dive” cities + Mexico </w:t>
            </w:r>
            <w:r w:rsidRPr="000E03DC">
              <w:rPr>
                <w:rFonts w:ascii="Times New Roman" w:hAnsi="Times New Roman"/>
                <w:color w:val="000000"/>
                <w:sz w:val="20"/>
                <w:szCs w:val="20"/>
              </w:rPr>
              <w:t xml:space="preserve">City </w:t>
            </w:r>
            <w:r w:rsidRPr="00B32FE5">
              <w:rPr>
                <w:rFonts w:ascii="Times New Roman" w:hAnsi="Times New Roman"/>
                <w:sz w:val="20"/>
                <w:szCs w:val="20"/>
              </w:rPr>
              <w:t xml:space="preserve">are prepared </w:t>
            </w:r>
            <w:r>
              <w:rPr>
                <w:rFonts w:ascii="Times New Roman" w:hAnsi="Times New Roman"/>
                <w:sz w:val="20"/>
                <w:szCs w:val="20"/>
              </w:rPr>
              <w:t>to</w:t>
            </w:r>
            <w:r w:rsidR="00524CA3">
              <w:rPr>
                <w:rFonts w:ascii="Times New Roman" w:hAnsi="Times New Roman"/>
                <w:sz w:val="20"/>
                <w:szCs w:val="20"/>
              </w:rPr>
              <w:t>, or</w:t>
            </w:r>
            <w:r>
              <w:rPr>
                <w:rFonts w:ascii="Times New Roman" w:hAnsi="Times New Roman"/>
                <w:sz w:val="20"/>
                <w:szCs w:val="20"/>
              </w:rPr>
              <w:t xml:space="preserve"> implement </w:t>
            </w:r>
            <w:r w:rsidRPr="000E03DC">
              <w:rPr>
                <w:rFonts w:ascii="Times New Roman" w:hAnsi="Times New Roman"/>
                <w:sz w:val="20"/>
                <w:szCs w:val="20"/>
              </w:rPr>
              <w:t xml:space="preserve">building </w:t>
            </w:r>
            <w:r w:rsidRPr="00B32FE5">
              <w:rPr>
                <w:rFonts w:ascii="Times New Roman" w:hAnsi="Times New Roman"/>
                <w:sz w:val="20"/>
                <w:szCs w:val="20"/>
              </w:rPr>
              <w:t xml:space="preserve">efficiency policy and projects </w:t>
            </w:r>
            <w:r w:rsidRPr="00FC6612">
              <w:rPr>
                <w:rFonts w:ascii="Times" w:hAnsi="Times"/>
                <w:color w:val="000000"/>
                <w:sz w:val="20"/>
                <w:szCs w:val="20"/>
              </w:rPr>
              <w:t xml:space="preserve"> </w:t>
            </w:r>
          </w:p>
          <w:p w14:paraId="34FA10E9" w14:textId="77777777" w:rsidR="00A27AC3" w:rsidRDefault="00A27AC3" w:rsidP="005629A4">
            <w:pPr>
              <w:spacing w:after="0" w:line="240" w:lineRule="auto"/>
              <w:rPr>
                <w:rFonts w:ascii="Times New Roman" w:eastAsia="Times New Roman" w:hAnsi="Times New Roman"/>
                <w:noProof/>
                <w:color w:val="000000"/>
                <w:sz w:val="20"/>
                <w:szCs w:val="20"/>
              </w:rPr>
            </w:pPr>
          </w:p>
          <w:p w14:paraId="786797A1" w14:textId="77777777" w:rsidR="00A27AC3" w:rsidRDefault="00A27AC3" w:rsidP="005629A4">
            <w:pPr>
              <w:spacing w:after="0" w:line="240" w:lineRule="auto"/>
              <w:rPr>
                <w:rFonts w:ascii="Times New Roman" w:eastAsia="Times New Roman" w:hAnsi="Times New Roman"/>
                <w:noProof/>
                <w:color w:val="000000"/>
                <w:sz w:val="20"/>
                <w:szCs w:val="20"/>
              </w:rPr>
            </w:pPr>
          </w:p>
          <w:p w14:paraId="478C13DA"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3.2. “Light touch” cities request to be considered for deep dive engagement as part of a phase 2 of the BEA project.</w:t>
            </w:r>
          </w:p>
          <w:p w14:paraId="63E266CA"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fldChar w:fldCharType="end"/>
            </w:r>
            <w:bookmarkEnd w:id="36"/>
          </w:p>
        </w:tc>
        <w:bookmarkStart w:id="37" w:name="ExpectedOutput_03"/>
        <w:tc>
          <w:tcPr>
            <w:tcW w:w="1040" w:type="pct"/>
            <w:shd w:val="clear" w:color="auto" w:fill="FFFFFF"/>
          </w:tcPr>
          <w:p w14:paraId="7F8E2FFE"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3A2019">
              <w:rPr>
                <w:rFonts w:ascii="Times New Roman" w:eastAsia="Times New Roman" w:hAnsi="Times New Roman"/>
                <w:color w:val="000000"/>
                <w:sz w:val="20"/>
                <w:szCs w:val="20"/>
              </w:rPr>
              <w:fldChar w:fldCharType="begin">
                <w:ffData>
                  <w:name w:val="ExpectedOutput_03"/>
                  <w:enabled/>
                  <w:calcOnExit w:val="0"/>
                  <w:textInput/>
                </w:ffData>
              </w:fldChar>
            </w:r>
            <w:r w:rsidRPr="003A2019">
              <w:rPr>
                <w:rFonts w:ascii="Times New Roman" w:eastAsia="Times New Roman" w:hAnsi="Times New Roman"/>
                <w:color w:val="000000"/>
                <w:sz w:val="20"/>
                <w:szCs w:val="20"/>
              </w:rPr>
              <w:instrText xml:space="preserve"> FORMTEXT </w:instrText>
            </w:r>
            <w:r w:rsidRPr="003A2019">
              <w:rPr>
                <w:rFonts w:ascii="Times New Roman" w:eastAsia="Times New Roman" w:hAnsi="Times New Roman"/>
                <w:color w:val="000000"/>
                <w:sz w:val="20"/>
                <w:szCs w:val="20"/>
              </w:rPr>
            </w:r>
            <w:r w:rsidRPr="003A2019">
              <w:rPr>
                <w:rFonts w:ascii="Times New Roman" w:eastAsia="Times New Roman" w:hAnsi="Times New Roman"/>
                <w:color w:val="000000"/>
                <w:sz w:val="20"/>
                <w:szCs w:val="20"/>
              </w:rPr>
              <w:fldChar w:fldCharType="separate"/>
            </w:r>
            <w:r w:rsidRPr="00AC75DF">
              <w:rPr>
                <w:rFonts w:ascii="Times New Roman" w:eastAsia="Times New Roman" w:hAnsi="Times New Roman"/>
                <w:noProof/>
                <w:color w:val="000000"/>
                <w:sz w:val="20"/>
                <w:szCs w:val="20"/>
              </w:rPr>
              <w:t>3.1.1. Market specific research compiled in support of policy and project development.</w:t>
            </w:r>
          </w:p>
          <w:p w14:paraId="0CD41099" w14:textId="77777777" w:rsidR="005629A4" w:rsidRPr="00AC75DF" w:rsidRDefault="005629A4" w:rsidP="005629A4">
            <w:pPr>
              <w:spacing w:after="0" w:line="240" w:lineRule="auto"/>
              <w:rPr>
                <w:rFonts w:ascii="Times New Roman" w:eastAsia="Times New Roman" w:hAnsi="Times New Roman"/>
                <w:noProof/>
                <w:color w:val="000000"/>
                <w:sz w:val="20"/>
                <w:szCs w:val="20"/>
              </w:rPr>
            </w:pPr>
          </w:p>
          <w:p w14:paraId="7768A963" w14:textId="0F5784A8" w:rsidR="000206EA" w:rsidRDefault="005629A4" w:rsidP="000206EA">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 xml:space="preserve">3.1.2 </w:t>
            </w:r>
            <w:r w:rsidR="00816E6A">
              <w:rPr>
                <w:rFonts w:ascii="Times New Roman" w:eastAsia="Times New Roman" w:hAnsi="Times New Roman"/>
                <w:noProof/>
                <w:color w:val="000000"/>
                <w:sz w:val="20"/>
                <w:szCs w:val="20"/>
              </w:rPr>
              <w:t>In</w:t>
            </w:r>
            <w:r w:rsidR="00816E6A" w:rsidRPr="00AC75DF">
              <w:rPr>
                <w:rFonts w:ascii="Times New Roman" w:eastAsia="Times New Roman" w:hAnsi="Times New Roman"/>
                <w:noProof/>
                <w:color w:val="000000"/>
                <w:sz w:val="20"/>
                <w:szCs w:val="20"/>
              </w:rPr>
              <w:t xml:space="preserve"> a 6 month intensive multistakeholder engagement process</w:t>
            </w:r>
            <w:r w:rsidR="00816E6A">
              <w:rPr>
                <w:rFonts w:ascii="Times New Roman" w:eastAsia="Times New Roman" w:hAnsi="Times New Roman"/>
                <w:noProof/>
                <w:color w:val="000000"/>
                <w:sz w:val="20"/>
                <w:szCs w:val="20"/>
              </w:rPr>
              <w:t>,</w:t>
            </w:r>
            <w:r w:rsidR="00816E6A" w:rsidRPr="00AC75DF">
              <w:rPr>
                <w:rFonts w:ascii="Times New Roman" w:eastAsia="Times New Roman" w:hAnsi="Times New Roman"/>
                <w:noProof/>
                <w:color w:val="000000"/>
                <w:sz w:val="20"/>
                <w:szCs w:val="20"/>
              </w:rPr>
              <w:t xml:space="preserve"> </w:t>
            </w:r>
            <w:r w:rsidR="00816E6A">
              <w:rPr>
                <w:rFonts w:ascii="Times New Roman" w:eastAsia="Times New Roman" w:hAnsi="Times New Roman"/>
                <w:noProof/>
                <w:color w:val="000000"/>
                <w:sz w:val="20"/>
                <w:szCs w:val="20"/>
              </w:rPr>
              <w:t>w</w:t>
            </w:r>
            <w:r w:rsidRPr="00AC75DF">
              <w:rPr>
                <w:rFonts w:ascii="Times New Roman" w:eastAsia="Times New Roman" w:hAnsi="Times New Roman"/>
                <w:noProof/>
                <w:color w:val="000000"/>
                <w:sz w:val="20"/>
                <w:szCs w:val="20"/>
              </w:rPr>
              <w:t xml:space="preserve">orking groups in each city agree on their activities, select co-leaders and provide  efficiency vision and action ideas. Groups are comprised of key stakeholders and market actors. </w:t>
            </w:r>
          </w:p>
          <w:p w14:paraId="30592FA7" w14:textId="77777777" w:rsidR="000206EA" w:rsidRDefault="000206EA" w:rsidP="000206EA">
            <w:pPr>
              <w:spacing w:after="0" w:line="240" w:lineRule="auto"/>
              <w:rPr>
                <w:rFonts w:ascii="Times New Roman" w:eastAsia="Times New Roman" w:hAnsi="Times New Roman"/>
                <w:noProof/>
                <w:color w:val="000000"/>
                <w:sz w:val="20"/>
                <w:szCs w:val="20"/>
              </w:rPr>
            </w:pPr>
          </w:p>
          <w:p w14:paraId="60B7116E" w14:textId="778FA4CF" w:rsidR="000206EA" w:rsidRPr="00AC75DF" w:rsidRDefault="000206EA" w:rsidP="000206EA">
            <w:pPr>
              <w:spacing w:after="0" w:line="240" w:lineRule="auto"/>
              <w:rPr>
                <w:rFonts w:ascii="Times New Roman" w:eastAsia="Times New Roman" w:hAnsi="Times New Roman"/>
                <w:noProof/>
                <w:color w:val="000000"/>
                <w:sz w:val="20"/>
                <w:szCs w:val="20"/>
              </w:rPr>
            </w:pPr>
            <w:r>
              <w:rPr>
                <w:rFonts w:ascii="Times New Roman" w:eastAsia="Times New Roman" w:hAnsi="Times New Roman"/>
                <w:noProof/>
                <w:color w:val="000000"/>
                <w:sz w:val="20"/>
                <w:szCs w:val="20"/>
              </w:rPr>
              <w:t>3.1.3</w:t>
            </w:r>
            <w:r w:rsidR="00026D32">
              <w:rPr>
                <w:rFonts w:ascii="Times New Roman" w:eastAsia="Times New Roman" w:hAnsi="Times New Roman"/>
                <w:noProof/>
                <w:color w:val="000000"/>
                <w:sz w:val="20"/>
                <w:szCs w:val="20"/>
              </w:rPr>
              <w:t>.</w:t>
            </w:r>
            <w:r w:rsidRPr="00AC75DF">
              <w:rPr>
                <w:rFonts w:ascii="Times New Roman" w:eastAsia="Times New Roman" w:hAnsi="Times New Roman"/>
                <w:noProof/>
                <w:color w:val="000000"/>
                <w:sz w:val="20"/>
                <w:szCs w:val="20"/>
              </w:rPr>
              <w:t xml:space="preserve"> </w:t>
            </w:r>
            <w:r w:rsidR="00026D32">
              <w:rPr>
                <w:rFonts w:ascii="Times New Roman" w:eastAsia="Times New Roman" w:hAnsi="Times New Roman"/>
                <w:noProof/>
                <w:color w:val="000000"/>
                <w:sz w:val="20"/>
                <w:szCs w:val="20"/>
              </w:rPr>
              <w:t>D</w:t>
            </w:r>
            <w:r w:rsidRPr="00AC75DF">
              <w:rPr>
                <w:rFonts w:ascii="Times New Roman" w:eastAsia="Times New Roman" w:hAnsi="Times New Roman"/>
                <w:noProof/>
                <w:color w:val="000000"/>
                <w:sz w:val="20"/>
                <w:szCs w:val="20"/>
              </w:rPr>
              <w:t>irect staffing and coordination supp</w:t>
            </w:r>
            <w:r w:rsidR="00026D32">
              <w:rPr>
                <w:rFonts w:ascii="Times New Roman" w:eastAsia="Times New Roman" w:hAnsi="Times New Roman"/>
                <w:noProof/>
                <w:color w:val="000000"/>
                <w:sz w:val="20"/>
                <w:szCs w:val="20"/>
              </w:rPr>
              <w:t>ort by local partners drives</w:t>
            </w:r>
            <w:r w:rsidRPr="00AC75DF">
              <w:rPr>
                <w:rFonts w:ascii="Times New Roman" w:eastAsia="Times New Roman" w:hAnsi="Times New Roman"/>
                <w:noProof/>
                <w:color w:val="000000"/>
                <w:sz w:val="20"/>
                <w:szCs w:val="20"/>
              </w:rPr>
              <w:t xml:space="preserve"> policy and project prep/implementation.</w:t>
            </w:r>
          </w:p>
          <w:p w14:paraId="534E1D16" w14:textId="77777777" w:rsidR="005629A4" w:rsidRPr="00AC75DF" w:rsidRDefault="005629A4" w:rsidP="005629A4">
            <w:pPr>
              <w:spacing w:after="0" w:line="240" w:lineRule="auto"/>
              <w:rPr>
                <w:rFonts w:ascii="Times New Roman" w:eastAsia="Times New Roman" w:hAnsi="Times New Roman"/>
                <w:noProof/>
                <w:color w:val="000000"/>
                <w:sz w:val="20"/>
                <w:szCs w:val="20"/>
              </w:rPr>
            </w:pPr>
          </w:p>
          <w:p w14:paraId="76BEB3C6" w14:textId="45BDAB71"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3.1.</w:t>
            </w:r>
            <w:r w:rsidR="000206EA">
              <w:rPr>
                <w:rFonts w:ascii="Times New Roman" w:eastAsia="Times New Roman" w:hAnsi="Times New Roman"/>
                <w:noProof/>
                <w:color w:val="000000"/>
                <w:sz w:val="20"/>
                <w:szCs w:val="20"/>
              </w:rPr>
              <w:t>4</w:t>
            </w:r>
            <w:r w:rsidRPr="00AC75DF">
              <w:rPr>
                <w:rFonts w:ascii="Times New Roman" w:eastAsia="Times New Roman" w:hAnsi="Times New Roman"/>
                <w:noProof/>
                <w:color w:val="000000"/>
                <w:sz w:val="20"/>
                <w:szCs w:val="20"/>
              </w:rPr>
              <w:t>.Recommendations from working groups are provided to officials and released publicly.</w:t>
            </w:r>
          </w:p>
          <w:p w14:paraId="0D03AA85" w14:textId="77777777" w:rsidR="005629A4" w:rsidRPr="00AC75DF" w:rsidRDefault="005629A4" w:rsidP="005629A4">
            <w:pPr>
              <w:spacing w:after="0" w:line="240" w:lineRule="auto"/>
              <w:rPr>
                <w:rFonts w:ascii="Times New Roman" w:eastAsia="Times New Roman" w:hAnsi="Times New Roman"/>
                <w:noProof/>
                <w:color w:val="000000"/>
                <w:sz w:val="20"/>
                <w:szCs w:val="20"/>
              </w:rPr>
            </w:pPr>
          </w:p>
          <w:p w14:paraId="60B15FE5" w14:textId="1866DEAD"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3.1.</w:t>
            </w:r>
            <w:r w:rsidR="000206EA">
              <w:rPr>
                <w:rFonts w:ascii="Times New Roman" w:eastAsia="Times New Roman" w:hAnsi="Times New Roman"/>
                <w:noProof/>
                <w:color w:val="000000"/>
                <w:sz w:val="20"/>
                <w:szCs w:val="20"/>
              </w:rPr>
              <w:t>5</w:t>
            </w:r>
            <w:r w:rsidRPr="00AC75DF">
              <w:rPr>
                <w:rFonts w:ascii="Times New Roman" w:eastAsia="Times New Roman" w:hAnsi="Times New Roman"/>
                <w:noProof/>
                <w:color w:val="000000"/>
                <w:sz w:val="20"/>
                <w:szCs w:val="20"/>
              </w:rPr>
              <w:t xml:space="preserve">. Policies and actions are drafted or adopted and projects are identified and implementation is planned or underway </w:t>
            </w:r>
            <w:r w:rsidRPr="00AC75DF">
              <w:rPr>
                <w:rFonts w:ascii="Times New Roman" w:eastAsia="Times New Roman" w:hAnsi="Times New Roman"/>
                <w:noProof/>
                <w:color w:val="000000"/>
                <w:sz w:val="20"/>
                <w:szCs w:val="20"/>
              </w:rPr>
              <w:lastRenderedPageBreak/>
              <w:t>within 18 months.</w:t>
            </w:r>
          </w:p>
          <w:p w14:paraId="0FB8BB25" w14:textId="77777777" w:rsidR="005629A4" w:rsidRPr="00AC75DF" w:rsidRDefault="005629A4" w:rsidP="005629A4">
            <w:pPr>
              <w:spacing w:after="0" w:line="240" w:lineRule="auto"/>
              <w:rPr>
                <w:rFonts w:ascii="Times New Roman" w:eastAsia="Times New Roman" w:hAnsi="Times New Roman"/>
                <w:noProof/>
                <w:color w:val="000000"/>
                <w:sz w:val="20"/>
                <w:szCs w:val="20"/>
              </w:rPr>
            </w:pPr>
          </w:p>
          <w:p w14:paraId="3CF043F2"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3.2.1. Proposal for phase 2 developed prepared for funder review based on successful phase 1 policy and market impacts.</w:t>
            </w:r>
          </w:p>
          <w:p w14:paraId="686B7C05" w14:textId="77777777" w:rsidR="005629A4"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fldChar w:fldCharType="end"/>
            </w:r>
            <w:bookmarkEnd w:id="37"/>
          </w:p>
          <w:p w14:paraId="1FE17F2C" w14:textId="77777777" w:rsidR="00254BF8" w:rsidRDefault="00254BF8" w:rsidP="005629A4">
            <w:pPr>
              <w:spacing w:after="0" w:line="240" w:lineRule="auto"/>
              <w:rPr>
                <w:rFonts w:ascii="Times New Roman" w:eastAsia="Times New Roman" w:hAnsi="Times New Roman"/>
                <w:color w:val="000000"/>
                <w:sz w:val="20"/>
                <w:szCs w:val="20"/>
              </w:rPr>
            </w:pPr>
          </w:p>
          <w:p w14:paraId="5112D4CD" w14:textId="77777777" w:rsidR="00626A91" w:rsidRPr="003A2019" w:rsidRDefault="00626A91" w:rsidP="005629A4">
            <w:pPr>
              <w:spacing w:after="0" w:line="240" w:lineRule="auto"/>
              <w:rPr>
                <w:rFonts w:ascii="Times New Roman" w:eastAsia="Times New Roman" w:hAnsi="Times New Roman"/>
                <w:color w:val="000000"/>
                <w:sz w:val="20"/>
                <w:szCs w:val="20"/>
              </w:rPr>
            </w:pPr>
          </w:p>
        </w:tc>
        <w:tc>
          <w:tcPr>
            <w:tcW w:w="417" w:type="pct"/>
            <w:tcBorders>
              <w:bottom w:val="single" w:sz="4" w:space="0" w:color="auto"/>
            </w:tcBorders>
            <w:shd w:val="clear" w:color="auto" w:fill="FFFFFF"/>
          </w:tcPr>
          <w:p w14:paraId="5A7AAF30" w14:textId="77777777" w:rsidR="005629A4" w:rsidRPr="003A2019" w:rsidRDefault="005629A4" w:rsidP="005629A4">
            <w:pPr>
              <w:spacing w:after="0" w:line="240" w:lineRule="auto"/>
              <w:rPr>
                <w:rFonts w:ascii="Times New Roman" w:eastAsia="Times New Roman" w:hAnsi="Times New Roman"/>
                <w:color w:val="000000"/>
                <w:sz w:val="20"/>
                <w:szCs w:val="20"/>
              </w:rPr>
            </w:pPr>
            <w:r>
              <w:rPr>
                <w:rFonts w:ascii="Times New Roman" w:hAnsi="Times New Roman"/>
                <w:color w:val="000000"/>
                <w:sz w:val="20"/>
                <w:szCs w:val="20"/>
              </w:rPr>
              <w:lastRenderedPageBreak/>
              <w:fldChar w:fldCharType="begin">
                <w:ffData>
                  <w:name w:val="B_TF_03"/>
                  <w:enabled/>
                  <w:calcOnExit w:val="0"/>
                  <w:ddList>
                    <w:result w:val="1"/>
                    <w:listEntry w:val="(select)"/>
                    <w:listEntry w:val="GEFTF"/>
                    <w:listEntry w:val="LDCF"/>
                    <w:listEntry w:val="SCCF-A"/>
                    <w:listEntry w:val="SCCF-B"/>
                  </w:ddList>
                </w:ffData>
              </w:fldChar>
            </w:r>
            <w:bookmarkStart w:id="38" w:name="B_TF_03"/>
            <w:r>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Pr>
                <w:rFonts w:ascii="Times New Roman" w:hAnsi="Times New Roman"/>
                <w:color w:val="000000"/>
                <w:sz w:val="20"/>
                <w:szCs w:val="20"/>
              </w:rPr>
              <w:fldChar w:fldCharType="end"/>
            </w:r>
            <w:bookmarkEnd w:id="38"/>
          </w:p>
        </w:tc>
        <w:tc>
          <w:tcPr>
            <w:tcW w:w="534" w:type="pct"/>
            <w:tcBorders>
              <w:bottom w:val="single" w:sz="4" w:space="0" w:color="auto"/>
            </w:tcBorders>
            <w:shd w:val="clear" w:color="auto" w:fill="FFFFFF"/>
          </w:tcPr>
          <w:p w14:paraId="2F9FA1CD" w14:textId="36D67F06" w:rsidR="005629A4" w:rsidRPr="003A2019" w:rsidRDefault="00417855"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B_GA_03"/>
                  <w:enabled/>
                  <w:calcOnExit/>
                  <w:textInput>
                    <w:type w:val="number"/>
                    <w:default w:val="1,222,539"/>
                    <w:format w:val="#,##0"/>
                  </w:textInput>
                </w:ffData>
              </w:fldChar>
            </w:r>
            <w:r>
              <w:rPr>
                <w:rFonts w:ascii="Times New Roman" w:eastAsia="Times New Roman" w:hAnsi="Times New Roman"/>
                <w:color w:val="000000"/>
                <w:sz w:val="20"/>
                <w:szCs w:val="20"/>
              </w:rPr>
              <w:instrText xml:space="preserve"> </w:instrText>
            </w:r>
            <w:bookmarkStart w:id="39" w:name="B_GA_03"/>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1,222,539</w:t>
            </w:r>
            <w:r>
              <w:rPr>
                <w:rFonts w:ascii="Times New Roman" w:eastAsia="Times New Roman" w:hAnsi="Times New Roman"/>
                <w:color w:val="000000"/>
                <w:sz w:val="20"/>
                <w:szCs w:val="20"/>
              </w:rPr>
              <w:fldChar w:fldCharType="end"/>
            </w:r>
            <w:bookmarkEnd w:id="39"/>
          </w:p>
        </w:tc>
        <w:tc>
          <w:tcPr>
            <w:tcW w:w="550" w:type="pct"/>
            <w:tcBorders>
              <w:bottom w:val="single" w:sz="4" w:space="0" w:color="auto"/>
            </w:tcBorders>
            <w:shd w:val="clear" w:color="auto" w:fill="FFFFFF"/>
          </w:tcPr>
          <w:p w14:paraId="1A0EF564" w14:textId="6F5E0062" w:rsidR="005629A4" w:rsidRPr="003A2019" w:rsidRDefault="0050716F"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B_CO_03"/>
                  <w:enabled/>
                  <w:calcOnExit/>
                  <w:textInput>
                    <w:type w:val="number"/>
                    <w:default w:val="3,069,134"/>
                    <w:format w:val="#,##0"/>
                  </w:textInput>
                </w:ffData>
              </w:fldChar>
            </w:r>
            <w:r>
              <w:rPr>
                <w:rFonts w:ascii="Times New Roman" w:eastAsia="Times New Roman" w:hAnsi="Times New Roman"/>
                <w:color w:val="000000"/>
                <w:sz w:val="20"/>
                <w:szCs w:val="20"/>
              </w:rPr>
              <w:instrText xml:space="preserve"> </w:instrText>
            </w:r>
            <w:bookmarkStart w:id="40" w:name="B_CO_03"/>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3,069,134</w:t>
            </w:r>
            <w:r>
              <w:rPr>
                <w:rFonts w:ascii="Times New Roman" w:eastAsia="Times New Roman" w:hAnsi="Times New Roman"/>
                <w:color w:val="000000"/>
                <w:sz w:val="20"/>
                <w:szCs w:val="20"/>
              </w:rPr>
              <w:fldChar w:fldCharType="end"/>
            </w:r>
            <w:bookmarkEnd w:id="40"/>
          </w:p>
        </w:tc>
      </w:tr>
      <w:tr w:rsidR="005629A4" w:rsidRPr="00A540C1" w14:paraId="416E6D21" w14:textId="77777777">
        <w:trPr>
          <w:jc w:val="center"/>
        </w:trPr>
        <w:tc>
          <w:tcPr>
            <w:tcW w:w="977" w:type="pct"/>
            <w:tcBorders>
              <w:bottom w:val="single" w:sz="4" w:space="0" w:color="auto"/>
            </w:tcBorders>
            <w:shd w:val="clear" w:color="auto" w:fill="FFFFFF"/>
          </w:tcPr>
          <w:p w14:paraId="5B7A8484"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lastRenderedPageBreak/>
              <w:t xml:space="preserve"> </w:t>
            </w:r>
            <w:bookmarkStart w:id="41" w:name="projComp_04"/>
            <w:r w:rsidRPr="003A2019">
              <w:rPr>
                <w:rFonts w:ascii="Times New Roman" w:eastAsia="Times New Roman" w:hAnsi="Times New Roman"/>
                <w:color w:val="000000"/>
                <w:sz w:val="20"/>
                <w:szCs w:val="20"/>
              </w:rPr>
              <w:fldChar w:fldCharType="begin">
                <w:ffData>
                  <w:name w:val="projComp_04"/>
                  <w:enabled/>
                  <w:calcOnExit w:val="0"/>
                  <w:textInput/>
                </w:ffData>
              </w:fldChar>
            </w:r>
            <w:r w:rsidRPr="003A2019">
              <w:rPr>
                <w:rFonts w:ascii="Times New Roman" w:eastAsia="Times New Roman" w:hAnsi="Times New Roman"/>
                <w:color w:val="000000"/>
                <w:sz w:val="20"/>
                <w:szCs w:val="20"/>
              </w:rPr>
              <w:instrText xml:space="preserve"> FORMTEXT </w:instrText>
            </w:r>
            <w:r w:rsidRPr="003A2019">
              <w:rPr>
                <w:rFonts w:ascii="Times New Roman" w:eastAsia="Times New Roman" w:hAnsi="Times New Roman"/>
                <w:color w:val="000000"/>
                <w:sz w:val="20"/>
                <w:szCs w:val="20"/>
              </w:rPr>
            </w:r>
            <w:r w:rsidRPr="003A2019">
              <w:rPr>
                <w:rFonts w:ascii="Times New Roman" w:eastAsia="Times New Roman" w:hAnsi="Times New Roman"/>
                <w:color w:val="000000"/>
                <w:sz w:val="20"/>
                <w:szCs w:val="20"/>
              </w:rPr>
              <w:fldChar w:fldCharType="separate"/>
            </w:r>
            <w:r w:rsidRPr="00AC75DF">
              <w:rPr>
                <w:rFonts w:ascii="Times New Roman" w:eastAsia="Times New Roman" w:hAnsi="Times New Roman"/>
                <w:noProof/>
                <w:color w:val="000000"/>
                <w:sz w:val="20"/>
                <w:szCs w:val="20"/>
              </w:rPr>
              <w:t xml:space="preserve">4. Monitoring and Evaluation </w:t>
            </w:r>
            <w:r w:rsidRPr="003A2019">
              <w:rPr>
                <w:rFonts w:ascii="Times New Roman" w:eastAsia="Times New Roman" w:hAnsi="Times New Roman"/>
                <w:color w:val="000000"/>
                <w:sz w:val="20"/>
                <w:szCs w:val="20"/>
              </w:rPr>
              <w:fldChar w:fldCharType="end"/>
            </w:r>
            <w:bookmarkEnd w:id="41"/>
          </w:p>
        </w:tc>
        <w:bookmarkStart w:id="42" w:name="GrantType_04"/>
        <w:tc>
          <w:tcPr>
            <w:tcW w:w="508" w:type="pct"/>
            <w:shd w:val="clear" w:color="auto" w:fill="FFFFFF"/>
          </w:tcPr>
          <w:p w14:paraId="063AA202"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fldChar w:fldCharType="begin">
                <w:ffData>
                  <w:name w:val="GrantType_04"/>
                  <w:enabled/>
                  <w:calcOnExit w:val="0"/>
                  <w:ddList>
                    <w:result w:val="1"/>
                    <w:listEntry w:val="(select)"/>
                    <w:listEntry w:val="TA"/>
                    <w:listEntry w:val="Inv"/>
                  </w:ddList>
                </w:ffData>
              </w:fldChar>
            </w:r>
            <w:r w:rsidRPr="003A2019">
              <w:rPr>
                <w:rFonts w:ascii="Times New Roman" w:eastAsia="Times New Roman" w:hAnsi="Times New Roman"/>
                <w:color w:val="000000"/>
                <w:sz w:val="20"/>
                <w:szCs w:val="20"/>
              </w:rPr>
              <w:instrText xml:space="preserve"> FORMDROPDOWN </w:instrText>
            </w:r>
            <w:r w:rsidR="00CF6711">
              <w:rPr>
                <w:rFonts w:ascii="Times New Roman" w:eastAsia="Times New Roman" w:hAnsi="Times New Roman"/>
                <w:color w:val="000000"/>
                <w:sz w:val="20"/>
                <w:szCs w:val="20"/>
              </w:rPr>
            </w:r>
            <w:r w:rsidR="00CF6711">
              <w:rPr>
                <w:rFonts w:ascii="Times New Roman" w:eastAsia="Times New Roman" w:hAnsi="Times New Roman"/>
                <w:color w:val="000000"/>
                <w:sz w:val="20"/>
                <w:szCs w:val="20"/>
              </w:rPr>
              <w:fldChar w:fldCharType="separate"/>
            </w:r>
            <w:r w:rsidRPr="003A2019">
              <w:rPr>
                <w:rFonts w:ascii="Times New Roman" w:eastAsia="Times New Roman" w:hAnsi="Times New Roman"/>
                <w:color w:val="000000"/>
                <w:sz w:val="20"/>
                <w:szCs w:val="20"/>
              </w:rPr>
              <w:fldChar w:fldCharType="end"/>
            </w:r>
            <w:bookmarkEnd w:id="42"/>
          </w:p>
        </w:tc>
        <w:tc>
          <w:tcPr>
            <w:tcW w:w="974" w:type="pct"/>
            <w:shd w:val="clear" w:color="auto" w:fill="FFFFFF"/>
          </w:tcPr>
          <w:p w14:paraId="72FF9223" w14:textId="4854C0D6" w:rsidR="005629A4" w:rsidRPr="003A2019" w:rsidRDefault="00CA22E4" w:rsidP="005629A4">
            <w:pPr>
              <w:spacing w:after="0" w:line="240" w:lineRule="auto"/>
              <w:rPr>
                <w:rFonts w:ascii="Times New Roman" w:eastAsia="Times New Roman" w:hAnsi="Times New Roman"/>
                <w:color w:val="000000"/>
                <w:sz w:val="20"/>
                <w:szCs w:val="20"/>
              </w:rPr>
            </w:pPr>
            <w:bookmarkStart w:id="43" w:name="ExpectedOutCome_04"/>
            <w:r>
              <w:rPr>
                <w:rFonts w:ascii="Times" w:hAnsi="Times"/>
                <w:color w:val="000000"/>
                <w:sz w:val="20"/>
                <w:szCs w:val="20"/>
              </w:rPr>
              <w:t xml:space="preserve">4.1 </w:t>
            </w:r>
            <w:r w:rsidRPr="00FC6612">
              <w:rPr>
                <w:rFonts w:ascii="Times" w:hAnsi="Times"/>
                <w:color w:val="000000"/>
                <w:sz w:val="20"/>
                <w:szCs w:val="20"/>
              </w:rPr>
              <w:t xml:space="preserve">Improved practices </w:t>
            </w:r>
            <w:r>
              <w:rPr>
                <w:rFonts w:ascii="Times" w:hAnsi="Times"/>
                <w:color w:val="000000"/>
                <w:sz w:val="20"/>
                <w:szCs w:val="20"/>
              </w:rPr>
              <w:t>for collecting and analyzing city level data and for performance measurement</w:t>
            </w:r>
            <w:r w:rsidRPr="00FC6612" w:rsidDel="00CA22E4">
              <w:rPr>
                <w:rFonts w:ascii="Times" w:hAnsi="Times"/>
                <w:color w:val="000000"/>
                <w:sz w:val="20"/>
                <w:szCs w:val="20"/>
              </w:rPr>
              <w:t xml:space="preserve"> </w:t>
            </w:r>
            <w:r>
              <w:rPr>
                <w:rFonts w:ascii="Times" w:hAnsi="Times"/>
                <w:color w:val="000000"/>
                <w:sz w:val="20"/>
                <w:szCs w:val="20"/>
              </w:rPr>
              <w:t>in cities</w:t>
            </w:r>
            <w:r w:rsidR="00490292">
              <w:rPr>
                <w:rFonts w:ascii="Times" w:hAnsi="Times"/>
                <w:color w:val="000000"/>
                <w:sz w:val="20"/>
                <w:szCs w:val="20"/>
              </w:rPr>
              <w:t>.</w:t>
            </w:r>
            <w:bookmarkEnd w:id="43"/>
          </w:p>
        </w:tc>
        <w:bookmarkStart w:id="44" w:name="ExpectedOutput_04"/>
        <w:tc>
          <w:tcPr>
            <w:tcW w:w="1040" w:type="pct"/>
            <w:shd w:val="clear" w:color="auto" w:fill="FFFFFF"/>
          </w:tcPr>
          <w:p w14:paraId="5196324A"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3A2019">
              <w:rPr>
                <w:rFonts w:ascii="Times New Roman" w:eastAsia="Times New Roman" w:hAnsi="Times New Roman"/>
                <w:color w:val="000000"/>
                <w:sz w:val="20"/>
                <w:szCs w:val="20"/>
              </w:rPr>
              <w:fldChar w:fldCharType="begin">
                <w:ffData>
                  <w:name w:val="ExpectedOutput_04"/>
                  <w:enabled/>
                  <w:calcOnExit w:val="0"/>
                  <w:textInput/>
                </w:ffData>
              </w:fldChar>
            </w:r>
            <w:r w:rsidRPr="003A2019">
              <w:rPr>
                <w:rFonts w:ascii="Times New Roman" w:eastAsia="Times New Roman" w:hAnsi="Times New Roman"/>
                <w:color w:val="000000"/>
                <w:sz w:val="20"/>
                <w:szCs w:val="20"/>
              </w:rPr>
              <w:instrText xml:space="preserve"> FORMTEXT </w:instrText>
            </w:r>
            <w:r w:rsidRPr="003A2019">
              <w:rPr>
                <w:rFonts w:ascii="Times New Roman" w:eastAsia="Times New Roman" w:hAnsi="Times New Roman"/>
                <w:color w:val="000000"/>
                <w:sz w:val="20"/>
                <w:szCs w:val="20"/>
              </w:rPr>
            </w:r>
            <w:r w:rsidRPr="003A2019">
              <w:rPr>
                <w:rFonts w:ascii="Times New Roman" w:eastAsia="Times New Roman" w:hAnsi="Times New Roman"/>
                <w:color w:val="000000"/>
                <w:sz w:val="20"/>
                <w:szCs w:val="20"/>
              </w:rPr>
              <w:fldChar w:fldCharType="separate"/>
            </w:r>
            <w:r w:rsidRPr="00AC75DF">
              <w:rPr>
                <w:rFonts w:ascii="Times New Roman" w:eastAsia="Times New Roman" w:hAnsi="Times New Roman"/>
                <w:noProof/>
                <w:color w:val="000000"/>
                <w:sz w:val="20"/>
                <w:szCs w:val="20"/>
              </w:rPr>
              <w:t>4.1.1. Guidance for cities:</w:t>
            </w:r>
          </w:p>
          <w:p w14:paraId="0A14182E"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a. monitoring and reporting city-scale energy performance.</w:t>
            </w:r>
          </w:p>
          <w:p w14:paraId="3FF04147"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b. tracking building-scale energy performance.</w:t>
            </w:r>
          </w:p>
          <w:p w14:paraId="7F050CD7" w14:textId="77777777" w:rsidR="005629A4" w:rsidRPr="00AC75DF" w:rsidRDefault="005629A4" w:rsidP="005629A4">
            <w:pPr>
              <w:spacing w:after="0" w:line="240" w:lineRule="auto"/>
              <w:rPr>
                <w:rFonts w:ascii="Times New Roman" w:eastAsia="Times New Roman" w:hAnsi="Times New Roman"/>
                <w:noProof/>
                <w:color w:val="000000"/>
                <w:sz w:val="20"/>
                <w:szCs w:val="20"/>
              </w:rPr>
            </w:pPr>
          </w:p>
          <w:p w14:paraId="7FCAA251"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4.1.2 Impact projections for policies and projects quantified by participating cities</w:t>
            </w:r>
          </w:p>
          <w:p w14:paraId="1BC1F457" w14:textId="77777777" w:rsidR="005629A4" w:rsidRPr="00AC75DF" w:rsidRDefault="005629A4" w:rsidP="005629A4">
            <w:pPr>
              <w:spacing w:after="0" w:line="240" w:lineRule="auto"/>
              <w:rPr>
                <w:rFonts w:ascii="Times New Roman" w:eastAsia="Times New Roman" w:hAnsi="Times New Roman"/>
                <w:noProof/>
                <w:color w:val="000000"/>
                <w:sz w:val="20"/>
                <w:szCs w:val="20"/>
              </w:rPr>
            </w:pPr>
          </w:p>
          <w:p w14:paraId="7AC76B45" w14:textId="77777777" w:rsidR="005629A4" w:rsidRPr="00AC75DF" w:rsidRDefault="005629A4" w:rsidP="005629A4">
            <w:pPr>
              <w:spacing w:after="0" w:line="240" w:lineRule="auto"/>
              <w:rPr>
                <w:rFonts w:ascii="Times New Roman" w:eastAsia="Times New Roman" w:hAnsi="Times New Roman"/>
                <w:noProof/>
                <w:color w:val="000000"/>
                <w:sz w:val="20"/>
                <w:szCs w:val="20"/>
              </w:rPr>
            </w:pPr>
            <w:r w:rsidRPr="00AC75DF">
              <w:rPr>
                <w:rFonts w:ascii="Times New Roman" w:eastAsia="Times New Roman" w:hAnsi="Times New Roman"/>
                <w:noProof/>
                <w:color w:val="000000"/>
                <w:sz w:val="20"/>
                <w:szCs w:val="20"/>
              </w:rPr>
              <w:t>4.1.3. Project impact evaluation undertaken by independent review at month 15 of the BEA project as part of potential phase 2 preparation.</w:t>
            </w:r>
          </w:p>
          <w:p w14:paraId="4F6B22B6"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fldChar w:fldCharType="end"/>
            </w:r>
            <w:bookmarkEnd w:id="44"/>
          </w:p>
        </w:tc>
        <w:tc>
          <w:tcPr>
            <w:tcW w:w="417" w:type="pct"/>
            <w:tcBorders>
              <w:bottom w:val="single" w:sz="4" w:space="0" w:color="auto"/>
            </w:tcBorders>
            <w:shd w:val="clear" w:color="auto" w:fill="FFFFFF"/>
          </w:tcPr>
          <w:p w14:paraId="5C1F88A4" w14:textId="77777777" w:rsidR="005629A4" w:rsidRPr="003A2019" w:rsidRDefault="005629A4" w:rsidP="005629A4">
            <w:pPr>
              <w:spacing w:after="0" w:line="240" w:lineRule="auto"/>
              <w:rPr>
                <w:rFonts w:ascii="Times New Roman" w:eastAsia="Times New Roman" w:hAnsi="Times New Roman"/>
                <w:color w:val="000000"/>
                <w:sz w:val="20"/>
                <w:szCs w:val="20"/>
              </w:rPr>
            </w:pPr>
            <w:r>
              <w:rPr>
                <w:rFonts w:ascii="Times New Roman" w:hAnsi="Times New Roman"/>
                <w:color w:val="000000"/>
                <w:sz w:val="20"/>
                <w:szCs w:val="20"/>
              </w:rPr>
              <w:fldChar w:fldCharType="begin">
                <w:ffData>
                  <w:name w:val="B_TF_04"/>
                  <w:enabled/>
                  <w:calcOnExit w:val="0"/>
                  <w:ddList>
                    <w:result w:val="1"/>
                    <w:listEntry w:val="(select)"/>
                    <w:listEntry w:val="GEFTF"/>
                    <w:listEntry w:val="LDCF"/>
                    <w:listEntry w:val="SCCF-A"/>
                    <w:listEntry w:val="SCCF-B"/>
                  </w:ddList>
                </w:ffData>
              </w:fldChar>
            </w:r>
            <w:bookmarkStart w:id="45" w:name="B_TF_04"/>
            <w:r>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Pr>
                <w:rFonts w:ascii="Times New Roman" w:hAnsi="Times New Roman"/>
                <w:color w:val="000000"/>
                <w:sz w:val="20"/>
                <w:szCs w:val="20"/>
              </w:rPr>
              <w:fldChar w:fldCharType="end"/>
            </w:r>
            <w:bookmarkEnd w:id="45"/>
          </w:p>
        </w:tc>
        <w:tc>
          <w:tcPr>
            <w:tcW w:w="534" w:type="pct"/>
            <w:tcBorders>
              <w:bottom w:val="single" w:sz="4" w:space="0" w:color="auto"/>
            </w:tcBorders>
            <w:shd w:val="clear" w:color="auto" w:fill="FFFFFF"/>
          </w:tcPr>
          <w:p w14:paraId="40C9E454" w14:textId="3D8AB005" w:rsidR="005629A4" w:rsidRPr="003A2019" w:rsidRDefault="00417855"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B_GA_04"/>
                  <w:enabled/>
                  <w:calcOnExit/>
                  <w:textInput>
                    <w:type w:val="number"/>
                    <w:default w:val="127,140"/>
                    <w:format w:val="#,##0"/>
                  </w:textInput>
                </w:ffData>
              </w:fldChar>
            </w:r>
            <w:r>
              <w:rPr>
                <w:rFonts w:ascii="Times New Roman" w:eastAsia="Times New Roman" w:hAnsi="Times New Roman"/>
                <w:color w:val="000000"/>
                <w:sz w:val="20"/>
                <w:szCs w:val="20"/>
              </w:rPr>
              <w:instrText xml:space="preserve"> </w:instrText>
            </w:r>
            <w:bookmarkStart w:id="46" w:name="B_GA_04"/>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127,140</w:t>
            </w:r>
            <w:r>
              <w:rPr>
                <w:rFonts w:ascii="Times New Roman" w:eastAsia="Times New Roman" w:hAnsi="Times New Roman"/>
                <w:color w:val="000000"/>
                <w:sz w:val="20"/>
                <w:szCs w:val="20"/>
              </w:rPr>
              <w:fldChar w:fldCharType="end"/>
            </w:r>
            <w:bookmarkEnd w:id="46"/>
          </w:p>
        </w:tc>
        <w:tc>
          <w:tcPr>
            <w:tcW w:w="550" w:type="pct"/>
            <w:tcBorders>
              <w:bottom w:val="single" w:sz="4" w:space="0" w:color="auto"/>
            </w:tcBorders>
            <w:shd w:val="clear" w:color="auto" w:fill="FFFFFF"/>
          </w:tcPr>
          <w:p w14:paraId="1C4941CF" w14:textId="1A0D6429" w:rsidR="005629A4" w:rsidRPr="003A2019" w:rsidRDefault="0024714E"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B_CO_04"/>
                  <w:enabled/>
                  <w:calcOnExit/>
                  <w:textInput>
                    <w:type w:val="number"/>
                    <w:default w:val="849,065"/>
                    <w:format w:val="#,##0"/>
                  </w:textInput>
                </w:ffData>
              </w:fldChar>
            </w:r>
            <w:r>
              <w:rPr>
                <w:rFonts w:ascii="Times New Roman" w:eastAsia="Times New Roman" w:hAnsi="Times New Roman"/>
                <w:color w:val="000000"/>
                <w:sz w:val="20"/>
                <w:szCs w:val="20"/>
              </w:rPr>
              <w:instrText xml:space="preserve"> </w:instrText>
            </w:r>
            <w:bookmarkStart w:id="47" w:name="B_CO_04"/>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849,065</w:t>
            </w:r>
            <w:r>
              <w:rPr>
                <w:rFonts w:ascii="Times New Roman" w:eastAsia="Times New Roman" w:hAnsi="Times New Roman"/>
                <w:color w:val="000000"/>
                <w:sz w:val="20"/>
                <w:szCs w:val="20"/>
              </w:rPr>
              <w:fldChar w:fldCharType="end"/>
            </w:r>
            <w:bookmarkEnd w:id="47"/>
          </w:p>
        </w:tc>
      </w:tr>
      <w:tr w:rsidR="005629A4" w:rsidRPr="00A540C1" w14:paraId="250A1FE2" w14:textId="77777777">
        <w:trPr>
          <w:jc w:val="center"/>
        </w:trPr>
        <w:tc>
          <w:tcPr>
            <w:tcW w:w="3499" w:type="pct"/>
            <w:gridSpan w:val="4"/>
            <w:tcBorders>
              <w:bottom w:val="single" w:sz="4" w:space="0" w:color="auto"/>
            </w:tcBorders>
            <w:shd w:val="clear" w:color="auto" w:fill="FFFFFF"/>
          </w:tcPr>
          <w:p w14:paraId="445D570A" w14:textId="77777777" w:rsidR="005629A4" w:rsidRPr="003A2019" w:rsidRDefault="005629A4" w:rsidP="005629A4">
            <w:pPr>
              <w:spacing w:after="0" w:line="240" w:lineRule="auto"/>
              <w:jc w:val="right"/>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t>Subtotal</w:t>
            </w:r>
          </w:p>
        </w:tc>
        <w:tc>
          <w:tcPr>
            <w:tcW w:w="417" w:type="pct"/>
            <w:tcBorders>
              <w:bottom w:val="single" w:sz="4" w:space="0" w:color="auto"/>
            </w:tcBorders>
            <w:shd w:val="clear" w:color="auto" w:fill="FFFFFF"/>
          </w:tcPr>
          <w:p w14:paraId="4BE1027C" w14:textId="77777777" w:rsidR="005629A4" w:rsidRPr="003A2019" w:rsidRDefault="005629A4" w:rsidP="005629A4">
            <w:pPr>
              <w:spacing w:after="0" w:line="240" w:lineRule="auto"/>
              <w:jc w:val="right"/>
              <w:rPr>
                <w:rFonts w:ascii="Times New Roman" w:eastAsia="Times New Roman" w:hAnsi="Times New Roman"/>
                <w:color w:val="000000"/>
                <w:sz w:val="20"/>
                <w:szCs w:val="20"/>
              </w:rPr>
            </w:pPr>
          </w:p>
        </w:tc>
        <w:tc>
          <w:tcPr>
            <w:tcW w:w="534" w:type="pct"/>
            <w:tcBorders>
              <w:bottom w:val="single" w:sz="4" w:space="0" w:color="auto"/>
            </w:tcBorders>
            <w:shd w:val="clear" w:color="auto" w:fill="FFFFFF"/>
          </w:tcPr>
          <w:p w14:paraId="12291F73" w14:textId="08197B8F" w:rsidR="005629A4" w:rsidRPr="003A2019" w:rsidRDefault="00417855"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SUBTOT_B_GA"/>
                  <w:enabled w:val="0"/>
                  <w:calcOnExit/>
                  <w:textInput>
                    <w:type w:val="calculated"/>
                    <w:default w:val="=sum(B_GA_01,B_GA_02,B_GA_03,B_GA_04)"/>
                    <w:format w:val="#,##0"/>
                  </w:textInput>
                </w:ffData>
              </w:fldChar>
            </w:r>
            <w:r>
              <w:rPr>
                <w:rFonts w:ascii="Times New Roman" w:eastAsia="Times New Roman" w:hAnsi="Times New Roman"/>
                <w:color w:val="000000"/>
                <w:sz w:val="20"/>
                <w:szCs w:val="20"/>
              </w:rPr>
              <w:instrText xml:space="preserve"> </w:instrText>
            </w:r>
            <w:bookmarkStart w:id="48" w:name="SUBTOT_B_GA"/>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 xml:space="preserve"> =sum(B_GA_01,B_GA_02,B_GA_03,B_GA_04) </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1,890,974</w:instrText>
            </w:r>
            <w:r>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1,890,974</w:t>
            </w:r>
            <w:r>
              <w:rPr>
                <w:rFonts w:ascii="Times New Roman" w:eastAsia="Times New Roman" w:hAnsi="Times New Roman"/>
                <w:color w:val="000000"/>
                <w:sz w:val="20"/>
                <w:szCs w:val="20"/>
              </w:rPr>
              <w:fldChar w:fldCharType="end"/>
            </w:r>
            <w:bookmarkEnd w:id="48"/>
          </w:p>
        </w:tc>
        <w:tc>
          <w:tcPr>
            <w:tcW w:w="550" w:type="pct"/>
            <w:tcBorders>
              <w:bottom w:val="single" w:sz="4" w:space="0" w:color="auto"/>
            </w:tcBorders>
            <w:shd w:val="clear" w:color="auto" w:fill="FFFFFF"/>
          </w:tcPr>
          <w:p w14:paraId="4EA82E6E" w14:textId="34FD5657" w:rsidR="005629A4" w:rsidRPr="003A2019" w:rsidRDefault="0050716F"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STPFtotProjCostCOFIN"/>
                  <w:enabled w:val="0"/>
                  <w:calcOnExit/>
                  <w:textInput>
                    <w:type w:val="calculated"/>
                    <w:default w:val="=sum(B_CO_01,B_CO_02,B_CO_03,B_CO_04)"/>
                    <w:format w:val="#,##0"/>
                  </w:textInput>
                </w:ffData>
              </w:fldChar>
            </w:r>
            <w:r>
              <w:rPr>
                <w:rFonts w:ascii="Times New Roman" w:eastAsia="Times New Roman" w:hAnsi="Times New Roman"/>
                <w:color w:val="000000"/>
                <w:sz w:val="20"/>
                <w:szCs w:val="20"/>
              </w:rPr>
              <w:instrText xml:space="preserve"> </w:instrText>
            </w:r>
            <w:bookmarkStart w:id="49" w:name="STPFtotProjCostCOFIN"/>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 xml:space="preserve"> =sum(B_CO_01,B_CO_02,B_CO_03,B_CO_04) </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8,088,097</w:instrText>
            </w:r>
            <w:r>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8,088,097</w:t>
            </w:r>
            <w:r>
              <w:rPr>
                <w:rFonts w:ascii="Times New Roman" w:eastAsia="Times New Roman" w:hAnsi="Times New Roman"/>
                <w:color w:val="000000"/>
                <w:sz w:val="20"/>
                <w:szCs w:val="20"/>
              </w:rPr>
              <w:fldChar w:fldCharType="end"/>
            </w:r>
            <w:bookmarkEnd w:id="49"/>
          </w:p>
        </w:tc>
      </w:tr>
      <w:tr w:rsidR="005629A4" w:rsidRPr="00A540C1" w14:paraId="65B778B7" w14:textId="77777777">
        <w:trPr>
          <w:jc w:val="center"/>
        </w:trPr>
        <w:tc>
          <w:tcPr>
            <w:tcW w:w="3499" w:type="pct"/>
            <w:gridSpan w:val="4"/>
            <w:tcBorders>
              <w:top w:val="double" w:sz="4" w:space="0" w:color="auto"/>
              <w:left w:val="single" w:sz="4" w:space="0" w:color="auto"/>
              <w:bottom w:val="double" w:sz="4" w:space="0" w:color="auto"/>
              <w:right w:val="single" w:sz="4" w:space="0" w:color="auto"/>
            </w:tcBorders>
            <w:shd w:val="clear" w:color="auto" w:fill="FFFFFF"/>
          </w:tcPr>
          <w:p w14:paraId="1075E67D" w14:textId="77777777" w:rsidR="005629A4" w:rsidRPr="003A2019" w:rsidRDefault="005629A4" w:rsidP="005629A4">
            <w:pPr>
              <w:spacing w:after="0" w:line="240" w:lineRule="auto"/>
              <w:jc w:val="right"/>
              <w:rPr>
                <w:rFonts w:ascii="Times New Roman" w:eastAsia="Times New Roman" w:hAnsi="Times New Roman"/>
                <w:color w:val="000000"/>
                <w:sz w:val="20"/>
                <w:szCs w:val="20"/>
              </w:rPr>
            </w:pPr>
            <w:r w:rsidRPr="003A2019">
              <w:rPr>
                <w:rFonts w:ascii="Times New Roman" w:eastAsia="Times New Roman" w:hAnsi="Times New Roman"/>
                <w:color w:val="000000"/>
                <w:sz w:val="20"/>
                <w:szCs w:val="20"/>
              </w:rPr>
              <w:t>Project Management Cost (PMC)</w:t>
            </w:r>
            <w:r w:rsidRPr="003A2019">
              <w:rPr>
                <w:rFonts w:ascii="Times New Roman" w:eastAsia="Times New Roman" w:hAnsi="Times New Roman"/>
                <w:color w:val="000000"/>
                <w:sz w:val="20"/>
                <w:szCs w:val="20"/>
                <w:vertAlign w:val="superscript"/>
              </w:rPr>
              <w:footnoteReference w:id="5"/>
            </w:r>
          </w:p>
        </w:tc>
        <w:tc>
          <w:tcPr>
            <w:tcW w:w="417" w:type="pct"/>
            <w:tcBorders>
              <w:top w:val="double" w:sz="4" w:space="0" w:color="auto"/>
              <w:left w:val="single" w:sz="4" w:space="0" w:color="auto"/>
              <w:bottom w:val="double" w:sz="4" w:space="0" w:color="auto"/>
              <w:right w:val="single" w:sz="4" w:space="0" w:color="auto"/>
            </w:tcBorders>
            <w:shd w:val="clear" w:color="auto" w:fill="FFFFFF"/>
          </w:tcPr>
          <w:p w14:paraId="16180488" w14:textId="77777777" w:rsidR="005629A4" w:rsidRPr="003A2019" w:rsidRDefault="005629A4" w:rsidP="005629A4">
            <w:pPr>
              <w:spacing w:after="0" w:line="240" w:lineRule="auto"/>
              <w:rPr>
                <w:rFonts w:ascii="Times New Roman" w:eastAsia="Times New Roman" w:hAnsi="Times New Roman"/>
                <w:color w:val="000000"/>
                <w:sz w:val="20"/>
                <w:szCs w:val="20"/>
              </w:rPr>
            </w:pPr>
            <w:r w:rsidRPr="00A540C1">
              <w:rPr>
                <w:rFonts w:ascii="Times New Roman" w:hAnsi="Times New Roman"/>
                <w:color w:val="000000"/>
                <w:sz w:val="20"/>
                <w:szCs w:val="20"/>
              </w:rPr>
              <w:fldChar w:fldCharType="begin">
                <w:ffData>
                  <w:name w:val="A_TF_01"/>
                  <w:enabled/>
                  <w:calcOnExit w:val="0"/>
                  <w:ddList>
                    <w:result w:val="1"/>
                    <w:listEntry w:val="(select)"/>
                    <w:listEntry w:val="GEFTF"/>
                    <w:listEntry w:val="LDCF"/>
                    <w:listEntry w:val="SCCF-A"/>
                    <w:listEntry w:val="SCCF-B"/>
                  </w:ddList>
                </w:ffData>
              </w:fldChar>
            </w:r>
            <w:r w:rsidRPr="00A540C1">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A540C1">
              <w:rPr>
                <w:rFonts w:ascii="Times New Roman" w:hAnsi="Times New Roman"/>
                <w:color w:val="000000"/>
                <w:sz w:val="20"/>
                <w:szCs w:val="20"/>
              </w:rPr>
              <w:fldChar w:fldCharType="end"/>
            </w:r>
          </w:p>
        </w:tc>
        <w:tc>
          <w:tcPr>
            <w:tcW w:w="534" w:type="pct"/>
            <w:tcBorders>
              <w:top w:val="single" w:sz="4" w:space="0" w:color="auto"/>
              <w:bottom w:val="double" w:sz="4" w:space="0" w:color="auto"/>
              <w:right w:val="single" w:sz="4" w:space="0" w:color="auto"/>
            </w:tcBorders>
            <w:shd w:val="clear" w:color="auto" w:fill="FFFFFF"/>
          </w:tcPr>
          <w:p w14:paraId="327294F2" w14:textId="03AF4A62" w:rsidR="005629A4" w:rsidRPr="003A2019" w:rsidRDefault="00417855"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B_ProjMgmt_GA"/>
                  <w:enabled/>
                  <w:calcOnExit/>
                  <w:textInput>
                    <w:type w:val="number"/>
                    <w:default w:val="109,026"/>
                    <w:format w:val="#,##0"/>
                  </w:textInput>
                </w:ffData>
              </w:fldChar>
            </w:r>
            <w:r>
              <w:rPr>
                <w:rFonts w:ascii="Times New Roman" w:eastAsia="Times New Roman" w:hAnsi="Times New Roman"/>
                <w:color w:val="000000"/>
                <w:sz w:val="20"/>
                <w:szCs w:val="20"/>
              </w:rPr>
              <w:instrText xml:space="preserve"> </w:instrText>
            </w:r>
            <w:bookmarkStart w:id="50" w:name="B_ProjMgmt_GA"/>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109,026</w:t>
            </w:r>
            <w:r>
              <w:rPr>
                <w:rFonts w:ascii="Times New Roman" w:eastAsia="Times New Roman" w:hAnsi="Times New Roman"/>
                <w:color w:val="000000"/>
                <w:sz w:val="20"/>
                <w:szCs w:val="20"/>
              </w:rPr>
              <w:fldChar w:fldCharType="end"/>
            </w:r>
            <w:bookmarkEnd w:id="50"/>
          </w:p>
        </w:tc>
        <w:tc>
          <w:tcPr>
            <w:tcW w:w="550" w:type="pct"/>
            <w:tcBorders>
              <w:top w:val="single" w:sz="4" w:space="0" w:color="auto"/>
              <w:left w:val="single" w:sz="4" w:space="0" w:color="auto"/>
              <w:bottom w:val="double" w:sz="4" w:space="0" w:color="auto"/>
              <w:right w:val="single" w:sz="4" w:space="0" w:color="auto"/>
            </w:tcBorders>
            <w:shd w:val="clear" w:color="auto" w:fill="FFFFFF"/>
          </w:tcPr>
          <w:p w14:paraId="70C8E2F3" w14:textId="2EC63041" w:rsidR="005629A4" w:rsidRPr="003A2019" w:rsidRDefault="00327AB4"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B_projMgmt_CO"/>
                  <w:enabled/>
                  <w:calcOnExit/>
                  <w:textInput>
                    <w:type w:val="number"/>
                    <w:default w:val="180,250"/>
                    <w:format w:val="#,##0"/>
                  </w:textInput>
                </w:ffData>
              </w:fldChar>
            </w:r>
            <w:r>
              <w:rPr>
                <w:rFonts w:ascii="Times New Roman" w:eastAsia="Times New Roman" w:hAnsi="Times New Roman"/>
                <w:color w:val="000000"/>
                <w:sz w:val="20"/>
                <w:szCs w:val="20"/>
              </w:rPr>
              <w:instrText xml:space="preserve"> </w:instrText>
            </w:r>
            <w:bookmarkStart w:id="51" w:name="B_projMgmt_CO"/>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180,250</w:t>
            </w:r>
            <w:r>
              <w:rPr>
                <w:rFonts w:ascii="Times New Roman" w:eastAsia="Times New Roman" w:hAnsi="Times New Roman"/>
                <w:color w:val="000000"/>
                <w:sz w:val="20"/>
                <w:szCs w:val="20"/>
              </w:rPr>
              <w:fldChar w:fldCharType="end"/>
            </w:r>
            <w:bookmarkEnd w:id="51"/>
          </w:p>
        </w:tc>
      </w:tr>
      <w:tr w:rsidR="005629A4" w:rsidRPr="00A540C1" w14:paraId="3AB0954E" w14:textId="77777777">
        <w:trPr>
          <w:jc w:val="center"/>
        </w:trPr>
        <w:tc>
          <w:tcPr>
            <w:tcW w:w="3499" w:type="pct"/>
            <w:gridSpan w:val="4"/>
            <w:tcBorders>
              <w:top w:val="double" w:sz="4" w:space="0" w:color="auto"/>
              <w:bottom w:val="double" w:sz="4" w:space="0" w:color="auto"/>
            </w:tcBorders>
            <w:shd w:val="clear" w:color="auto" w:fill="FFFFFF"/>
          </w:tcPr>
          <w:p w14:paraId="4A9EE8CF" w14:textId="77777777" w:rsidR="005629A4" w:rsidRPr="003A2019" w:rsidRDefault="005629A4" w:rsidP="005629A4">
            <w:pPr>
              <w:spacing w:after="0" w:line="240" w:lineRule="auto"/>
              <w:jc w:val="right"/>
              <w:rPr>
                <w:rFonts w:ascii="Times New Roman" w:eastAsia="Times New Roman" w:hAnsi="Times New Roman"/>
                <w:color w:val="000000"/>
                <w:sz w:val="20"/>
                <w:szCs w:val="20"/>
              </w:rPr>
            </w:pPr>
            <w:r w:rsidRPr="003A2019">
              <w:rPr>
                <w:rFonts w:ascii="Times New Roman" w:eastAsia="Times New Roman" w:hAnsi="Times New Roman"/>
                <w:b/>
                <w:color w:val="000000"/>
                <w:sz w:val="20"/>
                <w:szCs w:val="20"/>
              </w:rPr>
              <w:t>Total project costs</w:t>
            </w:r>
          </w:p>
        </w:tc>
        <w:tc>
          <w:tcPr>
            <w:tcW w:w="417" w:type="pct"/>
            <w:tcBorders>
              <w:top w:val="double" w:sz="4" w:space="0" w:color="auto"/>
              <w:bottom w:val="double" w:sz="4" w:space="0" w:color="auto"/>
            </w:tcBorders>
            <w:shd w:val="clear" w:color="auto" w:fill="FFFFFF"/>
          </w:tcPr>
          <w:p w14:paraId="4D562F5B" w14:textId="77777777" w:rsidR="005629A4" w:rsidRPr="003A2019" w:rsidRDefault="005629A4" w:rsidP="005629A4">
            <w:pPr>
              <w:spacing w:after="0" w:line="240" w:lineRule="auto"/>
              <w:jc w:val="right"/>
              <w:rPr>
                <w:rFonts w:ascii="Times New Roman" w:eastAsia="Times New Roman" w:hAnsi="Times New Roman"/>
                <w:color w:val="000000"/>
                <w:sz w:val="20"/>
                <w:szCs w:val="20"/>
              </w:rPr>
            </w:pPr>
          </w:p>
        </w:tc>
        <w:tc>
          <w:tcPr>
            <w:tcW w:w="534" w:type="pct"/>
            <w:tcBorders>
              <w:top w:val="double" w:sz="4" w:space="0" w:color="auto"/>
              <w:bottom w:val="double" w:sz="4" w:space="0" w:color="auto"/>
            </w:tcBorders>
            <w:shd w:val="clear" w:color="auto" w:fill="FFFFFF"/>
          </w:tcPr>
          <w:p w14:paraId="7E638DF2" w14:textId="17A8D7EC" w:rsidR="005629A4" w:rsidRPr="003A2019" w:rsidRDefault="00417855"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PFtotalProjCostGEF"/>
                  <w:enabled w:val="0"/>
                  <w:calcOnExit/>
                  <w:textInput>
                    <w:type w:val="calculated"/>
                    <w:default w:val="=sum(B_GA_01,B_GA_02,B_GA_03,B_GA_04,B_ProjMgmt_GA)"/>
                    <w:format w:val="#,##0"/>
                  </w:textInput>
                </w:ffData>
              </w:fldChar>
            </w:r>
            <w:r>
              <w:rPr>
                <w:rFonts w:ascii="Times New Roman" w:eastAsia="Times New Roman" w:hAnsi="Times New Roman"/>
                <w:color w:val="000000"/>
                <w:sz w:val="20"/>
                <w:szCs w:val="20"/>
              </w:rPr>
              <w:instrText xml:space="preserve"> </w:instrText>
            </w:r>
            <w:bookmarkStart w:id="52" w:name="PFtotalProjCostGEF"/>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 xml:space="preserve"> =sum(B_GA_01,B_GA_02,B_GA_03,B_GA_04,B_ProjMgmt_GA) </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2,000,000</w:instrText>
            </w:r>
            <w:r>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2,000,000</w:t>
            </w:r>
            <w:r>
              <w:rPr>
                <w:rFonts w:ascii="Times New Roman" w:eastAsia="Times New Roman" w:hAnsi="Times New Roman"/>
                <w:color w:val="000000"/>
                <w:sz w:val="20"/>
                <w:szCs w:val="20"/>
              </w:rPr>
              <w:fldChar w:fldCharType="end"/>
            </w:r>
            <w:bookmarkEnd w:id="52"/>
          </w:p>
        </w:tc>
        <w:tc>
          <w:tcPr>
            <w:tcW w:w="550" w:type="pct"/>
            <w:tcBorders>
              <w:top w:val="double" w:sz="4" w:space="0" w:color="auto"/>
              <w:bottom w:val="double" w:sz="4" w:space="0" w:color="auto"/>
            </w:tcBorders>
            <w:shd w:val="clear" w:color="auto" w:fill="FFFFFF"/>
          </w:tcPr>
          <w:p w14:paraId="4C497F97" w14:textId="30582EB9" w:rsidR="005629A4" w:rsidRPr="003A2019" w:rsidRDefault="0050716F"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PFtotalProjCostCOFIN"/>
                  <w:enabled w:val="0"/>
                  <w:calcOnExit/>
                  <w:textInput>
                    <w:type w:val="calculated"/>
                    <w:default w:val="=sum(B_CO_01,B_CO_02,B_CO_03,B_CO_04,B_ProjMgmt_CO)"/>
                    <w:format w:val="#,##0"/>
                  </w:textInput>
                </w:ffData>
              </w:fldChar>
            </w:r>
            <w:bookmarkStart w:id="53" w:name="PFtotalProjCostCOFIN"/>
            <w:r>
              <w:rPr>
                <w:rFonts w:ascii="Times New Roman" w:eastAsia="Times New Roman" w:hAnsi="Times New Roman"/>
                <w:color w:val="000000"/>
                <w:sz w:val="20"/>
                <w:szCs w:val="20"/>
              </w:rPr>
              <w:instrText xml:space="preserve"> FORMTEXT </w:instrText>
            </w: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 xml:space="preserve"> =sum(B_CO_01,B_CO_02,B_CO_03,B_CO_04,B_ProjMgmt_CO) </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8,268,347</w:instrText>
            </w:r>
            <w:r>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8,268,347</w:t>
            </w:r>
            <w:r>
              <w:rPr>
                <w:rFonts w:ascii="Times New Roman" w:eastAsia="Times New Roman" w:hAnsi="Times New Roman"/>
                <w:color w:val="000000"/>
                <w:sz w:val="20"/>
                <w:szCs w:val="20"/>
              </w:rPr>
              <w:fldChar w:fldCharType="end"/>
            </w:r>
            <w:bookmarkEnd w:id="53"/>
          </w:p>
        </w:tc>
      </w:tr>
    </w:tbl>
    <w:p w14:paraId="235C95D3" w14:textId="77777777" w:rsidR="005629A4" w:rsidRPr="003A2019" w:rsidRDefault="005629A4" w:rsidP="005629A4">
      <w:pPr>
        <w:numPr>
          <w:ilvl w:val="0"/>
          <w:numId w:val="1"/>
        </w:numPr>
        <w:tabs>
          <w:tab w:val="clear" w:pos="360"/>
          <w:tab w:val="num" w:pos="270"/>
        </w:tabs>
        <w:spacing w:before="240" w:after="80" w:line="240" w:lineRule="auto"/>
        <w:ind w:left="270"/>
        <w:rPr>
          <w:rFonts w:ascii="Times New Roman" w:eastAsia="Times New Roman" w:hAnsi="Times New Roman"/>
          <w:b/>
          <w:smallCaps/>
          <w:color w:val="000000"/>
          <w:lang w:val="x-none" w:eastAsia="x-none"/>
        </w:rPr>
      </w:pPr>
      <w:r>
        <w:rPr>
          <w:rFonts w:ascii="Times New Roman" w:eastAsia="Times New Roman" w:hAnsi="Times New Roman"/>
          <w:b/>
          <w:smallCaps/>
          <w:color w:val="000000"/>
          <w:lang w:eastAsia="x-none"/>
        </w:rPr>
        <w:t xml:space="preserve">confirmed sources of </w:t>
      </w:r>
      <w:hyperlink r:id="rId11" w:history="1">
        <w:r w:rsidRPr="009223E0">
          <w:rPr>
            <w:rStyle w:val="Hyperlink"/>
            <w:rFonts w:ascii="Times New Roman" w:eastAsia="Times New Roman" w:hAnsi="Times New Roman"/>
            <w:b/>
            <w:smallCaps/>
            <w:lang w:eastAsia="x-none"/>
          </w:rPr>
          <w:t>Co-financing</w:t>
        </w:r>
      </w:hyperlink>
      <w:r>
        <w:rPr>
          <w:rFonts w:ascii="Times New Roman" w:eastAsia="Times New Roman" w:hAnsi="Times New Roman"/>
          <w:b/>
          <w:smallCaps/>
          <w:color w:val="000000"/>
          <w:lang w:eastAsia="x-none"/>
        </w:rPr>
        <w:t xml:space="preserve"> for the project by name and by type</w:t>
      </w:r>
    </w:p>
    <w:p w14:paraId="31EC73E1" w14:textId="77777777" w:rsidR="005629A4" w:rsidRPr="003A2019" w:rsidRDefault="005629A4" w:rsidP="005629A4">
      <w:pPr>
        <w:spacing w:before="240" w:after="80" w:line="240" w:lineRule="auto"/>
        <w:ind w:left="-90"/>
        <w:rPr>
          <w:rFonts w:ascii="Times New Roman" w:eastAsia="Times New Roman" w:hAnsi="Times New Roman"/>
          <w:smallCaps/>
          <w:color w:val="000000"/>
          <w:lang w:eastAsia="x-none"/>
        </w:rPr>
      </w:pPr>
      <w:r w:rsidRPr="003A2019">
        <w:rPr>
          <w:rFonts w:ascii="Times New Roman" w:eastAsia="Times New Roman" w:hAnsi="Times New Roman"/>
          <w:color w:val="000000"/>
          <w:lang w:val="x-none" w:eastAsia="x-none"/>
        </w:rPr>
        <w:t>Please include</w:t>
      </w:r>
      <w:r w:rsidRPr="003A2019">
        <w:rPr>
          <w:rFonts w:ascii="Times New Roman" w:eastAsia="Times New Roman" w:hAnsi="Times New Roman"/>
          <w:color w:val="000000"/>
          <w:lang w:eastAsia="x-none"/>
        </w:rPr>
        <w:t xml:space="preserve"> </w:t>
      </w:r>
      <w:r>
        <w:rPr>
          <w:rFonts w:ascii="Times New Roman" w:eastAsia="Times New Roman" w:hAnsi="Times New Roman"/>
          <w:color w:val="000000"/>
          <w:lang w:eastAsia="x-none"/>
        </w:rPr>
        <w:t>evidence for</w:t>
      </w:r>
      <w:r w:rsidRPr="003A2019">
        <w:rPr>
          <w:rFonts w:ascii="Times New Roman" w:eastAsia="Times New Roman" w:hAnsi="Times New Roman"/>
          <w:color w:val="000000"/>
          <w:lang w:val="x-none" w:eastAsia="x-none"/>
        </w:rPr>
        <w:t xml:space="preserve"> </w:t>
      </w:r>
      <w:hyperlink r:id="rId12" w:history="1">
        <w:r w:rsidRPr="008D4CFE">
          <w:rPr>
            <w:rStyle w:val="Hyperlink"/>
            <w:rFonts w:ascii="Times New Roman" w:eastAsia="Times New Roman" w:hAnsi="Times New Roman"/>
            <w:lang w:val="x-none" w:eastAsia="x-none"/>
          </w:rPr>
          <w:t>co</w:t>
        </w:r>
        <w:r w:rsidRPr="008D4CFE">
          <w:rPr>
            <w:rStyle w:val="Hyperlink"/>
            <w:rFonts w:ascii="Times New Roman" w:eastAsia="Times New Roman" w:hAnsi="Times New Roman"/>
            <w:lang w:eastAsia="x-none"/>
          </w:rPr>
          <w:t>-</w:t>
        </w:r>
        <w:r w:rsidRPr="008D4CFE">
          <w:rPr>
            <w:rStyle w:val="Hyperlink"/>
            <w:rFonts w:ascii="Times New Roman" w:eastAsia="Times New Roman" w:hAnsi="Times New Roman"/>
            <w:lang w:val="x-none" w:eastAsia="x-none"/>
          </w:rPr>
          <w:t>financing</w:t>
        </w:r>
      </w:hyperlink>
      <w:r w:rsidRPr="003A2019">
        <w:rPr>
          <w:rFonts w:ascii="Times New Roman" w:eastAsia="Times New Roman" w:hAnsi="Times New Roman"/>
          <w:color w:val="000000"/>
          <w:lang w:val="x-none" w:eastAsia="x-none"/>
        </w:rPr>
        <w:t xml:space="preserve"> for the project with this form</w:t>
      </w:r>
      <w:r w:rsidRPr="003A2019">
        <w:rPr>
          <w:rFonts w:ascii="Times New Roman" w:eastAsia="Times New Roman" w:hAnsi="Times New Roman"/>
          <w:color w:val="000000"/>
          <w:lang w:eastAsia="x-none"/>
        </w:rPr>
        <w:t>.</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4"/>
        <w:gridCol w:w="3918"/>
        <w:gridCol w:w="2165"/>
        <w:gridCol w:w="2210"/>
      </w:tblGrid>
      <w:tr w:rsidR="005629A4" w:rsidRPr="00E02759" w14:paraId="2F41235D" w14:textId="77777777" w:rsidTr="006275C2">
        <w:trPr>
          <w:cantSplit/>
          <w:trHeight w:val="359"/>
          <w:tblHeader/>
        </w:trPr>
        <w:tc>
          <w:tcPr>
            <w:tcW w:w="1135" w:type="pct"/>
            <w:vAlign w:val="center"/>
          </w:tcPr>
          <w:p w14:paraId="5726495E" w14:textId="77777777" w:rsidR="005629A4" w:rsidRPr="00E02759" w:rsidRDefault="005629A4" w:rsidP="005629A4">
            <w:pPr>
              <w:spacing w:after="0" w:line="240" w:lineRule="auto"/>
              <w:jc w:val="center"/>
              <w:rPr>
                <w:rFonts w:ascii="Times New Roman" w:eastAsia="Times New Roman" w:hAnsi="Times New Roman"/>
                <w:b/>
                <w:color w:val="000000"/>
                <w:sz w:val="20"/>
                <w:szCs w:val="20"/>
              </w:rPr>
            </w:pPr>
            <w:r w:rsidRPr="00E02759">
              <w:rPr>
                <w:rFonts w:ascii="Times New Roman" w:eastAsia="Times New Roman" w:hAnsi="Times New Roman"/>
                <w:b/>
                <w:color w:val="000000"/>
                <w:sz w:val="20"/>
                <w:szCs w:val="20"/>
              </w:rPr>
              <w:t xml:space="preserve">Sources of Co-financing </w:t>
            </w:r>
          </w:p>
        </w:tc>
        <w:tc>
          <w:tcPr>
            <w:tcW w:w="1826" w:type="pct"/>
            <w:vAlign w:val="center"/>
          </w:tcPr>
          <w:p w14:paraId="72D971B0" w14:textId="77777777" w:rsidR="005629A4" w:rsidRPr="00E02759" w:rsidRDefault="005629A4" w:rsidP="005629A4">
            <w:pPr>
              <w:spacing w:after="0" w:line="240" w:lineRule="auto"/>
              <w:jc w:val="center"/>
              <w:rPr>
                <w:rFonts w:ascii="Times New Roman" w:eastAsia="Times New Roman" w:hAnsi="Times New Roman"/>
                <w:b/>
                <w:color w:val="000000"/>
                <w:sz w:val="20"/>
                <w:szCs w:val="20"/>
              </w:rPr>
            </w:pPr>
            <w:r w:rsidRPr="00E02759">
              <w:rPr>
                <w:rFonts w:ascii="Times New Roman" w:eastAsia="Times New Roman" w:hAnsi="Times New Roman"/>
                <w:b/>
                <w:color w:val="000000"/>
                <w:sz w:val="20"/>
                <w:szCs w:val="20"/>
              </w:rPr>
              <w:t xml:space="preserve">Name of Co-financier </w:t>
            </w:r>
          </w:p>
        </w:tc>
        <w:tc>
          <w:tcPr>
            <w:tcW w:w="1009" w:type="pct"/>
            <w:vAlign w:val="center"/>
          </w:tcPr>
          <w:p w14:paraId="1AEB6546" w14:textId="77777777" w:rsidR="005629A4" w:rsidRPr="00E02759" w:rsidRDefault="005629A4" w:rsidP="005629A4">
            <w:pPr>
              <w:spacing w:after="0" w:line="240" w:lineRule="auto"/>
              <w:jc w:val="center"/>
              <w:rPr>
                <w:rFonts w:ascii="Times New Roman" w:eastAsia="Times New Roman" w:hAnsi="Times New Roman"/>
                <w:b/>
                <w:color w:val="000000"/>
                <w:sz w:val="20"/>
                <w:szCs w:val="20"/>
              </w:rPr>
            </w:pPr>
            <w:r w:rsidRPr="00E02759">
              <w:rPr>
                <w:rFonts w:ascii="Times New Roman" w:eastAsia="Times New Roman" w:hAnsi="Times New Roman"/>
                <w:b/>
                <w:color w:val="000000"/>
                <w:sz w:val="20"/>
                <w:szCs w:val="20"/>
              </w:rPr>
              <w:t xml:space="preserve">Type of </w:t>
            </w:r>
            <w:proofErr w:type="spellStart"/>
            <w:r w:rsidRPr="00E02759">
              <w:rPr>
                <w:rFonts w:ascii="Times New Roman" w:eastAsia="Times New Roman" w:hAnsi="Times New Roman"/>
                <w:b/>
                <w:color w:val="000000"/>
                <w:sz w:val="20"/>
                <w:szCs w:val="20"/>
              </w:rPr>
              <w:t>Cofinancing</w:t>
            </w:r>
            <w:proofErr w:type="spellEnd"/>
          </w:p>
        </w:tc>
        <w:tc>
          <w:tcPr>
            <w:tcW w:w="1030" w:type="pct"/>
            <w:shd w:val="clear" w:color="auto" w:fill="auto"/>
            <w:vAlign w:val="center"/>
          </w:tcPr>
          <w:p w14:paraId="5398FD7A" w14:textId="77777777" w:rsidR="005629A4" w:rsidRPr="00E02759" w:rsidRDefault="005629A4" w:rsidP="005629A4">
            <w:pPr>
              <w:spacing w:after="0" w:line="240" w:lineRule="auto"/>
              <w:jc w:val="center"/>
              <w:rPr>
                <w:rFonts w:ascii="Times New Roman" w:eastAsia="Times New Roman" w:hAnsi="Times New Roman"/>
                <w:b/>
                <w:color w:val="000000"/>
                <w:sz w:val="20"/>
                <w:szCs w:val="20"/>
              </w:rPr>
            </w:pPr>
            <w:r w:rsidRPr="00E02759">
              <w:rPr>
                <w:rFonts w:ascii="Times New Roman" w:eastAsia="Times New Roman" w:hAnsi="Times New Roman"/>
                <w:b/>
                <w:color w:val="000000"/>
                <w:sz w:val="20"/>
                <w:szCs w:val="20"/>
              </w:rPr>
              <w:t>Amount ($)</w:t>
            </w:r>
            <w:r w:rsidRPr="00E02759">
              <w:rPr>
                <w:rFonts w:ascii="Times New Roman" w:eastAsia="Times New Roman" w:hAnsi="Times New Roman"/>
                <w:color w:val="000000"/>
                <w:sz w:val="20"/>
                <w:szCs w:val="20"/>
              </w:rPr>
              <w:t xml:space="preserve"> </w:t>
            </w:r>
          </w:p>
        </w:tc>
      </w:tr>
      <w:tr w:rsidR="005629A4" w:rsidRPr="00E02759" w14:paraId="38A9D0BE" w14:textId="77777777" w:rsidTr="006275C2">
        <w:trPr>
          <w:cantSplit/>
        </w:trPr>
        <w:tc>
          <w:tcPr>
            <w:tcW w:w="1135" w:type="pct"/>
          </w:tcPr>
          <w:p w14:paraId="70F66BCB" w14:textId="77777777" w:rsidR="005629A4" w:rsidRPr="00E02759" w:rsidRDefault="005629A4" w:rsidP="005629A4">
            <w:pPr>
              <w:spacing w:after="0" w:line="240" w:lineRule="auto"/>
              <w:rPr>
                <w:rFonts w:ascii="Times New Roman" w:eastAsia="Times New Roman" w:hAnsi="Times New Roman"/>
                <w:color w:val="000000"/>
                <w:sz w:val="20"/>
                <w:szCs w:val="20"/>
              </w:rPr>
            </w:pPr>
            <w:r w:rsidRPr="00E02759">
              <w:rPr>
                <w:rFonts w:ascii="Times New Roman" w:hAnsi="Times New Roman"/>
                <w:color w:val="000000"/>
                <w:sz w:val="20"/>
                <w:szCs w:val="20"/>
              </w:rPr>
              <w:fldChar w:fldCharType="begin">
                <w:ffData>
                  <w:name w:val="TblC_SrcCo_01"/>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bookmarkStart w:id="54" w:name="TblC_SrcCo_01"/>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54"/>
          </w:p>
        </w:tc>
        <w:tc>
          <w:tcPr>
            <w:tcW w:w="1826" w:type="pct"/>
          </w:tcPr>
          <w:p w14:paraId="38922FC0" w14:textId="77777777" w:rsidR="005629A4" w:rsidRPr="00E02759" w:rsidRDefault="005629A4" w:rsidP="005629A4">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TblC_Cofinanciar_01"/>
                  <w:enabled/>
                  <w:calcOnExit w:val="0"/>
                  <w:textInput/>
                </w:ffData>
              </w:fldChar>
            </w:r>
            <w:bookmarkStart w:id="55" w:name="TblC_Cofinanciar_01"/>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Business Council For Sustainable Energy (BCSE)</w:t>
            </w:r>
            <w:r w:rsidRPr="00E02759">
              <w:rPr>
                <w:rFonts w:ascii="Times New Roman" w:eastAsia="Times New Roman" w:hAnsi="Times New Roman"/>
                <w:color w:val="000000"/>
                <w:sz w:val="20"/>
                <w:szCs w:val="20"/>
              </w:rPr>
              <w:fldChar w:fldCharType="end"/>
            </w:r>
            <w:bookmarkEnd w:id="55"/>
          </w:p>
        </w:tc>
        <w:tc>
          <w:tcPr>
            <w:tcW w:w="1009" w:type="pct"/>
          </w:tcPr>
          <w:p w14:paraId="5B3EACE5" w14:textId="77777777" w:rsidR="005629A4" w:rsidRPr="00E02759" w:rsidRDefault="005629A4" w:rsidP="005629A4">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1"/>
                  <w:enabled/>
                  <w:calcOnExit w:val="0"/>
                  <w:ddList>
                    <w:result w:val="5"/>
                    <w:listEntry w:val="(select)"/>
                    <w:listEntry w:val="Grants"/>
                    <w:listEntry w:val="Loans"/>
                    <w:listEntry w:val="Equity"/>
                    <w:listEntry w:val="Guarantees"/>
                    <w:listEntry w:val="In-kind"/>
                  </w:ddList>
                </w:ffData>
              </w:fldChar>
            </w:r>
            <w:bookmarkStart w:id="56" w:name="TblC_CofinType_01"/>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56"/>
          </w:p>
        </w:tc>
        <w:tc>
          <w:tcPr>
            <w:tcW w:w="1030" w:type="pct"/>
            <w:shd w:val="clear" w:color="auto" w:fill="auto"/>
          </w:tcPr>
          <w:p w14:paraId="0E7BA65C" w14:textId="1A87E3F9" w:rsidR="005629A4" w:rsidRPr="00E02759" w:rsidRDefault="006275C2" w:rsidP="005629A4">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01"/>
                  <w:enabled/>
                  <w:calcOnExit/>
                  <w:textInput>
                    <w:type w:val="number"/>
                    <w:default w:val="118,636"/>
                    <w:format w:val="#,##0"/>
                  </w:textInput>
                </w:ffData>
              </w:fldChar>
            </w:r>
            <w:bookmarkStart w:id="57" w:name="C_COAMT_01"/>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118,636</w:t>
            </w:r>
            <w:r w:rsidRPr="00E02759">
              <w:rPr>
                <w:rFonts w:ascii="Times New Roman" w:eastAsia="Times New Roman" w:hAnsi="Times New Roman"/>
                <w:color w:val="000000"/>
                <w:sz w:val="20"/>
                <w:szCs w:val="20"/>
              </w:rPr>
              <w:fldChar w:fldCharType="end"/>
            </w:r>
            <w:bookmarkEnd w:id="57"/>
          </w:p>
        </w:tc>
      </w:tr>
      <w:tr w:rsidR="005629A4" w:rsidRPr="00E02759" w14:paraId="610A16A3" w14:textId="77777777" w:rsidTr="006275C2">
        <w:trPr>
          <w:cantSplit/>
        </w:trPr>
        <w:tc>
          <w:tcPr>
            <w:tcW w:w="1135" w:type="pct"/>
          </w:tcPr>
          <w:p w14:paraId="65B9E123" w14:textId="77777777" w:rsidR="005629A4" w:rsidRPr="00E02759" w:rsidRDefault="005629A4" w:rsidP="005629A4">
            <w:pPr>
              <w:spacing w:after="0" w:line="240" w:lineRule="auto"/>
              <w:rPr>
                <w:rFonts w:ascii="Times New Roman" w:eastAsia="Times New Roman" w:hAnsi="Times New Roman"/>
                <w:color w:val="000000"/>
                <w:sz w:val="20"/>
                <w:szCs w:val="20"/>
              </w:rPr>
            </w:pPr>
            <w:r w:rsidRPr="00E02759">
              <w:rPr>
                <w:rFonts w:ascii="Times New Roman" w:hAnsi="Times New Roman"/>
                <w:color w:val="000000"/>
                <w:sz w:val="20"/>
                <w:szCs w:val="20"/>
              </w:rPr>
              <w:fldChar w:fldCharType="begin">
                <w:ffData>
                  <w:name w:val="TblC_SrcCo_02"/>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bookmarkStart w:id="58" w:name="TblC_SrcCo_02"/>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58"/>
          </w:p>
        </w:tc>
        <w:tc>
          <w:tcPr>
            <w:tcW w:w="1826" w:type="pct"/>
          </w:tcPr>
          <w:p w14:paraId="26FEECEF" w14:textId="77777777" w:rsidR="005629A4" w:rsidRPr="00E02759" w:rsidRDefault="005629A4" w:rsidP="005629A4">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TblC_Cofinanciar_02"/>
                  <w:enabled/>
                  <w:calcOnExit w:val="0"/>
                  <w:textInput/>
                </w:ffData>
              </w:fldChar>
            </w:r>
            <w:bookmarkStart w:id="59" w:name="TblC_Cofinanciar_02"/>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Buildings Performance Institute Europe (BPIE)</w:t>
            </w:r>
            <w:r w:rsidRPr="00E02759">
              <w:rPr>
                <w:rFonts w:ascii="Times New Roman" w:eastAsia="Times New Roman" w:hAnsi="Times New Roman"/>
                <w:color w:val="000000"/>
                <w:sz w:val="20"/>
                <w:szCs w:val="20"/>
              </w:rPr>
              <w:fldChar w:fldCharType="end"/>
            </w:r>
            <w:bookmarkEnd w:id="59"/>
          </w:p>
        </w:tc>
        <w:tc>
          <w:tcPr>
            <w:tcW w:w="1009" w:type="pct"/>
          </w:tcPr>
          <w:p w14:paraId="1CD451E9" w14:textId="77777777" w:rsidR="005629A4" w:rsidRPr="00E02759" w:rsidRDefault="005629A4" w:rsidP="005629A4">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2"/>
                  <w:enabled/>
                  <w:calcOnExit w:val="0"/>
                  <w:ddList>
                    <w:result w:val="5"/>
                    <w:listEntry w:val="(select)"/>
                    <w:listEntry w:val="Grants"/>
                    <w:listEntry w:val="Loans"/>
                    <w:listEntry w:val="Equity"/>
                    <w:listEntry w:val="Guarantees"/>
                    <w:listEntry w:val="In-kind"/>
                  </w:ddList>
                </w:ffData>
              </w:fldChar>
            </w:r>
            <w:bookmarkStart w:id="60" w:name="TblC_CofinType_02"/>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60"/>
          </w:p>
        </w:tc>
        <w:bookmarkStart w:id="61" w:name="C_COAMT_02"/>
        <w:tc>
          <w:tcPr>
            <w:tcW w:w="1030" w:type="pct"/>
            <w:shd w:val="clear" w:color="auto" w:fill="auto"/>
          </w:tcPr>
          <w:p w14:paraId="18571D41" w14:textId="77777777" w:rsidR="005629A4" w:rsidRPr="00E02759" w:rsidRDefault="005629A4" w:rsidP="005629A4">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02"/>
                  <w:enabled/>
                  <w:calcOnExit/>
                  <w:textInput>
                    <w:type w:val="number"/>
                    <w:format w:val="#,##0"/>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300,000</w:t>
            </w:r>
            <w:r w:rsidRPr="00E02759">
              <w:rPr>
                <w:rFonts w:ascii="Times New Roman" w:eastAsia="Times New Roman" w:hAnsi="Times New Roman"/>
                <w:color w:val="000000"/>
                <w:sz w:val="20"/>
                <w:szCs w:val="20"/>
              </w:rPr>
              <w:fldChar w:fldCharType="end"/>
            </w:r>
            <w:bookmarkEnd w:id="61"/>
          </w:p>
        </w:tc>
      </w:tr>
      <w:tr w:rsidR="00C439BE" w:rsidRPr="00E02759" w14:paraId="1D4EB9EE" w14:textId="77777777" w:rsidTr="006275C2">
        <w:trPr>
          <w:cantSplit/>
        </w:trPr>
        <w:tc>
          <w:tcPr>
            <w:tcW w:w="1135" w:type="pct"/>
          </w:tcPr>
          <w:p w14:paraId="1D607BB8" w14:textId="51CC94AB" w:rsidR="00C439BE" w:rsidRPr="00E02759" w:rsidRDefault="00C439BE" w:rsidP="005629A4">
            <w:pPr>
              <w:spacing w:after="0" w:line="240" w:lineRule="auto"/>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SrcCo_03"/>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Pr>
          <w:p w14:paraId="19770E59" w14:textId="0B57F1F4" w:rsidR="00C439BE" w:rsidRPr="00E02759" w:rsidRDefault="00C439BE" w:rsidP="005629A4">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
                  <w:enabled/>
                  <w:calcOnExit w:val="0"/>
                  <w:textInput>
                    <w:default w:val="C40 Cities Climate Leadership Group"/>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C40 Cities Climate Leadership Group</w:t>
            </w:r>
            <w:r w:rsidRPr="00E02759">
              <w:rPr>
                <w:rFonts w:ascii="Times New Roman" w:eastAsia="Times New Roman" w:hAnsi="Times New Roman"/>
                <w:color w:val="000000"/>
                <w:sz w:val="20"/>
                <w:szCs w:val="20"/>
              </w:rPr>
              <w:fldChar w:fldCharType="end"/>
            </w:r>
          </w:p>
        </w:tc>
        <w:tc>
          <w:tcPr>
            <w:tcW w:w="1009" w:type="pct"/>
          </w:tcPr>
          <w:p w14:paraId="076E3145" w14:textId="557291E8" w:rsidR="00C439BE" w:rsidRPr="00E02759" w:rsidRDefault="00C439BE" w:rsidP="005629A4">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2"/>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shd w:val="clear" w:color="auto" w:fill="auto"/>
          </w:tcPr>
          <w:p w14:paraId="2964DBBD" w14:textId="33836B51" w:rsidR="00C439BE" w:rsidRPr="00E02759" w:rsidRDefault="006275C2" w:rsidP="005629A4">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03"/>
                  <w:enabled/>
                  <w:calcOnExit/>
                  <w:textInput>
                    <w:type w:val="number"/>
                    <w:default w:val="36,000"/>
                    <w:format w:val="#,##0"/>
                  </w:textInput>
                </w:ffData>
              </w:fldChar>
            </w:r>
            <w:bookmarkStart w:id="62" w:name="C_COAMT_03"/>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36,000</w:t>
            </w:r>
            <w:r w:rsidRPr="00E02759">
              <w:rPr>
                <w:rFonts w:ascii="Times New Roman" w:eastAsia="Times New Roman" w:hAnsi="Times New Roman"/>
                <w:color w:val="000000"/>
                <w:sz w:val="20"/>
                <w:szCs w:val="20"/>
              </w:rPr>
              <w:fldChar w:fldCharType="end"/>
            </w:r>
            <w:bookmarkEnd w:id="62"/>
          </w:p>
        </w:tc>
      </w:tr>
      <w:tr w:rsidR="005629A4" w:rsidRPr="00E02759" w14:paraId="1A14F3A7" w14:textId="77777777" w:rsidTr="006275C2">
        <w:trPr>
          <w:cantSplit/>
        </w:trPr>
        <w:tc>
          <w:tcPr>
            <w:tcW w:w="1135" w:type="pct"/>
          </w:tcPr>
          <w:p w14:paraId="5B1344C1" w14:textId="77777777" w:rsidR="005629A4" w:rsidRPr="00E02759" w:rsidRDefault="005629A4" w:rsidP="005629A4">
            <w:pPr>
              <w:spacing w:after="0" w:line="240" w:lineRule="auto"/>
              <w:rPr>
                <w:rFonts w:ascii="Times New Roman" w:eastAsia="Times New Roman" w:hAnsi="Times New Roman"/>
                <w:color w:val="000000"/>
                <w:sz w:val="20"/>
                <w:szCs w:val="20"/>
              </w:rPr>
            </w:pPr>
            <w:r w:rsidRPr="00E02759">
              <w:rPr>
                <w:rFonts w:ascii="Times New Roman" w:hAnsi="Times New Roman"/>
                <w:color w:val="000000"/>
                <w:sz w:val="20"/>
                <w:szCs w:val="20"/>
              </w:rPr>
              <w:fldChar w:fldCharType="begin">
                <w:ffData>
                  <w:name w:val="TblC_SrcCo_03"/>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bookmarkStart w:id="63" w:name="TblC_SrcCo_03"/>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63"/>
          </w:p>
        </w:tc>
        <w:tc>
          <w:tcPr>
            <w:tcW w:w="1826" w:type="pct"/>
          </w:tcPr>
          <w:p w14:paraId="0D417C47" w14:textId="77777777" w:rsidR="005629A4" w:rsidRPr="00E02759" w:rsidRDefault="005629A4" w:rsidP="005629A4">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TblC_Cofinanciar_03"/>
                  <w:enabled/>
                  <w:calcOnExit w:val="0"/>
                  <w:textInput/>
                </w:ffData>
              </w:fldChar>
            </w:r>
            <w:bookmarkStart w:id="64" w:name="TblC_Cofinanciar_03"/>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Clean Energy Solutions Center/NREL</w:t>
            </w:r>
            <w:r w:rsidRPr="00E02759">
              <w:rPr>
                <w:rFonts w:ascii="Times New Roman" w:eastAsia="Times New Roman" w:hAnsi="Times New Roman"/>
                <w:color w:val="000000"/>
                <w:sz w:val="20"/>
                <w:szCs w:val="20"/>
              </w:rPr>
              <w:fldChar w:fldCharType="end"/>
            </w:r>
            <w:bookmarkEnd w:id="64"/>
          </w:p>
        </w:tc>
        <w:tc>
          <w:tcPr>
            <w:tcW w:w="1009" w:type="pct"/>
          </w:tcPr>
          <w:p w14:paraId="2449734E" w14:textId="77777777" w:rsidR="005629A4" w:rsidRPr="00E02759" w:rsidRDefault="005629A4" w:rsidP="005629A4">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3"/>
                  <w:enabled/>
                  <w:calcOnExit w:val="0"/>
                  <w:ddList>
                    <w:result w:val="5"/>
                    <w:listEntry w:val="(select)"/>
                    <w:listEntry w:val="Grants"/>
                    <w:listEntry w:val="Loans"/>
                    <w:listEntry w:val="Equity"/>
                    <w:listEntry w:val="Guarantees"/>
                    <w:listEntry w:val="In-kind"/>
                  </w:ddList>
                </w:ffData>
              </w:fldChar>
            </w:r>
            <w:bookmarkStart w:id="65" w:name="TblC_CofinType_03"/>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65"/>
          </w:p>
        </w:tc>
        <w:tc>
          <w:tcPr>
            <w:tcW w:w="1030" w:type="pct"/>
            <w:shd w:val="clear" w:color="auto" w:fill="auto"/>
          </w:tcPr>
          <w:p w14:paraId="30D94410" w14:textId="5996AECC" w:rsidR="005629A4" w:rsidRPr="00E02759" w:rsidRDefault="006275C2" w:rsidP="005629A4">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04"/>
                  <w:enabled/>
                  <w:calcOnExit/>
                  <w:textInput>
                    <w:type w:val="number"/>
                    <w:default w:val="85,000"/>
                    <w:format w:val="#,##0"/>
                  </w:textInput>
                </w:ffData>
              </w:fldChar>
            </w:r>
            <w:bookmarkStart w:id="66" w:name="C_COAMT_04"/>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85,000</w:t>
            </w:r>
            <w:r w:rsidRPr="00E02759">
              <w:rPr>
                <w:rFonts w:ascii="Times New Roman" w:eastAsia="Times New Roman" w:hAnsi="Times New Roman"/>
                <w:color w:val="000000"/>
                <w:sz w:val="20"/>
                <w:szCs w:val="20"/>
              </w:rPr>
              <w:fldChar w:fldCharType="end"/>
            </w:r>
            <w:bookmarkEnd w:id="66"/>
          </w:p>
        </w:tc>
      </w:tr>
      <w:tr w:rsidR="005629A4" w:rsidRPr="00E02759" w14:paraId="68322A9C" w14:textId="77777777" w:rsidTr="006275C2">
        <w:trPr>
          <w:cantSplit/>
        </w:trPr>
        <w:tc>
          <w:tcPr>
            <w:tcW w:w="1135" w:type="pct"/>
          </w:tcPr>
          <w:p w14:paraId="30D41F57" w14:textId="77777777" w:rsidR="005629A4" w:rsidRPr="00E02759" w:rsidRDefault="005629A4" w:rsidP="005629A4">
            <w:pPr>
              <w:spacing w:after="0" w:line="240" w:lineRule="auto"/>
              <w:rPr>
                <w:rFonts w:ascii="Times New Roman" w:eastAsia="Times New Roman" w:hAnsi="Times New Roman"/>
                <w:color w:val="000000"/>
                <w:sz w:val="20"/>
                <w:szCs w:val="20"/>
              </w:rPr>
            </w:pPr>
            <w:r w:rsidRPr="00E02759">
              <w:rPr>
                <w:rFonts w:ascii="Times New Roman" w:hAnsi="Times New Roman"/>
                <w:color w:val="000000"/>
                <w:sz w:val="20"/>
                <w:szCs w:val="20"/>
              </w:rPr>
              <w:fldChar w:fldCharType="begin">
                <w:ffData>
                  <w:name w:val="TblC_SrcCo_04"/>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bookmarkStart w:id="67" w:name="TblC_SrcCo_04"/>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67"/>
          </w:p>
        </w:tc>
        <w:tc>
          <w:tcPr>
            <w:tcW w:w="1826" w:type="pct"/>
          </w:tcPr>
          <w:p w14:paraId="54C325FE" w14:textId="77777777" w:rsidR="005629A4" w:rsidRPr="00E02759" w:rsidRDefault="005629A4" w:rsidP="005629A4">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TblC_Cofinanciar_04"/>
                  <w:enabled/>
                  <w:calcOnExit w:val="0"/>
                  <w:textInput/>
                </w:ffData>
              </w:fldChar>
            </w:r>
            <w:bookmarkStart w:id="68" w:name="TblC_Cofinanciar_04"/>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Copenhagen Center on Energy Efficiency (C2E2)</w:t>
            </w:r>
            <w:r w:rsidRPr="00E02759">
              <w:rPr>
                <w:rFonts w:ascii="Times New Roman" w:eastAsia="Times New Roman" w:hAnsi="Times New Roman"/>
                <w:color w:val="000000"/>
                <w:sz w:val="20"/>
                <w:szCs w:val="20"/>
              </w:rPr>
              <w:fldChar w:fldCharType="end"/>
            </w:r>
            <w:bookmarkEnd w:id="68"/>
          </w:p>
        </w:tc>
        <w:tc>
          <w:tcPr>
            <w:tcW w:w="1009" w:type="pct"/>
          </w:tcPr>
          <w:p w14:paraId="5D9575DC" w14:textId="77777777" w:rsidR="005629A4" w:rsidRPr="00E02759" w:rsidRDefault="005629A4" w:rsidP="005629A4">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4"/>
                  <w:enabled/>
                  <w:calcOnExit w:val="0"/>
                  <w:ddList>
                    <w:result w:val="5"/>
                    <w:listEntry w:val="(select)"/>
                    <w:listEntry w:val="Grants"/>
                    <w:listEntry w:val="Loans"/>
                    <w:listEntry w:val="Equity"/>
                    <w:listEntry w:val="Guarantees"/>
                    <w:listEntry w:val="In-kind"/>
                  </w:ddList>
                </w:ffData>
              </w:fldChar>
            </w:r>
            <w:bookmarkStart w:id="69" w:name="TblC_CofinType_04"/>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69"/>
          </w:p>
        </w:tc>
        <w:tc>
          <w:tcPr>
            <w:tcW w:w="1030" w:type="pct"/>
            <w:shd w:val="clear" w:color="auto" w:fill="auto"/>
          </w:tcPr>
          <w:p w14:paraId="49D76B0A" w14:textId="4088B7B5" w:rsidR="005629A4" w:rsidRPr="00E02759" w:rsidRDefault="0065262F"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C_COAMT_05"/>
                  <w:enabled/>
                  <w:calcOnExit/>
                  <w:textInput>
                    <w:type w:val="number"/>
                    <w:default w:val="500,000"/>
                    <w:format w:val="#,##0"/>
                  </w:textInput>
                </w:ffData>
              </w:fldChar>
            </w:r>
            <w:r>
              <w:rPr>
                <w:rFonts w:ascii="Times New Roman" w:eastAsia="Times New Roman" w:hAnsi="Times New Roman"/>
                <w:color w:val="000000"/>
                <w:sz w:val="20"/>
                <w:szCs w:val="20"/>
              </w:rPr>
              <w:instrText xml:space="preserve"> </w:instrText>
            </w:r>
            <w:bookmarkStart w:id="70" w:name="C_COAMT_05"/>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500,000</w:t>
            </w:r>
            <w:r>
              <w:rPr>
                <w:rFonts w:ascii="Times New Roman" w:eastAsia="Times New Roman" w:hAnsi="Times New Roman"/>
                <w:color w:val="000000"/>
                <w:sz w:val="20"/>
                <w:szCs w:val="20"/>
              </w:rPr>
              <w:fldChar w:fldCharType="end"/>
            </w:r>
            <w:bookmarkEnd w:id="70"/>
          </w:p>
        </w:tc>
      </w:tr>
      <w:tr w:rsidR="005629A4" w:rsidRPr="00E02759" w14:paraId="7EAABF7B" w14:textId="77777777" w:rsidTr="006275C2">
        <w:trPr>
          <w:cantSplit/>
        </w:trPr>
        <w:tc>
          <w:tcPr>
            <w:tcW w:w="1135" w:type="pct"/>
          </w:tcPr>
          <w:p w14:paraId="6799838D" w14:textId="77777777" w:rsidR="005629A4" w:rsidRPr="00E02759" w:rsidRDefault="005629A4" w:rsidP="005629A4">
            <w:pPr>
              <w:spacing w:after="0" w:line="240" w:lineRule="auto"/>
              <w:rPr>
                <w:rFonts w:ascii="Times New Roman" w:eastAsia="Times New Roman" w:hAnsi="Times New Roman"/>
                <w:color w:val="000000"/>
                <w:sz w:val="20"/>
                <w:szCs w:val="20"/>
              </w:rPr>
            </w:pPr>
            <w:r w:rsidRPr="00E02759">
              <w:rPr>
                <w:rFonts w:ascii="Times New Roman" w:hAnsi="Times New Roman"/>
                <w:color w:val="000000"/>
                <w:sz w:val="20"/>
                <w:szCs w:val="20"/>
              </w:rPr>
              <w:fldChar w:fldCharType="begin">
                <w:ffData>
                  <w:name w:val="TblC_SrcCo_05"/>
                  <w:enabled/>
                  <w:calcOnExit w:val="0"/>
                  <w:ddList>
                    <w:result w:val="5"/>
                    <w:listEntry w:val="(select)"/>
                    <w:listEntry w:val="GEF Agency"/>
                    <w:listEntry w:val="Recipient Government"/>
                    <w:listEntry w:val="Donor Agency"/>
                    <w:listEntry w:val="CSO"/>
                    <w:listEntry w:val="Private Sector"/>
                    <w:listEntry w:val="Beneficiaries"/>
                    <w:listEntry w:val="Others"/>
                  </w:ddList>
                </w:ffData>
              </w:fldChar>
            </w:r>
            <w:bookmarkStart w:id="71" w:name="TblC_SrcCo_05"/>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71"/>
          </w:p>
        </w:tc>
        <w:tc>
          <w:tcPr>
            <w:tcW w:w="1826" w:type="pct"/>
          </w:tcPr>
          <w:p w14:paraId="0758B31C" w14:textId="77777777" w:rsidR="005629A4" w:rsidRPr="00E02759" w:rsidRDefault="005629A4" w:rsidP="005629A4">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TblC_Cofinanciar_05"/>
                  <w:enabled/>
                  <w:calcOnExit w:val="0"/>
                  <w:textInput/>
                </w:ffData>
              </w:fldChar>
            </w:r>
            <w:bookmarkStart w:id="72" w:name="TblC_Cofinanciar_05"/>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Danfoss</w:t>
            </w:r>
            <w:r w:rsidRPr="00E02759">
              <w:rPr>
                <w:rFonts w:ascii="Times New Roman" w:eastAsia="Times New Roman" w:hAnsi="Times New Roman"/>
                <w:color w:val="000000"/>
                <w:sz w:val="20"/>
                <w:szCs w:val="20"/>
              </w:rPr>
              <w:fldChar w:fldCharType="end"/>
            </w:r>
            <w:bookmarkEnd w:id="72"/>
          </w:p>
        </w:tc>
        <w:tc>
          <w:tcPr>
            <w:tcW w:w="1009" w:type="pct"/>
          </w:tcPr>
          <w:p w14:paraId="70DBE873" w14:textId="77777777" w:rsidR="005629A4" w:rsidRPr="00E02759" w:rsidRDefault="005629A4" w:rsidP="005629A4">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5"/>
                  <w:enabled/>
                  <w:calcOnExit w:val="0"/>
                  <w:ddList>
                    <w:result w:val="5"/>
                    <w:listEntry w:val="(select)"/>
                    <w:listEntry w:val="Grants"/>
                    <w:listEntry w:val="Loans"/>
                    <w:listEntry w:val="Equity"/>
                    <w:listEntry w:val="Guarantees"/>
                    <w:listEntry w:val="In-kind"/>
                  </w:ddList>
                </w:ffData>
              </w:fldChar>
            </w:r>
            <w:bookmarkStart w:id="73" w:name="TblC_CofinType_05"/>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73"/>
          </w:p>
        </w:tc>
        <w:tc>
          <w:tcPr>
            <w:tcW w:w="1030" w:type="pct"/>
            <w:shd w:val="clear" w:color="auto" w:fill="auto"/>
          </w:tcPr>
          <w:p w14:paraId="3F717538" w14:textId="71384825" w:rsidR="005629A4" w:rsidRPr="00E02759" w:rsidRDefault="006275C2" w:rsidP="005629A4">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06"/>
                  <w:enabled/>
                  <w:calcOnExit/>
                  <w:textInput>
                    <w:type w:val="number"/>
                    <w:default w:val="45,400"/>
                    <w:format w:val="#,##0"/>
                  </w:textInput>
                </w:ffData>
              </w:fldChar>
            </w:r>
            <w:bookmarkStart w:id="74" w:name="C_COAMT_06"/>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45,400</w:t>
            </w:r>
            <w:r w:rsidRPr="00E02759">
              <w:rPr>
                <w:rFonts w:ascii="Times New Roman" w:eastAsia="Times New Roman" w:hAnsi="Times New Roman"/>
                <w:color w:val="000000"/>
                <w:sz w:val="20"/>
                <w:szCs w:val="20"/>
              </w:rPr>
              <w:fldChar w:fldCharType="end"/>
            </w:r>
            <w:bookmarkEnd w:id="74"/>
          </w:p>
        </w:tc>
      </w:tr>
      <w:tr w:rsidR="006275C2" w:rsidRPr="00E02759" w14:paraId="0D09FC72" w14:textId="77777777" w:rsidTr="006275C2">
        <w:trPr>
          <w:cantSplit/>
        </w:trPr>
        <w:tc>
          <w:tcPr>
            <w:tcW w:w="1135" w:type="pct"/>
          </w:tcPr>
          <w:p w14:paraId="575C05DD" w14:textId="34A395B1" w:rsidR="006275C2" w:rsidRPr="00E02759" w:rsidRDefault="006275C2" w:rsidP="006275C2">
            <w:pPr>
              <w:spacing w:after="0" w:line="240" w:lineRule="auto"/>
              <w:rPr>
                <w:rFonts w:ascii="Times New Roman" w:hAnsi="Times New Roman"/>
                <w:color w:val="000000"/>
                <w:sz w:val="20"/>
                <w:szCs w:val="20"/>
              </w:rPr>
            </w:pPr>
            <w:r w:rsidRPr="00E02759">
              <w:rPr>
                <w:rFonts w:ascii="Times New Roman" w:hAnsi="Times New Roman"/>
                <w:color w:val="000000"/>
                <w:sz w:val="20"/>
                <w:szCs w:val="20"/>
              </w:rPr>
              <w:lastRenderedPageBreak/>
              <w:fldChar w:fldCharType="begin">
                <w:ffData>
                  <w:name w:val="TblC_SrcCo_07"/>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Pr>
          <w:p w14:paraId="0059C502" w14:textId="02B2838B"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
                  <w:enabled/>
                  <w:calcOnExit w:val="0"/>
                  <w:textInput>
                    <w:default w:val="EDGE Program (International Finance Corporation)"/>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EDGE Program (International Finance Corporation)</w:t>
            </w:r>
            <w:r w:rsidRPr="00E02759">
              <w:rPr>
                <w:rFonts w:ascii="Times New Roman" w:eastAsia="Times New Roman" w:hAnsi="Times New Roman"/>
                <w:color w:val="000000"/>
                <w:sz w:val="20"/>
                <w:szCs w:val="20"/>
              </w:rPr>
              <w:fldChar w:fldCharType="end"/>
            </w:r>
          </w:p>
        </w:tc>
        <w:tc>
          <w:tcPr>
            <w:tcW w:w="1009" w:type="pct"/>
          </w:tcPr>
          <w:p w14:paraId="0EE7896A" w14:textId="156D0F9D"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shd w:val="clear" w:color="auto" w:fill="auto"/>
          </w:tcPr>
          <w:p w14:paraId="638F5703" w14:textId="44F9317A" w:rsidR="006275C2" w:rsidRPr="00E02759" w:rsidRDefault="00E61F97"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07"/>
                  <w:enabled/>
                  <w:calcOnExit/>
                  <w:textInput>
                    <w:type w:val="number"/>
                    <w:default w:val="542,000"/>
                    <w:format w:val="#,##0"/>
                  </w:textInput>
                </w:ffData>
              </w:fldChar>
            </w:r>
            <w:bookmarkStart w:id="75" w:name="C_COAMT_07"/>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542,000</w:t>
            </w:r>
            <w:r w:rsidRPr="00E02759">
              <w:rPr>
                <w:rFonts w:ascii="Times New Roman" w:eastAsia="Times New Roman" w:hAnsi="Times New Roman"/>
                <w:color w:val="000000"/>
                <w:sz w:val="20"/>
                <w:szCs w:val="20"/>
              </w:rPr>
              <w:fldChar w:fldCharType="end"/>
            </w:r>
            <w:bookmarkEnd w:id="75"/>
          </w:p>
        </w:tc>
      </w:tr>
      <w:tr w:rsidR="006275C2" w:rsidRPr="00E02759" w14:paraId="738F23BA" w14:textId="77777777" w:rsidTr="006275C2">
        <w:trPr>
          <w:cantSplit/>
        </w:trPr>
        <w:tc>
          <w:tcPr>
            <w:tcW w:w="1135" w:type="pct"/>
          </w:tcPr>
          <w:p w14:paraId="21B64A59" w14:textId="65B474AF" w:rsidR="006275C2" w:rsidRPr="00E02759" w:rsidRDefault="006275C2" w:rsidP="006275C2">
            <w:pPr>
              <w:spacing w:after="0" w:line="240" w:lineRule="auto"/>
              <w:rPr>
                <w:rFonts w:ascii="Times New Roman" w:hAnsi="Times New Roman"/>
                <w:color w:val="000000"/>
                <w:sz w:val="20"/>
                <w:szCs w:val="20"/>
              </w:rPr>
            </w:pPr>
            <w:r w:rsidRPr="00E02759">
              <w:rPr>
                <w:rFonts w:ascii="Times New Roman" w:hAnsi="Times New Roman"/>
                <w:color w:val="000000"/>
                <w:sz w:val="20"/>
                <w:szCs w:val="20"/>
              </w:rPr>
              <w:fldChar w:fldCharType="begin">
                <w:ffData>
                  <w:name w:val=""/>
                  <w:enabled/>
                  <w:calcOnExit w:val="0"/>
                  <w:ddList>
                    <w:listEntry w:val="CSO"/>
                    <w:listEntry w:val="(select)"/>
                    <w:listEntry w:val="GEF Agency"/>
                    <w:listEntry w:val="Recipient Government"/>
                    <w:listEntry w:val="Donor Agency"/>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Pr>
          <w:p w14:paraId="694EF399" w14:textId="33D3A121"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
                  <w:enabled/>
                  <w:calcOnExit w:val="0"/>
                  <w:textInput>
                    <w:default w:val="Global Green Growth Forum (3GF)"/>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Global Green Growth Forum (3GF)</w:t>
            </w:r>
            <w:r w:rsidRPr="00E02759">
              <w:rPr>
                <w:rFonts w:ascii="Times New Roman" w:eastAsia="Times New Roman" w:hAnsi="Times New Roman"/>
                <w:color w:val="000000"/>
                <w:sz w:val="20"/>
                <w:szCs w:val="20"/>
              </w:rPr>
              <w:fldChar w:fldCharType="end"/>
            </w:r>
          </w:p>
        </w:tc>
        <w:tc>
          <w:tcPr>
            <w:tcW w:w="1009" w:type="pct"/>
          </w:tcPr>
          <w:p w14:paraId="14E4286D" w14:textId="36A97886"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5"/>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shd w:val="clear" w:color="auto" w:fill="auto"/>
          </w:tcPr>
          <w:p w14:paraId="0FEF8A09" w14:textId="42F570A9" w:rsidR="006275C2" w:rsidRPr="00E02759" w:rsidRDefault="006275C2"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08"/>
                  <w:enabled/>
                  <w:calcOnExit/>
                  <w:textInput>
                    <w:type w:val="number"/>
                    <w:default w:val="150,000"/>
                    <w:format w:val="#,##0"/>
                  </w:textInput>
                </w:ffData>
              </w:fldChar>
            </w:r>
            <w:bookmarkStart w:id="76" w:name="C_COAMT_08"/>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150,000</w:t>
            </w:r>
            <w:r w:rsidRPr="00E02759">
              <w:rPr>
                <w:rFonts w:ascii="Times New Roman" w:eastAsia="Times New Roman" w:hAnsi="Times New Roman"/>
                <w:color w:val="000000"/>
                <w:sz w:val="20"/>
                <w:szCs w:val="20"/>
              </w:rPr>
              <w:fldChar w:fldCharType="end"/>
            </w:r>
            <w:bookmarkEnd w:id="76"/>
          </w:p>
        </w:tc>
      </w:tr>
      <w:tr w:rsidR="006275C2" w:rsidRPr="00E02759" w14:paraId="7D3F8D6F" w14:textId="77777777" w:rsidTr="006275C2">
        <w:trPr>
          <w:cantSplit/>
        </w:trPr>
        <w:tc>
          <w:tcPr>
            <w:tcW w:w="1135" w:type="pct"/>
          </w:tcPr>
          <w:p w14:paraId="7780BF3A" w14:textId="77777777"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hAnsi="Times New Roman"/>
                <w:color w:val="000000"/>
                <w:sz w:val="20"/>
                <w:szCs w:val="20"/>
              </w:rPr>
              <w:fldChar w:fldCharType="begin">
                <w:ffData>
                  <w:name w:val="TblC_SrcCo_06"/>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bookmarkStart w:id="77" w:name="TblC_SrcCo_06"/>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77"/>
          </w:p>
        </w:tc>
        <w:tc>
          <w:tcPr>
            <w:tcW w:w="1826" w:type="pct"/>
          </w:tcPr>
          <w:p w14:paraId="2135037E" w14:textId="53C27A29" w:rsidR="006275C2" w:rsidRPr="00E02759" w:rsidRDefault="0065262F" w:rsidP="006275C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TblC_Cofinanciar_06"/>
                  <w:enabled/>
                  <w:calcOnExit w:val="0"/>
                  <w:textInput>
                    <w:default w:val="Global Buildings Performance Network (GBPN)"/>
                  </w:textInput>
                </w:ffData>
              </w:fldChar>
            </w:r>
            <w:r>
              <w:rPr>
                <w:rFonts w:ascii="Times New Roman" w:eastAsia="Times New Roman" w:hAnsi="Times New Roman"/>
                <w:color w:val="000000"/>
                <w:sz w:val="20"/>
                <w:szCs w:val="20"/>
              </w:rPr>
              <w:instrText xml:space="preserve"> </w:instrText>
            </w:r>
            <w:bookmarkStart w:id="78" w:name="TblC_Cofinanciar_06"/>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Global Buildings Performance Network (GBPN)</w:t>
            </w:r>
            <w:r>
              <w:rPr>
                <w:rFonts w:ascii="Times New Roman" w:eastAsia="Times New Roman" w:hAnsi="Times New Roman"/>
                <w:color w:val="000000"/>
                <w:sz w:val="20"/>
                <w:szCs w:val="20"/>
              </w:rPr>
              <w:fldChar w:fldCharType="end"/>
            </w:r>
            <w:bookmarkEnd w:id="78"/>
          </w:p>
        </w:tc>
        <w:tc>
          <w:tcPr>
            <w:tcW w:w="1009" w:type="pct"/>
          </w:tcPr>
          <w:p w14:paraId="09D3B026" w14:textId="77777777"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bookmarkStart w:id="79" w:name="TblC_CofinType_06"/>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79"/>
          </w:p>
        </w:tc>
        <w:tc>
          <w:tcPr>
            <w:tcW w:w="1030" w:type="pct"/>
            <w:shd w:val="clear" w:color="auto" w:fill="auto"/>
          </w:tcPr>
          <w:p w14:paraId="19195E33" w14:textId="6530CBA3" w:rsidR="006275C2" w:rsidRPr="00E02759" w:rsidRDefault="006275C2"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09"/>
                  <w:enabled/>
                  <w:calcOnExit/>
                  <w:textInput>
                    <w:type w:val="number"/>
                    <w:default w:val="135,080"/>
                    <w:format w:val="#,##0"/>
                  </w:textInput>
                </w:ffData>
              </w:fldChar>
            </w:r>
            <w:bookmarkStart w:id="80" w:name="C_COAMT_09"/>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135,080</w:t>
            </w:r>
            <w:r w:rsidRPr="00E02759">
              <w:rPr>
                <w:rFonts w:ascii="Times New Roman" w:eastAsia="Times New Roman" w:hAnsi="Times New Roman"/>
                <w:color w:val="000000"/>
                <w:sz w:val="20"/>
                <w:szCs w:val="20"/>
              </w:rPr>
              <w:fldChar w:fldCharType="end"/>
            </w:r>
            <w:bookmarkEnd w:id="80"/>
          </w:p>
        </w:tc>
      </w:tr>
      <w:tr w:rsidR="006275C2" w:rsidRPr="00E02759" w14:paraId="19A42EBC" w14:textId="77777777" w:rsidTr="006275C2">
        <w:trPr>
          <w:cantSplit/>
        </w:trPr>
        <w:tc>
          <w:tcPr>
            <w:tcW w:w="1135" w:type="pct"/>
            <w:tcBorders>
              <w:bottom w:val="single" w:sz="4" w:space="0" w:color="auto"/>
            </w:tcBorders>
          </w:tcPr>
          <w:p w14:paraId="0A21E366" w14:textId="77777777"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hAnsi="Times New Roman"/>
                <w:color w:val="000000"/>
                <w:sz w:val="20"/>
                <w:szCs w:val="20"/>
              </w:rPr>
              <w:fldChar w:fldCharType="begin">
                <w:ffData>
                  <w:name w:val="TblC_SrcCo_07"/>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bookmarkStart w:id="81" w:name="TblC_SrcCo_07"/>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bookmarkEnd w:id="81"/>
          </w:p>
        </w:tc>
        <w:tc>
          <w:tcPr>
            <w:tcW w:w="1826" w:type="pct"/>
            <w:tcBorders>
              <w:bottom w:val="single" w:sz="4" w:space="0" w:color="auto"/>
            </w:tcBorders>
          </w:tcPr>
          <w:p w14:paraId="511D6E23" w14:textId="346CADA7"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
                  <w:enabled/>
                  <w:calcOnExit w:val="0"/>
                  <w:textInput>
                    <w:default w:val="ICLEI-Local Governments for Sustainability"/>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ICLEI-Local Governments for Sustainability</w:t>
            </w:r>
            <w:r w:rsidRPr="00E02759">
              <w:rPr>
                <w:rFonts w:ascii="Times New Roman" w:eastAsia="Times New Roman" w:hAnsi="Times New Roman"/>
                <w:color w:val="000000"/>
                <w:sz w:val="20"/>
                <w:szCs w:val="20"/>
              </w:rPr>
              <w:fldChar w:fldCharType="end"/>
            </w:r>
          </w:p>
        </w:tc>
        <w:tc>
          <w:tcPr>
            <w:tcW w:w="1009" w:type="pct"/>
            <w:tcBorders>
              <w:bottom w:val="single" w:sz="4" w:space="0" w:color="auto"/>
            </w:tcBorders>
          </w:tcPr>
          <w:p w14:paraId="71170363" w14:textId="77777777"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tcBorders>
              <w:bottom w:val="single" w:sz="4" w:space="0" w:color="auto"/>
            </w:tcBorders>
            <w:shd w:val="clear" w:color="auto" w:fill="auto"/>
          </w:tcPr>
          <w:p w14:paraId="1AE9E288" w14:textId="42A60AA9" w:rsidR="006275C2" w:rsidRPr="00E02759" w:rsidRDefault="00CD07B8" w:rsidP="006275C2">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C_COAMT_10"/>
                  <w:enabled/>
                  <w:calcOnExit/>
                  <w:textInput>
                    <w:type w:val="number"/>
                    <w:default w:val="1,974,810"/>
                    <w:format w:val="#,##0"/>
                  </w:textInput>
                </w:ffData>
              </w:fldChar>
            </w:r>
            <w:bookmarkStart w:id="82" w:name="C_COAMT_10"/>
            <w:r>
              <w:rPr>
                <w:rFonts w:ascii="Times New Roman" w:eastAsia="Times New Roman" w:hAnsi="Times New Roman"/>
                <w:color w:val="000000"/>
                <w:sz w:val="20"/>
                <w:szCs w:val="20"/>
              </w:rPr>
              <w:instrText xml:space="preserve"> 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1,974,810</w:t>
            </w:r>
            <w:r>
              <w:rPr>
                <w:rFonts w:ascii="Times New Roman" w:eastAsia="Times New Roman" w:hAnsi="Times New Roman"/>
                <w:color w:val="000000"/>
                <w:sz w:val="20"/>
                <w:szCs w:val="20"/>
              </w:rPr>
              <w:fldChar w:fldCharType="end"/>
            </w:r>
            <w:bookmarkEnd w:id="82"/>
          </w:p>
        </w:tc>
      </w:tr>
      <w:tr w:rsidR="006275C2" w:rsidRPr="00E02759" w14:paraId="08D1C467" w14:textId="77777777" w:rsidTr="006275C2">
        <w:trPr>
          <w:cantSplit/>
        </w:trPr>
        <w:tc>
          <w:tcPr>
            <w:tcW w:w="1135" w:type="pct"/>
            <w:tcBorders>
              <w:bottom w:val="single" w:sz="4" w:space="0" w:color="auto"/>
            </w:tcBorders>
          </w:tcPr>
          <w:p w14:paraId="6F8F0835" w14:textId="7EC440C9" w:rsidR="006275C2" w:rsidRPr="00E02759" w:rsidRDefault="006275C2" w:rsidP="006275C2">
            <w:pPr>
              <w:spacing w:after="0" w:line="240" w:lineRule="auto"/>
              <w:rPr>
                <w:rFonts w:ascii="Times New Roman" w:hAnsi="Times New Roman"/>
                <w:color w:val="000000"/>
                <w:sz w:val="20"/>
                <w:szCs w:val="20"/>
              </w:rPr>
            </w:pPr>
            <w:r w:rsidRPr="00E02759">
              <w:rPr>
                <w:rFonts w:ascii="Times New Roman" w:hAnsi="Times New Roman"/>
                <w:color w:val="000000"/>
                <w:sz w:val="20"/>
                <w:szCs w:val="20"/>
              </w:rPr>
              <w:fldChar w:fldCharType="begin">
                <w:ffData>
                  <w:name w:val=""/>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Borders>
              <w:bottom w:val="single" w:sz="4" w:space="0" w:color="auto"/>
            </w:tcBorders>
          </w:tcPr>
          <w:p w14:paraId="5D3ACCCB" w14:textId="49F6618B"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
                  <w:enabled/>
                  <w:calcOnExit w:val="0"/>
                  <w:textInput>
                    <w:default w:val="Investor Confidence Project"/>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Investor Confidence Project</w:t>
            </w:r>
            <w:r w:rsidRPr="00E02759">
              <w:rPr>
                <w:rFonts w:ascii="Times New Roman" w:eastAsia="Times New Roman" w:hAnsi="Times New Roman"/>
                <w:color w:val="000000"/>
                <w:sz w:val="20"/>
                <w:szCs w:val="20"/>
              </w:rPr>
              <w:fldChar w:fldCharType="end"/>
            </w:r>
          </w:p>
        </w:tc>
        <w:tc>
          <w:tcPr>
            <w:tcW w:w="1009" w:type="pct"/>
            <w:tcBorders>
              <w:bottom w:val="single" w:sz="4" w:space="0" w:color="auto"/>
            </w:tcBorders>
          </w:tcPr>
          <w:p w14:paraId="33CF652F" w14:textId="0C08FB86"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tcBorders>
              <w:bottom w:val="single" w:sz="4" w:space="0" w:color="auto"/>
            </w:tcBorders>
            <w:shd w:val="clear" w:color="auto" w:fill="auto"/>
          </w:tcPr>
          <w:p w14:paraId="366982F5" w14:textId="51D6A2C6" w:rsidR="006275C2" w:rsidRPr="00E02759" w:rsidRDefault="006275C2"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11"/>
                  <w:enabled/>
                  <w:calcOnExit/>
                  <w:textInput>
                    <w:type w:val="number"/>
                    <w:default w:val="425,000"/>
                    <w:format w:val="#,##0"/>
                  </w:textInput>
                </w:ffData>
              </w:fldChar>
            </w:r>
            <w:bookmarkStart w:id="83" w:name="C_COAMT_11"/>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425,000</w:t>
            </w:r>
            <w:r w:rsidRPr="00E02759">
              <w:rPr>
                <w:rFonts w:ascii="Times New Roman" w:eastAsia="Times New Roman" w:hAnsi="Times New Roman"/>
                <w:color w:val="000000"/>
                <w:sz w:val="20"/>
                <w:szCs w:val="20"/>
              </w:rPr>
              <w:fldChar w:fldCharType="end"/>
            </w:r>
            <w:bookmarkEnd w:id="83"/>
          </w:p>
        </w:tc>
      </w:tr>
      <w:tr w:rsidR="006275C2" w:rsidRPr="00E02759" w14:paraId="5B98CE6B" w14:textId="77777777" w:rsidTr="006275C2">
        <w:trPr>
          <w:cantSplit/>
        </w:trPr>
        <w:tc>
          <w:tcPr>
            <w:tcW w:w="1135" w:type="pct"/>
            <w:tcBorders>
              <w:bottom w:val="single" w:sz="4" w:space="0" w:color="auto"/>
            </w:tcBorders>
          </w:tcPr>
          <w:p w14:paraId="4AA1A608" w14:textId="527AB014"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hAnsi="Times New Roman"/>
                <w:color w:val="000000"/>
                <w:sz w:val="20"/>
                <w:szCs w:val="20"/>
              </w:rPr>
              <w:fldChar w:fldCharType="begin">
                <w:ffData>
                  <w:name w:val="TblC_SrcCo_05"/>
                  <w:enabled/>
                  <w:calcOnExit w:val="0"/>
                  <w:ddList>
                    <w:result w:val="5"/>
                    <w:listEntry w:val="(select)"/>
                    <w:listEntry w:val="GEF Agency"/>
                    <w:listEntry w:val="Recipient Government"/>
                    <w:listEntry w:val="Donor Agency"/>
                    <w:listEntry w:val="CSO"/>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Borders>
              <w:bottom w:val="single" w:sz="4" w:space="0" w:color="auto"/>
            </w:tcBorders>
          </w:tcPr>
          <w:p w14:paraId="366B628A" w14:textId="6F2D6F69"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
                  <w:enabled/>
                  <w:calcOnExit w:val="0"/>
                  <w:textInput>
                    <w:default w:val="Ingersoll Rand"/>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Ingersoll Rand</w:t>
            </w:r>
            <w:r w:rsidRPr="00E02759">
              <w:rPr>
                <w:rFonts w:ascii="Times New Roman" w:eastAsia="Times New Roman" w:hAnsi="Times New Roman"/>
                <w:color w:val="000000"/>
                <w:sz w:val="20"/>
                <w:szCs w:val="20"/>
              </w:rPr>
              <w:fldChar w:fldCharType="end"/>
            </w:r>
          </w:p>
        </w:tc>
        <w:tc>
          <w:tcPr>
            <w:tcW w:w="1009" w:type="pct"/>
            <w:tcBorders>
              <w:bottom w:val="single" w:sz="4" w:space="0" w:color="auto"/>
            </w:tcBorders>
          </w:tcPr>
          <w:p w14:paraId="50B0159C" w14:textId="5D84ECED"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tcBorders>
              <w:bottom w:val="single" w:sz="4" w:space="0" w:color="auto"/>
            </w:tcBorders>
            <w:shd w:val="clear" w:color="auto" w:fill="auto"/>
          </w:tcPr>
          <w:p w14:paraId="0E39D479" w14:textId="04089024" w:rsidR="006275C2" w:rsidRPr="00E02759" w:rsidRDefault="006275C2"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12"/>
                  <w:enabled/>
                  <w:calcOnExit/>
                  <w:textInput>
                    <w:type w:val="number"/>
                    <w:default w:val="311,100"/>
                    <w:format w:val="#,##0"/>
                  </w:textInput>
                </w:ffData>
              </w:fldChar>
            </w:r>
            <w:bookmarkStart w:id="84" w:name="C_COAMT_12"/>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311,100</w:t>
            </w:r>
            <w:r w:rsidRPr="00E02759">
              <w:rPr>
                <w:rFonts w:ascii="Times New Roman" w:eastAsia="Times New Roman" w:hAnsi="Times New Roman"/>
                <w:color w:val="000000"/>
                <w:sz w:val="20"/>
                <w:szCs w:val="20"/>
              </w:rPr>
              <w:fldChar w:fldCharType="end"/>
            </w:r>
            <w:bookmarkEnd w:id="84"/>
          </w:p>
        </w:tc>
      </w:tr>
      <w:tr w:rsidR="006275C2" w:rsidRPr="00E02759" w14:paraId="4F445985" w14:textId="77777777" w:rsidTr="006275C2">
        <w:trPr>
          <w:cantSplit/>
        </w:trPr>
        <w:tc>
          <w:tcPr>
            <w:tcW w:w="1135" w:type="pct"/>
            <w:tcBorders>
              <w:bottom w:val="single" w:sz="4" w:space="0" w:color="auto"/>
            </w:tcBorders>
          </w:tcPr>
          <w:p w14:paraId="1033BC03" w14:textId="1EE64CAF"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hAnsi="Times New Roman"/>
                <w:color w:val="000000"/>
                <w:sz w:val="20"/>
                <w:szCs w:val="20"/>
              </w:rPr>
              <w:fldChar w:fldCharType="begin">
                <w:ffData>
                  <w:name w:val="TblC_SrcCo_05"/>
                  <w:enabled/>
                  <w:calcOnExit w:val="0"/>
                  <w:ddList>
                    <w:result w:val="5"/>
                    <w:listEntry w:val="(select)"/>
                    <w:listEntry w:val="GEF Agency"/>
                    <w:listEntry w:val="Recipient Government"/>
                    <w:listEntry w:val="Donor Agency"/>
                    <w:listEntry w:val="CSO"/>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Borders>
              <w:bottom w:val="single" w:sz="4" w:space="0" w:color="auto"/>
            </w:tcBorders>
          </w:tcPr>
          <w:p w14:paraId="2BC06A1A" w14:textId="3BC76F79"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TblC_Cofinanciar_01"/>
                  <w:enabled/>
                  <w:calcOnExit w:val="0"/>
                  <w:textInput>
                    <w:default w:val="Johnson Controls"/>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color w:val="000000"/>
                <w:sz w:val="20"/>
                <w:szCs w:val="20"/>
              </w:rPr>
              <w:t>Johnson Controls</w:t>
            </w:r>
            <w:r w:rsidRPr="00E02759">
              <w:rPr>
                <w:rFonts w:ascii="Times New Roman" w:eastAsia="Times New Roman" w:hAnsi="Times New Roman"/>
                <w:color w:val="000000"/>
                <w:sz w:val="20"/>
                <w:szCs w:val="20"/>
              </w:rPr>
              <w:fldChar w:fldCharType="end"/>
            </w:r>
          </w:p>
        </w:tc>
        <w:tc>
          <w:tcPr>
            <w:tcW w:w="1009" w:type="pct"/>
            <w:tcBorders>
              <w:bottom w:val="single" w:sz="4" w:space="0" w:color="auto"/>
            </w:tcBorders>
          </w:tcPr>
          <w:p w14:paraId="0FB324F7" w14:textId="0C6E5754"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tcBorders>
              <w:bottom w:val="single" w:sz="4" w:space="0" w:color="auto"/>
            </w:tcBorders>
            <w:shd w:val="clear" w:color="auto" w:fill="auto"/>
          </w:tcPr>
          <w:p w14:paraId="669DD013" w14:textId="18329984" w:rsidR="006275C2" w:rsidRPr="00E02759" w:rsidRDefault="006275C2"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13"/>
                  <w:enabled/>
                  <w:calcOnExit/>
                  <w:textInput>
                    <w:type w:val="number"/>
                    <w:default w:val="500,000"/>
                    <w:format w:val="#,##0"/>
                  </w:textInput>
                </w:ffData>
              </w:fldChar>
            </w:r>
            <w:bookmarkStart w:id="85" w:name="C_COAMT_13"/>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500,000</w:t>
            </w:r>
            <w:r w:rsidRPr="00E02759">
              <w:rPr>
                <w:rFonts w:ascii="Times New Roman" w:eastAsia="Times New Roman" w:hAnsi="Times New Roman"/>
                <w:color w:val="000000"/>
                <w:sz w:val="20"/>
                <w:szCs w:val="20"/>
              </w:rPr>
              <w:fldChar w:fldCharType="end"/>
            </w:r>
            <w:bookmarkEnd w:id="85"/>
          </w:p>
        </w:tc>
      </w:tr>
      <w:tr w:rsidR="006275C2" w:rsidRPr="00E02759" w14:paraId="7524BA75" w14:textId="77777777" w:rsidTr="006275C2">
        <w:trPr>
          <w:cantSplit/>
        </w:trPr>
        <w:tc>
          <w:tcPr>
            <w:tcW w:w="1135" w:type="pct"/>
            <w:tcBorders>
              <w:bottom w:val="single" w:sz="4" w:space="0" w:color="auto"/>
            </w:tcBorders>
          </w:tcPr>
          <w:p w14:paraId="0C2B1D62" w14:textId="192A0CEE"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hAnsi="Times New Roman"/>
                <w:color w:val="000000"/>
                <w:sz w:val="20"/>
                <w:szCs w:val="20"/>
              </w:rPr>
              <w:fldChar w:fldCharType="begin">
                <w:ffData>
                  <w:name w:val=""/>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Borders>
              <w:bottom w:val="single" w:sz="4" w:space="0" w:color="auto"/>
            </w:tcBorders>
          </w:tcPr>
          <w:p w14:paraId="6D12F8D0" w14:textId="6AE2F8AF"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
                  <w:enabled/>
                  <w:calcOnExit w:val="0"/>
                  <w:textInput>
                    <w:default w:val="World Resources Institute"/>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World Resources Institute</w:t>
            </w:r>
            <w:r w:rsidRPr="00E02759">
              <w:rPr>
                <w:rFonts w:ascii="Times New Roman" w:eastAsia="Times New Roman" w:hAnsi="Times New Roman"/>
                <w:color w:val="000000"/>
                <w:sz w:val="20"/>
                <w:szCs w:val="20"/>
              </w:rPr>
              <w:fldChar w:fldCharType="end"/>
            </w:r>
          </w:p>
        </w:tc>
        <w:tc>
          <w:tcPr>
            <w:tcW w:w="1009" w:type="pct"/>
            <w:tcBorders>
              <w:bottom w:val="single" w:sz="4" w:space="0" w:color="auto"/>
            </w:tcBorders>
          </w:tcPr>
          <w:p w14:paraId="0BE036F5" w14:textId="4E6CA537"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tcBorders>
              <w:bottom w:val="single" w:sz="4" w:space="0" w:color="auto"/>
            </w:tcBorders>
            <w:shd w:val="clear" w:color="auto" w:fill="auto"/>
          </w:tcPr>
          <w:p w14:paraId="33A8FDFE" w14:textId="43E8B754" w:rsidR="006275C2" w:rsidRPr="00E02759" w:rsidRDefault="006275C2"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14"/>
                  <w:enabled/>
                  <w:calcOnExit/>
                  <w:textInput>
                    <w:type w:val="number"/>
                    <w:default w:val="1,245,000"/>
                    <w:format w:val="#,##0"/>
                  </w:textInput>
                </w:ffData>
              </w:fldChar>
            </w:r>
            <w:bookmarkStart w:id="86" w:name="C_COAMT_14"/>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1,245,000</w:t>
            </w:r>
            <w:r w:rsidRPr="00E02759">
              <w:rPr>
                <w:rFonts w:ascii="Times New Roman" w:eastAsia="Times New Roman" w:hAnsi="Times New Roman"/>
                <w:color w:val="000000"/>
                <w:sz w:val="20"/>
                <w:szCs w:val="20"/>
              </w:rPr>
              <w:fldChar w:fldCharType="end"/>
            </w:r>
            <w:bookmarkEnd w:id="86"/>
          </w:p>
        </w:tc>
      </w:tr>
      <w:tr w:rsidR="006275C2" w:rsidRPr="00E02759" w14:paraId="2E1306D6" w14:textId="77777777" w:rsidTr="006275C2">
        <w:trPr>
          <w:cantSplit/>
        </w:trPr>
        <w:tc>
          <w:tcPr>
            <w:tcW w:w="1135" w:type="pct"/>
            <w:tcBorders>
              <w:bottom w:val="single" w:sz="4" w:space="0" w:color="auto"/>
            </w:tcBorders>
          </w:tcPr>
          <w:p w14:paraId="1D121BC2" w14:textId="3556E033" w:rsidR="006275C2" w:rsidRPr="00E02759" w:rsidRDefault="006275C2" w:rsidP="006275C2">
            <w:pPr>
              <w:spacing w:after="0" w:line="240" w:lineRule="auto"/>
              <w:rPr>
                <w:rFonts w:ascii="Times New Roman" w:hAnsi="Times New Roman"/>
                <w:color w:val="000000"/>
                <w:sz w:val="20"/>
                <w:szCs w:val="20"/>
              </w:rPr>
            </w:pPr>
            <w:r w:rsidRPr="00E02759">
              <w:rPr>
                <w:rFonts w:ascii="Times New Roman" w:hAnsi="Times New Roman"/>
                <w:color w:val="000000"/>
                <w:sz w:val="20"/>
                <w:szCs w:val="20"/>
              </w:rPr>
              <w:fldChar w:fldCharType="begin">
                <w:ffData>
                  <w:name w:val=""/>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Borders>
              <w:bottom w:val="single" w:sz="4" w:space="0" w:color="auto"/>
            </w:tcBorders>
          </w:tcPr>
          <w:p w14:paraId="5ABFA1B0" w14:textId="2101ABE2"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
                  <w:enabled/>
                  <w:calcOnExit w:val="0"/>
                  <w:textInput>
                    <w:default w:val="TECNALIA"/>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TECNALIA</w:t>
            </w:r>
            <w:r w:rsidRPr="00E02759">
              <w:rPr>
                <w:rFonts w:ascii="Times New Roman" w:eastAsia="Times New Roman" w:hAnsi="Times New Roman"/>
                <w:color w:val="000000"/>
                <w:sz w:val="20"/>
                <w:szCs w:val="20"/>
              </w:rPr>
              <w:fldChar w:fldCharType="end"/>
            </w:r>
          </w:p>
        </w:tc>
        <w:tc>
          <w:tcPr>
            <w:tcW w:w="1009" w:type="pct"/>
            <w:tcBorders>
              <w:bottom w:val="single" w:sz="4" w:space="0" w:color="auto"/>
            </w:tcBorders>
          </w:tcPr>
          <w:p w14:paraId="04AAD055" w14:textId="214CB67B"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tcBorders>
              <w:bottom w:val="single" w:sz="4" w:space="0" w:color="auto"/>
            </w:tcBorders>
            <w:shd w:val="clear" w:color="auto" w:fill="auto"/>
          </w:tcPr>
          <w:p w14:paraId="2806F5DE" w14:textId="54CB6709" w:rsidR="006275C2" w:rsidRPr="00E02759" w:rsidRDefault="006275C2"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15"/>
                  <w:enabled/>
                  <w:calcOnExit/>
                  <w:textInput>
                    <w:type w:val="number"/>
                    <w:default w:val="978,775"/>
                    <w:format w:val="#,##0"/>
                  </w:textInput>
                </w:ffData>
              </w:fldChar>
            </w:r>
            <w:bookmarkStart w:id="87" w:name="C_COAMT_15"/>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978,775</w:t>
            </w:r>
            <w:r w:rsidRPr="00E02759">
              <w:rPr>
                <w:rFonts w:ascii="Times New Roman" w:eastAsia="Times New Roman" w:hAnsi="Times New Roman"/>
                <w:color w:val="000000"/>
                <w:sz w:val="20"/>
                <w:szCs w:val="20"/>
              </w:rPr>
              <w:fldChar w:fldCharType="end"/>
            </w:r>
            <w:bookmarkEnd w:id="87"/>
          </w:p>
        </w:tc>
      </w:tr>
      <w:tr w:rsidR="006275C2" w:rsidRPr="00E02759" w14:paraId="28B9EB83" w14:textId="77777777" w:rsidTr="006275C2">
        <w:trPr>
          <w:cantSplit/>
        </w:trPr>
        <w:tc>
          <w:tcPr>
            <w:tcW w:w="1135" w:type="pct"/>
            <w:tcBorders>
              <w:bottom w:val="single" w:sz="4" w:space="0" w:color="auto"/>
            </w:tcBorders>
          </w:tcPr>
          <w:p w14:paraId="2AFA1AA2" w14:textId="412B8EF7" w:rsidR="006275C2" w:rsidRPr="00E02759" w:rsidRDefault="006275C2" w:rsidP="006275C2">
            <w:pPr>
              <w:spacing w:after="0" w:line="240" w:lineRule="auto"/>
              <w:rPr>
                <w:rFonts w:ascii="Times New Roman" w:hAnsi="Times New Roman"/>
                <w:color w:val="000000"/>
                <w:sz w:val="20"/>
                <w:szCs w:val="20"/>
              </w:rPr>
            </w:pPr>
            <w:r w:rsidRPr="00E02759">
              <w:rPr>
                <w:rFonts w:ascii="Times New Roman" w:hAnsi="Times New Roman"/>
                <w:color w:val="000000"/>
                <w:sz w:val="20"/>
                <w:szCs w:val="20"/>
              </w:rPr>
              <w:fldChar w:fldCharType="begin">
                <w:ffData>
                  <w:name w:val=""/>
                  <w:enabled/>
                  <w:calcOnExit w:val="0"/>
                  <w:ddList>
                    <w:listEntry w:val="GEF Agency"/>
                    <w:listEntry w:val="(select)"/>
                    <w:listEntry w:val="Recipient Government"/>
                    <w:listEntry w:val="Donor Agency"/>
                    <w:listEntry w:val="CSO"/>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Borders>
              <w:bottom w:val="single" w:sz="4" w:space="0" w:color="auto"/>
            </w:tcBorders>
          </w:tcPr>
          <w:p w14:paraId="57DC78FD" w14:textId="25D79394"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
                  <w:enabled/>
                  <w:calcOnExit w:val="0"/>
                  <w:textInput>
                    <w:default w:val="UNEP"/>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UNEP</w:t>
            </w:r>
            <w:r w:rsidRPr="00E02759">
              <w:rPr>
                <w:rFonts w:ascii="Times New Roman" w:eastAsia="Times New Roman" w:hAnsi="Times New Roman"/>
                <w:color w:val="000000"/>
                <w:sz w:val="20"/>
                <w:szCs w:val="20"/>
              </w:rPr>
              <w:fldChar w:fldCharType="end"/>
            </w:r>
          </w:p>
        </w:tc>
        <w:tc>
          <w:tcPr>
            <w:tcW w:w="1009" w:type="pct"/>
            <w:tcBorders>
              <w:bottom w:val="single" w:sz="4" w:space="0" w:color="auto"/>
            </w:tcBorders>
          </w:tcPr>
          <w:p w14:paraId="401A6E55" w14:textId="31A8E4E6"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tcBorders>
              <w:bottom w:val="single" w:sz="4" w:space="0" w:color="auto"/>
            </w:tcBorders>
            <w:shd w:val="clear" w:color="auto" w:fill="auto"/>
          </w:tcPr>
          <w:p w14:paraId="51078659" w14:textId="11440114" w:rsidR="006275C2" w:rsidRPr="00E02759" w:rsidRDefault="006275C2"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16"/>
                  <w:enabled/>
                  <w:calcOnExit/>
                  <w:textInput>
                    <w:type w:val="number"/>
                    <w:default w:val="81,000"/>
                    <w:format w:val="#,##0"/>
                  </w:textInput>
                </w:ffData>
              </w:fldChar>
            </w:r>
            <w:bookmarkStart w:id="88" w:name="C_COAMT_16"/>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81,000</w:t>
            </w:r>
            <w:r w:rsidRPr="00E02759">
              <w:rPr>
                <w:rFonts w:ascii="Times New Roman" w:eastAsia="Times New Roman" w:hAnsi="Times New Roman"/>
                <w:color w:val="000000"/>
                <w:sz w:val="20"/>
                <w:szCs w:val="20"/>
              </w:rPr>
              <w:fldChar w:fldCharType="end"/>
            </w:r>
            <w:bookmarkEnd w:id="88"/>
          </w:p>
        </w:tc>
      </w:tr>
      <w:tr w:rsidR="006275C2" w:rsidRPr="00E02759" w14:paraId="03DFE2FB" w14:textId="77777777" w:rsidTr="006275C2">
        <w:trPr>
          <w:cantSplit/>
        </w:trPr>
        <w:tc>
          <w:tcPr>
            <w:tcW w:w="1135" w:type="pct"/>
            <w:tcBorders>
              <w:bottom w:val="single" w:sz="4" w:space="0" w:color="auto"/>
            </w:tcBorders>
          </w:tcPr>
          <w:p w14:paraId="7F8CB8A2" w14:textId="195C9DC4" w:rsidR="006275C2" w:rsidRPr="00E02759" w:rsidRDefault="006275C2" w:rsidP="006275C2">
            <w:pPr>
              <w:spacing w:after="0" w:line="240" w:lineRule="auto"/>
              <w:rPr>
                <w:rFonts w:ascii="Times New Roman" w:hAnsi="Times New Roman"/>
                <w:color w:val="000000"/>
                <w:sz w:val="20"/>
                <w:szCs w:val="20"/>
              </w:rPr>
            </w:pPr>
            <w:r w:rsidRPr="00E02759">
              <w:rPr>
                <w:rFonts w:ascii="Times New Roman" w:hAnsi="Times New Roman"/>
                <w:color w:val="000000"/>
                <w:sz w:val="20"/>
                <w:szCs w:val="20"/>
              </w:rPr>
              <w:fldChar w:fldCharType="begin">
                <w:ffData>
                  <w:name w:val=""/>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Borders>
              <w:bottom w:val="single" w:sz="4" w:space="0" w:color="auto"/>
            </w:tcBorders>
          </w:tcPr>
          <w:p w14:paraId="549419F5" w14:textId="24BBB3E3"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TblC_Cofinanciar_04"/>
                  <w:enabled/>
                  <w:calcOnExit w:val="0"/>
                  <w:textInput>
                    <w:default w:val="UN Foundation"/>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color w:val="000000"/>
                <w:sz w:val="20"/>
                <w:szCs w:val="20"/>
              </w:rPr>
              <w:t>UN Foundation</w:t>
            </w:r>
            <w:r w:rsidRPr="00E02759">
              <w:rPr>
                <w:rFonts w:ascii="Times New Roman" w:eastAsia="Times New Roman" w:hAnsi="Times New Roman"/>
                <w:color w:val="000000"/>
                <w:sz w:val="20"/>
                <w:szCs w:val="20"/>
              </w:rPr>
              <w:fldChar w:fldCharType="end"/>
            </w:r>
          </w:p>
        </w:tc>
        <w:tc>
          <w:tcPr>
            <w:tcW w:w="1009" w:type="pct"/>
            <w:tcBorders>
              <w:bottom w:val="single" w:sz="4" w:space="0" w:color="auto"/>
            </w:tcBorders>
          </w:tcPr>
          <w:p w14:paraId="50B4B6A0" w14:textId="61C8B5FF"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tcBorders>
              <w:bottom w:val="single" w:sz="4" w:space="0" w:color="auto"/>
            </w:tcBorders>
            <w:shd w:val="clear" w:color="auto" w:fill="auto"/>
          </w:tcPr>
          <w:p w14:paraId="3FCF042C" w14:textId="4054F2B9" w:rsidR="006275C2" w:rsidRPr="00E02759" w:rsidRDefault="006275C2"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17"/>
                  <w:enabled/>
                  <w:calcOnExit/>
                  <w:textInput>
                    <w:type w:val="number"/>
                    <w:default w:val="39,946"/>
                    <w:format w:val="#,##0"/>
                  </w:textInput>
                </w:ffData>
              </w:fldChar>
            </w:r>
            <w:bookmarkStart w:id="89" w:name="C_COAMT_17"/>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39,946</w:t>
            </w:r>
            <w:r w:rsidRPr="00E02759">
              <w:rPr>
                <w:rFonts w:ascii="Times New Roman" w:eastAsia="Times New Roman" w:hAnsi="Times New Roman"/>
                <w:color w:val="000000"/>
                <w:sz w:val="20"/>
                <w:szCs w:val="20"/>
              </w:rPr>
              <w:fldChar w:fldCharType="end"/>
            </w:r>
            <w:bookmarkEnd w:id="89"/>
          </w:p>
        </w:tc>
      </w:tr>
      <w:tr w:rsidR="006275C2" w:rsidRPr="00E02759" w14:paraId="69A6BEE6" w14:textId="77777777" w:rsidTr="006275C2">
        <w:trPr>
          <w:cantSplit/>
        </w:trPr>
        <w:tc>
          <w:tcPr>
            <w:tcW w:w="1135" w:type="pct"/>
            <w:tcBorders>
              <w:bottom w:val="single" w:sz="4" w:space="0" w:color="auto"/>
            </w:tcBorders>
          </w:tcPr>
          <w:p w14:paraId="3F13663D" w14:textId="427A1A5E" w:rsidR="006275C2" w:rsidRPr="00E02759" w:rsidRDefault="005F475F" w:rsidP="006275C2">
            <w:pPr>
              <w:spacing w:after="0" w:line="240" w:lineRule="auto"/>
              <w:rPr>
                <w:rFonts w:ascii="Times New Roman" w:hAnsi="Times New Roman"/>
                <w:color w:val="000000"/>
                <w:sz w:val="20"/>
                <w:szCs w:val="20"/>
              </w:rPr>
            </w:pPr>
            <w:r>
              <w:rPr>
                <w:rFonts w:ascii="Times New Roman" w:hAnsi="Times New Roman"/>
                <w:color w:val="000000"/>
                <w:sz w:val="20"/>
                <w:szCs w:val="20"/>
              </w:rPr>
              <w:t>f</w:t>
            </w:r>
            <w:r w:rsidR="006275C2" w:rsidRPr="00E02759">
              <w:rPr>
                <w:rFonts w:ascii="Times New Roman" w:hAnsi="Times New Roman"/>
                <w:color w:val="000000"/>
                <w:sz w:val="20"/>
                <w:szCs w:val="20"/>
              </w:rPr>
              <w:fldChar w:fldCharType="begin">
                <w:ffData>
                  <w:name w:val=""/>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r w:rsidR="006275C2"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006275C2" w:rsidRPr="00E02759">
              <w:rPr>
                <w:rFonts w:ascii="Times New Roman" w:hAnsi="Times New Roman"/>
                <w:color w:val="000000"/>
                <w:sz w:val="20"/>
                <w:szCs w:val="20"/>
              </w:rPr>
              <w:fldChar w:fldCharType="end"/>
            </w:r>
          </w:p>
        </w:tc>
        <w:tc>
          <w:tcPr>
            <w:tcW w:w="1826" w:type="pct"/>
            <w:tcBorders>
              <w:bottom w:val="single" w:sz="4" w:space="0" w:color="auto"/>
            </w:tcBorders>
          </w:tcPr>
          <w:p w14:paraId="66460EB2" w14:textId="0956C91F"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
                  <w:enabled/>
                  <w:calcOnExit w:val="0"/>
                  <w:textInput>
                    <w:default w:val="US Green Building Council"/>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US Green Building Council</w:t>
            </w:r>
            <w:r w:rsidRPr="00E02759">
              <w:rPr>
                <w:rFonts w:ascii="Times New Roman" w:eastAsia="Times New Roman" w:hAnsi="Times New Roman"/>
                <w:color w:val="000000"/>
                <w:sz w:val="20"/>
                <w:szCs w:val="20"/>
              </w:rPr>
              <w:fldChar w:fldCharType="end"/>
            </w:r>
          </w:p>
        </w:tc>
        <w:tc>
          <w:tcPr>
            <w:tcW w:w="1009" w:type="pct"/>
            <w:tcBorders>
              <w:bottom w:val="single" w:sz="4" w:space="0" w:color="auto"/>
            </w:tcBorders>
          </w:tcPr>
          <w:p w14:paraId="28AEA905" w14:textId="6211CD33"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tcBorders>
              <w:bottom w:val="single" w:sz="4" w:space="0" w:color="auto"/>
            </w:tcBorders>
            <w:shd w:val="clear" w:color="auto" w:fill="auto"/>
          </w:tcPr>
          <w:p w14:paraId="4F96DCF0" w14:textId="7BD6F9E5" w:rsidR="006275C2" w:rsidRPr="00E02759" w:rsidRDefault="0050716F" w:rsidP="006275C2">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C_COAMT_18"/>
                  <w:enabled/>
                  <w:calcOnExit/>
                  <w:textInput>
                    <w:type w:val="number"/>
                    <w:default w:val="300,000"/>
                    <w:format w:val="#,##0"/>
                  </w:textInput>
                </w:ffData>
              </w:fldChar>
            </w:r>
            <w:r>
              <w:rPr>
                <w:rFonts w:ascii="Times New Roman" w:eastAsia="Times New Roman" w:hAnsi="Times New Roman"/>
                <w:color w:val="000000"/>
                <w:sz w:val="20"/>
                <w:szCs w:val="20"/>
              </w:rPr>
              <w:instrText xml:space="preserve"> </w:instrText>
            </w:r>
            <w:bookmarkStart w:id="90" w:name="C_COAMT_18"/>
            <w:r>
              <w:rPr>
                <w:rFonts w:ascii="Times New Roman" w:eastAsia="Times New Roman" w:hAnsi="Times New Roman"/>
                <w:color w:val="000000"/>
                <w:sz w:val="20"/>
                <w:szCs w:val="20"/>
              </w:rPr>
              <w:instrText xml:space="preserve">FORMTEXT </w:instrText>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300,000</w:t>
            </w:r>
            <w:r>
              <w:rPr>
                <w:rFonts w:ascii="Times New Roman" w:eastAsia="Times New Roman" w:hAnsi="Times New Roman"/>
                <w:color w:val="000000"/>
                <w:sz w:val="20"/>
                <w:szCs w:val="20"/>
              </w:rPr>
              <w:fldChar w:fldCharType="end"/>
            </w:r>
            <w:bookmarkEnd w:id="90"/>
          </w:p>
        </w:tc>
      </w:tr>
      <w:tr w:rsidR="006275C2" w:rsidRPr="00E02759" w14:paraId="7348A125" w14:textId="77777777" w:rsidTr="006275C2">
        <w:trPr>
          <w:cantSplit/>
        </w:trPr>
        <w:tc>
          <w:tcPr>
            <w:tcW w:w="1135" w:type="pct"/>
            <w:tcBorders>
              <w:bottom w:val="single" w:sz="4" w:space="0" w:color="auto"/>
            </w:tcBorders>
          </w:tcPr>
          <w:p w14:paraId="3CF663FB" w14:textId="193BCBE3" w:rsidR="006275C2" w:rsidRPr="00E02759" w:rsidRDefault="006275C2" w:rsidP="006275C2">
            <w:pPr>
              <w:spacing w:after="0" w:line="240" w:lineRule="auto"/>
              <w:rPr>
                <w:rFonts w:ascii="Times New Roman" w:hAnsi="Times New Roman"/>
                <w:color w:val="000000"/>
                <w:sz w:val="20"/>
                <w:szCs w:val="20"/>
              </w:rPr>
            </w:pPr>
            <w:r w:rsidRPr="00E02759">
              <w:rPr>
                <w:rFonts w:ascii="Times New Roman" w:hAnsi="Times New Roman"/>
                <w:color w:val="000000"/>
                <w:sz w:val="20"/>
                <w:szCs w:val="20"/>
              </w:rPr>
              <w:fldChar w:fldCharType="begin">
                <w:ffData>
                  <w:name w:val=""/>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Borders>
              <w:bottom w:val="single" w:sz="4" w:space="0" w:color="auto"/>
            </w:tcBorders>
          </w:tcPr>
          <w:p w14:paraId="536679A3" w14:textId="557ADDD5"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
                  <w:enabled/>
                  <w:calcOnExit w:val="0"/>
                  <w:textInput>
                    <w:default w:val="World Business Council for Sustainable Development (WBCSD)"/>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World Business Council for Sustainable Development (WBCSD)</w:t>
            </w:r>
            <w:r w:rsidRPr="00E02759">
              <w:rPr>
                <w:rFonts w:ascii="Times New Roman" w:eastAsia="Times New Roman" w:hAnsi="Times New Roman"/>
                <w:color w:val="000000"/>
                <w:sz w:val="20"/>
                <w:szCs w:val="20"/>
              </w:rPr>
              <w:fldChar w:fldCharType="end"/>
            </w:r>
          </w:p>
        </w:tc>
        <w:tc>
          <w:tcPr>
            <w:tcW w:w="1009" w:type="pct"/>
            <w:tcBorders>
              <w:bottom w:val="single" w:sz="4" w:space="0" w:color="auto"/>
            </w:tcBorders>
          </w:tcPr>
          <w:p w14:paraId="1D5539CF" w14:textId="56651E6F"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tcBorders>
              <w:bottom w:val="single" w:sz="4" w:space="0" w:color="auto"/>
            </w:tcBorders>
            <w:shd w:val="clear" w:color="auto" w:fill="auto"/>
          </w:tcPr>
          <w:p w14:paraId="69977AA3" w14:textId="699C7BB0" w:rsidR="006275C2" w:rsidRPr="00E02759" w:rsidRDefault="006275C2"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19"/>
                  <w:enabled/>
                  <w:calcOnExit/>
                  <w:textInput>
                    <w:type w:val="number"/>
                    <w:default w:val="300,000"/>
                    <w:format w:val="#,##0"/>
                  </w:textInput>
                </w:ffData>
              </w:fldChar>
            </w:r>
            <w:bookmarkStart w:id="91" w:name="C_COAMT_19"/>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300,000</w:t>
            </w:r>
            <w:r w:rsidRPr="00E02759">
              <w:rPr>
                <w:rFonts w:ascii="Times New Roman" w:eastAsia="Times New Roman" w:hAnsi="Times New Roman"/>
                <w:color w:val="000000"/>
                <w:sz w:val="20"/>
                <w:szCs w:val="20"/>
              </w:rPr>
              <w:fldChar w:fldCharType="end"/>
            </w:r>
            <w:bookmarkEnd w:id="91"/>
          </w:p>
        </w:tc>
      </w:tr>
      <w:tr w:rsidR="006275C2" w:rsidRPr="00E02759" w14:paraId="0F3E8903" w14:textId="77777777" w:rsidTr="006275C2">
        <w:trPr>
          <w:cantSplit/>
        </w:trPr>
        <w:tc>
          <w:tcPr>
            <w:tcW w:w="1135" w:type="pct"/>
            <w:tcBorders>
              <w:bottom w:val="single" w:sz="4" w:space="0" w:color="auto"/>
            </w:tcBorders>
          </w:tcPr>
          <w:p w14:paraId="445AF1CA" w14:textId="5A34BE69" w:rsidR="006275C2" w:rsidRPr="00E02759" w:rsidRDefault="006275C2" w:rsidP="006275C2">
            <w:pPr>
              <w:spacing w:after="0" w:line="240" w:lineRule="auto"/>
              <w:rPr>
                <w:rFonts w:ascii="Times New Roman" w:hAnsi="Times New Roman"/>
                <w:color w:val="000000"/>
                <w:sz w:val="20"/>
                <w:szCs w:val="20"/>
              </w:rPr>
            </w:pPr>
            <w:r w:rsidRPr="00E02759">
              <w:rPr>
                <w:rFonts w:ascii="Times New Roman" w:hAnsi="Times New Roman"/>
                <w:color w:val="000000"/>
                <w:sz w:val="20"/>
                <w:szCs w:val="20"/>
              </w:rPr>
              <w:fldChar w:fldCharType="begin">
                <w:ffData>
                  <w:name w:val=""/>
                  <w:enabled/>
                  <w:calcOnExit w:val="0"/>
                  <w:ddList>
                    <w:result w:val="4"/>
                    <w:listEntry w:val="(select)"/>
                    <w:listEntry w:val="GEF Agency"/>
                    <w:listEntry w:val="Recipient Government"/>
                    <w:listEntry w:val="Donor Agency"/>
                    <w:listEntry w:val="CSO"/>
                    <w:listEntry w:val="Private Sector"/>
                    <w:listEntry w:val="Beneficiaries"/>
                    <w:listEntry w:val="Others"/>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826" w:type="pct"/>
            <w:tcBorders>
              <w:bottom w:val="single" w:sz="4" w:space="0" w:color="auto"/>
            </w:tcBorders>
          </w:tcPr>
          <w:p w14:paraId="6FFABB34" w14:textId="3972F7EF" w:rsidR="006275C2" w:rsidRPr="00E02759" w:rsidRDefault="006275C2" w:rsidP="006275C2">
            <w:pPr>
              <w:spacing w:after="0" w:line="240" w:lineRule="auto"/>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TblC_Cofinanciar_05"/>
                  <w:enabled/>
                  <w:calcOnExit w:val="0"/>
                  <w:textInput>
                    <w:default w:val="World Green Building Council (WGBC)"/>
                  </w:textInput>
                </w:ffData>
              </w:fldChar>
            </w:r>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color w:val="000000"/>
                <w:sz w:val="20"/>
                <w:szCs w:val="20"/>
              </w:rPr>
              <w:t>World Green Building Council (WGBC)</w:t>
            </w:r>
            <w:r w:rsidRPr="00E02759">
              <w:rPr>
                <w:rFonts w:ascii="Times New Roman" w:eastAsia="Times New Roman" w:hAnsi="Times New Roman"/>
                <w:color w:val="000000"/>
                <w:sz w:val="20"/>
                <w:szCs w:val="20"/>
              </w:rPr>
              <w:fldChar w:fldCharType="end"/>
            </w:r>
          </w:p>
        </w:tc>
        <w:tc>
          <w:tcPr>
            <w:tcW w:w="1009" w:type="pct"/>
            <w:tcBorders>
              <w:bottom w:val="single" w:sz="4" w:space="0" w:color="auto"/>
            </w:tcBorders>
          </w:tcPr>
          <w:p w14:paraId="00ECBE85" w14:textId="786FEAC8" w:rsidR="006275C2" w:rsidRPr="00E02759" w:rsidRDefault="006275C2" w:rsidP="006275C2">
            <w:pPr>
              <w:spacing w:after="0"/>
              <w:rPr>
                <w:rFonts w:ascii="Times New Roman" w:hAnsi="Times New Roman"/>
                <w:color w:val="000000"/>
                <w:sz w:val="20"/>
                <w:szCs w:val="20"/>
              </w:rPr>
            </w:pPr>
            <w:r w:rsidRPr="00E02759">
              <w:rPr>
                <w:rFonts w:ascii="Times New Roman" w:hAnsi="Times New Roman"/>
                <w:color w:val="000000"/>
                <w:sz w:val="20"/>
                <w:szCs w:val="20"/>
              </w:rPr>
              <w:fldChar w:fldCharType="begin">
                <w:ffData>
                  <w:name w:val="TblC_CofinType_06"/>
                  <w:enabled/>
                  <w:calcOnExit w:val="0"/>
                  <w:ddList>
                    <w:result w:val="5"/>
                    <w:listEntry w:val="(select)"/>
                    <w:listEntry w:val="Grants"/>
                    <w:listEntry w:val="Loans"/>
                    <w:listEntry w:val="Equity"/>
                    <w:listEntry w:val="Guarantees"/>
                    <w:listEntry w:val="In-kind"/>
                  </w:ddList>
                </w:ffData>
              </w:fldChar>
            </w:r>
            <w:r w:rsidRPr="00E02759">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E02759">
              <w:rPr>
                <w:rFonts w:ascii="Times New Roman" w:hAnsi="Times New Roman"/>
                <w:color w:val="000000"/>
                <w:sz w:val="20"/>
                <w:szCs w:val="20"/>
              </w:rPr>
              <w:fldChar w:fldCharType="end"/>
            </w:r>
          </w:p>
        </w:tc>
        <w:tc>
          <w:tcPr>
            <w:tcW w:w="1030" w:type="pct"/>
            <w:tcBorders>
              <w:bottom w:val="single" w:sz="4" w:space="0" w:color="auto"/>
            </w:tcBorders>
            <w:shd w:val="clear" w:color="auto" w:fill="auto"/>
          </w:tcPr>
          <w:p w14:paraId="155594EA" w14:textId="1A1C6A3E" w:rsidR="006275C2" w:rsidRPr="00E02759" w:rsidRDefault="006275C2" w:rsidP="006275C2">
            <w:pPr>
              <w:spacing w:after="0" w:line="240" w:lineRule="auto"/>
              <w:jc w:val="right"/>
              <w:rPr>
                <w:rFonts w:ascii="Times New Roman" w:eastAsia="Times New Roman" w:hAnsi="Times New Roman"/>
                <w:color w:val="000000"/>
                <w:sz w:val="20"/>
                <w:szCs w:val="20"/>
              </w:rPr>
            </w:pPr>
            <w:r w:rsidRPr="00E02759">
              <w:rPr>
                <w:rFonts w:ascii="Times New Roman" w:eastAsia="Times New Roman" w:hAnsi="Times New Roman"/>
                <w:color w:val="000000"/>
                <w:sz w:val="20"/>
                <w:szCs w:val="20"/>
              </w:rPr>
              <w:fldChar w:fldCharType="begin">
                <w:ffData>
                  <w:name w:val="C_COAMT_20"/>
                  <w:enabled/>
                  <w:calcOnExit/>
                  <w:textInput>
                    <w:type w:val="number"/>
                    <w:default w:val="200,600"/>
                    <w:format w:val="#,##0"/>
                  </w:textInput>
                </w:ffData>
              </w:fldChar>
            </w:r>
            <w:bookmarkStart w:id="92" w:name="C_COAMT_20"/>
            <w:r w:rsidRPr="00E02759">
              <w:rPr>
                <w:rFonts w:ascii="Times New Roman" w:eastAsia="Times New Roman" w:hAnsi="Times New Roman"/>
                <w:color w:val="000000"/>
                <w:sz w:val="20"/>
                <w:szCs w:val="20"/>
              </w:rPr>
              <w:instrText xml:space="preserve"> FORMTEXT </w:instrText>
            </w:r>
            <w:r w:rsidRPr="00E02759">
              <w:rPr>
                <w:rFonts w:ascii="Times New Roman" w:eastAsia="Times New Roman" w:hAnsi="Times New Roman"/>
                <w:color w:val="000000"/>
                <w:sz w:val="20"/>
                <w:szCs w:val="20"/>
              </w:rPr>
            </w:r>
            <w:r w:rsidRPr="00E02759">
              <w:rPr>
                <w:rFonts w:ascii="Times New Roman" w:eastAsia="Times New Roman" w:hAnsi="Times New Roman"/>
                <w:color w:val="000000"/>
                <w:sz w:val="20"/>
                <w:szCs w:val="20"/>
              </w:rPr>
              <w:fldChar w:fldCharType="separate"/>
            </w:r>
            <w:r w:rsidRPr="00E02759">
              <w:rPr>
                <w:rFonts w:ascii="Times New Roman" w:eastAsia="Times New Roman" w:hAnsi="Times New Roman"/>
                <w:noProof/>
                <w:color w:val="000000"/>
                <w:sz w:val="20"/>
                <w:szCs w:val="20"/>
              </w:rPr>
              <w:t>200,600</w:t>
            </w:r>
            <w:r w:rsidRPr="00E02759">
              <w:rPr>
                <w:rFonts w:ascii="Times New Roman" w:eastAsia="Times New Roman" w:hAnsi="Times New Roman"/>
                <w:color w:val="000000"/>
                <w:sz w:val="20"/>
                <w:szCs w:val="20"/>
              </w:rPr>
              <w:fldChar w:fldCharType="end"/>
            </w:r>
            <w:bookmarkEnd w:id="92"/>
          </w:p>
        </w:tc>
      </w:tr>
      <w:tr w:rsidR="006275C2" w:rsidRPr="00E02759" w14:paraId="52238C3C" w14:textId="77777777" w:rsidTr="006275C2">
        <w:trPr>
          <w:cantSplit/>
        </w:trPr>
        <w:tc>
          <w:tcPr>
            <w:tcW w:w="1135" w:type="pct"/>
            <w:tcBorders>
              <w:top w:val="double" w:sz="4" w:space="0" w:color="auto"/>
            </w:tcBorders>
          </w:tcPr>
          <w:p w14:paraId="6D1AF950" w14:textId="406D9C6D" w:rsidR="006275C2" w:rsidRPr="00E02759" w:rsidRDefault="006275C2" w:rsidP="006275C2">
            <w:pPr>
              <w:spacing w:after="0" w:line="240" w:lineRule="auto"/>
              <w:rPr>
                <w:rFonts w:ascii="Times New Roman" w:hAnsi="Times New Roman"/>
                <w:color w:val="000000"/>
                <w:sz w:val="20"/>
                <w:szCs w:val="20"/>
              </w:rPr>
            </w:pPr>
            <w:r w:rsidRPr="00E02759">
              <w:rPr>
                <w:rFonts w:ascii="Times New Roman" w:eastAsia="Times New Roman" w:hAnsi="Times New Roman"/>
                <w:b/>
                <w:color w:val="000000"/>
                <w:sz w:val="20"/>
                <w:szCs w:val="20"/>
              </w:rPr>
              <w:t>Total Co-financing</w:t>
            </w:r>
          </w:p>
        </w:tc>
        <w:tc>
          <w:tcPr>
            <w:tcW w:w="1826" w:type="pct"/>
            <w:tcBorders>
              <w:top w:val="double" w:sz="4" w:space="0" w:color="auto"/>
            </w:tcBorders>
          </w:tcPr>
          <w:p w14:paraId="3EDB639E" w14:textId="4816CF00" w:rsidR="006275C2" w:rsidRPr="00E02759" w:rsidRDefault="006275C2" w:rsidP="006275C2">
            <w:pPr>
              <w:spacing w:after="0" w:line="240" w:lineRule="auto"/>
              <w:rPr>
                <w:rFonts w:ascii="Times New Roman" w:eastAsia="Times New Roman" w:hAnsi="Times New Roman"/>
                <w:color w:val="000000"/>
                <w:sz w:val="20"/>
                <w:szCs w:val="20"/>
              </w:rPr>
            </w:pPr>
          </w:p>
        </w:tc>
        <w:tc>
          <w:tcPr>
            <w:tcW w:w="1009" w:type="pct"/>
            <w:tcBorders>
              <w:top w:val="double" w:sz="4" w:space="0" w:color="auto"/>
            </w:tcBorders>
          </w:tcPr>
          <w:p w14:paraId="018975B3" w14:textId="2E0FFED4" w:rsidR="006275C2" w:rsidRPr="00E02759" w:rsidRDefault="006275C2" w:rsidP="006275C2">
            <w:pPr>
              <w:spacing w:after="0"/>
              <w:rPr>
                <w:rFonts w:ascii="Times New Roman" w:hAnsi="Times New Roman"/>
                <w:color w:val="000000"/>
                <w:sz w:val="20"/>
                <w:szCs w:val="20"/>
              </w:rPr>
            </w:pPr>
          </w:p>
        </w:tc>
        <w:tc>
          <w:tcPr>
            <w:tcW w:w="1030" w:type="pct"/>
            <w:tcBorders>
              <w:top w:val="double" w:sz="4" w:space="0" w:color="auto"/>
            </w:tcBorders>
          </w:tcPr>
          <w:p w14:paraId="11750A94" w14:textId="013DB829" w:rsidR="006275C2" w:rsidRPr="00E02759" w:rsidRDefault="0050716F" w:rsidP="006275C2">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
                  <w:enabled w:val="0"/>
                  <w:calcOnExit/>
                  <w:textInput>
                    <w:type w:val="calculated"/>
                    <w:default w:val="=sum(C_COAMT_01, C_COAMT_02, C_COAMT_03, C_COAMT_04, C_COAMT_05, C_COAMT_06, C_COAMT_07, C_COAMT_08, C_COAMT_09, C_COAMT_10, C_COAMT_11, C_COAMT_12, C_COAMT_13, C_COAMT_14, C_COAMT_15, C_COAMT_16, C_COAMT_17, C_COAMT_18, C_COAMT_19, C_COAMT_20)"/>
                    <w:format w:val="#,##0"/>
                  </w:textInput>
                </w:ffData>
              </w:fldChar>
            </w:r>
            <w:r>
              <w:rPr>
                <w:rFonts w:ascii="Times New Roman" w:eastAsia="Times New Roman" w:hAnsi="Times New Roman"/>
                <w:color w:val="000000"/>
                <w:sz w:val="20"/>
                <w:szCs w:val="20"/>
              </w:rPr>
              <w:instrText xml:space="preserve"> FORMTEXT </w:instrText>
            </w: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 xml:space="preserve"> =sum(C_COAMT_01, C_COAMT_02, C_COAMT_03, C_COAMT_04, C_COAMT_05, C_COAMT_06, C_COAMT_07, C_COAMT_08, C_COAMT_09, C_COAMT_10, C_COAMT_11, C_COAMT_12, C_COAMT_13, C_COAMT_14, C_COAMT_15, C_COAMT_16, C_COAMT_17, C_COAMT_18, C_COAMT_19, C_COAMT_20) </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8,268,347</w:instrText>
            </w:r>
            <w:r>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8,268,347</w:t>
            </w:r>
            <w:r>
              <w:rPr>
                <w:rFonts w:ascii="Times New Roman" w:eastAsia="Times New Roman" w:hAnsi="Times New Roman"/>
                <w:color w:val="000000"/>
                <w:sz w:val="20"/>
                <w:szCs w:val="20"/>
              </w:rPr>
              <w:fldChar w:fldCharType="end"/>
            </w:r>
          </w:p>
        </w:tc>
      </w:tr>
      <w:tr w:rsidR="006275C2" w:rsidRPr="00E02759" w14:paraId="167C555E" w14:textId="77777777" w:rsidTr="006275C2">
        <w:trPr>
          <w:cantSplit/>
        </w:trPr>
        <w:tc>
          <w:tcPr>
            <w:tcW w:w="1135" w:type="pct"/>
            <w:tcBorders>
              <w:top w:val="double" w:sz="4" w:space="0" w:color="auto"/>
            </w:tcBorders>
          </w:tcPr>
          <w:p w14:paraId="38C7AF2E" w14:textId="5D0751DF" w:rsidR="006275C2" w:rsidRPr="00E02759" w:rsidRDefault="006275C2" w:rsidP="006275C2">
            <w:pPr>
              <w:spacing w:after="0" w:line="240" w:lineRule="auto"/>
              <w:rPr>
                <w:rFonts w:ascii="Times New Roman" w:eastAsia="Times New Roman" w:hAnsi="Times New Roman"/>
                <w:b/>
                <w:color w:val="000000"/>
                <w:sz w:val="20"/>
                <w:szCs w:val="20"/>
              </w:rPr>
            </w:pPr>
          </w:p>
        </w:tc>
        <w:tc>
          <w:tcPr>
            <w:tcW w:w="1826" w:type="pct"/>
            <w:tcBorders>
              <w:top w:val="double" w:sz="4" w:space="0" w:color="auto"/>
            </w:tcBorders>
          </w:tcPr>
          <w:p w14:paraId="5F983D8B" w14:textId="77777777" w:rsidR="006275C2" w:rsidRPr="00E02759" w:rsidRDefault="006275C2" w:rsidP="006275C2">
            <w:pPr>
              <w:spacing w:after="0" w:line="240" w:lineRule="auto"/>
              <w:jc w:val="right"/>
              <w:rPr>
                <w:rFonts w:ascii="Times New Roman" w:eastAsia="Times New Roman" w:hAnsi="Times New Roman"/>
                <w:color w:val="000000"/>
                <w:sz w:val="20"/>
                <w:szCs w:val="20"/>
              </w:rPr>
            </w:pPr>
          </w:p>
        </w:tc>
        <w:tc>
          <w:tcPr>
            <w:tcW w:w="1009" w:type="pct"/>
            <w:tcBorders>
              <w:top w:val="double" w:sz="4" w:space="0" w:color="auto"/>
            </w:tcBorders>
          </w:tcPr>
          <w:p w14:paraId="6E7DE26C" w14:textId="77777777" w:rsidR="006275C2" w:rsidRPr="00E02759" w:rsidRDefault="006275C2" w:rsidP="006275C2">
            <w:pPr>
              <w:spacing w:after="0" w:line="240" w:lineRule="auto"/>
              <w:jc w:val="right"/>
              <w:rPr>
                <w:rFonts w:ascii="Times New Roman" w:eastAsia="Times New Roman" w:hAnsi="Times New Roman"/>
                <w:color w:val="000000"/>
                <w:sz w:val="20"/>
                <w:szCs w:val="20"/>
              </w:rPr>
            </w:pPr>
          </w:p>
        </w:tc>
        <w:tc>
          <w:tcPr>
            <w:tcW w:w="1030" w:type="pct"/>
            <w:tcBorders>
              <w:top w:val="double" w:sz="4" w:space="0" w:color="auto"/>
            </w:tcBorders>
          </w:tcPr>
          <w:p w14:paraId="6E643CC5" w14:textId="5346C52E" w:rsidR="006275C2" w:rsidRPr="00E02759" w:rsidRDefault="006275C2" w:rsidP="006275C2">
            <w:pPr>
              <w:spacing w:after="0" w:line="240" w:lineRule="auto"/>
              <w:jc w:val="right"/>
              <w:rPr>
                <w:rFonts w:ascii="Times New Roman" w:eastAsia="Times New Roman" w:hAnsi="Times New Roman"/>
                <w:color w:val="000000"/>
                <w:sz w:val="20"/>
                <w:szCs w:val="20"/>
              </w:rPr>
            </w:pPr>
          </w:p>
        </w:tc>
      </w:tr>
    </w:tbl>
    <w:p w14:paraId="3AE3BE1B" w14:textId="77777777" w:rsidR="005629A4" w:rsidRPr="003A2019" w:rsidRDefault="005629A4" w:rsidP="005629A4">
      <w:pPr>
        <w:numPr>
          <w:ilvl w:val="0"/>
          <w:numId w:val="1"/>
        </w:numPr>
        <w:tabs>
          <w:tab w:val="clear" w:pos="360"/>
          <w:tab w:val="num" w:pos="270"/>
        </w:tabs>
        <w:spacing w:before="240" w:after="80" w:line="240" w:lineRule="auto"/>
        <w:ind w:left="270"/>
        <w:rPr>
          <w:rFonts w:ascii="Times New Roman" w:eastAsia="Times New Roman" w:hAnsi="Times New Roman"/>
          <w:b/>
          <w:smallCaps/>
          <w:color w:val="000000"/>
          <w:lang w:val="x-none" w:eastAsia="x-none"/>
        </w:rPr>
      </w:pPr>
      <w:r w:rsidRPr="00E75190">
        <w:rPr>
          <w:rFonts w:ascii="Times New Roman" w:eastAsia="Times New Roman" w:hAnsi="Times New Roman"/>
          <w:b/>
          <w:bCs/>
          <w:smallCaps/>
          <w:color w:val="000000"/>
          <w:lang w:val="x-none" w:eastAsia="x-none"/>
        </w:rPr>
        <w:t>Trust Fund  Resources Requested by Agency(</w:t>
      </w:r>
      <w:proofErr w:type="spellStart"/>
      <w:r w:rsidRPr="00E75190">
        <w:rPr>
          <w:rFonts w:ascii="Times New Roman" w:eastAsia="Times New Roman" w:hAnsi="Times New Roman"/>
          <w:b/>
          <w:bCs/>
          <w:smallCaps/>
          <w:color w:val="000000"/>
          <w:lang w:val="x-none" w:eastAsia="x-none"/>
        </w:rPr>
        <w:t>ies</w:t>
      </w:r>
      <w:proofErr w:type="spellEnd"/>
      <w:r w:rsidRPr="00E75190">
        <w:rPr>
          <w:rFonts w:ascii="Times New Roman" w:eastAsia="Times New Roman" w:hAnsi="Times New Roman"/>
          <w:b/>
          <w:bCs/>
          <w:smallCaps/>
          <w:color w:val="000000"/>
          <w:lang w:val="x-none" w:eastAsia="x-none"/>
        </w:rPr>
        <w:t>),  Country(</w:t>
      </w:r>
      <w:proofErr w:type="spellStart"/>
      <w:r w:rsidRPr="00E75190">
        <w:rPr>
          <w:rFonts w:ascii="Times New Roman" w:eastAsia="Times New Roman" w:hAnsi="Times New Roman"/>
          <w:b/>
          <w:bCs/>
          <w:smallCaps/>
          <w:color w:val="000000"/>
          <w:lang w:val="x-none" w:eastAsia="x-none"/>
        </w:rPr>
        <w:t>ies</w:t>
      </w:r>
      <w:proofErr w:type="spellEnd"/>
      <w:r w:rsidRPr="00E75190">
        <w:rPr>
          <w:rFonts w:ascii="Times New Roman" w:eastAsia="Times New Roman" w:hAnsi="Times New Roman"/>
          <w:b/>
          <w:bCs/>
          <w:smallCaps/>
          <w:color w:val="000000"/>
          <w:lang w:val="x-none" w:eastAsia="x-none"/>
        </w:rPr>
        <w:t>) and the Programming of Funds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878"/>
        <w:gridCol w:w="1728"/>
        <w:gridCol w:w="1512"/>
        <w:gridCol w:w="1949"/>
        <w:gridCol w:w="1224"/>
        <w:gridCol w:w="1230"/>
        <w:gridCol w:w="1315"/>
      </w:tblGrid>
      <w:tr w:rsidR="005629A4" w:rsidRPr="00A540C1" w14:paraId="7F29767B" w14:textId="77777777">
        <w:trPr>
          <w:trHeight w:val="278"/>
        </w:trPr>
        <w:tc>
          <w:tcPr>
            <w:tcW w:w="459" w:type="pct"/>
            <w:vMerge w:val="restart"/>
            <w:shd w:val="clear" w:color="auto" w:fill="auto"/>
            <w:vAlign w:val="center"/>
          </w:tcPr>
          <w:p w14:paraId="4E00EC2C" w14:textId="77777777" w:rsidR="005629A4" w:rsidRPr="00A775F3" w:rsidRDefault="005629A4" w:rsidP="005629A4">
            <w:pPr>
              <w:spacing w:after="80" w:line="240" w:lineRule="auto"/>
              <w:jc w:val="center"/>
              <w:rPr>
                <w:rFonts w:ascii="Times New Roman" w:eastAsia="Times New Roman" w:hAnsi="Times New Roman"/>
                <w:b/>
                <w:color w:val="000000"/>
                <w:sz w:val="20"/>
                <w:szCs w:val="20"/>
              </w:rPr>
            </w:pPr>
            <w:r w:rsidRPr="00A775F3">
              <w:rPr>
                <w:rFonts w:ascii="Times New Roman" w:eastAsia="Times New Roman" w:hAnsi="Times New Roman"/>
                <w:b/>
                <w:color w:val="000000"/>
                <w:sz w:val="20"/>
                <w:szCs w:val="20"/>
              </w:rPr>
              <w:t>GEF Agency</w:t>
            </w:r>
          </w:p>
        </w:tc>
        <w:tc>
          <w:tcPr>
            <w:tcW w:w="405" w:type="pct"/>
            <w:vMerge w:val="restart"/>
            <w:shd w:val="clear" w:color="auto" w:fill="auto"/>
            <w:vAlign w:val="center"/>
          </w:tcPr>
          <w:p w14:paraId="14713013" w14:textId="77777777" w:rsidR="005629A4" w:rsidRPr="00A775F3" w:rsidRDefault="005629A4" w:rsidP="005629A4">
            <w:pPr>
              <w:spacing w:after="0" w:line="240" w:lineRule="auto"/>
              <w:jc w:val="center"/>
              <w:rPr>
                <w:rFonts w:ascii="Times New Roman" w:eastAsia="Times New Roman" w:hAnsi="Times New Roman"/>
                <w:b/>
                <w:color w:val="000000"/>
                <w:sz w:val="20"/>
                <w:szCs w:val="20"/>
              </w:rPr>
            </w:pPr>
            <w:r w:rsidRPr="00A775F3">
              <w:rPr>
                <w:rFonts w:ascii="Times New Roman" w:eastAsia="Times New Roman" w:hAnsi="Times New Roman"/>
                <w:b/>
                <w:color w:val="000000"/>
                <w:sz w:val="20"/>
                <w:szCs w:val="20"/>
              </w:rPr>
              <w:t>Trust Fund</w:t>
            </w:r>
          </w:p>
        </w:tc>
        <w:tc>
          <w:tcPr>
            <w:tcW w:w="798" w:type="pct"/>
            <w:vMerge w:val="restart"/>
            <w:shd w:val="clear" w:color="auto" w:fill="auto"/>
            <w:vAlign w:val="center"/>
          </w:tcPr>
          <w:p w14:paraId="554E0572" w14:textId="77777777" w:rsidR="005629A4" w:rsidRPr="00A775F3" w:rsidRDefault="005629A4" w:rsidP="005629A4">
            <w:pPr>
              <w:spacing w:after="80" w:line="240" w:lineRule="auto"/>
              <w:ind w:right="-108"/>
              <w:jc w:val="center"/>
              <w:rPr>
                <w:rFonts w:ascii="Times New Roman" w:eastAsia="Times New Roman" w:hAnsi="Times New Roman"/>
                <w:b/>
                <w:color w:val="000000"/>
                <w:sz w:val="20"/>
                <w:szCs w:val="20"/>
              </w:rPr>
            </w:pPr>
            <w:r w:rsidRPr="00A775F3">
              <w:rPr>
                <w:rFonts w:ascii="Times New Roman" w:eastAsia="Times New Roman" w:hAnsi="Times New Roman"/>
                <w:b/>
                <w:color w:val="000000"/>
                <w:sz w:val="20"/>
                <w:szCs w:val="20"/>
              </w:rPr>
              <w:t xml:space="preserve">Country </w:t>
            </w:r>
          </w:p>
          <w:p w14:paraId="2D33B743" w14:textId="77777777" w:rsidR="005629A4" w:rsidRPr="00A775F3" w:rsidRDefault="005629A4" w:rsidP="005629A4">
            <w:pPr>
              <w:spacing w:after="80" w:line="240" w:lineRule="auto"/>
              <w:ind w:right="-108"/>
              <w:jc w:val="center"/>
              <w:rPr>
                <w:rFonts w:ascii="Times New Roman" w:eastAsia="Times New Roman" w:hAnsi="Times New Roman"/>
                <w:b/>
                <w:color w:val="000000"/>
                <w:sz w:val="20"/>
                <w:szCs w:val="20"/>
              </w:rPr>
            </w:pPr>
            <w:r w:rsidRPr="00A775F3">
              <w:rPr>
                <w:rFonts w:ascii="Times New Roman" w:eastAsia="Times New Roman" w:hAnsi="Times New Roman"/>
                <w:b/>
                <w:color w:val="000000"/>
                <w:sz w:val="20"/>
                <w:szCs w:val="20"/>
              </w:rPr>
              <w:t>Name/Global</w:t>
            </w:r>
          </w:p>
        </w:tc>
        <w:tc>
          <w:tcPr>
            <w:tcW w:w="698" w:type="pct"/>
            <w:vMerge w:val="restart"/>
            <w:shd w:val="clear" w:color="auto" w:fill="auto"/>
            <w:vAlign w:val="center"/>
          </w:tcPr>
          <w:p w14:paraId="340A5ECE" w14:textId="77777777" w:rsidR="005629A4" w:rsidRPr="00A775F3" w:rsidRDefault="005629A4" w:rsidP="005629A4">
            <w:pPr>
              <w:spacing w:after="80" w:line="240" w:lineRule="auto"/>
              <w:ind w:right="-108"/>
              <w:jc w:val="center"/>
              <w:rPr>
                <w:rFonts w:ascii="Times New Roman" w:eastAsia="Times New Roman" w:hAnsi="Times New Roman"/>
                <w:b/>
                <w:color w:val="000000"/>
                <w:sz w:val="20"/>
                <w:szCs w:val="20"/>
              </w:rPr>
            </w:pPr>
            <w:r w:rsidRPr="00A775F3">
              <w:rPr>
                <w:rFonts w:ascii="Times New Roman" w:eastAsia="Times New Roman" w:hAnsi="Times New Roman"/>
                <w:b/>
                <w:color w:val="000000"/>
                <w:sz w:val="20"/>
                <w:szCs w:val="20"/>
              </w:rPr>
              <w:t>Focal Area</w:t>
            </w:r>
          </w:p>
        </w:tc>
        <w:tc>
          <w:tcPr>
            <w:tcW w:w="899" w:type="pct"/>
            <w:vMerge w:val="restart"/>
            <w:shd w:val="clear" w:color="auto" w:fill="auto"/>
            <w:vAlign w:val="center"/>
          </w:tcPr>
          <w:p w14:paraId="0CE3DA08" w14:textId="77777777" w:rsidR="005629A4" w:rsidRPr="00A775F3" w:rsidRDefault="005629A4" w:rsidP="005629A4">
            <w:pPr>
              <w:spacing w:after="80" w:line="240" w:lineRule="auto"/>
              <w:ind w:right="-108"/>
              <w:jc w:val="center"/>
              <w:rPr>
                <w:rFonts w:ascii="Times New Roman" w:eastAsia="Times New Roman" w:hAnsi="Times New Roman"/>
                <w:b/>
                <w:color w:val="000000"/>
                <w:sz w:val="20"/>
                <w:szCs w:val="20"/>
              </w:rPr>
            </w:pPr>
            <w:r w:rsidRPr="00A775F3">
              <w:rPr>
                <w:rFonts w:ascii="Times New Roman" w:eastAsia="Times New Roman" w:hAnsi="Times New Roman"/>
                <w:b/>
                <w:color w:val="000000"/>
                <w:sz w:val="20"/>
                <w:szCs w:val="20"/>
              </w:rPr>
              <w:t>Programming of Funds</w:t>
            </w:r>
          </w:p>
        </w:tc>
        <w:tc>
          <w:tcPr>
            <w:tcW w:w="1740" w:type="pct"/>
            <w:gridSpan w:val="3"/>
            <w:shd w:val="clear" w:color="auto" w:fill="auto"/>
            <w:vAlign w:val="center"/>
          </w:tcPr>
          <w:p w14:paraId="1C302C8A" w14:textId="77777777" w:rsidR="005629A4" w:rsidRPr="00A775F3" w:rsidRDefault="005629A4" w:rsidP="005629A4">
            <w:pPr>
              <w:spacing w:after="80" w:line="240" w:lineRule="auto"/>
              <w:jc w:val="center"/>
              <w:rPr>
                <w:rFonts w:ascii="Times New Roman" w:eastAsia="Times New Roman" w:hAnsi="Times New Roman"/>
                <w:b/>
                <w:color w:val="000000"/>
                <w:sz w:val="20"/>
                <w:szCs w:val="20"/>
              </w:rPr>
            </w:pPr>
            <w:r w:rsidRPr="00A775F3">
              <w:rPr>
                <w:rFonts w:ascii="Times New Roman" w:eastAsia="Times New Roman" w:hAnsi="Times New Roman"/>
                <w:b/>
                <w:color w:val="000000"/>
                <w:sz w:val="20"/>
                <w:szCs w:val="20"/>
              </w:rPr>
              <w:t>(in $)</w:t>
            </w:r>
          </w:p>
        </w:tc>
      </w:tr>
      <w:tr w:rsidR="005629A4" w:rsidRPr="00A540C1" w14:paraId="3376AA61" w14:textId="77777777">
        <w:trPr>
          <w:trHeight w:val="260"/>
        </w:trPr>
        <w:tc>
          <w:tcPr>
            <w:tcW w:w="459" w:type="pct"/>
            <w:vMerge/>
            <w:shd w:val="clear" w:color="auto" w:fill="auto"/>
          </w:tcPr>
          <w:p w14:paraId="74B35068" w14:textId="77777777" w:rsidR="005629A4" w:rsidRPr="00A775F3" w:rsidRDefault="005629A4" w:rsidP="005629A4">
            <w:pPr>
              <w:spacing w:after="0" w:line="240" w:lineRule="auto"/>
              <w:rPr>
                <w:rFonts w:ascii="Times New Roman" w:eastAsia="Times New Roman" w:hAnsi="Times New Roman"/>
                <w:b/>
                <w:smallCaps/>
                <w:color w:val="000000"/>
                <w:sz w:val="20"/>
                <w:szCs w:val="20"/>
              </w:rPr>
            </w:pPr>
          </w:p>
        </w:tc>
        <w:tc>
          <w:tcPr>
            <w:tcW w:w="405" w:type="pct"/>
            <w:vMerge/>
            <w:shd w:val="clear" w:color="auto" w:fill="auto"/>
          </w:tcPr>
          <w:p w14:paraId="1E208C36" w14:textId="77777777" w:rsidR="005629A4" w:rsidRPr="00A775F3" w:rsidRDefault="005629A4" w:rsidP="005629A4">
            <w:pPr>
              <w:spacing w:after="0" w:line="240" w:lineRule="auto"/>
              <w:rPr>
                <w:rFonts w:ascii="Times New Roman" w:eastAsia="Times New Roman" w:hAnsi="Times New Roman"/>
                <w:b/>
                <w:smallCaps/>
                <w:color w:val="000000"/>
                <w:sz w:val="20"/>
                <w:szCs w:val="20"/>
              </w:rPr>
            </w:pPr>
          </w:p>
        </w:tc>
        <w:tc>
          <w:tcPr>
            <w:tcW w:w="798" w:type="pct"/>
            <w:vMerge/>
            <w:shd w:val="clear" w:color="auto" w:fill="auto"/>
          </w:tcPr>
          <w:p w14:paraId="61AFB2C8" w14:textId="77777777" w:rsidR="005629A4" w:rsidRPr="00A775F3" w:rsidRDefault="005629A4" w:rsidP="005629A4">
            <w:pPr>
              <w:spacing w:after="0" w:line="240" w:lineRule="auto"/>
              <w:jc w:val="center"/>
              <w:rPr>
                <w:rFonts w:ascii="Times New Roman" w:eastAsia="Times New Roman" w:hAnsi="Times New Roman"/>
                <w:b/>
                <w:color w:val="000000"/>
                <w:sz w:val="20"/>
                <w:szCs w:val="20"/>
              </w:rPr>
            </w:pPr>
          </w:p>
        </w:tc>
        <w:tc>
          <w:tcPr>
            <w:tcW w:w="698" w:type="pct"/>
            <w:vMerge/>
            <w:shd w:val="clear" w:color="auto" w:fill="auto"/>
          </w:tcPr>
          <w:p w14:paraId="2C6A8138" w14:textId="77777777" w:rsidR="005629A4" w:rsidRPr="00A775F3" w:rsidRDefault="005629A4" w:rsidP="005629A4">
            <w:pPr>
              <w:spacing w:after="0" w:line="240" w:lineRule="auto"/>
              <w:jc w:val="center"/>
              <w:rPr>
                <w:rFonts w:ascii="Times New Roman" w:eastAsia="Times New Roman" w:hAnsi="Times New Roman"/>
                <w:b/>
                <w:color w:val="000000"/>
                <w:sz w:val="20"/>
                <w:szCs w:val="20"/>
              </w:rPr>
            </w:pPr>
          </w:p>
        </w:tc>
        <w:tc>
          <w:tcPr>
            <w:tcW w:w="899" w:type="pct"/>
            <w:vMerge/>
            <w:shd w:val="clear" w:color="auto" w:fill="auto"/>
          </w:tcPr>
          <w:p w14:paraId="0CEBFDAA" w14:textId="77777777" w:rsidR="005629A4" w:rsidRPr="00A775F3" w:rsidRDefault="005629A4" w:rsidP="005629A4">
            <w:pPr>
              <w:spacing w:after="0" w:line="240" w:lineRule="auto"/>
              <w:jc w:val="center"/>
              <w:rPr>
                <w:rFonts w:ascii="Times New Roman" w:eastAsia="Times New Roman" w:hAnsi="Times New Roman"/>
                <w:b/>
                <w:color w:val="000000"/>
                <w:sz w:val="20"/>
                <w:szCs w:val="20"/>
              </w:rPr>
            </w:pPr>
          </w:p>
        </w:tc>
        <w:tc>
          <w:tcPr>
            <w:tcW w:w="565" w:type="pct"/>
            <w:shd w:val="clear" w:color="auto" w:fill="auto"/>
            <w:vAlign w:val="center"/>
          </w:tcPr>
          <w:p w14:paraId="546F1EB3" w14:textId="77777777" w:rsidR="005629A4" w:rsidRPr="00A775F3" w:rsidRDefault="005629A4" w:rsidP="005629A4">
            <w:pPr>
              <w:spacing w:after="0" w:line="240" w:lineRule="auto"/>
              <w:jc w:val="center"/>
              <w:rPr>
                <w:rFonts w:ascii="Times New Roman" w:eastAsia="Times New Roman" w:hAnsi="Times New Roman"/>
                <w:b/>
                <w:color w:val="000000"/>
                <w:sz w:val="20"/>
                <w:szCs w:val="20"/>
              </w:rPr>
            </w:pPr>
            <w:r w:rsidRPr="00A775F3">
              <w:rPr>
                <w:rFonts w:ascii="Times New Roman" w:eastAsia="Times New Roman" w:hAnsi="Times New Roman"/>
                <w:b/>
                <w:color w:val="000000"/>
                <w:sz w:val="20"/>
                <w:szCs w:val="20"/>
              </w:rPr>
              <w:t xml:space="preserve">GEF Project Financing </w:t>
            </w:r>
            <w:r w:rsidRPr="00A775F3">
              <w:rPr>
                <w:rFonts w:ascii="Times New Roman" w:eastAsia="Times New Roman" w:hAnsi="Times New Roman"/>
                <w:color w:val="000000"/>
                <w:sz w:val="20"/>
                <w:szCs w:val="20"/>
              </w:rPr>
              <w:t>(a)</w:t>
            </w:r>
          </w:p>
        </w:tc>
        <w:tc>
          <w:tcPr>
            <w:tcW w:w="568" w:type="pct"/>
            <w:shd w:val="clear" w:color="auto" w:fill="auto"/>
            <w:vAlign w:val="center"/>
          </w:tcPr>
          <w:p w14:paraId="45F99EDB" w14:textId="77777777" w:rsidR="005629A4" w:rsidRPr="00A775F3" w:rsidRDefault="005629A4" w:rsidP="005629A4">
            <w:pPr>
              <w:spacing w:after="0" w:line="240" w:lineRule="auto"/>
              <w:jc w:val="center"/>
              <w:rPr>
                <w:rFonts w:ascii="Times New Roman" w:eastAsia="Times New Roman" w:hAnsi="Times New Roman"/>
                <w:b/>
                <w:color w:val="000000"/>
                <w:sz w:val="20"/>
                <w:szCs w:val="20"/>
              </w:rPr>
            </w:pPr>
            <w:r w:rsidRPr="00A775F3">
              <w:rPr>
                <w:rFonts w:ascii="Times New Roman" w:eastAsia="Times New Roman" w:hAnsi="Times New Roman"/>
                <w:b/>
                <w:color w:val="000000"/>
                <w:sz w:val="20"/>
                <w:szCs w:val="20"/>
              </w:rPr>
              <w:t>Agency Fee</w:t>
            </w:r>
            <w:r w:rsidRPr="00A540C1">
              <w:rPr>
                <w:rFonts w:ascii="Times New Roman" w:hAnsi="Times New Roman"/>
                <w:bCs/>
                <w:smallCaps/>
                <w:color w:val="000000"/>
                <w:sz w:val="20"/>
                <w:szCs w:val="20"/>
                <w:vertAlign w:val="superscript"/>
              </w:rPr>
              <w:t xml:space="preserve"> </w:t>
            </w:r>
            <w:r>
              <w:rPr>
                <w:rFonts w:ascii="Times New Roman" w:eastAsia="Times New Roman" w:hAnsi="Times New Roman"/>
                <w:color w:val="000000"/>
                <w:sz w:val="20"/>
                <w:szCs w:val="20"/>
                <w:vertAlign w:val="superscript"/>
              </w:rPr>
              <w:t>a</w:t>
            </w:r>
            <w:r w:rsidRPr="00E75190">
              <w:rPr>
                <w:rFonts w:ascii="Times New Roman" w:eastAsia="Times New Roman" w:hAnsi="Times New Roman"/>
                <w:color w:val="000000"/>
                <w:sz w:val="20"/>
                <w:szCs w:val="20"/>
                <w:vertAlign w:val="superscript"/>
              </w:rPr>
              <w:t>)</w:t>
            </w:r>
            <w:r w:rsidRPr="00A540C1" w:rsidDel="00C06504">
              <w:rPr>
                <w:rFonts w:ascii="Times New Roman" w:hAnsi="Times New Roman"/>
                <w:bCs/>
                <w:smallCaps/>
                <w:color w:val="000000"/>
                <w:sz w:val="20"/>
                <w:szCs w:val="20"/>
                <w:vertAlign w:val="superscript"/>
              </w:rPr>
              <w:t xml:space="preserve"> </w:t>
            </w:r>
            <w:r w:rsidRPr="00A775F3">
              <w:rPr>
                <w:rFonts w:ascii="Times New Roman" w:eastAsia="Times New Roman" w:hAnsi="Times New Roman"/>
                <w:b/>
                <w:color w:val="000000"/>
                <w:sz w:val="20"/>
                <w:szCs w:val="20"/>
              </w:rPr>
              <w:t xml:space="preserve"> </w:t>
            </w:r>
            <w:r w:rsidRPr="00A775F3">
              <w:rPr>
                <w:rFonts w:ascii="Times New Roman" w:eastAsia="Times New Roman" w:hAnsi="Times New Roman"/>
                <w:color w:val="000000"/>
                <w:sz w:val="20"/>
                <w:szCs w:val="20"/>
              </w:rPr>
              <w:t>(b)</w:t>
            </w:r>
            <w:r w:rsidRPr="00A775F3">
              <w:rPr>
                <w:rFonts w:ascii="Times New Roman" w:eastAsia="Times New Roman" w:hAnsi="Times New Roman"/>
                <w:color w:val="000000"/>
                <w:sz w:val="20"/>
                <w:szCs w:val="20"/>
                <w:vertAlign w:val="superscript"/>
              </w:rPr>
              <w:t>2</w:t>
            </w:r>
          </w:p>
        </w:tc>
        <w:tc>
          <w:tcPr>
            <w:tcW w:w="606" w:type="pct"/>
            <w:shd w:val="clear" w:color="auto" w:fill="auto"/>
            <w:vAlign w:val="center"/>
          </w:tcPr>
          <w:p w14:paraId="14500BA2" w14:textId="77777777" w:rsidR="005629A4" w:rsidRPr="00720E63" w:rsidRDefault="005629A4" w:rsidP="005629A4">
            <w:pPr>
              <w:spacing w:after="0" w:line="240" w:lineRule="auto"/>
              <w:ind w:firstLine="195"/>
              <w:jc w:val="center"/>
              <w:rPr>
                <w:rFonts w:ascii="Times New Roman" w:hAnsi="Times New Roman"/>
                <w:b/>
                <w:color w:val="000000"/>
                <w:sz w:val="20"/>
                <w:szCs w:val="20"/>
                <w:lang w:eastAsia="zh-CN"/>
              </w:rPr>
            </w:pPr>
            <w:r w:rsidRPr="00A775F3">
              <w:rPr>
                <w:rFonts w:ascii="Times New Roman" w:eastAsia="Times New Roman" w:hAnsi="Times New Roman"/>
                <w:b/>
                <w:color w:val="000000"/>
                <w:sz w:val="20"/>
                <w:szCs w:val="20"/>
              </w:rPr>
              <w:t>Total</w:t>
            </w:r>
          </w:p>
          <w:p w14:paraId="5DDAF1AF" w14:textId="77777777" w:rsidR="005629A4" w:rsidRPr="00AE1C1A" w:rsidRDefault="005629A4" w:rsidP="005629A4">
            <w:pPr>
              <w:spacing w:after="0" w:line="240" w:lineRule="auto"/>
              <w:ind w:firstLine="195"/>
              <w:jc w:val="center"/>
              <w:rPr>
                <w:rFonts w:ascii="Times New Roman" w:eastAsia="Times New Roman" w:hAnsi="Times New Roman"/>
                <w:color w:val="000000"/>
                <w:sz w:val="20"/>
                <w:szCs w:val="20"/>
              </w:rPr>
            </w:pPr>
            <w:r w:rsidRPr="00AE1C1A">
              <w:rPr>
                <w:rFonts w:ascii="Times New Roman" w:eastAsia="Times New Roman" w:hAnsi="Times New Roman"/>
                <w:color w:val="000000"/>
                <w:sz w:val="20"/>
                <w:szCs w:val="20"/>
              </w:rPr>
              <w:t>(c)=</w:t>
            </w:r>
            <w:proofErr w:type="spellStart"/>
            <w:r w:rsidRPr="00AE1C1A">
              <w:rPr>
                <w:rFonts w:ascii="Times New Roman" w:eastAsia="Times New Roman" w:hAnsi="Times New Roman"/>
                <w:color w:val="000000"/>
                <w:sz w:val="20"/>
                <w:szCs w:val="20"/>
              </w:rPr>
              <w:t>a+b</w:t>
            </w:r>
            <w:proofErr w:type="spellEnd"/>
          </w:p>
        </w:tc>
      </w:tr>
      <w:tr w:rsidR="005629A4" w:rsidRPr="00C016BF" w14:paraId="6BF9D018" w14:textId="77777777">
        <w:trPr>
          <w:trHeight w:val="253"/>
        </w:trPr>
        <w:tc>
          <w:tcPr>
            <w:tcW w:w="459" w:type="pct"/>
            <w:shd w:val="clear" w:color="auto" w:fill="auto"/>
          </w:tcPr>
          <w:p w14:paraId="6A7322FA" w14:textId="77777777" w:rsidR="005629A4" w:rsidRPr="00C016BF" w:rsidRDefault="005629A4" w:rsidP="005629A4">
            <w:pPr>
              <w:spacing w:after="0" w:line="240" w:lineRule="auto"/>
              <w:rPr>
                <w:rFonts w:ascii="Times New Roman" w:eastAsia="Times New Roman" w:hAnsi="Times New Roman"/>
                <w:color w:val="000000"/>
                <w:sz w:val="20"/>
                <w:szCs w:val="20"/>
              </w:rPr>
            </w:pPr>
            <w:r w:rsidRPr="00C016BF">
              <w:rPr>
                <w:rFonts w:ascii="Times New Roman" w:hAnsi="Times New Roman"/>
                <w:color w:val="000000"/>
                <w:sz w:val="20"/>
                <w:szCs w:val="20"/>
              </w:rPr>
              <w:fldChar w:fldCharType="begin">
                <w:ffData>
                  <w:name w:val=""/>
                  <w:enabled/>
                  <w:calcOnExit w:val="0"/>
                  <w:helpText w:type="text" w:val="GEF Agency(ies):  In the dropdown menu, select the GEF Agency.  For multi-agency projects, select the other agency(ies) from the other pull down menu that is also provided"/>
                  <w:ddList>
                    <w:result w:val="12"/>
                    <w:listEntry w:val="(select)"/>
                    <w:listEntry w:val="ADB"/>
                    <w:listEntry w:val="AfDB"/>
                    <w:listEntry w:val="CI"/>
                    <w:listEntry w:val="DBSA"/>
                    <w:listEntry w:val="EBRD"/>
                    <w:listEntry w:val="FAO"/>
                    <w:listEntry w:val="FUNBIO"/>
                    <w:listEntry w:val="IADB"/>
                    <w:listEntry w:val="IFAD"/>
                    <w:listEntry w:val="IUCN"/>
                    <w:listEntry w:val="UNDP"/>
                    <w:listEntry w:val="UNEP"/>
                    <w:listEntry w:val="UNIDO"/>
                    <w:listEntry w:val="WB"/>
                    <w:listEntry w:val="WWF-US"/>
                    <w:listEntry w:val="FECO"/>
                    <w:listEntry w:val="CAF"/>
                    <w:listEntry w:val="BOAD"/>
                  </w:ddList>
                </w:ffData>
              </w:fldChar>
            </w:r>
            <w:r w:rsidRPr="00C016BF">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C016BF">
              <w:rPr>
                <w:rFonts w:ascii="Times New Roman" w:hAnsi="Times New Roman"/>
                <w:color w:val="000000"/>
                <w:sz w:val="20"/>
                <w:szCs w:val="20"/>
              </w:rPr>
              <w:fldChar w:fldCharType="end"/>
            </w:r>
          </w:p>
        </w:tc>
        <w:tc>
          <w:tcPr>
            <w:tcW w:w="405" w:type="pct"/>
            <w:shd w:val="clear" w:color="auto" w:fill="auto"/>
          </w:tcPr>
          <w:p w14:paraId="5E11C58F" w14:textId="77777777" w:rsidR="005629A4" w:rsidRPr="00C016BF" w:rsidRDefault="005629A4" w:rsidP="005629A4">
            <w:pPr>
              <w:spacing w:after="0" w:line="240" w:lineRule="auto"/>
              <w:rPr>
                <w:rFonts w:ascii="Times New Roman" w:eastAsia="Times New Roman" w:hAnsi="Times New Roman"/>
                <w:color w:val="000000"/>
                <w:sz w:val="20"/>
                <w:szCs w:val="20"/>
              </w:rPr>
            </w:pPr>
            <w:r w:rsidRPr="00C016BF">
              <w:rPr>
                <w:rFonts w:ascii="Times New Roman" w:eastAsia="Times New Roman" w:hAnsi="Times New Roman"/>
                <w:bCs/>
                <w:smallCaps/>
                <w:color w:val="000000"/>
                <w:sz w:val="20"/>
                <w:szCs w:val="20"/>
              </w:rPr>
              <w:fldChar w:fldCharType="begin">
                <w:ffData>
                  <w:name w:val="D_TF_01"/>
                  <w:enabled/>
                  <w:calcOnExit w:val="0"/>
                  <w:ddList>
                    <w:result w:val="1"/>
                    <w:listEntry w:val="(select)"/>
                    <w:listEntry w:val="GEF TF"/>
                    <w:listEntry w:val="LDCF"/>
                    <w:listEntry w:val="SCCF-A"/>
                    <w:listEntry w:val="SCCF-B"/>
                  </w:ddList>
                </w:ffData>
              </w:fldChar>
            </w:r>
            <w:bookmarkStart w:id="93" w:name="D_TF_01"/>
            <w:r w:rsidRPr="00C016BF">
              <w:rPr>
                <w:rFonts w:ascii="Times New Roman" w:eastAsia="Times New Roman" w:hAnsi="Times New Roman"/>
                <w:bCs/>
                <w:smallCaps/>
                <w:color w:val="000000"/>
                <w:sz w:val="20"/>
                <w:szCs w:val="20"/>
              </w:rPr>
              <w:instrText xml:space="preserve"> FORMDROPDOWN </w:instrText>
            </w:r>
            <w:r w:rsidR="00CF6711">
              <w:rPr>
                <w:rFonts w:ascii="Times New Roman" w:eastAsia="Times New Roman" w:hAnsi="Times New Roman"/>
                <w:bCs/>
                <w:smallCaps/>
                <w:color w:val="000000"/>
                <w:sz w:val="20"/>
                <w:szCs w:val="20"/>
              </w:rPr>
            </w:r>
            <w:r w:rsidR="00CF6711">
              <w:rPr>
                <w:rFonts w:ascii="Times New Roman" w:eastAsia="Times New Roman" w:hAnsi="Times New Roman"/>
                <w:bCs/>
                <w:smallCaps/>
                <w:color w:val="000000"/>
                <w:sz w:val="20"/>
                <w:szCs w:val="20"/>
              </w:rPr>
              <w:fldChar w:fldCharType="separate"/>
            </w:r>
            <w:r w:rsidRPr="00C016BF">
              <w:rPr>
                <w:rFonts w:ascii="Times New Roman" w:eastAsia="Times New Roman" w:hAnsi="Times New Roman"/>
                <w:bCs/>
                <w:smallCaps/>
                <w:color w:val="000000"/>
                <w:sz w:val="20"/>
                <w:szCs w:val="20"/>
              </w:rPr>
              <w:fldChar w:fldCharType="end"/>
            </w:r>
            <w:bookmarkEnd w:id="93"/>
          </w:p>
        </w:tc>
        <w:bookmarkStart w:id="94" w:name="D_Country_01"/>
        <w:tc>
          <w:tcPr>
            <w:tcW w:w="798" w:type="pct"/>
            <w:shd w:val="clear" w:color="auto" w:fill="auto"/>
          </w:tcPr>
          <w:p w14:paraId="6AD4D8A3" w14:textId="77777777" w:rsidR="005629A4" w:rsidRPr="00C016BF" w:rsidRDefault="005629A4" w:rsidP="005629A4">
            <w:pPr>
              <w:spacing w:after="0" w:line="240" w:lineRule="auto"/>
              <w:rPr>
                <w:rFonts w:ascii="Times New Roman" w:eastAsia="Times New Roman" w:hAnsi="Times New Roman"/>
                <w:color w:val="000000"/>
                <w:sz w:val="20"/>
                <w:szCs w:val="20"/>
              </w:rPr>
            </w:pPr>
            <w:r w:rsidRPr="00C016BF">
              <w:rPr>
                <w:rFonts w:ascii="Times New Roman" w:hAnsi="Times New Roman"/>
                <w:color w:val="000000"/>
                <w:sz w:val="20"/>
                <w:szCs w:val="20"/>
              </w:rPr>
              <w:fldChar w:fldCharType="begin">
                <w:ffData>
                  <w:name w:val="D_Country_01"/>
                  <w:enabled/>
                  <w:calcOnExit w:val="0"/>
                  <w:textInput/>
                </w:ffData>
              </w:fldChar>
            </w:r>
            <w:r w:rsidRPr="00C016BF">
              <w:rPr>
                <w:rFonts w:ascii="Times New Roman" w:hAnsi="Times New Roman"/>
                <w:color w:val="000000"/>
                <w:sz w:val="20"/>
                <w:szCs w:val="20"/>
              </w:rPr>
              <w:instrText xml:space="preserve"> FORMTEXT </w:instrText>
            </w:r>
            <w:r w:rsidRPr="00C016BF">
              <w:rPr>
                <w:rFonts w:ascii="Times New Roman" w:hAnsi="Times New Roman"/>
                <w:color w:val="000000"/>
                <w:sz w:val="20"/>
                <w:szCs w:val="20"/>
              </w:rPr>
            </w:r>
            <w:r w:rsidRPr="00C016BF">
              <w:rPr>
                <w:rFonts w:ascii="Times New Roman" w:hAnsi="Times New Roman"/>
                <w:color w:val="000000"/>
                <w:sz w:val="20"/>
                <w:szCs w:val="20"/>
              </w:rPr>
              <w:fldChar w:fldCharType="separate"/>
            </w:r>
            <w:r>
              <w:rPr>
                <w:rFonts w:ascii="Times New Roman" w:hAnsi="Times New Roman"/>
                <w:noProof/>
                <w:color w:val="000000"/>
                <w:sz w:val="20"/>
                <w:szCs w:val="20"/>
              </w:rPr>
              <w:t>Global</w:t>
            </w:r>
            <w:r w:rsidRPr="00C016BF">
              <w:rPr>
                <w:rFonts w:ascii="Times New Roman" w:hAnsi="Times New Roman"/>
                <w:color w:val="000000"/>
                <w:sz w:val="20"/>
                <w:szCs w:val="20"/>
              </w:rPr>
              <w:fldChar w:fldCharType="end"/>
            </w:r>
            <w:bookmarkEnd w:id="94"/>
            <w:r w:rsidRPr="00C016BF">
              <w:rPr>
                <w:rFonts w:ascii="Times New Roman" w:hAnsi="Times New Roman"/>
                <w:color w:val="000000"/>
                <w:sz w:val="20"/>
                <w:szCs w:val="20"/>
              </w:rPr>
              <w:t xml:space="preserve">   </w:t>
            </w:r>
          </w:p>
        </w:tc>
        <w:tc>
          <w:tcPr>
            <w:tcW w:w="698" w:type="pct"/>
            <w:shd w:val="clear" w:color="auto" w:fill="auto"/>
          </w:tcPr>
          <w:p w14:paraId="0287CF51" w14:textId="77777777" w:rsidR="005629A4" w:rsidRPr="00C016BF" w:rsidRDefault="005629A4" w:rsidP="005629A4">
            <w:pPr>
              <w:spacing w:after="0" w:line="240" w:lineRule="auto"/>
              <w:rPr>
                <w:rFonts w:ascii="Times New Roman" w:eastAsia="Times New Roman" w:hAnsi="Times New Roman"/>
                <w:color w:val="000000"/>
                <w:sz w:val="20"/>
                <w:szCs w:val="20"/>
              </w:rPr>
            </w:pPr>
            <w:r w:rsidRPr="00C016BF">
              <w:rPr>
                <w:rFonts w:ascii="Times New Roman" w:hAnsi="Times New Roman"/>
                <w:color w:val="000000"/>
                <w:sz w:val="20"/>
                <w:szCs w:val="20"/>
              </w:rPr>
              <w:fldChar w:fldCharType="begin">
                <w:ffData>
                  <w:name w:val="D_fa_01"/>
                  <w:enabled/>
                  <w:calcOnExit w:val="0"/>
                  <w:ddList>
                    <w:result w:val="2"/>
                    <w:listEntry w:val="(select)"/>
                    <w:listEntry w:val="Biodiversity"/>
                    <w:listEntry w:val="Climate Change"/>
                    <w:listEntry w:val="Chemicals and Wastes"/>
                    <w:listEntry w:val="International Waters"/>
                    <w:listEntry w:val="Land Degradation"/>
                    <w:listEntry w:val="Multi-focal Areas"/>
                    <w:listEntry w:val="IAP Set Aside"/>
                    <w:listEntry w:val="Non-Grant Set Aside"/>
                  </w:ddList>
                </w:ffData>
              </w:fldChar>
            </w:r>
            <w:bookmarkStart w:id="95" w:name="D_fa_01"/>
            <w:r w:rsidRPr="00C016BF">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C016BF">
              <w:rPr>
                <w:rFonts w:ascii="Times New Roman" w:hAnsi="Times New Roman"/>
                <w:color w:val="000000"/>
                <w:sz w:val="20"/>
                <w:szCs w:val="20"/>
              </w:rPr>
              <w:fldChar w:fldCharType="end"/>
            </w:r>
            <w:bookmarkEnd w:id="95"/>
            <w:r w:rsidRPr="00C016BF">
              <w:rPr>
                <w:rFonts w:ascii="Times New Roman" w:hAnsi="Times New Roman"/>
                <w:color w:val="000000"/>
                <w:sz w:val="20"/>
                <w:szCs w:val="20"/>
              </w:rPr>
              <w:t xml:space="preserve">  </w:t>
            </w:r>
          </w:p>
        </w:tc>
        <w:tc>
          <w:tcPr>
            <w:tcW w:w="899" w:type="pct"/>
            <w:shd w:val="clear" w:color="auto" w:fill="auto"/>
          </w:tcPr>
          <w:p w14:paraId="2F2911B2" w14:textId="77777777" w:rsidR="005629A4" w:rsidRPr="00C016BF" w:rsidRDefault="005629A4" w:rsidP="005629A4">
            <w:pPr>
              <w:spacing w:after="0" w:line="240" w:lineRule="auto"/>
              <w:rPr>
                <w:rFonts w:ascii="Times New Roman" w:eastAsia="Times New Roman" w:hAnsi="Times New Roman"/>
                <w:color w:val="000000"/>
                <w:sz w:val="20"/>
                <w:szCs w:val="20"/>
              </w:rPr>
            </w:pPr>
            <w:r w:rsidRPr="00C016BF">
              <w:rPr>
                <w:rFonts w:ascii="Times New Roman" w:hAnsi="Times New Roman"/>
                <w:color w:val="000000"/>
                <w:sz w:val="20"/>
                <w:szCs w:val="20"/>
              </w:rPr>
              <w:fldChar w:fldCharType="begin">
                <w:ffData>
                  <w:name w:val="D_SubTheme_01"/>
                  <w:enabled/>
                  <w:calcOnExit w:val="0"/>
                  <w:ddList>
                    <w:listEntry w:val="(select as applicable)"/>
                    <w:listEntry w:val="POPS"/>
                    <w:listEntry w:val="Mercury"/>
                    <w:listEntry w:val="ODS"/>
                    <w:listEntry w:val="SAICM"/>
                    <w:listEntry w:val="IAP-Cities"/>
                    <w:listEntry w:val="IAP-Commodities"/>
                    <w:listEntry w:val="IAP-Food Security"/>
                    <w:listEntry w:val="SFM"/>
                    <w:listEntry w:val="Cross-Cutting Capacity"/>
                    <w:listEntry w:val="Non-Grant Set Aside"/>
                  </w:ddList>
                </w:ffData>
              </w:fldChar>
            </w:r>
            <w:bookmarkStart w:id="96" w:name="D_SubTheme_01"/>
            <w:r w:rsidRPr="00C016BF">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C016BF">
              <w:rPr>
                <w:rFonts w:ascii="Times New Roman" w:hAnsi="Times New Roman"/>
                <w:color w:val="000000"/>
                <w:sz w:val="20"/>
                <w:szCs w:val="20"/>
              </w:rPr>
              <w:fldChar w:fldCharType="end"/>
            </w:r>
            <w:bookmarkEnd w:id="96"/>
          </w:p>
        </w:tc>
        <w:bookmarkStart w:id="97" w:name="D_GA_01"/>
        <w:tc>
          <w:tcPr>
            <w:tcW w:w="565" w:type="pct"/>
            <w:shd w:val="clear" w:color="auto" w:fill="auto"/>
          </w:tcPr>
          <w:p w14:paraId="5598A724" w14:textId="77777777" w:rsidR="005629A4" w:rsidRPr="00C016BF" w:rsidRDefault="005629A4" w:rsidP="005629A4">
            <w:pPr>
              <w:spacing w:after="0" w:line="240" w:lineRule="auto"/>
              <w:jc w:val="right"/>
              <w:rPr>
                <w:rFonts w:ascii="Times New Roman" w:eastAsia="Times New Roman" w:hAnsi="Times New Roman"/>
                <w:color w:val="000000"/>
                <w:sz w:val="20"/>
                <w:szCs w:val="20"/>
              </w:rPr>
            </w:pPr>
            <w:r w:rsidRPr="00C016BF">
              <w:rPr>
                <w:rFonts w:ascii="Times New Roman" w:eastAsia="Times New Roman" w:hAnsi="Times New Roman"/>
                <w:color w:val="000000"/>
                <w:sz w:val="20"/>
                <w:szCs w:val="20"/>
              </w:rPr>
              <w:fldChar w:fldCharType="begin">
                <w:ffData>
                  <w:name w:val="D_GA_01"/>
                  <w:enabled/>
                  <w:calcOnExit/>
                  <w:textInput>
                    <w:type w:val="number"/>
                    <w:format w:val="#,##0"/>
                  </w:textInput>
                </w:ffData>
              </w:fldChar>
            </w:r>
            <w:r w:rsidRPr="00C016BF">
              <w:rPr>
                <w:rFonts w:ascii="Times New Roman" w:eastAsia="Times New Roman" w:hAnsi="Times New Roman"/>
                <w:color w:val="000000"/>
                <w:sz w:val="20"/>
                <w:szCs w:val="20"/>
              </w:rPr>
              <w:instrText xml:space="preserve"> FORMTEXT </w:instrText>
            </w:r>
            <w:r w:rsidRPr="00C016BF">
              <w:rPr>
                <w:rFonts w:ascii="Times New Roman" w:eastAsia="Times New Roman" w:hAnsi="Times New Roman"/>
                <w:color w:val="000000"/>
                <w:sz w:val="20"/>
                <w:szCs w:val="20"/>
              </w:rPr>
            </w:r>
            <w:r w:rsidRPr="00C016BF">
              <w:rPr>
                <w:rFonts w:ascii="Times New Roman" w:eastAsia="Times New Roman" w:hAnsi="Times New Roman"/>
                <w:color w:val="000000"/>
                <w:sz w:val="20"/>
                <w:szCs w:val="20"/>
              </w:rPr>
              <w:fldChar w:fldCharType="separate"/>
            </w:r>
            <w:r w:rsidRPr="004720AE">
              <w:rPr>
                <w:rFonts w:ascii="Times New Roman" w:eastAsia="Times New Roman" w:hAnsi="Times New Roman"/>
                <w:noProof/>
                <w:color w:val="000000"/>
                <w:sz w:val="20"/>
                <w:szCs w:val="20"/>
              </w:rPr>
              <w:t>2,000,000</w:t>
            </w:r>
            <w:r w:rsidRPr="00C016BF">
              <w:rPr>
                <w:rFonts w:ascii="Times New Roman" w:eastAsia="Times New Roman" w:hAnsi="Times New Roman"/>
                <w:color w:val="000000"/>
                <w:sz w:val="20"/>
                <w:szCs w:val="20"/>
              </w:rPr>
              <w:fldChar w:fldCharType="end"/>
            </w:r>
            <w:bookmarkEnd w:id="97"/>
          </w:p>
        </w:tc>
        <w:bookmarkStart w:id="98" w:name="D_AF_01"/>
        <w:tc>
          <w:tcPr>
            <w:tcW w:w="568" w:type="pct"/>
            <w:shd w:val="clear" w:color="auto" w:fill="auto"/>
          </w:tcPr>
          <w:p w14:paraId="5C50F9E0" w14:textId="77777777" w:rsidR="005629A4" w:rsidRPr="00C016BF" w:rsidRDefault="005629A4" w:rsidP="005629A4">
            <w:pPr>
              <w:spacing w:after="0" w:line="240" w:lineRule="auto"/>
              <w:jc w:val="right"/>
              <w:rPr>
                <w:rFonts w:ascii="Times New Roman" w:eastAsia="Times New Roman" w:hAnsi="Times New Roman"/>
                <w:color w:val="000000"/>
                <w:sz w:val="20"/>
                <w:szCs w:val="20"/>
              </w:rPr>
            </w:pPr>
            <w:r w:rsidRPr="00C016BF">
              <w:rPr>
                <w:rFonts w:ascii="Times New Roman" w:eastAsia="Times New Roman" w:hAnsi="Times New Roman"/>
                <w:color w:val="000000"/>
                <w:sz w:val="20"/>
                <w:szCs w:val="20"/>
              </w:rPr>
              <w:fldChar w:fldCharType="begin">
                <w:ffData>
                  <w:name w:val="D_AF_01"/>
                  <w:enabled/>
                  <w:calcOnExit/>
                  <w:textInput>
                    <w:type w:val="number"/>
                    <w:format w:val="#,##0"/>
                  </w:textInput>
                </w:ffData>
              </w:fldChar>
            </w:r>
            <w:r w:rsidRPr="00C016BF">
              <w:rPr>
                <w:rFonts w:ascii="Times New Roman" w:eastAsia="Times New Roman" w:hAnsi="Times New Roman"/>
                <w:color w:val="000000"/>
                <w:sz w:val="20"/>
                <w:szCs w:val="20"/>
              </w:rPr>
              <w:instrText xml:space="preserve"> FORMTEXT </w:instrText>
            </w:r>
            <w:r w:rsidRPr="00C016BF">
              <w:rPr>
                <w:rFonts w:ascii="Times New Roman" w:eastAsia="Times New Roman" w:hAnsi="Times New Roman"/>
                <w:color w:val="000000"/>
                <w:sz w:val="20"/>
                <w:szCs w:val="20"/>
              </w:rPr>
            </w:r>
            <w:r w:rsidRPr="00C016BF">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190,000</w:t>
            </w:r>
            <w:r w:rsidRPr="00C016BF">
              <w:rPr>
                <w:rFonts w:ascii="Times New Roman" w:eastAsia="Times New Roman" w:hAnsi="Times New Roman"/>
                <w:color w:val="000000"/>
                <w:sz w:val="20"/>
                <w:szCs w:val="20"/>
              </w:rPr>
              <w:fldChar w:fldCharType="end"/>
            </w:r>
            <w:bookmarkEnd w:id="98"/>
          </w:p>
        </w:tc>
        <w:bookmarkStart w:id="99" w:name="D_GAAF_TOT_01"/>
        <w:tc>
          <w:tcPr>
            <w:tcW w:w="606" w:type="pct"/>
            <w:shd w:val="clear" w:color="auto" w:fill="auto"/>
          </w:tcPr>
          <w:p w14:paraId="298EF280" w14:textId="77777777" w:rsidR="005629A4" w:rsidRPr="00C016BF" w:rsidRDefault="005629A4" w:rsidP="005629A4">
            <w:pPr>
              <w:spacing w:after="0" w:line="240" w:lineRule="auto"/>
              <w:jc w:val="right"/>
              <w:rPr>
                <w:rFonts w:ascii="Times New Roman" w:eastAsia="Times New Roman" w:hAnsi="Times New Roman"/>
                <w:color w:val="000000"/>
                <w:sz w:val="20"/>
                <w:szCs w:val="20"/>
              </w:rPr>
            </w:pPr>
            <w:r w:rsidRPr="00C016BF">
              <w:rPr>
                <w:rFonts w:ascii="Times New Roman" w:eastAsia="Times New Roman" w:hAnsi="Times New Roman"/>
                <w:color w:val="000000"/>
                <w:sz w:val="20"/>
                <w:szCs w:val="20"/>
              </w:rPr>
              <w:fldChar w:fldCharType="begin">
                <w:ffData>
                  <w:name w:val="D_GAAF_TOT_01"/>
                  <w:enabled w:val="0"/>
                  <w:calcOnExit/>
                  <w:textInput>
                    <w:type w:val="calculated"/>
                    <w:default w:val="=sum(D_GA_01,D_AF_01)"/>
                    <w:format w:val="#,##0"/>
                  </w:textInput>
                </w:ffData>
              </w:fldChar>
            </w:r>
            <w:r w:rsidRPr="00C016BF">
              <w:rPr>
                <w:rFonts w:ascii="Times New Roman" w:eastAsia="Times New Roman" w:hAnsi="Times New Roman"/>
                <w:color w:val="000000"/>
                <w:sz w:val="20"/>
                <w:szCs w:val="20"/>
              </w:rPr>
              <w:instrText xml:space="preserve"> FORMTEXT </w:instrText>
            </w:r>
            <w:r w:rsidRPr="00C016BF">
              <w:rPr>
                <w:rFonts w:ascii="Times New Roman" w:eastAsia="Times New Roman" w:hAnsi="Times New Roman"/>
                <w:color w:val="000000"/>
                <w:sz w:val="20"/>
                <w:szCs w:val="20"/>
              </w:rPr>
              <w:fldChar w:fldCharType="begin"/>
            </w:r>
            <w:r w:rsidRPr="00C016BF">
              <w:rPr>
                <w:rFonts w:ascii="Times New Roman" w:eastAsia="Times New Roman" w:hAnsi="Times New Roman"/>
                <w:color w:val="000000"/>
                <w:sz w:val="20"/>
                <w:szCs w:val="20"/>
              </w:rPr>
              <w:instrText xml:space="preserve"> =sum(D_GA_01,D_AF_01) </w:instrText>
            </w:r>
            <w:r w:rsidRPr="00C016BF">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2,190,000</w:instrText>
            </w:r>
            <w:r w:rsidRPr="00C016BF">
              <w:rPr>
                <w:rFonts w:ascii="Times New Roman" w:eastAsia="Times New Roman" w:hAnsi="Times New Roman"/>
                <w:color w:val="000000"/>
                <w:sz w:val="20"/>
                <w:szCs w:val="20"/>
              </w:rPr>
              <w:fldChar w:fldCharType="end"/>
            </w:r>
            <w:r w:rsidRPr="00C016BF">
              <w:rPr>
                <w:rFonts w:ascii="Times New Roman" w:eastAsia="Times New Roman" w:hAnsi="Times New Roman"/>
                <w:color w:val="000000"/>
                <w:sz w:val="20"/>
                <w:szCs w:val="20"/>
              </w:rPr>
            </w:r>
            <w:r w:rsidRPr="00C016BF">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2,190,000</w:t>
            </w:r>
            <w:r w:rsidRPr="00C016BF">
              <w:rPr>
                <w:rFonts w:ascii="Times New Roman" w:eastAsia="Times New Roman" w:hAnsi="Times New Roman"/>
                <w:color w:val="000000"/>
                <w:sz w:val="20"/>
                <w:szCs w:val="20"/>
              </w:rPr>
              <w:fldChar w:fldCharType="end"/>
            </w:r>
            <w:bookmarkEnd w:id="99"/>
          </w:p>
        </w:tc>
      </w:tr>
      <w:tr w:rsidR="005629A4" w:rsidRPr="00C016BF" w14:paraId="0F0062B6" w14:textId="77777777">
        <w:trPr>
          <w:trHeight w:val="253"/>
        </w:trPr>
        <w:tc>
          <w:tcPr>
            <w:tcW w:w="459" w:type="pct"/>
            <w:shd w:val="clear" w:color="auto" w:fill="auto"/>
          </w:tcPr>
          <w:p w14:paraId="69B12061" w14:textId="77777777" w:rsidR="005629A4" w:rsidRPr="00C016BF" w:rsidRDefault="005629A4" w:rsidP="005629A4">
            <w:pPr>
              <w:spacing w:after="0" w:line="240" w:lineRule="auto"/>
              <w:rPr>
                <w:rFonts w:ascii="Times New Roman" w:eastAsia="Times New Roman" w:hAnsi="Times New Roman"/>
                <w:color w:val="000000"/>
                <w:sz w:val="20"/>
                <w:szCs w:val="20"/>
              </w:rPr>
            </w:pPr>
            <w:r w:rsidRPr="00C016BF">
              <w:rPr>
                <w:rFonts w:ascii="Times New Roman" w:hAnsi="Times New Roman"/>
                <w:color w:val="000000"/>
                <w:sz w:val="20"/>
                <w:szCs w:val="20"/>
              </w:rPr>
              <w:fldChar w:fldCharType="begin">
                <w:ffData>
                  <w:name w:val=""/>
                  <w:enabled/>
                  <w:calcOnExit w:val="0"/>
                  <w:helpText w:type="text" w:val="GEF Agency(ies):  In the dropdown menu, select the GEF Agency.  For multi-agency projects, select the other agency(ies) from the other pull down menu that is also provided"/>
                  <w:ddList>
                    <w:listEntry w:val="(select)"/>
                    <w:listEntry w:val="ADB"/>
                    <w:listEntry w:val="AfDB"/>
                    <w:listEntry w:val="CI"/>
                    <w:listEntry w:val="DBSA"/>
                    <w:listEntry w:val="EBRD"/>
                    <w:listEntry w:val="FAO"/>
                    <w:listEntry w:val="FUNBIO"/>
                    <w:listEntry w:val="IADB"/>
                    <w:listEntry w:val="IFAD"/>
                    <w:listEntry w:val="IUCN"/>
                    <w:listEntry w:val="UNDP"/>
                    <w:listEntry w:val="UNEP"/>
                    <w:listEntry w:val="UNIDO"/>
                    <w:listEntry w:val="WB"/>
                    <w:listEntry w:val="WWF-US"/>
                    <w:listEntry w:val="FECO"/>
                    <w:listEntry w:val="CAF"/>
                    <w:listEntry w:val="BOAD"/>
                  </w:ddList>
                </w:ffData>
              </w:fldChar>
            </w:r>
            <w:r w:rsidRPr="00C016BF">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C016BF">
              <w:rPr>
                <w:rFonts w:ascii="Times New Roman" w:hAnsi="Times New Roman"/>
                <w:color w:val="000000"/>
                <w:sz w:val="20"/>
                <w:szCs w:val="20"/>
              </w:rPr>
              <w:fldChar w:fldCharType="end"/>
            </w:r>
          </w:p>
        </w:tc>
        <w:tc>
          <w:tcPr>
            <w:tcW w:w="405" w:type="pct"/>
            <w:shd w:val="clear" w:color="auto" w:fill="auto"/>
          </w:tcPr>
          <w:p w14:paraId="4B340639" w14:textId="77777777" w:rsidR="005629A4" w:rsidRPr="00C016BF" w:rsidRDefault="005629A4" w:rsidP="005629A4">
            <w:pPr>
              <w:spacing w:after="0" w:line="240" w:lineRule="auto"/>
              <w:rPr>
                <w:rFonts w:ascii="Times New Roman" w:eastAsia="Times New Roman" w:hAnsi="Times New Roman"/>
                <w:color w:val="000000"/>
                <w:sz w:val="20"/>
                <w:szCs w:val="20"/>
              </w:rPr>
            </w:pPr>
            <w:r w:rsidRPr="00C016BF">
              <w:rPr>
                <w:rFonts w:ascii="Times New Roman" w:eastAsia="Times New Roman" w:hAnsi="Times New Roman"/>
                <w:bCs/>
                <w:smallCaps/>
                <w:color w:val="000000"/>
                <w:sz w:val="20"/>
                <w:szCs w:val="20"/>
              </w:rPr>
              <w:fldChar w:fldCharType="begin">
                <w:ffData>
                  <w:name w:val="D_TF_02"/>
                  <w:enabled/>
                  <w:calcOnExit w:val="0"/>
                  <w:ddList>
                    <w:listEntry w:val="(select)"/>
                    <w:listEntry w:val="GEF TF"/>
                    <w:listEntry w:val="LDCF"/>
                    <w:listEntry w:val="SCCF-A"/>
                    <w:listEntry w:val="SCCF-B"/>
                  </w:ddList>
                </w:ffData>
              </w:fldChar>
            </w:r>
            <w:bookmarkStart w:id="100" w:name="D_TF_02"/>
            <w:r w:rsidRPr="00C016BF">
              <w:rPr>
                <w:rFonts w:ascii="Times New Roman" w:eastAsia="Times New Roman" w:hAnsi="Times New Roman"/>
                <w:bCs/>
                <w:smallCaps/>
                <w:color w:val="000000"/>
                <w:sz w:val="20"/>
                <w:szCs w:val="20"/>
              </w:rPr>
              <w:instrText xml:space="preserve"> FORMDROPDOWN </w:instrText>
            </w:r>
            <w:r w:rsidR="00CF6711">
              <w:rPr>
                <w:rFonts w:ascii="Times New Roman" w:eastAsia="Times New Roman" w:hAnsi="Times New Roman"/>
                <w:bCs/>
                <w:smallCaps/>
                <w:color w:val="000000"/>
                <w:sz w:val="20"/>
                <w:szCs w:val="20"/>
              </w:rPr>
            </w:r>
            <w:r w:rsidR="00CF6711">
              <w:rPr>
                <w:rFonts w:ascii="Times New Roman" w:eastAsia="Times New Roman" w:hAnsi="Times New Roman"/>
                <w:bCs/>
                <w:smallCaps/>
                <w:color w:val="000000"/>
                <w:sz w:val="20"/>
                <w:szCs w:val="20"/>
              </w:rPr>
              <w:fldChar w:fldCharType="separate"/>
            </w:r>
            <w:r w:rsidRPr="00C016BF">
              <w:rPr>
                <w:rFonts w:ascii="Times New Roman" w:eastAsia="Times New Roman" w:hAnsi="Times New Roman"/>
                <w:bCs/>
                <w:smallCaps/>
                <w:color w:val="000000"/>
                <w:sz w:val="20"/>
                <w:szCs w:val="20"/>
              </w:rPr>
              <w:fldChar w:fldCharType="end"/>
            </w:r>
            <w:bookmarkEnd w:id="100"/>
          </w:p>
        </w:tc>
        <w:tc>
          <w:tcPr>
            <w:tcW w:w="798" w:type="pct"/>
            <w:shd w:val="clear" w:color="auto" w:fill="auto"/>
          </w:tcPr>
          <w:p w14:paraId="25DFA282" w14:textId="77777777" w:rsidR="005629A4" w:rsidRPr="00C016BF" w:rsidRDefault="005629A4" w:rsidP="005629A4">
            <w:pPr>
              <w:spacing w:after="0" w:line="240" w:lineRule="auto"/>
              <w:rPr>
                <w:rFonts w:ascii="Times New Roman" w:eastAsia="Times New Roman" w:hAnsi="Times New Roman"/>
                <w:color w:val="000000"/>
                <w:sz w:val="20"/>
                <w:szCs w:val="20"/>
              </w:rPr>
            </w:pPr>
            <w:r w:rsidRPr="00C016BF">
              <w:rPr>
                <w:rFonts w:ascii="Times New Roman" w:hAnsi="Times New Roman"/>
                <w:color w:val="000000"/>
                <w:sz w:val="20"/>
                <w:szCs w:val="20"/>
              </w:rPr>
              <w:fldChar w:fldCharType="begin">
                <w:ffData>
                  <w:name w:val="D_Country_02"/>
                  <w:enabled/>
                  <w:calcOnExit w:val="0"/>
                  <w:textInput/>
                </w:ffData>
              </w:fldChar>
            </w:r>
            <w:bookmarkStart w:id="101" w:name="D_Country_02"/>
            <w:r w:rsidRPr="00C016BF">
              <w:rPr>
                <w:rFonts w:ascii="Times New Roman" w:hAnsi="Times New Roman"/>
                <w:color w:val="000000"/>
                <w:sz w:val="20"/>
                <w:szCs w:val="20"/>
              </w:rPr>
              <w:instrText xml:space="preserve"> FORMTEXT </w:instrText>
            </w:r>
            <w:r w:rsidRPr="00C016BF">
              <w:rPr>
                <w:rFonts w:ascii="Times New Roman" w:hAnsi="Times New Roman"/>
                <w:color w:val="000000"/>
                <w:sz w:val="20"/>
                <w:szCs w:val="20"/>
              </w:rPr>
            </w:r>
            <w:r w:rsidRPr="00C016BF">
              <w:rPr>
                <w:rFonts w:ascii="Times New Roman" w:hAnsi="Times New Roman"/>
                <w:color w:val="000000"/>
                <w:sz w:val="20"/>
                <w:szCs w:val="20"/>
              </w:rPr>
              <w:fldChar w:fldCharType="separate"/>
            </w:r>
            <w:r w:rsidRPr="00C016BF">
              <w:rPr>
                <w:rFonts w:ascii="Times New Roman" w:hAnsi="Times New Roman"/>
                <w:noProof/>
                <w:color w:val="000000"/>
                <w:sz w:val="20"/>
                <w:szCs w:val="20"/>
              </w:rPr>
              <w:t> </w:t>
            </w:r>
            <w:r w:rsidRPr="00C016BF">
              <w:rPr>
                <w:rFonts w:ascii="Times New Roman" w:hAnsi="Times New Roman"/>
                <w:noProof/>
                <w:color w:val="000000"/>
                <w:sz w:val="20"/>
                <w:szCs w:val="20"/>
              </w:rPr>
              <w:t> </w:t>
            </w:r>
            <w:r w:rsidRPr="00C016BF">
              <w:rPr>
                <w:rFonts w:ascii="Times New Roman" w:hAnsi="Times New Roman"/>
                <w:noProof/>
                <w:color w:val="000000"/>
                <w:sz w:val="20"/>
                <w:szCs w:val="20"/>
              </w:rPr>
              <w:t> </w:t>
            </w:r>
            <w:r w:rsidRPr="00C016BF">
              <w:rPr>
                <w:rFonts w:ascii="Times New Roman" w:hAnsi="Times New Roman"/>
                <w:noProof/>
                <w:color w:val="000000"/>
                <w:sz w:val="20"/>
                <w:szCs w:val="20"/>
              </w:rPr>
              <w:t> </w:t>
            </w:r>
            <w:r w:rsidRPr="00C016BF">
              <w:rPr>
                <w:rFonts w:ascii="Times New Roman" w:hAnsi="Times New Roman"/>
                <w:noProof/>
                <w:color w:val="000000"/>
                <w:sz w:val="20"/>
                <w:szCs w:val="20"/>
              </w:rPr>
              <w:t> </w:t>
            </w:r>
            <w:r w:rsidRPr="00C016BF">
              <w:rPr>
                <w:rFonts w:ascii="Times New Roman" w:hAnsi="Times New Roman"/>
                <w:color w:val="000000"/>
                <w:sz w:val="20"/>
                <w:szCs w:val="20"/>
              </w:rPr>
              <w:fldChar w:fldCharType="end"/>
            </w:r>
            <w:bookmarkEnd w:id="101"/>
            <w:r w:rsidRPr="00C016BF">
              <w:rPr>
                <w:rFonts w:ascii="Times New Roman" w:hAnsi="Times New Roman"/>
                <w:color w:val="000000"/>
                <w:sz w:val="20"/>
                <w:szCs w:val="20"/>
              </w:rPr>
              <w:t xml:space="preserve">   </w:t>
            </w:r>
          </w:p>
        </w:tc>
        <w:tc>
          <w:tcPr>
            <w:tcW w:w="698" w:type="pct"/>
            <w:shd w:val="clear" w:color="auto" w:fill="auto"/>
          </w:tcPr>
          <w:p w14:paraId="0F6A1AFD" w14:textId="77777777" w:rsidR="005629A4" w:rsidRPr="00C016BF" w:rsidRDefault="005629A4" w:rsidP="005629A4">
            <w:pPr>
              <w:spacing w:after="0" w:line="240" w:lineRule="auto"/>
              <w:rPr>
                <w:rFonts w:ascii="Times New Roman" w:eastAsia="Times New Roman" w:hAnsi="Times New Roman"/>
                <w:color w:val="000000"/>
                <w:sz w:val="20"/>
                <w:szCs w:val="20"/>
              </w:rPr>
            </w:pPr>
            <w:r w:rsidRPr="00C016BF">
              <w:rPr>
                <w:rFonts w:ascii="Times New Roman" w:hAnsi="Times New Roman"/>
                <w:color w:val="000000"/>
                <w:sz w:val="20"/>
                <w:szCs w:val="20"/>
              </w:rPr>
              <w:fldChar w:fldCharType="begin">
                <w:ffData>
                  <w:name w:val="D_fa_02"/>
                  <w:enabled/>
                  <w:calcOnExit w:val="0"/>
                  <w:ddList>
                    <w:listEntry w:val="(select)"/>
                    <w:listEntry w:val="Biodiversity"/>
                    <w:listEntry w:val="Climate Change"/>
                    <w:listEntry w:val="Chemicals and Wastes"/>
                    <w:listEntry w:val="International Waters"/>
                    <w:listEntry w:val="Land Degradation"/>
                    <w:listEntry w:val="Multi-focal Areas"/>
                    <w:listEntry w:val="IAP Set Aside"/>
                    <w:listEntry w:val="Non-Grant Set Aside"/>
                  </w:ddList>
                </w:ffData>
              </w:fldChar>
            </w:r>
            <w:bookmarkStart w:id="102" w:name="D_fa_02"/>
            <w:r w:rsidRPr="00C016BF">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C016BF">
              <w:rPr>
                <w:rFonts w:ascii="Times New Roman" w:hAnsi="Times New Roman"/>
                <w:color w:val="000000"/>
                <w:sz w:val="20"/>
                <w:szCs w:val="20"/>
              </w:rPr>
              <w:fldChar w:fldCharType="end"/>
            </w:r>
            <w:bookmarkEnd w:id="102"/>
            <w:r w:rsidRPr="00C016BF">
              <w:rPr>
                <w:rFonts w:ascii="Times New Roman" w:hAnsi="Times New Roman"/>
                <w:color w:val="000000"/>
                <w:sz w:val="20"/>
                <w:szCs w:val="20"/>
              </w:rPr>
              <w:t xml:space="preserve">  </w:t>
            </w:r>
          </w:p>
        </w:tc>
        <w:tc>
          <w:tcPr>
            <w:tcW w:w="899" w:type="pct"/>
            <w:shd w:val="clear" w:color="auto" w:fill="auto"/>
          </w:tcPr>
          <w:p w14:paraId="749A1381" w14:textId="77777777" w:rsidR="005629A4" w:rsidRPr="00C016BF" w:rsidRDefault="005629A4" w:rsidP="005629A4">
            <w:pPr>
              <w:spacing w:after="0" w:line="240" w:lineRule="auto"/>
              <w:rPr>
                <w:rFonts w:ascii="Times New Roman" w:eastAsia="Times New Roman" w:hAnsi="Times New Roman"/>
                <w:color w:val="000000"/>
                <w:sz w:val="20"/>
                <w:szCs w:val="20"/>
              </w:rPr>
            </w:pPr>
            <w:r w:rsidRPr="00C016BF">
              <w:rPr>
                <w:rFonts w:ascii="Times New Roman" w:hAnsi="Times New Roman"/>
                <w:color w:val="000000"/>
                <w:sz w:val="20"/>
                <w:szCs w:val="20"/>
              </w:rPr>
              <w:fldChar w:fldCharType="begin">
                <w:ffData>
                  <w:name w:val="D_SubTheme_02"/>
                  <w:enabled/>
                  <w:calcOnExit w:val="0"/>
                  <w:ddList>
                    <w:listEntry w:val="(select as applicable)"/>
                    <w:listEntry w:val="POPS"/>
                    <w:listEntry w:val="Mercury"/>
                    <w:listEntry w:val="ODS"/>
                    <w:listEntry w:val="SAICM"/>
                    <w:listEntry w:val="IAP-Cities"/>
                    <w:listEntry w:val="IAP-Commodities"/>
                    <w:listEntry w:val="IAP-Food Security"/>
                    <w:listEntry w:val="SFM"/>
                    <w:listEntry w:val="Cross-Cutting Capacity"/>
                    <w:listEntry w:val="Non-Grant Set Aside"/>
                  </w:ddList>
                </w:ffData>
              </w:fldChar>
            </w:r>
            <w:bookmarkStart w:id="103" w:name="D_SubTheme_02"/>
            <w:r w:rsidRPr="00C016BF">
              <w:rPr>
                <w:rFonts w:ascii="Times New Roman" w:hAnsi="Times New Roman"/>
                <w:color w:val="000000"/>
                <w:sz w:val="20"/>
                <w:szCs w:val="20"/>
              </w:rPr>
              <w:instrText xml:space="preserve"> FORMDROPDOWN </w:instrText>
            </w:r>
            <w:r w:rsidR="00CF6711">
              <w:rPr>
                <w:rFonts w:ascii="Times New Roman" w:hAnsi="Times New Roman"/>
                <w:color w:val="000000"/>
                <w:sz w:val="20"/>
                <w:szCs w:val="20"/>
              </w:rPr>
            </w:r>
            <w:r w:rsidR="00CF6711">
              <w:rPr>
                <w:rFonts w:ascii="Times New Roman" w:hAnsi="Times New Roman"/>
                <w:color w:val="000000"/>
                <w:sz w:val="20"/>
                <w:szCs w:val="20"/>
              </w:rPr>
              <w:fldChar w:fldCharType="separate"/>
            </w:r>
            <w:r w:rsidRPr="00C016BF">
              <w:rPr>
                <w:rFonts w:ascii="Times New Roman" w:hAnsi="Times New Roman"/>
                <w:color w:val="000000"/>
                <w:sz w:val="20"/>
                <w:szCs w:val="20"/>
              </w:rPr>
              <w:fldChar w:fldCharType="end"/>
            </w:r>
            <w:bookmarkEnd w:id="103"/>
          </w:p>
        </w:tc>
        <w:bookmarkStart w:id="104" w:name="D_GA_02"/>
        <w:tc>
          <w:tcPr>
            <w:tcW w:w="565" w:type="pct"/>
            <w:shd w:val="clear" w:color="auto" w:fill="auto"/>
          </w:tcPr>
          <w:p w14:paraId="55EB3386" w14:textId="77777777" w:rsidR="005629A4" w:rsidRPr="00C016BF" w:rsidRDefault="005629A4" w:rsidP="005629A4">
            <w:pPr>
              <w:spacing w:after="0" w:line="240" w:lineRule="auto"/>
              <w:jc w:val="right"/>
              <w:rPr>
                <w:rFonts w:ascii="Times New Roman" w:eastAsia="Times New Roman" w:hAnsi="Times New Roman"/>
                <w:color w:val="000000"/>
                <w:sz w:val="20"/>
                <w:szCs w:val="20"/>
              </w:rPr>
            </w:pPr>
            <w:r w:rsidRPr="00C016BF">
              <w:rPr>
                <w:rFonts w:ascii="Times New Roman" w:eastAsia="Times New Roman" w:hAnsi="Times New Roman"/>
                <w:color w:val="000000"/>
                <w:sz w:val="20"/>
                <w:szCs w:val="20"/>
              </w:rPr>
              <w:fldChar w:fldCharType="begin">
                <w:ffData>
                  <w:name w:val="D_GA_02"/>
                  <w:enabled/>
                  <w:calcOnExit/>
                  <w:textInput>
                    <w:type w:val="number"/>
                    <w:format w:val="#,##0"/>
                  </w:textInput>
                </w:ffData>
              </w:fldChar>
            </w:r>
            <w:r w:rsidRPr="00C016BF">
              <w:rPr>
                <w:rFonts w:ascii="Times New Roman" w:eastAsia="Times New Roman" w:hAnsi="Times New Roman"/>
                <w:color w:val="000000"/>
                <w:sz w:val="20"/>
                <w:szCs w:val="20"/>
              </w:rPr>
              <w:instrText xml:space="preserve"> FORMTEXT </w:instrText>
            </w:r>
            <w:r w:rsidRPr="00C016BF">
              <w:rPr>
                <w:rFonts w:ascii="Times New Roman" w:eastAsia="Times New Roman" w:hAnsi="Times New Roman"/>
                <w:color w:val="000000"/>
                <w:sz w:val="20"/>
                <w:szCs w:val="20"/>
              </w:rPr>
            </w:r>
            <w:r w:rsidRPr="00C016BF">
              <w:rPr>
                <w:rFonts w:ascii="Times New Roman" w:eastAsia="Times New Roman" w:hAnsi="Times New Roman"/>
                <w:color w:val="000000"/>
                <w:sz w:val="20"/>
                <w:szCs w:val="20"/>
              </w:rPr>
              <w:fldChar w:fldCharType="separate"/>
            </w:r>
            <w:r w:rsidRPr="00C016BF">
              <w:rPr>
                <w:rFonts w:ascii="Times New Roman" w:eastAsia="Times New Roman" w:hAnsi="Times New Roman"/>
                <w:noProof/>
                <w:color w:val="000000"/>
                <w:sz w:val="20"/>
                <w:szCs w:val="20"/>
              </w:rPr>
              <w:t> </w:t>
            </w:r>
            <w:r w:rsidRPr="00C016BF">
              <w:rPr>
                <w:rFonts w:ascii="Times New Roman" w:eastAsia="Times New Roman" w:hAnsi="Times New Roman"/>
                <w:noProof/>
                <w:color w:val="000000"/>
                <w:sz w:val="20"/>
                <w:szCs w:val="20"/>
              </w:rPr>
              <w:t> </w:t>
            </w:r>
            <w:r w:rsidRPr="00C016BF">
              <w:rPr>
                <w:rFonts w:ascii="Times New Roman" w:eastAsia="Times New Roman" w:hAnsi="Times New Roman"/>
                <w:noProof/>
                <w:color w:val="000000"/>
                <w:sz w:val="20"/>
                <w:szCs w:val="20"/>
              </w:rPr>
              <w:t> </w:t>
            </w:r>
            <w:r w:rsidRPr="00C016BF">
              <w:rPr>
                <w:rFonts w:ascii="Times New Roman" w:eastAsia="Times New Roman" w:hAnsi="Times New Roman"/>
                <w:noProof/>
                <w:color w:val="000000"/>
                <w:sz w:val="20"/>
                <w:szCs w:val="20"/>
              </w:rPr>
              <w:t> </w:t>
            </w:r>
            <w:r w:rsidRPr="00C016BF">
              <w:rPr>
                <w:rFonts w:ascii="Times New Roman" w:eastAsia="Times New Roman" w:hAnsi="Times New Roman"/>
                <w:noProof/>
                <w:color w:val="000000"/>
                <w:sz w:val="20"/>
                <w:szCs w:val="20"/>
              </w:rPr>
              <w:t> </w:t>
            </w:r>
            <w:r w:rsidRPr="00C016BF">
              <w:rPr>
                <w:rFonts w:ascii="Times New Roman" w:eastAsia="Times New Roman" w:hAnsi="Times New Roman"/>
                <w:color w:val="000000"/>
                <w:sz w:val="20"/>
                <w:szCs w:val="20"/>
              </w:rPr>
              <w:fldChar w:fldCharType="end"/>
            </w:r>
            <w:bookmarkEnd w:id="104"/>
          </w:p>
        </w:tc>
        <w:bookmarkStart w:id="105" w:name="D_AF_02"/>
        <w:tc>
          <w:tcPr>
            <w:tcW w:w="568" w:type="pct"/>
            <w:shd w:val="clear" w:color="auto" w:fill="auto"/>
          </w:tcPr>
          <w:p w14:paraId="3B2478AB" w14:textId="77777777" w:rsidR="005629A4" w:rsidRPr="00C016BF" w:rsidRDefault="005629A4" w:rsidP="005629A4">
            <w:pPr>
              <w:spacing w:after="0" w:line="240" w:lineRule="auto"/>
              <w:jc w:val="right"/>
              <w:rPr>
                <w:rFonts w:ascii="Times New Roman" w:eastAsia="Times New Roman" w:hAnsi="Times New Roman"/>
                <w:color w:val="000000"/>
                <w:sz w:val="20"/>
                <w:szCs w:val="20"/>
              </w:rPr>
            </w:pPr>
            <w:r w:rsidRPr="00C016BF">
              <w:rPr>
                <w:rFonts w:ascii="Times New Roman" w:eastAsia="Times New Roman" w:hAnsi="Times New Roman"/>
                <w:color w:val="000000"/>
                <w:sz w:val="20"/>
                <w:szCs w:val="20"/>
              </w:rPr>
              <w:fldChar w:fldCharType="begin">
                <w:ffData>
                  <w:name w:val="D_AF_02"/>
                  <w:enabled/>
                  <w:calcOnExit/>
                  <w:textInput>
                    <w:type w:val="number"/>
                    <w:format w:val="#,##0"/>
                  </w:textInput>
                </w:ffData>
              </w:fldChar>
            </w:r>
            <w:r w:rsidRPr="00C016BF">
              <w:rPr>
                <w:rFonts w:ascii="Times New Roman" w:eastAsia="Times New Roman" w:hAnsi="Times New Roman"/>
                <w:color w:val="000000"/>
                <w:sz w:val="20"/>
                <w:szCs w:val="20"/>
              </w:rPr>
              <w:instrText xml:space="preserve"> FORMTEXT </w:instrText>
            </w:r>
            <w:r w:rsidRPr="00C016BF">
              <w:rPr>
                <w:rFonts w:ascii="Times New Roman" w:eastAsia="Times New Roman" w:hAnsi="Times New Roman"/>
                <w:color w:val="000000"/>
                <w:sz w:val="20"/>
                <w:szCs w:val="20"/>
              </w:rPr>
            </w:r>
            <w:r w:rsidRPr="00C016BF">
              <w:rPr>
                <w:rFonts w:ascii="Times New Roman" w:eastAsia="Times New Roman" w:hAnsi="Times New Roman"/>
                <w:color w:val="000000"/>
                <w:sz w:val="20"/>
                <w:szCs w:val="20"/>
              </w:rPr>
              <w:fldChar w:fldCharType="separate"/>
            </w:r>
            <w:r w:rsidRPr="00C016BF">
              <w:rPr>
                <w:rFonts w:ascii="Times New Roman" w:eastAsia="Times New Roman" w:hAnsi="Times New Roman"/>
                <w:noProof/>
                <w:color w:val="000000"/>
                <w:sz w:val="20"/>
                <w:szCs w:val="20"/>
              </w:rPr>
              <w:t> </w:t>
            </w:r>
            <w:r w:rsidRPr="00C016BF">
              <w:rPr>
                <w:rFonts w:ascii="Times New Roman" w:eastAsia="Times New Roman" w:hAnsi="Times New Roman"/>
                <w:noProof/>
                <w:color w:val="000000"/>
                <w:sz w:val="20"/>
                <w:szCs w:val="20"/>
              </w:rPr>
              <w:t> </w:t>
            </w:r>
            <w:r w:rsidRPr="00C016BF">
              <w:rPr>
                <w:rFonts w:ascii="Times New Roman" w:eastAsia="Times New Roman" w:hAnsi="Times New Roman"/>
                <w:noProof/>
                <w:color w:val="000000"/>
                <w:sz w:val="20"/>
                <w:szCs w:val="20"/>
              </w:rPr>
              <w:t> </w:t>
            </w:r>
            <w:r w:rsidRPr="00C016BF">
              <w:rPr>
                <w:rFonts w:ascii="Times New Roman" w:eastAsia="Times New Roman" w:hAnsi="Times New Roman"/>
                <w:noProof/>
                <w:color w:val="000000"/>
                <w:sz w:val="20"/>
                <w:szCs w:val="20"/>
              </w:rPr>
              <w:t> </w:t>
            </w:r>
            <w:r w:rsidRPr="00C016BF">
              <w:rPr>
                <w:rFonts w:ascii="Times New Roman" w:eastAsia="Times New Roman" w:hAnsi="Times New Roman"/>
                <w:noProof/>
                <w:color w:val="000000"/>
                <w:sz w:val="20"/>
                <w:szCs w:val="20"/>
              </w:rPr>
              <w:t> </w:t>
            </w:r>
            <w:r w:rsidRPr="00C016BF">
              <w:rPr>
                <w:rFonts w:ascii="Times New Roman" w:eastAsia="Times New Roman" w:hAnsi="Times New Roman"/>
                <w:color w:val="000000"/>
                <w:sz w:val="20"/>
                <w:szCs w:val="20"/>
              </w:rPr>
              <w:fldChar w:fldCharType="end"/>
            </w:r>
            <w:bookmarkEnd w:id="105"/>
          </w:p>
        </w:tc>
        <w:bookmarkStart w:id="106" w:name="D_GAAF_TOT_02"/>
        <w:tc>
          <w:tcPr>
            <w:tcW w:w="606" w:type="pct"/>
            <w:shd w:val="clear" w:color="auto" w:fill="auto"/>
          </w:tcPr>
          <w:p w14:paraId="0135FB90" w14:textId="77777777" w:rsidR="005629A4" w:rsidRPr="00C016BF" w:rsidRDefault="005629A4" w:rsidP="005629A4">
            <w:pPr>
              <w:spacing w:after="0" w:line="240" w:lineRule="auto"/>
              <w:jc w:val="right"/>
              <w:rPr>
                <w:rFonts w:ascii="Times New Roman" w:eastAsia="Times New Roman" w:hAnsi="Times New Roman"/>
                <w:color w:val="000000"/>
                <w:sz w:val="20"/>
                <w:szCs w:val="20"/>
              </w:rPr>
            </w:pPr>
            <w:r w:rsidRPr="00C016BF">
              <w:rPr>
                <w:rFonts w:ascii="Times New Roman" w:eastAsia="Times New Roman" w:hAnsi="Times New Roman"/>
                <w:color w:val="000000"/>
                <w:sz w:val="20"/>
                <w:szCs w:val="20"/>
              </w:rPr>
              <w:fldChar w:fldCharType="begin">
                <w:ffData>
                  <w:name w:val="D_GAAF_TOT_02"/>
                  <w:enabled w:val="0"/>
                  <w:calcOnExit/>
                  <w:textInput>
                    <w:type w:val="calculated"/>
                    <w:default w:val="=sum(D_GA_02,D_AF_02)"/>
                    <w:format w:val="#,##0"/>
                  </w:textInput>
                </w:ffData>
              </w:fldChar>
            </w:r>
            <w:r w:rsidRPr="00C016BF">
              <w:rPr>
                <w:rFonts w:ascii="Times New Roman" w:eastAsia="Times New Roman" w:hAnsi="Times New Roman"/>
                <w:color w:val="000000"/>
                <w:sz w:val="20"/>
                <w:szCs w:val="20"/>
              </w:rPr>
              <w:instrText xml:space="preserve"> FORMTEXT </w:instrText>
            </w:r>
            <w:r w:rsidRPr="00C016BF">
              <w:rPr>
                <w:rFonts w:ascii="Times New Roman" w:eastAsia="Times New Roman" w:hAnsi="Times New Roman"/>
                <w:color w:val="000000"/>
                <w:sz w:val="20"/>
                <w:szCs w:val="20"/>
              </w:rPr>
              <w:fldChar w:fldCharType="begin"/>
            </w:r>
            <w:r w:rsidRPr="00C016BF">
              <w:rPr>
                <w:rFonts w:ascii="Times New Roman" w:eastAsia="Times New Roman" w:hAnsi="Times New Roman"/>
                <w:color w:val="000000"/>
                <w:sz w:val="20"/>
                <w:szCs w:val="20"/>
              </w:rPr>
              <w:instrText xml:space="preserve"> =sum(D_GA_02,D_AF_02) </w:instrText>
            </w:r>
            <w:r w:rsidRPr="00C016BF">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0</w:instrText>
            </w:r>
            <w:r w:rsidRPr="00C016BF">
              <w:rPr>
                <w:rFonts w:ascii="Times New Roman" w:eastAsia="Times New Roman" w:hAnsi="Times New Roman"/>
                <w:color w:val="000000"/>
                <w:sz w:val="20"/>
                <w:szCs w:val="20"/>
              </w:rPr>
              <w:fldChar w:fldCharType="end"/>
            </w:r>
            <w:r w:rsidRPr="00C016BF">
              <w:rPr>
                <w:rFonts w:ascii="Times New Roman" w:eastAsia="Times New Roman" w:hAnsi="Times New Roman"/>
                <w:color w:val="000000"/>
                <w:sz w:val="20"/>
                <w:szCs w:val="20"/>
              </w:rPr>
            </w:r>
            <w:r w:rsidRPr="00C016BF">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0</w:t>
            </w:r>
            <w:r w:rsidRPr="00C016BF">
              <w:rPr>
                <w:rFonts w:ascii="Times New Roman" w:eastAsia="Times New Roman" w:hAnsi="Times New Roman"/>
                <w:color w:val="000000"/>
                <w:sz w:val="20"/>
                <w:szCs w:val="20"/>
              </w:rPr>
              <w:fldChar w:fldCharType="end"/>
            </w:r>
            <w:bookmarkEnd w:id="106"/>
          </w:p>
        </w:tc>
      </w:tr>
      <w:tr w:rsidR="005629A4" w:rsidRPr="00C016BF" w14:paraId="3917F8ED" w14:textId="77777777">
        <w:trPr>
          <w:trHeight w:val="253"/>
        </w:trPr>
        <w:tc>
          <w:tcPr>
            <w:tcW w:w="459" w:type="pct"/>
            <w:tcBorders>
              <w:top w:val="single" w:sz="4" w:space="0" w:color="auto"/>
              <w:bottom w:val="double" w:sz="4" w:space="0" w:color="auto"/>
            </w:tcBorders>
            <w:shd w:val="clear" w:color="auto" w:fill="auto"/>
          </w:tcPr>
          <w:p w14:paraId="1CD797B8" w14:textId="77777777" w:rsidR="005629A4" w:rsidRPr="00C016BF" w:rsidRDefault="005629A4" w:rsidP="005629A4">
            <w:pPr>
              <w:spacing w:after="0" w:line="240" w:lineRule="auto"/>
              <w:rPr>
                <w:rFonts w:ascii="Times New Roman" w:eastAsia="Times New Roman" w:hAnsi="Times New Roman"/>
                <w:color w:val="000000"/>
                <w:sz w:val="20"/>
                <w:szCs w:val="20"/>
              </w:rPr>
            </w:pPr>
          </w:p>
        </w:tc>
        <w:tc>
          <w:tcPr>
            <w:tcW w:w="405" w:type="pct"/>
            <w:tcBorders>
              <w:top w:val="single" w:sz="4" w:space="0" w:color="auto"/>
              <w:bottom w:val="double" w:sz="4" w:space="0" w:color="auto"/>
            </w:tcBorders>
            <w:shd w:val="clear" w:color="auto" w:fill="auto"/>
          </w:tcPr>
          <w:p w14:paraId="15E42448" w14:textId="77777777" w:rsidR="005629A4" w:rsidRPr="00C016BF" w:rsidRDefault="005629A4" w:rsidP="005629A4">
            <w:pPr>
              <w:spacing w:after="0" w:line="240" w:lineRule="auto"/>
              <w:rPr>
                <w:rFonts w:ascii="Times New Roman" w:eastAsia="Times New Roman" w:hAnsi="Times New Roman"/>
                <w:color w:val="000000"/>
                <w:sz w:val="20"/>
                <w:szCs w:val="20"/>
              </w:rPr>
            </w:pPr>
          </w:p>
        </w:tc>
        <w:tc>
          <w:tcPr>
            <w:tcW w:w="798" w:type="pct"/>
            <w:tcBorders>
              <w:top w:val="single" w:sz="4" w:space="0" w:color="auto"/>
              <w:bottom w:val="double" w:sz="4" w:space="0" w:color="auto"/>
            </w:tcBorders>
            <w:shd w:val="clear" w:color="auto" w:fill="auto"/>
          </w:tcPr>
          <w:p w14:paraId="6C50A35A" w14:textId="77777777" w:rsidR="005629A4" w:rsidRPr="00C016BF" w:rsidRDefault="005629A4" w:rsidP="005629A4">
            <w:pPr>
              <w:spacing w:after="0" w:line="240" w:lineRule="auto"/>
              <w:rPr>
                <w:rFonts w:ascii="Times New Roman" w:eastAsia="Times New Roman" w:hAnsi="Times New Roman"/>
                <w:color w:val="000000"/>
                <w:sz w:val="20"/>
                <w:szCs w:val="20"/>
              </w:rPr>
            </w:pPr>
          </w:p>
        </w:tc>
        <w:tc>
          <w:tcPr>
            <w:tcW w:w="698" w:type="pct"/>
            <w:tcBorders>
              <w:top w:val="single" w:sz="4" w:space="0" w:color="auto"/>
              <w:bottom w:val="double" w:sz="4" w:space="0" w:color="auto"/>
            </w:tcBorders>
            <w:shd w:val="clear" w:color="auto" w:fill="auto"/>
          </w:tcPr>
          <w:p w14:paraId="6C9796EF" w14:textId="77777777" w:rsidR="005629A4" w:rsidRPr="00C016BF" w:rsidRDefault="005629A4" w:rsidP="005629A4">
            <w:pPr>
              <w:spacing w:after="0" w:line="240" w:lineRule="auto"/>
              <w:rPr>
                <w:rFonts w:ascii="Times New Roman" w:eastAsia="Times New Roman" w:hAnsi="Times New Roman"/>
                <w:color w:val="000000"/>
                <w:sz w:val="20"/>
                <w:szCs w:val="20"/>
              </w:rPr>
            </w:pPr>
          </w:p>
        </w:tc>
        <w:tc>
          <w:tcPr>
            <w:tcW w:w="899" w:type="pct"/>
            <w:tcBorders>
              <w:top w:val="single" w:sz="4" w:space="0" w:color="auto"/>
              <w:bottom w:val="double" w:sz="4" w:space="0" w:color="auto"/>
            </w:tcBorders>
            <w:shd w:val="clear" w:color="auto" w:fill="auto"/>
          </w:tcPr>
          <w:p w14:paraId="0E865254" w14:textId="77777777" w:rsidR="005629A4" w:rsidRPr="00C016BF" w:rsidRDefault="005629A4" w:rsidP="005629A4">
            <w:pPr>
              <w:spacing w:after="0" w:line="240" w:lineRule="auto"/>
              <w:rPr>
                <w:rFonts w:ascii="Times New Roman" w:eastAsia="Times New Roman" w:hAnsi="Times New Roman"/>
                <w:color w:val="000000"/>
                <w:sz w:val="20"/>
                <w:szCs w:val="20"/>
              </w:rPr>
            </w:pPr>
          </w:p>
        </w:tc>
        <w:tc>
          <w:tcPr>
            <w:tcW w:w="565" w:type="pct"/>
            <w:tcBorders>
              <w:top w:val="single" w:sz="4" w:space="0" w:color="auto"/>
              <w:bottom w:val="double" w:sz="4" w:space="0" w:color="auto"/>
            </w:tcBorders>
            <w:shd w:val="clear" w:color="auto" w:fill="auto"/>
          </w:tcPr>
          <w:p w14:paraId="52110B99" w14:textId="77777777" w:rsidR="005629A4" w:rsidRPr="00C016BF" w:rsidRDefault="005629A4" w:rsidP="005629A4">
            <w:pPr>
              <w:spacing w:after="0" w:line="240" w:lineRule="auto"/>
              <w:jc w:val="right"/>
              <w:rPr>
                <w:rFonts w:ascii="Times New Roman" w:eastAsia="Times New Roman" w:hAnsi="Times New Roman"/>
                <w:color w:val="000000"/>
                <w:sz w:val="20"/>
                <w:szCs w:val="20"/>
              </w:rPr>
            </w:pPr>
          </w:p>
        </w:tc>
        <w:tc>
          <w:tcPr>
            <w:tcW w:w="568" w:type="pct"/>
            <w:tcBorders>
              <w:top w:val="single" w:sz="4" w:space="0" w:color="auto"/>
              <w:bottom w:val="double" w:sz="4" w:space="0" w:color="auto"/>
            </w:tcBorders>
            <w:shd w:val="clear" w:color="auto" w:fill="auto"/>
          </w:tcPr>
          <w:p w14:paraId="72F6D76D" w14:textId="77777777" w:rsidR="005629A4" w:rsidRPr="00C016BF" w:rsidRDefault="005629A4" w:rsidP="005629A4">
            <w:pPr>
              <w:spacing w:after="0" w:line="240" w:lineRule="auto"/>
              <w:jc w:val="right"/>
              <w:rPr>
                <w:rFonts w:ascii="Times New Roman" w:eastAsia="Times New Roman" w:hAnsi="Times New Roman"/>
                <w:color w:val="000000"/>
                <w:sz w:val="20"/>
                <w:szCs w:val="20"/>
              </w:rPr>
            </w:pPr>
          </w:p>
        </w:tc>
        <w:tc>
          <w:tcPr>
            <w:tcW w:w="606" w:type="pct"/>
            <w:tcBorders>
              <w:top w:val="single" w:sz="4" w:space="0" w:color="auto"/>
              <w:bottom w:val="double" w:sz="4" w:space="0" w:color="auto"/>
            </w:tcBorders>
            <w:shd w:val="clear" w:color="auto" w:fill="auto"/>
          </w:tcPr>
          <w:p w14:paraId="02B3718E" w14:textId="77777777" w:rsidR="005629A4" w:rsidRPr="00C016BF" w:rsidRDefault="005629A4" w:rsidP="005629A4">
            <w:pPr>
              <w:spacing w:after="0" w:line="240" w:lineRule="auto"/>
              <w:jc w:val="right"/>
              <w:rPr>
                <w:rFonts w:ascii="Times New Roman" w:eastAsia="Times New Roman" w:hAnsi="Times New Roman"/>
                <w:color w:val="000000"/>
                <w:sz w:val="20"/>
                <w:szCs w:val="20"/>
              </w:rPr>
            </w:pPr>
          </w:p>
        </w:tc>
      </w:tr>
      <w:tr w:rsidR="005629A4" w:rsidRPr="00A540C1" w14:paraId="3D3A8EF7" w14:textId="77777777">
        <w:trPr>
          <w:trHeight w:val="253"/>
        </w:trPr>
        <w:tc>
          <w:tcPr>
            <w:tcW w:w="3260" w:type="pct"/>
            <w:gridSpan w:val="5"/>
            <w:tcBorders>
              <w:top w:val="double" w:sz="4" w:space="0" w:color="auto"/>
            </w:tcBorders>
            <w:shd w:val="clear" w:color="auto" w:fill="auto"/>
          </w:tcPr>
          <w:p w14:paraId="67B5799C" w14:textId="77777777" w:rsidR="005629A4" w:rsidRPr="00A775F3" w:rsidRDefault="005629A4" w:rsidP="005629A4">
            <w:pPr>
              <w:spacing w:after="0" w:line="240" w:lineRule="auto"/>
              <w:rPr>
                <w:rFonts w:ascii="Times New Roman" w:eastAsia="Times New Roman" w:hAnsi="Times New Roman"/>
                <w:color w:val="000000"/>
                <w:sz w:val="20"/>
                <w:szCs w:val="20"/>
              </w:rPr>
            </w:pPr>
            <w:r w:rsidRPr="00A775F3">
              <w:rPr>
                <w:rFonts w:ascii="Times New Roman" w:eastAsia="Times New Roman" w:hAnsi="Times New Roman"/>
                <w:b/>
                <w:color w:val="000000"/>
                <w:sz w:val="20"/>
                <w:szCs w:val="20"/>
              </w:rPr>
              <w:t>Total Grant Resources</w:t>
            </w:r>
          </w:p>
        </w:tc>
        <w:tc>
          <w:tcPr>
            <w:tcW w:w="565" w:type="pct"/>
            <w:tcBorders>
              <w:top w:val="double" w:sz="4" w:space="0" w:color="auto"/>
            </w:tcBorders>
            <w:shd w:val="clear" w:color="auto" w:fill="auto"/>
          </w:tcPr>
          <w:p w14:paraId="38073A87" w14:textId="77777777" w:rsidR="005629A4" w:rsidRPr="00A775F3" w:rsidRDefault="005629A4"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D_GA_TOT"/>
                  <w:enabled w:val="0"/>
                  <w:calcOnExit/>
                  <w:textInput>
                    <w:type w:val="calculated"/>
                    <w:default w:val="=sum(D_GA_01,D_GA_02,D_GA_03,D_GA_04,D_GA_05,D_GA_06,D_GA_07,D_GA_08,D_GA_09,D_GA_10)"/>
                    <w:format w:val="#,##0"/>
                  </w:textInput>
                </w:ffData>
              </w:fldChar>
            </w:r>
            <w:bookmarkStart w:id="107" w:name="D_GA_TOT"/>
            <w:r>
              <w:rPr>
                <w:rFonts w:ascii="Times New Roman" w:eastAsia="Times New Roman" w:hAnsi="Times New Roman"/>
                <w:color w:val="000000"/>
                <w:sz w:val="20"/>
                <w:szCs w:val="20"/>
              </w:rPr>
              <w:instrText xml:space="preserve"> FORMTEXT </w:instrText>
            </w: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 xml:space="preserve"> =sum(D_GA_01,D_GA_02,D_GA_03,D_GA_04,D_GA_05,D_GA_06,D_GA_07,D_GA_08,D_GA_09,D_GA_10) </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2,000,000</w:instrText>
            </w:r>
            <w:r>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2,000,000</w:t>
            </w:r>
            <w:r>
              <w:rPr>
                <w:rFonts w:ascii="Times New Roman" w:eastAsia="Times New Roman" w:hAnsi="Times New Roman"/>
                <w:color w:val="000000"/>
                <w:sz w:val="20"/>
                <w:szCs w:val="20"/>
              </w:rPr>
              <w:fldChar w:fldCharType="end"/>
            </w:r>
            <w:bookmarkEnd w:id="107"/>
          </w:p>
        </w:tc>
        <w:tc>
          <w:tcPr>
            <w:tcW w:w="568" w:type="pct"/>
            <w:tcBorders>
              <w:top w:val="double" w:sz="4" w:space="0" w:color="auto"/>
            </w:tcBorders>
            <w:shd w:val="clear" w:color="auto" w:fill="auto"/>
          </w:tcPr>
          <w:p w14:paraId="085D1341" w14:textId="77777777" w:rsidR="005629A4" w:rsidRPr="00A775F3" w:rsidRDefault="005629A4"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D_AF_TOT"/>
                  <w:enabled w:val="0"/>
                  <w:calcOnExit/>
                  <w:textInput>
                    <w:type w:val="calculated"/>
                    <w:default w:val="=sum(D_AF_01,D_AF_02,D_AF_03,D_AF_04,D_AF_05,D_AF_06,D_AF_07,D_AF_08,D_AF_09,D_AF_10)"/>
                    <w:format w:val="#,##0"/>
                  </w:textInput>
                </w:ffData>
              </w:fldChar>
            </w:r>
            <w:bookmarkStart w:id="108" w:name="D_AF_TOT"/>
            <w:r>
              <w:rPr>
                <w:rFonts w:ascii="Times New Roman" w:eastAsia="Times New Roman" w:hAnsi="Times New Roman"/>
                <w:color w:val="000000"/>
                <w:sz w:val="20"/>
                <w:szCs w:val="20"/>
              </w:rPr>
              <w:instrText xml:space="preserve"> FORMTEXT </w:instrText>
            </w: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 xml:space="preserve"> =sum(D_AF_01,D_AF_02,D_AF_03,D_AF_04,D_AF_05,D_AF_06,D_AF_07,D_AF_08,D_AF_09,D_AF_10) </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190,000</w:instrText>
            </w:r>
            <w:r>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190,000</w:t>
            </w:r>
            <w:r>
              <w:rPr>
                <w:rFonts w:ascii="Times New Roman" w:eastAsia="Times New Roman" w:hAnsi="Times New Roman"/>
                <w:color w:val="000000"/>
                <w:sz w:val="20"/>
                <w:szCs w:val="20"/>
              </w:rPr>
              <w:fldChar w:fldCharType="end"/>
            </w:r>
            <w:bookmarkEnd w:id="108"/>
          </w:p>
        </w:tc>
        <w:tc>
          <w:tcPr>
            <w:tcW w:w="606" w:type="pct"/>
            <w:tcBorders>
              <w:top w:val="double" w:sz="4" w:space="0" w:color="auto"/>
            </w:tcBorders>
            <w:shd w:val="clear" w:color="auto" w:fill="auto"/>
          </w:tcPr>
          <w:p w14:paraId="75B85FA7" w14:textId="77777777" w:rsidR="005629A4" w:rsidRPr="00A775F3" w:rsidRDefault="005629A4" w:rsidP="005629A4">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ffData>
                  <w:name w:val="TOTGAAFTOT"/>
                  <w:enabled w:val="0"/>
                  <w:calcOnExit/>
                  <w:textInput>
                    <w:type w:val="calculated"/>
                    <w:default w:val="=sum(D_GA_01,D_GA_02,D_GA_03,D_GA_04,D_GA_05,D_GA_06,D_GA_07,D_GA_08,D_GA_09,D_GA_10,D_AF_01,D_AF_02,D_AF_03,D_AF_04,D_AF_05,D_AF_06,D_AF_07,D_AF_08,D_AF_09,D_AF_10)"/>
                    <w:format w:val="#,##0"/>
                  </w:textInput>
                </w:ffData>
              </w:fldChar>
            </w:r>
            <w:bookmarkStart w:id="109" w:name="TOTGAAFTOT"/>
            <w:r>
              <w:rPr>
                <w:rFonts w:ascii="Times New Roman" w:eastAsia="Times New Roman" w:hAnsi="Times New Roman"/>
                <w:color w:val="000000"/>
                <w:sz w:val="20"/>
                <w:szCs w:val="20"/>
              </w:rPr>
              <w:instrText xml:space="preserve"> FORMTEXT </w:instrText>
            </w: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 xml:space="preserve"> =sum(D_GA_01,D_GA_02,D_GA_03,D_GA_04,D_GA_05,D_GA_06,D_GA_07,D_GA_08,D_GA_09,D_GA_10,D_AF_01,D_AF_02,D_AF_03,D_AF_04,D_AF_05,D_AF_06,D_AF_07,D_AF_08,D_AF_09,D_AF_10) </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instrText>2,190,000</w:instrText>
            </w:r>
            <w:r>
              <w:rPr>
                <w:rFonts w:ascii="Times New Roman" w:eastAsia="Times New Roman" w:hAnsi="Times New Roman"/>
                <w:color w:val="000000"/>
                <w:sz w:val="20"/>
                <w:szCs w:val="20"/>
              </w:rPr>
              <w:fldChar w:fldCharType="end"/>
            </w:r>
            <w:r>
              <w:rPr>
                <w:rFonts w:ascii="Times New Roman" w:eastAsia="Times New Roman" w:hAnsi="Times New Roman"/>
                <w:color w:val="000000"/>
                <w:sz w:val="20"/>
                <w:szCs w:val="20"/>
              </w:rPr>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2,190,000</w:t>
            </w:r>
            <w:r>
              <w:rPr>
                <w:rFonts w:ascii="Times New Roman" w:eastAsia="Times New Roman" w:hAnsi="Times New Roman"/>
                <w:color w:val="000000"/>
                <w:sz w:val="20"/>
                <w:szCs w:val="20"/>
              </w:rPr>
              <w:fldChar w:fldCharType="end"/>
            </w:r>
            <w:bookmarkEnd w:id="109"/>
          </w:p>
        </w:tc>
      </w:tr>
    </w:tbl>
    <w:p w14:paraId="0A8B78F8" w14:textId="77777777" w:rsidR="005629A4" w:rsidRPr="00E42310" w:rsidRDefault="005629A4" w:rsidP="005629A4">
      <w:pPr>
        <w:pStyle w:val="Footer"/>
        <w:tabs>
          <w:tab w:val="clear" w:pos="4320"/>
          <w:tab w:val="clear" w:pos="8640"/>
        </w:tabs>
        <w:ind w:left="-720"/>
        <w:rPr>
          <w:bCs/>
          <w:color w:val="000000"/>
          <w:sz w:val="18"/>
          <w:szCs w:val="18"/>
          <w:lang w:val="en-US"/>
        </w:rPr>
      </w:pPr>
      <w:r w:rsidRPr="003A2019">
        <w:rPr>
          <w:bCs/>
          <w:smallCaps/>
          <w:color w:val="000000"/>
          <w:sz w:val="18"/>
          <w:szCs w:val="18"/>
          <w:vertAlign w:val="superscript"/>
          <w:lang w:val="en-US"/>
        </w:rPr>
        <w:t xml:space="preserve">                       </w:t>
      </w:r>
    </w:p>
    <w:p w14:paraId="23AC7067" w14:textId="77777777" w:rsidR="005629A4" w:rsidRPr="003A2019" w:rsidRDefault="005629A4" w:rsidP="005629A4">
      <w:pPr>
        <w:pStyle w:val="Footer"/>
        <w:tabs>
          <w:tab w:val="clear" w:pos="4320"/>
          <w:tab w:val="clear" w:pos="8640"/>
        </w:tabs>
        <w:ind w:left="-720"/>
        <w:rPr>
          <w:bCs/>
          <w:color w:val="000000"/>
          <w:sz w:val="18"/>
          <w:szCs w:val="18"/>
          <w:lang w:val="en-US"/>
        </w:rPr>
      </w:pPr>
      <w:r w:rsidRPr="002E0F86">
        <w:rPr>
          <w:bCs/>
          <w:smallCaps/>
          <w:color w:val="000000"/>
          <w:sz w:val="18"/>
          <w:szCs w:val="18"/>
          <w:vertAlign w:val="superscript"/>
          <w:lang w:val="en-US"/>
        </w:rPr>
        <w:t xml:space="preserve">                        </w:t>
      </w:r>
      <w:r w:rsidRPr="002E0F86">
        <w:rPr>
          <w:bCs/>
          <w:smallCaps/>
          <w:color w:val="000000"/>
          <w:sz w:val="18"/>
          <w:szCs w:val="18"/>
          <w:vertAlign w:val="superscript"/>
        </w:rPr>
        <w:t xml:space="preserve">  </w:t>
      </w:r>
      <w:proofErr w:type="gramStart"/>
      <w:r>
        <w:rPr>
          <w:bCs/>
          <w:color w:val="000000"/>
          <w:sz w:val="18"/>
          <w:szCs w:val="18"/>
          <w:lang w:val="en-US"/>
        </w:rPr>
        <w:t>a</w:t>
      </w:r>
      <w:r w:rsidRPr="00C06504">
        <w:rPr>
          <w:bCs/>
          <w:color w:val="000000"/>
          <w:sz w:val="18"/>
          <w:szCs w:val="18"/>
          <w:lang w:val="en-US"/>
        </w:rPr>
        <w:t xml:space="preserve"> )</w:t>
      </w:r>
      <w:proofErr w:type="gramEnd"/>
      <w:r>
        <w:rPr>
          <w:bCs/>
          <w:color w:val="000000"/>
          <w:sz w:val="18"/>
          <w:szCs w:val="18"/>
          <w:lang w:val="en-US"/>
        </w:rPr>
        <w:t xml:space="preserve"> </w:t>
      </w:r>
      <w:r w:rsidRPr="003A2019">
        <w:rPr>
          <w:bCs/>
          <w:color w:val="000000"/>
          <w:sz w:val="18"/>
          <w:szCs w:val="18"/>
          <w:lang w:val="en-US"/>
        </w:rPr>
        <w:t xml:space="preserve">Refer to the </w:t>
      </w:r>
      <w:hyperlink r:id="rId13" w:history="1">
        <w:r w:rsidRPr="003A2019">
          <w:rPr>
            <w:rStyle w:val="Hyperlink"/>
            <w:bCs/>
            <w:color w:val="000000"/>
            <w:sz w:val="18"/>
            <w:szCs w:val="18"/>
            <w:lang w:val="en-US"/>
          </w:rPr>
          <w:t>Fee Policy for GEF Partner Agencies</w:t>
        </w:r>
      </w:hyperlink>
    </w:p>
    <w:p w14:paraId="2960DCA3" w14:textId="77777777" w:rsidR="005629A4" w:rsidRPr="003A2019" w:rsidRDefault="005629A4" w:rsidP="005629A4">
      <w:pPr>
        <w:tabs>
          <w:tab w:val="num" w:pos="360"/>
        </w:tabs>
        <w:spacing w:after="80" w:line="240" w:lineRule="auto"/>
        <w:rPr>
          <w:rFonts w:ascii="Times New Roman" w:eastAsia="Times New Roman" w:hAnsi="Times New Roman"/>
          <w:b/>
          <w:smallCaps/>
          <w:color w:val="000000"/>
          <w:highlight w:val="yellow"/>
          <w:lang w:val="x-none" w:eastAsia="x-none"/>
        </w:rPr>
      </w:pPr>
      <w:r w:rsidRPr="003A2019">
        <w:rPr>
          <w:rFonts w:ascii="Times New Roman" w:eastAsia="Times New Roman" w:hAnsi="Times New Roman"/>
          <w:b/>
          <w:smallCaps/>
          <w:color w:val="000000"/>
          <w:highlight w:val="yellow"/>
          <w:lang w:val="x-none" w:eastAsia="x-none"/>
        </w:rPr>
        <w:br w:type="page"/>
      </w:r>
    </w:p>
    <w:p w14:paraId="03FD1C0E" w14:textId="77777777" w:rsidR="005629A4" w:rsidRPr="003A2019" w:rsidRDefault="005629A4" w:rsidP="005629A4">
      <w:pPr>
        <w:numPr>
          <w:ilvl w:val="0"/>
          <w:numId w:val="1"/>
        </w:numPr>
        <w:tabs>
          <w:tab w:val="clear" w:pos="360"/>
          <w:tab w:val="num" w:pos="270"/>
        </w:tabs>
        <w:spacing w:before="240" w:after="80" w:line="240" w:lineRule="auto"/>
        <w:ind w:left="270"/>
        <w:rPr>
          <w:rFonts w:ascii="Times New Roman Bold" w:hAnsi="Times New Roman Bold"/>
          <w:b/>
          <w:caps/>
          <w:color w:val="000000"/>
          <w:sz w:val="20"/>
          <w:szCs w:val="20"/>
        </w:rPr>
      </w:pPr>
      <w:r w:rsidRPr="003A2019">
        <w:rPr>
          <w:rFonts w:ascii="Times New Roman Bold" w:hAnsi="Times New Roman Bold"/>
          <w:b/>
          <w:caps/>
          <w:color w:val="000000"/>
          <w:sz w:val="20"/>
          <w:szCs w:val="20"/>
        </w:rPr>
        <w:lastRenderedPageBreak/>
        <w:t>Project’s Target Contributions to Global Environmental Benefits</w:t>
      </w:r>
      <w:r w:rsidRPr="003A2019">
        <w:rPr>
          <w:rStyle w:val="FootnoteReference"/>
          <w:rFonts w:ascii="Times New Roman" w:hAnsi="Times New Roman"/>
          <w:b/>
          <w:color w:val="000000"/>
          <w:sz w:val="20"/>
          <w:szCs w:val="20"/>
        </w:rPr>
        <w:footnoteReference w:id="6"/>
      </w:r>
    </w:p>
    <w:p w14:paraId="2029F977" w14:textId="77777777" w:rsidR="005629A4" w:rsidRPr="003A2019" w:rsidRDefault="005629A4" w:rsidP="005629A4">
      <w:pPr>
        <w:pStyle w:val="Footer"/>
        <w:tabs>
          <w:tab w:val="clear" w:pos="4320"/>
          <w:tab w:val="clear" w:pos="8640"/>
        </w:tabs>
        <w:spacing w:after="120"/>
        <w:ind w:left="-720"/>
        <w:rPr>
          <w:color w:val="000000"/>
          <w:sz w:val="22"/>
          <w:szCs w:val="22"/>
          <w:lang w:val="en-US"/>
        </w:rPr>
      </w:pPr>
      <w:r w:rsidRPr="003A2019">
        <w:rPr>
          <w:color w:val="000000"/>
          <w:sz w:val="22"/>
          <w:szCs w:val="22"/>
          <w:lang w:val="en-US"/>
        </w:rPr>
        <w:t xml:space="preserve">          Provide the expected project targets as appropriate.</w:t>
      </w:r>
      <w:r w:rsidRPr="003A2019">
        <w:rPr>
          <w:b/>
          <w:color w:val="00000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4200"/>
        <w:gridCol w:w="2028"/>
      </w:tblGrid>
      <w:tr w:rsidR="005629A4" w:rsidRPr="00A540C1" w14:paraId="6F2444B0" w14:textId="77777777">
        <w:trPr>
          <w:trHeight w:val="230"/>
        </w:trPr>
        <w:tc>
          <w:tcPr>
            <w:tcW w:w="3960" w:type="dxa"/>
            <w:shd w:val="clear" w:color="auto" w:fill="auto"/>
            <w:vAlign w:val="center"/>
          </w:tcPr>
          <w:p w14:paraId="0553FC70" w14:textId="77777777" w:rsidR="005629A4" w:rsidRPr="00A540C1" w:rsidRDefault="005629A4" w:rsidP="005629A4">
            <w:pPr>
              <w:rPr>
                <w:rFonts w:ascii="Times New Roman" w:hAnsi="Times New Roman"/>
                <w:b/>
                <w:color w:val="000000"/>
                <w:sz w:val="20"/>
                <w:szCs w:val="20"/>
              </w:rPr>
            </w:pPr>
            <w:r w:rsidRPr="00A540C1">
              <w:rPr>
                <w:rFonts w:ascii="Times New Roman" w:hAnsi="Times New Roman"/>
                <w:b/>
                <w:color w:val="000000"/>
                <w:sz w:val="20"/>
                <w:szCs w:val="20"/>
              </w:rPr>
              <w:t>Corporate Results</w:t>
            </w:r>
          </w:p>
        </w:tc>
        <w:tc>
          <w:tcPr>
            <w:tcW w:w="4200" w:type="dxa"/>
            <w:shd w:val="clear" w:color="auto" w:fill="auto"/>
            <w:vAlign w:val="center"/>
          </w:tcPr>
          <w:p w14:paraId="0207FCA1" w14:textId="77777777" w:rsidR="005629A4" w:rsidRPr="00A540C1" w:rsidRDefault="005629A4" w:rsidP="005629A4">
            <w:pPr>
              <w:rPr>
                <w:rFonts w:ascii="Times New Roman" w:hAnsi="Times New Roman"/>
                <w:b/>
                <w:color w:val="000000"/>
                <w:sz w:val="20"/>
                <w:szCs w:val="20"/>
              </w:rPr>
            </w:pPr>
            <w:r w:rsidRPr="00A540C1">
              <w:rPr>
                <w:rFonts w:ascii="Times New Roman" w:hAnsi="Times New Roman"/>
                <w:b/>
                <w:color w:val="000000"/>
                <w:sz w:val="20"/>
                <w:szCs w:val="20"/>
              </w:rPr>
              <w:t>Replenishment Targets</w:t>
            </w:r>
          </w:p>
        </w:tc>
        <w:tc>
          <w:tcPr>
            <w:tcW w:w="2028" w:type="dxa"/>
            <w:shd w:val="clear" w:color="auto" w:fill="auto"/>
            <w:vAlign w:val="center"/>
          </w:tcPr>
          <w:p w14:paraId="077358DA" w14:textId="77777777" w:rsidR="005629A4" w:rsidRPr="00A540C1" w:rsidRDefault="005629A4" w:rsidP="005629A4">
            <w:pPr>
              <w:rPr>
                <w:rFonts w:ascii="Times New Roman" w:hAnsi="Times New Roman"/>
                <w:b/>
                <w:color w:val="000000"/>
                <w:sz w:val="20"/>
                <w:szCs w:val="20"/>
              </w:rPr>
            </w:pPr>
            <w:r w:rsidRPr="00A540C1">
              <w:rPr>
                <w:rFonts w:ascii="Times New Roman" w:hAnsi="Times New Roman"/>
                <w:b/>
                <w:color w:val="000000"/>
                <w:sz w:val="20"/>
                <w:szCs w:val="20"/>
              </w:rPr>
              <w:t>Project Targets</w:t>
            </w:r>
          </w:p>
        </w:tc>
      </w:tr>
      <w:tr w:rsidR="005629A4" w:rsidRPr="00A540C1" w14:paraId="799B02F7" w14:textId="77777777">
        <w:trPr>
          <w:trHeight w:val="691"/>
        </w:trPr>
        <w:tc>
          <w:tcPr>
            <w:tcW w:w="3960" w:type="dxa"/>
            <w:shd w:val="clear" w:color="auto" w:fill="auto"/>
          </w:tcPr>
          <w:p w14:paraId="5D6C0C30" w14:textId="77777777" w:rsidR="005629A4" w:rsidRPr="00A540C1" w:rsidRDefault="005629A4" w:rsidP="00792196">
            <w:pPr>
              <w:numPr>
                <w:ilvl w:val="0"/>
                <w:numId w:val="4"/>
              </w:numPr>
              <w:spacing w:after="0" w:line="240" w:lineRule="auto"/>
              <w:ind w:left="252" w:hanging="240"/>
              <w:rPr>
                <w:rFonts w:ascii="Times New Roman" w:hAnsi="Times New Roman"/>
                <w:color w:val="000000"/>
                <w:sz w:val="20"/>
                <w:szCs w:val="20"/>
              </w:rPr>
            </w:pPr>
            <w:r w:rsidRPr="00A540C1">
              <w:rPr>
                <w:rFonts w:ascii="Times New Roman" w:hAnsi="Times New Roman"/>
                <w:color w:val="000000"/>
                <w:sz w:val="20"/>
                <w:szCs w:val="20"/>
              </w:rPr>
              <w:t>Maintain globally significant biodiversity and the ecosystem goods and services that it provides to society</w:t>
            </w:r>
          </w:p>
        </w:tc>
        <w:tc>
          <w:tcPr>
            <w:tcW w:w="4200" w:type="dxa"/>
            <w:shd w:val="clear" w:color="auto" w:fill="auto"/>
          </w:tcPr>
          <w:p w14:paraId="151C6C86" w14:textId="77777777" w:rsidR="005629A4" w:rsidRPr="00A540C1" w:rsidRDefault="005629A4" w:rsidP="005629A4">
            <w:pPr>
              <w:rPr>
                <w:rFonts w:ascii="Times New Roman" w:hAnsi="Times New Roman"/>
                <w:color w:val="000000"/>
                <w:sz w:val="20"/>
                <w:szCs w:val="20"/>
              </w:rPr>
            </w:pPr>
            <w:r w:rsidRPr="00A540C1">
              <w:rPr>
                <w:rFonts w:ascii="Times New Roman" w:hAnsi="Times New Roman"/>
                <w:color w:val="000000"/>
                <w:sz w:val="20"/>
                <w:szCs w:val="20"/>
              </w:rPr>
              <w:t xml:space="preserve">Improved management of landscapes and seascapes covering 300 million hectares </w:t>
            </w:r>
          </w:p>
        </w:tc>
        <w:tc>
          <w:tcPr>
            <w:tcW w:w="2028" w:type="dxa"/>
            <w:shd w:val="clear" w:color="auto" w:fill="auto"/>
          </w:tcPr>
          <w:p w14:paraId="7E7C1769" w14:textId="77777777" w:rsidR="005629A4" w:rsidRPr="009223E0" w:rsidRDefault="005629A4" w:rsidP="005629A4">
            <w:pPr>
              <w:rPr>
                <w:rFonts w:ascii="Times New Roman" w:hAnsi="Times New Roman"/>
                <w:color w:val="000000"/>
                <w:sz w:val="20"/>
                <w:szCs w:val="20"/>
              </w:rPr>
            </w:pPr>
            <w:r>
              <w:rPr>
                <w:rFonts w:ascii="Times New Roman" w:hAnsi="Times New Roman"/>
                <w:i/>
                <w:color w:val="000000"/>
                <w:sz w:val="20"/>
                <w:szCs w:val="20"/>
              </w:rPr>
              <w:fldChar w:fldCharType="begin">
                <w:ffData>
                  <w:name w:val="F_GEB_BD_target"/>
                  <w:enabled/>
                  <w:calcOnExit w:val="0"/>
                  <w:textInput>
                    <w:type w:val="number"/>
                  </w:textInput>
                </w:ffData>
              </w:fldChar>
            </w:r>
            <w:bookmarkStart w:id="110" w:name="F_GEB_BD_target"/>
            <w:r>
              <w:rPr>
                <w:rFonts w:ascii="Times New Roman" w:hAnsi="Times New Roman"/>
                <w:i/>
                <w:color w:val="000000"/>
                <w:sz w:val="20"/>
                <w:szCs w:val="20"/>
              </w:rPr>
              <w:instrText xml:space="preserve"> FORMTEXT </w:instrText>
            </w:r>
            <w:r>
              <w:rPr>
                <w:rFonts w:ascii="Times New Roman" w:hAnsi="Times New Roman"/>
                <w:i/>
                <w:color w:val="000000"/>
                <w:sz w:val="20"/>
                <w:szCs w:val="20"/>
              </w:rPr>
            </w:r>
            <w:r>
              <w:rPr>
                <w:rFonts w:ascii="Times New Roman" w:hAnsi="Times New Roman"/>
                <w:i/>
                <w:color w:val="000000"/>
                <w:sz w:val="20"/>
                <w:szCs w:val="20"/>
              </w:rPr>
              <w:fldChar w:fldCharType="separate"/>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color w:val="000000"/>
                <w:sz w:val="20"/>
                <w:szCs w:val="20"/>
              </w:rPr>
              <w:fldChar w:fldCharType="end"/>
            </w:r>
            <w:bookmarkEnd w:id="110"/>
            <w:r w:rsidRPr="009223E0">
              <w:rPr>
                <w:rFonts w:ascii="Times New Roman" w:hAnsi="Times New Roman"/>
                <w:i/>
                <w:color w:val="000000"/>
                <w:sz w:val="20"/>
                <w:szCs w:val="20"/>
              </w:rPr>
              <w:t xml:space="preserve"> h</w:t>
            </w:r>
            <w:r>
              <w:rPr>
                <w:rFonts w:ascii="Times New Roman" w:hAnsi="Times New Roman"/>
                <w:i/>
                <w:color w:val="000000"/>
                <w:sz w:val="20"/>
                <w:szCs w:val="20"/>
              </w:rPr>
              <w:t>ectares</w:t>
            </w:r>
          </w:p>
        </w:tc>
      </w:tr>
      <w:tr w:rsidR="005629A4" w:rsidRPr="00A540C1" w14:paraId="24A51316" w14:textId="77777777">
        <w:tc>
          <w:tcPr>
            <w:tcW w:w="3960" w:type="dxa"/>
            <w:shd w:val="clear" w:color="auto" w:fill="auto"/>
          </w:tcPr>
          <w:p w14:paraId="4ACDA641" w14:textId="77777777" w:rsidR="005629A4" w:rsidRPr="00A540C1" w:rsidRDefault="005629A4" w:rsidP="00792196">
            <w:pPr>
              <w:numPr>
                <w:ilvl w:val="0"/>
                <w:numId w:val="4"/>
              </w:numPr>
              <w:spacing w:after="0" w:line="240" w:lineRule="auto"/>
              <w:ind w:left="252" w:hanging="240"/>
              <w:rPr>
                <w:rFonts w:ascii="Times New Roman" w:hAnsi="Times New Roman"/>
                <w:color w:val="000000"/>
                <w:sz w:val="20"/>
                <w:szCs w:val="20"/>
              </w:rPr>
            </w:pPr>
            <w:r w:rsidRPr="00A540C1">
              <w:rPr>
                <w:rFonts w:ascii="Times New Roman" w:hAnsi="Times New Roman"/>
                <w:color w:val="000000"/>
                <w:sz w:val="20"/>
                <w:szCs w:val="20"/>
              </w:rPr>
              <w:t>Sustainable land management in production systems (agriculture, rangelands, and forest landscapes)</w:t>
            </w:r>
          </w:p>
        </w:tc>
        <w:tc>
          <w:tcPr>
            <w:tcW w:w="4200" w:type="dxa"/>
            <w:shd w:val="clear" w:color="auto" w:fill="auto"/>
          </w:tcPr>
          <w:p w14:paraId="4E6FF470" w14:textId="77777777" w:rsidR="005629A4" w:rsidRPr="00A540C1" w:rsidRDefault="005629A4" w:rsidP="005629A4">
            <w:pPr>
              <w:rPr>
                <w:rFonts w:ascii="Times New Roman" w:hAnsi="Times New Roman"/>
                <w:color w:val="000000"/>
                <w:sz w:val="20"/>
                <w:szCs w:val="20"/>
              </w:rPr>
            </w:pPr>
            <w:r w:rsidRPr="00A540C1">
              <w:rPr>
                <w:rFonts w:ascii="Times New Roman" w:hAnsi="Times New Roman"/>
                <w:color w:val="000000"/>
                <w:sz w:val="20"/>
                <w:szCs w:val="20"/>
              </w:rPr>
              <w:t>120 million hectares under sustainable land management</w:t>
            </w:r>
          </w:p>
        </w:tc>
        <w:tc>
          <w:tcPr>
            <w:tcW w:w="2028" w:type="dxa"/>
            <w:shd w:val="clear" w:color="auto" w:fill="auto"/>
          </w:tcPr>
          <w:p w14:paraId="38014AF3" w14:textId="77777777" w:rsidR="005629A4" w:rsidRPr="009223E0" w:rsidRDefault="005629A4" w:rsidP="005629A4">
            <w:pPr>
              <w:rPr>
                <w:rFonts w:ascii="Times New Roman" w:hAnsi="Times New Roman"/>
                <w:color w:val="000000"/>
                <w:sz w:val="20"/>
                <w:szCs w:val="20"/>
              </w:rPr>
            </w:pPr>
            <w:r>
              <w:rPr>
                <w:rFonts w:ascii="Times New Roman" w:hAnsi="Times New Roman"/>
                <w:i/>
                <w:color w:val="000000"/>
                <w:sz w:val="20"/>
                <w:szCs w:val="20"/>
              </w:rPr>
              <w:fldChar w:fldCharType="begin">
                <w:ffData>
                  <w:name w:val="F_GEB_LD_target"/>
                  <w:enabled/>
                  <w:calcOnExit w:val="0"/>
                  <w:textInput>
                    <w:type w:val="number"/>
                  </w:textInput>
                </w:ffData>
              </w:fldChar>
            </w:r>
            <w:bookmarkStart w:id="111" w:name="F_GEB_LD_target"/>
            <w:r>
              <w:rPr>
                <w:rFonts w:ascii="Times New Roman" w:hAnsi="Times New Roman"/>
                <w:i/>
                <w:color w:val="000000"/>
                <w:sz w:val="20"/>
                <w:szCs w:val="20"/>
              </w:rPr>
              <w:instrText xml:space="preserve"> FORMTEXT </w:instrText>
            </w:r>
            <w:r>
              <w:rPr>
                <w:rFonts w:ascii="Times New Roman" w:hAnsi="Times New Roman"/>
                <w:i/>
                <w:color w:val="000000"/>
                <w:sz w:val="20"/>
                <w:szCs w:val="20"/>
              </w:rPr>
            </w:r>
            <w:r>
              <w:rPr>
                <w:rFonts w:ascii="Times New Roman" w:hAnsi="Times New Roman"/>
                <w:i/>
                <w:color w:val="000000"/>
                <w:sz w:val="20"/>
                <w:szCs w:val="20"/>
              </w:rPr>
              <w:fldChar w:fldCharType="separate"/>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color w:val="000000"/>
                <w:sz w:val="20"/>
                <w:szCs w:val="20"/>
              </w:rPr>
              <w:fldChar w:fldCharType="end"/>
            </w:r>
            <w:bookmarkEnd w:id="111"/>
            <w:r w:rsidRPr="009223E0">
              <w:rPr>
                <w:rFonts w:ascii="Times New Roman" w:hAnsi="Times New Roman"/>
                <w:i/>
                <w:color w:val="000000"/>
                <w:sz w:val="20"/>
                <w:szCs w:val="20"/>
              </w:rPr>
              <w:t xml:space="preserve"> </w:t>
            </w:r>
            <w:r>
              <w:rPr>
                <w:rFonts w:ascii="Times New Roman" w:hAnsi="Times New Roman"/>
                <w:i/>
                <w:color w:val="000000"/>
                <w:sz w:val="20"/>
                <w:szCs w:val="20"/>
              </w:rPr>
              <w:t>hect</w:t>
            </w:r>
            <w:r w:rsidRPr="009223E0">
              <w:rPr>
                <w:rFonts w:ascii="Times New Roman" w:hAnsi="Times New Roman"/>
                <w:i/>
                <w:noProof/>
                <w:color w:val="000000"/>
                <w:sz w:val="20"/>
                <w:szCs w:val="20"/>
              </w:rPr>
              <w:t>a</w:t>
            </w:r>
            <w:r>
              <w:rPr>
                <w:rFonts w:ascii="Times New Roman" w:hAnsi="Times New Roman"/>
                <w:i/>
                <w:noProof/>
                <w:color w:val="000000"/>
                <w:sz w:val="20"/>
                <w:szCs w:val="20"/>
              </w:rPr>
              <w:t>res</w:t>
            </w:r>
            <w:r w:rsidRPr="009223E0">
              <w:rPr>
                <w:rFonts w:ascii="Times New Roman" w:hAnsi="Times New Roman"/>
                <w:noProof/>
                <w:color w:val="000000"/>
                <w:sz w:val="20"/>
                <w:szCs w:val="20"/>
              </w:rPr>
              <w:t> </w:t>
            </w:r>
            <w:r w:rsidRPr="009223E0">
              <w:rPr>
                <w:rFonts w:ascii="Times New Roman" w:hAnsi="Times New Roman"/>
                <w:noProof/>
                <w:color w:val="000000"/>
                <w:sz w:val="20"/>
                <w:szCs w:val="20"/>
              </w:rPr>
              <w:t> </w:t>
            </w:r>
            <w:r w:rsidRPr="009223E0">
              <w:rPr>
                <w:rFonts w:ascii="Times New Roman" w:hAnsi="Times New Roman"/>
                <w:noProof/>
                <w:color w:val="000000"/>
                <w:sz w:val="20"/>
                <w:szCs w:val="20"/>
              </w:rPr>
              <w:t> </w:t>
            </w:r>
          </w:p>
        </w:tc>
      </w:tr>
      <w:tr w:rsidR="005629A4" w:rsidRPr="00A540C1" w14:paraId="0CABAF57" w14:textId="77777777">
        <w:trPr>
          <w:trHeight w:val="818"/>
        </w:trPr>
        <w:tc>
          <w:tcPr>
            <w:tcW w:w="3960" w:type="dxa"/>
            <w:vMerge w:val="restart"/>
            <w:shd w:val="clear" w:color="auto" w:fill="auto"/>
          </w:tcPr>
          <w:p w14:paraId="6BD9FF6B" w14:textId="77777777" w:rsidR="005629A4" w:rsidRPr="00A540C1" w:rsidRDefault="005629A4" w:rsidP="00792196">
            <w:pPr>
              <w:numPr>
                <w:ilvl w:val="0"/>
                <w:numId w:val="4"/>
              </w:numPr>
              <w:spacing w:after="0" w:line="240" w:lineRule="auto"/>
              <w:ind w:left="252" w:hanging="240"/>
              <w:rPr>
                <w:rFonts w:ascii="Times New Roman" w:hAnsi="Times New Roman"/>
                <w:color w:val="000000"/>
                <w:sz w:val="20"/>
                <w:szCs w:val="20"/>
              </w:rPr>
            </w:pPr>
            <w:r w:rsidRPr="00A540C1">
              <w:rPr>
                <w:rFonts w:ascii="Times New Roman" w:hAnsi="Times New Roman"/>
                <w:color w:val="000000"/>
                <w:sz w:val="20"/>
                <w:szCs w:val="20"/>
              </w:rPr>
              <w:t xml:space="preserve">Promotion of collective management of </w:t>
            </w:r>
            <w:proofErr w:type="spellStart"/>
            <w:r w:rsidRPr="00A540C1">
              <w:rPr>
                <w:rFonts w:ascii="Times New Roman" w:hAnsi="Times New Roman"/>
                <w:color w:val="000000"/>
                <w:sz w:val="20"/>
                <w:szCs w:val="20"/>
              </w:rPr>
              <w:t>transboundary</w:t>
            </w:r>
            <w:proofErr w:type="spellEnd"/>
            <w:r w:rsidRPr="00A540C1">
              <w:rPr>
                <w:rFonts w:ascii="Times New Roman" w:hAnsi="Times New Roman"/>
                <w:color w:val="000000"/>
                <w:sz w:val="20"/>
                <w:szCs w:val="20"/>
              </w:rPr>
              <w:t xml:space="preserve"> water systems and implementation of the full range of policy, legal, and institutional reforms and investments contributing to sustainable use and maintenance of ecosystem services</w:t>
            </w:r>
          </w:p>
        </w:tc>
        <w:tc>
          <w:tcPr>
            <w:tcW w:w="4200" w:type="dxa"/>
            <w:shd w:val="clear" w:color="auto" w:fill="auto"/>
          </w:tcPr>
          <w:p w14:paraId="25289034" w14:textId="77777777" w:rsidR="005629A4" w:rsidRPr="00A540C1" w:rsidRDefault="005629A4" w:rsidP="005629A4">
            <w:pPr>
              <w:rPr>
                <w:rFonts w:ascii="Times New Roman" w:hAnsi="Times New Roman"/>
                <w:color w:val="000000"/>
                <w:sz w:val="20"/>
                <w:szCs w:val="20"/>
              </w:rPr>
            </w:pPr>
            <w:r w:rsidRPr="00A540C1">
              <w:rPr>
                <w:rFonts w:ascii="Times New Roman" w:hAnsi="Times New Roman"/>
                <w:color w:val="000000"/>
                <w:sz w:val="20"/>
                <w:szCs w:val="20"/>
              </w:rPr>
              <w:t xml:space="preserve">Water-food-ecosystems security and conjunctive management of surface and groundwater in at least 10 freshwater basins; </w:t>
            </w:r>
          </w:p>
        </w:tc>
        <w:tc>
          <w:tcPr>
            <w:tcW w:w="2028" w:type="dxa"/>
            <w:shd w:val="clear" w:color="auto" w:fill="auto"/>
          </w:tcPr>
          <w:p w14:paraId="2030D6C3" w14:textId="77777777" w:rsidR="005629A4" w:rsidRPr="005211F2" w:rsidRDefault="005629A4" w:rsidP="005629A4">
            <w:pPr>
              <w:rPr>
                <w:rFonts w:ascii="Times New Roman" w:hAnsi="Times New Roman"/>
                <w:i/>
                <w:color w:val="000000"/>
                <w:sz w:val="20"/>
                <w:szCs w:val="20"/>
              </w:rPr>
            </w:pPr>
            <w:r>
              <w:rPr>
                <w:rFonts w:ascii="Times New Roman" w:hAnsi="Times New Roman"/>
                <w:i/>
                <w:color w:val="000000"/>
                <w:sz w:val="20"/>
                <w:szCs w:val="20"/>
              </w:rPr>
              <w:fldChar w:fldCharType="begin">
                <w:ffData>
                  <w:name w:val="F_GEB_IW1_target"/>
                  <w:enabled/>
                  <w:calcOnExit w:val="0"/>
                  <w:textInput>
                    <w:type w:val="number"/>
                  </w:textInput>
                </w:ffData>
              </w:fldChar>
            </w:r>
            <w:bookmarkStart w:id="112" w:name="F_GEB_IW1_target"/>
            <w:r>
              <w:rPr>
                <w:rFonts w:ascii="Times New Roman" w:hAnsi="Times New Roman"/>
                <w:i/>
                <w:color w:val="000000"/>
                <w:sz w:val="20"/>
                <w:szCs w:val="20"/>
              </w:rPr>
              <w:instrText xml:space="preserve"> FORMTEXT </w:instrText>
            </w:r>
            <w:r>
              <w:rPr>
                <w:rFonts w:ascii="Times New Roman" w:hAnsi="Times New Roman"/>
                <w:i/>
                <w:color w:val="000000"/>
                <w:sz w:val="20"/>
                <w:szCs w:val="20"/>
              </w:rPr>
            </w:r>
            <w:r>
              <w:rPr>
                <w:rFonts w:ascii="Times New Roman" w:hAnsi="Times New Roman"/>
                <w:i/>
                <w:color w:val="000000"/>
                <w:sz w:val="20"/>
                <w:szCs w:val="20"/>
              </w:rPr>
              <w:fldChar w:fldCharType="separate"/>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color w:val="000000"/>
                <w:sz w:val="20"/>
                <w:szCs w:val="20"/>
              </w:rPr>
              <w:fldChar w:fldCharType="end"/>
            </w:r>
            <w:bookmarkEnd w:id="112"/>
            <w:r>
              <w:rPr>
                <w:rFonts w:ascii="Times New Roman" w:hAnsi="Times New Roman"/>
                <w:i/>
                <w:color w:val="000000"/>
                <w:sz w:val="20"/>
                <w:szCs w:val="20"/>
              </w:rPr>
              <w:t xml:space="preserve"> </w:t>
            </w:r>
            <w:r w:rsidRPr="005211F2">
              <w:rPr>
                <w:rFonts w:ascii="Times New Roman" w:hAnsi="Times New Roman"/>
                <w:i/>
                <w:color w:val="000000"/>
                <w:sz w:val="20"/>
                <w:szCs w:val="20"/>
              </w:rPr>
              <w:t xml:space="preserve">Number of freshwater basins </w:t>
            </w:r>
          </w:p>
        </w:tc>
      </w:tr>
      <w:tr w:rsidR="005629A4" w:rsidRPr="00A540C1" w14:paraId="50B94F8C" w14:textId="77777777">
        <w:trPr>
          <w:trHeight w:val="458"/>
        </w:trPr>
        <w:tc>
          <w:tcPr>
            <w:tcW w:w="3960" w:type="dxa"/>
            <w:vMerge/>
            <w:shd w:val="clear" w:color="auto" w:fill="auto"/>
          </w:tcPr>
          <w:p w14:paraId="31724E6F" w14:textId="77777777" w:rsidR="005629A4" w:rsidRPr="00A540C1" w:rsidRDefault="005629A4" w:rsidP="005629A4">
            <w:pPr>
              <w:ind w:left="12"/>
              <w:rPr>
                <w:rFonts w:ascii="Times New Roman" w:hAnsi="Times New Roman"/>
                <w:color w:val="000000"/>
                <w:sz w:val="20"/>
                <w:szCs w:val="20"/>
              </w:rPr>
            </w:pPr>
          </w:p>
        </w:tc>
        <w:tc>
          <w:tcPr>
            <w:tcW w:w="4200" w:type="dxa"/>
            <w:shd w:val="clear" w:color="auto" w:fill="auto"/>
          </w:tcPr>
          <w:p w14:paraId="0937CA26" w14:textId="77777777" w:rsidR="005629A4" w:rsidRPr="00A540C1" w:rsidRDefault="005629A4" w:rsidP="005629A4">
            <w:pPr>
              <w:rPr>
                <w:rFonts w:ascii="Times New Roman" w:hAnsi="Times New Roman"/>
                <w:color w:val="000000"/>
                <w:sz w:val="20"/>
                <w:szCs w:val="20"/>
              </w:rPr>
            </w:pPr>
            <w:r w:rsidRPr="00A540C1">
              <w:rPr>
                <w:rFonts w:ascii="Times New Roman" w:hAnsi="Times New Roman"/>
                <w:color w:val="000000"/>
                <w:sz w:val="20"/>
                <w:szCs w:val="20"/>
              </w:rPr>
              <w:t>20% of globally over-exploited fisheries (by volume) moved to more sustainable levels</w:t>
            </w:r>
          </w:p>
        </w:tc>
        <w:tc>
          <w:tcPr>
            <w:tcW w:w="2028" w:type="dxa"/>
            <w:shd w:val="clear" w:color="auto" w:fill="auto"/>
          </w:tcPr>
          <w:p w14:paraId="3C52D4C5" w14:textId="77777777" w:rsidR="005629A4" w:rsidRPr="005211F2" w:rsidRDefault="005629A4" w:rsidP="005629A4">
            <w:pPr>
              <w:rPr>
                <w:rFonts w:ascii="Times New Roman" w:hAnsi="Times New Roman"/>
                <w:i/>
                <w:color w:val="000000"/>
                <w:sz w:val="20"/>
                <w:szCs w:val="20"/>
              </w:rPr>
            </w:pPr>
            <w:r>
              <w:rPr>
                <w:rFonts w:ascii="Times New Roman" w:hAnsi="Times New Roman"/>
                <w:i/>
                <w:color w:val="000000"/>
                <w:sz w:val="20"/>
                <w:szCs w:val="20"/>
              </w:rPr>
              <w:fldChar w:fldCharType="begin">
                <w:ffData>
                  <w:name w:val="F_GEB_IW2_target"/>
                  <w:enabled/>
                  <w:calcOnExit w:val="0"/>
                  <w:textInput>
                    <w:type w:val="number"/>
                  </w:textInput>
                </w:ffData>
              </w:fldChar>
            </w:r>
            <w:bookmarkStart w:id="113" w:name="F_GEB_IW2_target"/>
            <w:r>
              <w:rPr>
                <w:rFonts w:ascii="Times New Roman" w:hAnsi="Times New Roman"/>
                <w:i/>
                <w:color w:val="000000"/>
                <w:sz w:val="20"/>
                <w:szCs w:val="20"/>
              </w:rPr>
              <w:instrText xml:space="preserve"> FORMTEXT </w:instrText>
            </w:r>
            <w:r>
              <w:rPr>
                <w:rFonts w:ascii="Times New Roman" w:hAnsi="Times New Roman"/>
                <w:i/>
                <w:color w:val="000000"/>
                <w:sz w:val="20"/>
                <w:szCs w:val="20"/>
              </w:rPr>
            </w:r>
            <w:r>
              <w:rPr>
                <w:rFonts w:ascii="Times New Roman" w:hAnsi="Times New Roman"/>
                <w:i/>
                <w:color w:val="000000"/>
                <w:sz w:val="20"/>
                <w:szCs w:val="20"/>
              </w:rPr>
              <w:fldChar w:fldCharType="separate"/>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color w:val="000000"/>
                <w:sz w:val="20"/>
                <w:szCs w:val="20"/>
              </w:rPr>
              <w:fldChar w:fldCharType="end"/>
            </w:r>
            <w:bookmarkEnd w:id="113"/>
            <w:r>
              <w:rPr>
                <w:rFonts w:ascii="Times New Roman" w:hAnsi="Times New Roman"/>
                <w:i/>
                <w:color w:val="000000"/>
                <w:sz w:val="20"/>
                <w:szCs w:val="20"/>
              </w:rPr>
              <w:t xml:space="preserve"> </w:t>
            </w:r>
            <w:r w:rsidRPr="005211F2">
              <w:rPr>
                <w:rFonts w:ascii="Times New Roman" w:hAnsi="Times New Roman"/>
                <w:i/>
                <w:color w:val="000000"/>
                <w:sz w:val="20"/>
                <w:szCs w:val="20"/>
              </w:rPr>
              <w:t xml:space="preserve">Percent of fisheries, by volume </w:t>
            </w:r>
          </w:p>
        </w:tc>
      </w:tr>
      <w:tr w:rsidR="005629A4" w:rsidRPr="00A540C1" w14:paraId="232E5DD3" w14:textId="77777777">
        <w:tc>
          <w:tcPr>
            <w:tcW w:w="3960" w:type="dxa"/>
            <w:shd w:val="clear" w:color="auto" w:fill="auto"/>
          </w:tcPr>
          <w:p w14:paraId="702DA0B9" w14:textId="77777777" w:rsidR="005629A4" w:rsidRPr="00A540C1" w:rsidRDefault="005629A4" w:rsidP="00792196">
            <w:pPr>
              <w:numPr>
                <w:ilvl w:val="0"/>
                <w:numId w:val="4"/>
              </w:numPr>
              <w:spacing w:after="0" w:line="240" w:lineRule="auto"/>
              <w:ind w:left="252" w:hanging="720"/>
              <w:rPr>
                <w:rFonts w:ascii="Times New Roman" w:hAnsi="Times New Roman"/>
                <w:color w:val="000000"/>
                <w:sz w:val="20"/>
                <w:szCs w:val="20"/>
              </w:rPr>
            </w:pPr>
            <w:r w:rsidRPr="00A540C1">
              <w:rPr>
                <w:rFonts w:ascii="Times New Roman" w:hAnsi="Times New Roman"/>
                <w:color w:val="000000"/>
                <w:sz w:val="20"/>
                <w:szCs w:val="20"/>
              </w:rPr>
              <w:t>4. Support to transformational shifts towards a low-emission and resilient development path</w:t>
            </w:r>
          </w:p>
        </w:tc>
        <w:tc>
          <w:tcPr>
            <w:tcW w:w="4200" w:type="dxa"/>
            <w:shd w:val="clear" w:color="auto" w:fill="auto"/>
          </w:tcPr>
          <w:p w14:paraId="217BC482" w14:textId="77777777" w:rsidR="005629A4" w:rsidRPr="00CF5A0F" w:rsidRDefault="005629A4" w:rsidP="005629A4">
            <w:pPr>
              <w:rPr>
                <w:rFonts w:ascii="Times New Roman" w:hAnsi="Times New Roman"/>
                <w:color w:val="000000"/>
                <w:sz w:val="20"/>
                <w:szCs w:val="20"/>
              </w:rPr>
            </w:pPr>
            <w:r w:rsidRPr="00CF5A0F">
              <w:rPr>
                <w:rFonts w:ascii="Times New Roman" w:hAnsi="Times New Roman"/>
                <w:color w:val="000000"/>
                <w:sz w:val="20"/>
                <w:szCs w:val="20"/>
              </w:rPr>
              <w:t>750 million tons of CO</w:t>
            </w:r>
            <w:r w:rsidRPr="00CF5A0F">
              <w:rPr>
                <w:rFonts w:ascii="Times New Roman" w:hAnsi="Times New Roman"/>
                <w:color w:val="000000"/>
                <w:sz w:val="20"/>
                <w:szCs w:val="20"/>
                <w:vertAlign w:val="subscript"/>
              </w:rPr>
              <w:t xml:space="preserve">2e </w:t>
            </w:r>
            <w:r w:rsidRPr="00CF5A0F">
              <w:rPr>
                <w:rFonts w:ascii="Times New Roman" w:hAnsi="Times New Roman"/>
                <w:color w:val="000000"/>
                <w:sz w:val="20"/>
                <w:szCs w:val="20"/>
              </w:rPr>
              <w:t xml:space="preserve"> mitigated (include both direct and indirect)</w:t>
            </w:r>
          </w:p>
        </w:tc>
        <w:tc>
          <w:tcPr>
            <w:tcW w:w="2028" w:type="dxa"/>
            <w:shd w:val="clear" w:color="auto" w:fill="auto"/>
          </w:tcPr>
          <w:p w14:paraId="242E66E6" w14:textId="41CF49DD" w:rsidR="005629A4" w:rsidRPr="00CF5A0F" w:rsidRDefault="005629A4" w:rsidP="00BA701A">
            <w:pPr>
              <w:rPr>
                <w:rFonts w:ascii="Times New Roman" w:hAnsi="Times New Roman"/>
                <w:i/>
                <w:color w:val="000000"/>
                <w:sz w:val="20"/>
                <w:szCs w:val="20"/>
              </w:rPr>
            </w:pPr>
            <w:r w:rsidRPr="00CF5A0F">
              <w:rPr>
                <w:rFonts w:ascii="Times New Roman" w:hAnsi="Times New Roman"/>
                <w:i/>
                <w:sz w:val="20"/>
                <w:szCs w:val="20"/>
              </w:rPr>
              <w:t>3,821,252 tCO</w:t>
            </w:r>
            <w:r w:rsidRPr="00CF5A0F">
              <w:rPr>
                <w:rFonts w:ascii="Times New Roman" w:hAnsi="Times New Roman"/>
                <w:i/>
                <w:sz w:val="20"/>
                <w:szCs w:val="20"/>
                <w:vertAlign w:val="subscript"/>
              </w:rPr>
              <w:t>2</w:t>
            </w:r>
          </w:p>
        </w:tc>
      </w:tr>
      <w:tr w:rsidR="005629A4" w:rsidRPr="00A540C1" w14:paraId="0D802869" w14:textId="77777777">
        <w:trPr>
          <w:trHeight w:val="593"/>
        </w:trPr>
        <w:tc>
          <w:tcPr>
            <w:tcW w:w="3960" w:type="dxa"/>
            <w:vMerge w:val="restart"/>
            <w:shd w:val="clear" w:color="auto" w:fill="auto"/>
          </w:tcPr>
          <w:p w14:paraId="44D21A14" w14:textId="77777777" w:rsidR="005629A4" w:rsidRPr="00A540C1" w:rsidRDefault="005629A4" w:rsidP="00792196">
            <w:pPr>
              <w:numPr>
                <w:ilvl w:val="0"/>
                <w:numId w:val="4"/>
              </w:numPr>
              <w:spacing w:after="0" w:line="240" w:lineRule="auto"/>
              <w:ind w:left="252" w:hanging="240"/>
              <w:rPr>
                <w:rFonts w:ascii="Times New Roman" w:hAnsi="Times New Roman"/>
                <w:color w:val="000000"/>
                <w:sz w:val="20"/>
                <w:szCs w:val="20"/>
              </w:rPr>
            </w:pPr>
            <w:r w:rsidRPr="00A540C1">
              <w:rPr>
                <w:rFonts w:ascii="Times New Roman" w:hAnsi="Times New Roman"/>
                <w:color w:val="000000"/>
                <w:sz w:val="20"/>
                <w:szCs w:val="20"/>
              </w:rPr>
              <w:t>Increase in phase-out, disposal and reduction of releases of POPs, ODS, mercury and other chemicals of global concern</w:t>
            </w:r>
          </w:p>
        </w:tc>
        <w:tc>
          <w:tcPr>
            <w:tcW w:w="4200" w:type="dxa"/>
            <w:shd w:val="clear" w:color="auto" w:fill="auto"/>
          </w:tcPr>
          <w:p w14:paraId="4B3F5478" w14:textId="77777777" w:rsidR="005629A4" w:rsidRPr="00A540C1" w:rsidRDefault="005629A4" w:rsidP="005629A4">
            <w:pPr>
              <w:rPr>
                <w:rFonts w:ascii="Times New Roman" w:hAnsi="Times New Roman"/>
                <w:color w:val="000000"/>
                <w:sz w:val="20"/>
                <w:szCs w:val="20"/>
              </w:rPr>
            </w:pPr>
            <w:r w:rsidRPr="00A540C1">
              <w:rPr>
                <w:rFonts w:ascii="Times New Roman" w:hAnsi="Times New Roman"/>
                <w:color w:val="000000"/>
                <w:sz w:val="20"/>
                <w:szCs w:val="20"/>
              </w:rPr>
              <w:t xml:space="preserve">Disposal of 80,000 tons of POPs (PCB, obsolete pesticides) </w:t>
            </w:r>
          </w:p>
        </w:tc>
        <w:tc>
          <w:tcPr>
            <w:tcW w:w="2028" w:type="dxa"/>
            <w:shd w:val="clear" w:color="auto" w:fill="auto"/>
          </w:tcPr>
          <w:p w14:paraId="57986C50" w14:textId="77777777" w:rsidR="005629A4" w:rsidRPr="009223E0" w:rsidRDefault="005629A4" w:rsidP="005629A4">
            <w:pPr>
              <w:rPr>
                <w:rFonts w:ascii="Times New Roman" w:hAnsi="Times New Roman"/>
                <w:color w:val="000000"/>
                <w:sz w:val="20"/>
                <w:szCs w:val="20"/>
              </w:rPr>
            </w:pPr>
            <w:r>
              <w:rPr>
                <w:rFonts w:ascii="Times New Roman" w:hAnsi="Times New Roman"/>
                <w:i/>
                <w:color w:val="000000"/>
                <w:sz w:val="20"/>
                <w:szCs w:val="20"/>
              </w:rPr>
              <w:fldChar w:fldCharType="begin">
                <w:ffData>
                  <w:name w:val="F_GEB_CW1"/>
                  <w:enabled/>
                  <w:calcOnExit w:val="0"/>
                  <w:textInput>
                    <w:type w:val="number"/>
                  </w:textInput>
                </w:ffData>
              </w:fldChar>
            </w:r>
            <w:bookmarkStart w:id="114" w:name="F_GEB_CW1"/>
            <w:r>
              <w:rPr>
                <w:rFonts w:ascii="Times New Roman" w:hAnsi="Times New Roman"/>
                <w:i/>
                <w:color w:val="000000"/>
                <w:sz w:val="20"/>
                <w:szCs w:val="20"/>
              </w:rPr>
              <w:instrText xml:space="preserve"> FORMTEXT </w:instrText>
            </w:r>
            <w:r>
              <w:rPr>
                <w:rFonts w:ascii="Times New Roman" w:hAnsi="Times New Roman"/>
                <w:i/>
                <w:color w:val="000000"/>
                <w:sz w:val="20"/>
                <w:szCs w:val="20"/>
              </w:rPr>
            </w:r>
            <w:r>
              <w:rPr>
                <w:rFonts w:ascii="Times New Roman" w:hAnsi="Times New Roman"/>
                <w:i/>
                <w:color w:val="000000"/>
                <w:sz w:val="20"/>
                <w:szCs w:val="20"/>
              </w:rPr>
              <w:fldChar w:fldCharType="separate"/>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color w:val="000000"/>
                <w:sz w:val="20"/>
                <w:szCs w:val="20"/>
              </w:rPr>
              <w:fldChar w:fldCharType="end"/>
            </w:r>
            <w:bookmarkEnd w:id="114"/>
            <w:r w:rsidRPr="009223E0">
              <w:rPr>
                <w:rFonts w:ascii="Times New Roman" w:hAnsi="Times New Roman"/>
                <w:i/>
                <w:color w:val="000000"/>
                <w:sz w:val="20"/>
                <w:szCs w:val="20"/>
              </w:rPr>
              <w:t xml:space="preserve"> metric tons</w:t>
            </w:r>
          </w:p>
        </w:tc>
      </w:tr>
      <w:tr w:rsidR="005629A4" w:rsidRPr="00A540C1" w14:paraId="14302131" w14:textId="77777777">
        <w:trPr>
          <w:trHeight w:val="305"/>
        </w:trPr>
        <w:tc>
          <w:tcPr>
            <w:tcW w:w="3960" w:type="dxa"/>
            <w:vMerge/>
            <w:shd w:val="clear" w:color="auto" w:fill="auto"/>
          </w:tcPr>
          <w:p w14:paraId="089AF47A" w14:textId="77777777" w:rsidR="005629A4" w:rsidRPr="00A540C1" w:rsidRDefault="005629A4" w:rsidP="00792196">
            <w:pPr>
              <w:numPr>
                <w:ilvl w:val="0"/>
                <w:numId w:val="4"/>
              </w:numPr>
              <w:spacing w:after="0" w:line="240" w:lineRule="auto"/>
              <w:ind w:left="12"/>
              <w:rPr>
                <w:rFonts w:ascii="Times New Roman" w:hAnsi="Times New Roman"/>
                <w:color w:val="000000"/>
                <w:sz w:val="20"/>
                <w:szCs w:val="20"/>
              </w:rPr>
            </w:pPr>
          </w:p>
        </w:tc>
        <w:tc>
          <w:tcPr>
            <w:tcW w:w="4200" w:type="dxa"/>
            <w:shd w:val="clear" w:color="auto" w:fill="auto"/>
          </w:tcPr>
          <w:p w14:paraId="3BA1A5DE" w14:textId="77777777" w:rsidR="005629A4" w:rsidRPr="00A540C1" w:rsidRDefault="005629A4" w:rsidP="005629A4">
            <w:pPr>
              <w:spacing w:after="0" w:line="240" w:lineRule="auto"/>
              <w:rPr>
                <w:rFonts w:ascii="Times New Roman" w:hAnsi="Times New Roman"/>
                <w:color w:val="000000"/>
                <w:sz w:val="20"/>
                <w:szCs w:val="20"/>
              </w:rPr>
            </w:pPr>
            <w:r w:rsidRPr="00A540C1">
              <w:rPr>
                <w:rFonts w:ascii="Times New Roman" w:hAnsi="Times New Roman"/>
                <w:color w:val="000000"/>
                <w:sz w:val="20"/>
                <w:szCs w:val="20"/>
              </w:rPr>
              <w:t>Reduction of 1000 tons of Mercury</w:t>
            </w:r>
          </w:p>
        </w:tc>
        <w:tc>
          <w:tcPr>
            <w:tcW w:w="2028" w:type="dxa"/>
            <w:shd w:val="clear" w:color="auto" w:fill="auto"/>
          </w:tcPr>
          <w:p w14:paraId="4364FC4E" w14:textId="77777777" w:rsidR="005629A4" w:rsidRPr="009223E0" w:rsidRDefault="005629A4" w:rsidP="005629A4">
            <w:pPr>
              <w:rPr>
                <w:rFonts w:ascii="Times New Roman" w:hAnsi="Times New Roman"/>
                <w:color w:val="000000"/>
                <w:sz w:val="20"/>
                <w:szCs w:val="20"/>
              </w:rPr>
            </w:pPr>
            <w:r>
              <w:rPr>
                <w:rFonts w:ascii="Times New Roman" w:hAnsi="Times New Roman"/>
                <w:i/>
                <w:color w:val="000000"/>
                <w:sz w:val="20"/>
                <w:szCs w:val="20"/>
              </w:rPr>
              <w:fldChar w:fldCharType="begin">
                <w:ffData>
                  <w:name w:val="F_GEB_CW2"/>
                  <w:enabled/>
                  <w:calcOnExit w:val="0"/>
                  <w:textInput>
                    <w:type w:val="number"/>
                  </w:textInput>
                </w:ffData>
              </w:fldChar>
            </w:r>
            <w:bookmarkStart w:id="115" w:name="F_GEB_CW2"/>
            <w:r>
              <w:rPr>
                <w:rFonts w:ascii="Times New Roman" w:hAnsi="Times New Roman"/>
                <w:i/>
                <w:color w:val="000000"/>
                <w:sz w:val="20"/>
                <w:szCs w:val="20"/>
              </w:rPr>
              <w:instrText xml:space="preserve"> FORMTEXT </w:instrText>
            </w:r>
            <w:r>
              <w:rPr>
                <w:rFonts w:ascii="Times New Roman" w:hAnsi="Times New Roman"/>
                <w:i/>
                <w:color w:val="000000"/>
                <w:sz w:val="20"/>
                <w:szCs w:val="20"/>
              </w:rPr>
            </w:r>
            <w:r>
              <w:rPr>
                <w:rFonts w:ascii="Times New Roman" w:hAnsi="Times New Roman"/>
                <w:i/>
                <w:color w:val="000000"/>
                <w:sz w:val="20"/>
                <w:szCs w:val="20"/>
              </w:rPr>
              <w:fldChar w:fldCharType="separate"/>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color w:val="000000"/>
                <w:sz w:val="20"/>
                <w:szCs w:val="20"/>
              </w:rPr>
              <w:fldChar w:fldCharType="end"/>
            </w:r>
            <w:bookmarkEnd w:id="115"/>
            <w:r w:rsidRPr="009223E0">
              <w:rPr>
                <w:rFonts w:ascii="Times New Roman" w:hAnsi="Times New Roman"/>
                <w:i/>
                <w:color w:val="000000"/>
                <w:sz w:val="20"/>
                <w:szCs w:val="20"/>
              </w:rPr>
              <w:t xml:space="preserve"> metric tons</w:t>
            </w:r>
          </w:p>
        </w:tc>
      </w:tr>
      <w:tr w:rsidR="005629A4" w:rsidRPr="00A540C1" w14:paraId="56FE2FC1" w14:textId="77777777">
        <w:trPr>
          <w:trHeight w:val="278"/>
        </w:trPr>
        <w:tc>
          <w:tcPr>
            <w:tcW w:w="3960" w:type="dxa"/>
            <w:vMerge/>
            <w:shd w:val="clear" w:color="auto" w:fill="auto"/>
          </w:tcPr>
          <w:p w14:paraId="15761B03" w14:textId="77777777" w:rsidR="005629A4" w:rsidRPr="00A540C1" w:rsidRDefault="005629A4" w:rsidP="00792196">
            <w:pPr>
              <w:numPr>
                <w:ilvl w:val="0"/>
                <w:numId w:val="4"/>
              </w:numPr>
              <w:spacing w:after="0" w:line="240" w:lineRule="auto"/>
              <w:ind w:left="12"/>
              <w:rPr>
                <w:rFonts w:ascii="Times New Roman" w:hAnsi="Times New Roman"/>
                <w:color w:val="000000"/>
                <w:sz w:val="20"/>
                <w:szCs w:val="20"/>
              </w:rPr>
            </w:pPr>
          </w:p>
        </w:tc>
        <w:tc>
          <w:tcPr>
            <w:tcW w:w="4200" w:type="dxa"/>
            <w:shd w:val="clear" w:color="auto" w:fill="auto"/>
          </w:tcPr>
          <w:p w14:paraId="6EF6FD21" w14:textId="77777777" w:rsidR="005629A4" w:rsidRPr="00A540C1" w:rsidRDefault="005629A4" w:rsidP="005629A4">
            <w:pPr>
              <w:rPr>
                <w:rFonts w:ascii="Times New Roman" w:hAnsi="Times New Roman"/>
                <w:color w:val="000000"/>
                <w:sz w:val="20"/>
                <w:szCs w:val="20"/>
              </w:rPr>
            </w:pPr>
            <w:r w:rsidRPr="00A540C1">
              <w:rPr>
                <w:rFonts w:ascii="Times New Roman" w:hAnsi="Times New Roman"/>
                <w:color w:val="000000"/>
                <w:sz w:val="20"/>
                <w:szCs w:val="20"/>
              </w:rPr>
              <w:t>Phase-out of 303.44 tons of ODP (HCFC)</w:t>
            </w:r>
          </w:p>
        </w:tc>
        <w:tc>
          <w:tcPr>
            <w:tcW w:w="2028" w:type="dxa"/>
            <w:shd w:val="clear" w:color="auto" w:fill="auto"/>
          </w:tcPr>
          <w:p w14:paraId="1459E04A" w14:textId="77777777" w:rsidR="005629A4" w:rsidRPr="009223E0" w:rsidRDefault="005629A4" w:rsidP="005629A4">
            <w:pPr>
              <w:rPr>
                <w:rFonts w:ascii="Times New Roman" w:hAnsi="Times New Roman"/>
                <w:color w:val="000000"/>
                <w:sz w:val="20"/>
                <w:szCs w:val="20"/>
              </w:rPr>
            </w:pPr>
            <w:r>
              <w:rPr>
                <w:rFonts w:ascii="Times New Roman" w:hAnsi="Times New Roman"/>
                <w:i/>
                <w:color w:val="000000"/>
                <w:sz w:val="20"/>
                <w:szCs w:val="20"/>
              </w:rPr>
              <w:fldChar w:fldCharType="begin">
                <w:ffData>
                  <w:name w:val="F_GEB_CW3"/>
                  <w:enabled/>
                  <w:calcOnExit w:val="0"/>
                  <w:textInput>
                    <w:type w:val="number"/>
                  </w:textInput>
                </w:ffData>
              </w:fldChar>
            </w:r>
            <w:bookmarkStart w:id="116" w:name="F_GEB_CW3"/>
            <w:r>
              <w:rPr>
                <w:rFonts w:ascii="Times New Roman" w:hAnsi="Times New Roman"/>
                <w:i/>
                <w:color w:val="000000"/>
                <w:sz w:val="20"/>
                <w:szCs w:val="20"/>
              </w:rPr>
              <w:instrText xml:space="preserve"> FORMTEXT </w:instrText>
            </w:r>
            <w:r>
              <w:rPr>
                <w:rFonts w:ascii="Times New Roman" w:hAnsi="Times New Roman"/>
                <w:i/>
                <w:color w:val="000000"/>
                <w:sz w:val="20"/>
                <w:szCs w:val="20"/>
              </w:rPr>
            </w:r>
            <w:r>
              <w:rPr>
                <w:rFonts w:ascii="Times New Roman" w:hAnsi="Times New Roman"/>
                <w:i/>
                <w:color w:val="000000"/>
                <w:sz w:val="20"/>
                <w:szCs w:val="20"/>
              </w:rPr>
              <w:fldChar w:fldCharType="separate"/>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color w:val="000000"/>
                <w:sz w:val="20"/>
                <w:szCs w:val="20"/>
              </w:rPr>
              <w:fldChar w:fldCharType="end"/>
            </w:r>
            <w:bookmarkEnd w:id="116"/>
            <w:r w:rsidRPr="009223E0">
              <w:rPr>
                <w:rFonts w:ascii="Times New Roman" w:hAnsi="Times New Roman"/>
                <w:i/>
                <w:color w:val="000000"/>
                <w:sz w:val="20"/>
                <w:szCs w:val="20"/>
              </w:rPr>
              <w:t xml:space="preserve"> ODP tons</w:t>
            </w:r>
          </w:p>
        </w:tc>
      </w:tr>
      <w:tr w:rsidR="005629A4" w:rsidRPr="00A540C1" w14:paraId="5F9F5A3E" w14:textId="77777777">
        <w:trPr>
          <w:trHeight w:val="782"/>
        </w:trPr>
        <w:tc>
          <w:tcPr>
            <w:tcW w:w="3960" w:type="dxa"/>
            <w:vMerge w:val="restart"/>
            <w:shd w:val="clear" w:color="auto" w:fill="auto"/>
          </w:tcPr>
          <w:p w14:paraId="707AD3C8" w14:textId="77777777" w:rsidR="005629A4" w:rsidRPr="00A540C1" w:rsidRDefault="005629A4" w:rsidP="00792196">
            <w:pPr>
              <w:numPr>
                <w:ilvl w:val="0"/>
                <w:numId w:val="5"/>
              </w:numPr>
              <w:spacing w:after="0" w:line="240" w:lineRule="auto"/>
              <w:ind w:left="252" w:hanging="240"/>
              <w:rPr>
                <w:rFonts w:ascii="Times New Roman" w:hAnsi="Times New Roman"/>
                <w:color w:val="000000"/>
                <w:sz w:val="20"/>
                <w:szCs w:val="20"/>
              </w:rPr>
            </w:pPr>
            <w:r w:rsidRPr="00A540C1">
              <w:rPr>
                <w:rFonts w:ascii="Times New Roman" w:hAnsi="Times New Roman"/>
                <w:color w:val="000000"/>
                <w:sz w:val="20"/>
                <w:szCs w:val="20"/>
              </w:rPr>
              <w:t xml:space="preserve">Enhance capacity of countries to implement MEAs (multilateral environmental agreements) and mainstream into national and sub-national policy, planning financial and legal frameworks </w:t>
            </w:r>
          </w:p>
        </w:tc>
        <w:tc>
          <w:tcPr>
            <w:tcW w:w="4200" w:type="dxa"/>
            <w:shd w:val="clear" w:color="auto" w:fill="auto"/>
          </w:tcPr>
          <w:p w14:paraId="331B833D" w14:textId="77777777" w:rsidR="005629A4" w:rsidRPr="00A540C1" w:rsidRDefault="005629A4" w:rsidP="005629A4">
            <w:pPr>
              <w:rPr>
                <w:rFonts w:ascii="Times New Roman" w:hAnsi="Times New Roman"/>
                <w:color w:val="000000"/>
                <w:sz w:val="20"/>
                <w:szCs w:val="20"/>
              </w:rPr>
            </w:pPr>
            <w:r w:rsidRPr="00A540C1">
              <w:rPr>
                <w:rFonts w:ascii="Times New Roman" w:hAnsi="Times New Roman"/>
                <w:color w:val="000000"/>
                <w:sz w:val="20"/>
                <w:szCs w:val="20"/>
              </w:rPr>
              <w:t xml:space="preserve">Development and </w:t>
            </w:r>
            <w:proofErr w:type="spellStart"/>
            <w:r w:rsidRPr="00A540C1">
              <w:rPr>
                <w:rFonts w:ascii="Times New Roman" w:hAnsi="Times New Roman"/>
                <w:color w:val="000000"/>
                <w:sz w:val="20"/>
                <w:szCs w:val="20"/>
              </w:rPr>
              <w:t>sectoral</w:t>
            </w:r>
            <w:proofErr w:type="spellEnd"/>
            <w:r w:rsidRPr="00A540C1">
              <w:rPr>
                <w:rFonts w:ascii="Times New Roman" w:hAnsi="Times New Roman"/>
                <w:color w:val="000000"/>
                <w:sz w:val="20"/>
                <w:szCs w:val="20"/>
              </w:rPr>
              <w:t xml:space="preserve"> planning frameworks integrate measurable targets drawn from the MEAs in at least 10 countries</w:t>
            </w:r>
          </w:p>
        </w:tc>
        <w:tc>
          <w:tcPr>
            <w:tcW w:w="2028" w:type="dxa"/>
            <w:shd w:val="clear" w:color="auto" w:fill="auto"/>
          </w:tcPr>
          <w:p w14:paraId="41867E12" w14:textId="77777777" w:rsidR="005629A4" w:rsidRPr="005211F2" w:rsidRDefault="005629A4" w:rsidP="005629A4">
            <w:pPr>
              <w:rPr>
                <w:rFonts w:ascii="Times New Roman" w:hAnsi="Times New Roman"/>
                <w:i/>
                <w:color w:val="000000"/>
                <w:sz w:val="20"/>
                <w:szCs w:val="20"/>
              </w:rPr>
            </w:pPr>
            <w:r w:rsidRPr="005211F2">
              <w:rPr>
                <w:rFonts w:ascii="Times New Roman" w:hAnsi="Times New Roman"/>
                <w:i/>
                <w:color w:val="000000"/>
                <w:sz w:val="20"/>
                <w:szCs w:val="20"/>
              </w:rPr>
              <w:t>Number of Countries:</w:t>
            </w:r>
            <w:r w:rsidRPr="00C94AA7">
              <w:rPr>
                <w:rFonts w:ascii="Times New Roman" w:hAnsi="Times New Roman"/>
                <w:i/>
                <w:color w:val="000000"/>
                <w:sz w:val="20"/>
                <w:szCs w:val="20"/>
              </w:rPr>
              <w:t xml:space="preserve"> </w:t>
            </w:r>
            <w:r>
              <w:rPr>
                <w:rFonts w:ascii="Times New Roman" w:hAnsi="Times New Roman"/>
                <w:i/>
                <w:color w:val="000000"/>
                <w:sz w:val="20"/>
                <w:szCs w:val="20"/>
              </w:rPr>
              <w:fldChar w:fldCharType="begin">
                <w:ffData>
                  <w:name w:val="F_GEB_CD1"/>
                  <w:enabled/>
                  <w:calcOnExit w:val="0"/>
                  <w:textInput>
                    <w:type w:val="number"/>
                  </w:textInput>
                </w:ffData>
              </w:fldChar>
            </w:r>
            <w:bookmarkStart w:id="117" w:name="F_GEB_CD1"/>
            <w:r>
              <w:rPr>
                <w:rFonts w:ascii="Times New Roman" w:hAnsi="Times New Roman"/>
                <w:i/>
                <w:color w:val="000000"/>
                <w:sz w:val="20"/>
                <w:szCs w:val="20"/>
              </w:rPr>
              <w:instrText xml:space="preserve"> FORMTEXT </w:instrText>
            </w:r>
            <w:r>
              <w:rPr>
                <w:rFonts w:ascii="Times New Roman" w:hAnsi="Times New Roman"/>
                <w:i/>
                <w:color w:val="000000"/>
                <w:sz w:val="20"/>
                <w:szCs w:val="20"/>
              </w:rPr>
            </w:r>
            <w:r>
              <w:rPr>
                <w:rFonts w:ascii="Times New Roman" w:hAnsi="Times New Roman"/>
                <w:i/>
                <w:color w:val="000000"/>
                <w:sz w:val="20"/>
                <w:szCs w:val="20"/>
              </w:rPr>
              <w:fldChar w:fldCharType="separate"/>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color w:val="000000"/>
                <w:sz w:val="20"/>
                <w:szCs w:val="20"/>
              </w:rPr>
              <w:fldChar w:fldCharType="end"/>
            </w:r>
            <w:bookmarkEnd w:id="117"/>
          </w:p>
        </w:tc>
      </w:tr>
      <w:tr w:rsidR="005629A4" w:rsidRPr="00A540C1" w14:paraId="1829AC61" w14:textId="77777777">
        <w:trPr>
          <w:trHeight w:val="782"/>
        </w:trPr>
        <w:tc>
          <w:tcPr>
            <w:tcW w:w="3960" w:type="dxa"/>
            <w:vMerge/>
            <w:shd w:val="clear" w:color="auto" w:fill="auto"/>
          </w:tcPr>
          <w:p w14:paraId="7F55F754" w14:textId="77777777" w:rsidR="005629A4" w:rsidRPr="00A540C1" w:rsidRDefault="005629A4" w:rsidP="00792196">
            <w:pPr>
              <w:numPr>
                <w:ilvl w:val="0"/>
                <w:numId w:val="5"/>
              </w:numPr>
              <w:spacing w:after="0" w:line="240" w:lineRule="auto"/>
              <w:ind w:left="12"/>
              <w:rPr>
                <w:rFonts w:ascii="Times New Roman" w:hAnsi="Times New Roman"/>
                <w:color w:val="000000"/>
                <w:sz w:val="20"/>
                <w:szCs w:val="20"/>
              </w:rPr>
            </w:pPr>
          </w:p>
        </w:tc>
        <w:tc>
          <w:tcPr>
            <w:tcW w:w="4200" w:type="dxa"/>
            <w:shd w:val="clear" w:color="auto" w:fill="auto"/>
          </w:tcPr>
          <w:p w14:paraId="1FFE468E" w14:textId="77777777" w:rsidR="005629A4" w:rsidRPr="00A540C1" w:rsidRDefault="005629A4" w:rsidP="005629A4">
            <w:pPr>
              <w:rPr>
                <w:rFonts w:ascii="Times New Roman" w:hAnsi="Times New Roman"/>
                <w:color w:val="000000"/>
                <w:sz w:val="20"/>
                <w:szCs w:val="20"/>
              </w:rPr>
            </w:pPr>
            <w:r w:rsidRPr="00A540C1">
              <w:rPr>
                <w:rFonts w:ascii="Times New Roman" w:hAnsi="Times New Roman"/>
                <w:color w:val="000000"/>
                <w:sz w:val="20"/>
                <w:szCs w:val="20"/>
              </w:rPr>
              <w:t>Functional environmental information systems are established to support decision-making in at least 10 countries</w:t>
            </w:r>
          </w:p>
        </w:tc>
        <w:tc>
          <w:tcPr>
            <w:tcW w:w="2028" w:type="dxa"/>
            <w:shd w:val="clear" w:color="auto" w:fill="auto"/>
          </w:tcPr>
          <w:p w14:paraId="78E584EF" w14:textId="77777777" w:rsidR="005629A4" w:rsidRPr="005211F2" w:rsidRDefault="005629A4" w:rsidP="005629A4">
            <w:pPr>
              <w:rPr>
                <w:rFonts w:ascii="Times New Roman" w:hAnsi="Times New Roman"/>
                <w:i/>
                <w:color w:val="000000"/>
                <w:sz w:val="20"/>
                <w:szCs w:val="20"/>
              </w:rPr>
            </w:pPr>
            <w:r w:rsidRPr="005211F2">
              <w:rPr>
                <w:rFonts w:ascii="Times New Roman" w:hAnsi="Times New Roman"/>
                <w:i/>
                <w:color w:val="000000"/>
                <w:sz w:val="20"/>
                <w:szCs w:val="20"/>
              </w:rPr>
              <w:t>Number of Countries:</w:t>
            </w:r>
            <w:r w:rsidRPr="00C94AA7">
              <w:rPr>
                <w:rFonts w:ascii="Times New Roman" w:hAnsi="Times New Roman"/>
                <w:i/>
                <w:color w:val="000000"/>
                <w:sz w:val="20"/>
                <w:szCs w:val="20"/>
              </w:rPr>
              <w:t xml:space="preserve"> </w:t>
            </w:r>
            <w:r>
              <w:rPr>
                <w:rFonts w:ascii="Times New Roman" w:hAnsi="Times New Roman"/>
                <w:i/>
                <w:color w:val="000000"/>
                <w:sz w:val="20"/>
                <w:szCs w:val="20"/>
              </w:rPr>
              <w:fldChar w:fldCharType="begin">
                <w:ffData>
                  <w:name w:val="F_GEB_CD2"/>
                  <w:enabled/>
                  <w:calcOnExit w:val="0"/>
                  <w:textInput>
                    <w:type w:val="number"/>
                  </w:textInput>
                </w:ffData>
              </w:fldChar>
            </w:r>
            <w:bookmarkStart w:id="118" w:name="F_GEB_CD2"/>
            <w:r>
              <w:rPr>
                <w:rFonts w:ascii="Times New Roman" w:hAnsi="Times New Roman"/>
                <w:i/>
                <w:color w:val="000000"/>
                <w:sz w:val="20"/>
                <w:szCs w:val="20"/>
              </w:rPr>
              <w:instrText xml:space="preserve"> FORMTEXT </w:instrText>
            </w:r>
            <w:r>
              <w:rPr>
                <w:rFonts w:ascii="Times New Roman" w:hAnsi="Times New Roman"/>
                <w:i/>
                <w:color w:val="000000"/>
                <w:sz w:val="20"/>
                <w:szCs w:val="20"/>
              </w:rPr>
            </w:r>
            <w:r>
              <w:rPr>
                <w:rFonts w:ascii="Times New Roman" w:hAnsi="Times New Roman"/>
                <w:i/>
                <w:color w:val="000000"/>
                <w:sz w:val="20"/>
                <w:szCs w:val="20"/>
              </w:rPr>
              <w:fldChar w:fldCharType="separate"/>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noProof/>
                <w:color w:val="000000"/>
                <w:sz w:val="20"/>
                <w:szCs w:val="20"/>
              </w:rPr>
              <w:t> </w:t>
            </w:r>
            <w:r>
              <w:rPr>
                <w:rFonts w:ascii="Times New Roman" w:hAnsi="Times New Roman"/>
                <w:i/>
                <w:color w:val="000000"/>
                <w:sz w:val="20"/>
                <w:szCs w:val="20"/>
              </w:rPr>
              <w:fldChar w:fldCharType="end"/>
            </w:r>
            <w:bookmarkEnd w:id="118"/>
          </w:p>
        </w:tc>
      </w:tr>
      <w:tr w:rsidR="005629A4" w:rsidRPr="00A540C1" w14:paraId="4BC18900" w14:textId="77777777" w:rsidTr="00CF5A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88" w:type="dxa"/>
            <w:gridSpan w:val="3"/>
          </w:tcPr>
          <w:p w14:paraId="11C6B9EB" w14:textId="77777777" w:rsidR="005629A4" w:rsidRPr="003A2019" w:rsidRDefault="005629A4" w:rsidP="005629A4">
            <w:pPr>
              <w:tabs>
                <w:tab w:val="num" w:pos="360"/>
              </w:tabs>
              <w:snapToGrid w:val="0"/>
              <w:spacing w:after="0" w:line="240" w:lineRule="auto"/>
              <w:rPr>
                <w:rFonts w:ascii="Times New Roman" w:eastAsia="Times New Roman" w:hAnsi="Times New Roman"/>
                <w:b/>
                <w:caps/>
                <w:color w:val="000000"/>
                <w:u w:val="single"/>
              </w:rPr>
            </w:pPr>
          </w:p>
          <w:p w14:paraId="0FD71416" w14:textId="77777777" w:rsidR="005629A4" w:rsidRPr="003A2019" w:rsidRDefault="005629A4" w:rsidP="00792196">
            <w:pPr>
              <w:pStyle w:val="Footer"/>
              <w:numPr>
                <w:ilvl w:val="0"/>
                <w:numId w:val="3"/>
              </w:numPr>
              <w:tabs>
                <w:tab w:val="clear" w:pos="4320"/>
                <w:tab w:val="clear" w:pos="8640"/>
              </w:tabs>
              <w:snapToGrid w:val="0"/>
              <w:spacing w:after="80"/>
              <w:ind w:left="-720" w:firstLine="0"/>
              <w:rPr>
                <w:b/>
                <w:smallCaps/>
                <w:color w:val="000000"/>
                <w:sz w:val="22"/>
                <w:szCs w:val="22"/>
              </w:rPr>
            </w:pPr>
            <w:r w:rsidRPr="003A2019">
              <w:rPr>
                <w:rFonts w:ascii="Times New Roman Bold" w:hAnsi="Times New Roman Bold"/>
                <w:b/>
                <w:caps/>
                <w:color w:val="000000"/>
                <w:sz w:val="22"/>
                <w:szCs w:val="22"/>
                <w:lang w:val="en-US"/>
              </w:rPr>
              <w:t>f.</w:t>
            </w:r>
            <w:r w:rsidRPr="003A2019">
              <w:rPr>
                <w:b/>
                <w:smallCaps/>
                <w:color w:val="000000"/>
                <w:sz w:val="22"/>
                <w:szCs w:val="22"/>
                <w:lang w:val="en-US"/>
              </w:rPr>
              <w:t xml:space="preserve">  </w:t>
            </w:r>
            <w:r w:rsidRPr="003A2019">
              <w:rPr>
                <w:b/>
                <w:smallCaps/>
                <w:color w:val="000000"/>
                <w:sz w:val="22"/>
                <w:szCs w:val="22"/>
              </w:rPr>
              <w:t xml:space="preserve">Does the project include a </w:t>
            </w:r>
            <w:hyperlink r:id="rId14" w:history="1">
              <w:r w:rsidRPr="009223E0">
                <w:rPr>
                  <w:rStyle w:val="Hyperlink"/>
                  <w:b/>
                  <w:smallCaps/>
                  <w:sz w:val="22"/>
                  <w:szCs w:val="22"/>
                </w:rPr>
                <w:t>“non-grant” instrument</w:t>
              </w:r>
            </w:hyperlink>
            <w:r w:rsidRPr="003A2019">
              <w:rPr>
                <w:b/>
                <w:smallCaps/>
                <w:color w:val="000000"/>
                <w:sz w:val="22"/>
                <w:szCs w:val="22"/>
              </w:rPr>
              <w:t xml:space="preserve">?    </w:t>
            </w:r>
            <w:r>
              <w:rPr>
                <w:b/>
                <w:smallCaps/>
                <w:color w:val="000000"/>
                <w:sz w:val="22"/>
                <w:szCs w:val="22"/>
              </w:rPr>
              <w:fldChar w:fldCharType="begin">
                <w:ffData>
                  <w:name w:val="NonGrantIns"/>
                  <w:enabled/>
                  <w:calcOnExit w:val="0"/>
                  <w:ddList>
                    <w:listEntry w:val="No"/>
                    <w:listEntry w:val="(Select)"/>
                    <w:listEntry w:val="Yes"/>
                  </w:ddList>
                </w:ffData>
              </w:fldChar>
            </w:r>
            <w:bookmarkStart w:id="119" w:name="NonGrantIns"/>
            <w:r>
              <w:rPr>
                <w:b/>
                <w:smallCaps/>
                <w:color w:val="000000"/>
                <w:sz w:val="22"/>
                <w:szCs w:val="22"/>
              </w:rPr>
              <w:instrText xml:space="preserve"> FORMDROPDOWN </w:instrText>
            </w:r>
            <w:r w:rsidR="00CF6711">
              <w:rPr>
                <w:b/>
                <w:smallCaps/>
                <w:color w:val="000000"/>
                <w:sz w:val="22"/>
                <w:szCs w:val="22"/>
              </w:rPr>
            </w:r>
            <w:r w:rsidR="00CF6711">
              <w:rPr>
                <w:b/>
                <w:smallCaps/>
                <w:color w:val="000000"/>
                <w:sz w:val="22"/>
                <w:szCs w:val="22"/>
              </w:rPr>
              <w:fldChar w:fldCharType="separate"/>
            </w:r>
            <w:r>
              <w:rPr>
                <w:b/>
                <w:smallCaps/>
                <w:color w:val="000000"/>
                <w:sz w:val="22"/>
                <w:szCs w:val="22"/>
              </w:rPr>
              <w:fldChar w:fldCharType="end"/>
            </w:r>
            <w:bookmarkEnd w:id="119"/>
            <w:r w:rsidRPr="003A2019">
              <w:rPr>
                <w:b/>
                <w:smallCaps/>
                <w:color w:val="000000"/>
                <w:sz w:val="22"/>
                <w:szCs w:val="22"/>
              </w:rPr>
              <w:t xml:space="preserve">                  </w:t>
            </w:r>
          </w:p>
          <w:p w14:paraId="492A4DCF" w14:textId="77777777" w:rsidR="005629A4" w:rsidRPr="002E2C1E" w:rsidRDefault="005629A4" w:rsidP="005629A4">
            <w:pPr>
              <w:pStyle w:val="Footer"/>
              <w:tabs>
                <w:tab w:val="clear" w:pos="4320"/>
                <w:tab w:val="clear" w:pos="8640"/>
                <w:tab w:val="num" w:pos="360"/>
              </w:tabs>
              <w:snapToGrid w:val="0"/>
              <w:spacing w:after="80"/>
              <w:rPr>
                <w:b/>
                <w:smallCaps/>
                <w:color w:val="000000"/>
                <w:sz w:val="22"/>
                <w:szCs w:val="22"/>
                <w:lang w:val="en-US"/>
              </w:rPr>
            </w:pPr>
            <w:r w:rsidRPr="003A2019">
              <w:rPr>
                <w:color w:val="000000"/>
                <w:sz w:val="22"/>
                <w:szCs w:val="22"/>
              </w:rPr>
              <w:t>(If non-grant instruments are used, provide an indicative calendar of expected reflows to your Agency and to the GEF/LDCF/SCCF Trust Fund)</w:t>
            </w:r>
            <w:r>
              <w:rPr>
                <w:color w:val="000000"/>
                <w:sz w:val="22"/>
                <w:szCs w:val="22"/>
                <w:lang w:val="en-US"/>
              </w:rPr>
              <w:t xml:space="preserve"> in Annex D.</w:t>
            </w:r>
          </w:p>
          <w:p w14:paraId="76F7D26A" w14:textId="77777777" w:rsidR="005629A4" w:rsidRPr="003A2019" w:rsidRDefault="005629A4" w:rsidP="005629A4">
            <w:pPr>
              <w:pStyle w:val="Footer"/>
              <w:tabs>
                <w:tab w:val="clear" w:pos="4320"/>
                <w:tab w:val="clear" w:pos="8640"/>
                <w:tab w:val="num" w:pos="360"/>
              </w:tabs>
              <w:snapToGrid w:val="0"/>
              <w:spacing w:after="80"/>
              <w:rPr>
                <w:b/>
                <w:smallCaps/>
                <w:color w:val="000000"/>
                <w:sz w:val="22"/>
                <w:szCs w:val="22"/>
              </w:rPr>
            </w:pPr>
            <w:r w:rsidRPr="003A2019">
              <w:rPr>
                <w:b/>
                <w:smallCaps/>
                <w:color w:val="000000"/>
                <w:sz w:val="22"/>
                <w:szCs w:val="22"/>
              </w:rPr>
              <w:t xml:space="preserve">  </w:t>
            </w:r>
            <w:r w:rsidRPr="003A2019">
              <w:rPr>
                <w:b/>
                <w:smallCaps/>
                <w:color w:val="000000"/>
                <w:sz w:val="22"/>
                <w:szCs w:val="22"/>
                <w:highlight w:val="yellow"/>
              </w:rPr>
              <w:t xml:space="preserve">        </w:t>
            </w:r>
          </w:p>
          <w:p w14:paraId="1C503302" w14:textId="77777777" w:rsidR="005629A4" w:rsidRPr="003A2019" w:rsidRDefault="005629A4" w:rsidP="005629A4">
            <w:pPr>
              <w:tabs>
                <w:tab w:val="num" w:pos="360"/>
              </w:tabs>
              <w:snapToGrid w:val="0"/>
              <w:spacing w:after="0" w:line="240" w:lineRule="auto"/>
              <w:rPr>
                <w:rFonts w:ascii="Times New Roman" w:eastAsia="Times New Roman" w:hAnsi="Times New Roman"/>
                <w:b/>
                <w:caps/>
                <w:color w:val="000000"/>
                <w:u w:val="single"/>
              </w:rPr>
            </w:pPr>
          </w:p>
        </w:tc>
      </w:tr>
    </w:tbl>
    <w:p w14:paraId="5AB1A475" w14:textId="5B3439D2" w:rsidR="005629A4" w:rsidRPr="00254BF8" w:rsidRDefault="00C60A43" w:rsidP="00CF5A0F">
      <w:pPr>
        <w:pStyle w:val="Heading1"/>
        <w:keepLines/>
        <w:pageBreakBefore w:val="0"/>
      </w:pPr>
      <w:bookmarkStart w:id="120" w:name="_Toc311238894"/>
      <w:r>
        <w:lastRenderedPageBreak/>
        <w:t>P</w:t>
      </w:r>
      <w:r w:rsidR="005629A4" w:rsidRPr="00254BF8">
        <w:t xml:space="preserve">art </w:t>
      </w:r>
      <w:r>
        <w:t>II</w:t>
      </w:r>
      <w:r w:rsidR="005629A4" w:rsidRPr="00254BF8">
        <w:t xml:space="preserve">:  </w:t>
      </w:r>
      <w:r>
        <w:t>P</w:t>
      </w:r>
      <w:r w:rsidRPr="00254BF8">
        <w:t xml:space="preserve">roject </w:t>
      </w:r>
      <w:r>
        <w:t>J</w:t>
      </w:r>
      <w:r w:rsidRPr="00254BF8">
        <w:t>ustification</w:t>
      </w:r>
      <w:bookmarkEnd w:id="120"/>
    </w:p>
    <w:p w14:paraId="6BFF0613" w14:textId="77777777" w:rsidR="005629A4" w:rsidRPr="003A2019" w:rsidRDefault="005629A4" w:rsidP="00FB6740">
      <w:pPr>
        <w:keepNext/>
        <w:keepLines/>
        <w:tabs>
          <w:tab w:val="num" w:pos="360"/>
          <w:tab w:val="center" w:pos="4320"/>
          <w:tab w:val="right" w:pos="8640"/>
        </w:tabs>
        <w:spacing w:after="0" w:line="240" w:lineRule="auto"/>
        <w:rPr>
          <w:rFonts w:ascii="Times New Roman" w:eastAsia="Times New Roman" w:hAnsi="Times New Roman"/>
          <w:b/>
          <w:caps/>
          <w:color w:val="000000"/>
          <w:lang w:val="x-none" w:eastAsia="x-none"/>
        </w:rPr>
      </w:pPr>
    </w:p>
    <w:p w14:paraId="3199047C" w14:textId="77777777" w:rsidR="005629A4" w:rsidRDefault="005629A4" w:rsidP="00FB6740">
      <w:pPr>
        <w:keepNext/>
        <w:keepLines/>
        <w:tabs>
          <w:tab w:val="num" w:pos="360"/>
          <w:tab w:val="center" w:pos="4320"/>
          <w:tab w:val="right" w:pos="8640"/>
        </w:tabs>
        <w:spacing w:after="0" w:line="240" w:lineRule="auto"/>
        <w:rPr>
          <w:rFonts w:ascii="Times New Roman" w:eastAsia="Times New Roman" w:hAnsi="Times New Roman"/>
          <w:b/>
          <w:caps/>
          <w:color w:val="000000"/>
          <w:lang w:eastAsia="x-none"/>
        </w:rPr>
      </w:pPr>
      <w:r w:rsidRPr="003A2019">
        <w:rPr>
          <w:rFonts w:ascii="Times New Roman" w:eastAsia="Times New Roman" w:hAnsi="Times New Roman"/>
          <w:b/>
          <w:caps/>
          <w:color w:val="000000"/>
          <w:lang w:val="x-none" w:eastAsia="x-none"/>
        </w:rPr>
        <w:t xml:space="preserve">A. </w:t>
      </w:r>
      <w:r w:rsidRPr="002E2C1E">
        <w:rPr>
          <w:rFonts w:ascii="Times New Roman Bold" w:eastAsia="Times New Roman" w:hAnsi="Times New Roman Bold"/>
          <w:b/>
          <w:smallCaps/>
          <w:color w:val="000000"/>
          <w:lang w:val="x-none" w:eastAsia="x-none"/>
        </w:rPr>
        <w:t xml:space="preserve">describe any changes in alignment with the project design </w:t>
      </w:r>
      <w:r>
        <w:rPr>
          <w:rFonts w:ascii="Times New Roman Bold" w:eastAsia="Times New Roman" w:hAnsi="Times New Roman Bold"/>
          <w:b/>
          <w:smallCaps/>
          <w:color w:val="000000"/>
          <w:lang w:eastAsia="x-none"/>
        </w:rPr>
        <w:t>with</w:t>
      </w:r>
      <w:r w:rsidRPr="002E2C1E">
        <w:rPr>
          <w:rFonts w:ascii="Times New Roman Bold" w:eastAsia="Times New Roman" w:hAnsi="Times New Roman Bold"/>
          <w:b/>
          <w:smallCaps/>
          <w:color w:val="000000"/>
          <w:lang w:val="x-none" w:eastAsia="x-none"/>
        </w:rPr>
        <w:t xml:space="preserve"> the original </w:t>
      </w:r>
      <w:proofErr w:type="spellStart"/>
      <w:r w:rsidRPr="002E2C1E">
        <w:rPr>
          <w:rFonts w:ascii="Times New Roman Bold" w:eastAsia="Times New Roman" w:hAnsi="Times New Roman Bold"/>
          <w:b/>
          <w:smallCaps/>
          <w:color w:val="000000"/>
          <w:lang w:val="x-none" w:eastAsia="x-none"/>
        </w:rPr>
        <w:t>pif</w:t>
      </w:r>
      <w:proofErr w:type="spellEnd"/>
      <w:r w:rsidRPr="003A2019">
        <w:rPr>
          <w:rFonts w:ascii="Times New Roman" w:eastAsia="Times New Roman" w:hAnsi="Times New Roman"/>
          <w:b/>
          <w:caps/>
          <w:color w:val="000000"/>
          <w:vertAlign w:val="superscript"/>
          <w:lang w:val="x-none" w:eastAsia="x-none"/>
        </w:rPr>
        <w:footnoteReference w:id="7"/>
      </w:r>
      <w:r w:rsidRPr="003A2019">
        <w:rPr>
          <w:rFonts w:ascii="Times New Roman" w:eastAsia="Times New Roman" w:hAnsi="Times New Roman"/>
          <w:b/>
          <w:caps/>
          <w:color w:val="000000"/>
          <w:lang w:val="x-none" w:eastAsia="x-none"/>
        </w:rPr>
        <w:t xml:space="preserve"> </w:t>
      </w:r>
    </w:p>
    <w:p w14:paraId="564DCD01" w14:textId="77777777" w:rsidR="00FB4D0A" w:rsidRDefault="00FB4D0A" w:rsidP="00CF5A0F">
      <w:pPr>
        <w:pStyle w:val="GEFQuestion"/>
        <w:keepNext/>
        <w:keepLines/>
        <w:ind w:left="0"/>
      </w:pPr>
    </w:p>
    <w:p w14:paraId="2B08B4D8" w14:textId="77777777" w:rsidR="000D3A3D" w:rsidRPr="0016356D" w:rsidRDefault="000D3A3D" w:rsidP="001032A0">
      <w:pPr>
        <w:pStyle w:val="MainParanoChapter"/>
        <w:numPr>
          <w:ilvl w:val="0"/>
          <w:numId w:val="47"/>
        </w:numPr>
      </w:pPr>
      <w:r w:rsidRPr="0016356D">
        <w:t xml:space="preserve">No significant changes to the project’s design have been made as compared to the original PIF.  All project Outcomes remain the same, with the wording of one output adjusted to reflect progress made in the interim: </w:t>
      </w:r>
    </w:p>
    <w:tbl>
      <w:tblPr>
        <w:tblW w:w="4918" w:type="pct"/>
        <w:shd w:val="clear" w:color="auto" w:fill="FFFFFF"/>
        <w:tblCellMar>
          <w:top w:w="15" w:type="dxa"/>
          <w:left w:w="15" w:type="dxa"/>
          <w:bottom w:w="15" w:type="dxa"/>
          <w:right w:w="15" w:type="dxa"/>
        </w:tblCellMar>
        <w:tblLook w:val="0000" w:firstRow="0" w:lastRow="0" w:firstColumn="0" w:lastColumn="0" w:noHBand="0" w:noVBand="0"/>
      </w:tblPr>
      <w:tblGrid>
        <w:gridCol w:w="3596"/>
        <w:gridCol w:w="3709"/>
        <w:gridCol w:w="3527"/>
      </w:tblGrid>
      <w:tr w:rsidR="000D3A3D" w:rsidRPr="00F36B67" w14:paraId="5D46E804" w14:textId="77777777" w:rsidTr="00CF5A0F">
        <w:trPr>
          <w:trHeight w:val="160"/>
        </w:trPr>
        <w:tc>
          <w:tcPr>
            <w:tcW w:w="1660" w:type="pct"/>
            <w:tcBorders>
              <w:top w:val="single" w:sz="2" w:space="0" w:color="000000"/>
              <w:left w:val="single" w:sz="2" w:space="0" w:color="000000"/>
              <w:bottom w:val="single" w:sz="8" w:space="0" w:color="000000"/>
              <w:right w:val="single" w:sz="8" w:space="0" w:color="000000"/>
            </w:tcBorders>
            <w:shd w:val="clear" w:color="auto" w:fill="D9D9D9"/>
            <w:tcMar>
              <w:top w:w="0" w:type="dxa"/>
              <w:left w:w="200" w:type="dxa"/>
              <w:bottom w:w="0" w:type="dxa"/>
              <w:right w:w="200" w:type="dxa"/>
            </w:tcMar>
          </w:tcPr>
          <w:p w14:paraId="080E98F1" w14:textId="77777777" w:rsidR="000D3A3D" w:rsidRPr="00F36B67" w:rsidRDefault="000D3A3D" w:rsidP="000D3A3D">
            <w:pPr>
              <w:rPr>
                <w:rFonts w:ascii="Times New Roman" w:hAnsi="Times New Roman"/>
                <w:color w:val="222222"/>
                <w:sz w:val="26"/>
                <w:szCs w:val="26"/>
              </w:rPr>
            </w:pPr>
            <w:r w:rsidRPr="00F36B67">
              <w:rPr>
                <w:rFonts w:ascii="Times New Roman" w:hAnsi="Times New Roman"/>
                <w:b/>
                <w:color w:val="222222"/>
                <w:sz w:val="20"/>
                <w:szCs w:val="20"/>
              </w:rPr>
              <w:t>Output as written in the PIF</w:t>
            </w:r>
          </w:p>
        </w:tc>
        <w:tc>
          <w:tcPr>
            <w:tcW w:w="1712" w:type="pct"/>
            <w:tcBorders>
              <w:top w:val="single" w:sz="2" w:space="0" w:color="000000"/>
              <w:left w:val="single" w:sz="8" w:space="0" w:color="000000"/>
              <w:bottom w:val="single" w:sz="8" w:space="0" w:color="000000"/>
              <w:right w:val="single" w:sz="8" w:space="0" w:color="000000"/>
            </w:tcBorders>
            <w:shd w:val="clear" w:color="auto" w:fill="D9D9D9"/>
            <w:tcMar>
              <w:top w:w="0" w:type="dxa"/>
              <w:left w:w="200" w:type="dxa"/>
              <w:bottom w:w="0" w:type="dxa"/>
              <w:right w:w="200" w:type="dxa"/>
            </w:tcMar>
          </w:tcPr>
          <w:p w14:paraId="330DFA31" w14:textId="77777777" w:rsidR="000D3A3D" w:rsidRPr="00F36B67" w:rsidRDefault="000D3A3D" w:rsidP="000D3A3D">
            <w:pPr>
              <w:rPr>
                <w:rFonts w:ascii="Times New Roman" w:hAnsi="Times New Roman"/>
                <w:color w:val="222222"/>
                <w:sz w:val="26"/>
                <w:szCs w:val="26"/>
              </w:rPr>
            </w:pPr>
            <w:r w:rsidRPr="00F36B67">
              <w:rPr>
                <w:rFonts w:ascii="Times New Roman" w:hAnsi="Times New Roman"/>
                <w:b/>
                <w:color w:val="222222"/>
                <w:sz w:val="20"/>
                <w:szCs w:val="20"/>
              </w:rPr>
              <w:t>Output revised after PPG consultations</w:t>
            </w:r>
          </w:p>
        </w:tc>
        <w:tc>
          <w:tcPr>
            <w:tcW w:w="1628" w:type="pct"/>
            <w:tcBorders>
              <w:top w:val="single" w:sz="2" w:space="0" w:color="000000"/>
              <w:left w:val="single" w:sz="8" w:space="0" w:color="000000"/>
              <w:bottom w:val="single" w:sz="8" w:space="0" w:color="000000"/>
              <w:right w:val="single" w:sz="2" w:space="0" w:color="000000"/>
            </w:tcBorders>
            <w:shd w:val="clear" w:color="auto" w:fill="D9D9D9"/>
            <w:tcMar>
              <w:top w:w="0" w:type="dxa"/>
              <w:left w:w="200" w:type="dxa"/>
              <w:bottom w:w="0" w:type="dxa"/>
              <w:right w:w="200" w:type="dxa"/>
            </w:tcMar>
          </w:tcPr>
          <w:p w14:paraId="3A43FCD2" w14:textId="77777777" w:rsidR="000D3A3D" w:rsidRPr="00F36B67" w:rsidRDefault="000D3A3D" w:rsidP="000D3A3D">
            <w:pPr>
              <w:rPr>
                <w:rFonts w:ascii="Times New Roman" w:hAnsi="Times New Roman"/>
                <w:color w:val="222222"/>
                <w:sz w:val="26"/>
                <w:szCs w:val="26"/>
              </w:rPr>
            </w:pPr>
            <w:r w:rsidRPr="00F36B67">
              <w:rPr>
                <w:rFonts w:ascii="Times New Roman" w:hAnsi="Times New Roman"/>
                <w:b/>
                <w:color w:val="222222"/>
                <w:sz w:val="20"/>
                <w:szCs w:val="20"/>
              </w:rPr>
              <w:t>Justification</w:t>
            </w:r>
          </w:p>
        </w:tc>
      </w:tr>
      <w:tr w:rsidR="000D3A3D" w:rsidRPr="00F36B67" w14:paraId="221DFB59" w14:textId="77777777" w:rsidTr="00CF5A0F">
        <w:trPr>
          <w:trHeight w:val="160"/>
        </w:trPr>
        <w:tc>
          <w:tcPr>
            <w:tcW w:w="1660" w:type="pct"/>
            <w:tcBorders>
              <w:top w:val="single" w:sz="8" w:space="0" w:color="000000"/>
              <w:left w:val="single" w:sz="2" w:space="0" w:color="000000"/>
              <w:bottom w:val="single" w:sz="8" w:space="0" w:color="000000"/>
              <w:right w:val="single" w:sz="8" w:space="0" w:color="000000"/>
            </w:tcBorders>
            <w:shd w:val="clear" w:color="auto" w:fill="FFFFFF"/>
            <w:tcMar>
              <w:top w:w="0" w:type="dxa"/>
              <w:left w:w="200" w:type="dxa"/>
              <w:bottom w:w="0" w:type="dxa"/>
              <w:right w:w="200" w:type="dxa"/>
            </w:tcMar>
          </w:tcPr>
          <w:p w14:paraId="043FD898" w14:textId="77777777" w:rsidR="000D3A3D" w:rsidRPr="00F36B67" w:rsidRDefault="000D3A3D" w:rsidP="000D3A3D">
            <w:pPr>
              <w:rPr>
                <w:rFonts w:ascii="Times New Roman" w:hAnsi="Times New Roman"/>
                <w:color w:val="222222"/>
                <w:sz w:val="26"/>
                <w:szCs w:val="26"/>
              </w:rPr>
            </w:pPr>
            <w:r>
              <w:rPr>
                <w:rFonts w:ascii="Times New Roman" w:hAnsi="Times New Roman"/>
                <w:sz w:val="20"/>
                <w:szCs w:val="20"/>
              </w:rPr>
              <w:t>2.</w:t>
            </w:r>
            <w:r w:rsidRPr="00F36B67">
              <w:rPr>
                <w:rFonts w:ascii="Times New Roman" w:hAnsi="Times New Roman"/>
                <w:sz w:val="20"/>
                <w:szCs w:val="20"/>
              </w:rPr>
              <w:t xml:space="preserve">1.4. ‘Announcement at COP-21 on light touch and partner scale up, second announcement in Spring 2016’ </w:t>
            </w:r>
          </w:p>
        </w:tc>
        <w:tc>
          <w:tcPr>
            <w:tcW w:w="1712" w:type="pct"/>
            <w:tcBorders>
              <w:top w:val="single" w:sz="8" w:space="0" w:color="000000"/>
              <w:left w:val="single" w:sz="8" w:space="0" w:color="000000"/>
              <w:bottom w:val="single" w:sz="8" w:space="0" w:color="000000"/>
              <w:right w:val="single" w:sz="8" w:space="0" w:color="000000"/>
            </w:tcBorders>
            <w:shd w:val="clear" w:color="auto" w:fill="FFFFFF"/>
            <w:tcMar>
              <w:top w:w="0" w:type="dxa"/>
              <w:left w:w="200" w:type="dxa"/>
              <w:bottom w:w="0" w:type="dxa"/>
              <w:right w:w="200" w:type="dxa"/>
            </w:tcMar>
          </w:tcPr>
          <w:p w14:paraId="2064EB5B" w14:textId="77777777" w:rsidR="000D3A3D" w:rsidRPr="00F36B67" w:rsidRDefault="000D3A3D" w:rsidP="000D3A3D">
            <w:pPr>
              <w:rPr>
                <w:rFonts w:ascii="Times New Roman" w:hAnsi="Times New Roman"/>
                <w:color w:val="222222"/>
                <w:sz w:val="26"/>
                <w:szCs w:val="26"/>
              </w:rPr>
            </w:pPr>
            <w:r>
              <w:rPr>
                <w:rFonts w:ascii="Times New Roman" w:hAnsi="Times New Roman"/>
                <w:color w:val="222222"/>
                <w:sz w:val="20"/>
                <w:szCs w:val="20"/>
              </w:rPr>
              <w:t>2.</w:t>
            </w:r>
            <w:r w:rsidRPr="00F36B67">
              <w:rPr>
                <w:rFonts w:ascii="Times New Roman" w:hAnsi="Times New Roman"/>
                <w:color w:val="222222"/>
                <w:sz w:val="20"/>
                <w:szCs w:val="20"/>
              </w:rPr>
              <w:t xml:space="preserve">1.4 </w:t>
            </w:r>
            <w:r w:rsidRPr="00F36B67">
              <w:rPr>
                <w:rFonts w:ascii="Times New Roman" w:hAnsi="Times New Roman"/>
                <w:sz w:val="20"/>
                <w:szCs w:val="20"/>
              </w:rPr>
              <w:t xml:space="preserve">‘Announcement </w:t>
            </w:r>
            <w:r>
              <w:rPr>
                <w:rFonts w:ascii="Times New Roman" w:hAnsi="Times New Roman"/>
                <w:sz w:val="20"/>
                <w:szCs w:val="20"/>
              </w:rPr>
              <w:t>on l</w:t>
            </w:r>
            <w:r w:rsidRPr="00F36B67">
              <w:rPr>
                <w:rFonts w:ascii="Times New Roman" w:hAnsi="Times New Roman"/>
                <w:sz w:val="20"/>
                <w:szCs w:val="20"/>
              </w:rPr>
              <w:t>ight touch and partner scale up</w:t>
            </w:r>
            <w:r>
              <w:rPr>
                <w:rFonts w:ascii="Times New Roman" w:hAnsi="Times New Roman"/>
                <w:sz w:val="20"/>
                <w:szCs w:val="20"/>
              </w:rPr>
              <w:t xml:space="preserve"> i</w:t>
            </w:r>
            <w:r w:rsidRPr="00F36B67">
              <w:rPr>
                <w:rFonts w:ascii="Times New Roman" w:hAnsi="Times New Roman"/>
                <w:sz w:val="20"/>
                <w:szCs w:val="20"/>
              </w:rPr>
              <w:t xml:space="preserve">n Spring 2016’ </w:t>
            </w:r>
          </w:p>
        </w:tc>
        <w:tc>
          <w:tcPr>
            <w:tcW w:w="1628" w:type="pct"/>
            <w:tcBorders>
              <w:top w:val="single" w:sz="8" w:space="0" w:color="000000"/>
              <w:left w:val="single" w:sz="8" w:space="0" w:color="000000"/>
              <w:bottom w:val="single" w:sz="8" w:space="0" w:color="000000"/>
              <w:right w:val="single" w:sz="2" w:space="0" w:color="000000"/>
            </w:tcBorders>
            <w:shd w:val="clear" w:color="auto" w:fill="FFFFFF"/>
            <w:tcMar>
              <w:top w:w="0" w:type="dxa"/>
              <w:left w:w="200" w:type="dxa"/>
              <w:bottom w:w="0" w:type="dxa"/>
              <w:right w:w="200" w:type="dxa"/>
            </w:tcMar>
          </w:tcPr>
          <w:p w14:paraId="5AA5B502" w14:textId="77777777" w:rsidR="000D3A3D" w:rsidRPr="00F36B67" w:rsidRDefault="000D3A3D" w:rsidP="000D3A3D">
            <w:pPr>
              <w:rPr>
                <w:rFonts w:ascii="Times New Roman" w:hAnsi="Times New Roman"/>
                <w:color w:val="222222"/>
                <w:sz w:val="26"/>
                <w:szCs w:val="26"/>
              </w:rPr>
            </w:pPr>
            <w:r w:rsidRPr="00F36B67">
              <w:rPr>
                <w:rFonts w:ascii="Times New Roman" w:hAnsi="Times New Roman"/>
                <w:color w:val="222222"/>
                <w:sz w:val="20"/>
                <w:szCs w:val="20"/>
              </w:rPr>
              <w:t xml:space="preserve">This output has been reworded to </w:t>
            </w:r>
            <w:r w:rsidRPr="00F36B67">
              <w:rPr>
                <w:rFonts w:ascii="Times New Roman" w:hAnsi="Times New Roman"/>
                <w:sz w:val="20"/>
                <w:szCs w:val="20"/>
              </w:rPr>
              <w:t>reflect that the BEA was successfully announced at COP21 in early December</w:t>
            </w:r>
            <w:r w:rsidRPr="00F36B67">
              <w:rPr>
                <w:rFonts w:ascii="Times New Roman" w:hAnsi="Times New Roman"/>
                <w:color w:val="222222"/>
                <w:sz w:val="20"/>
                <w:szCs w:val="20"/>
              </w:rPr>
              <w:t>.</w:t>
            </w:r>
          </w:p>
        </w:tc>
      </w:tr>
    </w:tbl>
    <w:p w14:paraId="73405534" w14:textId="77777777" w:rsidR="000D3A3D" w:rsidRPr="0016356D" w:rsidRDefault="000D3A3D" w:rsidP="001032A0">
      <w:pPr>
        <w:pStyle w:val="MainParanoChapter"/>
      </w:pPr>
      <w:r w:rsidRPr="0016356D">
        <w:t xml:space="preserve">Changes in funding levels are reflected in the Request for CEO Approval for both the GEF funding and co-financing as noted and explained in the following tables. </w:t>
      </w:r>
    </w:p>
    <w:tbl>
      <w:tblPr>
        <w:tblStyle w:val="TableGrid"/>
        <w:tblW w:w="5000" w:type="pct"/>
        <w:tblLook w:val="00A0" w:firstRow="1" w:lastRow="0" w:firstColumn="1" w:lastColumn="0" w:noHBand="0" w:noVBand="0"/>
      </w:tblPr>
      <w:tblGrid>
        <w:gridCol w:w="3294"/>
        <w:gridCol w:w="2011"/>
        <w:gridCol w:w="2011"/>
        <w:gridCol w:w="3513"/>
      </w:tblGrid>
      <w:tr w:rsidR="000D3A3D" w:rsidRPr="0092493D" w14:paraId="17EBEE63" w14:textId="77777777" w:rsidTr="000D3A3D">
        <w:tc>
          <w:tcPr>
            <w:tcW w:w="1585" w:type="pct"/>
            <w:shd w:val="clear" w:color="auto" w:fill="CCCCCC"/>
          </w:tcPr>
          <w:p w14:paraId="06119DDC" w14:textId="77777777" w:rsidR="000D3A3D" w:rsidRPr="0092493D" w:rsidRDefault="000D3A3D" w:rsidP="000D3A3D">
            <w:pPr>
              <w:rPr>
                <w:b/>
                <w:color w:val="222222"/>
                <w:sz w:val="20"/>
                <w:szCs w:val="20"/>
              </w:rPr>
            </w:pPr>
            <w:r w:rsidRPr="0092493D">
              <w:rPr>
                <w:b/>
                <w:color w:val="222222"/>
                <w:sz w:val="20"/>
                <w:szCs w:val="20"/>
              </w:rPr>
              <w:t>Project Component</w:t>
            </w:r>
          </w:p>
        </w:tc>
        <w:tc>
          <w:tcPr>
            <w:tcW w:w="850" w:type="pct"/>
            <w:shd w:val="clear" w:color="auto" w:fill="CCCCCC"/>
          </w:tcPr>
          <w:p w14:paraId="6CE1BF09" w14:textId="77777777" w:rsidR="000D3A3D" w:rsidRPr="0092493D" w:rsidRDefault="000D3A3D" w:rsidP="000D3A3D">
            <w:pPr>
              <w:rPr>
                <w:b/>
                <w:color w:val="222222"/>
                <w:sz w:val="20"/>
                <w:szCs w:val="20"/>
              </w:rPr>
            </w:pPr>
            <w:r w:rsidRPr="0092493D">
              <w:rPr>
                <w:b/>
                <w:color w:val="222222"/>
                <w:sz w:val="20"/>
                <w:szCs w:val="20"/>
              </w:rPr>
              <w:t>GEF Project Financing in original PIF</w:t>
            </w:r>
          </w:p>
        </w:tc>
        <w:tc>
          <w:tcPr>
            <w:tcW w:w="879" w:type="pct"/>
            <w:shd w:val="clear" w:color="auto" w:fill="CCCCCC"/>
          </w:tcPr>
          <w:p w14:paraId="2B6AAC5D" w14:textId="77777777" w:rsidR="000D3A3D" w:rsidRPr="0092493D" w:rsidRDefault="000D3A3D" w:rsidP="000D3A3D">
            <w:pPr>
              <w:rPr>
                <w:b/>
                <w:color w:val="222222"/>
                <w:sz w:val="20"/>
                <w:szCs w:val="20"/>
              </w:rPr>
            </w:pPr>
            <w:r w:rsidRPr="0092493D">
              <w:rPr>
                <w:b/>
                <w:color w:val="222222"/>
                <w:sz w:val="20"/>
                <w:szCs w:val="20"/>
              </w:rPr>
              <w:t>GEF Project Financing in Request for CEO Approval</w:t>
            </w:r>
          </w:p>
        </w:tc>
        <w:tc>
          <w:tcPr>
            <w:tcW w:w="1686" w:type="pct"/>
            <w:shd w:val="clear" w:color="auto" w:fill="CCCCCC"/>
          </w:tcPr>
          <w:p w14:paraId="36633B6F" w14:textId="77777777" w:rsidR="000D3A3D" w:rsidRPr="0092493D" w:rsidRDefault="000D3A3D" w:rsidP="000D3A3D">
            <w:pPr>
              <w:ind w:left="9"/>
              <w:rPr>
                <w:b/>
                <w:color w:val="222222"/>
                <w:sz w:val="20"/>
                <w:szCs w:val="20"/>
              </w:rPr>
            </w:pPr>
            <w:r w:rsidRPr="0092493D">
              <w:rPr>
                <w:b/>
                <w:color w:val="222222"/>
                <w:sz w:val="20"/>
                <w:szCs w:val="20"/>
              </w:rPr>
              <w:t>Comment</w:t>
            </w:r>
            <w:r>
              <w:rPr>
                <w:b/>
                <w:color w:val="222222"/>
                <w:sz w:val="20"/>
                <w:szCs w:val="20"/>
              </w:rPr>
              <w:t>s</w:t>
            </w:r>
          </w:p>
        </w:tc>
      </w:tr>
      <w:tr w:rsidR="000D3A3D" w:rsidRPr="0092493D" w14:paraId="650B4D79" w14:textId="77777777" w:rsidTr="000D3A3D">
        <w:tc>
          <w:tcPr>
            <w:tcW w:w="1585" w:type="pct"/>
          </w:tcPr>
          <w:p w14:paraId="5125165E" w14:textId="77777777" w:rsidR="000D3A3D" w:rsidRPr="00106CA6" w:rsidRDefault="000D3A3D" w:rsidP="000D3A3D">
            <w:pPr>
              <w:rPr>
                <w:sz w:val="20"/>
                <w:szCs w:val="20"/>
              </w:rPr>
            </w:pPr>
            <w:r w:rsidRPr="00106CA6">
              <w:rPr>
                <w:sz w:val="20"/>
                <w:szCs w:val="20"/>
              </w:rPr>
              <w:t xml:space="preserve">1. Partnership expansion: Global and local partnerships of businesses, NGOs and local governments scaled up to transform local efficiency markets </w:t>
            </w:r>
          </w:p>
        </w:tc>
        <w:tc>
          <w:tcPr>
            <w:tcW w:w="850" w:type="pct"/>
          </w:tcPr>
          <w:p w14:paraId="16D7FC27" w14:textId="77777777" w:rsidR="000D3A3D" w:rsidRPr="007511B8" w:rsidRDefault="000D3A3D" w:rsidP="00423AF3">
            <w:pPr>
              <w:pStyle w:val="ListParagraph"/>
              <w:rPr>
                <w:b/>
                <w:shd w:val="clear" w:color="auto" w:fill="FFFFFF"/>
              </w:rPr>
            </w:pPr>
            <w:r w:rsidRPr="007511B8">
              <w:t>210,000</w:t>
            </w:r>
          </w:p>
        </w:tc>
        <w:tc>
          <w:tcPr>
            <w:tcW w:w="879" w:type="pct"/>
          </w:tcPr>
          <w:p w14:paraId="76F11C23" w14:textId="77777777" w:rsidR="000D3A3D" w:rsidRPr="007511B8" w:rsidRDefault="000D3A3D" w:rsidP="00423AF3">
            <w:pPr>
              <w:pStyle w:val="ListParagraph"/>
              <w:rPr>
                <w:b/>
              </w:rPr>
            </w:pPr>
            <w:r w:rsidRPr="007511B8">
              <w:t>219,669</w:t>
            </w:r>
          </w:p>
        </w:tc>
        <w:tc>
          <w:tcPr>
            <w:tcW w:w="1686" w:type="pct"/>
            <w:vMerge w:val="restart"/>
            <w:vAlign w:val="center"/>
          </w:tcPr>
          <w:p w14:paraId="1AD15EDB" w14:textId="77777777" w:rsidR="000D3A3D" w:rsidRPr="007511B8" w:rsidRDefault="000D3A3D" w:rsidP="000D3A3D">
            <w:pPr>
              <w:rPr>
                <w:sz w:val="20"/>
                <w:szCs w:val="20"/>
              </w:rPr>
            </w:pPr>
            <w:r w:rsidRPr="007511B8">
              <w:rPr>
                <w:sz w:val="20"/>
                <w:szCs w:val="20"/>
              </w:rPr>
              <w:t>Costs initially attributed to PMC at PIF approval have been reallocated under their respective Components, including communications and overhead costs.</w:t>
            </w:r>
          </w:p>
          <w:p w14:paraId="6D30C003" w14:textId="77777777" w:rsidR="000D3A3D" w:rsidRPr="007511B8" w:rsidRDefault="000D3A3D" w:rsidP="000D3A3D">
            <w:pPr>
              <w:rPr>
                <w:sz w:val="20"/>
                <w:szCs w:val="20"/>
              </w:rPr>
            </w:pPr>
          </w:p>
          <w:p w14:paraId="024325BC" w14:textId="77777777" w:rsidR="000D3A3D" w:rsidRPr="007511B8" w:rsidRDefault="000D3A3D" w:rsidP="000D3A3D">
            <w:pPr>
              <w:rPr>
                <w:sz w:val="20"/>
                <w:szCs w:val="20"/>
              </w:rPr>
            </w:pPr>
            <w:r w:rsidRPr="007511B8">
              <w:rPr>
                <w:sz w:val="20"/>
                <w:szCs w:val="20"/>
              </w:rPr>
              <w:t>This approach is a truer representation of the costs, and will facilitate monitoring and reporting.</w:t>
            </w:r>
          </w:p>
        </w:tc>
      </w:tr>
      <w:tr w:rsidR="000D3A3D" w:rsidRPr="0092493D" w14:paraId="67ABD2D3" w14:textId="77777777" w:rsidTr="000D3A3D">
        <w:tc>
          <w:tcPr>
            <w:tcW w:w="1585" w:type="pct"/>
          </w:tcPr>
          <w:p w14:paraId="7DA8134A" w14:textId="77777777" w:rsidR="000D3A3D" w:rsidRPr="00106CA6" w:rsidRDefault="000D3A3D" w:rsidP="000D3A3D">
            <w:pPr>
              <w:rPr>
                <w:sz w:val="20"/>
                <w:szCs w:val="20"/>
              </w:rPr>
            </w:pPr>
            <w:r w:rsidRPr="00106CA6">
              <w:rPr>
                <w:sz w:val="20"/>
                <w:szCs w:val="20"/>
              </w:rPr>
              <w:t>2. Technical assistance and capacity building for efficiency actions in cities (“Light touch”)</w:t>
            </w:r>
          </w:p>
        </w:tc>
        <w:tc>
          <w:tcPr>
            <w:tcW w:w="850" w:type="pct"/>
          </w:tcPr>
          <w:p w14:paraId="33F90A26" w14:textId="77777777" w:rsidR="000D3A3D" w:rsidRPr="007511B8" w:rsidRDefault="000D3A3D" w:rsidP="00423AF3">
            <w:pPr>
              <w:pStyle w:val="ListParagraph"/>
              <w:rPr>
                <w:b/>
                <w:shd w:val="clear" w:color="auto" w:fill="FFFFFF"/>
              </w:rPr>
            </w:pPr>
            <w:r w:rsidRPr="007511B8">
              <w:t>310,000</w:t>
            </w:r>
          </w:p>
        </w:tc>
        <w:tc>
          <w:tcPr>
            <w:tcW w:w="879" w:type="pct"/>
          </w:tcPr>
          <w:p w14:paraId="74072ED7" w14:textId="77777777" w:rsidR="000D3A3D" w:rsidRPr="007511B8" w:rsidRDefault="000D3A3D" w:rsidP="00423AF3">
            <w:pPr>
              <w:pStyle w:val="ListParagraph"/>
              <w:rPr>
                <w:b/>
              </w:rPr>
            </w:pPr>
            <w:r w:rsidRPr="007511B8">
              <w:t>321,626</w:t>
            </w:r>
          </w:p>
        </w:tc>
        <w:tc>
          <w:tcPr>
            <w:tcW w:w="1686" w:type="pct"/>
            <w:vMerge/>
          </w:tcPr>
          <w:p w14:paraId="529CE28B" w14:textId="77777777" w:rsidR="000D3A3D" w:rsidRPr="0092493D" w:rsidRDefault="000D3A3D" w:rsidP="00423AF3">
            <w:pPr>
              <w:pStyle w:val="ListParagraph"/>
            </w:pPr>
          </w:p>
        </w:tc>
      </w:tr>
      <w:tr w:rsidR="000D3A3D" w:rsidRPr="0092493D" w14:paraId="16E44285" w14:textId="77777777" w:rsidTr="000D3A3D">
        <w:tc>
          <w:tcPr>
            <w:tcW w:w="1585" w:type="pct"/>
          </w:tcPr>
          <w:p w14:paraId="45C3CACF" w14:textId="77777777" w:rsidR="000D3A3D" w:rsidRPr="00106CA6" w:rsidRDefault="000D3A3D" w:rsidP="000D3A3D">
            <w:pPr>
              <w:rPr>
                <w:sz w:val="20"/>
                <w:szCs w:val="20"/>
              </w:rPr>
            </w:pPr>
            <w:r w:rsidRPr="00106CA6">
              <w:rPr>
                <w:sz w:val="20"/>
                <w:szCs w:val="20"/>
              </w:rPr>
              <w:t>3. Place-based market transformation partnerships for policy and project implementation (“Deep dives”)</w:t>
            </w:r>
          </w:p>
        </w:tc>
        <w:tc>
          <w:tcPr>
            <w:tcW w:w="850" w:type="pct"/>
          </w:tcPr>
          <w:p w14:paraId="03483F18" w14:textId="77777777" w:rsidR="000D3A3D" w:rsidRPr="0092493D" w:rsidRDefault="000D3A3D" w:rsidP="000D3A3D">
            <w:pPr>
              <w:ind w:right="486"/>
              <w:jc w:val="right"/>
              <w:rPr>
                <w:color w:val="000000"/>
                <w:sz w:val="20"/>
                <w:szCs w:val="20"/>
              </w:rPr>
            </w:pPr>
            <w:r w:rsidRPr="0092493D">
              <w:rPr>
                <w:color w:val="000000"/>
                <w:sz w:val="20"/>
                <w:szCs w:val="20"/>
              </w:rPr>
              <w:t>1,200,000</w:t>
            </w:r>
          </w:p>
        </w:tc>
        <w:tc>
          <w:tcPr>
            <w:tcW w:w="879" w:type="pct"/>
          </w:tcPr>
          <w:p w14:paraId="05A931AC" w14:textId="77777777" w:rsidR="000D3A3D" w:rsidRPr="0092493D" w:rsidRDefault="000D3A3D" w:rsidP="000D3A3D">
            <w:pPr>
              <w:ind w:right="486"/>
              <w:jc w:val="right"/>
              <w:rPr>
                <w:color w:val="000000"/>
                <w:sz w:val="20"/>
                <w:szCs w:val="20"/>
              </w:rPr>
            </w:pPr>
            <w:r w:rsidRPr="0092493D">
              <w:rPr>
                <w:color w:val="000000"/>
                <w:sz w:val="20"/>
                <w:szCs w:val="20"/>
              </w:rPr>
              <w:t>1,222,539</w:t>
            </w:r>
          </w:p>
        </w:tc>
        <w:tc>
          <w:tcPr>
            <w:tcW w:w="1686" w:type="pct"/>
            <w:vMerge/>
          </w:tcPr>
          <w:p w14:paraId="46E33E92" w14:textId="77777777" w:rsidR="000D3A3D" w:rsidRPr="0092493D" w:rsidRDefault="000D3A3D" w:rsidP="000D3A3D">
            <w:pPr>
              <w:jc w:val="right"/>
              <w:rPr>
                <w:color w:val="000000"/>
                <w:sz w:val="20"/>
                <w:szCs w:val="20"/>
              </w:rPr>
            </w:pPr>
          </w:p>
        </w:tc>
      </w:tr>
      <w:tr w:rsidR="000D3A3D" w:rsidRPr="0092493D" w14:paraId="557FE832" w14:textId="77777777" w:rsidTr="000D3A3D">
        <w:tc>
          <w:tcPr>
            <w:tcW w:w="1585" w:type="pct"/>
          </w:tcPr>
          <w:p w14:paraId="4DD8AA8D" w14:textId="77777777" w:rsidR="000D3A3D" w:rsidRPr="00106CA6" w:rsidRDefault="000D3A3D" w:rsidP="000D3A3D">
            <w:pPr>
              <w:rPr>
                <w:sz w:val="20"/>
                <w:szCs w:val="20"/>
              </w:rPr>
            </w:pPr>
            <w:r w:rsidRPr="00106CA6">
              <w:rPr>
                <w:sz w:val="20"/>
                <w:szCs w:val="20"/>
              </w:rPr>
              <w:t xml:space="preserve">4. Monitoring and Evaluation </w:t>
            </w:r>
          </w:p>
        </w:tc>
        <w:tc>
          <w:tcPr>
            <w:tcW w:w="850" w:type="pct"/>
          </w:tcPr>
          <w:p w14:paraId="0C13D2F2" w14:textId="77777777" w:rsidR="000D3A3D" w:rsidRPr="0092493D" w:rsidRDefault="000D3A3D" w:rsidP="000D3A3D">
            <w:pPr>
              <w:ind w:right="486"/>
              <w:jc w:val="right"/>
              <w:rPr>
                <w:color w:val="000000"/>
                <w:sz w:val="20"/>
                <w:szCs w:val="20"/>
              </w:rPr>
            </w:pPr>
            <w:r w:rsidRPr="0092493D">
              <w:rPr>
                <w:color w:val="000000"/>
                <w:sz w:val="20"/>
                <w:szCs w:val="20"/>
              </w:rPr>
              <w:t>100,000</w:t>
            </w:r>
          </w:p>
        </w:tc>
        <w:tc>
          <w:tcPr>
            <w:tcW w:w="879" w:type="pct"/>
          </w:tcPr>
          <w:p w14:paraId="6F903AB8" w14:textId="77777777" w:rsidR="000D3A3D" w:rsidRPr="0092493D" w:rsidRDefault="000D3A3D" w:rsidP="000D3A3D">
            <w:pPr>
              <w:ind w:right="486"/>
              <w:jc w:val="right"/>
              <w:rPr>
                <w:color w:val="000000"/>
                <w:sz w:val="20"/>
                <w:szCs w:val="20"/>
              </w:rPr>
            </w:pPr>
            <w:r w:rsidRPr="0092493D">
              <w:rPr>
                <w:color w:val="000000"/>
                <w:sz w:val="20"/>
                <w:szCs w:val="20"/>
              </w:rPr>
              <w:t>127,140</w:t>
            </w:r>
          </w:p>
        </w:tc>
        <w:tc>
          <w:tcPr>
            <w:tcW w:w="1686" w:type="pct"/>
            <w:vMerge/>
          </w:tcPr>
          <w:p w14:paraId="0B299683" w14:textId="77777777" w:rsidR="000D3A3D" w:rsidRPr="0092493D" w:rsidRDefault="000D3A3D" w:rsidP="000D3A3D">
            <w:pPr>
              <w:jc w:val="center"/>
              <w:rPr>
                <w:color w:val="000000"/>
                <w:sz w:val="20"/>
                <w:szCs w:val="20"/>
              </w:rPr>
            </w:pPr>
          </w:p>
        </w:tc>
      </w:tr>
      <w:tr w:rsidR="000D3A3D" w:rsidRPr="0092493D" w14:paraId="6AE68B5B" w14:textId="77777777" w:rsidTr="000D3A3D">
        <w:tc>
          <w:tcPr>
            <w:tcW w:w="1585" w:type="pct"/>
          </w:tcPr>
          <w:p w14:paraId="26FBA061" w14:textId="77777777" w:rsidR="000D3A3D" w:rsidRPr="00106CA6" w:rsidRDefault="000D3A3D" w:rsidP="000D3A3D">
            <w:pPr>
              <w:rPr>
                <w:sz w:val="20"/>
                <w:szCs w:val="20"/>
              </w:rPr>
            </w:pPr>
            <w:r w:rsidRPr="00106CA6">
              <w:rPr>
                <w:sz w:val="20"/>
                <w:szCs w:val="20"/>
              </w:rPr>
              <w:t>PMC</w:t>
            </w:r>
          </w:p>
        </w:tc>
        <w:tc>
          <w:tcPr>
            <w:tcW w:w="850" w:type="pct"/>
          </w:tcPr>
          <w:p w14:paraId="1E447764" w14:textId="77777777" w:rsidR="000D3A3D" w:rsidRPr="0092493D" w:rsidRDefault="000D3A3D" w:rsidP="000D3A3D">
            <w:pPr>
              <w:ind w:right="486"/>
              <w:jc w:val="right"/>
              <w:rPr>
                <w:color w:val="000000"/>
                <w:sz w:val="20"/>
                <w:szCs w:val="20"/>
              </w:rPr>
            </w:pPr>
            <w:r w:rsidRPr="0092493D">
              <w:rPr>
                <w:color w:val="000000"/>
                <w:sz w:val="20"/>
                <w:szCs w:val="20"/>
              </w:rPr>
              <w:t>180,000</w:t>
            </w:r>
          </w:p>
        </w:tc>
        <w:tc>
          <w:tcPr>
            <w:tcW w:w="879" w:type="pct"/>
          </w:tcPr>
          <w:p w14:paraId="43A4FC1D" w14:textId="77777777" w:rsidR="000D3A3D" w:rsidRPr="0092493D" w:rsidRDefault="000D3A3D" w:rsidP="000D3A3D">
            <w:pPr>
              <w:ind w:right="486"/>
              <w:jc w:val="right"/>
              <w:rPr>
                <w:color w:val="000000"/>
                <w:sz w:val="20"/>
                <w:szCs w:val="20"/>
              </w:rPr>
            </w:pPr>
            <w:r w:rsidRPr="0092493D">
              <w:rPr>
                <w:color w:val="000000"/>
                <w:sz w:val="20"/>
                <w:szCs w:val="20"/>
              </w:rPr>
              <w:t>109,026</w:t>
            </w:r>
          </w:p>
        </w:tc>
        <w:tc>
          <w:tcPr>
            <w:tcW w:w="1686" w:type="pct"/>
            <w:vMerge/>
          </w:tcPr>
          <w:p w14:paraId="2B68B4A3" w14:textId="77777777" w:rsidR="000D3A3D" w:rsidRPr="0092493D" w:rsidRDefault="000D3A3D" w:rsidP="000D3A3D">
            <w:pPr>
              <w:jc w:val="center"/>
              <w:rPr>
                <w:color w:val="000000"/>
                <w:sz w:val="20"/>
                <w:szCs w:val="20"/>
              </w:rPr>
            </w:pPr>
          </w:p>
        </w:tc>
      </w:tr>
      <w:tr w:rsidR="000D3A3D" w:rsidRPr="0092493D" w14:paraId="6E5E5BBE" w14:textId="77777777" w:rsidTr="000D3A3D">
        <w:tc>
          <w:tcPr>
            <w:tcW w:w="1585" w:type="pct"/>
          </w:tcPr>
          <w:p w14:paraId="297D2077" w14:textId="77777777" w:rsidR="000D3A3D" w:rsidRPr="00106CA6" w:rsidRDefault="000D3A3D" w:rsidP="000D3A3D">
            <w:pPr>
              <w:rPr>
                <w:sz w:val="20"/>
                <w:szCs w:val="20"/>
              </w:rPr>
            </w:pPr>
            <w:r w:rsidRPr="00106CA6">
              <w:rPr>
                <w:sz w:val="20"/>
                <w:szCs w:val="20"/>
              </w:rPr>
              <w:t>Total Costs</w:t>
            </w:r>
          </w:p>
        </w:tc>
        <w:tc>
          <w:tcPr>
            <w:tcW w:w="850" w:type="pct"/>
          </w:tcPr>
          <w:p w14:paraId="40533931" w14:textId="77777777" w:rsidR="000D3A3D" w:rsidRPr="0092493D" w:rsidRDefault="000D3A3D" w:rsidP="000D3A3D">
            <w:pPr>
              <w:ind w:right="486"/>
              <w:jc w:val="right"/>
              <w:rPr>
                <w:b/>
                <w:color w:val="000000"/>
                <w:sz w:val="20"/>
                <w:szCs w:val="20"/>
              </w:rPr>
            </w:pPr>
            <w:r w:rsidRPr="0092493D">
              <w:rPr>
                <w:b/>
                <w:color w:val="000000"/>
                <w:sz w:val="20"/>
                <w:szCs w:val="20"/>
              </w:rPr>
              <w:t>2,000,000</w:t>
            </w:r>
          </w:p>
        </w:tc>
        <w:tc>
          <w:tcPr>
            <w:tcW w:w="879" w:type="pct"/>
          </w:tcPr>
          <w:p w14:paraId="53C5DCF9" w14:textId="77777777" w:rsidR="000D3A3D" w:rsidRPr="0092493D" w:rsidRDefault="000D3A3D" w:rsidP="000D3A3D">
            <w:pPr>
              <w:ind w:right="486"/>
              <w:jc w:val="right"/>
              <w:rPr>
                <w:b/>
                <w:color w:val="000000"/>
                <w:sz w:val="20"/>
                <w:szCs w:val="20"/>
              </w:rPr>
            </w:pPr>
            <w:r w:rsidRPr="0092493D">
              <w:rPr>
                <w:b/>
                <w:color w:val="000000"/>
                <w:sz w:val="20"/>
                <w:szCs w:val="20"/>
              </w:rPr>
              <w:t>2,000,000</w:t>
            </w:r>
          </w:p>
        </w:tc>
        <w:tc>
          <w:tcPr>
            <w:tcW w:w="1686" w:type="pct"/>
          </w:tcPr>
          <w:p w14:paraId="68BB23EE" w14:textId="77777777" w:rsidR="000D3A3D" w:rsidRPr="0092493D" w:rsidRDefault="000D3A3D" w:rsidP="000D3A3D">
            <w:pPr>
              <w:rPr>
                <w:b/>
                <w:color w:val="000000"/>
                <w:sz w:val="20"/>
                <w:szCs w:val="20"/>
              </w:rPr>
            </w:pPr>
            <w:r w:rsidRPr="0092493D">
              <w:rPr>
                <w:color w:val="222222"/>
                <w:sz w:val="20"/>
                <w:szCs w:val="20"/>
                <w:shd w:val="clear" w:color="auto" w:fill="FFFFFF"/>
              </w:rPr>
              <w:t xml:space="preserve">While the GEF funding of US$ 2,000,000 is the same, there has been a reallocation between project Components. </w:t>
            </w:r>
          </w:p>
        </w:tc>
      </w:tr>
    </w:tbl>
    <w:p w14:paraId="34F272A6" w14:textId="77777777" w:rsidR="000D3A3D" w:rsidRPr="00423AF3" w:rsidRDefault="000D3A3D" w:rsidP="008C3879">
      <w:pPr>
        <w:ind w:left="780"/>
        <w:rPr>
          <w:shd w:val="clear" w:color="auto" w:fill="FFFFFF"/>
        </w:rPr>
      </w:pPr>
    </w:p>
    <w:p w14:paraId="54251010" w14:textId="77777777" w:rsidR="000D3A3D" w:rsidRPr="00CB0C8A" w:rsidRDefault="000D3A3D" w:rsidP="001032A0">
      <w:pPr>
        <w:pStyle w:val="MainParanoChapter"/>
      </w:pPr>
      <w:r w:rsidRPr="0016356D">
        <w:lastRenderedPageBreak/>
        <w:t>The indicative co-financing in the PIF totaled</w:t>
      </w:r>
      <w:r>
        <w:t xml:space="preserve"> </w:t>
      </w:r>
      <w:r w:rsidRPr="0016356D">
        <w:t>US$ 9,595,000 from 17 co-fina</w:t>
      </w:r>
      <w:r>
        <w:t>n</w:t>
      </w:r>
      <w:r w:rsidRPr="0016356D">
        <w:t>ci</w:t>
      </w:r>
      <w:r>
        <w:t xml:space="preserve">ers from civil society organizations, private sector and GEF Agency. </w:t>
      </w:r>
      <w:r w:rsidRPr="00C61E78">
        <w:t xml:space="preserve">This estimate was made based </w:t>
      </w:r>
      <w:r>
        <w:t>on discussions with co-financiers</w:t>
      </w:r>
      <w:r w:rsidRPr="00C61E78">
        <w:t xml:space="preserve"> at the time the PIF was formulated.</w:t>
      </w:r>
      <w:r>
        <w:t xml:space="preserve"> Several co-financiers were, and continue to be, interested in participating in ‘deep dive’ cities and their indicative</w:t>
      </w:r>
      <w:r w:rsidRPr="00C61E78">
        <w:t xml:space="preserve"> co-financing </w:t>
      </w:r>
      <w:r>
        <w:t xml:space="preserve">reflected this intent. </w:t>
      </w:r>
    </w:p>
    <w:p w14:paraId="2CE613C6" w14:textId="37CEBB03" w:rsidR="000D3A3D" w:rsidRPr="00E550DF" w:rsidRDefault="000D3A3D" w:rsidP="001032A0">
      <w:pPr>
        <w:pStyle w:val="MainParanoChapter"/>
      </w:pPr>
      <w:r w:rsidRPr="00E550DF">
        <w:t xml:space="preserve">The indicative co-financing figures were re-assessed during consultations held during the preparation of the Request for CEO Approval. </w:t>
      </w:r>
      <w:r>
        <w:t>At the time</w:t>
      </w:r>
      <w:r w:rsidRPr="0016356D">
        <w:t xml:space="preserve"> the selection </w:t>
      </w:r>
      <w:r>
        <w:t xml:space="preserve">process for </w:t>
      </w:r>
      <w:r w:rsidRPr="0016356D">
        <w:t>de</w:t>
      </w:r>
      <w:r>
        <w:t>e</w:t>
      </w:r>
      <w:r w:rsidRPr="0016356D">
        <w:t xml:space="preserve">p dive cities </w:t>
      </w:r>
      <w:r>
        <w:t xml:space="preserve">was clarified in that it </w:t>
      </w:r>
      <w:r w:rsidRPr="0016356D">
        <w:t>will be made by the BEA Steering Commit</w:t>
      </w:r>
      <w:r>
        <w:t xml:space="preserve">tee during project </w:t>
      </w:r>
      <w:proofErr w:type="spellStart"/>
      <w:r>
        <w:t>implemention</w:t>
      </w:r>
      <w:proofErr w:type="spellEnd"/>
      <w:r>
        <w:t>. As such, t</w:t>
      </w:r>
      <w:r w:rsidRPr="009A786D">
        <w:t xml:space="preserve">he partners’ co-financing </w:t>
      </w:r>
      <w:r>
        <w:t xml:space="preserve">in the Request for CEO Approval </w:t>
      </w:r>
      <w:r w:rsidRPr="009A786D">
        <w:t xml:space="preserve">reflects their involvement in the project activities </w:t>
      </w:r>
      <w:r>
        <w:t>primarily in</w:t>
      </w:r>
      <w:r w:rsidRPr="009A786D">
        <w:t xml:space="preserve"> ‘light touch’ cities. </w:t>
      </w:r>
      <w:r>
        <w:t>A</w:t>
      </w:r>
      <w:r w:rsidRPr="009A786D">
        <w:t xml:space="preserve">s the project’s selection of ‘deep dive’ cities will be made during early project implementation, </w:t>
      </w:r>
      <w:r w:rsidRPr="00E550DF">
        <w:t xml:space="preserve">many </w:t>
      </w:r>
      <w:r w:rsidRPr="009A786D">
        <w:t>partner contributions related to activities in those cities</w:t>
      </w:r>
      <w:r w:rsidRPr="00E550DF">
        <w:t xml:space="preserve"> and the contributions of local governments and local partners in those cities</w:t>
      </w:r>
      <w:r w:rsidRPr="009A786D">
        <w:t xml:space="preserve"> are not currently included as project co-financing. Rather, these ‘deep dive’-related contributions will be considered ‘leveraged’, and will be tracked and reported on during the project’s final evaluation. It is anticipated that leveraged funding assoc</w:t>
      </w:r>
      <w:r>
        <w:t xml:space="preserve">iated with deep dive cities </w:t>
      </w:r>
      <w:r w:rsidRPr="00E550DF">
        <w:t>will likely</w:t>
      </w:r>
      <w:r w:rsidRPr="009A786D">
        <w:t xml:space="preserve"> be at a similar level to currently reported co-financing. </w:t>
      </w:r>
      <w:r w:rsidRPr="00E550DF">
        <w:t>As a result of these consultations</w:t>
      </w:r>
      <w:r>
        <w:t>,</w:t>
      </w:r>
      <w:r w:rsidRPr="00E550DF">
        <w:t xml:space="preserve"> and as reflected in co-financing letters, the co-financing now totals US$ 8,</w:t>
      </w:r>
      <w:r w:rsidR="00F54FD6">
        <w:rPr>
          <w:lang w:val="en-US"/>
        </w:rPr>
        <w:t>2</w:t>
      </w:r>
      <w:r w:rsidRPr="00E550DF">
        <w:t>68,347.</w:t>
      </w:r>
      <w:r>
        <w:t xml:space="preserve"> </w:t>
      </w:r>
    </w:p>
    <w:p w14:paraId="1191643B" w14:textId="744769A9" w:rsidR="000D3A3D" w:rsidRPr="0016356D" w:rsidRDefault="00CF5A0F" w:rsidP="001032A0">
      <w:pPr>
        <w:pStyle w:val="MainParanoChapter"/>
      </w:pPr>
      <w:r>
        <w:t>Chang</w:t>
      </w:r>
      <w:r>
        <w:rPr>
          <w:lang w:val="en-US"/>
        </w:rPr>
        <w:t>e</w:t>
      </w:r>
      <w:r w:rsidR="000D3A3D" w:rsidRPr="00CF5A0F">
        <w:t>s</w:t>
      </w:r>
      <w:r w:rsidR="000D3A3D">
        <w:t xml:space="preserve"> in co-financing by Component are summarized in the table below.</w:t>
      </w:r>
    </w:p>
    <w:tbl>
      <w:tblPr>
        <w:tblStyle w:val="TableGrid"/>
        <w:tblW w:w="9684" w:type="dxa"/>
        <w:tblInd w:w="534" w:type="dxa"/>
        <w:tblLook w:val="00A0" w:firstRow="1" w:lastRow="0" w:firstColumn="1" w:lastColumn="0" w:noHBand="0" w:noVBand="0"/>
      </w:tblPr>
      <w:tblGrid>
        <w:gridCol w:w="4961"/>
        <w:gridCol w:w="2427"/>
        <w:gridCol w:w="2296"/>
      </w:tblGrid>
      <w:tr w:rsidR="000D3A3D" w:rsidRPr="00106CA6" w14:paraId="7A517676" w14:textId="77777777" w:rsidTr="00CF5A0F">
        <w:tc>
          <w:tcPr>
            <w:tcW w:w="4961" w:type="dxa"/>
            <w:shd w:val="clear" w:color="auto" w:fill="CCCCCC"/>
          </w:tcPr>
          <w:p w14:paraId="11BEE1FC" w14:textId="77777777" w:rsidR="000D3A3D" w:rsidRPr="00106CA6" w:rsidRDefault="000D3A3D" w:rsidP="000D3A3D">
            <w:pPr>
              <w:rPr>
                <w:b/>
                <w:color w:val="222222"/>
                <w:sz w:val="20"/>
                <w:szCs w:val="20"/>
              </w:rPr>
            </w:pPr>
            <w:r w:rsidRPr="00106CA6">
              <w:rPr>
                <w:b/>
                <w:color w:val="222222"/>
                <w:sz w:val="20"/>
                <w:szCs w:val="20"/>
              </w:rPr>
              <w:t>Project Component</w:t>
            </w:r>
          </w:p>
        </w:tc>
        <w:tc>
          <w:tcPr>
            <w:tcW w:w="0" w:type="auto"/>
            <w:shd w:val="clear" w:color="auto" w:fill="CCCCCC"/>
          </w:tcPr>
          <w:p w14:paraId="62F03D03" w14:textId="77777777" w:rsidR="000D3A3D" w:rsidRPr="00106CA6" w:rsidRDefault="000D3A3D" w:rsidP="000D3A3D">
            <w:pPr>
              <w:rPr>
                <w:b/>
                <w:color w:val="222222"/>
                <w:sz w:val="20"/>
                <w:szCs w:val="20"/>
              </w:rPr>
            </w:pPr>
            <w:r w:rsidRPr="00106CA6">
              <w:rPr>
                <w:b/>
                <w:color w:val="222222"/>
                <w:sz w:val="20"/>
                <w:szCs w:val="20"/>
              </w:rPr>
              <w:t>Co-financing in original PIF</w:t>
            </w:r>
          </w:p>
        </w:tc>
        <w:tc>
          <w:tcPr>
            <w:tcW w:w="2296" w:type="dxa"/>
            <w:shd w:val="clear" w:color="auto" w:fill="CCCCCC"/>
          </w:tcPr>
          <w:p w14:paraId="35618C55" w14:textId="77777777" w:rsidR="000D3A3D" w:rsidRPr="00106CA6" w:rsidRDefault="000D3A3D" w:rsidP="000D3A3D">
            <w:pPr>
              <w:rPr>
                <w:b/>
                <w:color w:val="222222"/>
                <w:sz w:val="20"/>
                <w:szCs w:val="20"/>
              </w:rPr>
            </w:pPr>
            <w:r w:rsidRPr="00106CA6">
              <w:rPr>
                <w:b/>
                <w:color w:val="222222"/>
                <w:sz w:val="20"/>
                <w:szCs w:val="20"/>
              </w:rPr>
              <w:t>Financing in Request for CEO Approval</w:t>
            </w:r>
          </w:p>
        </w:tc>
      </w:tr>
      <w:tr w:rsidR="000D3A3D" w14:paraId="00650F5F" w14:textId="77777777" w:rsidTr="00CF5A0F">
        <w:tc>
          <w:tcPr>
            <w:tcW w:w="4961" w:type="dxa"/>
          </w:tcPr>
          <w:p w14:paraId="223A880D" w14:textId="77777777" w:rsidR="000D3A3D" w:rsidRPr="00106CA6" w:rsidRDefault="000D3A3D" w:rsidP="000D3A3D">
            <w:pPr>
              <w:rPr>
                <w:sz w:val="20"/>
                <w:szCs w:val="20"/>
              </w:rPr>
            </w:pPr>
            <w:r w:rsidRPr="00106CA6">
              <w:rPr>
                <w:sz w:val="20"/>
                <w:szCs w:val="20"/>
              </w:rPr>
              <w:t xml:space="preserve">1. Partnership expansion: Global and local partnerships of businesses, NGOs and local governments scaled up to transform local efficiency markets </w:t>
            </w:r>
          </w:p>
        </w:tc>
        <w:tc>
          <w:tcPr>
            <w:tcW w:w="0" w:type="auto"/>
          </w:tcPr>
          <w:p w14:paraId="3A8225E0" w14:textId="77777777" w:rsidR="000D3A3D" w:rsidRPr="007511B8" w:rsidRDefault="000D3A3D" w:rsidP="00423AF3">
            <w:pPr>
              <w:pStyle w:val="ListParagraph"/>
              <w:rPr>
                <w:b/>
              </w:rPr>
            </w:pPr>
            <w:r w:rsidRPr="007511B8">
              <w:t>1,100,000</w:t>
            </w:r>
          </w:p>
        </w:tc>
        <w:tc>
          <w:tcPr>
            <w:tcW w:w="2296" w:type="dxa"/>
          </w:tcPr>
          <w:p w14:paraId="2DF3E355" w14:textId="77777777" w:rsidR="000D3A3D" w:rsidRPr="007511B8" w:rsidRDefault="000D3A3D" w:rsidP="00423AF3">
            <w:pPr>
              <w:pStyle w:val="ListParagraph"/>
              <w:rPr>
                <w:b/>
              </w:rPr>
            </w:pPr>
            <w:r w:rsidRPr="007511B8">
              <w:t>1,176,861</w:t>
            </w:r>
          </w:p>
        </w:tc>
      </w:tr>
      <w:tr w:rsidR="000D3A3D" w14:paraId="0253F335" w14:textId="77777777" w:rsidTr="00CF5A0F">
        <w:tc>
          <w:tcPr>
            <w:tcW w:w="4961" w:type="dxa"/>
          </w:tcPr>
          <w:p w14:paraId="400B5AAC" w14:textId="77777777" w:rsidR="000D3A3D" w:rsidRPr="00106CA6" w:rsidRDefault="000D3A3D" w:rsidP="000D3A3D">
            <w:pPr>
              <w:rPr>
                <w:sz w:val="20"/>
                <w:szCs w:val="20"/>
              </w:rPr>
            </w:pPr>
            <w:r w:rsidRPr="00106CA6">
              <w:rPr>
                <w:sz w:val="20"/>
                <w:szCs w:val="20"/>
              </w:rPr>
              <w:t>2. Technical assistance and capacity building for efficiency actions in cities (“Light touch”)</w:t>
            </w:r>
          </w:p>
        </w:tc>
        <w:tc>
          <w:tcPr>
            <w:tcW w:w="0" w:type="auto"/>
          </w:tcPr>
          <w:p w14:paraId="0EA243F1" w14:textId="77777777" w:rsidR="000D3A3D" w:rsidRPr="007511B8" w:rsidRDefault="000D3A3D" w:rsidP="00423AF3">
            <w:pPr>
              <w:pStyle w:val="ListParagraph"/>
              <w:rPr>
                <w:b/>
              </w:rPr>
            </w:pPr>
            <w:r w:rsidRPr="007511B8">
              <w:t>2,300,000</w:t>
            </w:r>
          </w:p>
        </w:tc>
        <w:tc>
          <w:tcPr>
            <w:tcW w:w="2296" w:type="dxa"/>
          </w:tcPr>
          <w:p w14:paraId="0215330C" w14:textId="77777777" w:rsidR="000D3A3D" w:rsidRPr="007511B8" w:rsidRDefault="000D3A3D" w:rsidP="00423AF3">
            <w:pPr>
              <w:pStyle w:val="ListParagraph"/>
              <w:rPr>
                <w:b/>
              </w:rPr>
            </w:pPr>
            <w:r w:rsidRPr="007511B8">
              <w:t>2,993,037</w:t>
            </w:r>
          </w:p>
        </w:tc>
      </w:tr>
      <w:tr w:rsidR="000D3A3D" w14:paraId="1A5D9E93" w14:textId="77777777" w:rsidTr="00CF5A0F">
        <w:tc>
          <w:tcPr>
            <w:tcW w:w="4961" w:type="dxa"/>
          </w:tcPr>
          <w:p w14:paraId="69A5F34C" w14:textId="77777777" w:rsidR="000D3A3D" w:rsidRPr="00106CA6" w:rsidRDefault="000D3A3D" w:rsidP="000D3A3D">
            <w:pPr>
              <w:rPr>
                <w:sz w:val="20"/>
                <w:szCs w:val="20"/>
              </w:rPr>
            </w:pPr>
            <w:r w:rsidRPr="00106CA6">
              <w:rPr>
                <w:sz w:val="20"/>
                <w:szCs w:val="20"/>
              </w:rPr>
              <w:t>3. Place-based market transformation partnerships for policy and project implementation (“Deep dives”)</w:t>
            </w:r>
          </w:p>
        </w:tc>
        <w:tc>
          <w:tcPr>
            <w:tcW w:w="0" w:type="auto"/>
          </w:tcPr>
          <w:p w14:paraId="1E73A08B" w14:textId="77777777" w:rsidR="000D3A3D" w:rsidRPr="007511B8" w:rsidRDefault="000D3A3D" w:rsidP="00423AF3">
            <w:pPr>
              <w:pStyle w:val="ListParagraph"/>
              <w:rPr>
                <w:b/>
              </w:rPr>
            </w:pPr>
            <w:r w:rsidRPr="007511B8">
              <w:t>5,500,000</w:t>
            </w:r>
          </w:p>
        </w:tc>
        <w:tc>
          <w:tcPr>
            <w:tcW w:w="2296" w:type="dxa"/>
          </w:tcPr>
          <w:p w14:paraId="54E2C2F2" w14:textId="10E92BD3" w:rsidR="000D3A3D" w:rsidRPr="007511B8" w:rsidRDefault="005F475F" w:rsidP="00423AF3">
            <w:pPr>
              <w:pStyle w:val="ListParagraph"/>
              <w:rPr>
                <w:b/>
              </w:rPr>
            </w:pPr>
            <w:r>
              <w:t>3,069</w:t>
            </w:r>
            <w:r w:rsidR="000D3A3D" w:rsidRPr="007511B8">
              <w:t>,134</w:t>
            </w:r>
          </w:p>
        </w:tc>
      </w:tr>
      <w:tr w:rsidR="000D3A3D" w14:paraId="1A9868D8" w14:textId="77777777" w:rsidTr="00CF5A0F">
        <w:tc>
          <w:tcPr>
            <w:tcW w:w="4961" w:type="dxa"/>
          </w:tcPr>
          <w:p w14:paraId="14992D05" w14:textId="77777777" w:rsidR="000D3A3D" w:rsidRPr="00106CA6" w:rsidRDefault="000D3A3D" w:rsidP="000D3A3D">
            <w:pPr>
              <w:rPr>
                <w:sz w:val="20"/>
                <w:szCs w:val="20"/>
              </w:rPr>
            </w:pPr>
            <w:r w:rsidRPr="00106CA6">
              <w:rPr>
                <w:sz w:val="20"/>
                <w:szCs w:val="20"/>
              </w:rPr>
              <w:t xml:space="preserve">4. Monitoring and Evaluation </w:t>
            </w:r>
          </w:p>
        </w:tc>
        <w:tc>
          <w:tcPr>
            <w:tcW w:w="0" w:type="auto"/>
          </w:tcPr>
          <w:p w14:paraId="5360D475" w14:textId="77777777" w:rsidR="000D3A3D" w:rsidRPr="007511B8" w:rsidRDefault="000D3A3D" w:rsidP="00423AF3">
            <w:pPr>
              <w:pStyle w:val="ListParagraph"/>
              <w:rPr>
                <w:b/>
              </w:rPr>
            </w:pPr>
            <w:r w:rsidRPr="007511B8">
              <w:t>510,000</w:t>
            </w:r>
          </w:p>
        </w:tc>
        <w:tc>
          <w:tcPr>
            <w:tcW w:w="2296" w:type="dxa"/>
          </w:tcPr>
          <w:p w14:paraId="44C37CD2" w14:textId="77777777" w:rsidR="000D3A3D" w:rsidRPr="007511B8" w:rsidRDefault="000D3A3D" w:rsidP="00423AF3">
            <w:pPr>
              <w:pStyle w:val="ListParagraph"/>
              <w:rPr>
                <w:b/>
              </w:rPr>
            </w:pPr>
            <w:r w:rsidRPr="007511B8">
              <w:t>849,065</w:t>
            </w:r>
          </w:p>
        </w:tc>
      </w:tr>
      <w:tr w:rsidR="000D3A3D" w14:paraId="4510BC68" w14:textId="77777777" w:rsidTr="00CF5A0F">
        <w:tc>
          <w:tcPr>
            <w:tcW w:w="4961" w:type="dxa"/>
          </w:tcPr>
          <w:p w14:paraId="63FAF72A" w14:textId="77777777" w:rsidR="000D3A3D" w:rsidRPr="00106CA6" w:rsidRDefault="000D3A3D" w:rsidP="000D3A3D">
            <w:pPr>
              <w:rPr>
                <w:sz w:val="20"/>
                <w:szCs w:val="20"/>
              </w:rPr>
            </w:pPr>
            <w:r w:rsidRPr="00106CA6">
              <w:rPr>
                <w:sz w:val="20"/>
                <w:szCs w:val="20"/>
              </w:rPr>
              <w:t>PMC</w:t>
            </w:r>
          </w:p>
        </w:tc>
        <w:tc>
          <w:tcPr>
            <w:tcW w:w="0" w:type="auto"/>
          </w:tcPr>
          <w:p w14:paraId="2DE8F826" w14:textId="77777777" w:rsidR="000D3A3D" w:rsidRPr="007511B8" w:rsidRDefault="000D3A3D" w:rsidP="00423AF3">
            <w:pPr>
              <w:pStyle w:val="ListParagraph"/>
              <w:rPr>
                <w:b/>
              </w:rPr>
            </w:pPr>
            <w:r w:rsidRPr="007511B8">
              <w:t>185,000</w:t>
            </w:r>
          </w:p>
        </w:tc>
        <w:tc>
          <w:tcPr>
            <w:tcW w:w="2296" w:type="dxa"/>
          </w:tcPr>
          <w:p w14:paraId="5D84A73D" w14:textId="77777777" w:rsidR="000D3A3D" w:rsidRPr="007511B8" w:rsidRDefault="000D3A3D" w:rsidP="00423AF3">
            <w:pPr>
              <w:pStyle w:val="ListParagraph"/>
              <w:rPr>
                <w:b/>
              </w:rPr>
            </w:pPr>
            <w:r w:rsidRPr="007511B8">
              <w:t>180,250</w:t>
            </w:r>
          </w:p>
        </w:tc>
      </w:tr>
      <w:tr w:rsidR="000D3A3D" w:rsidRPr="00106CA6" w14:paraId="0BA72C45" w14:textId="77777777" w:rsidTr="00CF5A0F">
        <w:tc>
          <w:tcPr>
            <w:tcW w:w="4961" w:type="dxa"/>
          </w:tcPr>
          <w:p w14:paraId="2E18B52E" w14:textId="77777777" w:rsidR="000D3A3D" w:rsidRPr="00106CA6" w:rsidRDefault="000D3A3D" w:rsidP="000D3A3D">
            <w:pPr>
              <w:rPr>
                <w:b/>
                <w:sz w:val="20"/>
                <w:szCs w:val="20"/>
              </w:rPr>
            </w:pPr>
            <w:r w:rsidRPr="00106CA6">
              <w:rPr>
                <w:b/>
                <w:sz w:val="20"/>
                <w:szCs w:val="20"/>
              </w:rPr>
              <w:t>Total Costs</w:t>
            </w:r>
          </w:p>
        </w:tc>
        <w:tc>
          <w:tcPr>
            <w:tcW w:w="0" w:type="auto"/>
          </w:tcPr>
          <w:p w14:paraId="04EB5F8F" w14:textId="77777777" w:rsidR="000D3A3D" w:rsidRPr="00106CA6" w:rsidRDefault="000D3A3D" w:rsidP="00423AF3">
            <w:pPr>
              <w:pStyle w:val="ListParagraph"/>
            </w:pPr>
            <w:r w:rsidRPr="00106CA6">
              <w:t>9,595,000</w:t>
            </w:r>
          </w:p>
        </w:tc>
        <w:tc>
          <w:tcPr>
            <w:tcW w:w="2296" w:type="dxa"/>
          </w:tcPr>
          <w:p w14:paraId="54BDAD1E" w14:textId="5C42F267" w:rsidR="000D3A3D" w:rsidRPr="00106CA6" w:rsidRDefault="000D3A3D" w:rsidP="00423AF3">
            <w:pPr>
              <w:pStyle w:val="ListParagraph"/>
            </w:pPr>
            <w:r w:rsidRPr="00106CA6">
              <w:t>8,</w:t>
            </w:r>
            <w:r w:rsidR="005F475F">
              <w:t>2</w:t>
            </w:r>
            <w:r w:rsidRPr="00106CA6">
              <w:t>68,347</w:t>
            </w:r>
          </w:p>
        </w:tc>
      </w:tr>
    </w:tbl>
    <w:p w14:paraId="275A1AC6" w14:textId="77777777" w:rsidR="000D3A3D" w:rsidRPr="00AF0A18" w:rsidRDefault="000D3A3D" w:rsidP="000D3A3D">
      <w:pPr>
        <w:rPr>
          <w:shd w:val="clear" w:color="auto" w:fill="FFFFFF"/>
        </w:rPr>
      </w:pPr>
    </w:p>
    <w:p w14:paraId="46C1F140" w14:textId="0F5A2E77" w:rsidR="000D3A3D" w:rsidRPr="00CB42D3" w:rsidRDefault="000D3A3D" w:rsidP="001032A0">
      <w:pPr>
        <w:pStyle w:val="MainParanoChapter"/>
      </w:pPr>
      <w:r>
        <w:t xml:space="preserve">During the </w:t>
      </w:r>
      <w:r w:rsidRPr="00CF5A0F">
        <w:t>preparation</w:t>
      </w:r>
      <w:r w:rsidRPr="00CB42D3">
        <w:t xml:space="preserve"> of the Request for CEO Approval</w:t>
      </w:r>
      <w:r w:rsidRPr="00CB42D3">
        <w:footnoteReference w:id="8"/>
      </w:r>
      <w:r w:rsidR="00E51F3D">
        <w:rPr>
          <w:lang w:val="en-US"/>
        </w:rPr>
        <w:t xml:space="preserve"> and edits following PRC, </w:t>
      </w:r>
      <w:r w:rsidRPr="00CB42D3">
        <w:t xml:space="preserve">additional information </w:t>
      </w:r>
      <w:r>
        <w:t xml:space="preserve">not provided in the PIF </w:t>
      </w:r>
      <w:r w:rsidRPr="00CB42D3">
        <w:t xml:space="preserve">has been </w:t>
      </w:r>
      <w:r>
        <w:t>elaborated</w:t>
      </w:r>
      <w:r w:rsidRPr="00CB42D3">
        <w:t xml:space="preserve"> </w:t>
      </w:r>
      <w:r>
        <w:t>on</w:t>
      </w:r>
      <w:r w:rsidRPr="00CB42D3">
        <w:t>:</w:t>
      </w:r>
    </w:p>
    <w:p w14:paraId="1950FD7E" w14:textId="50A4A733" w:rsidR="000D3A3D" w:rsidRPr="00CB42D3" w:rsidRDefault="000D3A3D" w:rsidP="000D3A3D">
      <w:pPr>
        <w:pStyle w:val="NormalWeb"/>
        <w:numPr>
          <w:ilvl w:val="0"/>
          <w:numId w:val="66"/>
        </w:numPr>
        <w:spacing w:beforeLines="1" w:before="2" w:beforeAutospacing="0" w:afterLines="1" w:after="2" w:afterAutospacing="0"/>
        <w:jc w:val="left"/>
        <w:rPr>
          <w:sz w:val="22"/>
        </w:rPr>
      </w:pPr>
      <w:r w:rsidRPr="00CB42D3">
        <w:rPr>
          <w:sz w:val="22"/>
        </w:rPr>
        <w:t>Detailed GHG emissions reduction calculations and explanation of methodology (Part II A.5 and Annex D</w:t>
      </w:r>
      <w:r w:rsidR="00293279">
        <w:rPr>
          <w:sz w:val="22"/>
        </w:rPr>
        <w:t>1</w:t>
      </w:r>
      <w:r w:rsidRPr="00CB42D3">
        <w:rPr>
          <w:sz w:val="22"/>
        </w:rPr>
        <w:t>)</w:t>
      </w:r>
    </w:p>
    <w:p w14:paraId="53198B10" w14:textId="77777777" w:rsidR="000D3A3D" w:rsidRPr="00CB42D3" w:rsidRDefault="000D3A3D" w:rsidP="000D3A3D">
      <w:pPr>
        <w:pStyle w:val="NormalWeb"/>
        <w:numPr>
          <w:ilvl w:val="0"/>
          <w:numId w:val="66"/>
        </w:numPr>
        <w:spacing w:beforeLines="1" w:before="2" w:beforeAutospacing="0" w:afterLines="1" w:after="2" w:afterAutospacing="0"/>
        <w:jc w:val="left"/>
        <w:rPr>
          <w:sz w:val="22"/>
        </w:rPr>
      </w:pPr>
      <w:r w:rsidRPr="00CB42D3">
        <w:rPr>
          <w:sz w:val="22"/>
        </w:rPr>
        <w:t>Gender Equality and Women’s Empowerment (</w:t>
      </w:r>
      <w:r>
        <w:rPr>
          <w:sz w:val="22"/>
        </w:rPr>
        <w:t xml:space="preserve">Section </w:t>
      </w:r>
      <w:r w:rsidRPr="00CB42D3">
        <w:rPr>
          <w:sz w:val="22"/>
        </w:rPr>
        <w:t>A.4)</w:t>
      </w:r>
    </w:p>
    <w:p w14:paraId="15F8B8CF" w14:textId="77777777" w:rsidR="000D3A3D" w:rsidRPr="00CB42D3" w:rsidRDefault="000D3A3D" w:rsidP="000D3A3D">
      <w:pPr>
        <w:pStyle w:val="NormalWeb"/>
        <w:numPr>
          <w:ilvl w:val="0"/>
          <w:numId w:val="66"/>
        </w:numPr>
        <w:spacing w:beforeLines="1" w:before="2" w:beforeAutospacing="0" w:afterLines="1" w:after="2" w:afterAutospacing="0"/>
        <w:jc w:val="left"/>
        <w:rPr>
          <w:sz w:val="22"/>
        </w:rPr>
      </w:pPr>
      <w:r w:rsidRPr="00CB42D3">
        <w:rPr>
          <w:sz w:val="22"/>
        </w:rPr>
        <w:t>Institutional Arrangement</w:t>
      </w:r>
      <w:r>
        <w:rPr>
          <w:sz w:val="22"/>
        </w:rPr>
        <w:t>s</w:t>
      </w:r>
      <w:r w:rsidRPr="00CB42D3">
        <w:rPr>
          <w:sz w:val="22"/>
        </w:rPr>
        <w:t xml:space="preserve"> and Coordination (</w:t>
      </w:r>
      <w:r>
        <w:rPr>
          <w:sz w:val="22"/>
        </w:rPr>
        <w:t xml:space="preserve">Section </w:t>
      </w:r>
      <w:r w:rsidRPr="00CB42D3">
        <w:rPr>
          <w:sz w:val="22"/>
        </w:rPr>
        <w:t>A.6</w:t>
      </w:r>
      <w:r>
        <w:rPr>
          <w:sz w:val="22"/>
        </w:rPr>
        <w:t xml:space="preserve"> and Annex H</w:t>
      </w:r>
      <w:r w:rsidRPr="00CB42D3">
        <w:rPr>
          <w:sz w:val="22"/>
        </w:rPr>
        <w:t>)</w:t>
      </w:r>
      <w:r>
        <w:rPr>
          <w:sz w:val="22"/>
        </w:rPr>
        <w:t>, and elaboration of BEA partners’ role in the partnership (Section A.3)</w:t>
      </w:r>
    </w:p>
    <w:p w14:paraId="01D6A86E" w14:textId="77777777" w:rsidR="000D3A3D" w:rsidRPr="00CB42D3" w:rsidRDefault="000D3A3D" w:rsidP="000D3A3D">
      <w:pPr>
        <w:pStyle w:val="NormalWeb"/>
        <w:numPr>
          <w:ilvl w:val="0"/>
          <w:numId w:val="66"/>
        </w:numPr>
        <w:spacing w:beforeLines="1" w:before="2" w:beforeAutospacing="0" w:afterLines="1" w:after="2" w:afterAutospacing="0"/>
        <w:jc w:val="left"/>
        <w:rPr>
          <w:sz w:val="22"/>
        </w:rPr>
      </w:pPr>
      <w:r w:rsidRPr="00CB42D3">
        <w:rPr>
          <w:sz w:val="22"/>
        </w:rPr>
        <w:t>Benefits (</w:t>
      </w:r>
      <w:r>
        <w:rPr>
          <w:sz w:val="22"/>
        </w:rPr>
        <w:t xml:space="preserve">Section </w:t>
      </w:r>
      <w:r w:rsidRPr="00CB42D3">
        <w:rPr>
          <w:sz w:val="22"/>
        </w:rPr>
        <w:t>A.7)</w:t>
      </w:r>
    </w:p>
    <w:p w14:paraId="23084586" w14:textId="77777777" w:rsidR="000D3A3D" w:rsidRDefault="000D3A3D" w:rsidP="000D3A3D">
      <w:pPr>
        <w:pStyle w:val="NormalWeb"/>
        <w:numPr>
          <w:ilvl w:val="0"/>
          <w:numId w:val="66"/>
        </w:numPr>
        <w:spacing w:beforeLines="1" w:before="2" w:beforeAutospacing="0" w:afterLines="1" w:after="2" w:afterAutospacing="0"/>
        <w:jc w:val="left"/>
        <w:rPr>
          <w:sz w:val="22"/>
        </w:rPr>
      </w:pPr>
      <w:r w:rsidRPr="00CB42D3">
        <w:rPr>
          <w:sz w:val="22"/>
        </w:rPr>
        <w:t>Knowledge Management (</w:t>
      </w:r>
      <w:r>
        <w:rPr>
          <w:sz w:val="22"/>
        </w:rPr>
        <w:t xml:space="preserve">Section </w:t>
      </w:r>
      <w:r w:rsidRPr="00CB42D3">
        <w:rPr>
          <w:sz w:val="22"/>
        </w:rPr>
        <w:t>A.8)</w:t>
      </w:r>
    </w:p>
    <w:p w14:paraId="0F5FFD0D" w14:textId="755BA27D" w:rsidR="000D3A3D" w:rsidRPr="00CB42D3" w:rsidRDefault="000D3A3D" w:rsidP="000D3A3D">
      <w:pPr>
        <w:pStyle w:val="NormalWeb"/>
        <w:numPr>
          <w:ilvl w:val="0"/>
          <w:numId w:val="66"/>
        </w:numPr>
        <w:spacing w:beforeLines="1" w:before="2" w:beforeAutospacing="0" w:afterLines="1" w:after="2" w:afterAutospacing="0"/>
        <w:jc w:val="left"/>
        <w:rPr>
          <w:sz w:val="22"/>
        </w:rPr>
      </w:pPr>
      <w:r>
        <w:rPr>
          <w:sz w:val="22"/>
        </w:rPr>
        <w:t>Detailed budgets (Annexes F1 and F2, Annex G) and work planning (Annex I)</w:t>
      </w:r>
    </w:p>
    <w:p w14:paraId="707B9E42" w14:textId="77777777" w:rsidR="000D3A3D" w:rsidRPr="00CB42D3" w:rsidRDefault="000D3A3D" w:rsidP="000D3A3D">
      <w:pPr>
        <w:rPr>
          <w:rFonts w:ascii="Times New Roman" w:hAnsi="Times New Roman"/>
          <w:color w:val="222222"/>
          <w:sz w:val="20"/>
          <w:szCs w:val="20"/>
          <w:shd w:val="clear" w:color="auto" w:fill="FFFFFF"/>
        </w:rPr>
      </w:pPr>
    </w:p>
    <w:p w14:paraId="37853722" w14:textId="3EEACFB2" w:rsidR="000D3A3D" w:rsidRDefault="000D3A3D" w:rsidP="00CF5A0F"/>
    <w:p w14:paraId="059BA3E2" w14:textId="77777777" w:rsidR="000D3A3D" w:rsidRDefault="000D3A3D" w:rsidP="00CF5A0F"/>
    <w:p w14:paraId="26E58795" w14:textId="77777777" w:rsidR="000D3A3D" w:rsidRPr="000D3A3D" w:rsidRDefault="000D3A3D" w:rsidP="00CF5A0F"/>
    <w:p w14:paraId="01BE95E7" w14:textId="73CCBC84" w:rsidR="005629A4" w:rsidRDefault="005629A4" w:rsidP="00CF5A0F">
      <w:pPr>
        <w:pStyle w:val="GEFQuestion"/>
        <w:keepNext/>
        <w:keepLines/>
        <w:ind w:left="0"/>
      </w:pPr>
      <w:proofErr w:type="gramStart"/>
      <w:r w:rsidRPr="00FB4D0A">
        <w:rPr>
          <w:b/>
        </w:rPr>
        <w:t xml:space="preserve">A.1. </w:t>
      </w:r>
      <w:r w:rsidRPr="00FB4D0A">
        <w:rPr>
          <w:b/>
          <w:i/>
        </w:rPr>
        <w:t>Project Description</w:t>
      </w:r>
      <w:r w:rsidRPr="00FB4D0A">
        <w:rPr>
          <w:b/>
        </w:rPr>
        <w:t>.</w:t>
      </w:r>
      <w:proofErr w:type="gramEnd"/>
      <w:r w:rsidRPr="002B2C06">
        <w:t xml:space="preserve"> </w:t>
      </w:r>
      <w:r>
        <w:t>Elaborate on</w:t>
      </w:r>
      <w:r w:rsidRPr="002B2C06">
        <w:t xml:space="preserve">: 1) the global environmental and/or adaptation problems, root causes and barriers that need to be addressed; 2) the baseline scenario or any associated baseline projects, 3) the proposed alternative scenario, </w:t>
      </w:r>
      <w:r>
        <w:t xml:space="preserve">GEF focal </w:t>
      </w:r>
      <w:r>
        <w:rPr>
          <w:color w:val="000000"/>
          <w:lang w:eastAsia="x-none"/>
        </w:rPr>
        <w:t>area</w:t>
      </w:r>
      <w:r>
        <w:t xml:space="preserve"> strategies, </w:t>
      </w:r>
      <w:r w:rsidRPr="002B2C06">
        <w:t xml:space="preserve">with a brief description of expected outcomes and components of the project, 4) </w:t>
      </w:r>
      <w:hyperlink r:id="rId15" w:history="1">
        <w:r w:rsidRPr="005A6FBE">
          <w:rPr>
            <w:rStyle w:val="Hyperlink"/>
          </w:rPr>
          <w:t>incremental</w:t>
        </w:r>
      </w:hyperlink>
      <w:r w:rsidRPr="002B2C06">
        <w:t>/</w:t>
      </w:r>
      <w:hyperlink r:id="rId16" w:history="1">
        <w:r w:rsidRPr="006A528D">
          <w:rPr>
            <w:rStyle w:val="Hyperlink"/>
          </w:rPr>
          <w:t>additional cost reasoning</w:t>
        </w:r>
      </w:hyperlink>
      <w:r w:rsidRPr="002B2C06">
        <w:t xml:space="preserve"> and expected contributions from the baseline, the GEFTF, LDCF, SCCF,  and </w:t>
      </w:r>
      <w:hyperlink r:id="rId17" w:history="1">
        <w:r w:rsidRPr="00AB0CC3">
          <w:rPr>
            <w:rStyle w:val="Hyperlink"/>
          </w:rPr>
          <w:t>co-financing</w:t>
        </w:r>
      </w:hyperlink>
      <w:r w:rsidRPr="002B2C06">
        <w:t xml:space="preserve">; 5) </w:t>
      </w:r>
      <w:hyperlink r:id="rId18" w:history="1">
        <w:r w:rsidRPr="00A11067">
          <w:rPr>
            <w:rStyle w:val="Hyperlink"/>
          </w:rPr>
          <w:t>global environmental benefits</w:t>
        </w:r>
      </w:hyperlink>
      <w:r w:rsidRPr="002B2C06">
        <w:t xml:space="preserve"> (GEFTF) and/or </w:t>
      </w:r>
      <w:hyperlink r:id="rId19" w:history="1">
        <w:r w:rsidRPr="00C94AA7">
          <w:rPr>
            <w:rStyle w:val="Hyperlink"/>
          </w:rPr>
          <w:t>adaptation benefits</w:t>
        </w:r>
      </w:hyperlink>
      <w:r w:rsidRPr="002B2C06">
        <w:t xml:space="preserve"> (LDCF/SCCF); and 6) innovativeness, sustainability and potential for scaling up.</w:t>
      </w:r>
    </w:p>
    <w:p w14:paraId="07898009" w14:textId="77777777" w:rsidR="0009170C" w:rsidRDefault="0009170C" w:rsidP="005629A4">
      <w:pPr>
        <w:pStyle w:val="GEFFieldtoFillout"/>
        <w:ind w:left="0"/>
      </w:pPr>
    </w:p>
    <w:p w14:paraId="410186D4" w14:textId="77777777" w:rsidR="004B06DA" w:rsidRPr="004B06DA" w:rsidRDefault="004B06DA" w:rsidP="005629A4">
      <w:pPr>
        <w:pStyle w:val="GEFFieldtoFillout"/>
        <w:ind w:left="0"/>
        <w:rPr>
          <w:b/>
        </w:rPr>
      </w:pPr>
      <w:r w:rsidRPr="004B06DA">
        <w:rPr>
          <w:b/>
        </w:rPr>
        <w:t xml:space="preserve">1) </w:t>
      </w:r>
      <w:r>
        <w:rPr>
          <w:b/>
        </w:rPr>
        <w:t>T</w:t>
      </w:r>
      <w:r w:rsidRPr="004B06DA">
        <w:rPr>
          <w:b/>
        </w:rPr>
        <w:t>he global environmental and/or adaptation problems, root causes and barriers that need to be addressed</w:t>
      </w:r>
    </w:p>
    <w:p w14:paraId="271947D2" w14:textId="7DA1175C" w:rsidR="003F21AD" w:rsidRDefault="0016626B" w:rsidP="001032A0">
      <w:pPr>
        <w:pStyle w:val="MainParanoChapter"/>
      </w:pPr>
      <w:r>
        <w:t xml:space="preserve">The building sector is a major contributor to global warming. Buildings account for about one-fourth of global energy demand and nearly one-third of greenhouse gas emissions.  The sector holds potential for some of the greatest areas of progress towards a more sustainable future, but is insufficiently addressed today. By 2050 global building energy demand can be reduced by at least one-third if known energy efficiency best practices are implemented on a large scale.   Improvements to buildings in the urban environment can provide multiple benefits and improve quality of life: buildings are where city dwellers spend most of their time. Benefits of energy efficiency include easily quantified indoor and outdoor air quality improvements, greenhouse gas reduction, lower energy demand and costs, and more complex benefits such as improved urban </w:t>
      </w:r>
      <w:proofErr w:type="spellStart"/>
      <w:r>
        <w:t>liveability</w:t>
      </w:r>
      <w:proofErr w:type="spellEnd"/>
      <w:r>
        <w:t xml:space="preserve">, worker productivity, as well as local employment. </w:t>
      </w:r>
    </w:p>
    <w:p w14:paraId="63F5BE96" w14:textId="77777777" w:rsidR="00FB6740" w:rsidRDefault="0016626B" w:rsidP="001032A0">
      <w:pPr>
        <w:pStyle w:val="MainParanoChapter"/>
      </w:pPr>
      <w:r w:rsidRPr="000F3433">
        <w:t>Consensus on the urgency and seriousness of climate change continues to grow. There has never been a greater level of recognition of the role of energy efficiency as an essential element of providing a solution for climate change that wi</w:t>
      </w:r>
      <w:r w:rsidRPr="001C605E">
        <w:t xml:space="preserve">ll </w:t>
      </w:r>
      <w:r w:rsidRPr="008F7E54">
        <w:t>simultaneously benefit the global economy and contribute toward human development goals. In 2011, the United Nations launched the Sustainable Energy for All (SE4All) initiative to mobilize action towards a goal of doubling the global rate of energy efficie</w:t>
      </w:r>
      <w:r w:rsidRPr="009812D8">
        <w:t xml:space="preserve">ncy improvement by 2030 from 1.5% to a 3% annual rate of improvement by 2030.  This goal is achievable but activities must be quickly scaled. </w:t>
      </w:r>
    </w:p>
    <w:p w14:paraId="64E38F68" w14:textId="14C46087" w:rsidR="00FB6740" w:rsidRDefault="00FB6740" w:rsidP="001032A0">
      <w:pPr>
        <w:pStyle w:val="MainParanoChapter"/>
      </w:pPr>
      <w:r>
        <w:t>There have been no changes in alignment with the project design with the original PIF.</w:t>
      </w:r>
    </w:p>
    <w:p w14:paraId="72B18EA1" w14:textId="77777777" w:rsidR="004B06DA" w:rsidRDefault="004B06DA" w:rsidP="001032A0">
      <w:pPr>
        <w:pStyle w:val="MainParanoChapter"/>
      </w:pPr>
    </w:p>
    <w:p w14:paraId="20B9B5DE" w14:textId="77777777" w:rsidR="004B06DA" w:rsidRPr="004B06DA" w:rsidRDefault="004B06DA" w:rsidP="005629A4">
      <w:pPr>
        <w:pStyle w:val="GEFFieldtoFillout"/>
        <w:ind w:left="0"/>
        <w:rPr>
          <w:b/>
        </w:rPr>
      </w:pPr>
      <w:r>
        <w:rPr>
          <w:b/>
        </w:rPr>
        <w:t>2) T</w:t>
      </w:r>
      <w:r w:rsidRPr="004B06DA">
        <w:rPr>
          <w:b/>
        </w:rPr>
        <w:t>he baseline scenario or any associated baseline projects</w:t>
      </w:r>
    </w:p>
    <w:p w14:paraId="038F24A2" w14:textId="1B6B5C04" w:rsidR="001A30AD" w:rsidRDefault="001A30AD" w:rsidP="001032A0">
      <w:pPr>
        <w:pStyle w:val="MainParanoChapter"/>
      </w:pPr>
      <w:r>
        <w:t xml:space="preserve">Electricity growth continues at approximately 5.7% year in non-OECD countries, with half of electricity generation (on average) from coal. The pace of electricity demand is determined by a number of factors including 1) increasing access to those living in energy poverty, 2) dramatic urbanization trends resulting in tremendous growth in the built environment and 3) additional energy consuming devices and space heating and cooling.  With these macro trends, policymakers must look to energy efficiency strategies in the building sector to contribute significantly to stabilizing energy demand to meet a global 2-degree pathway. </w:t>
      </w:r>
    </w:p>
    <w:p w14:paraId="480070AE" w14:textId="00B5C0E0" w:rsidR="001A30AD" w:rsidRDefault="001A30AD" w:rsidP="001032A0">
      <w:pPr>
        <w:pStyle w:val="MainParanoChapter"/>
      </w:pPr>
      <w:r>
        <w:t>The IEA found in its model of least-cost approaches that the global buildings sector can contribute emissions declines of 42 percent between 2012 and 2050 (around 80 GtCO2). Emissions reductions can occur at the same time that population, GDP, built floor space, and energy use are expected to grow.  Technically feasible and cost-effective building efficiency solutions are available around the world in support of climate and energy goals.  However, these solutions require significant shifts from business-as-usual construction and operation of buildings. And today, with the global population increasing from 54% urban to over 70% urban by 2050, we risk locking in a high carbon, low efficiency built environment if cities are not rapidly upgrading building construction and renovation practices.</w:t>
      </w:r>
    </w:p>
    <w:p w14:paraId="2C6B563F" w14:textId="77777777" w:rsidR="001A30AD" w:rsidRDefault="001A30AD" w:rsidP="001032A0">
      <w:pPr>
        <w:pStyle w:val="MainParanoChapter"/>
      </w:pPr>
      <w:r>
        <w:t xml:space="preserve">Policies are critical to set the floor in terms of energy performance requirements. Most countries have written and passed building energy codes. The implementation and enforcement of these codes, however, is often the responsibility of local governments which may have limited capacity to adopt these codes or issue and enforce permitting.  Policy action by cities can raise the floor and help eliminate in-efficient technologies and practice, but </w:t>
      </w:r>
      <w:proofErr w:type="spellStart"/>
      <w:r>
        <w:t>scaleable</w:t>
      </w:r>
      <w:proofErr w:type="spellEnd"/>
      <w:r>
        <w:t xml:space="preserve"> change at the pace required must include market transformation and private action.</w:t>
      </w:r>
    </w:p>
    <w:p w14:paraId="08A08927" w14:textId="77777777" w:rsidR="001A30AD" w:rsidRDefault="001A30AD" w:rsidP="001032A0">
      <w:pPr>
        <w:pStyle w:val="MainParanoChapter"/>
      </w:pPr>
      <w:r>
        <w:lastRenderedPageBreak/>
        <w:t xml:space="preserve">Rather than technology or cost, the primary barriers building owners face when evaluating whether to make investments in improving efficiency are institutional and </w:t>
      </w:r>
      <w:proofErr w:type="spellStart"/>
      <w:r>
        <w:t>behavioural</w:t>
      </w:r>
      <w:proofErr w:type="spellEnd"/>
      <w:r>
        <w:t xml:space="preserve"> in nature. Decision-makers consistently cite five major hurdles they experience to improving building efficiency (InstituteBE.com):</w:t>
      </w:r>
    </w:p>
    <w:p w14:paraId="11BA585D" w14:textId="6C34ACDD" w:rsidR="001A30AD" w:rsidRDefault="001A30AD" w:rsidP="00423AF3">
      <w:pPr>
        <w:pStyle w:val="ListParagraph"/>
      </w:pPr>
      <w:r w:rsidRPr="00CF5A0F">
        <w:rPr>
          <w:lang w:val="x-none"/>
        </w:rPr>
        <w:t>l</w:t>
      </w:r>
      <w:r>
        <w:t xml:space="preserve">ack of awareness of the specific opportunities and benefits of improving buildings, </w:t>
      </w:r>
    </w:p>
    <w:p w14:paraId="34DCAE4B" w14:textId="7FE5DD5C" w:rsidR="001A30AD" w:rsidRDefault="001A30AD" w:rsidP="00423AF3">
      <w:pPr>
        <w:pStyle w:val="ListParagraph"/>
      </w:pPr>
      <w:r>
        <w:t xml:space="preserve">lack of technical expertise to evaluate options, </w:t>
      </w:r>
    </w:p>
    <w:p w14:paraId="11174A2B" w14:textId="1BDEF5CB" w:rsidR="001A30AD" w:rsidRDefault="001A30AD" w:rsidP="00423AF3">
      <w:pPr>
        <w:pStyle w:val="ListParagraph"/>
      </w:pPr>
      <w:r>
        <w:t xml:space="preserve">uncertainty about the performance of efficiency projects or technologies, </w:t>
      </w:r>
    </w:p>
    <w:p w14:paraId="4584FBB5" w14:textId="42CE4858" w:rsidR="001A30AD" w:rsidRDefault="001A30AD" w:rsidP="00423AF3">
      <w:pPr>
        <w:pStyle w:val="ListParagraph"/>
      </w:pPr>
      <w:r>
        <w:t xml:space="preserve">internal capital constraints or hurdles, and </w:t>
      </w:r>
    </w:p>
    <w:p w14:paraId="19B92F6A" w14:textId="10D314A5" w:rsidR="001A30AD" w:rsidRDefault="001A30AD" w:rsidP="00423AF3">
      <w:pPr>
        <w:pStyle w:val="ListParagraph"/>
      </w:pPr>
      <w:proofErr w:type="gramStart"/>
      <w:r>
        <w:t>insufficient</w:t>
      </w:r>
      <w:proofErr w:type="gramEnd"/>
      <w:r>
        <w:t xml:space="preserve"> funds or finance options.  </w:t>
      </w:r>
    </w:p>
    <w:p w14:paraId="2F9D4845" w14:textId="77777777" w:rsidR="001A30AD" w:rsidRDefault="001A30AD" w:rsidP="001032A0">
      <w:pPr>
        <w:pStyle w:val="MainParanoChapter"/>
      </w:pPr>
      <w:r>
        <w:t xml:space="preserve">In addition, budgeting and procurement practices such as “lowest cost” sourcing may make investments difficult to justify because efficient technology may cost more upfront although it pay for itself very quickly and has a lower total cost of ownership. </w:t>
      </w:r>
    </w:p>
    <w:p w14:paraId="1A00295F" w14:textId="77777777" w:rsidR="001A30AD" w:rsidRDefault="001A30AD" w:rsidP="001032A0">
      <w:pPr>
        <w:pStyle w:val="MainParanoChapter"/>
      </w:pPr>
      <w:r>
        <w:t xml:space="preserve">Building owners often view energy efficiency </w:t>
      </w:r>
      <w:proofErr w:type="spellStart"/>
      <w:r>
        <w:t>favourably</w:t>
      </w:r>
      <w:proofErr w:type="spellEnd"/>
      <w:r>
        <w:t>, but not as an investment priority. Improving efficiency is rarely prioritized over other business investments, and often there is limited staff knowledge or capacity to implement efficiency measures.   In addition, many buildings are not owner-occupied, which means that building upgrades are the responsibility of the owner, but the reduced energy use only benefits the tenant of the building through lower energy bills.  This “split incentive” also impedes owners from purchasing efficient equipment if it is not mandated or the lowest cost option.</w:t>
      </w:r>
    </w:p>
    <w:p w14:paraId="173BCD26" w14:textId="77777777" w:rsidR="001A30AD" w:rsidRDefault="001A30AD" w:rsidP="001032A0">
      <w:pPr>
        <w:pStyle w:val="MainParanoChapter"/>
      </w:pPr>
      <w:r>
        <w:t>Market implementation and technology deployment, as well as code adoption and enforcement relies on local government capacity as well as public and private decision-making. Alignment is across sectors is critical to success, as is awareness, financial capital and budgeting flexibility.  This project addresses these very real forces that slow efficiency penetration and addresses local capacity issues to help shape the urban efficiency of the next decades.</w:t>
      </w:r>
    </w:p>
    <w:p w14:paraId="2902F150" w14:textId="5E348748" w:rsidR="00FB6740" w:rsidRDefault="00FB6740" w:rsidP="001032A0">
      <w:pPr>
        <w:pStyle w:val="MainParanoChapter"/>
      </w:pPr>
      <w:r>
        <w:t>There have been no changes in alignment with the project design with the original PIF.</w:t>
      </w:r>
    </w:p>
    <w:p w14:paraId="4C23A2D4" w14:textId="77777777" w:rsidR="004B06DA" w:rsidRDefault="004B06DA" w:rsidP="005629A4">
      <w:pPr>
        <w:pStyle w:val="GEFFieldtoFillout"/>
        <w:ind w:left="0"/>
      </w:pPr>
    </w:p>
    <w:p w14:paraId="0E2A6B25" w14:textId="77777777" w:rsidR="004B06DA" w:rsidRPr="004B06DA" w:rsidRDefault="004B06DA" w:rsidP="005629A4">
      <w:pPr>
        <w:pStyle w:val="GEFFieldtoFillout"/>
        <w:ind w:left="0"/>
        <w:rPr>
          <w:b/>
        </w:rPr>
      </w:pPr>
      <w:r>
        <w:rPr>
          <w:b/>
        </w:rPr>
        <w:t>3) T</w:t>
      </w:r>
      <w:r w:rsidRPr="004B06DA">
        <w:rPr>
          <w:b/>
        </w:rPr>
        <w:t>he proposed alternative scenario, GEF focal area</w:t>
      </w:r>
      <w:r w:rsidRPr="004B06DA">
        <w:rPr>
          <w:rStyle w:val="FootnoteReference"/>
          <w:b/>
        </w:rPr>
        <w:footnoteReference w:id="9"/>
      </w:r>
      <w:r w:rsidRPr="004B06DA">
        <w:rPr>
          <w:b/>
        </w:rPr>
        <w:t xml:space="preserve"> strategies, with a brief description of expected outcomes and components of the project</w:t>
      </w:r>
    </w:p>
    <w:p w14:paraId="6E766DD4" w14:textId="77777777" w:rsidR="00ED3867" w:rsidRPr="00ED3867" w:rsidRDefault="00ED3867" w:rsidP="001032A0">
      <w:pPr>
        <w:pStyle w:val="MainParanoChapter"/>
      </w:pPr>
      <w:bookmarkStart w:id="121" w:name="_Toc310888024"/>
      <w:r w:rsidRPr="000B03E6">
        <w:t>To address the complex human and institutional nature of the barriers identified above, the Building Efficiency</w:t>
      </w:r>
      <w:r w:rsidRPr="00ED3867">
        <w:t xml:space="preserve"> Accelerator seeks to scale up its work at the intersection of policy and private markets. Its objective is to close the gap between inefficient practice and best practice by linking private sector market implementation experience with local policy action and capacity building. It does so by supporting market transformation to allow rapid scale up of energy efficient new and existing buildings, and working with cities and sub-national jurisdictions in their pursuit of building efficiency improvements.</w:t>
      </w:r>
      <w:bookmarkEnd w:id="121"/>
      <w:r w:rsidRPr="00ED3867">
        <w:t xml:space="preserve"> </w:t>
      </w:r>
    </w:p>
    <w:p w14:paraId="4C501BF3" w14:textId="37D060E9" w:rsidR="005217F7" w:rsidRPr="00CF5A0F" w:rsidRDefault="00ED3867" w:rsidP="001032A0">
      <w:pPr>
        <w:pStyle w:val="MainParanoChapter"/>
      </w:pPr>
      <w:bookmarkStart w:id="122" w:name="_Toc310888025"/>
      <w:r w:rsidRPr="00ED3867">
        <w:t xml:space="preserve">With GEF support, this global partnership can share best practice, leverage in-market experience and support cities aspiring to accelerate policy and project action.  The primary mechanisms employed include technical assistance (including localized assessments of barriers and opportunities), development of place-based </w:t>
      </w:r>
      <w:r w:rsidR="00F6610C" w:rsidRPr="00381C69">
        <w:t xml:space="preserve">and global </w:t>
      </w:r>
      <w:r w:rsidRPr="00ED3867">
        <w:t>partnerships</w:t>
      </w:r>
      <w:r w:rsidR="00F6610C" w:rsidRPr="00381C69">
        <w:t>,</w:t>
      </w:r>
      <w:r w:rsidRPr="00ED3867">
        <w:t xml:space="preserve"> </w:t>
      </w:r>
      <w:r w:rsidR="00F6610C" w:rsidRPr="00381C69">
        <w:t>helping align</w:t>
      </w:r>
      <w:r w:rsidRPr="00ED3867">
        <w:t xml:space="preserve"> the supply and demand sides of the building efficiency market, and </w:t>
      </w:r>
      <w:r w:rsidR="00F6610C" w:rsidRPr="00381C69">
        <w:t>in 6 citi</w:t>
      </w:r>
      <w:r w:rsidR="00F6610C" w:rsidRPr="001400FD">
        <w:t xml:space="preserve">es providing </w:t>
      </w:r>
      <w:r w:rsidRPr="00ED3867">
        <w:t>staffing and in-kind resources</w:t>
      </w:r>
      <w:r w:rsidR="00F6610C" w:rsidRPr="00381C69">
        <w:t>.</w:t>
      </w:r>
      <w:r w:rsidRPr="00ED3867">
        <w:t xml:space="preserve"> </w:t>
      </w:r>
      <w:r w:rsidR="00AC35B1">
        <w:t xml:space="preserve">The Project will </w:t>
      </w:r>
      <w:r w:rsidRPr="00ED3867">
        <w:t>incentivize local leaders to prioritize implementation of efficiency strategies and enable the policy/project development process to be actively driven forward).</w:t>
      </w:r>
      <w:bookmarkEnd w:id="122"/>
      <w:r w:rsidRPr="00ED3867">
        <w:t xml:space="preserve"> </w:t>
      </w:r>
      <w:bookmarkStart w:id="123" w:name="_Toc310888026"/>
    </w:p>
    <w:p w14:paraId="2A79EF09" w14:textId="77777777" w:rsidR="00FB6740" w:rsidRPr="00CF5A0F" w:rsidRDefault="00FB6740" w:rsidP="00CF5A0F">
      <w:pPr>
        <w:pStyle w:val="GEFQuestion"/>
        <w:spacing w:before="120" w:after="120"/>
        <w:ind w:left="0"/>
        <w:jc w:val="both"/>
        <w:outlineLvl w:val="1"/>
        <w:rPr>
          <w:color w:val="000000"/>
          <w:lang w:val="x-none" w:eastAsia="x-none"/>
        </w:rPr>
      </w:pPr>
      <w:r w:rsidRPr="005217F7">
        <w:t>The BEA partnership is one of 6 Accelerators launched in 2015 at the Climate Summit, and it focuses on subnational action.  The BEA is complementary to, and coordinates with:</w:t>
      </w:r>
    </w:p>
    <w:p w14:paraId="22D3E97D" w14:textId="77777777" w:rsidR="00FB6740" w:rsidRPr="00A964AE" w:rsidRDefault="00FB6740" w:rsidP="00423AF3">
      <w:pPr>
        <w:pStyle w:val="ListParagraph"/>
      </w:pPr>
      <w:r>
        <w:t>T</w:t>
      </w:r>
      <w:r w:rsidRPr="00A964AE">
        <w:t>he Efficient Appliance and Equipment Global Partnership (Appliance Accelerator)</w:t>
      </w:r>
      <w:r>
        <w:t xml:space="preserve"> - Through the Appliance Accelerator</w:t>
      </w:r>
      <w:r w:rsidRPr="00A964AE">
        <w:t xml:space="preserve"> partnership, participating countries will receive tech</w:t>
      </w:r>
      <w:r>
        <w:t>nical support and information, as well as</w:t>
      </w:r>
      <w:r w:rsidRPr="00A964AE">
        <w:t xml:space="preserve"> funding for actions to promote the transition to efficient appliances and equipment. The creation of standards and national </w:t>
      </w:r>
      <w:r>
        <w:t>appliance efficiency action</w:t>
      </w:r>
      <w:r w:rsidRPr="00A964AE">
        <w:t xml:space="preserve"> and diffusion strategies complement</w:t>
      </w:r>
      <w:r>
        <w:t>s the BEA.</w:t>
      </w:r>
    </w:p>
    <w:p w14:paraId="36B1233F" w14:textId="77777777" w:rsidR="00FB6740" w:rsidRDefault="00FB6740" w:rsidP="00423AF3">
      <w:pPr>
        <w:pStyle w:val="ListParagraph"/>
      </w:pPr>
      <w:r w:rsidRPr="00A964AE">
        <w:lastRenderedPageBreak/>
        <w:t>The D</w:t>
      </w:r>
      <w:r>
        <w:t>istrict Energy in Cities Initiative (District Energy Accelerator) – reducing carbon emissions requires re-examination of energy supply options. District heating and cooling options can be very efficient, offer resiliency benefits, and can be designed in concert with building technologies and renovations to deliver sustainability benefits.  This is a “sister project” to the BEA, where the BEA focuses on driving down energy demand, which can be more easily met using localized district energy capturing improved economics and technology upgrades in integrated projects.</w:t>
      </w:r>
    </w:p>
    <w:p w14:paraId="44A202A0" w14:textId="77777777" w:rsidR="00FB6740" w:rsidRPr="00683418" w:rsidRDefault="00FB6740" w:rsidP="00423AF3">
      <w:pPr>
        <w:pStyle w:val="ListParagraph"/>
      </w:pPr>
      <w:r w:rsidRPr="00683418">
        <w:t>The Lighting Accelerator (</w:t>
      </w:r>
      <w:proofErr w:type="spellStart"/>
      <w:r w:rsidRPr="00683418">
        <w:t>en.lighten</w:t>
      </w:r>
      <w:proofErr w:type="spellEnd"/>
      <w:r w:rsidRPr="00683418">
        <w:t xml:space="preserve">) – by supporting efficient and advanced lighting technologies, the work of </w:t>
      </w:r>
      <w:proofErr w:type="spellStart"/>
      <w:r w:rsidRPr="00683418">
        <w:t>en.lighten</w:t>
      </w:r>
      <w:proofErr w:type="spellEnd"/>
      <w:r w:rsidRPr="00683418">
        <w:t xml:space="preserve"> will raise awareness and acceptance of highly efficient lighting technology.  While much of the effort is geared toward street and public lighting, creating lighting technology awareness and standards will support rapid acceleration of these technologies in procurement strategies and help scale the availability of efficient lighting in global markets</w:t>
      </w:r>
      <w:r>
        <w:t>,</w:t>
      </w:r>
      <w:r w:rsidRPr="00683418">
        <w:t xml:space="preserve"> benefit</w:t>
      </w:r>
      <w:r>
        <w:t>ing</w:t>
      </w:r>
      <w:r w:rsidRPr="00683418">
        <w:t xml:space="preserve"> interior lighting technology availability and cost effectiveness.</w:t>
      </w:r>
    </w:p>
    <w:p w14:paraId="6B613099" w14:textId="77777777" w:rsidR="00FB6740" w:rsidRPr="00683418" w:rsidRDefault="00FB6740" w:rsidP="00CF5A0F">
      <w:pPr>
        <w:pStyle w:val="GEFQuestion"/>
        <w:spacing w:before="120" w:after="120"/>
        <w:ind w:left="0"/>
        <w:jc w:val="both"/>
        <w:outlineLvl w:val="1"/>
      </w:pPr>
      <w:proofErr w:type="gramStart"/>
      <w:r>
        <w:t>The corporate and NGO partners in the BEA and often touch more than one accelerator.</w:t>
      </w:r>
      <w:proofErr w:type="gramEnd"/>
      <w:r>
        <w:t xml:space="preserve">  Many have deep experience in markets around the world, which means that the work </w:t>
      </w:r>
      <w:proofErr w:type="spellStart"/>
      <w:r>
        <w:t>catalysed</w:t>
      </w:r>
      <w:proofErr w:type="spellEnd"/>
      <w:r>
        <w:t xml:space="preserve"> through the Accelerators will be reinforcing and can be sustained for efficiency action and market transformation.  Bringing this broad and focused set of buildings sector experiences to subnational and local makes the BEA and the District Energy Accelerator efforts unique. </w:t>
      </w:r>
      <w:r w:rsidRPr="00564F63">
        <w:t xml:space="preserve">The “ecosystem” of the market for energy efficiency requires additional attention and alignment in order to speed the delivery of efficiency solutions.  The </w:t>
      </w:r>
      <w:r>
        <w:t xml:space="preserve">Energy Efficiency Accelerators </w:t>
      </w:r>
      <w:r w:rsidRPr="00564F63">
        <w:t>brings together architects of national policies, international organizations, and local commitments</w:t>
      </w:r>
      <w:r>
        <w:t xml:space="preserve"> and stakeholders to address market and policy gaps and barriers.</w:t>
      </w:r>
    </w:p>
    <w:p w14:paraId="2B13A5FB" w14:textId="1F4DBEEA" w:rsidR="00FB6740" w:rsidRPr="00CF5A0F" w:rsidRDefault="00FB6740" w:rsidP="00CF5A0F">
      <w:pPr>
        <w:pStyle w:val="GEFQuestion"/>
        <w:spacing w:before="120" w:after="120"/>
        <w:ind w:left="0"/>
        <w:jc w:val="both"/>
        <w:outlineLvl w:val="1"/>
      </w:pPr>
      <w:r w:rsidRPr="00CF5A0F">
        <w:t xml:space="preserve">Many of the BEA partners are also participating in the formation of a new global Alliance </w:t>
      </w:r>
      <w:r w:rsidR="001E23D9">
        <w:t xml:space="preserve">for Buildings and Construction </w:t>
      </w:r>
      <w:r w:rsidRPr="00CF5A0F">
        <w:t xml:space="preserve">which </w:t>
      </w:r>
      <w:proofErr w:type="gramStart"/>
      <w:r w:rsidR="00043F73">
        <w:t xml:space="preserve">was </w:t>
      </w:r>
      <w:r w:rsidRPr="00CF5A0F">
        <w:t xml:space="preserve"> announced</w:t>
      </w:r>
      <w:proofErr w:type="gramEnd"/>
      <w:r w:rsidRPr="00CF5A0F">
        <w:t xml:space="preserve"> in Paris at COP-21.  This Alliance provides a building and construction sector voice and perspective to national policy makers to help them harness these sectors in support of ambitious climate action.  The Alliance’s work will challenge national leaders to consider the buildings sector as they plan for implementation of actions consistent with their </w:t>
      </w:r>
      <w:r w:rsidR="001E23D9">
        <w:t>Intended Nationally Determined Contribution</w:t>
      </w:r>
      <w:r w:rsidRPr="00CF5A0F">
        <w:t xml:space="preserve"> (INDCs). The Building Efficiency Accelerator’s work will result in demonstrable market transformation projects and policies in local jurisdictions, and help connect the national goals with local action to support enhanced ambition.  </w:t>
      </w:r>
      <w:r w:rsidRPr="005217F7">
        <w:t>This work at the city and sub-national level to deliver demonstrable market transformation in cities will create a pipeline of projects and policies for investment, which will be reported to the Alliance as well as to SE4All.</w:t>
      </w:r>
    </w:p>
    <w:p w14:paraId="23EBEEE8" w14:textId="04A1DDF8" w:rsidR="005217F7" w:rsidRPr="008C3879" w:rsidRDefault="005217F7" w:rsidP="001032A0">
      <w:pPr>
        <w:pStyle w:val="MainParanoChapter"/>
        <w:rPr>
          <w:lang w:val="en-US"/>
        </w:rPr>
      </w:pPr>
      <w:r>
        <w:t xml:space="preserve">There are many partners, like WRI, ICLEI, GBPN and the World Green Building Council, with existing national and city government relationships. The partnership also covers a broad set of technical competencies ranging from building design to equipment options and to retrofit experience. These partners each have a significant number of existing and related projects, which are summarized in Attachment A, which serve as the backbone of the technical knowledge that helps accelerate action.  </w:t>
      </w:r>
      <w:r w:rsidR="001E23D9">
        <w:rPr>
          <w:lang w:val="en-US"/>
        </w:rPr>
        <w:t>These partn</w:t>
      </w:r>
      <w:r w:rsidR="00A92BED">
        <w:rPr>
          <w:lang w:val="en-US"/>
        </w:rPr>
        <w:t>ers have committed in-</w:t>
      </w:r>
      <w:r w:rsidR="001E23D9">
        <w:rPr>
          <w:lang w:val="en-US"/>
        </w:rPr>
        <w:t xml:space="preserve">kind support to access and </w:t>
      </w:r>
      <w:r w:rsidR="00A92BED">
        <w:rPr>
          <w:lang w:val="en-US"/>
        </w:rPr>
        <w:t xml:space="preserve">integrate their research, knowledge, tools and staff to deliver this content to the partner </w:t>
      </w:r>
      <w:proofErr w:type="spellStart"/>
      <w:r w:rsidR="00A92BED">
        <w:rPr>
          <w:lang w:val="en-US"/>
        </w:rPr>
        <w:t>jurisdications</w:t>
      </w:r>
      <w:proofErr w:type="spellEnd"/>
      <w:r w:rsidR="00A92BED">
        <w:rPr>
          <w:lang w:val="en-US"/>
        </w:rPr>
        <w:t xml:space="preserve">. </w:t>
      </w:r>
      <w:r>
        <w:t xml:space="preserve">The BEA partnership </w:t>
      </w:r>
      <w:r w:rsidR="00A92BED">
        <w:rPr>
          <w:lang w:val="en-US"/>
        </w:rPr>
        <w:t xml:space="preserve">therefore </w:t>
      </w:r>
      <w:r>
        <w:t xml:space="preserve">leverages and adds additional value to </w:t>
      </w:r>
      <w:r w:rsidR="00A92BED">
        <w:rPr>
          <w:lang w:val="en-US"/>
        </w:rPr>
        <w:t>the partners’</w:t>
      </w:r>
      <w:r w:rsidR="00A92BED">
        <w:t xml:space="preserve"> </w:t>
      </w:r>
      <w:r>
        <w:t>projects by providing a mechanism and process for coordinated, on-the-ground application of the expertise, capacity and relationships of each partner.</w:t>
      </w:r>
    </w:p>
    <w:p w14:paraId="0D678FFA" w14:textId="0A719553" w:rsidR="00FB6740" w:rsidRPr="00F30846" w:rsidRDefault="00FB6740" w:rsidP="001032A0">
      <w:pPr>
        <w:pStyle w:val="MainParanoChapter"/>
      </w:pPr>
      <w:r w:rsidRPr="005217F7">
        <w:t>There is growing momentum by cities to commit to emissions reductions and contribute to a global solution to climate change. The Compact of Mayors and other subnational government associations and partnerships continue to pledge ambitious action</w:t>
      </w:r>
      <w:r w:rsidR="00A92BED">
        <w:rPr>
          <w:lang w:val="en-US"/>
        </w:rPr>
        <w:t xml:space="preserve"> – over 400 commitments by mayors were logged by the Compact at the UNFCCC COP 21</w:t>
      </w:r>
      <w:r w:rsidRPr="005217F7">
        <w:t>.  These</w:t>
      </w:r>
      <w:r w:rsidRPr="00F30846">
        <w:t xml:space="preserve"> cities want to ensure that their actions to reduce emissions also contribute to their economic and social development goals—such as competitiveness, infrastructure, housing, inclusion. Many are embracing building efficiency because it can provide these multiple benefits.</w:t>
      </w:r>
    </w:p>
    <w:p w14:paraId="1D91BA34" w14:textId="77777777" w:rsidR="00FB6740" w:rsidRDefault="00FB6740" w:rsidP="001032A0">
      <w:pPr>
        <w:pStyle w:val="MainParanoChapter"/>
      </w:pPr>
      <w:r>
        <w:t>There are policy roadmaps and excellent technical work is available internationally.  The project relies heavily on the work and engagement with a variety of efforts. These include:</w:t>
      </w:r>
    </w:p>
    <w:p w14:paraId="7AA1110A" w14:textId="446BF838" w:rsidR="00FB6740" w:rsidRDefault="005217F7" w:rsidP="00423AF3">
      <w:pPr>
        <w:pStyle w:val="ListParagraph"/>
      </w:pPr>
      <w:r>
        <w:t>P</w:t>
      </w:r>
      <w:r w:rsidR="00FB6740" w:rsidRPr="00BD58D5">
        <w:t>olicy analysis and the technolo</w:t>
      </w:r>
      <w:r w:rsidR="00FB6740">
        <w:t>gy roadmaps conducted by IEA and</w:t>
      </w:r>
      <w:r w:rsidR="00FB6740" w:rsidRPr="00BD58D5">
        <w:t xml:space="preserve"> the World Bank</w:t>
      </w:r>
      <w:r w:rsidR="00FB6740">
        <w:t>’s ESMAP program</w:t>
      </w:r>
      <w:r w:rsidR="00FB6740" w:rsidRPr="00564F63">
        <w:t xml:space="preserve">, </w:t>
      </w:r>
    </w:p>
    <w:p w14:paraId="101796A9" w14:textId="11D70F74" w:rsidR="00FB6740" w:rsidRDefault="005217F7" w:rsidP="00423AF3">
      <w:pPr>
        <w:pStyle w:val="ListParagraph"/>
      </w:pPr>
      <w:r>
        <w:t>E</w:t>
      </w:r>
      <w:r w:rsidR="00FB6740" w:rsidRPr="00564F63">
        <w:t xml:space="preserve">xperiences from C40 and ICLEI creating cross-city learning networks, </w:t>
      </w:r>
    </w:p>
    <w:p w14:paraId="73FB85C4" w14:textId="77777777" w:rsidR="00FB6740" w:rsidRDefault="00FB6740" w:rsidP="00423AF3">
      <w:pPr>
        <w:pStyle w:val="ListParagraph"/>
      </w:pPr>
      <w:r>
        <w:t xml:space="preserve">Private sector </w:t>
      </w:r>
      <w:r w:rsidRPr="00564F63">
        <w:t>engagement</w:t>
      </w:r>
      <w:r>
        <w:t xml:space="preserve">s such as WBCSD’s EEB 2.0 which brings businesses together in a “lab” engagement process. </w:t>
      </w:r>
    </w:p>
    <w:p w14:paraId="1B87220B" w14:textId="604CAD81" w:rsidR="00ED3867" w:rsidRPr="0033251E" w:rsidRDefault="00ED3867" w:rsidP="001032A0">
      <w:pPr>
        <w:pStyle w:val="MainParanoChapter"/>
      </w:pPr>
      <w:r w:rsidRPr="0033251E">
        <w:t>The project creates a “funnel” through which cities engage with the partnership</w:t>
      </w:r>
      <w:r>
        <w:t xml:space="preserve">, described in </w:t>
      </w:r>
      <w:r w:rsidR="00651230">
        <w:t>Figure</w:t>
      </w:r>
      <w:r>
        <w:t xml:space="preserve"> 1 below. </w:t>
      </w:r>
      <w:r w:rsidRPr="0033251E">
        <w:t xml:space="preserve">The project partnership first reaches out to cities to build awareness (50 cities: </w:t>
      </w:r>
      <w:r w:rsidR="005217F7">
        <w:t>C</w:t>
      </w:r>
      <w:r w:rsidR="005217F7" w:rsidRPr="0033251E">
        <w:t xml:space="preserve">omponent </w:t>
      </w:r>
      <w:r w:rsidRPr="0033251E">
        <w:t xml:space="preserve">1), then cities make a </w:t>
      </w:r>
      <w:r w:rsidRPr="0033251E">
        <w:lastRenderedPageBreak/>
        <w:t xml:space="preserve">commitment to implement one project and one policy, track progress, and share best practice (30 cities: </w:t>
      </w:r>
      <w:r w:rsidR="005217F7">
        <w:t>C</w:t>
      </w:r>
      <w:r w:rsidR="005217F7" w:rsidRPr="0033251E">
        <w:t xml:space="preserve">omponent </w:t>
      </w:r>
      <w:r w:rsidRPr="0033251E">
        <w:t>2), an</w:t>
      </w:r>
      <w:r w:rsidR="00F6610C">
        <w:rPr>
          <w:lang w:val="en-US"/>
        </w:rPr>
        <w:t>d</w:t>
      </w:r>
      <w:r w:rsidRPr="0033251E">
        <w:t xml:space="preserve"> a select group of cities in emerging economies work locally through a facilitated process to gather </w:t>
      </w:r>
      <w:proofErr w:type="spellStart"/>
      <w:r w:rsidRPr="0033251E">
        <w:t>multistakeholder</w:t>
      </w:r>
      <w:proofErr w:type="spellEnd"/>
      <w:r w:rsidRPr="0033251E">
        <w:t xml:space="preserve"> input and begin market transformation through public-private engagement and project development (6 cities: </w:t>
      </w:r>
      <w:r w:rsidR="005217F7">
        <w:t>C</w:t>
      </w:r>
      <w:r w:rsidR="005217F7" w:rsidRPr="0033251E">
        <w:t xml:space="preserve">omponent </w:t>
      </w:r>
      <w:r w:rsidRPr="0033251E">
        <w:t xml:space="preserve">3).  All </w:t>
      </w:r>
      <w:r w:rsidR="00F6610C">
        <w:rPr>
          <w:lang w:val="en-US"/>
        </w:rPr>
        <w:t>of the 30 cities who sign up</w:t>
      </w:r>
      <w:r w:rsidRPr="0033251E">
        <w:t xml:space="preserve"> are provided tools and training to track and measure actions (</w:t>
      </w:r>
      <w:r w:rsidR="005217F7">
        <w:t>C</w:t>
      </w:r>
      <w:r w:rsidRPr="0033251E">
        <w:t>omponent 4).</w:t>
      </w:r>
      <w:bookmarkEnd w:id="123"/>
    </w:p>
    <w:p w14:paraId="5AC2C64B" w14:textId="77777777" w:rsidR="00651230" w:rsidRDefault="00651230" w:rsidP="00506426">
      <w:pPr>
        <w:jc w:val="center"/>
      </w:pPr>
      <w:r>
        <w:rPr>
          <w:noProof/>
        </w:rPr>
        <w:drawing>
          <wp:inline distT="0" distB="0" distL="0" distR="0" wp14:anchorId="0860D781" wp14:editId="06381DE0">
            <wp:extent cx="6105525" cy="30705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cessChart_3.png"/>
                    <pic:cNvPicPr/>
                  </pic:nvPicPr>
                  <pic:blipFill>
                    <a:blip r:embed="rId20">
                      <a:extLst>
                        <a:ext uri="{28A0092B-C50C-407E-A947-70E740481C1C}">
                          <a14:useLocalDpi xmlns:a14="http://schemas.microsoft.com/office/drawing/2010/main" val="0"/>
                        </a:ext>
                      </a:extLst>
                    </a:blip>
                    <a:stretch>
                      <a:fillRect/>
                    </a:stretch>
                  </pic:blipFill>
                  <pic:spPr>
                    <a:xfrm>
                      <a:off x="0" y="0"/>
                      <a:ext cx="6118069" cy="3076816"/>
                    </a:xfrm>
                    <a:prstGeom prst="rect">
                      <a:avLst/>
                    </a:prstGeom>
                  </pic:spPr>
                </pic:pic>
              </a:graphicData>
            </a:graphic>
          </wp:inline>
        </w:drawing>
      </w:r>
    </w:p>
    <w:p w14:paraId="7D3E157E" w14:textId="744D6BDE" w:rsidR="00651230" w:rsidRPr="00CF5A0F" w:rsidRDefault="00651230" w:rsidP="00506426">
      <w:pPr>
        <w:jc w:val="center"/>
        <w:rPr>
          <w:rFonts w:ascii="Arial" w:hAnsi="Arial" w:cs="Arial"/>
          <w:b/>
          <w:sz w:val="20"/>
        </w:rPr>
      </w:pPr>
      <w:r w:rsidRPr="00CF5A0F">
        <w:rPr>
          <w:rFonts w:ascii="Arial" w:hAnsi="Arial" w:cs="Arial"/>
          <w:b/>
          <w:sz w:val="20"/>
        </w:rPr>
        <w:t>Component 1</w:t>
      </w:r>
      <w:r w:rsidRPr="00CF5A0F">
        <w:rPr>
          <w:rFonts w:ascii="Arial" w:hAnsi="Arial" w:cs="Arial"/>
          <w:b/>
          <w:sz w:val="20"/>
        </w:rPr>
        <w:tab/>
      </w:r>
      <w:r w:rsidRPr="00CF5A0F">
        <w:rPr>
          <w:rFonts w:ascii="Arial" w:hAnsi="Arial" w:cs="Arial"/>
          <w:b/>
          <w:sz w:val="20"/>
        </w:rPr>
        <w:tab/>
        <w:t>Component 2</w:t>
      </w:r>
      <w:r w:rsidRPr="00CF5A0F">
        <w:rPr>
          <w:rFonts w:ascii="Arial" w:hAnsi="Arial" w:cs="Arial"/>
          <w:b/>
          <w:sz w:val="20"/>
        </w:rPr>
        <w:tab/>
      </w:r>
      <w:r w:rsidRPr="00CF5A0F">
        <w:rPr>
          <w:rFonts w:ascii="Arial" w:hAnsi="Arial" w:cs="Arial"/>
          <w:b/>
          <w:sz w:val="20"/>
        </w:rPr>
        <w:tab/>
        <w:t>Component 3</w:t>
      </w:r>
    </w:p>
    <w:p w14:paraId="51CB8958" w14:textId="7114CAC2" w:rsidR="00651230" w:rsidRPr="00CE5F3E" w:rsidRDefault="00651230" w:rsidP="00506426">
      <w:pPr>
        <w:pStyle w:val="Caption"/>
        <w:jc w:val="center"/>
        <w:rPr>
          <w:rFonts w:eastAsia="Calibri"/>
        </w:rPr>
      </w:pPr>
      <w:proofErr w:type="gramStart"/>
      <w:r>
        <w:rPr>
          <w:caps w:val="0"/>
        </w:rPr>
        <w:t xml:space="preserve">Figure </w:t>
      </w:r>
      <w:r w:rsidR="00CF6711">
        <w:fldChar w:fldCharType="begin"/>
      </w:r>
      <w:r w:rsidR="00CF6711">
        <w:instrText xml:space="preserve"> SEQ Figure \* ARABIC </w:instrText>
      </w:r>
      <w:r w:rsidR="00CF6711">
        <w:fldChar w:fldCharType="separate"/>
      </w:r>
      <w:r w:rsidR="006E2EE4">
        <w:rPr>
          <w:noProof/>
        </w:rPr>
        <w:t>1</w:t>
      </w:r>
      <w:r w:rsidR="00CF6711">
        <w:rPr>
          <w:noProof/>
        </w:rPr>
        <w:fldChar w:fldCharType="end"/>
      </w:r>
      <w:r>
        <w:t>.</w:t>
      </w:r>
      <w:proofErr w:type="gramEnd"/>
      <w:r>
        <w:rPr>
          <w:caps w:val="0"/>
        </w:rPr>
        <w:t xml:space="preserve"> Building efficiency accelerator project plan/process 2016-2</w:t>
      </w:r>
      <w:r>
        <w:t>017</w:t>
      </w:r>
    </w:p>
    <w:p w14:paraId="2A31B7BF" w14:textId="77777777" w:rsidR="004B06DA" w:rsidRDefault="004B06DA" w:rsidP="00506426">
      <w:pPr>
        <w:jc w:val="center"/>
      </w:pPr>
    </w:p>
    <w:p w14:paraId="1164F786" w14:textId="77777777" w:rsidR="005B14BC" w:rsidRPr="008C3879" w:rsidRDefault="00EE26D6" w:rsidP="008C3879">
      <w:pPr>
        <w:rPr>
          <w:rFonts w:ascii="Times New Roman" w:hAnsi="Times New Roman"/>
        </w:rPr>
      </w:pPr>
      <w:r w:rsidRPr="008C3879">
        <w:rPr>
          <w:rFonts w:ascii="Times New Roman" w:hAnsi="Times New Roman"/>
        </w:rPr>
        <w:t xml:space="preserve">The project exit strategy is prefaced on 5 key assumptions 1) the SE4All Accelerators and the global Initiative under the Secretary General will continue to engage in these cities until 2030, 2) the organizations who are joining the BEA have ongoing activities in each of these markets, which means that although the GEF funding is helping jumpstart and expand the resources and assembling global best practice content, the partner remain in these markets in support of ongoing activities (albeit funded through national, international and other non-GEF resources at the conclusion of the grant period), 3) City staff and national government stakeholders will have clearer and more focused implementation pathways developed that will not require as intensive a process for advancing the activities and can utilize the leveraged resources that they bring to maintain the implementation efforts, 4) the BEA project and the GEF grant from 2016-2017 will become core funding, but </w:t>
      </w:r>
      <w:proofErr w:type="spellStart"/>
      <w:r w:rsidRPr="008C3879">
        <w:rPr>
          <w:rFonts w:ascii="Times New Roman" w:hAnsi="Times New Roman"/>
        </w:rPr>
        <w:t>bilaterial</w:t>
      </w:r>
      <w:proofErr w:type="spellEnd"/>
      <w:r w:rsidRPr="008C3879">
        <w:rPr>
          <w:rFonts w:ascii="Times New Roman" w:hAnsi="Times New Roman"/>
        </w:rPr>
        <w:t xml:space="preserve">, multilateral and philanthropic as well as private capital will be stimulated and brought in to the project during the course of the GEF grant for phase I, so additional resources will be leveraged for strategic and additional actions, 5) national governments will likely being accessing funding and support for INDC implementation, and the BEA partnership will help focus and bring national policymakers project activities that can be scaled in other cities.  With these assumptions, WRI and its partners will evaluate progress at the end of the project period in 2017, seek additional phase II support as appropriate, and plan for phase II based on these 5 conditions.  </w:t>
      </w:r>
    </w:p>
    <w:p w14:paraId="1F0D1DCA" w14:textId="174560BA" w:rsidR="005B14BC" w:rsidRPr="008C3879" w:rsidRDefault="00EE26D6" w:rsidP="008C3879">
      <w:pPr>
        <w:rPr>
          <w:rFonts w:ascii="Times New Roman" w:hAnsi="Times New Roman"/>
        </w:rPr>
      </w:pPr>
      <w:r w:rsidRPr="008C3879">
        <w:rPr>
          <w:rFonts w:ascii="Times New Roman" w:hAnsi="Times New Roman"/>
        </w:rPr>
        <w:t>WRI’s own activities in global cities</w:t>
      </w:r>
      <w:r w:rsidR="005B14BC" w:rsidRPr="008C3879">
        <w:rPr>
          <w:rFonts w:ascii="Times New Roman" w:hAnsi="Times New Roman"/>
        </w:rPr>
        <w:t xml:space="preserve"> (we engage 200 cities worldwide, and have 450 staff working in our Cities program)</w:t>
      </w:r>
      <w:r w:rsidRPr="008C3879">
        <w:rPr>
          <w:rFonts w:ascii="Times New Roman" w:hAnsi="Times New Roman"/>
        </w:rPr>
        <w:t>, those of ICLEI, C40</w:t>
      </w:r>
      <w:r w:rsidR="005B14BC" w:rsidRPr="008C3879">
        <w:rPr>
          <w:rFonts w:ascii="Times New Roman" w:hAnsi="Times New Roman"/>
        </w:rPr>
        <w:t>, WBCSD</w:t>
      </w:r>
      <w:r w:rsidRPr="008C3879">
        <w:rPr>
          <w:rFonts w:ascii="Times New Roman" w:hAnsi="Times New Roman"/>
        </w:rPr>
        <w:t xml:space="preserve"> and other on-going </w:t>
      </w:r>
      <w:r w:rsidR="005B14BC" w:rsidRPr="008C3879">
        <w:rPr>
          <w:rFonts w:ascii="Times New Roman" w:hAnsi="Times New Roman"/>
        </w:rPr>
        <w:t xml:space="preserve">NGOs mean that there is no complete cessation of work at the conclusion of the funding, rather that the Phase II activities will be scoped based on the conditions and resources at </w:t>
      </w:r>
      <w:r w:rsidR="005B14BC" w:rsidRPr="008C3879">
        <w:rPr>
          <w:rFonts w:ascii="Times New Roman" w:hAnsi="Times New Roman"/>
        </w:rPr>
        <w:lastRenderedPageBreak/>
        <w:t>the conclusion of the grant. The partnership will continue under SE4All until 2030, though its activities will be planned commensurate with its resourcing levels and the identified needs of its jurisdictional partners.</w:t>
      </w:r>
    </w:p>
    <w:p w14:paraId="015CEDBF" w14:textId="4BD5FD32" w:rsidR="00F30846" w:rsidRPr="00CF5A0F" w:rsidRDefault="00F30846" w:rsidP="00CF5A0F">
      <w:pPr>
        <w:keepNext/>
        <w:spacing w:before="360"/>
        <w:outlineLvl w:val="2"/>
        <w:rPr>
          <w:rFonts w:ascii="Times New Roman" w:hAnsi="Times New Roman"/>
          <w:b/>
          <w:iCs/>
          <w:color w:val="000000"/>
        </w:rPr>
      </w:pPr>
      <w:bookmarkStart w:id="124" w:name="_Toc310888027"/>
      <w:r w:rsidRPr="00CF5A0F">
        <w:rPr>
          <w:rFonts w:ascii="Times New Roman" w:hAnsi="Times New Roman"/>
          <w:b/>
          <w:iCs/>
          <w:color w:val="000000"/>
        </w:rPr>
        <w:t>Component 1:</w:t>
      </w:r>
      <w:r w:rsidR="00AA2733" w:rsidRPr="00AA2733">
        <w:rPr>
          <w:rFonts w:ascii="Times New Roman" w:hAnsi="Times New Roman"/>
          <w:b/>
          <w:iCs/>
          <w:color w:val="000000"/>
        </w:rPr>
        <w:t xml:space="preserve"> Partnership expansion: Global and local partnerships of businesses, NGOs and local governments scaled up to transform local efficiency markets</w:t>
      </w:r>
    </w:p>
    <w:p w14:paraId="19E75EFF" w14:textId="77777777" w:rsidR="00F30846" w:rsidRPr="00CF5A0F" w:rsidRDefault="00F30846" w:rsidP="00CF5A0F">
      <w:pPr>
        <w:spacing w:line="240" w:lineRule="auto"/>
        <w:rPr>
          <w:rFonts w:ascii="Times New Roman" w:hAnsi="Times New Roman"/>
          <w:b/>
          <w:i/>
          <w:color w:val="000000"/>
        </w:rPr>
      </w:pPr>
      <w:r w:rsidRPr="00CF5A0F">
        <w:rPr>
          <w:rFonts w:ascii="Times New Roman" w:hAnsi="Times New Roman"/>
          <w:b/>
          <w:i/>
          <w:color w:val="000000"/>
        </w:rPr>
        <w:t xml:space="preserve">Expected Outcome: </w:t>
      </w:r>
      <w:r w:rsidRPr="00CF5A0F">
        <w:rPr>
          <w:rFonts w:ascii="Times New Roman" w:hAnsi="Times New Roman"/>
          <w:i/>
          <w:color w:val="000000"/>
        </w:rPr>
        <w:t>Public-private engagement in the Building Efficiency Accelerator expands and provides proof-of-concept that these innovative platforms can produce market shifts toward more efficient buildings at a subnational and local level as policy leaders implement new policy, projects and tracking approaches in commitment to Sustainable Energy for All.</w:t>
      </w:r>
    </w:p>
    <w:p w14:paraId="57D8F1FC" w14:textId="77777777" w:rsidR="00F30846" w:rsidRPr="001400FD" w:rsidRDefault="00F30846" w:rsidP="001032A0">
      <w:pPr>
        <w:pStyle w:val="MainParanoChapter"/>
        <w:rPr>
          <w:lang w:val="en-GB"/>
        </w:rPr>
      </w:pPr>
      <w:r w:rsidRPr="00F30846">
        <w:t xml:space="preserve">This component will focus on catalyzing market transformation in key urban markets. It is based on the premise that through public-private engagement, local markets can demonstrate accelerated market development.  With more local market development, cities can demonstrate support for broader national policies and align market efforts with </w:t>
      </w:r>
      <w:r w:rsidRPr="00381C69">
        <w:t>local and national energy and climate goals.  Local action can support increased ambition, and produces benefits for air quality, urban development, and climate change</w:t>
      </w:r>
      <w:r w:rsidRPr="001400FD">
        <w:rPr>
          <w:lang w:val="en-GB"/>
        </w:rPr>
        <w:t xml:space="preserve">. </w:t>
      </w:r>
    </w:p>
    <w:p w14:paraId="7564A339" w14:textId="77777777" w:rsidR="00F30846" w:rsidRPr="00C12EC3" w:rsidRDefault="00F30846" w:rsidP="001032A0">
      <w:pPr>
        <w:pStyle w:val="MainParanoChapter"/>
      </w:pPr>
      <w:r w:rsidRPr="00861F01">
        <w:t>The project’s strategy is to partner with key stakeholders to support the scale up of building effi</w:t>
      </w:r>
      <w:r w:rsidRPr="00C12EC3">
        <w:t>ciency activities, policies and projects in support of the cities who sign up to the SE4All Initiative and the BEA. These activities bring new and relevant knowledge, best practices and tools to the attention of stakeholders and policymakers.</w:t>
      </w:r>
    </w:p>
    <w:p w14:paraId="3A5573E8" w14:textId="19B45D16" w:rsidR="00F30846" w:rsidRPr="00487656" w:rsidRDefault="00F30846" w:rsidP="001032A0">
      <w:pPr>
        <w:pStyle w:val="MainParanoChapter"/>
      </w:pPr>
      <w:r w:rsidRPr="00473C0F">
        <w:t>The scaling o</w:t>
      </w:r>
      <w:r w:rsidRPr="00A30B6E">
        <w:t>f the BEA across sectors and geographic regions will build a robust community of practice to support transformative change. In each geographic region, the project will deliver agreements from at least 5 leading private sector participants, 5 non-government</w:t>
      </w:r>
      <w:r w:rsidRPr="00487656">
        <w:t>al organizations, and 5 trade and technical organizations in support of loca</w:t>
      </w:r>
      <w:r w:rsidR="0051306F">
        <w:t xml:space="preserve">l and subnational governments. </w:t>
      </w:r>
      <w:r w:rsidRPr="00487656">
        <w:t>These strategic stakeholders will be drawn from the following stakeholder categories</w:t>
      </w:r>
      <w:r w:rsidR="004F0746">
        <w:rPr>
          <w:lang w:val="en-US"/>
        </w:rPr>
        <w:t>, and will be selected with gender considerations in mind</w:t>
      </w:r>
      <w:r w:rsidRPr="00487656">
        <w:t>:</w:t>
      </w:r>
    </w:p>
    <w:p w14:paraId="7B4C5ADA" w14:textId="77777777" w:rsidR="00F30846" w:rsidRPr="00CF5A0F" w:rsidRDefault="00F30846" w:rsidP="00423AF3">
      <w:pPr>
        <w:pStyle w:val="ListParagraph"/>
      </w:pPr>
      <w:r w:rsidRPr="00CF5A0F">
        <w:t>Building technology and service providers (architects, contractors, product suppliers, etc.)</w:t>
      </w:r>
    </w:p>
    <w:p w14:paraId="3B4659A7" w14:textId="77777777" w:rsidR="00F30846" w:rsidRPr="00CF5A0F" w:rsidRDefault="00F30846" w:rsidP="00423AF3">
      <w:pPr>
        <w:pStyle w:val="ListParagraph"/>
      </w:pPr>
      <w:r w:rsidRPr="00CF5A0F">
        <w:t>Building owners/ managers</w:t>
      </w:r>
    </w:p>
    <w:p w14:paraId="14EA2A45" w14:textId="11AC8CAC" w:rsidR="00F30846" w:rsidRPr="00CF5A0F" w:rsidRDefault="00F30846" w:rsidP="00423AF3">
      <w:pPr>
        <w:pStyle w:val="ListParagraph"/>
      </w:pPr>
      <w:r w:rsidRPr="00CF5A0F">
        <w:t>Civil society/ academia</w:t>
      </w:r>
      <w:r w:rsidR="004F0746">
        <w:t xml:space="preserve"> </w:t>
      </w:r>
    </w:p>
    <w:p w14:paraId="7664614B" w14:textId="77777777" w:rsidR="00F30846" w:rsidRPr="00CF5A0F" w:rsidRDefault="00F30846" w:rsidP="00423AF3">
      <w:pPr>
        <w:pStyle w:val="ListParagraph"/>
      </w:pPr>
      <w:r w:rsidRPr="00CF5A0F">
        <w:t>Financial institutions</w:t>
      </w:r>
    </w:p>
    <w:p w14:paraId="7BFCD8CC" w14:textId="77777777" w:rsidR="00F30846" w:rsidRPr="00381C69" w:rsidRDefault="00F30846" w:rsidP="001032A0">
      <w:pPr>
        <w:pStyle w:val="MainParanoChapter"/>
      </w:pPr>
      <w:r w:rsidRPr="00381C69">
        <w:t>The project expects these representatives to participate in one or more regional and/or subnational BEA activity at least quarterly.</w:t>
      </w:r>
    </w:p>
    <w:p w14:paraId="1C322C6F" w14:textId="77777777" w:rsidR="00F30846" w:rsidRPr="00473C0F" w:rsidRDefault="00F30846" w:rsidP="001032A0">
      <w:pPr>
        <w:pStyle w:val="MainParanoChapter"/>
      </w:pPr>
      <w:r w:rsidRPr="001400FD">
        <w:t xml:space="preserve">In 2016, the BEA aims to scale up its work with subnational and local governments to implement policies and projects in their jurisdictions.  </w:t>
      </w:r>
      <w:r w:rsidRPr="00861F01">
        <w:t>To achieve the scaling goal, the BEA will introduce SE4All to 50 cities over the next 2 years to encourage them to make commitment</w:t>
      </w:r>
      <w:r w:rsidRPr="00C12EC3">
        <w:t>s and undertake energy efficiency actions (See Diagram 1).  From this 50, the BEA’s goal is that 30 cities will sign formal commitments with the SE4All BEA to pursue the goal of doubling the rate of energy efficiency improvements in their building sector b</w:t>
      </w:r>
      <w:r w:rsidRPr="00473C0F">
        <w:t xml:space="preserve">y 1) implementing a building efficiency policy in their jurisdiction, 2) implementing a project and 3) tracking and reporting their progress. </w:t>
      </w:r>
    </w:p>
    <w:p w14:paraId="52A807C1" w14:textId="77777777" w:rsidR="00F30846" w:rsidRPr="00487656" w:rsidRDefault="00F30846" w:rsidP="001032A0">
      <w:pPr>
        <w:pStyle w:val="MainParanoChapter"/>
      </w:pPr>
      <w:r w:rsidRPr="00A30B6E">
        <w:t>To inform and recruit these 30 new commitments, at least 5 global or regional sessions introducing the BEA will be organized or held alongside events designed for subnational governments.  Quarterly participation will be expected of each partner in the webinars and partner calls.</w:t>
      </w:r>
    </w:p>
    <w:p w14:paraId="59E244BB" w14:textId="77777777" w:rsidR="00F30846" w:rsidRPr="002B2C95" w:rsidRDefault="00F30846" w:rsidP="001032A0">
      <w:pPr>
        <w:pStyle w:val="MainParanoChapter"/>
        <w:rPr>
          <w:lang w:val="en-GB"/>
        </w:rPr>
      </w:pPr>
      <w:r w:rsidRPr="00265007">
        <w:t>The momentum and lessons learned from this scaling effort will be used to influence broader adoption of a comprehensive approach to energy management.  The partnership will support capacity building to track efficiency improvement in each city in line with the long-term goal of doubling the rate of energy efficiency improvement by 2030, and</w:t>
      </w:r>
      <w:r w:rsidRPr="00DA464B">
        <w:t xml:space="preserve"> cont</w:t>
      </w:r>
      <w:r w:rsidRPr="00684C1D">
        <w:t xml:space="preserve">ributing to the </w:t>
      </w:r>
      <w:proofErr w:type="spellStart"/>
      <w:r w:rsidRPr="00684C1D">
        <w:t>sectoral</w:t>
      </w:r>
      <w:proofErr w:type="spellEnd"/>
      <w:r w:rsidRPr="00684C1D">
        <w:t xml:space="preserve"> action required to limit global warming under 2 degrees. In a second phase of the project (post 2017), an additional 20 cities would be targeted to make commitments.</w:t>
      </w:r>
    </w:p>
    <w:p w14:paraId="690C55A7" w14:textId="0EAFDE2C" w:rsidR="00F30846" w:rsidRPr="00CF5A0F" w:rsidRDefault="00F30846" w:rsidP="00F30846">
      <w:pPr>
        <w:rPr>
          <w:rFonts w:ascii="Times New Roman" w:hAnsi="Times New Roman"/>
          <w:b/>
          <w:i/>
          <w:color w:val="000000"/>
        </w:rPr>
      </w:pPr>
      <w:r w:rsidRPr="00CF5A0F">
        <w:rPr>
          <w:rFonts w:ascii="Times New Roman" w:hAnsi="Times New Roman"/>
          <w:b/>
          <w:bCs/>
          <w:i/>
          <w:iCs/>
          <w:color w:val="000000"/>
        </w:rPr>
        <w:t>Component</w:t>
      </w:r>
      <w:r w:rsidR="00381C69" w:rsidRPr="00CF5A0F">
        <w:rPr>
          <w:rFonts w:ascii="Times New Roman" w:hAnsi="Times New Roman"/>
          <w:b/>
          <w:bCs/>
          <w:i/>
          <w:iCs/>
          <w:color w:val="000000"/>
        </w:rPr>
        <w:t xml:space="preserve"> 1</w:t>
      </w:r>
      <w:r w:rsidRPr="00CF5A0F">
        <w:rPr>
          <w:rFonts w:ascii="Times New Roman" w:hAnsi="Times New Roman"/>
          <w:b/>
          <w:bCs/>
          <w:i/>
          <w:iCs/>
          <w:color w:val="000000"/>
        </w:rPr>
        <w:t xml:space="preserve"> Outputs</w:t>
      </w:r>
    </w:p>
    <w:p w14:paraId="1D498813" w14:textId="77777777" w:rsidR="00F30846" w:rsidRPr="00CF5A0F" w:rsidRDefault="00F30846" w:rsidP="00CF5A0F">
      <w:pPr>
        <w:spacing w:after="120" w:line="240" w:lineRule="auto"/>
        <w:ind w:left="360"/>
        <w:rPr>
          <w:rFonts w:ascii="Times New Roman" w:hAnsi="Times New Roman"/>
        </w:rPr>
      </w:pPr>
      <w:r w:rsidRPr="00CF5A0F">
        <w:rPr>
          <w:rFonts w:ascii="Times New Roman" w:hAnsi="Times New Roman"/>
        </w:rPr>
        <w:lastRenderedPageBreak/>
        <w:t xml:space="preserve">1.1.1. Dialogue summaries capture input to subnational governments to address 5 major market barriers and support policy action. Participants include: supply side partners (including technology and service providers, and financial institutions), demand side building owners and managers, and policy makers. </w:t>
      </w:r>
    </w:p>
    <w:p w14:paraId="00760A5A" w14:textId="4FFEA4E0" w:rsidR="00F30846" w:rsidRPr="00CF5A0F" w:rsidRDefault="00F30846" w:rsidP="00CF5A0F">
      <w:pPr>
        <w:spacing w:after="120" w:line="240" w:lineRule="auto"/>
        <w:ind w:left="360"/>
        <w:rPr>
          <w:rFonts w:ascii="Times New Roman" w:hAnsi="Times New Roman"/>
        </w:rPr>
      </w:pPr>
      <w:r w:rsidRPr="00CF5A0F">
        <w:rPr>
          <w:rFonts w:ascii="Times New Roman" w:hAnsi="Times New Roman"/>
        </w:rPr>
        <w:t>1.1.2. Regional diversity and best practice development: the BEA reaches 50 cities, signs up 30 cities and 30 leading companies/ organizations (5 key companies and 5 leading organizations each region). Cities who join commit to: implement policy, project, and track action.  All partners expected to Quarterly participation from each partner in BEA activities.</w:t>
      </w:r>
      <w:r w:rsidR="00381C69">
        <w:rPr>
          <w:rFonts w:ascii="Times New Roman" w:hAnsi="Times New Roman"/>
        </w:rPr>
        <w:t xml:space="preserve"> </w:t>
      </w:r>
      <w:r w:rsidRPr="00CF5A0F">
        <w:rPr>
          <w:rFonts w:ascii="Times New Roman" w:hAnsi="Times New Roman"/>
        </w:rPr>
        <w:t>This includes: municipal governments, building technology and service providers, building owners/ managers/ occupants, civil society/academia, financial institutions</w:t>
      </w:r>
      <w:r w:rsidR="00381C69">
        <w:rPr>
          <w:rFonts w:ascii="Times New Roman" w:hAnsi="Times New Roman"/>
        </w:rPr>
        <w:t>.</w:t>
      </w:r>
    </w:p>
    <w:p w14:paraId="4E3F99BC" w14:textId="1E1FF837" w:rsidR="00F30846" w:rsidRPr="00CF5A0F" w:rsidRDefault="00F30846" w:rsidP="00CF5A0F">
      <w:pPr>
        <w:spacing w:after="120" w:line="240" w:lineRule="auto"/>
        <w:ind w:left="360"/>
        <w:rPr>
          <w:rFonts w:ascii="Times New Roman" w:hAnsi="Times New Roman"/>
        </w:rPr>
      </w:pPr>
      <w:r w:rsidRPr="00CF5A0F">
        <w:rPr>
          <w:rFonts w:ascii="Times New Roman" w:hAnsi="Times New Roman"/>
        </w:rPr>
        <w:t>1.1.3. Local action and commitments in support of the INDCs and climate commitments made at COP 21 delivered to the Global Buildi</w:t>
      </w:r>
      <w:r w:rsidR="00381C69" w:rsidRPr="001400FD">
        <w:rPr>
          <w:rFonts w:ascii="Times New Roman" w:hAnsi="Times New Roman"/>
        </w:rPr>
        <w:t>ngs and Construction Alliance.</w:t>
      </w:r>
    </w:p>
    <w:p w14:paraId="1CAFC925" w14:textId="77777777" w:rsidR="00F30846" w:rsidRPr="00CF5A0F" w:rsidRDefault="00F30846" w:rsidP="00CF5A0F">
      <w:pPr>
        <w:spacing w:after="120" w:line="240" w:lineRule="auto"/>
        <w:ind w:left="360"/>
        <w:rPr>
          <w:rFonts w:ascii="Times New Roman" w:hAnsi="Times New Roman"/>
          <w:color w:val="000000"/>
        </w:rPr>
      </w:pPr>
      <w:r w:rsidRPr="00CF5A0F">
        <w:rPr>
          <w:rFonts w:ascii="Times New Roman" w:hAnsi="Times New Roman"/>
        </w:rPr>
        <w:t>1.1.4. Documentation of project results/lessons-learned produced and disseminated (blogs, case studies, summary reports)</w:t>
      </w:r>
      <w:r w:rsidRPr="00CF5A0F">
        <w:rPr>
          <w:rFonts w:ascii="Times New Roman" w:hAnsi="Times New Roman"/>
          <w:color w:val="000000"/>
        </w:rPr>
        <w:t xml:space="preserve"> in cooperation with the BEA partners and Global Building and Construction Alliance.</w:t>
      </w:r>
    </w:p>
    <w:p w14:paraId="6D653DE6" w14:textId="6B5F547B" w:rsidR="00F30846" w:rsidRPr="00CF5A0F" w:rsidRDefault="00F30846" w:rsidP="00CF5A0F">
      <w:pPr>
        <w:keepNext/>
        <w:spacing w:before="360"/>
        <w:outlineLvl w:val="2"/>
        <w:rPr>
          <w:rFonts w:ascii="Times New Roman" w:hAnsi="Times New Roman"/>
          <w:b/>
          <w:iCs/>
          <w:color w:val="000000"/>
        </w:rPr>
      </w:pPr>
      <w:r w:rsidRPr="00CF5A0F">
        <w:rPr>
          <w:rFonts w:ascii="Times New Roman" w:hAnsi="Times New Roman"/>
          <w:b/>
          <w:iCs/>
          <w:color w:val="000000"/>
        </w:rPr>
        <w:t>Component 2: Technical assistance and capacity building for efficiency actions in cities (“Light touch”)</w:t>
      </w:r>
    </w:p>
    <w:p w14:paraId="6FB538CC" w14:textId="6CC75762" w:rsidR="003326DD" w:rsidRPr="008C3879" w:rsidRDefault="00F30846" w:rsidP="00CF5A0F">
      <w:pPr>
        <w:spacing w:after="120" w:line="240" w:lineRule="auto"/>
        <w:rPr>
          <w:rFonts w:ascii="Times New Roman" w:hAnsi="Times New Roman"/>
          <w:i/>
        </w:rPr>
      </w:pPr>
      <w:proofErr w:type="gramStart"/>
      <w:r w:rsidRPr="00CF5A0F">
        <w:rPr>
          <w:rFonts w:ascii="Times New Roman" w:hAnsi="Times New Roman"/>
          <w:b/>
          <w:i/>
          <w:color w:val="000000"/>
        </w:rPr>
        <w:t xml:space="preserve">Expected Outcomes: </w:t>
      </w:r>
      <w:r w:rsidR="007810CF" w:rsidRPr="008C3879">
        <w:rPr>
          <w:rFonts w:ascii="Times New Roman" w:hAnsi="Times New Roman"/>
          <w:i/>
        </w:rPr>
        <w:t>Capacity of cities to define and pursue actions to advance building efficiency is enhanced</w:t>
      </w:r>
      <w:r w:rsidRPr="008C3879">
        <w:rPr>
          <w:rFonts w:ascii="Times New Roman" w:hAnsi="Times New Roman"/>
          <w:i/>
        </w:rPr>
        <w:t>.</w:t>
      </w:r>
      <w:proofErr w:type="gramEnd"/>
      <w:r w:rsidR="004526FC" w:rsidRPr="008C3879">
        <w:rPr>
          <w:rFonts w:ascii="Times New Roman" w:hAnsi="Times New Roman"/>
          <w:i/>
        </w:rPr>
        <w:t xml:space="preserve"> </w:t>
      </w:r>
    </w:p>
    <w:p w14:paraId="5E1A7451" w14:textId="6708D4CC" w:rsidR="007810CF" w:rsidRPr="00CF5A0F" w:rsidRDefault="004526FC" w:rsidP="00CF5A0F">
      <w:pPr>
        <w:spacing w:after="120" w:line="240" w:lineRule="auto"/>
        <w:rPr>
          <w:rFonts w:ascii="Times New Roman" w:hAnsi="Times New Roman"/>
          <w:b/>
          <w:i/>
          <w:color w:val="000000"/>
        </w:rPr>
      </w:pPr>
      <w:r>
        <w:rPr>
          <w:rFonts w:ascii="Times New Roman" w:hAnsi="Times New Roman"/>
        </w:rPr>
        <w:t>In order to become a BEA partner, the city’s executive must sign a partnership agreement</w:t>
      </w:r>
      <w:r w:rsidR="00FA361E">
        <w:rPr>
          <w:rFonts w:ascii="Times New Roman" w:hAnsi="Times New Roman"/>
        </w:rPr>
        <w:t xml:space="preserve"> like the one at the bottom of this section, </w:t>
      </w:r>
      <w:r>
        <w:rPr>
          <w:rFonts w:ascii="Times New Roman" w:hAnsi="Times New Roman"/>
        </w:rPr>
        <w:t>committing to a policy and project action, as well as the tracking of progress and sharing of lessons learned with the partnership.</w:t>
      </w:r>
    </w:p>
    <w:p w14:paraId="4079475F" w14:textId="77777777" w:rsidR="00C12550" w:rsidRDefault="00F30846" w:rsidP="001032A0">
      <w:pPr>
        <w:pStyle w:val="MainParanoChapter"/>
      </w:pPr>
      <w:r w:rsidRPr="00861F01">
        <w:t>The BEA global partnership will provide “Light Touch” support for dozens of cities each year, helping the 30 cities define their commitment and goals related to building efficiency. BEA will assist them in assessing and prioritizing actions through technical assistance, decision support tool</w:t>
      </w:r>
      <w:r w:rsidRPr="00C12EC3">
        <w:t>s, peer exchange, and other technical resources. Light touch support will be available to all subnational and local governments that commit to the Global Energy Efficiency Accelerator platform whether they are “inspiring” cities that have been pursuing bui</w:t>
      </w:r>
      <w:r w:rsidRPr="00473C0F">
        <w:t xml:space="preserve">lding energy efficiency and are leaders already, or “aspiring” cities seeking to expand their </w:t>
      </w:r>
      <w:proofErr w:type="spellStart"/>
      <w:r w:rsidRPr="00473C0F">
        <w:t>sectoral</w:t>
      </w:r>
      <w:proofErr w:type="spellEnd"/>
      <w:r w:rsidRPr="00473C0F">
        <w:t xml:space="preserve"> focus and build capacity locally to implement and demonstrate action.</w:t>
      </w:r>
      <w:r w:rsidR="00A92BED" w:rsidRPr="00A92BED">
        <w:t xml:space="preserve"> </w:t>
      </w:r>
    </w:p>
    <w:p w14:paraId="6764D2C1" w14:textId="61F2693C" w:rsidR="00F30846" w:rsidRPr="008C3879" w:rsidRDefault="00A92BED" w:rsidP="001032A0">
      <w:pPr>
        <w:pStyle w:val="MainParanoChapter"/>
        <w:rPr>
          <w:lang w:val="en-US"/>
        </w:rPr>
      </w:pPr>
      <w:r w:rsidRPr="007810CF">
        <w:t xml:space="preserve">Cities that sign up on </w:t>
      </w:r>
      <w:r>
        <w:t>C</w:t>
      </w:r>
      <w:r w:rsidRPr="007810CF">
        <w:t xml:space="preserve">omponent 1 will be supported through </w:t>
      </w:r>
      <w:r>
        <w:t xml:space="preserve">this Component </w:t>
      </w:r>
      <w:r w:rsidRPr="007810CF">
        <w:t>on a first come first serve basis until project funds are exhausted</w:t>
      </w:r>
      <w:r>
        <w:t>, however.</w:t>
      </w:r>
      <w:r>
        <w:rPr>
          <w:lang w:val="en-US"/>
        </w:rPr>
        <w:t xml:space="preserve">  The web-based training modules and materials will provide acc</w:t>
      </w:r>
      <w:r w:rsidR="00C12550">
        <w:rPr>
          <w:lang w:val="en-US"/>
        </w:rPr>
        <w:t>ess for partner cities to continue training and pursue self-directed goals</w:t>
      </w:r>
      <w:r>
        <w:rPr>
          <w:lang w:val="en-US"/>
        </w:rPr>
        <w:t xml:space="preserve"> at any point.</w:t>
      </w:r>
    </w:p>
    <w:p w14:paraId="216E5010" w14:textId="58D8721F" w:rsidR="00A925D9" w:rsidRPr="008C3879" w:rsidRDefault="00A925D9" w:rsidP="001032A0">
      <w:pPr>
        <w:pStyle w:val="MainParanoChapter"/>
        <w:rPr>
          <w:lang w:val="en-US"/>
        </w:rPr>
      </w:pPr>
      <w:r>
        <w:t>As of 7 December</w:t>
      </w:r>
      <w:r>
        <w:rPr>
          <w:lang w:val="en-US"/>
        </w:rPr>
        <w:t xml:space="preserve"> 2015</w:t>
      </w:r>
      <w:r>
        <w:t xml:space="preserve">, the </w:t>
      </w:r>
      <w:r w:rsidRPr="00D36098">
        <w:t xml:space="preserve">following </w:t>
      </w:r>
      <w:r w:rsidR="00A92BED">
        <w:rPr>
          <w:lang w:val="en-US"/>
        </w:rPr>
        <w:t xml:space="preserve">eleven </w:t>
      </w:r>
      <w:r w:rsidRPr="00D36098">
        <w:t xml:space="preserve">cities and subnational jurisdictions </w:t>
      </w:r>
      <w:r>
        <w:t xml:space="preserve">have joined </w:t>
      </w:r>
      <w:r w:rsidRPr="00D36098">
        <w:t>the Building Efficiency Accelerator</w:t>
      </w:r>
      <w:r>
        <w:rPr>
          <w:rStyle w:val="FootnoteReference"/>
        </w:rPr>
        <w:footnoteReference w:id="10"/>
      </w:r>
      <w:r>
        <w:t>:</w:t>
      </w:r>
      <w:r w:rsidR="00A92BED">
        <w:rPr>
          <w:lang w:val="en-US"/>
        </w:rPr>
        <w:t xml:space="preserve"> </w:t>
      </w:r>
    </w:p>
    <w:p w14:paraId="20024264" w14:textId="77777777" w:rsidR="00A925D9" w:rsidRPr="00D36098" w:rsidRDefault="00A925D9" w:rsidP="00423AF3">
      <w:pPr>
        <w:pStyle w:val="ListParagraph"/>
      </w:pPr>
      <w:r w:rsidRPr="00D36098">
        <w:t>City of Alba Iulia (Romania)</w:t>
      </w:r>
    </w:p>
    <w:p w14:paraId="11B9C23C" w14:textId="77777777" w:rsidR="00A925D9" w:rsidRPr="00D36098" w:rsidRDefault="00A925D9" w:rsidP="00423AF3">
      <w:pPr>
        <w:pStyle w:val="ListParagraph"/>
      </w:pPr>
      <w:r w:rsidRPr="00D36098">
        <w:t>City of Bucharest, District 3 (Romania)</w:t>
      </w:r>
    </w:p>
    <w:p w14:paraId="1E5D2B5A" w14:textId="77777777" w:rsidR="00A925D9" w:rsidRPr="00D36098" w:rsidRDefault="00A925D9" w:rsidP="00423AF3">
      <w:pPr>
        <w:pStyle w:val="ListParagraph"/>
      </w:pPr>
      <w:r w:rsidRPr="00D36098">
        <w:t>Da Nang City (Vietnam)</w:t>
      </w:r>
    </w:p>
    <w:p w14:paraId="7754CDF8" w14:textId="77777777" w:rsidR="00A925D9" w:rsidRPr="00D36098" w:rsidRDefault="00A925D9" w:rsidP="00423AF3">
      <w:pPr>
        <w:pStyle w:val="ListParagraph"/>
      </w:pPr>
      <w:proofErr w:type="spellStart"/>
      <w:r w:rsidRPr="00D36098">
        <w:t>Iskandar</w:t>
      </w:r>
      <w:proofErr w:type="spellEnd"/>
      <w:r w:rsidRPr="00D36098">
        <w:t xml:space="preserve"> Regional Development Authority (Malaysia)</w:t>
      </w:r>
    </w:p>
    <w:p w14:paraId="0B6E9EBB" w14:textId="77777777" w:rsidR="00A925D9" w:rsidRPr="00AC35B1" w:rsidRDefault="00A925D9" w:rsidP="00423AF3">
      <w:pPr>
        <w:pStyle w:val="ListParagraph"/>
      </w:pPr>
      <w:r>
        <w:t xml:space="preserve">Mexico City (Mexico) </w:t>
      </w:r>
    </w:p>
    <w:p w14:paraId="2DCC1452" w14:textId="77777777" w:rsidR="00A925D9" w:rsidRPr="00D36098" w:rsidRDefault="00A925D9" w:rsidP="00423AF3">
      <w:pPr>
        <w:pStyle w:val="ListParagraph"/>
      </w:pPr>
      <w:r w:rsidRPr="00D36098">
        <w:t>State of Jalisco (Mexico)</w:t>
      </w:r>
    </w:p>
    <w:p w14:paraId="093463F6" w14:textId="77777777" w:rsidR="00A925D9" w:rsidRPr="00D36098" w:rsidRDefault="00A925D9" w:rsidP="00423AF3">
      <w:pPr>
        <w:pStyle w:val="ListParagraph"/>
      </w:pPr>
      <w:proofErr w:type="spellStart"/>
      <w:r w:rsidRPr="00D36098">
        <w:t>Mandaluyong</w:t>
      </w:r>
      <w:proofErr w:type="spellEnd"/>
      <w:r w:rsidRPr="00D36098">
        <w:t xml:space="preserve"> City (Philippines)</w:t>
      </w:r>
    </w:p>
    <w:p w14:paraId="39EB837F" w14:textId="77777777" w:rsidR="00A925D9" w:rsidRPr="00D36098" w:rsidRDefault="00A925D9" w:rsidP="00423AF3">
      <w:pPr>
        <w:pStyle w:val="ListParagraph"/>
      </w:pPr>
      <w:r w:rsidRPr="00D36098">
        <w:t>Science City of Munoz (Philippines)</w:t>
      </w:r>
    </w:p>
    <w:p w14:paraId="1B2082A5" w14:textId="77777777" w:rsidR="00A925D9" w:rsidRPr="00D36098" w:rsidRDefault="00A925D9" w:rsidP="00423AF3">
      <w:pPr>
        <w:pStyle w:val="ListParagraph"/>
      </w:pPr>
      <w:r w:rsidRPr="00D36098">
        <w:t>Tokyo Metropolitan Government (Japan)</w:t>
      </w:r>
    </w:p>
    <w:p w14:paraId="4940AFCF" w14:textId="77777777" w:rsidR="00A925D9" w:rsidRDefault="00A925D9" w:rsidP="00423AF3">
      <w:pPr>
        <w:pStyle w:val="ListParagraph"/>
      </w:pPr>
      <w:r w:rsidRPr="00D36098">
        <w:t>City of Warsaw (Poland)</w:t>
      </w:r>
    </w:p>
    <w:p w14:paraId="51A5770F" w14:textId="77777777" w:rsidR="00A925D9" w:rsidRDefault="00A925D9" w:rsidP="00423AF3">
      <w:pPr>
        <w:pStyle w:val="ListParagraph"/>
      </w:pPr>
      <w:r>
        <w:t>Milwaukee, Wisconsin (USA).</w:t>
      </w:r>
    </w:p>
    <w:p w14:paraId="784A6FC0" w14:textId="77777777" w:rsidR="00F30846" w:rsidRPr="00265007" w:rsidRDefault="00F30846" w:rsidP="001032A0">
      <w:pPr>
        <w:pStyle w:val="MainParanoChapter"/>
      </w:pPr>
      <w:r w:rsidRPr="00487656">
        <w:lastRenderedPageBreak/>
        <w:t>The project will seek to increase the number of efficient buildings policies and a</w:t>
      </w:r>
      <w:r w:rsidRPr="00265007">
        <w:t xml:space="preserve">ctions in each committed city, with the goal of having committed cites draft, plan, develop or adopt at least one new action and one new project related to building efficiency. </w:t>
      </w:r>
    </w:p>
    <w:p w14:paraId="605FA415" w14:textId="77777777" w:rsidR="00F30846" w:rsidRPr="00684C1D" w:rsidRDefault="00F30846" w:rsidP="001032A0">
      <w:pPr>
        <w:pStyle w:val="MainParanoChapter"/>
      </w:pPr>
      <w:r w:rsidRPr="00DA464B">
        <w:t>Three sets of tools will be made available to the cities, and training and support will b</w:t>
      </w:r>
      <w:r w:rsidRPr="00684C1D">
        <w:t>e provided via regional workshops, webinars, case studies/best practice development and dissemination.  These include:</w:t>
      </w:r>
    </w:p>
    <w:p w14:paraId="76E526DF" w14:textId="77777777" w:rsidR="00F30846" w:rsidRPr="00CF5A0F" w:rsidRDefault="00F30846" w:rsidP="00423AF3">
      <w:pPr>
        <w:pStyle w:val="ListParagraph"/>
      </w:pPr>
      <w:r w:rsidRPr="00CF5A0F">
        <w:rPr>
          <w:b/>
        </w:rPr>
        <w:t>Supporting city goal development and assessments</w:t>
      </w:r>
      <w:r w:rsidRPr="00CF5A0F">
        <w:t xml:space="preserve"> – The project team will utilize existing action plans and experience as the foundation for engagement in the prioritization and action planning activity (including TRACE, WBCSD, IEA, EDGE and other bilateral and privately funded carbon, energy and building inventory analyses, project development plans, municipal ordinances, and completed project reports).</w:t>
      </w:r>
    </w:p>
    <w:p w14:paraId="3BADD41E" w14:textId="77777777" w:rsidR="00F30846" w:rsidRPr="00CF5A0F" w:rsidRDefault="00F30846" w:rsidP="00423AF3">
      <w:pPr>
        <w:pStyle w:val="ListParagraph"/>
      </w:pPr>
      <w:r w:rsidRPr="00CF5A0F">
        <w:rPr>
          <w:b/>
        </w:rPr>
        <w:t xml:space="preserve">Assisting city partners with action planning, identifying and implementing programs – </w:t>
      </w:r>
      <w:r w:rsidRPr="00CF5A0F">
        <w:t>Leverage partner expertise and deliver to cities a  menu of options includes: adopting codes and standards, retrofit project identification, green building planning and certification action, analysis of financing and funding models, and modifying administrative and procurement approaches in support of efficiency (Table 1).</w:t>
      </w:r>
    </w:p>
    <w:p w14:paraId="5D245742" w14:textId="77777777" w:rsidR="00F30846" w:rsidRPr="00CF5A0F" w:rsidRDefault="00F30846" w:rsidP="00423AF3">
      <w:pPr>
        <w:pStyle w:val="ListParagraph"/>
      </w:pPr>
      <w:r w:rsidRPr="00CF5A0F">
        <w:rPr>
          <w:b/>
        </w:rPr>
        <w:t>Measuring and tracking progress</w:t>
      </w:r>
      <w:r w:rsidRPr="00CF5A0F">
        <w:t xml:space="preserve"> – There are a number tools for tracking energy consumption in the buildings sector, GHG inventory development and low carbon planning, policy impact and change, new building and retrofit design and performance, and the operations and management of buildings.  The partnership will support a suite of tools for cities to use, and will facilitate trainings.</w:t>
      </w:r>
    </w:p>
    <w:p w14:paraId="331A6643" w14:textId="77777777" w:rsidR="00F30846" w:rsidRPr="00C12EC3" w:rsidRDefault="00F30846" w:rsidP="001032A0">
      <w:pPr>
        <w:pStyle w:val="MainParanoChapter"/>
      </w:pPr>
      <w:r w:rsidRPr="00861F01">
        <w:t xml:space="preserve">As part of its commitment, by working with the BEA partnership, each city will select a policy to pursue from the menu of Policy Options (below). </w:t>
      </w:r>
    </w:p>
    <w:tbl>
      <w:tblPr>
        <w:tblW w:w="926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258"/>
        <w:gridCol w:w="5640"/>
        <w:gridCol w:w="1349"/>
        <w:gridCol w:w="13"/>
      </w:tblGrid>
      <w:tr w:rsidR="00F30846" w:rsidRPr="00473C0F" w14:paraId="7117B835" w14:textId="77777777" w:rsidTr="00CF5A0F">
        <w:trPr>
          <w:gridAfter w:val="1"/>
          <w:wAfter w:w="13" w:type="dxa"/>
          <w:cantSplit/>
          <w:trHeight w:val="263"/>
          <w:tblHeader/>
        </w:trPr>
        <w:tc>
          <w:tcPr>
            <w:tcW w:w="7910" w:type="dxa"/>
            <w:gridSpan w:val="2"/>
            <w:tcBorders>
              <w:top w:val="nil"/>
              <w:left w:val="single" w:sz="8" w:space="0" w:color="FFFFFF"/>
              <w:bottom w:val="single" w:sz="18" w:space="0" w:color="FFFFFF"/>
              <w:right w:val="single" w:sz="8" w:space="0" w:color="FFFFFF"/>
            </w:tcBorders>
            <w:shd w:val="clear" w:color="auto" w:fill="808080"/>
            <w:vAlign w:val="center"/>
          </w:tcPr>
          <w:p w14:paraId="16D1D5EF" w14:textId="77777777" w:rsidR="00F30846" w:rsidRPr="00CF5A0F" w:rsidRDefault="00F30846" w:rsidP="00CF5A0F">
            <w:pPr>
              <w:spacing w:before="100" w:beforeAutospacing="1" w:after="100" w:afterAutospacing="1" w:line="240" w:lineRule="auto"/>
              <w:ind w:left="-118"/>
              <w:jc w:val="center"/>
              <w:rPr>
                <w:rFonts w:ascii="Times New Roman" w:eastAsia="Calibri" w:hAnsi="Times New Roman"/>
                <w:b/>
                <w:color w:val="FFFFFF"/>
                <w:sz w:val="20"/>
              </w:rPr>
            </w:pPr>
            <w:r w:rsidRPr="00CF5A0F">
              <w:rPr>
                <w:rFonts w:ascii="Times New Roman" w:eastAsia="Calibri" w:hAnsi="Times New Roman"/>
                <w:b/>
                <w:color w:val="FFFFFF"/>
                <w:sz w:val="20"/>
              </w:rPr>
              <w:t>Table 1. Policy Options</w:t>
            </w:r>
          </w:p>
        </w:tc>
        <w:tc>
          <w:tcPr>
            <w:tcW w:w="1350" w:type="dxa"/>
            <w:tcBorders>
              <w:top w:val="nil"/>
              <w:left w:val="single" w:sz="8" w:space="0" w:color="FFFFFF"/>
              <w:bottom w:val="single" w:sz="18" w:space="0" w:color="FFFFFF"/>
              <w:right w:val="single" w:sz="8" w:space="0" w:color="FFFFFF"/>
            </w:tcBorders>
            <w:shd w:val="clear" w:color="auto" w:fill="808080"/>
            <w:vAlign w:val="center"/>
          </w:tcPr>
          <w:p w14:paraId="0B08F124" w14:textId="77777777" w:rsidR="00F30846" w:rsidRPr="00CF5A0F" w:rsidRDefault="00F30846" w:rsidP="00CF5A0F">
            <w:pPr>
              <w:spacing w:before="100" w:beforeAutospacing="1" w:after="100" w:afterAutospacing="1" w:line="240" w:lineRule="auto"/>
              <w:jc w:val="center"/>
              <w:rPr>
                <w:rFonts w:ascii="Times New Roman" w:eastAsia="Calibri" w:hAnsi="Times New Roman"/>
                <w:b/>
                <w:color w:val="FFFFFF"/>
                <w:sz w:val="20"/>
              </w:rPr>
            </w:pPr>
            <w:r w:rsidRPr="00CF5A0F">
              <w:rPr>
                <w:rFonts w:ascii="Times New Roman" w:eastAsia="Calibri" w:hAnsi="Times New Roman"/>
                <w:b/>
                <w:color w:val="FFFFFF"/>
                <w:sz w:val="20"/>
              </w:rPr>
              <w:t>Offer Areas</w:t>
            </w:r>
          </w:p>
        </w:tc>
      </w:tr>
      <w:tr w:rsidR="00F30846" w:rsidRPr="00473C0F" w14:paraId="21B67E66" w14:textId="77777777" w:rsidTr="00CF5A0F">
        <w:trPr>
          <w:gridAfter w:val="1"/>
          <w:wAfter w:w="13" w:type="dxa"/>
          <w:cantSplit/>
          <w:trHeight w:val="312"/>
        </w:trPr>
        <w:tc>
          <w:tcPr>
            <w:tcW w:w="2260" w:type="dxa"/>
            <w:tcBorders>
              <w:top w:val="single" w:sz="18" w:space="0" w:color="FFFFFF"/>
              <w:left w:val="single" w:sz="18" w:space="0" w:color="FFFFFF"/>
              <w:bottom w:val="single" w:sz="18" w:space="0" w:color="FFFFFF"/>
              <w:right w:val="single" w:sz="12" w:space="0" w:color="FFFFFF"/>
            </w:tcBorders>
            <w:shd w:val="clear" w:color="auto" w:fill="808080" w:themeFill="background1" w:themeFillShade="80"/>
          </w:tcPr>
          <w:p w14:paraId="3602CA0E" w14:textId="77777777" w:rsidR="00F30846" w:rsidRPr="00CF5A0F" w:rsidRDefault="00F30846" w:rsidP="00CF5A0F">
            <w:pPr>
              <w:spacing w:before="100" w:beforeAutospacing="1" w:after="100" w:afterAutospacing="1" w:line="240" w:lineRule="auto"/>
              <w:rPr>
                <w:rFonts w:ascii="Times New Roman" w:eastAsia="Calibri" w:hAnsi="Times New Roman"/>
                <w:b/>
                <w:color w:val="FFFFFF"/>
                <w:sz w:val="20"/>
              </w:rPr>
            </w:pPr>
            <w:r w:rsidRPr="00CF5A0F">
              <w:rPr>
                <w:rFonts w:ascii="Times New Roman" w:eastAsia="Calibri" w:hAnsi="Times New Roman"/>
                <w:b/>
                <w:color w:val="FFFFFF"/>
                <w:sz w:val="20"/>
              </w:rPr>
              <w:t>Codes &amp; Standards</w:t>
            </w:r>
          </w:p>
        </w:tc>
        <w:tc>
          <w:tcPr>
            <w:tcW w:w="5650" w:type="dxa"/>
            <w:tcBorders>
              <w:top w:val="single" w:sz="18" w:space="0" w:color="FFFFFF"/>
              <w:left w:val="single" w:sz="12" w:space="0" w:color="FFFFFF"/>
              <w:bottom w:val="single" w:sz="18" w:space="0" w:color="FFFFFF"/>
              <w:right w:val="single" w:sz="12" w:space="0" w:color="FFFFFF"/>
            </w:tcBorders>
            <w:shd w:val="clear" w:color="auto" w:fill="1F497D" w:themeFill="text2"/>
          </w:tcPr>
          <w:p w14:paraId="240E5E38" w14:textId="77777777" w:rsidR="00F30846" w:rsidRPr="00CF5A0F" w:rsidRDefault="00F30846" w:rsidP="00CF5A0F">
            <w:pPr>
              <w:spacing w:before="100" w:beforeAutospacing="1" w:after="100" w:afterAutospacing="1" w:line="240" w:lineRule="auto"/>
              <w:rPr>
                <w:rFonts w:ascii="Times New Roman" w:eastAsia="Calibri" w:hAnsi="Times New Roman"/>
                <w:color w:val="FFFFFF"/>
                <w:sz w:val="20"/>
              </w:rPr>
            </w:pPr>
            <w:r w:rsidRPr="00CF5A0F">
              <w:rPr>
                <w:rFonts w:ascii="Times New Roman" w:eastAsia="Calibri" w:hAnsi="Times New Roman"/>
                <w:color w:val="FFFFFF"/>
                <w:sz w:val="20"/>
              </w:rPr>
              <w:t>Building codes to establish minimum requirements of energy performance.</w:t>
            </w:r>
          </w:p>
        </w:tc>
        <w:tc>
          <w:tcPr>
            <w:tcW w:w="1350" w:type="dxa"/>
            <w:tcBorders>
              <w:top w:val="single" w:sz="18" w:space="0" w:color="FFFFFF"/>
              <w:left w:val="single" w:sz="12" w:space="0" w:color="FFFFFF"/>
              <w:bottom w:val="single" w:sz="18" w:space="0" w:color="FFFFFF"/>
              <w:right w:val="single" w:sz="12" w:space="0" w:color="FFFFFF"/>
            </w:tcBorders>
            <w:shd w:val="clear" w:color="auto" w:fill="1F497D" w:themeFill="text2"/>
            <w:vAlign w:val="center"/>
          </w:tcPr>
          <w:p w14:paraId="564149BB" w14:textId="77777777" w:rsidR="00F30846" w:rsidRPr="00CF5A0F" w:rsidRDefault="00F30846" w:rsidP="00CF5A0F">
            <w:pPr>
              <w:spacing w:before="100" w:beforeAutospacing="1" w:after="100" w:afterAutospacing="1" w:line="240" w:lineRule="auto"/>
              <w:jc w:val="center"/>
              <w:rPr>
                <w:rFonts w:ascii="Times New Roman" w:eastAsia="Calibri" w:hAnsi="Times New Roman"/>
                <w:color w:val="FFFFFF"/>
                <w:sz w:val="20"/>
              </w:rPr>
            </w:pPr>
            <w:r w:rsidRPr="00CF5A0F">
              <w:rPr>
                <w:rFonts w:ascii="Times New Roman" w:eastAsia="Calibri" w:hAnsi="Times New Roman"/>
                <w:color w:val="FFFFFF"/>
                <w:sz w:val="20"/>
              </w:rPr>
              <w:t>√</w:t>
            </w:r>
          </w:p>
        </w:tc>
      </w:tr>
      <w:tr w:rsidR="00F30846" w:rsidRPr="00473C0F" w14:paraId="6F6AD669" w14:textId="77777777" w:rsidTr="00CF5A0F">
        <w:trPr>
          <w:gridAfter w:val="1"/>
          <w:wAfter w:w="13" w:type="dxa"/>
          <w:cantSplit/>
          <w:trHeight w:val="263"/>
        </w:trPr>
        <w:tc>
          <w:tcPr>
            <w:tcW w:w="2260" w:type="dxa"/>
            <w:tcBorders>
              <w:top w:val="single" w:sz="18" w:space="0" w:color="FFFFFF"/>
              <w:left w:val="single" w:sz="18" w:space="0" w:color="FFFFFF"/>
              <w:bottom w:val="nil"/>
              <w:right w:val="single" w:sz="12" w:space="0" w:color="FFFFFF"/>
            </w:tcBorders>
            <w:shd w:val="clear" w:color="auto" w:fill="808080" w:themeFill="background1" w:themeFillShade="80"/>
          </w:tcPr>
          <w:p w14:paraId="711BE55F" w14:textId="77777777" w:rsidR="00F30846" w:rsidRPr="00CF5A0F" w:rsidRDefault="00F30846" w:rsidP="00CF5A0F">
            <w:pPr>
              <w:spacing w:before="100" w:beforeAutospacing="1" w:after="100" w:afterAutospacing="1" w:line="240" w:lineRule="auto"/>
              <w:rPr>
                <w:rFonts w:ascii="Times New Roman" w:eastAsia="Calibri" w:hAnsi="Times New Roman"/>
                <w:b/>
                <w:color w:val="FFFFFF"/>
                <w:sz w:val="20"/>
              </w:rPr>
            </w:pPr>
            <w:r w:rsidRPr="00CF5A0F">
              <w:rPr>
                <w:rFonts w:ascii="Times New Roman" w:eastAsia="Calibri" w:hAnsi="Times New Roman"/>
                <w:b/>
                <w:color w:val="FFFFFF"/>
                <w:sz w:val="20"/>
              </w:rPr>
              <w:t>Targets</w:t>
            </w:r>
          </w:p>
        </w:tc>
        <w:tc>
          <w:tcPr>
            <w:tcW w:w="5650" w:type="dxa"/>
            <w:tcBorders>
              <w:top w:val="single" w:sz="18" w:space="0" w:color="FFFFFF"/>
              <w:left w:val="single" w:sz="12" w:space="0" w:color="FFFFFF"/>
              <w:bottom w:val="single" w:sz="18" w:space="0" w:color="FFFFFF"/>
              <w:right w:val="single" w:sz="12" w:space="0" w:color="FFFFFF"/>
            </w:tcBorders>
            <w:shd w:val="clear" w:color="auto" w:fill="1F497D" w:themeFill="text2"/>
          </w:tcPr>
          <w:p w14:paraId="563B50F1" w14:textId="77777777" w:rsidR="00F30846" w:rsidRPr="00CF5A0F" w:rsidRDefault="00F30846" w:rsidP="00CF5A0F">
            <w:pPr>
              <w:spacing w:before="100" w:beforeAutospacing="1" w:after="100" w:afterAutospacing="1" w:line="240" w:lineRule="auto"/>
              <w:rPr>
                <w:rFonts w:ascii="Times New Roman" w:eastAsia="Calibri" w:hAnsi="Times New Roman"/>
                <w:color w:val="FFFFFF"/>
                <w:sz w:val="20"/>
              </w:rPr>
            </w:pPr>
            <w:r w:rsidRPr="00CF5A0F">
              <w:rPr>
                <w:rFonts w:ascii="Times New Roman" w:eastAsia="Calibri" w:hAnsi="Times New Roman"/>
                <w:color w:val="FFFFFF"/>
                <w:sz w:val="20"/>
              </w:rPr>
              <w:t>Targets to align interests and spur action in the building sector.</w:t>
            </w:r>
          </w:p>
        </w:tc>
        <w:tc>
          <w:tcPr>
            <w:tcW w:w="1350" w:type="dxa"/>
            <w:tcBorders>
              <w:top w:val="single" w:sz="18" w:space="0" w:color="FFFFFF"/>
              <w:left w:val="single" w:sz="12" w:space="0" w:color="FFFFFF"/>
              <w:bottom w:val="single" w:sz="18" w:space="0" w:color="FFFFFF"/>
              <w:right w:val="single" w:sz="12" w:space="0" w:color="FFFFFF"/>
            </w:tcBorders>
            <w:shd w:val="clear" w:color="auto" w:fill="1F497D" w:themeFill="text2"/>
          </w:tcPr>
          <w:p w14:paraId="3C9D08E4" w14:textId="77777777" w:rsidR="00F30846" w:rsidRPr="00CF5A0F" w:rsidRDefault="00F30846" w:rsidP="00CF5A0F">
            <w:pPr>
              <w:spacing w:before="100" w:beforeAutospacing="1" w:after="100" w:afterAutospacing="1" w:line="240" w:lineRule="auto"/>
              <w:jc w:val="center"/>
              <w:rPr>
                <w:rFonts w:ascii="Times New Roman" w:eastAsia="Calibri" w:hAnsi="Times New Roman"/>
                <w:color w:val="FFFFFF"/>
                <w:sz w:val="20"/>
              </w:rPr>
            </w:pPr>
            <w:r w:rsidRPr="00CF5A0F">
              <w:rPr>
                <w:rFonts w:ascii="Times New Roman" w:eastAsia="Calibri" w:hAnsi="Times New Roman"/>
                <w:color w:val="FFFFFF"/>
                <w:sz w:val="20"/>
              </w:rPr>
              <w:t>√</w:t>
            </w:r>
          </w:p>
        </w:tc>
      </w:tr>
      <w:tr w:rsidR="00F30846" w:rsidRPr="00473C0F" w14:paraId="4C67C079" w14:textId="77777777" w:rsidTr="00CF5A0F">
        <w:trPr>
          <w:gridAfter w:val="1"/>
          <w:wAfter w:w="13" w:type="dxa"/>
          <w:cantSplit/>
          <w:trHeight w:val="521"/>
        </w:trPr>
        <w:tc>
          <w:tcPr>
            <w:tcW w:w="2260" w:type="dxa"/>
            <w:tcBorders>
              <w:top w:val="single" w:sz="18" w:space="0" w:color="FFFFFF"/>
              <w:left w:val="single" w:sz="18" w:space="0" w:color="FFFFFF"/>
              <w:bottom w:val="single" w:sz="18" w:space="0" w:color="FFFFFF"/>
              <w:right w:val="single" w:sz="12" w:space="0" w:color="FFFFFF"/>
            </w:tcBorders>
            <w:shd w:val="clear" w:color="auto" w:fill="808080" w:themeFill="background1" w:themeFillShade="80"/>
          </w:tcPr>
          <w:p w14:paraId="70B07433" w14:textId="77777777" w:rsidR="00F30846" w:rsidRPr="00CF5A0F" w:rsidRDefault="00F30846" w:rsidP="00CF5A0F">
            <w:pPr>
              <w:spacing w:before="100" w:beforeAutospacing="1" w:after="100" w:afterAutospacing="1" w:line="240" w:lineRule="auto"/>
              <w:rPr>
                <w:rFonts w:ascii="Times New Roman" w:eastAsia="Calibri" w:hAnsi="Times New Roman"/>
                <w:b/>
                <w:color w:val="FFFFFF"/>
                <w:sz w:val="20"/>
              </w:rPr>
            </w:pPr>
            <w:r w:rsidRPr="00CF5A0F">
              <w:rPr>
                <w:rFonts w:ascii="Times New Roman" w:eastAsia="Calibri" w:hAnsi="Times New Roman"/>
                <w:b/>
                <w:color w:val="FFFFFF"/>
                <w:sz w:val="20"/>
              </w:rPr>
              <w:t>Certifications</w:t>
            </w:r>
          </w:p>
        </w:tc>
        <w:tc>
          <w:tcPr>
            <w:tcW w:w="5650" w:type="dxa"/>
            <w:tcBorders>
              <w:top w:val="single" w:sz="18" w:space="0" w:color="FFFFFF"/>
              <w:left w:val="single" w:sz="12" w:space="0" w:color="FFFFFF"/>
              <w:bottom w:val="single" w:sz="18" w:space="0" w:color="FFFFFF"/>
              <w:right w:val="single" w:sz="12" w:space="0" w:color="FFFFFF"/>
            </w:tcBorders>
            <w:shd w:val="clear" w:color="auto" w:fill="1F497D" w:themeFill="text2"/>
          </w:tcPr>
          <w:p w14:paraId="3C66C4AF" w14:textId="77777777" w:rsidR="00F30846" w:rsidRPr="00CF5A0F" w:rsidRDefault="00F30846" w:rsidP="00CF5A0F">
            <w:pPr>
              <w:spacing w:before="100" w:beforeAutospacing="1" w:after="100" w:afterAutospacing="1" w:line="240" w:lineRule="auto"/>
              <w:rPr>
                <w:rFonts w:ascii="Times New Roman" w:eastAsia="Calibri" w:hAnsi="Times New Roman"/>
                <w:color w:val="FFFFFF"/>
                <w:sz w:val="20"/>
              </w:rPr>
            </w:pPr>
            <w:r w:rsidRPr="00CF5A0F">
              <w:rPr>
                <w:rFonts w:ascii="Times New Roman" w:eastAsia="Calibri" w:hAnsi="Times New Roman"/>
                <w:color w:val="FFFFFF"/>
                <w:sz w:val="20"/>
              </w:rPr>
              <w:t>Certifications including green buildings that allow market differentiation of key environmental attributes.</w:t>
            </w:r>
          </w:p>
        </w:tc>
        <w:tc>
          <w:tcPr>
            <w:tcW w:w="1350" w:type="dxa"/>
            <w:tcBorders>
              <w:top w:val="single" w:sz="18" w:space="0" w:color="FFFFFF"/>
              <w:left w:val="single" w:sz="12" w:space="0" w:color="FFFFFF"/>
              <w:bottom w:val="single" w:sz="18" w:space="0" w:color="FFFFFF"/>
              <w:right w:val="single" w:sz="12" w:space="0" w:color="FFFFFF"/>
            </w:tcBorders>
            <w:shd w:val="clear" w:color="auto" w:fill="1F497D" w:themeFill="text2"/>
          </w:tcPr>
          <w:p w14:paraId="4D9446AA" w14:textId="77777777" w:rsidR="00F30846" w:rsidRPr="00CF5A0F" w:rsidRDefault="00F30846" w:rsidP="00CF5A0F">
            <w:pPr>
              <w:spacing w:before="100" w:beforeAutospacing="1" w:after="100" w:afterAutospacing="1" w:line="240" w:lineRule="auto"/>
              <w:jc w:val="center"/>
              <w:rPr>
                <w:rFonts w:ascii="Times New Roman" w:eastAsia="Calibri" w:hAnsi="Times New Roman"/>
                <w:color w:val="FFFFFF"/>
                <w:sz w:val="20"/>
              </w:rPr>
            </w:pPr>
            <w:r w:rsidRPr="00CF5A0F">
              <w:rPr>
                <w:rFonts w:ascii="Times New Roman" w:eastAsia="Calibri" w:hAnsi="Times New Roman"/>
                <w:color w:val="FFFFFF"/>
                <w:sz w:val="20"/>
              </w:rPr>
              <w:t>√</w:t>
            </w:r>
          </w:p>
        </w:tc>
      </w:tr>
      <w:tr w:rsidR="00F30846" w:rsidRPr="00473C0F" w14:paraId="34214D13" w14:textId="77777777" w:rsidTr="00CF5A0F">
        <w:trPr>
          <w:gridAfter w:val="1"/>
          <w:wAfter w:w="13" w:type="dxa"/>
          <w:cantSplit/>
          <w:trHeight w:val="239"/>
        </w:trPr>
        <w:tc>
          <w:tcPr>
            <w:tcW w:w="2260" w:type="dxa"/>
            <w:tcBorders>
              <w:top w:val="single" w:sz="18" w:space="0" w:color="FFFFFF"/>
              <w:left w:val="single" w:sz="18" w:space="0" w:color="FFFFFF"/>
              <w:bottom w:val="single" w:sz="18" w:space="0" w:color="FFFFFF"/>
              <w:right w:val="single" w:sz="12" w:space="0" w:color="FFFFFF"/>
            </w:tcBorders>
            <w:shd w:val="clear" w:color="auto" w:fill="808080" w:themeFill="background1" w:themeFillShade="80"/>
          </w:tcPr>
          <w:p w14:paraId="434FBE32" w14:textId="77777777" w:rsidR="00F30846" w:rsidRPr="00CF5A0F" w:rsidRDefault="00F30846" w:rsidP="00CF5A0F">
            <w:pPr>
              <w:spacing w:before="100" w:beforeAutospacing="1" w:after="100" w:afterAutospacing="1" w:line="240" w:lineRule="auto"/>
              <w:rPr>
                <w:rFonts w:ascii="Times New Roman" w:eastAsia="Calibri" w:hAnsi="Times New Roman"/>
                <w:b/>
                <w:color w:val="FFFFFF"/>
                <w:sz w:val="20"/>
              </w:rPr>
            </w:pPr>
            <w:r w:rsidRPr="00CF5A0F">
              <w:rPr>
                <w:rFonts w:ascii="Times New Roman" w:eastAsia="Calibri" w:hAnsi="Times New Roman"/>
                <w:b/>
                <w:color w:val="FFFFFF"/>
                <w:sz w:val="20"/>
              </w:rPr>
              <w:t xml:space="preserve">Financial Mechanisms </w:t>
            </w:r>
          </w:p>
        </w:tc>
        <w:tc>
          <w:tcPr>
            <w:tcW w:w="5650" w:type="dxa"/>
            <w:tcBorders>
              <w:top w:val="single" w:sz="18" w:space="0" w:color="FFFFFF"/>
              <w:left w:val="single" w:sz="12" w:space="0" w:color="FFFFFF"/>
              <w:bottom w:val="single" w:sz="18" w:space="0" w:color="FFFFFF"/>
              <w:right w:val="single" w:sz="12" w:space="0" w:color="FFFFFF"/>
            </w:tcBorders>
            <w:shd w:val="clear" w:color="auto" w:fill="1F497D" w:themeFill="text2"/>
          </w:tcPr>
          <w:p w14:paraId="65404EA4" w14:textId="77777777" w:rsidR="00F30846" w:rsidRPr="00CF5A0F" w:rsidRDefault="00F30846" w:rsidP="00CF5A0F">
            <w:pPr>
              <w:spacing w:before="100" w:beforeAutospacing="1" w:after="100" w:afterAutospacing="1" w:line="240" w:lineRule="auto"/>
              <w:rPr>
                <w:rFonts w:ascii="Times New Roman" w:eastAsia="Calibri" w:hAnsi="Times New Roman"/>
                <w:color w:val="FFFFFF"/>
                <w:sz w:val="20"/>
              </w:rPr>
            </w:pPr>
            <w:r w:rsidRPr="00CF5A0F">
              <w:rPr>
                <w:rFonts w:ascii="Times New Roman" w:eastAsia="Calibri" w:hAnsi="Times New Roman"/>
                <w:color w:val="FFFFFF"/>
                <w:sz w:val="20"/>
              </w:rPr>
              <w:t>Programs and incentives to provide funding to building efficiency improvements.</w:t>
            </w:r>
          </w:p>
        </w:tc>
        <w:tc>
          <w:tcPr>
            <w:tcW w:w="1350" w:type="dxa"/>
            <w:tcBorders>
              <w:top w:val="single" w:sz="18" w:space="0" w:color="FFFFFF"/>
              <w:left w:val="single" w:sz="12" w:space="0" w:color="FFFFFF"/>
              <w:bottom w:val="single" w:sz="18" w:space="0" w:color="FFFFFF"/>
              <w:right w:val="single" w:sz="12" w:space="0" w:color="FFFFFF"/>
            </w:tcBorders>
            <w:shd w:val="clear" w:color="auto" w:fill="1F497D" w:themeFill="text2"/>
          </w:tcPr>
          <w:p w14:paraId="6F15D88B" w14:textId="77777777" w:rsidR="00F30846" w:rsidRPr="00CF5A0F" w:rsidRDefault="00F30846" w:rsidP="00CF5A0F">
            <w:pPr>
              <w:spacing w:before="100" w:beforeAutospacing="1" w:after="100" w:afterAutospacing="1" w:line="240" w:lineRule="auto"/>
              <w:ind w:right="-73"/>
              <w:jc w:val="center"/>
              <w:rPr>
                <w:rFonts w:ascii="Times New Roman" w:eastAsia="Calibri" w:hAnsi="Times New Roman"/>
                <w:color w:val="FFFFFF"/>
                <w:sz w:val="20"/>
              </w:rPr>
            </w:pPr>
            <w:r w:rsidRPr="00CF5A0F">
              <w:rPr>
                <w:rFonts w:ascii="Times New Roman" w:eastAsia="Calibri" w:hAnsi="Times New Roman"/>
                <w:color w:val="FFFFFF"/>
                <w:sz w:val="20"/>
              </w:rPr>
              <w:t>√</w:t>
            </w:r>
          </w:p>
        </w:tc>
      </w:tr>
      <w:tr w:rsidR="00F30846" w:rsidRPr="00473C0F" w14:paraId="6E69E66B" w14:textId="77777777" w:rsidTr="00CF5A0F">
        <w:trPr>
          <w:gridAfter w:val="1"/>
          <w:wAfter w:w="13" w:type="dxa"/>
          <w:cantSplit/>
          <w:trHeight w:val="445"/>
        </w:trPr>
        <w:tc>
          <w:tcPr>
            <w:tcW w:w="2260" w:type="dxa"/>
            <w:tcBorders>
              <w:top w:val="single" w:sz="18" w:space="0" w:color="FFFFFF"/>
              <w:left w:val="single" w:sz="18" w:space="0" w:color="FFFFFF"/>
              <w:bottom w:val="single" w:sz="18" w:space="0" w:color="FFFFFF"/>
              <w:right w:val="single" w:sz="12" w:space="0" w:color="FFFFFF"/>
            </w:tcBorders>
            <w:shd w:val="clear" w:color="auto" w:fill="808080" w:themeFill="background1" w:themeFillShade="80"/>
          </w:tcPr>
          <w:p w14:paraId="7C96A00D" w14:textId="77777777" w:rsidR="00F30846" w:rsidRPr="00CF5A0F" w:rsidRDefault="00F30846" w:rsidP="00CF5A0F">
            <w:pPr>
              <w:spacing w:before="100" w:beforeAutospacing="1" w:after="100" w:afterAutospacing="1" w:line="240" w:lineRule="auto"/>
              <w:rPr>
                <w:rFonts w:ascii="Times New Roman" w:eastAsia="Calibri" w:hAnsi="Times New Roman"/>
                <w:b/>
                <w:color w:val="FFFFFF"/>
                <w:sz w:val="20"/>
              </w:rPr>
            </w:pPr>
            <w:r w:rsidRPr="00CF5A0F">
              <w:rPr>
                <w:rFonts w:ascii="Times New Roman" w:eastAsia="Calibri" w:hAnsi="Times New Roman"/>
                <w:b/>
                <w:color w:val="FFFFFF"/>
                <w:sz w:val="20"/>
              </w:rPr>
              <w:t>Government Leadership</w:t>
            </w:r>
          </w:p>
        </w:tc>
        <w:tc>
          <w:tcPr>
            <w:tcW w:w="5650" w:type="dxa"/>
            <w:tcBorders>
              <w:top w:val="single" w:sz="18" w:space="0" w:color="FFFFFF"/>
              <w:left w:val="single" w:sz="12" w:space="0" w:color="FFFFFF"/>
              <w:bottom w:val="single" w:sz="18" w:space="0" w:color="FFFFFF"/>
              <w:right w:val="single" w:sz="12" w:space="0" w:color="FFFFFF"/>
            </w:tcBorders>
            <w:shd w:val="clear" w:color="auto" w:fill="1F497D" w:themeFill="text2"/>
          </w:tcPr>
          <w:p w14:paraId="3986FDDF" w14:textId="77777777" w:rsidR="00F30846" w:rsidRPr="00CF5A0F" w:rsidRDefault="00F30846" w:rsidP="00CF5A0F">
            <w:pPr>
              <w:spacing w:before="100" w:beforeAutospacing="1" w:after="100" w:afterAutospacing="1" w:line="240" w:lineRule="auto"/>
              <w:rPr>
                <w:rFonts w:ascii="Times New Roman" w:eastAsia="Calibri" w:hAnsi="Times New Roman"/>
                <w:color w:val="FFFFFF"/>
                <w:sz w:val="20"/>
              </w:rPr>
            </w:pPr>
            <w:r w:rsidRPr="00CF5A0F">
              <w:rPr>
                <w:rFonts w:ascii="Times New Roman" w:eastAsia="Calibri" w:hAnsi="Times New Roman"/>
                <w:color w:val="FFFFFF"/>
                <w:sz w:val="20"/>
              </w:rPr>
              <w:t>Programs to support government efficiency, including public building retrofits and innovative procurement.</w:t>
            </w:r>
          </w:p>
        </w:tc>
        <w:tc>
          <w:tcPr>
            <w:tcW w:w="1350" w:type="dxa"/>
            <w:tcBorders>
              <w:top w:val="single" w:sz="18" w:space="0" w:color="FFFFFF"/>
              <w:left w:val="single" w:sz="12" w:space="0" w:color="FFFFFF"/>
              <w:bottom w:val="single" w:sz="18" w:space="0" w:color="FFFFFF"/>
              <w:right w:val="single" w:sz="12" w:space="0" w:color="FFFFFF"/>
            </w:tcBorders>
            <w:shd w:val="clear" w:color="auto" w:fill="1F497D" w:themeFill="text2"/>
            <w:vAlign w:val="center"/>
          </w:tcPr>
          <w:p w14:paraId="0AC62443" w14:textId="77777777" w:rsidR="00F30846" w:rsidRPr="00CF5A0F" w:rsidRDefault="00F30846" w:rsidP="00CF5A0F">
            <w:pPr>
              <w:spacing w:before="100" w:beforeAutospacing="1" w:after="100" w:afterAutospacing="1" w:line="240" w:lineRule="auto"/>
              <w:jc w:val="center"/>
              <w:rPr>
                <w:rFonts w:ascii="Times New Roman" w:eastAsia="Calibri" w:hAnsi="Times New Roman"/>
                <w:color w:val="FFFFFF"/>
                <w:sz w:val="20"/>
              </w:rPr>
            </w:pPr>
            <w:r w:rsidRPr="00CF5A0F">
              <w:rPr>
                <w:rFonts w:ascii="Times New Roman" w:eastAsia="Calibri" w:hAnsi="Times New Roman"/>
                <w:color w:val="FFFFFF"/>
                <w:sz w:val="20"/>
              </w:rPr>
              <w:t>√</w:t>
            </w:r>
          </w:p>
        </w:tc>
      </w:tr>
      <w:tr w:rsidR="00F30846" w:rsidRPr="00473C0F" w14:paraId="1FD45590" w14:textId="77777777" w:rsidTr="00CF5A0F">
        <w:trPr>
          <w:cantSplit/>
          <w:trHeight w:val="542"/>
        </w:trPr>
        <w:tc>
          <w:tcPr>
            <w:tcW w:w="2260" w:type="dxa"/>
            <w:tcBorders>
              <w:top w:val="single" w:sz="18" w:space="0" w:color="FFFFFF"/>
              <w:left w:val="single" w:sz="18" w:space="0" w:color="FFFFFF"/>
              <w:bottom w:val="single" w:sz="18" w:space="0" w:color="FFFFFF"/>
              <w:right w:val="single" w:sz="12" w:space="0" w:color="FFFFFF"/>
            </w:tcBorders>
            <w:shd w:val="clear" w:color="auto" w:fill="808080" w:themeFill="background1" w:themeFillShade="80"/>
          </w:tcPr>
          <w:p w14:paraId="6FB98D08" w14:textId="77777777" w:rsidR="00F30846" w:rsidRPr="00CF5A0F" w:rsidRDefault="00F30846" w:rsidP="00CF5A0F">
            <w:pPr>
              <w:spacing w:before="100" w:beforeAutospacing="1" w:after="100" w:afterAutospacing="1" w:line="240" w:lineRule="auto"/>
              <w:rPr>
                <w:rFonts w:ascii="Times New Roman" w:eastAsia="Calibri" w:hAnsi="Times New Roman"/>
                <w:b/>
                <w:color w:val="FFFFFF"/>
                <w:sz w:val="20"/>
              </w:rPr>
            </w:pPr>
            <w:r w:rsidRPr="00CF5A0F">
              <w:rPr>
                <w:rFonts w:ascii="Times New Roman" w:eastAsia="Calibri" w:hAnsi="Times New Roman"/>
                <w:b/>
                <w:color w:val="FFFFFF"/>
                <w:sz w:val="20"/>
              </w:rPr>
              <w:t>Benchmarking &amp; Disclosure</w:t>
            </w:r>
          </w:p>
        </w:tc>
        <w:tc>
          <w:tcPr>
            <w:tcW w:w="5650" w:type="dxa"/>
            <w:tcBorders>
              <w:top w:val="single" w:sz="18" w:space="0" w:color="FFFFFF"/>
              <w:left w:val="single" w:sz="12" w:space="0" w:color="FFFFFF"/>
              <w:bottom w:val="single" w:sz="18" w:space="0" w:color="FFFFFF"/>
              <w:right w:val="single" w:sz="12" w:space="0" w:color="FFFFFF"/>
            </w:tcBorders>
            <w:shd w:val="clear" w:color="auto" w:fill="1F497D" w:themeFill="text2"/>
          </w:tcPr>
          <w:p w14:paraId="3C6456FB" w14:textId="77777777" w:rsidR="00F30846" w:rsidRPr="00CF5A0F" w:rsidRDefault="00F30846" w:rsidP="00CF5A0F">
            <w:pPr>
              <w:spacing w:before="100" w:beforeAutospacing="1" w:after="100" w:afterAutospacing="1" w:line="240" w:lineRule="auto"/>
              <w:rPr>
                <w:rFonts w:ascii="Times New Roman" w:eastAsia="Calibri" w:hAnsi="Times New Roman"/>
                <w:color w:val="FFFFFF"/>
                <w:sz w:val="20"/>
              </w:rPr>
            </w:pPr>
            <w:r w:rsidRPr="00CF5A0F">
              <w:rPr>
                <w:rFonts w:ascii="Times New Roman" w:eastAsia="Calibri" w:hAnsi="Times New Roman"/>
                <w:color w:val="FFFFFF"/>
                <w:sz w:val="20"/>
              </w:rPr>
              <w:t>Policies that generate data, baselines, and disclosure to support transparent building performance to the market.</w:t>
            </w:r>
          </w:p>
        </w:tc>
        <w:tc>
          <w:tcPr>
            <w:tcW w:w="1350" w:type="dxa"/>
            <w:gridSpan w:val="2"/>
            <w:tcBorders>
              <w:top w:val="single" w:sz="18" w:space="0" w:color="FFFFFF"/>
              <w:left w:val="single" w:sz="12" w:space="0" w:color="FFFFFF"/>
              <w:bottom w:val="single" w:sz="18" w:space="0" w:color="FFFFFF"/>
              <w:right w:val="single" w:sz="12" w:space="0" w:color="FFFFFF"/>
            </w:tcBorders>
            <w:shd w:val="clear" w:color="auto" w:fill="1F497D" w:themeFill="text2"/>
          </w:tcPr>
          <w:p w14:paraId="7069A463" w14:textId="77777777" w:rsidR="00F30846" w:rsidRPr="00CF5A0F" w:rsidRDefault="00F30846" w:rsidP="00CF5A0F">
            <w:pPr>
              <w:spacing w:before="100" w:beforeAutospacing="1" w:after="100" w:afterAutospacing="1" w:line="240" w:lineRule="auto"/>
              <w:jc w:val="center"/>
              <w:rPr>
                <w:rFonts w:ascii="Times New Roman" w:eastAsia="Calibri" w:hAnsi="Times New Roman"/>
                <w:color w:val="FFFFFF"/>
                <w:sz w:val="20"/>
              </w:rPr>
            </w:pPr>
            <w:r w:rsidRPr="00CF5A0F">
              <w:rPr>
                <w:rFonts w:ascii="Times New Roman" w:eastAsia="Calibri" w:hAnsi="Times New Roman"/>
                <w:color w:val="FFFFFF"/>
                <w:sz w:val="20"/>
              </w:rPr>
              <w:t>√</w:t>
            </w:r>
          </w:p>
        </w:tc>
      </w:tr>
    </w:tbl>
    <w:p w14:paraId="62BBBEAD" w14:textId="77777777" w:rsidR="00F30846" w:rsidRPr="00473C0F" w:rsidRDefault="00F30846" w:rsidP="001032A0">
      <w:pPr>
        <w:pStyle w:val="MainParanoChapter"/>
      </w:pPr>
      <w:r w:rsidRPr="00473C0F">
        <w:t xml:space="preserve">The city engagement process starts with an interactive assessment and prioritization based on existing action plans, analysis or policy gaps.  These ideas and materials are socialized and reviewed with local stakeholders.  </w:t>
      </w:r>
    </w:p>
    <w:p w14:paraId="2159F38B" w14:textId="77777777" w:rsidR="00F30846" w:rsidRPr="00487656" w:rsidRDefault="00F30846" w:rsidP="001032A0">
      <w:pPr>
        <w:pStyle w:val="MainParanoChapter"/>
      </w:pPr>
      <w:r w:rsidRPr="00473C0F">
        <w:t>Regional thematic, training and capacity building workshops will be planned and delivered to support city activities and share part</w:t>
      </w:r>
      <w:r w:rsidRPr="00A30B6E">
        <w:t>ner experiences. These workshops will be hosted with partner organizations as part of, or alongside, regional and global conferences and events.  For example, the ICLEI World Congress hosted a BEA workshop in April 2015 to introduce SE4All to ICLEI cities.</w:t>
      </w:r>
    </w:p>
    <w:p w14:paraId="59C96614" w14:textId="0418133F" w:rsidR="00F30846" w:rsidRPr="002B2C95" w:rsidRDefault="00F30846" w:rsidP="001032A0">
      <w:pPr>
        <w:pStyle w:val="MainParanoChapter"/>
      </w:pPr>
      <w:r w:rsidRPr="00265007">
        <w:t>These “light touch” regional events would be scheduled 3-4 times each year on average.  To continue to regularly engage and support all BEA city partners the team will host webinars every 2-3 months to provide real life work and experience implementing p</w:t>
      </w:r>
      <w:r w:rsidRPr="00DA464B">
        <w:t xml:space="preserve">olicies in the “menu of policy actions” as well as topics such as financing approaches, energy data collection and analysis, local </w:t>
      </w:r>
      <w:r w:rsidR="00924ECE">
        <w:rPr>
          <w:lang w:val="en-US"/>
        </w:rPr>
        <w:t xml:space="preserve">and gender-considerate </w:t>
      </w:r>
      <w:r w:rsidRPr="00DA464B">
        <w:t>procurement strategies and others. Focused technical assistance will also be provided on a limited basis to light touch cities leveraging the par</w:t>
      </w:r>
      <w:r w:rsidRPr="00684C1D">
        <w:t xml:space="preserve">tners’ expertise and bringing in local or global technical assistance organizations such as </w:t>
      </w:r>
      <w:r w:rsidR="00EF080D">
        <w:rPr>
          <w:lang w:val="en-US"/>
        </w:rPr>
        <w:t xml:space="preserve">UNEP Sustainable Public Procurement (10 YFP), </w:t>
      </w:r>
      <w:r w:rsidRPr="00684C1D">
        <w:t>ESMAP, the Berliner Energy Agency, U.S. DOE’s Better Building Challenge, EBRD, sustainable cities initiatives and others to introduce and engage in technical discus</w:t>
      </w:r>
      <w:r w:rsidRPr="002B2C95">
        <w:t>sions.</w:t>
      </w:r>
    </w:p>
    <w:p w14:paraId="15DC0CF0" w14:textId="77777777" w:rsidR="00F30846" w:rsidRPr="00F30846" w:rsidRDefault="00F30846" w:rsidP="001032A0">
      <w:pPr>
        <w:pStyle w:val="MainParanoChapter"/>
      </w:pPr>
      <w:r w:rsidRPr="002B2C95">
        <w:t xml:space="preserve">The project will result in several supplemental outputs for the purpose of knowledge management and dissemination. These outputs will include targeted local market research and one or more multi-stakeholder workshops in each deep </w:t>
      </w:r>
      <w:r w:rsidRPr="002B2C95">
        <w:lastRenderedPageBreak/>
        <w:t>dive city. There wi</w:t>
      </w:r>
      <w:r w:rsidRPr="00713124">
        <w:t>ll also be trainings for the BEA partnership staff leads in the deep dive cities to learn from each other.  Finally, research and communications materials documenting results and lessons-learned from the project, will be produced and disseminated. These wi</w:t>
      </w:r>
      <w:r w:rsidRPr="00F30846">
        <w:t>ll take the forms of blog posts, case studies and a summary report.</w:t>
      </w:r>
    </w:p>
    <w:p w14:paraId="484F9251" w14:textId="76F664B2" w:rsidR="00F30846" w:rsidRPr="00CF5A0F" w:rsidRDefault="00F30846" w:rsidP="00CF5A0F">
      <w:pPr>
        <w:spacing w:before="240" w:after="120" w:line="240" w:lineRule="auto"/>
        <w:rPr>
          <w:rFonts w:ascii="Times New Roman" w:hAnsi="Times New Roman"/>
          <w:b/>
          <w:i/>
          <w:color w:val="000000"/>
        </w:rPr>
      </w:pPr>
      <w:r w:rsidRPr="00CF5A0F">
        <w:rPr>
          <w:rFonts w:ascii="Times New Roman" w:hAnsi="Times New Roman"/>
          <w:b/>
          <w:i/>
          <w:color w:val="000000"/>
        </w:rPr>
        <w:t>Component</w:t>
      </w:r>
      <w:r w:rsidR="00473C0F" w:rsidRPr="00CF5A0F">
        <w:rPr>
          <w:rFonts w:ascii="Times New Roman" w:hAnsi="Times New Roman"/>
          <w:b/>
          <w:i/>
          <w:color w:val="000000"/>
        </w:rPr>
        <w:t xml:space="preserve"> 2</w:t>
      </w:r>
      <w:r w:rsidRPr="00CF5A0F">
        <w:rPr>
          <w:rFonts w:ascii="Times New Roman" w:hAnsi="Times New Roman"/>
          <w:b/>
          <w:i/>
          <w:color w:val="000000"/>
        </w:rPr>
        <w:t xml:space="preserve"> Outputs</w:t>
      </w:r>
    </w:p>
    <w:p w14:paraId="1C726813" w14:textId="77777777" w:rsidR="00F30846" w:rsidRPr="00CF5A0F" w:rsidRDefault="00F30846" w:rsidP="00CF5A0F">
      <w:pPr>
        <w:spacing w:after="120" w:line="240" w:lineRule="auto"/>
        <w:ind w:left="360"/>
        <w:rPr>
          <w:rFonts w:ascii="Times New Roman" w:hAnsi="Times New Roman"/>
        </w:rPr>
      </w:pPr>
      <w:r w:rsidRPr="00CF5A0F">
        <w:rPr>
          <w:rFonts w:ascii="Times New Roman" w:hAnsi="Times New Roman"/>
        </w:rPr>
        <w:t>2.1.1. Prioritization and assessment report of city level building efficiency policy and programs based on review of existing market information for each city. Supplement existing material as needed using partner tools/assessments.</w:t>
      </w:r>
    </w:p>
    <w:p w14:paraId="2680583E" w14:textId="77777777" w:rsidR="00F30846" w:rsidRPr="00CF5A0F" w:rsidRDefault="00F30846" w:rsidP="00CF5A0F">
      <w:pPr>
        <w:spacing w:after="0" w:line="240" w:lineRule="auto"/>
        <w:ind w:left="360"/>
        <w:rPr>
          <w:rFonts w:ascii="Times New Roman" w:hAnsi="Times New Roman"/>
        </w:rPr>
      </w:pPr>
      <w:r w:rsidRPr="00CF5A0F">
        <w:rPr>
          <w:rFonts w:ascii="Times New Roman" w:hAnsi="Times New Roman"/>
        </w:rPr>
        <w:t xml:space="preserve">2.1.2. Training and planning support provided to subnational governments by BEA partners/stakeholders: </w:t>
      </w:r>
    </w:p>
    <w:p w14:paraId="24C6176B" w14:textId="03990BEF" w:rsidR="00F30846" w:rsidRPr="00CF5A0F" w:rsidRDefault="00F30846" w:rsidP="00CF5A0F">
      <w:pPr>
        <w:spacing w:after="120" w:line="240" w:lineRule="auto"/>
        <w:ind w:left="720"/>
        <w:contextualSpacing/>
        <w:rPr>
          <w:rFonts w:ascii="Times New Roman" w:hAnsi="Times New Roman"/>
        </w:rPr>
      </w:pPr>
      <w:r w:rsidRPr="00CF5A0F">
        <w:rPr>
          <w:rFonts w:ascii="Times New Roman" w:hAnsi="Times New Roman"/>
        </w:rPr>
        <w:t xml:space="preserve">a) </w:t>
      </w:r>
      <w:proofErr w:type="spellStart"/>
      <w:proofErr w:type="gramStart"/>
      <w:r w:rsidRPr="00CF5A0F">
        <w:rPr>
          <w:rFonts w:ascii="Times New Roman" w:hAnsi="Times New Roman"/>
        </w:rPr>
        <w:t>multistakeholder</w:t>
      </w:r>
      <w:proofErr w:type="spellEnd"/>
      <w:proofErr w:type="gramEnd"/>
      <w:r w:rsidRPr="00CF5A0F">
        <w:rPr>
          <w:rFonts w:ascii="Times New Roman" w:hAnsi="Times New Roman"/>
        </w:rPr>
        <w:t xml:space="preserve"> input on policy </w:t>
      </w:r>
      <w:r w:rsidR="005731EE">
        <w:rPr>
          <w:rFonts w:ascii="Times New Roman" w:hAnsi="Times New Roman"/>
        </w:rPr>
        <w:t xml:space="preserve">opportunity </w:t>
      </w:r>
      <w:proofErr w:type="spellStart"/>
      <w:r w:rsidR="005731EE">
        <w:rPr>
          <w:rFonts w:ascii="Times New Roman" w:hAnsi="Times New Roman"/>
        </w:rPr>
        <w:t>assessement</w:t>
      </w:r>
      <w:proofErr w:type="spellEnd"/>
      <w:r w:rsidR="005731EE">
        <w:rPr>
          <w:rFonts w:ascii="Times New Roman" w:hAnsi="Times New Roman"/>
        </w:rPr>
        <w:t xml:space="preserve"> and </w:t>
      </w:r>
      <w:r w:rsidRPr="00CF5A0F">
        <w:rPr>
          <w:rFonts w:ascii="Times New Roman" w:hAnsi="Times New Roman"/>
        </w:rPr>
        <w:t>prioritization</w:t>
      </w:r>
    </w:p>
    <w:p w14:paraId="5E7D35FE" w14:textId="77777777" w:rsidR="00F30846" w:rsidRPr="00CF5A0F" w:rsidRDefault="00F30846" w:rsidP="00CF5A0F">
      <w:pPr>
        <w:spacing w:after="120" w:line="240" w:lineRule="auto"/>
        <w:ind w:left="720"/>
        <w:contextualSpacing/>
        <w:rPr>
          <w:rFonts w:ascii="Times New Roman" w:hAnsi="Times New Roman"/>
        </w:rPr>
      </w:pPr>
      <w:r w:rsidRPr="00CF5A0F">
        <w:rPr>
          <w:rFonts w:ascii="Times New Roman" w:hAnsi="Times New Roman"/>
        </w:rPr>
        <w:t xml:space="preserve">b) Measurement and tracking methods </w:t>
      </w:r>
    </w:p>
    <w:p w14:paraId="048D2E1D" w14:textId="77777777" w:rsidR="00F30846" w:rsidRPr="00CF5A0F" w:rsidRDefault="00F30846" w:rsidP="00CF5A0F">
      <w:pPr>
        <w:spacing w:after="120" w:line="240" w:lineRule="auto"/>
        <w:ind w:left="720"/>
        <w:contextualSpacing/>
        <w:rPr>
          <w:rFonts w:ascii="Times New Roman" w:hAnsi="Times New Roman"/>
        </w:rPr>
      </w:pPr>
      <w:r w:rsidRPr="00CF5A0F">
        <w:rPr>
          <w:rFonts w:ascii="Times New Roman" w:hAnsi="Times New Roman"/>
        </w:rPr>
        <w:t>c) Procurement strategy “checklist” and gap analysis</w:t>
      </w:r>
    </w:p>
    <w:p w14:paraId="372EC409" w14:textId="25B1D87F" w:rsidR="00F30846" w:rsidRPr="00CF5A0F" w:rsidRDefault="00F30846" w:rsidP="00CF5A0F">
      <w:pPr>
        <w:spacing w:after="120" w:line="240" w:lineRule="auto"/>
        <w:ind w:left="720"/>
        <w:rPr>
          <w:rFonts w:ascii="Times New Roman" w:hAnsi="Times New Roman"/>
        </w:rPr>
      </w:pPr>
      <w:r w:rsidRPr="00CF5A0F">
        <w:rPr>
          <w:rFonts w:ascii="Times New Roman" w:hAnsi="Times New Roman"/>
        </w:rPr>
        <w:t xml:space="preserve">d) </w:t>
      </w:r>
      <w:r w:rsidR="005731EE">
        <w:rPr>
          <w:rFonts w:ascii="Times New Roman" w:hAnsi="Times New Roman"/>
        </w:rPr>
        <w:t>Provide g</w:t>
      </w:r>
      <w:r w:rsidRPr="00CF5A0F">
        <w:rPr>
          <w:rFonts w:ascii="Times New Roman" w:hAnsi="Times New Roman"/>
        </w:rPr>
        <w:t>lobal best practice i</w:t>
      </w:r>
      <w:r w:rsidR="00487656" w:rsidRPr="00487656">
        <w:rPr>
          <w:rFonts w:ascii="Times New Roman" w:hAnsi="Times New Roman"/>
        </w:rPr>
        <w:t xml:space="preserve">n policy, strategy, and </w:t>
      </w:r>
      <w:r w:rsidR="005731EE">
        <w:rPr>
          <w:rFonts w:ascii="Times New Roman" w:hAnsi="Times New Roman"/>
        </w:rPr>
        <w:t>case studies</w:t>
      </w:r>
      <w:r w:rsidR="00487656" w:rsidRPr="00487656">
        <w:rPr>
          <w:rFonts w:ascii="Times New Roman" w:hAnsi="Times New Roman"/>
        </w:rPr>
        <w:t>.</w:t>
      </w:r>
    </w:p>
    <w:p w14:paraId="1F714348" w14:textId="77777777" w:rsidR="00F30846" w:rsidRPr="00CF5A0F" w:rsidRDefault="00F30846" w:rsidP="00CF5A0F">
      <w:pPr>
        <w:spacing w:before="120" w:after="120" w:line="240" w:lineRule="auto"/>
        <w:ind w:left="360"/>
        <w:rPr>
          <w:rFonts w:ascii="Times New Roman" w:hAnsi="Times New Roman"/>
        </w:rPr>
      </w:pPr>
      <w:r w:rsidRPr="00CF5A0F">
        <w:rPr>
          <w:rFonts w:ascii="Times New Roman" w:hAnsi="Times New Roman"/>
        </w:rPr>
        <w:t>2.1.3. Knowledge management, regular high-value content sharing and communications across the network, and peer-to-peer learning.  These will include webinars every 2-3 months, featuring the work of BEA partners, support learning among BEA cities and stakeholders. The partnership will enable peer-to-peer engagement, partner analysis, and implementation approaches of BEA partners.  These webinars will engage a broader audience in the activities of the BEA including partners in the Buildings Alliance and other networks.</w:t>
      </w:r>
    </w:p>
    <w:p w14:paraId="3A669F1C" w14:textId="1124198E" w:rsidR="00F30846" w:rsidRDefault="00F30846" w:rsidP="00CF5A0F">
      <w:pPr>
        <w:spacing w:before="120" w:after="120" w:line="240" w:lineRule="auto"/>
        <w:ind w:left="360"/>
        <w:rPr>
          <w:rFonts w:ascii="Times New Roman" w:hAnsi="Times New Roman"/>
        </w:rPr>
      </w:pPr>
      <w:r w:rsidRPr="00CF5A0F">
        <w:rPr>
          <w:rFonts w:ascii="Times New Roman" w:hAnsi="Times New Roman"/>
        </w:rPr>
        <w:t xml:space="preserve">2.1.4 Announcement on light touch and partner scale up in </w:t>
      </w:r>
      <w:proofErr w:type="gramStart"/>
      <w:r w:rsidRPr="00CF5A0F">
        <w:rPr>
          <w:rFonts w:ascii="Times New Roman" w:hAnsi="Times New Roman"/>
        </w:rPr>
        <w:t>Spring</w:t>
      </w:r>
      <w:proofErr w:type="gramEnd"/>
      <w:r w:rsidRPr="00CF5A0F">
        <w:rPr>
          <w:rFonts w:ascii="Times New Roman" w:hAnsi="Times New Roman"/>
        </w:rPr>
        <w:t xml:space="preserve"> 2016. </w:t>
      </w:r>
    </w:p>
    <w:p w14:paraId="66F71FC2" w14:textId="08FF7091" w:rsidR="004E6DF4" w:rsidRDefault="004E6DF4" w:rsidP="00CF5A0F">
      <w:pPr>
        <w:spacing w:before="120" w:after="120" w:line="240" w:lineRule="auto"/>
        <w:ind w:left="360"/>
        <w:rPr>
          <w:rFonts w:ascii="Times New Roman" w:hAnsi="Times New Roman"/>
        </w:rPr>
      </w:pPr>
      <w:r>
        <w:rPr>
          <w:rFonts w:ascii="Times New Roman" w:hAnsi="Times New Roman"/>
        </w:rPr>
        <w:t>Below please find</w:t>
      </w:r>
      <w:r w:rsidR="00E23CB5">
        <w:rPr>
          <w:rFonts w:ascii="Times New Roman" w:hAnsi="Times New Roman"/>
        </w:rPr>
        <w:t xml:space="preserve"> a scaled-down copy of</w:t>
      </w:r>
      <w:r>
        <w:rPr>
          <w:rFonts w:ascii="Times New Roman" w:hAnsi="Times New Roman"/>
        </w:rPr>
        <w:t xml:space="preserve"> the BEA Partnership Agreement. Signing</w:t>
      </w:r>
      <w:r w:rsidR="00E23CB5">
        <w:rPr>
          <w:rFonts w:ascii="Times New Roman" w:hAnsi="Times New Roman"/>
        </w:rPr>
        <w:t xml:space="preserve"> a version of</w:t>
      </w:r>
      <w:r>
        <w:rPr>
          <w:rFonts w:ascii="Times New Roman" w:hAnsi="Times New Roman"/>
        </w:rPr>
        <w:t xml:space="preserve"> this document is a requirement of being a BEA Partner City. The document details the roles and responsibilities of the BEA Partnership and the partner city:</w:t>
      </w:r>
    </w:p>
    <w:p w14:paraId="6B743A8A" w14:textId="77777777" w:rsidR="004E6DF4" w:rsidRDefault="004E6DF4" w:rsidP="00CF5A0F">
      <w:pPr>
        <w:spacing w:before="120" w:after="120" w:line="240" w:lineRule="auto"/>
        <w:ind w:left="360"/>
        <w:rPr>
          <w:rFonts w:ascii="Times New Roman" w:hAnsi="Times New Roman"/>
        </w:rPr>
      </w:pPr>
    </w:p>
    <w:p w14:paraId="2617F558" w14:textId="77777777" w:rsidR="004E6DF4" w:rsidRDefault="004E6DF4" w:rsidP="004E6DF4">
      <w:pPr>
        <w:pStyle w:val="Title"/>
        <w:jc w:val="center"/>
        <w:rPr>
          <w:rFonts w:ascii="Cambria" w:hAnsi="Cambria" w:cs="Kartika"/>
          <w:b/>
          <w:color w:val="002060"/>
          <w:sz w:val="36"/>
          <w:szCs w:val="36"/>
          <w:lang w:val="en-GB"/>
        </w:rPr>
      </w:pPr>
    </w:p>
    <w:p w14:paraId="17C6AADA" w14:textId="77777777" w:rsidR="004E6DF4" w:rsidRPr="008C3879" w:rsidRDefault="004E6DF4" w:rsidP="004E6DF4">
      <w:pPr>
        <w:pStyle w:val="Title"/>
        <w:jc w:val="center"/>
        <w:rPr>
          <w:rFonts w:ascii="Cambria" w:hAnsi="Cambria" w:cs="Kartika"/>
          <w:b/>
          <w:color w:val="002060"/>
          <w:sz w:val="20"/>
          <w:szCs w:val="20"/>
          <w:lang w:val="en-GB"/>
        </w:rPr>
      </w:pPr>
      <w:r w:rsidRPr="008C3879">
        <w:rPr>
          <w:rFonts w:ascii="Cambria" w:hAnsi="Cambria" w:cs="Kartika"/>
          <w:b/>
          <w:color w:val="002060"/>
          <w:sz w:val="20"/>
          <w:szCs w:val="20"/>
          <w:lang w:val="en-GB"/>
        </w:rPr>
        <w:t>Building Efficiency Accelerator Partnership Agreement</w:t>
      </w:r>
    </w:p>
    <w:p w14:paraId="3B953ABF" w14:textId="77777777" w:rsidR="004E6DF4" w:rsidRPr="008C3879" w:rsidRDefault="004E6DF4" w:rsidP="00526ABE">
      <w:pPr>
        <w:spacing w:before="120"/>
        <w:jc w:val="center"/>
        <w:rPr>
          <w:rFonts w:asciiTheme="minorHAnsi" w:hAnsiTheme="minorHAnsi"/>
          <w:color w:val="0070C0"/>
          <w:sz w:val="20"/>
          <w:szCs w:val="20"/>
          <w:lang w:val="en-GB"/>
        </w:rPr>
      </w:pPr>
      <w:r w:rsidRPr="008C3879">
        <w:rPr>
          <w:rFonts w:asciiTheme="minorHAnsi" w:hAnsiTheme="minorHAnsi"/>
          <w:color w:val="0070C0"/>
          <w:sz w:val="20"/>
          <w:szCs w:val="20"/>
          <w:lang w:val="en-GB"/>
        </w:rPr>
        <w:t>Building Efficiency Accelerator Partnership</w:t>
      </w:r>
    </w:p>
    <w:p w14:paraId="66FB8B26" w14:textId="77777777" w:rsidR="004E6DF4" w:rsidRPr="008C3879" w:rsidRDefault="004E6DF4" w:rsidP="004E6DF4">
      <w:pPr>
        <w:spacing w:before="120"/>
        <w:jc w:val="center"/>
        <w:rPr>
          <w:rFonts w:asciiTheme="minorHAnsi" w:hAnsiTheme="minorHAnsi"/>
          <w:color w:val="0070C0"/>
          <w:sz w:val="20"/>
          <w:szCs w:val="20"/>
          <w:lang w:val="en-GB"/>
        </w:rPr>
      </w:pPr>
      <w:proofErr w:type="gramStart"/>
      <w:r w:rsidRPr="008C3879">
        <w:rPr>
          <w:rFonts w:asciiTheme="minorHAnsi" w:hAnsiTheme="minorHAnsi"/>
          <w:color w:val="0070C0"/>
          <w:sz w:val="20"/>
          <w:szCs w:val="20"/>
          <w:lang w:val="en-GB"/>
        </w:rPr>
        <w:t>and</w:t>
      </w:r>
      <w:proofErr w:type="gramEnd"/>
    </w:p>
    <w:p w14:paraId="5B1621DF" w14:textId="77777777" w:rsidR="004E6DF4" w:rsidRPr="008C3879" w:rsidRDefault="004E6DF4" w:rsidP="004E6DF4">
      <w:pPr>
        <w:spacing w:before="120"/>
        <w:jc w:val="center"/>
        <w:rPr>
          <w:rFonts w:asciiTheme="minorHAnsi" w:hAnsiTheme="minorHAnsi"/>
          <w:color w:val="0070C0"/>
          <w:sz w:val="20"/>
          <w:szCs w:val="20"/>
          <w:lang w:val="en-GB"/>
        </w:rPr>
      </w:pPr>
      <w:r w:rsidRPr="008C3879">
        <w:rPr>
          <w:rFonts w:asciiTheme="minorHAnsi" w:hAnsiTheme="minorHAnsi"/>
          <w:color w:val="0070C0"/>
          <w:sz w:val="20"/>
          <w:szCs w:val="20"/>
          <w:lang w:val="en-GB"/>
        </w:rPr>
        <w:t>__________________________________ (jurisdiction)</w:t>
      </w:r>
    </w:p>
    <w:p w14:paraId="0477D645" w14:textId="77777777" w:rsidR="004E6DF4" w:rsidRDefault="004E6DF4" w:rsidP="004E6DF4">
      <w:pPr>
        <w:rPr>
          <w:rFonts w:asciiTheme="minorHAnsi" w:hAnsiTheme="minorHAnsi"/>
          <w:sz w:val="20"/>
          <w:szCs w:val="20"/>
        </w:rPr>
      </w:pPr>
      <w:r w:rsidRPr="008C3879">
        <w:rPr>
          <w:rFonts w:asciiTheme="minorHAnsi" w:hAnsiTheme="minorHAnsi"/>
          <w:b/>
          <w:color w:val="0070C0"/>
          <w:sz w:val="20"/>
          <w:szCs w:val="20"/>
          <w:lang w:val="en-GB"/>
        </w:rPr>
        <w:t>Objective:</w:t>
      </w:r>
      <w:r w:rsidRPr="008C3879">
        <w:rPr>
          <w:rFonts w:asciiTheme="minorHAnsi" w:hAnsiTheme="minorHAnsi"/>
          <w:b/>
          <w:color w:val="0070C0"/>
          <w:sz w:val="20"/>
          <w:szCs w:val="20"/>
        </w:rPr>
        <w:t xml:space="preserve">  </w:t>
      </w:r>
      <w:r w:rsidRPr="008C3879">
        <w:rPr>
          <w:rFonts w:asciiTheme="minorHAnsi" w:hAnsiTheme="minorHAnsi"/>
          <w:sz w:val="20"/>
          <w:szCs w:val="20"/>
        </w:rPr>
        <w:t xml:space="preserve">The objective of this Statement of Intent is to describe in some detail the Terms and Conditions of this non-binding voluntary Agreement and Partnership and to describe the roles and responsibilities in carrying this partnership forward. </w:t>
      </w:r>
    </w:p>
    <w:p w14:paraId="0BC62273" w14:textId="2C21EE1C" w:rsidR="004E6DF4" w:rsidRPr="008C3879" w:rsidRDefault="004E6DF4" w:rsidP="004E6DF4">
      <w:pPr>
        <w:rPr>
          <w:rFonts w:asciiTheme="minorHAnsi" w:hAnsiTheme="minorHAnsi"/>
          <w:sz w:val="20"/>
          <w:szCs w:val="20"/>
        </w:rPr>
      </w:pPr>
      <w:r w:rsidRPr="008C3879">
        <w:rPr>
          <w:rFonts w:asciiTheme="minorHAnsi" w:hAnsiTheme="minorHAnsi"/>
          <w:b/>
          <w:color w:val="0070C0"/>
          <w:sz w:val="20"/>
          <w:szCs w:val="20"/>
          <w:lang w:val="en-GB"/>
        </w:rPr>
        <w:t>BEA Partnership Responsibilities</w:t>
      </w:r>
    </w:p>
    <w:p w14:paraId="4B2440F9" w14:textId="77777777" w:rsidR="004E6DF4" w:rsidRPr="008C3879" w:rsidRDefault="004E6DF4" w:rsidP="004E6DF4">
      <w:pPr>
        <w:numPr>
          <w:ilvl w:val="0"/>
          <w:numId w:val="70"/>
        </w:numPr>
        <w:spacing w:after="0" w:line="240" w:lineRule="auto"/>
        <w:rPr>
          <w:rFonts w:asciiTheme="minorHAnsi" w:hAnsiTheme="minorHAnsi"/>
          <w:sz w:val="20"/>
          <w:szCs w:val="20"/>
        </w:rPr>
      </w:pPr>
      <w:r w:rsidRPr="008C3879">
        <w:rPr>
          <w:rFonts w:asciiTheme="minorHAnsi" w:hAnsiTheme="minorHAnsi"/>
          <w:sz w:val="20"/>
          <w:szCs w:val="20"/>
        </w:rPr>
        <w:t>Assign a point of contact for activities to be included in this partnership</w:t>
      </w:r>
    </w:p>
    <w:p w14:paraId="48DD7293" w14:textId="77777777" w:rsidR="004E6DF4" w:rsidRPr="008C3879" w:rsidRDefault="004E6DF4" w:rsidP="004E6DF4">
      <w:pPr>
        <w:numPr>
          <w:ilvl w:val="0"/>
          <w:numId w:val="70"/>
        </w:numPr>
        <w:spacing w:after="0" w:line="240" w:lineRule="auto"/>
        <w:rPr>
          <w:rFonts w:asciiTheme="minorHAnsi" w:hAnsiTheme="minorHAnsi"/>
          <w:sz w:val="20"/>
          <w:szCs w:val="20"/>
        </w:rPr>
      </w:pPr>
      <w:r w:rsidRPr="008C3879">
        <w:rPr>
          <w:rFonts w:asciiTheme="minorHAnsi" w:hAnsiTheme="minorHAnsi"/>
          <w:sz w:val="20"/>
          <w:szCs w:val="20"/>
        </w:rPr>
        <w:t>Organize collaborative, multi-stakeholder workshops to advance the goals of SE4ALL and partner cities on building efficiency</w:t>
      </w:r>
    </w:p>
    <w:p w14:paraId="728158F3" w14:textId="77777777" w:rsidR="004E6DF4" w:rsidRPr="008C3879" w:rsidRDefault="004E6DF4" w:rsidP="004E6DF4">
      <w:pPr>
        <w:numPr>
          <w:ilvl w:val="0"/>
          <w:numId w:val="70"/>
        </w:numPr>
        <w:spacing w:after="0" w:line="240" w:lineRule="auto"/>
        <w:rPr>
          <w:rFonts w:asciiTheme="minorHAnsi" w:hAnsiTheme="minorHAnsi"/>
          <w:sz w:val="20"/>
          <w:szCs w:val="20"/>
        </w:rPr>
      </w:pPr>
      <w:r w:rsidRPr="008C3879">
        <w:rPr>
          <w:rFonts w:asciiTheme="minorHAnsi" w:hAnsiTheme="minorHAnsi"/>
          <w:sz w:val="20"/>
          <w:szCs w:val="20"/>
        </w:rPr>
        <w:t>Engage regionally important civil society organizations and private-sector partners</w:t>
      </w:r>
    </w:p>
    <w:p w14:paraId="673E6387" w14:textId="77777777" w:rsidR="004E6DF4" w:rsidRPr="008C3879" w:rsidRDefault="004E6DF4" w:rsidP="004E6DF4">
      <w:pPr>
        <w:numPr>
          <w:ilvl w:val="0"/>
          <w:numId w:val="70"/>
        </w:numPr>
        <w:spacing w:after="0" w:line="240" w:lineRule="auto"/>
        <w:rPr>
          <w:rFonts w:asciiTheme="minorHAnsi" w:hAnsiTheme="minorHAnsi"/>
          <w:sz w:val="20"/>
          <w:szCs w:val="20"/>
        </w:rPr>
      </w:pPr>
      <w:r w:rsidRPr="008C3879">
        <w:rPr>
          <w:rFonts w:asciiTheme="minorHAnsi" w:hAnsiTheme="minorHAnsi"/>
          <w:sz w:val="20"/>
          <w:szCs w:val="20"/>
        </w:rPr>
        <w:t>Provide access to tools, databases and subject matter expertise on the standardized menu of policy options</w:t>
      </w:r>
    </w:p>
    <w:p w14:paraId="5F7D189E" w14:textId="77777777" w:rsidR="004E6DF4" w:rsidRPr="008C3879" w:rsidRDefault="004E6DF4" w:rsidP="004E6DF4">
      <w:pPr>
        <w:numPr>
          <w:ilvl w:val="0"/>
          <w:numId w:val="70"/>
        </w:numPr>
        <w:spacing w:after="0" w:line="240" w:lineRule="auto"/>
        <w:rPr>
          <w:rFonts w:asciiTheme="minorHAnsi" w:hAnsiTheme="minorHAnsi"/>
          <w:sz w:val="20"/>
          <w:szCs w:val="20"/>
        </w:rPr>
      </w:pPr>
      <w:r w:rsidRPr="008C3879">
        <w:rPr>
          <w:rFonts w:asciiTheme="minorHAnsi" w:hAnsiTheme="minorHAnsi"/>
          <w:sz w:val="20"/>
          <w:szCs w:val="20"/>
        </w:rPr>
        <w:t xml:space="preserve">Assist cities in sharing experiences and best practices </w:t>
      </w:r>
    </w:p>
    <w:p w14:paraId="5D2658C9" w14:textId="77777777" w:rsidR="004E6DF4" w:rsidRPr="008C3879" w:rsidRDefault="004E6DF4" w:rsidP="004E6DF4">
      <w:pPr>
        <w:numPr>
          <w:ilvl w:val="0"/>
          <w:numId w:val="70"/>
        </w:numPr>
        <w:spacing w:after="0" w:line="240" w:lineRule="auto"/>
        <w:rPr>
          <w:rFonts w:asciiTheme="minorHAnsi" w:hAnsiTheme="minorHAnsi"/>
          <w:sz w:val="20"/>
          <w:szCs w:val="20"/>
        </w:rPr>
      </w:pPr>
      <w:r w:rsidRPr="008C3879">
        <w:rPr>
          <w:rFonts w:asciiTheme="minorHAnsi" w:hAnsiTheme="minorHAnsi"/>
          <w:sz w:val="20"/>
          <w:szCs w:val="20"/>
        </w:rPr>
        <w:t xml:space="preserve">Mobilize technical assistance and capacity building to assist in the development of baselines and systems for tracking performance </w:t>
      </w:r>
    </w:p>
    <w:p w14:paraId="23290CBC" w14:textId="77777777" w:rsidR="004E6DF4" w:rsidRPr="008C3879" w:rsidRDefault="004E6DF4" w:rsidP="004E6DF4">
      <w:pPr>
        <w:numPr>
          <w:ilvl w:val="0"/>
          <w:numId w:val="70"/>
        </w:numPr>
        <w:spacing w:after="0" w:line="240" w:lineRule="auto"/>
        <w:rPr>
          <w:rFonts w:asciiTheme="minorHAnsi" w:hAnsiTheme="minorHAnsi"/>
          <w:sz w:val="20"/>
          <w:szCs w:val="20"/>
        </w:rPr>
      </w:pPr>
      <w:r w:rsidRPr="008C3879">
        <w:rPr>
          <w:rFonts w:asciiTheme="minorHAnsi" w:hAnsiTheme="minorHAnsi"/>
          <w:sz w:val="20"/>
          <w:szCs w:val="20"/>
        </w:rPr>
        <w:t>Technical assistance and capacity-building for the preparation of a Plan of Action and for the implementation or expansion of policies, programs or projects.</w:t>
      </w:r>
    </w:p>
    <w:p w14:paraId="78DA497B" w14:textId="77777777" w:rsidR="004E6DF4" w:rsidRPr="008C3879" w:rsidRDefault="004E6DF4" w:rsidP="004E6DF4">
      <w:pPr>
        <w:numPr>
          <w:ilvl w:val="0"/>
          <w:numId w:val="70"/>
        </w:numPr>
        <w:spacing w:after="0" w:line="240" w:lineRule="auto"/>
        <w:rPr>
          <w:rFonts w:asciiTheme="minorHAnsi" w:hAnsiTheme="minorHAnsi"/>
          <w:sz w:val="20"/>
          <w:szCs w:val="20"/>
        </w:rPr>
      </w:pPr>
      <w:r w:rsidRPr="008C3879">
        <w:rPr>
          <w:rFonts w:asciiTheme="minorHAnsi" w:hAnsiTheme="minorHAnsi"/>
          <w:sz w:val="20"/>
          <w:szCs w:val="20"/>
        </w:rPr>
        <w:t>If requested by government, provide assistance in the mobilization of funding for policy development and project design as well as for project implementation, tapping the SE4ALL international network of partners</w:t>
      </w:r>
    </w:p>
    <w:p w14:paraId="6941F4EF" w14:textId="77777777" w:rsidR="004E6DF4" w:rsidRPr="008C3879" w:rsidRDefault="004E6DF4" w:rsidP="004E6DF4">
      <w:pPr>
        <w:numPr>
          <w:ilvl w:val="0"/>
          <w:numId w:val="70"/>
        </w:numPr>
        <w:spacing w:after="0" w:line="240" w:lineRule="auto"/>
        <w:rPr>
          <w:rFonts w:asciiTheme="minorHAnsi" w:hAnsiTheme="minorHAnsi"/>
          <w:sz w:val="20"/>
          <w:szCs w:val="20"/>
        </w:rPr>
      </w:pPr>
      <w:r w:rsidRPr="008C3879">
        <w:rPr>
          <w:rFonts w:asciiTheme="minorHAnsi" w:hAnsiTheme="minorHAnsi"/>
          <w:sz w:val="20"/>
          <w:szCs w:val="20"/>
        </w:rPr>
        <w:t>Hold any information, agreements, and data strictly confidential if designated as confidential by government</w:t>
      </w:r>
    </w:p>
    <w:p w14:paraId="225E5B67" w14:textId="77777777" w:rsidR="004E6DF4" w:rsidRPr="008C3879" w:rsidRDefault="004E6DF4" w:rsidP="004E6DF4">
      <w:pPr>
        <w:numPr>
          <w:ilvl w:val="0"/>
          <w:numId w:val="70"/>
        </w:numPr>
        <w:spacing w:after="0" w:line="240" w:lineRule="auto"/>
        <w:rPr>
          <w:rFonts w:asciiTheme="minorHAnsi" w:hAnsiTheme="minorHAnsi"/>
          <w:sz w:val="20"/>
          <w:szCs w:val="20"/>
        </w:rPr>
      </w:pPr>
      <w:r w:rsidRPr="008C3879">
        <w:rPr>
          <w:rFonts w:asciiTheme="minorHAnsi" w:hAnsiTheme="minorHAnsi"/>
          <w:sz w:val="20"/>
          <w:szCs w:val="20"/>
        </w:rPr>
        <w:lastRenderedPageBreak/>
        <w:t>Provide government with public recognition for their actions under the BEA</w:t>
      </w:r>
    </w:p>
    <w:p w14:paraId="2F8C23C4" w14:textId="77777777" w:rsidR="004E6DF4" w:rsidRPr="008C3879" w:rsidRDefault="004E6DF4" w:rsidP="004E6DF4">
      <w:pPr>
        <w:rPr>
          <w:rFonts w:asciiTheme="minorHAnsi" w:hAnsiTheme="minorHAnsi"/>
          <w:sz w:val="20"/>
          <w:szCs w:val="20"/>
        </w:rPr>
      </w:pPr>
    </w:p>
    <w:p w14:paraId="2207F238" w14:textId="685F7A59" w:rsidR="004E6DF4" w:rsidRPr="008C3879" w:rsidRDefault="004E6DF4" w:rsidP="004E6DF4">
      <w:pPr>
        <w:rPr>
          <w:rFonts w:asciiTheme="minorHAnsi" w:hAnsiTheme="minorHAnsi"/>
          <w:b/>
          <w:color w:val="0070C0"/>
          <w:sz w:val="20"/>
          <w:szCs w:val="20"/>
          <w:lang w:val="en-GB"/>
        </w:rPr>
      </w:pPr>
      <w:r w:rsidRPr="008C3879">
        <w:rPr>
          <w:rFonts w:asciiTheme="minorHAnsi" w:hAnsiTheme="minorHAnsi"/>
          <w:b/>
          <w:color w:val="0070C0"/>
          <w:sz w:val="20"/>
          <w:szCs w:val="20"/>
          <w:lang w:val="en-GB"/>
        </w:rPr>
        <w:t>Jurisdiction Government Responsibilities:</w:t>
      </w:r>
    </w:p>
    <w:p w14:paraId="25E40E7C" w14:textId="77777777" w:rsidR="004E6DF4" w:rsidRPr="008C3879" w:rsidRDefault="004E6DF4" w:rsidP="004E6DF4">
      <w:pPr>
        <w:numPr>
          <w:ilvl w:val="0"/>
          <w:numId w:val="71"/>
        </w:numPr>
        <w:spacing w:after="0" w:line="240" w:lineRule="auto"/>
        <w:rPr>
          <w:rFonts w:asciiTheme="minorHAnsi" w:hAnsiTheme="minorHAnsi"/>
          <w:sz w:val="20"/>
          <w:szCs w:val="20"/>
        </w:rPr>
      </w:pPr>
      <w:r w:rsidRPr="008C3879">
        <w:rPr>
          <w:rFonts w:asciiTheme="minorHAnsi" w:hAnsiTheme="minorHAnsi"/>
          <w:sz w:val="20"/>
          <w:szCs w:val="20"/>
        </w:rPr>
        <w:t>Assign a point of contact for activities to be included in this partnership and designate institution or agency to be responsible for the coordination of this initiative</w:t>
      </w:r>
    </w:p>
    <w:p w14:paraId="390C711B" w14:textId="77777777" w:rsidR="004E6DF4" w:rsidRPr="008C3879" w:rsidRDefault="004E6DF4" w:rsidP="004E6DF4">
      <w:pPr>
        <w:numPr>
          <w:ilvl w:val="0"/>
          <w:numId w:val="71"/>
        </w:numPr>
        <w:spacing w:after="0" w:line="240" w:lineRule="auto"/>
        <w:rPr>
          <w:rFonts w:asciiTheme="minorHAnsi" w:hAnsiTheme="minorHAnsi"/>
          <w:sz w:val="20"/>
          <w:szCs w:val="20"/>
        </w:rPr>
      </w:pPr>
      <w:r w:rsidRPr="008C3879">
        <w:rPr>
          <w:rFonts w:asciiTheme="minorHAnsi" w:hAnsiTheme="minorHAnsi"/>
          <w:sz w:val="20"/>
          <w:szCs w:val="20"/>
        </w:rPr>
        <w:t>Engage local and private sector stakeholders in planning and assessment activities, in order to identify and prioritize policy actions and projects</w:t>
      </w:r>
    </w:p>
    <w:p w14:paraId="2D5BEC48" w14:textId="77777777" w:rsidR="004E6DF4" w:rsidRPr="008C3879" w:rsidRDefault="004E6DF4" w:rsidP="004E6DF4">
      <w:pPr>
        <w:numPr>
          <w:ilvl w:val="0"/>
          <w:numId w:val="71"/>
        </w:numPr>
        <w:spacing w:after="0" w:line="240" w:lineRule="auto"/>
        <w:rPr>
          <w:rFonts w:asciiTheme="minorHAnsi" w:hAnsiTheme="minorHAnsi"/>
          <w:sz w:val="20"/>
          <w:szCs w:val="20"/>
        </w:rPr>
      </w:pPr>
      <w:r w:rsidRPr="008C3879">
        <w:rPr>
          <w:rFonts w:asciiTheme="minorHAnsi" w:hAnsiTheme="minorHAnsi"/>
          <w:sz w:val="20"/>
          <w:szCs w:val="20"/>
        </w:rPr>
        <w:t>Identify and pursue one enabling policy on building efficiency, and set a target for achieving it</w:t>
      </w:r>
    </w:p>
    <w:p w14:paraId="3A8446F8" w14:textId="77777777" w:rsidR="004E6DF4" w:rsidRPr="008C3879" w:rsidRDefault="004E6DF4" w:rsidP="004E6DF4">
      <w:pPr>
        <w:numPr>
          <w:ilvl w:val="0"/>
          <w:numId w:val="71"/>
        </w:numPr>
        <w:spacing w:after="0" w:line="240" w:lineRule="auto"/>
        <w:rPr>
          <w:rFonts w:asciiTheme="minorHAnsi" w:hAnsiTheme="minorHAnsi"/>
          <w:sz w:val="20"/>
          <w:szCs w:val="20"/>
        </w:rPr>
      </w:pPr>
      <w:r w:rsidRPr="008C3879">
        <w:rPr>
          <w:rFonts w:asciiTheme="minorHAnsi" w:hAnsiTheme="minorHAnsi"/>
          <w:sz w:val="20"/>
          <w:szCs w:val="20"/>
        </w:rPr>
        <w:t>Identify and pursue one demonstration project on building efficiency, and set a target for achieving it</w:t>
      </w:r>
    </w:p>
    <w:p w14:paraId="7FA37680" w14:textId="77777777" w:rsidR="004E6DF4" w:rsidRPr="008C3879" w:rsidRDefault="004E6DF4" w:rsidP="008C3879">
      <w:pPr>
        <w:pStyle w:val="ListParagraph"/>
        <w:numPr>
          <w:ilvl w:val="0"/>
          <w:numId w:val="71"/>
        </w:numPr>
      </w:pPr>
      <w:r w:rsidRPr="008C3879">
        <w:t>Create a baseline and track performance against policy and project goals</w:t>
      </w:r>
    </w:p>
    <w:p w14:paraId="2B5EAFEF" w14:textId="2C149DC5" w:rsidR="004E6DF4" w:rsidRPr="008C3879" w:rsidRDefault="004E6DF4" w:rsidP="008C3879">
      <w:pPr>
        <w:pStyle w:val="ListParagraph"/>
        <w:numPr>
          <w:ilvl w:val="0"/>
          <w:numId w:val="71"/>
        </w:numPr>
        <w:rPr>
          <w:rFonts w:eastAsiaTheme="minorEastAsia" w:cstheme="minorBidi"/>
          <w:kern w:val="24"/>
        </w:rPr>
      </w:pPr>
      <w:r w:rsidRPr="008C3879">
        <w:t>Communicate and share experiences and best-practices with the BEA network</w:t>
      </w:r>
    </w:p>
    <w:p w14:paraId="2DF54724" w14:textId="77777777" w:rsidR="004E6DF4" w:rsidRPr="008C3879" w:rsidRDefault="004E6DF4" w:rsidP="008C3879">
      <w:pPr>
        <w:ind w:left="720"/>
        <w:rPr>
          <w:rFonts w:eastAsiaTheme="minorEastAsia"/>
        </w:rPr>
      </w:pPr>
    </w:p>
    <w:p w14:paraId="37953738" w14:textId="35B6E8E0" w:rsidR="004E6DF4" w:rsidRPr="008C3879" w:rsidRDefault="004E6DF4" w:rsidP="004E6DF4">
      <w:pPr>
        <w:rPr>
          <w:rFonts w:asciiTheme="minorHAnsi" w:hAnsiTheme="minorHAnsi"/>
          <w:b/>
          <w:color w:val="0070C0"/>
          <w:sz w:val="20"/>
          <w:szCs w:val="20"/>
          <w:lang w:val="en-GB"/>
        </w:rPr>
      </w:pPr>
      <w:r w:rsidRPr="008C3879">
        <w:rPr>
          <w:rFonts w:asciiTheme="minorHAnsi" w:hAnsiTheme="minorHAnsi"/>
          <w:b/>
          <w:color w:val="0070C0"/>
          <w:sz w:val="20"/>
          <w:szCs w:val="20"/>
          <w:lang w:val="en-GB"/>
        </w:rPr>
        <w:t xml:space="preserve">Terms and Conditions: </w:t>
      </w:r>
    </w:p>
    <w:p w14:paraId="727434C2" w14:textId="77777777" w:rsidR="004E6DF4" w:rsidRPr="008C3879" w:rsidRDefault="004E6DF4" w:rsidP="004E6DF4">
      <w:pPr>
        <w:numPr>
          <w:ilvl w:val="0"/>
          <w:numId w:val="69"/>
        </w:numPr>
        <w:spacing w:after="0" w:line="240" w:lineRule="auto"/>
        <w:rPr>
          <w:rFonts w:asciiTheme="minorHAnsi" w:hAnsiTheme="minorHAnsi"/>
          <w:sz w:val="20"/>
          <w:szCs w:val="20"/>
        </w:rPr>
      </w:pPr>
      <w:r w:rsidRPr="008C3879">
        <w:rPr>
          <w:rFonts w:asciiTheme="minorHAnsi" w:hAnsiTheme="minorHAnsi"/>
          <w:sz w:val="20"/>
          <w:szCs w:val="20"/>
        </w:rPr>
        <w:t xml:space="preserve">This agreement can be terminated by either group at any time, with no notice or penalties and no further obligation. </w:t>
      </w:r>
    </w:p>
    <w:p w14:paraId="6F18F960" w14:textId="77777777" w:rsidR="004E6DF4" w:rsidRPr="008C3879" w:rsidRDefault="004E6DF4" w:rsidP="004E6DF4">
      <w:pPr>
        <w:numPr>
          <w:ilvl w:val="0"/>
          <w:numId w:val="69"/>
        </w:numPr>
        <w:spacing w:after="0" w:line="240" w:lineRule="auto"/>
        <w:rPr>
          <w:rFonts w:asciiTheme="minorHAnsi" w:hAnsiTheme="minorHAnsi"/>
          <w:sz w:val="20"/>
          <w:szCs w:val="20"/>
        </w:rPr>
      </w:pPr>
      <w:r w:rsidRPr="008C3879">
        <w:rPr>
          <w:rFonts w:asciiTheme="minorHAnsi" w:hAnsiTheme="minorHAnsi"/>
          <w:sz w:val="20"/>
          <w:szCs w:val="20"/>
        </w:rPr>
        <w:t>The parties agree that the activities undertaken connected with this agreement are not intended to provide services to the other party and neither will see compensation for any aspect of the work.</w:t>
      </w:r>
    </w:p>
    <w:p w14:paraId="2C23BE4E" w14:textId="77777777" w:rsidR="004E6DF4" w:rsidRPr="008C3879" w:rsidRDefault="004E6DF4" w:rsidP="004E6DF4">
      <w:pPr>
        <w:numPr>
          <w:ilvl w:val="0"/>
          <w:numId w:val="69"/>
        </w:numPr>
        <w:spacing w:after="0" w:line="240" w:lineRule="auto"/>
        <w:rPr>
          <w:rFonts w:asciiTheme="minorHAnsi" w:hAnsiTheme="minorHAnsi"/>
          <w:sz w:val="20"/>
          <w:szCs w:val="20"/>
        </w:rPr>
      </w:pPr>
      <w:r w:rsidRPr="008C3879">
        <w:rPr>
          <w:rFonts w:asciiTheme="minorHAnsi" w:hAnsiTheme="minorHAnsi"/>
          <w:sz w:val="20"/>
          <w:szCs w:val="20"/>
        </w:rPr>
        <w:t>The parties agree not to claim or imply that participation in this partnership constitutes approval or endorsement of anything than the commitment to the Partnership.</w:t>
      </w:r>
    </w:p>
    <w:p w14:paraId="37C5AEB6" w14:textId="77777777" w:rsidR="00F30846" w:rsidRPr="00CF5A0F" w:rsidDel="00584D5F" w:rsidRDefault="00F30846" w:rsidP="00CF5A0F">
      <w:pPr>
        <w:keepNext/>
        <w:spacing w:before="360"/>
        <w:outlineLvl w:val="2"/>
        <w:rPr>
          <w:rFonts w:ascii="Times New Roman" w:hAnsi="Times New Roman"/>
          <w:b/>
          <w:iCs/>
          <w:color w:val="000000"/>
        </w:rPr>
      </w:pPr>
      <w:r w:rsidRPr="00CF5A0F">
        <w:rPr>
          <w:rFonts w:ascii="Times New Roman" w:hAnsi="Times New Roman"/>
          <w:b/>
          <w:iCs/>
          <w:color w:val="000000"/>
        </w:rPr>
        <w:t xml:space="preserve">Component 3: </w:t>
      </w:r>
      <w:r w:rsidRPr="00CF5A0F">
        <w:rPr>
          <w:rFonts w:ascii="Times New Roman" w:hAnsi="Times New Roman"/>
          <w:b/>
          <w:bCs/>
          <w:color w:val="000000"/>
        </w:rPr>
        <w:t>Place-based market transformation partnerships for policy and project implementation (“Deep dives”)</w:t>
      </w:r>
    </w:p>
    <w:p w14:paraId="77FC8CD9" w14:textId="0395B319" w:rsidR="00F30846" w:rsidRPr="00CF5A0F" w:rsidRDefault="00F30846" w:rsidP="00CF5A0F">
      <w:pPr>
        <w:spacing w:after="120" w:line="240" w:lineRule="auto"/>
        <w:rPr>
          <w:rFonts w:ascii="Times New Roman" w:hAnsi="Times New Roman"/>
          <w:color w:val="000000"/>
        </w:rPr>
      </w:pPr>
      <w:proofErr w:type="gramStart"/>
      <w:r w:rsidRPr="00CF5A0F">
        <w:rPr>
          <w:rFonts w:ascii="Times New Roman" w:hAnsi="Times New Roman"/>
          <w:b/>
          <w:i/>
          <w:color w:val="000000"/>
        </w:rPr>
        <w:t>Expected Outcomes:</w:t>
      </w:r>
      <w:r w:rsidRPr="003326DD">
        <w:rPr>
          <w:rFonts w:ascii="Times New Roman" w:hAnsi="Times New Roman"/>
          <w:b/>
          <w:i/>
          <w:color w:val="000000"/>
        </w:rPr>
        <w:t xml:space="preserve"> </w:t>
      </w:r>
      <w:r w:rsidR="005A3C68" w:rsidRPr="008C3879">
        <w:rPr>
          <w:rFonts w:ascii="Times New Roman" w:hAnsi="Times New Roman"/>
          <w:i/>
        </w:rPr>
        <w:t>3.1.</w:t>
      </w:r>
      <w:proofErr w:type="gramEnd"/>
      <w:r w:rsidR="005A3C68" w:rsidRPr="008C3879">
        <w:rPr>
          <w:rFonts w:ascii="Times New Roman" w:hAnsi="Times New Roman"/>
          <w:i/>
        </w:rPr>
        <w:t xml:space="preserve"> Five “deep dive” cities + Mexico </w:t>
      </w:r>
      <w:proofErr w:type="gramStart"/>
      <w:r w:rsidR="005A3C68" w:rsidRPr="008C3879">
        <w:rPr>
          <w:rFonts w:ascii="Times New Roman" w:hAnsi="Times New Roman"/>
          <w:i/>
        </w:rPr>
        <w:t>City  are</w:t>
      </w:r>
      <w:proofErr w:type="gramEnd"/>
      <w:r w:rsidR="005A3C68" w:rsidRPr="008C3879">
        <w:rPr>
          <w:rFonts w:ascii="Times New Roman" w:hAnsi="Times New Roman"/>
          <w:i/>
        </w:rPr>
        <w:t xml:space="preserve"> prepared</w:t>
      </w:r>
      <w:r w:rsidR="000B2F47" w:rsidRPr="008C3879">
        <w:rPr>
          <w:rFonts w:ascii="Times New Roman" w:hAnsi="Times New Roman"/>
          <w:i/>
        </w:rPr>
        <w:t xml:space="preserve"> to, or</w:t>
      </w:r>
      <w:r w:rsidR="005A3C68" w:rsidRPr="008C3879">
        <w:rPr>
          <w:rFonts w:ascii="Times New Roman" w:hAnsi="Times New Roman"/>
          <w:i/>
        </w:rPr>
        <w:t xml:space="preserve"> </w:t>
      </w:r>
      <w:r w:rsidR="00281F84" w:rsidRPr="008C3879">
        <w:rPr>
          <w:rFonts w:ascii="Times New Roman" w:hAnsi="Times New Roman"/>
          <w:i/>
        </w:rPr>
        <w:t xml:space="preserve">implement building efficiency policy and </w:t>
      </w:r>
      <w:r w:rsidR="005A3C68" w:rsidRPr="008C3879">
        <w:rPr>
          <w:rFonts w:ascii="Times New Roman" w:hAnsi="Times New Roman"/>
          <w:i/>
        </w:rPr>
        <w:t>projects</w:t>
      </w:r>
      <w:r w:rsidR="005A3C68" w:rsidRPr="005A3C68">
        <w:rPr>
          <w:rFonts w:ascii="Times New Roman" w:hAnsi="Times New Roman"/>
        </w:rPr>
        <w:t xml:space="preserve">  </w:t>
      </w:r>
    </w:p>
    <w:p w14:paraId="5A2C1A4E" w14:textId="444ACE07" w:rsidR="00F30846" w:rsidRPr="00684C1D" w:rsidRDefault="00F30846" w:rsidP="001032A0">
      <w:pPr>
        <w:pStyle w:val="MainParanoChapter"/>
      </w:pPr>
      <w:r w:rsidRPr="00265007">
        <w:t xml:space="preserve">The BEA partnership will engage with a core group of 6 cities (Mexico City plus 3 </w:t>
      </w:r>
      <w:r w:rsidR="00144D83">
        <w:rPr>
          <w:lang w:val="en-US"/>
        </w:rPr>
        <w:t xml:space="preserve">cities that will be announced at project inception in April 2016, </w:t>
      </w:r>
      <w:r w:rsidRPr="00265007">
        <w:t xml:space="preserve">and 2 more cities </w:t>
      </w:r>
      <w:r w:rsidR="00144D83">
        <w:rPr>
          <w:lang w:val="en-US"/>
        </w:rPr>
        <w:t xml:space="preserve">to be </w:t>
      </w:r>
      <w:r w:rsidRPr="00265007">
        <w:t xml:space="preserve">announced </w:t>
      </w:r>
      <w:r w:rsidR="00144D83">
        <w:rPr>
          <w:lang w:val="en-US"/>
        </w:rPr>
        <w:t>in the summer of</w:t>
      </w:r>
      <w:r w:rsidR="00144D83" w:rsidRPr="00265007">
        <w:t xml:space="preserve"> </w:t>
      </w:r>
      <w:r w:rsidRPr="00265007">
        <w:t xml:space="preserve">2016) to prepare for implementation of building efficiency policies and projects. </w:t>
      </w:r>
      <w:r w:rsidRPr="00DA464B">
        <w:t>These “Deep Dive” engagements in catalytic urban areas will serve as a model to shape and launch policies and project actions by “jump starting” market transformation efforts over a 1.5 year period. GEF funding will enable the BEA to expand dramatically from just working with Mexico City (that dee</w:t>
      </w:r>
      <w:r w:rsidRPr="00684C1D">
        <w:t>p dive was initiated in March 2015), to launch activities in 5 additional cities during the period of the grant (2016-2017) in addition to continuing to work with Mexico City.</w:t>
      </w:r>
    </w:p>
    <w:p w14:paraId="5354E804" w14:textId="77777777" w:rsidR="00144D83" w:rsidRDefault="00F30846" w:rsidP="001032A0">
      <w:pPr>
        <w:pStyle w:val="MainParanoChapter"/>
      </w:pPr>
      <w:r w:rsidRPr="00684C1D">
        <w:t>The activities in Component 3 seek to match market expertise, latent efficiency demand, and opportunities to access new transaction paths and financing. The partnership also provides momentum, visibility, and accountability for all involved. The locally-generated solutions that emerge are developed with an eye toward scaling them acro</w:t>
      </w:r>
      <w:r w:rsidRPr="002B2C95">
        <w:t xml:space="preserve">ss the country and adapting them for other markets. </w:t>
      </w:r>
    </w:p>
    <w:p w14:paraId="5DCCC829" w14:textId="074C4DBD" w:rsidR="00F30846" w:rsidRPr="002B2C95" w:rsidRDefault="00144D83" w:rsidP="001032A0">
      <w:pPr>
        <w:pStyle w:val="MainParanoChapter"/>
      </w:pPr>
      <w:r>
        <w:t xml:space="preserve">Recognizing that the INDC’s submitted by countries to the COP21 process and the December 2015 Paris Agreement have created an opportunity for subnational governments and national goals to align in </w:t>
      </w:r>
      <w:r w:rsidR="00A35D7C">
        <w:t xml:space="preserve">support of national climate goals,  The partners will engage national ministries and stakeholders in the subnational deep dive working groups as appropriate and agreed between levels of government. This is working well in Mexico City, with both SENER and CONUEE actively supporting the working groups with technical content, staff support, and input at each stage of the process. </w:t>
      </w:r>
    </w:p>
    <w:p w14:paraId="4FB2F1CA" w14:textId="154EFD44" w:rsidR="00F30846" w:rsidRPr="002F4B15" w:rsidRDefault="00F30846" w:rsidP="001032A0">
      <w:pPr>
        <w:pStyle w:val="MainParanoChapter"/>
      </w:pPr>
      <w:r w:rsidRPr="00713124">
        <w:t xml:space="preserve">A key element of the market transformation model </w:t>
      </w:r>
      <w:r w:rsidR="00A35D7C">
        <w:rPr>
          <w:lang w:val="en-US"/>
        </w:rPr>
        <w:t xml:space="preserve">is the </w:t>
      </w:r>
      <w:r w:rsidRPr="00713124">
        <w:t xml:space="preserve">unique </w:t>
      </w:r>
      <w:r w:rsidR="00A35D7C">
        <w:rPr>
          <w:lang w:val="en-US"/>
        </w:rPr>
        <w:t xml:space="preserve">nature of the </w:t>
      </w:r>
      <w:proofErr w:type="spellStart"/>
      <w:r w:rsidR="00A35D7C">
        <w:rPr>
          <w:lang w:val="en-US"/>
        </w:rPr>
        <w:t>multistakeholder</w:t>
      </w:r>
      <w:proofErr w:type="spellEnd"/>
      <w:r w:rsidR="00A35D7C" w:rsidRPr="00F30846">
        <w:t xml:space="preserve"> </w:t>
      </w:r>
      <w:r w:rsidRPr="00F30846">
        <w:t>partners</w:t>
      </w:r>
      <w:r w:rsidR="00A35D7C">
        <w:rPr>
          <w:lang w:val="en-US"/>
        </w:rPr>
        <w:t>hip</w:t>
      </w:r>
      <w:r w:rsidRPr="00F30846">
        <w:t>: the BEA provides local staffing in deep dive cities, and a facilitated process to bring market participant experiences and expertise to support city policy and project action.  In effect, this component leverages the most knowledgeable experts in</w:t>
      </w:r>
      <w:r w:rsidRPr="002F4B15">
        <w:t xml:space="preserve"> the local market to help design effective strategies for the acceleration of building efficiency. This input is provided through an open, participatory process in support of the city’s identified goals.</w:t>
      </w:r>
    </w:p>
    <w:p w14:paraId="7484A65A" w14:textId="5DEBB2AF" w:rsidR="003B570C" w:rsidRDefault="00F30846" w:rsidP="001032A0">
      <w:pPr>
        <w:pStyle w:val="MainParanoChapter"/>
        <w:rPr>
          <w:lang w:val="en-US"/>
        </w:rPr>
      </w:pPr>
      <w:r w:rsidRPr="002F4B15">
        <w:lastRenderedPageBreak/>
        <w:t xml:space="preserve">The Deep Dive cities spend the first six months working in </w:t>
      </w:r>
      <w:proofErr w:type="spellStart"/>
      <w:r w:rsidRPr="002F4B15">
        <w:t>multisectoral</w:t>
      </w:r>
      <w:proofErr w:type="spellEnd"/>
      <w:r w:rsidRPr="002F4B15">
        <w:t xml:space="preserve"> working group sessions including at least one kick-off workshop per city, and then topical or activity focused working group meetings.  The working groups are co-lead by stakeholder and city staff, and they must deliver recommendations to the city. Recommendations identify barriers and strategies to remove barriers for successful policy/project delivery.</w:t>
      </w:r>
      <w:r w:rsidR="00E4701D">
        <w:rPr>
          <w:lang w:val="en-US"/>
        </w:rPr>
        <w:t xml:space="preserve"> </w:t>
      </w:r>
      <w:r w:rsidR="00497B2F">
        <w:rPr>
          <w:lang w:val="en-US"/>
        </w:rPr>
        <w:t xml:space="preserve">This </w:t>
      </w:r>
      <w:proofErr w:type="spellStart"/>
      <w:r w:rsidR="00497B2F">
        <w:rPr>
          <w:lang w:val="en-US"/>
        </w:rPr>
        <w:t>dffers</w:t>
      </w:r>
      <w:proofErr w:type="spellEnd"/>
      <w:r w:rsidR="00497B2F">
        <w:rPr>
          <w:lang w:val="en-US"/>
        </w:rPr>
        <w:t xml:space="preserve"> from the “light touch” cities where city staff are engaged in regional trainings, webinars and capacity building efforts and via a “relationship manager” provided by the BEA partnership who assists the city but in a less intensive process.</w:t>
      </w:r>
      <w:r w:rsidR="003C7A43">
        <w:rPr>
          <w:lang w:val="en-US"/>
        </w:rPr>
        <w:t xml:space="preserve"> </w:t>
      </w:r>
    </w:p>
    <w:p w14:paraId="14B4D8EE" w14:textId="1370BA38" w:rsidR="00265007" w:rsidRDefault="00E4701D" w:rsidP="001032A0">
      <w:pPr>
        <w:pStyle w:val="MainParanoChapter"/>
      </w:pPr>
      <w:r>
        <w:t xml:space="preserve">The deep dive cities’ work differs from that of light touch cities primarily in scale, pace, and </w:t>
      </w:r>
      <w:r w:rsidR="003B570C">
        <w:t xml:space="preserve">depth of </w:t>
      </w:r>
      <w:r>
        <w:t>engagement</w:t>
      </w:r>
      <w:r w:rsidR="003B570C">
        <w:t>: all 30 cities have access to and support for capacity building across the menu of policy options outlined in Table 1 above.</w:t>
      </w:r>
      <w:r>
        <w:t xml:space="preserve"> </w:t>
      </w:r>
      <w:r w:rsidR="003B570C">
        <w:t xml:space="preserve">However, cities that are part of the deep dive process will have local BEA </w:t>
      </w:r>
      <w:proofErr w:type="spellStart"/>
      <w:r w:rsidR="003B570C">
        <w:t>stafftime</w:t>
      </w:r>
      <w:proofErr w:type="spellEnd"/>
      <w:r w:rsidR="003B570C">
        <w:t xml:space="preserve"> from local partner(s) on the ground to facilitate local working groups to quickly organize support toward implementation of the defined policy and project action. The </w:t>
      </w:r>
      <w:r>
        <w:t xml:space="preserve">deep dive process support </w:t>
      </w:r>
      <w:r w:rsidR="003B570C">
        <w:t xml:space="preserve">includes </w:t>
      </w:r>
      <w:r>
        <w:t xml:space="preserve">staff time and </w:t>
      </w:r>
      <w:r w:rsidR="003B570C">
        <w:t xml:space="preserve">this </w:t>
      </w:r>
      <w:r>
        <w:t>intensive planning processes</w:t>
      </w:r>
      <w:r w:rsidR="0057640E">
        <w:t xml:space="preserve"> for a faster scale-up</w:t>
      </w:r>
      <w:r w:rsidR="003B570C">
        <w:t xml:space="preserve"> and project preparation for policy and project execution by the city</w:t>
      </w:r>
      <w:r w:rsidR="0057640E">
        <w:t>.</w:t>
      </w:r>
    </w:p>
    <w:p w14:paraId="1A64833B" w14:textId="401E171E" w:rsidR="00497B2F" w:rsidRPr="001032A0" w:rsidRDefault="00497B2F" w:rsidP="001032A0">
      <w:pPr>
        <w:pStyle w:val="MainParanoChapter"/>
      </w:pPr>
      <w:r>
        <w:t xml:space="preserve">Each working group develops and presents specific recommendations on the specific policy and priority projects selected by the city.  These recommendations provide cities with clearer input on how to overcome the barriers, how to advance the policy and project actions, and provides important local </w:t>
      </w:r>
      <w:proofErr w:type="spellStart"/>
      <w:r>
        <w:t>consitutency</w:t>
      </w:r>
      <w:proofErr w:type="spellEnd"/>
      <w:r>
        <w:t xml:space="preserve"> input.  For city administrative departments, this input is essential given that having policy and project roadmaps helps overcome the barriers they face in administrative technical capacity.  The fact that the city and the stakeholders meet for 6 months greatly improves the likelihood of adoption of the recommended actions.  Also, a greater sense of shared vision and accountability brings more political buy in at the mayoral level.</w:t>
      </w:r>
    </w:p>
    <w:p w14:paraId="7A519E42" w14:textId="55A953BF" w:rsidR="00F30846" w:rsidRPr="00DA464B" w:rsidRDefault="00F30846" w:rsidP="001032A0">
      <w:pPr>
        <w:pStyle w:val="MainParanoChapter"/>
      </w:pPr>
      <w:r w:rsidRPr="00265007">
        <w:t xml:space="preserve">The deep dive </w:t>
      </w:r>
      <w:r w:rsidR="003B570C">
        <w:rPr>
          <w:lang w:val="en-US"/>
        </w:rPr>
        <w:t xml:space="preserve">city </w:t>
      </w:r>
      <w:r w:rsidRPr="00265007">
        <w:t>selection process will solicit nominations from a pool of candidate cities developed by SE4All, the BEA’s outreach and Accelerator partn</w:t>
      </w:r>
      <w:r w:rsidR="00593F1F">
        <w:t xml:space="preserve">er relationships. </w:t>
      </w:r>
      <w:r w:rsidR="003B570C">
        <w:rPr>
          <w:lang w:val="en-US"/>
        </w:rPr>
        <w:t xml:space="preserve">In the first 4 months of the project, </w:t>
      </w:r>
      <w:proofErr w:type="spellStart"/>
      <w:r w:rsidR="003B570C">
        <w:rPr>
          <w:lang w:val="en-US"/>
        </w:rPr>
        <w:t>t</w:t>
      </w:r>
      <w:r w:rsidRPr="00265007">
        <w:t>he</w:t>
      </w:r>
      <w:proofErr w:type="spellEnd"/>
      <w:r w:rsidRPr="00265007">
        <w:t xml:space="preserve"> BEA Steering Committee will review information collected on each nominated city, assess each nominee against the established criteria, and obtain formal commitment from the local govern</w:t>
      </w:r>
      <w:r w:rsidRPr="00DA464B">
        <w:t>men</w:t>
      </w:r>
      <w:r w:rsidR="00593F1F">
        <w:t xml:space="preserve">t before selecting the cities. </w:t>
      </w:r>
      <w:r w:rsidR="00E616D6">
        <w:rPr>
          <w:lang w:val="en-US"/>
        </w:rPr>
        <w:t>These criteria are intended to mitigate risks of investment and ensure a broad and deep Component 3 impact; they include:</w:t>
      </w:r>
    </w:p>
    <w:p w14:paraId="447A5052" w14:textId="00688461" w:rsidR="0051306F" w:rsidRPr="002B2C95" w:rsidRDefault="0051306F" w:rsidP="00423AF3">
      <w:pPr>
        <w:pStyle w:val="ListParagraph"/>
      </w:pPr>
      <w:r>
        <w:t>Eligible for GEF funding;</w:t>
      </w:r>
    </w:p>
    <w:p w14:paraId="506F07D6" w14:textId="77777777" w:rsidR="0051306F" w:rsidRDefault="0051306F" w:rsidP="00423AF3">
      <w:pPr>
        <w:pStyle w:val="ListParagraph"/>
      </w:pPr>
      <w:r w:rsidRPr="001A5CC4">
        <w:t>Climate benefits</w:t>
      </w:r>
      <w:r>
        <w:t>;</w:t>
      </w:r>
    </w:p>
    <w:p w14:paraId="283149A8" w14:textId="77777777" w:rsidR="00F30846" w:rsidRPr="00DA464B" w:rsidRDefault="00F30846" w:rsidP="00423AF3">
      <w:pPr>
        <w:pStyle w:val="ListParagraph"/>
      </w:pPr>
      <w:r w:rsidRPr="00DA464B">
        <w:t>Geographic and city size diversity;</w:t>
      </w:r>
    </w:p>
    <w:p w14:paraId="05E3794B" w14:textId="77777777" w:rsidR="00F30846" w:rsidRPr="00684C1D" w:rsidRDefault="00F30846" w:rsidP="00423AF3">
      <w:pPr>
        <w:pStyle w:val="ListParagraph"/>
      </w:pPr>
      <w:r w:rsidRPr="00684C1D">
        <w:t xml:space="preserve">Pre-existing assessments of the opportunities/challenges in those markets so that the city is ready for “acceleration” rather than starting with light touch engagement; </w:t>
      </w:r>
    </w:p>
    <w:p w14:paraId="02B0DBC3" w14:textId="77777777" w:rsidR="00F30846" w:rsidRPr="002B2C95" w:rsidRDefault="00F30846" w:rsidP="00423AF3">
      <w:pPr>
        <w:pStyle w:val="ListParagraph"/>
      </w:pPr>
      <w:r w:rsidRPr="002B2C95">
        <w:t>Opportunities to leverage in-kind or existing local government administrative staff or program resources;</w:t>
      </w:r>
    </w:p>
    <w:p w14:paraId="55EB6D14" w14:textId="77777777" w:rsidR="00F30846" w:rsidRPr="002B2C95" w:rsidRDefault="00F30846" w:rsidP="00423AF3">
      <w:pPr>
        <w:pStyle w:val="ListParagraph"/>
      </w:pPr>
      <w:r w:rsidRPr="002B2C95">
        <w:t>Support of local government engagement in the BEA from national government (including alignment with national priorities as identified in its INDC);</w:t>
      </w:r>
    </w:p>
    <w:p w14:paraId="43C47CAC" w14:textId="77777777" w:rsidR="00F30846" w:rsidRPr="00F30846" w:rsidRDefault="00F30846" w:rsidP="00423AF3">
      <w:pPr>
        <w:pStyle w:val="ListParagraph"/>
      </w:pPr>
      <w:r w:rsidRPr="00713124">
        <w:t>Political commitment by the lo</w:t>
      </w:r>
      <w:r w:rsidRPr="00F30846">
        <w:t>cal government leadership, and a political term that will endure throughout the 1.5 year process;</w:t>
      </w:r>
    </w:p>
    <w:p w14:paraId="63EFAC3F" w14:textId="1DDFBE79" w:rsidR="00F30846" w:rsidRPr="002F4B15" w:rsidRDefault="0051306F" w:rsidP="00423AF3">
      <w:pPr>
        <w:pStyle w:val="ListParagraph"/>
      </w:pPr>
      <w:r>
        <w:t xml:space="preserve">‘Lead’ BEA partner in </w:t>
      </w:r>
      <w:r w:rsidR="00F30846" w:rsidRPr="002F4B15">
        <w:t>city/region to facilitate the working group process and follow up work with the city;</w:t>
      </w:r>
    </w:p>
    <w:p w14:paraId="7CAFDDF3" w14:textId="77777777" w:rsidR="00F30846" w:rsidRPr="002F4B15" w:rsidRDefault="00F30846" w:rsidP="00423AF3">
      <w:pPr>
        <w:pStyle w:val="ListParagraph"/>
      </w:pPr>
      <w:r w:rsidRPr="002F4B15">
        <w:t>Strong local presence of the broader BEA partners and opportunity to link activities to include joint local delivery;</w:t>
      </w:r>
    </w:p>
    <w:p w14:paraId="01E2B728" w14:textId="01AB222F" w:rsidR="00F30846" w:rsidRPr="00D358CF" w:rsidRDefault="00F30846" w:rsidP="00423AF3">
      <w:pPr>
        <w:pStyle w:val="ListParagraph"/>
      </w:pPr>
      <w:r w:rsidRPr="002F4B15">
        <w:t>Opportunities to expand and integrate benefits of the Accelerator platform including by partnering with the District Energy Accelerator to demonstrate how local energy soluti</w:t>
      </w:r>
      <w:r w:rsidRPr="00D358CF">
        <w:t>ons and building efficiency combined offer</w:t>
      </w:r>
      <w:r w:rsidR="0051306F">
        <w:t xml:space="preserve"> strong sustainability outcomes.</w:t>
      </w:r>
    </w:p>
    <w:p w14:paraId="71992104" w14:textId="598A5064" w:rsidR="00F30846" w:rsidRPr="005A2BA8" w:rsidRDefault="00F30846" w:rsidP="00423AF3">
      <w:pPr>
        <w:pStyle w:val="ListParagraph"/>
      </w:pPr>
      <w:r w:rsidRPr="005A2BA8">
        <w:t xml:space="preserve">Possibility </w:t>
      </w:r>
      <w:r w:rsidR="0051306F">
        <w:t>for replication by other cities.</w:t>
      </w:r>
    </w:p>
    <w:p w14:paraId="36842383" w14:textId="521F0533" w:rsidR="0031699E" w:rsidRDefault="00F30846" w:rsidP="001032A0">
      <w:pPr>
        <w:pStyle w:val="MainParanoChapter"/>
        <w:rPr>
          <w:lang w:val="en-US"/>
        </w:rPr>
      </w:pPr>
      <w:r w:rsidRPr="002B2C95">
        <w:t xml:space="preserve">The project will seek to ensure that each deep dive city increases the number of efficient buildings policies and actions, with the goal of having 100% of deep dive cites drafting, planning, developing or adopting at least one new action or one new project related to building efficiency.  It is expected that each city will leverage its existing administrative staff and fiscal resources in support of the BEA partnership.  As the cities engage in the process, these leveraged resources can be articulated and shared.  It is important to capture the lessons, costs and benefits to communicate with other cities the resource requirements and cost/benefit analysis of BEA action.  </w:t>
      </w:r>
      <w:r w:rsidR="0031699E">
        <w:rPr>
          <w:lang w:val="en-US"/>
        </w:rPr>
        <w:t>The partnership’s engagement with national ministries and governments may allow for greater horizontal replication across cities within countr</w:t>
      </w:r>
      <w:r w:rsidR="00833982">
        <w:rPr>
          <w:lang w:val="en-US"/>
        </w:rPr>
        <w:t>ies</w:t>
      </w:r>
      <w:r w:rsidR="0031699E">
        <w:rPr>
          <w:lang w:val="en-US"/>
        </w:rPr>
        <w:t xml:space="preserve">  For example, in Mexico, the materials developed through the BEA partnership in preparation for the revision of the construction code </w:t>
      </w:r>
      <w:r w:rsidR="0031699E">
        <w:rPr>
          <w:lang w:val="en-US"/>
        </w:rPr>
        <w:lastRenderedPageBreak/>
        <w:t xml:space="preserve">includes technical </w:t>
      </w:r>
      <w:proofErr w:type="spellStart"/>
      <w:r w:rsidR="0031699E">
        <w:rPr>
          <w:lang w:val="en-US"/>
        </w:rPr>
        <w:t>guildance</w:t>
      </w:r>
      <w:proofErr w:type="spellEnd"/>
      <w:r w:rsidR="0031699E">
        <w:rPr>
          <w:lang w:val="en-US"/>
        </w:rPr>
        <w:t xml:space="preserve"> documents and training materials for staff implementing the regulation.  Those materials will be made available for other cities in late spring 2016 to help others seeking to revise their construction codes to include building energy efficiency. </w:t>
      </w:r>
    </w:p>
    <w:p w14:paraId="5DBDE45D" w14:textId="0B17507E" w:rsidR="00F30846" w:rsidRPr="00713124" w:rsidRDefault="0031699E" w:rsidP="001032A0">
      <w:pPr>
        <w:pStyle w:val="MainParanoChapter"/>
      </w:pPr>
      <w:r>
        <w:rPr>
          <w:lang w:val="en-US"/>
        </w:rPr>
        <w:t>Horizontal replication and leveraging of project materials will be</w:t>
      </w:r>
      <w:r w:rsidR="00F30846" w:rsidRPr="002B2C95">
        <w:t xml:space="preserve"> particularly important in the planning for a Phase 2 project.</w:t>
      </w:r>
    </w:p>
    <w:p w14:paraId="567AC547" w14:textId="77777777" w:rsidR="00F30846" w:rsidRDefault="00F30846" w:rsidP="001032A0">
      <w:pPr>
        <w:pStyle w:val="MainParanoChapter"/>
      </w:pPr>
      <w:r w:rsidRPr="00F30846">
        <w:t>The project team will survey building project development plans, municipal ordinances, and completed projects, etc., created thro</w:t>
      </w:r>
      <w:r w:rsidRPr="002F4B15">
        <w:t xml:space="preserve">ugh multi-stakeholder processes that include participation of diverse and influential private sector actors. </w:t>
      </w:r>
    </w:p>
    <w:p w14:paraId="69CCE3E9" w14:textId="134AF507" w:rsidR="002F25D7" w:rsidRPr="001032A0" w:rsidRDefault="002F25D7" w:rsidP="001032A0">
      <w:pPr>
        <w:pStyle w:val="MainParanoChapter"/>
      </w:pPr>
      <w:r>
        <w:t xml:space="preserve">There may be greater demand for deep dive support than the project resources will allow. The top 5 candidate cities will advance in 2016.  However, given the limited resources under this grant two options have been identified to help manage and accommodate additional interest: 1) </w:t>
      </w:r>
      <w:proofErr w:type="spellStart"/>
      <w:r>
        <w:t>bilaterial</w:t>
      </w:r>
      <w:proofErr w:type="spellEnd"/>
      <w:r>
        <w:t xml:space="preserve"> donors often have strong interests in supporting energy and sustainable urban development agendas and if there is overlap between other donor interests and the city locations (UK DFID and India for example, or Denmark and Indonesia) the partnership could find city or country specific resources by which it could plan for additional actions. 2) cities could engage in light touch and work with their national governments to find funding from ministries and climate finance including GEF funds for future actions. </w:t>
      </w:r>
    </w:p>
    <w:p w14:paraId="74A0E80E" w14:textId="622863DA" w:rsidR="00F30846" w:rsidRPr="00CF5A0F" w:rsidRDefault="00DA464B" w:rsidP="00CF5A0F">
      <w:pPr>
        <w:keepNext/>
        <w:keepLines/>
        <w:spacing w:before="240" w:after="120" w:line="240" w:lineRule="auto"/>
        <w:rPr>
          <w:rFonts w:ascii="Times New Roman" w:hAnsi="Times New Roman"/>
          <w:b/>
          <w:i/>
          <w:color w:val="000000"/>
        </w:rPr>
      </w:pPr>
      <w:r w:rsidRPr="002F4B15">
        <w:rPr>
          <w:rFonts w:ascii="Times New Roman" w:hAnsi="Times New Roman"/>
          <w:b/>
          <w:i/>
          <w:color w:val="000000"/>
        </w:rPr>
        <w:t xml:space="preserve">Component </w:t>
      </w:r>
      <w:r>
        <w:rPr>
          <w:rFonts w:ascii="Times New Roman" w:hAnsi="Times New Roman"/>
          <w:b/>
          <w:i/>
          <w:color w:val="000000"/>
        </w:rPr>
        <w:t xml:space="preserve">3 </w:t>
      </w:r>
      <w:r w:rsidRPr="00DA464B">
        <w:rPr>
          <w:rFonts w:ascii="Times New Roman" w:hAnsi="Times New Roman"/>
          <w:b/>
          <w:i/>
          <w:color w:val="000000"/>
        </w:rPr>
        <w:t>Outputs</w:t>
      </w:r>
    </w:p>
    <w:p w14:paraId="20B4BEFB" w14:textId="77777777" w:rsidR="00F30846" w:rsidRPr="00CF5A0F" w:rsidRDefault="00F30846" w:rsidP="00CF5A0F">
      <w:pPr>
        <w:keepNext/>
        <w:keepLines/>
        <w:spacing w:after="120" w:line="240" w:lineRule="auto"/>
        <w:ind w:left="360"/>
        <w:rPr>
          <w:rFonts w:ascii="Times New Roman" w:hAnsi="Times New Roman"/>
        </w:rPr>
      </w:pPr>
      <w:r w:rsidRPr="00CF5A0F">
        <w:rPr>
          <w:rFonts w:ascii="Times New Roman" w:hAnsi="Times New Roman"/>
        </w:rPr>
        <w:t>3.1.1. Market-specific research compiled in support of policy and project development.</w:t>
      </w:r>
    </w:p>
    <w:p w14:paraId="55C6F431" w14:textId="1877B8E2" w:rsidR="00F30846" w:rsidRDefault="00F30846" w:rsidP="00CF5A0F">
      <w:pPr>
        <w:spacing w:after="120" w:line="240" w:lineRule="auto"/>
        <w:ind w:left="360"/>
        <w:rPr>
          <w:rFonts w:ascii="Times New Roman" w:hAnsi="Times New Roman"/>
        </w:rPr>
      </w:pPr>
      <w:r w:rsidRPr="00CF5A0F">
        <w:rPr>
          <w:rFonts w:ascii="Times New Roman" w:hAnsi="Times New Roman"/>
        </w:rPr>
        <w:t xml:space="preserve">3.1.2 </w:t>
      </w:r>
      <w:r w:rsidR="00905D8F">
        <w:rPr>
          <w:rFonts w:ascii="Times New Roman" w:hAnsi="Times New Roman"/>
        </w:rPr>
        <w:t xml:space="preserve">In an intensive 6-month </w:t>
      </w:r>
      <w:proofErr w:type="spellStart"/>
      <w:r w:rsidR="00905D8F">
        <w:rPr>
          <w:rFonts w:ascii="Times New Roman" w:hAnsi="Times New Roman"/>
        </w:rPr>
        <w:t>multistakeholder</w:t>
      </w:r>
      <w:proofErr w:type="spellEnd"/>
      <w:r w:rsidR="00905D8F">
        <w:rPr>
          <w:rFonts w:ascii="Times New Roman" w:hAnsi="Times New Roman"/>
        </w:rPr>
        <w:t xml:space="preserve"> process, w</w:t>
      </w:r>
      <w:r w:rsidRPr="00CF5A0F">
        <w:rPr>
          <w:rFonts w:ascii="Times New Roman" w:hAnsi="Times New Roman"/>
        </w:rPr>
        <w:t xml:space="preserve">orking groups in each city agree on terms of reference for their activities, select co-leaders and provide efficiency vision and action ideas. Groups are comprised of key stakeholders and market actors. </w:t>
      </w:r>
    </w:p>
    <w:p w14:paraId="3BC0FC38" w14:textId="5D778AF9" w:rsidR="00F30846" w:rsidRPr="00CF5A0F" w:rsidRDefault="00F30846" w:rsidP="00CF5A0F">
      <w:pPr>
        <w:spacing w:after="120" w:line="240" w:lineRule="auto"/>
        <w:ind w:left="360"/>
        <w:rPr>
          <w:rFonts w:ascii="Times New Roman" w:hAnsi="Times New Roman"/>
        </w:rPr>
      </w:pPr>
      <w:r w:rsidRPr="00CF5A0F">
        <w:rPr>
          <w:rFonts w:ascii="Times New Roman" w:hAnsi="Times New Roman"/>
        </w:rPr>
        <w:t xml:space="preserve">3.1.3. </w:t>
      </w:r>
      <w:r w:rsidR="000243E1" w:rsidRPr="008C3879">
        <w:rPr>
          <w:rFonts w:ascii="Times New Roman" w:hAnsi="Times New Roman"/>
        </w:rPr>
        <w:t>Direct staffing and coordination support by local partners drives policy and project prep/implementation.</w:t>
      </w:r>
    </w:p>
    <w:p w14:paraId="020159B5" w14:textId="0BA36ABF" w:rsidR="00F30846" w:rsidRPr="00CF5A0F" w:rsidRDefault="00F30846" w:rsidP="00CF5A0F">
      <w:pPr>
        <w:spacing w:after="120" w:line="240" w:lineRule="auto"/>
        <w:ind w:left="360"/>
        <w:rPr>
          <w:rFonts w:ascii="Times New Roman" w:hAnsi="Times New Roman"/>
        </w:rPr>
      </w:pPr>
      <w:r w:rsidRPr="00CF5A0F">
        <w:rPr>
          <w:rFonts w:ascii="Times New Roman" w:hAnsi="Times New Roman"/>
        </w:rPr>
        <w:t xml:space="preserve">3.1.4. </w:t>
      </w:r>
      <w:r w:rsidR="000243E1" w:rsidRPr="008C3879">
        <w:rPr>
          <w:rFonts w:ascii="Times New Roman" w:hAnsi="Times New Roman"/>
        </w:rPr>
        <w:t>Recommendations from working groups are provided to officials and released publicly.</w:t>
      </w:r>
    </w:p>
    <w:p w14:paraId="597DFE4C" w14:textId="670AE0B4" w:rsidR="00F30846" w:rsidRDefault="00F30846" w:rsidP="00CF5A0F">
      <w:pPr>
        <w:spacing w:after="120" w:line="240" w:lineRule="auto"/>
        <w:ind w:left="360"/>
        <w:rPr>
          <w:rFonts w:ascii="Times New Roman" w:hAnsi="Times New Roman"/>
        </w:rPr>
      </w:pPr>
      <w:r w:rsidRPr="00CF5A0F">
        <w:rPr>
          <w:rFonts w:ascii="Times New Roman" w:hAnsi="Times New Roman"/>
        </w:rPr>
        <w:t>3.</w:t>
      </w:r>
      <w:r w:rsidR="000243E1">
        <w:rPr>
          <w:rFonts w:ascii="Times New Roman" w:hAnsi="Times New Roman"/>
        </w:rPr>
        <w:t>1.5</w:t>
      </w:r>
      <w:r w:rsidRPr="00CF5A0F">
        <w:rPr>
          <w:rFonts w:ascii="Times New Roman" w:hAnsi="Times New Roman"/>
        </w:rPr>
        <w:t xml:space="preserve">. </w:t>
      </w:r>
      <w:r w:rsidR="000243E1" w:rsidRPr="008C3879">
        <w:rPr>
          <w:rFonts w:ascii="Times New Roman" w:hAnsi="Times New Roman"/>
        </w:rPr>
        <w:t>Policies and actions are drafted or adopted and projects are identified and implementation is planned or underway within 18 months.</w:t>
      </w:r>
    </w:p>
    <w:p w14:paraId="648709CE" w14:textId="2320C3B2" w:rsidR="000243E1" w:rsidRPr="00CF5A0F" w:rsidRDefault="000243E1" w:rsidP="00CF5A0F">
      <w:pPr>
        <w:spacing w:after="120" w:line="240" w:lineRule="auto"/>
        <w:ind w:left="360"/>
        <w:rPr>
          <w:rFonts w:ascii="Times New Roman" w:hAnsi="Times New Roman"/>
        </w:rPr>
      </w:pPr>
      <w:r>
        <w:rPr>
          <w:rFonts w:ascii="Times New Roman" w:hAnsi="Times New Roman"/>
        </w:rPr>
        <w:t xml:space="preserve">3.2.1 </w:t>
      </w:r>
      <w:r w:rsidRPr="008C3879">
        <w:rPr>
          <w:rFonts w:ascii="Times New Roman" w:hAnsi="Times New Roman"/>
        </w:rPr>
        <w:t>Proposal for phase 2 developed prepared for funder review based on successful phase 1 policy and market impacts.</w:t>
      </w:r>
    </w:p>
    <w:p w14:paraId="598E445B" w14:textId="275B498F" w:rsidR="00F30846" w:rsidRPr="00CF5A0F" w:rsidRDefault="00F30846" w:rsidP="00CF5A0F">
      <w:pPr>
        <w:keepNext/>
        <w:spacing w:before="360"/>
        <w:outlineLvl w:val="2"/>
        <w:rPr>
          <w:rFonts w:ascii="Times New Roman" w:hAnsi="Times New Roman"/>
          <w:b/>
          <w:iCs/>
          <w:color w:val="000000"/>
        </w:rPr>
      </w:pPr>
      <w:r w:rsidRPr="00CF5A0F">
        <w:rPr>
          <w:rFonts w:ascii="Times New Roman" w:hAnsi="Times New Roman"/>
          <w:b/>
          <w:iCs/>
          <w:color w:val="000000"/>
        </w:rPr>
        <w:t xml:space="preserve">Component 4: </w:t>
      </w:r>
      <w:r w:rsidR="003326DD">
        <w:rPr>
          <w:rFonts w:ascii="Times New Roman" w:hAnsi="Times New Roman"/>
          <w:b/>
          <w:iCs/>
          <w:color w:val="000000"/>
        </w:rPr>
        <w:t>Monitoring and</w:t>
      </w:r>
      <w:r w:rsidRPr="00CF5A0F">
        <w:rPr>
          <w:rFonts w:ascii="Times New Roman" w:hAnsi="Times New Roman"/>
          <w:b/>
          <w:iCs/>
          <w:color w:val="000000"/>
        </w:rPr>
        <w:t xml:space="preserve"> evaluation</w:t>
      </w:r>
    </w:p>
    <w:p w14:paraId="76E71BAE" w14:textId="378372B3" w:rsidR="00F30846" w:rsidRPr="003326DD" w:rsidRDefault="00F30846" w:rsidP="00F30846">
      <w:pPr>
        <w:rPr>
          <w:rFonts w:ascii="Times New Roman" w:hAnsi="Times New Roman"/>
          <w:b/>
          <w:i/>
          <w:color w:val="000000"/>
        </w:rPr>
      </w:pPr>
      <w:proofErr w:type="gramStart"/>
      <w:r w:rsidRPr="003326DD">
        <w:rPr>
          <w:rFonts w:ascii="Times New Roman" w:hAnsi="Times New Roman"/>
          <w:b/>
          <w:i/>
          <w:color w:val="000000"/>
        </w:rPr>
        <w:t>Expected Outcomes:</w:t>
      </w:r>
      <w:r w:rsidR="00AA1637" w:rsidRPr="008C3879">
        <w:rPr>
          <w:rFonts w:ascii="Times" w:hAnsi="Times"/>
          <w:color w:val="000000"/>
        </w:rPr>
        <w:t xml:space="preserve"> </w:t>
      </w:r>
      <w:r w:rsidR="00AA1637" w:rsidRPr="008C3879">
        <w:rPr>
          <w:rFonts w:ascii="Times" w:hAnsi="Times"/>
          <w:i/>
          <w:color w:val="000000"/>
        </w:rPr>
        <w:t>Improved practices for collecting and analyzing city level data and for performance measurement</w:t>
      </w:r>
      <w:r w:rsidR="00AA1637" w:rsidRPr="008C3879" w:rsidDel="00CA22E4">
        <w:rPr>
          <w:rFonts w:ascii="Times" w:hAnsi="Times"/>
          <w:i/>
          <w:color w:val="000000"/>
        </w:rPr>
        <w:t xml:space="preserve"> </w:t>
      </w:r>
      <w:r w:rsidR="00AA1637" w:rsidRPr="008C3879">
        <w:rPr>
          <w:rFonts w:ascii="Times" w:hAnsi="Times"/>
          <w:i/>
          <w:color w:val="000000"/>
        </w:rPr>
        <w:t>in cities</w:t>
      </w:r>
      <w:r w:rsidR="003326DD" w:rsidRPr="003326DD">
        <w:rPr>
          <w:rFonts w:ascii="Times New Roman" w:hAnsi="Times New Roman"/>
          <w:i/>
          <w:color w:val="000000"/>
        </w:rPr>
        <w:t>.</w:t>
      </w:r>
      <w:proofErr w:type="gramEnd"/>
      <w:r w:rsidR="00AA1637" w:rsidRPr="003326DD" w:rsidDel="00AA1637">
        <w:rPr>
          <w:rFonts w:ascii="Times New Roman" w:hAnsi="Times New Roman"/>
          <w:i/>
          <w:color w:val="000000"/>
        </w:rPr>
        <w:t xml:space="preserve"> </w:t>
      </w:r>
    </w:p>
    <w:p w14:paraId="5354664A" w14:textId="309AB8B3" w:rsidR="00CF67C7" w:rsidRDefault="00144D83" w:rsidP="001032A0">
      <w:pPr>
        <w:pStyle w:val="MainParanoChapter"/>
      </w:pPr>
      <w:r>
        <w:rPr>
          <w:lang w:val="en-US"/>
        </w:rPr>
        <w:t>The city and the BEA partners working with each city</w:t>
      </w:r>
      <w:r w:rsidR="00CF67C7" w:rsidRPr="002B2C95">
        <w:t xml:space="preserve"> will </w:t>
      </w:r>
      <w:r w:rsidR="00256FF9">
        <w:t xml:space="preserve">review </w:t>
      </w:r>
      <w:r>
        <w:rPr>
          <w:lang w:val="en-US"/>
        </w:rPr>
        <w:t xml:space="preserve">current data </w:t>
      </w:r>
      <w:r w:rsidR="00256FF9">
        <w:t xml:space="preserve">and </w:t>
      </w:r>
      <w:r w:rsidR="00CF67C7" w:rsidRPr="002B2C95">
        <w:t xml:space="preserve">introduce one or more new or improved performance monitoring system (at the city or building scale) </w:t>
      </w:r>
      <w:r w:rsidR="00256FF9">
        <w:t xml:space="preserve">that will be </w:t>
      </w:r>
      <w:r w:rsidR="00CF67C7" w:rsidRPr="002B2C95">
        <w:t xml:space="preserve">adopted and reported to BEA. These tools include the Greenhouse Gas Protocol’s Policy and Action Standard, the Global Protocol for Communities (GPC), the </w:t>
      </w:r>
      <w:proofErr w:type="spellStart"/>
      <w:r w:rsidR="00CF67C7" w:rsidRPr="002B2C95">
        <w:t>Carbonn</w:t>
      </w:r>
      <w:proofErr w:type="spellEnd"/>
      <w:r w:rsidR="00CF67C7" w:rsidRPr="002B2C95">
        <w:t xml:space="preserve"> </w:t>
      </w:r>
      <w:r>
        <w:rPr>
          <w:lang w:val="en-US"/>
        </w:rPr>
        <w:t>Climate R</w:t>
      </w:r>
      <w:proofErr w:type="spellStart"/>
      <w:r w:rsidR="00CF67C7" w:rsidRPr="002B2C95">
        <w:t>egistry</w:t>
      </w:r>
      <w:proofErr w:type="spellEnd"/>
      <w:r w:rsidR="00CF67C7" w:rsidRPr="002B2C95">
        <w:t xml:space="preserve">, the TRACE tool, </w:t>
      </w:r>
      <w:r>
        <w:rPr>
          <w:lang w:val="en-US"/>
        </w:rPr>
        <w:t xml:space="preserve">and </w:t>
      </w:r>
      <w:r w:rsidR="00CF67C7" w:rsidRPr="002B2C95">
        <w:t>the NAMAs accounting methodologies developed by UNEP.</w:t>
      </w:r>
      <w:r w:rsidR="00CF67C7">
        <w:t xml:space="preserve"> </w:t>
      </w:r>
    </w:p>
    <w:p w14:paraId="51486901" w14:textId="7533C803" w:rsidR="00CF67C7" w:rsidRPr="00CF5A0F" w:rsidRDefault="00CF67C7" w:rsidP="001032A0">
      <w:pPr>
        <w:pStyle w:val="MainParanoChapter"/>
      </w:pPr>
      <w:r w:rsidRPr="000C13DC">
        <w:t xml:space="preserve">The project will </w:t>
      </w:r>
      <w:r w:rsidRPr="00CF5A0F">
        <w:t/>
      </w:r>
      <w:r w:rsidRPr="000C13DC">
        <w:t>develop and introduce the methodology that will be used to show what emissions reductions will come from policy adoption at the end of the project</w:t>
      </w:r>
      <w:r w:rsidRPr="00035FA2">
        <w:t xml:space="preserve">. </w:t>
      </w:r>
      <w:r w:rsidRPr="00B60D12">
        <w:t xml:space="preserve">BEA will work with cities to utilize the methodologies and tools through which city goals and the performance of buildings can be monitored. The selection, support and reporting according to this methodology </w:t>
      </w:r>
      <w:r w:rsidR="00256FF9" w:rsidRPr="00B60D12">
        <w:t xml:space="preserve">will form the basis of the project’s monitoring system, which </w:t>
      </w:r>
      <w:r w:rsidRPr="00035FA2">
        <w:t xml:space="preserve">is key </w:t>
      </w:r>
      <w:r w:rsidRPr="00B60D12">
        <w:t xml:space="preserve">to </w:t>
      </w:r>
      <w:r w:rsidR="00256FF9" w:rsidRPr="00CF5A0F">
        <w:t xml:space="preserve">reporting on and </w:t>
      </w:r>
      <w:r w:rsidR="00256FF9" w:rsidRPr="000C13DC">
        <w:t>monitoring</w:t>
      </w:r>
      <w:r w:rsidRPr="000C13DC">
        <w:t xml:space="preserve"> </w:t>
      </w:r>
      <w:r w:rsidR="00256FF9" w:rsidRPr="000C13DC">
        <w:t>the project’s</w:t>
      </w:r>
      <w:r w:rsidR="00256FF9" w:rsidRPr="00035FA2">
        <w:t xml:space="preserve"> targets.</w:t>
      </w:r>
    </w:p>
    <w:p w14:paraId="64AEEC63" w14:textId="67E4FE7F" w:rsidR="00F30846" w:rsidRPr="00684C1D" w:rsidRDefault="00F30846" w:rsidP="001032A0">
      <w:pPr>
        <w:pStyle w:val="MainParanoChapter"/>
      </w:pPr>
      <w:r w:rsidRPr="00684C1D">
        <w:t>Building energy management capacity within the city and local stakeholder base will support efficiency tracking as business-as-usual and introduce reporting and metrics for use during the duration of the SE4All Initiative.</w:t>
      </w:r>
    </w:p>
    <w:p w14:paraId="7211A9A8" w14:textId="77777777" w:rsidR="00E55201" w:rsidRDefault="00F30846" w:rsidP="001032A0">
      <w:pPr>
        <w:pStyle w:val="MainParanoChapter"/>
      </w:pPr>
      <w:r w:rsidRPr="002B2C95">
        <w:t xml:space="preserve">The city and stakeholder team will quantify buildings, floor area and energy use changed as a result of the project actions using agreed upon methodologies and tools.  </w:t>
      </w:r>
    </w:p>
    <w:p w14:paraId="516D6EC1" w14:textId="3AAC8731" w:rsidR="00E55201" w:rsidRDefault="00F30846" w:rsidP="001032A0">
      <w:pPr>
        <w:pStyle w:val="MainParanoChapter"/>
      </w:pPr>
      <w:r w:rsidRPr="002B2C95">
        <w:t xml:space="preserve">To quantify and track the impact of policy actions, the team will support the </w:t>
      </w:r>
      <w:r w:rsidRPr="00713124">
        <w:t>use of tools such as</w:t>
      </w:r>
      <w:r w:rsidR="00E55201">
        <w:rPr>
          <w:lang w:val="en-US"/>
        </w:rPr>
        <w:t>:</w:t>
      </w:r>
      <w:r w:rsidRPr="00713124">
        <w:t xml:space="preserve"> </w:t>
      </w:r>
    </w:p>
    <w:p w14:paraId="444C8C2E" w14:textId="77777777" w:rsidR="00E55201" w:rsidRDefault="00F30846" w:rsidP="008C3879">
      <w:pPr>
        <w:pStyle w:val="MainParanoChapter"/>
        <w:numPr>
          <w:ilvl w:val="0"/>
          <w:numId w:val="72"/>
        </w:numPr>
      </w:pPr>
      <w:r w:rsidRPr="008C3879">
        <w:rPr>
          <w:b/>
        </w:rPr>
        <w:lastRenderedPageBreak/>
        <w:t>GHGP Policy and Action Standard</w:t>
      </w:r>
      <w:r w:rsidRPr="00713124">
        <w:t xml:space="preserve">, which is a protocol for establishing a baseline, calculating an ex ante and ex poste analysis framework that allows </w:t>
      </w:r>
      <w:proofErr w:type="spellStart"/>
      <w:r w:rsidRPr="00713124">
        <w:t>decisionmakers</w:t>
      </w:r>
      <w:proofErr w:type="spellEnd"/>
      <w:r w:rsidRPr="00713124">
        <w:t xml:space="preserve"> to calculate the GHG emissions impact of a policy option, and then </w:t>
      </w:r>
      <w:r w:rsidRPr="00F30846">
        <w:t xml:space="preserve">track performance using the methodology over time.  </w:t>
      </w:r>
    </w:p>
    <w:p w14:paraId="0398037A" w14:textId="47AA899E" w:rsidR="00F30846" w:rsidRPr="002F4B15" w:rsidRDefault="00F30846" w:rsidP="008C3879">
      <w:pPr>
        <w:pStyle w:val="MainParanoChapter"/>
        <w:numPr>
          <w:ilvl w:val="0"/>
          <w:numId w:val="72"/>
        </w:numPr>
      </w:pPr>
      <w:r w:rsidRPr="008C3879">
        <w:rPr>
          <w:b/>
        </w:rPr>
        <w:t>The Policy and Action Standard</w:t>
      </w:r>
      <w:r w:rsidRPr="00F30846">
        <w:t xml:space="preserve"> as well as the NAMA’s accounting methodologies have been specifically applied to building sector policy and project actions but additional programmatic use will help demonst</w:t>
      </w:r>
      <w:r w:rsidRPr="002F4B15">
        <w:t>rate the scale and track whether the calculated emissions change occurs over time.</w:t>
      </w:r>
    </w:p>
    <w:p w14:paraId="57571841" w14:textId="77777777" w:rsidR="00F30846" w:rsidRPr="002F4B15" w:rsidRDefault="00F30846" w:rsidP="001032A0">
      <w:pPr>
        <w:pStyle w:val="MainParanoChapter"/>
      </w:pPr>
      <w:r w:rsidRPr="002F4B15">
        <w:t>The team will also ask a qualified consultant to review BEA project performance at month 15 of the project and suggest modifications to the program as well as reviewing and evaluating expected impact. This evaluation would also support a possible Phase 2 of the BEA for GEF and other funding.</w:t>
      </w:r>
    </w:p>
    <w:p w14:paraId="18D07909" w14:textId="4A6345E1" w:rsidR="00F30846" w:rsidRPr="00CF5A0F" w:rsidRDefault="00F30846" w:rsidP="00CF5A0F">
      <w:pPr>
        <w:keepNext/>
        <w:keepLines/>
        <w:spacing w:before="240" w:after="120" w:line="240" w:lineRule="auto"/>
        <w:rPr>
          <w:rFonts w:ascii="Times New Roman" w:hAnsi="Times New Roman"/>
          <w:b/>
          <w:i/>
          <w:color w:val="000000"/>
        </w:rPr>
      </w:pPr>
      <w:r w:rsidRPr="00CF5A0F">
        <w:rPr>
          <w:rFonts w:ascii="Times New Roman" w:hAnsi="Times New Roman"/>
          <w:b/>
          <w:i/>
          <w:color w:val="000000"/>
        </w:rPr>
        <w:t>Component</w:t>
      </w:r>
      <w:r w:rsidR="00684C1D">
        <w:rPr>
          <w:rFonts w:ascii="Times New Roman" w:hAnsi="Times New Roman"/>
          <w:b/>
          <w:i/>
          <w:color w:val="000000"/>
        </w:rPr>
        <w:t xml:space="preserve"> 4</w:t>
      </w:r>
      <w:r w:rsidRPr="00CF5A0F">
        <w:rPr>
          <w:rFonts w:ascii="Times New Roman" w:hAnsi="Times New Roman"/>
          <w:b/>
          <w:i/>
          <w:color w:val="000000"/>
        </w:rPr>
        <w:t xml:space="preserve"> </w:t>
      </w:r>
      <w:r w:rsidR="00684C1D" w:rsidRPr="00684C1D">
        <w:rPr>
          <w:rFonts w:ascii="Times New Roman" w:hAnsi="Times New Roman"/>
          <w:b/>
          <w:i/>
          <w:color w:val="000000"/>
        </w:rPr>
        <w:t>Outputs</w:t>
      </w:r>
    </w:p>
    <w:p w14:paraId="30D650A5" w14:textId="77777777" w:rsidR="00F30846" w:rsidRPr="00CF5A0F" w:rsidRDefault="00F30846" w:rsidP="00CF5A0F">
      <w:pPr>
        <w:spacing w:after="120" w:line="240" w:lineRule="auto"/>
        <w:ind w:left="360"/>
        <w:rPr>
          <w:rFonts w:ascii="Times New Roman" w:hAnsi="Times New Roman"/>
        </w:rPr>
      </w:pPr>
      <w:r w:rsidRPr="00CF5A0F">
        <w:rPr>
          <w:rFonts w:ascii="Times New Roman" w:hAnsi="Times New Roman"/>
        </w:rPr>
        <w:t>4.1.1. Guidance for cities:</w:t>
      </w:r>
    </w:p>
    <w:p w14:paraId="76306646" w14:textId="77777777" w:rsidR="002B2C95" w:rsidRDefault="00F30846" w:rsidP="00CF5A0F">
      <w:pPr>
        <w:spacing w:after="120" w:line="240" w:lineRule="auto"/>
        <w:ind w:left="720"/>
        <w:contextualSpacing/>
        <w:rPr>
          <w:rFonts w:ascii="Times New Roman" w:hAnsi="Times New Roman"/>
        </w:rPr>
      </w:pPr>
      <w:proofErr w:type="gramStart"/>
      <w:r w:rsidRPr="00CF5A0F">
        <w:rPr>
          <w:rFonts w:ascii="Times New Roman" w:hAnsi="Times New Roman"/>
        </w:rPr>
        <w:t>a</w:t>
      </w:r>
      <w:proofErr w:type="gramEnd"/>
      <w:r w:rsidRPr="00CF5A0F">
        <w:rPr>
          <w:rFonts w:ascii="Times New Roman" w:hAnsi="Times New Roman"/>
        </w:rPr>
        <w:t>. monitoring and reporting city-scale baseline.</w:t>
      </w:r>
    </w:p>
    <w:p w14:paraId="4DC13846" w14:textId="52570A49" w:rsidR="00F30846" w:rsidRPr="00CF5A0F" w:rsidRDefault="00F30846" w:rsidP="00CF5A0F">
      <w:pPr>
        <w:spacing w:after="120" w:line="240" w:lineRule="auto"/>
        <w:ind w:left="720"/>
        <w:rPr>
          <w:rFonts w:ascii="Times New Roman" w:hAnsi="Times New Roman"/>
        </w:rPr>
      </w:pPr>
      <w:proofErr w:type="gramStart"/>
      <w:r w:rsidRPr="00CF5A0F">
        <w:rPr>
          <w:rFonts w:ascii="Times New Roman" w:hAnsi="Times New Roman"/>
        </w:rPr>
        <w:t>b</w:t>
      </w:r>
      <w:proofErr w:type="gramEnd"/>
      <w:r w:rsidRPr="00CF5A0F">
        <w:rPr>
          <w:rFonts w:ascii="Times New Roman" w:hAnsi="Times New Roman"/>
        </w:rPr>
        <w:t>. tracking energy and emissions including building-scale energy performance</w:t>
      </w:r>
      <w:r w:rsidR="00D671E9">
        <w:rPr>
          <w:rFonts w:ascii="Times New Roman" w:hAnsi="Times New Roman"/>
        </w:rPr>
        <w:t>.</w:t>
      </w:r>
    </w:p>
    <w:p w14:paraId="673A9CB3" w14:textId="4841C521" w:rsidR="00F30846" w:rsidRPr="00CF5A0F" w:rsidRDefault="00F30846" w:rsidP="00CF5A0F">
      <w:pPr>
        <w:spacing w:after="120" w:line="240" w:lineRule="auto"/>
        <w:ind w:left="360"/>
        <w:rPr>
          <w:rFonts w:ascii="Times New Roman" w:hAnsi="Times New Roman"/>
        </w:rPr>
      </w:pPr>
      <w:r w:rsidRPr="00CF5A0F">
        <w:rPr>
          <w:rFonts w:ascii="Times New Roman" w:hAnsi="Times New Roman"/>
        </w:rPr>
        <w:t>4.1.2 Impact projections for policies and projects quantified by participating cities</w:t>
      </w:r>
      <w:r w:rsidR="00D671E9">
        <w:rPr>
          <w:rFonts w:ascii="Times New Roman" w:hAnsi="Times New Roman"/>
        </w:rPr>
        <w:t>.</w:t>
      </w:r>
    </w:p>
    <w:p w14:paraId="1380C09D" w14:textId="77777777" w:rsidR="00F30846" w:rsidRPr="00CF5A0F" w:rsidRDefault="00F30846" w:rsidP="00CF5A0F">
      <w:pPr>
        <w:spacing w:after="120" w:line="240" w:lineRule="auto"/>
        <w:ind w:left="360"/>
        <w:rPr>
          <w:rFonts w:ascii="Times New Roman" w:hAnsi="Times New Roman"/>
        </w:rPr>
      </w:pPr>
      <w:r w:rsidRPr="00CF5A0F">
        <w:rPr>
          <w:rFonts w:ascii="Times New Roman" w:hAnsi="Times New Roman"/>
        </w:rPr>
        <w:t>4.1.3. Project impact evaluation undertaken by independent review at month 15 of the BEA project as part of potential phase 2 preparation</w:t>
      </w:r>
    </w:p>
    <w:p w14:paraId="55976ECA" w14:textId="31C7974C" w:rsidR="00506426" w:rsidRDefault="001C585D" w:rsidP="001032A0">
      <w:pPr>
        <w:pStyle w:val="MainParanoChapter"/>
      </w:pPr>
      <w:r>
        <w:t xml:space="preserve">All outcomes and components of the project remain in alignment with the </w:t>
      </w:r>
      <w:r w:rsidR="002633ED">
        <w:t>original</w:t>
      </w:r>
      <w:r>
        <w:t xml:space="preserve"> project design with the original PIF. </w:t>
      </w:r>
      <w:r w:rsidR="00163F22" w:rsidRPr="00506426">
        <w:t xml:space="preserve">Announcement </w:t>
      </w:r>
      <w:r w:rsidR="00163F22">
        <w:t xml:space="preserve">has been made </w:t>
      </w:r>
      <w:r w:rsidR="00163F22" w:rsidRPr="00506426">
        <w:t xml:space="preserve">at COP-21 on </w:t>
      </w:r>
      <w:r w:rsidR="00F6610C">
        <w:rPr>
          <w:lang w:val="en-US"/>
        </w:rPr>
        <w:t xml:space="preserve">an initial set of </w:t>
      </w:r>
      <w:r w:rsidR="00163F22" w:rsidRPr="00506426">
        <w:t xml:space="preserve">light touch </w:t>
      </w:r>
      <w:r w:rsidR="00F6610C">
        <w:rPr>
          <w:lang w:val="en-US"/>
        </w:rPr>
        <w:t xml:space="preserve">cities </w:t>
      </w:r>
      <w:r w:rsidR="00163F22" w:rsidRPr="00506426">
        <w:t>and</w:t>
      </w:r>
      <w:r w:rsidR="00F6610C">
        <w:rPr>
          <w:lang w:val="en-US"/>
        </w:rPr>
        <w:t xml:space="preserve"> the additional business and NGO</w:t>
      </w:r>
      <w:r w:rsidR="00163F22" w:rsidRPr="00506426">
        <w:t xml:space="preserve"> partner</w:t>
      </w:r>
      <w:r w:rsidR="00F6610C">
        <w:rPr>
          <w:lang w:val="en-US"/>
        </w:rPr>
        <w:t>s who have signed up</w:t>
      </w:r>
      <w:r w:rsidR="00163F22">
        <w:t>.</w:t>
      </w:r>
      <w:bookmarkEnd w:id="124"/>
      <w:r w:rsidR="00163F22">
        <w:t xml:space="preserve"> </w:t>
      </w:r>
    </w:p>
    <w:p w14:paraId="1D360A91" w14:textId="113C397B" w:rsidR="00D36098" w:rsidRPr="00D36098" w:rsidRDefault="00D36098" w:rsidP="00CF5A0F">
      <w:pPr>
        <w:pStyle w:val="Bullets"/>
        <w:numPr>
          <w:ilvl w:val="0"/>
          <w:numId w:val="0"/>
        </w:numPr>
        <w:ind w:left="360"/>
      </w:pPr>
    </w:p>
    <w:p w14:paraId="5062D342" w14:textId="77777777" w:rsidR="004B06DA" w:rsidRPr="004B06DA" w:rsidRDefault="004B06DA" w:rsidP="005629A4">
      <w:pPr>
        <w:pStyle w:val="GEFFieldtoFillout"/>
        <w:ind w:left="0"/>
        <w:rPr>
          <w:b/>
        </w:rPr>
      </w:pPr>
      <w:r w:rsidRPr="004B06DA">
        <w:rPr>
          <w:b/>
        </w:rPr>
        <w:t xml:space="preserve">4) </w:t>
      </w:r>
      <w:hyperlink r:id="rId21" w:history="1">
        <w:r>
          <w:rPr>
            <w:rStyle w:val="Hyperlink"/>
            <w:b/>
          </w:rPr>
          <w:t>I</w:t>
        </w:r>
        <w:r w:rsidRPr="004B06DA">
          <w:rPr>
            <w:rStyle w:val="Hyperlink"/>
            <w:b/>
          </w:rPr>
          <w:t>ncremental</w:t>
        </w:r>
      </w:hyperlink>
      <w:r w:rsidRPr="004B06DA">
        <w:rPr>
          <w:b/>
        </w:rPr>
        <w:t>/</w:t>
      </w:r>
      <w:hyperlink r:id="rId22" w:history="1">
        <w:r w:rsidRPr="004B06DA">
          <w:rPr>
            <w:rStyle w:val="Hyperlink"/>
            <w:b/>
          </w:rPr>
          <w:t>additional cost reasoning</w:t>
        </w:r>
      </w:hyperlink>
      <w:r w:rsidRPr="004B06DA">
        <w:rPr>
          <w:b/>
        </w:rPr>
        <w:t xml:space="preserve"> and expected contributions from the baseline, the GEFTF, LDCF, SCCF,  and </w:t>
      </w:r>
      <w:hyperlink r:id="rId23" w:history="1">
        <w:r w:rsidRPr="004B06DA">
          <w:rPr>
            <w:rStyle w:val="Hyperlink"/>
            <w:b/>
          </w:rPr>
          <w:t>co-financing</w:t>
        </w:r>
      </w:hyperlink>
    </w:p>
    <w:p w14:paraId="35D131D4" w14:textId="77777777" w:rsidR="00B33430" w:rsidRDefault="002124FF" w:rsidP="001032A0">
      <w:pPr>
        <w:pStyle w:val="MainParanoChapter"/>
      </w:pPr>
      <w:r w:rsidRPr="009A786D">
        <w:t>Many cities and countries have energy efficiency standards</w:t>
      </w:r>
      <w:r w:rsidR="002633ED">
        <w:rPr>
          <w:lang w:val="en-US"/>
        </w:rPr>
        <w:t xml:space="preserve"> or strategies</w:t>
      </w:r>
      <w:r w:rsidRPr="009A786D">
        <w:t xml:space="preserve"> in place for buildings. However few cities or countries employ an iterative process to review and revise their building </w:t>
      </w:r>
      <w:r w:rsidR="002633ED">
        <w:rPr>
          <w:lang w:val="en-US"/>
        </w:rPr>
        <w:t>policies and strategies</w:t>
      </w:r>
      <w:r w:rsidRPr="009A786D">
        <w:t xml:space="preserve"> together with emerging technology options for energy efficiency improvements. </w:t>
      </w:r>
    </w:p>
    <w:p w14:paraId="736E3DA2" w14:textId="35715EF8" w:rsidR="002124FF" w:rsidRPr="009A786D" w:rsidRDefault="002124FF" w:rsidP="001032A0">
      <w:pPr>
        <w:pStyle w:val="MainParanoChapter"/>
      </w:pPr>
      <w:r w:rsidRPr="009A786D">
        <w:t>This project aims to raise the bar on energy efficiency in buildin</w:t>
      </w:r>
      <w:r w:rsidR="002633ED">
        <w:t>gs and provide cities with feed</w:t>
      </w:r>
      <w:r w:rsidRPr="009A786D">
        <w:t>back on energy consumption in their building sector</w:t>
      </w:r>
      <w:r w:rsidR="002633ED">
        <w:rPr>
          <w:lang w:val="en-US"/>
        </w:rPr>
        <w:t xml:space="preserve"> and actions available for improvement</w:t>
      </w:r>
      <w:r w:rsidRPr="009A786D">
        <w:t xml:space="preserve">. This will begin to allow them to compare building energy consumption patterns between </w:t>
      </w:r>
      <w:r w:rsidR="002633ED">
        <w:rPr>
          <w:lang w:val="en-US"/>
        </w:rPr>
        <w:t xml:space="preserve">buildings and </w:t>
      </w:r>
      <w:r w:rsidRPr="009A786D">
        <w:t>cities and allow city administrations to understand if there is room for improvement in energy consumption in their own buildings.</w:t>
      </w:r>
    </w:p>
    <w:p w14:paraId="673F5767" w14:textId="6BCF2DFF" w:rsidR="002124FF" w:rsidRPr="009A786D" w:rsidRDefault="002124FF" w:rsidP="001032A0">
      <w:pPr>
        <w:pStyle w:val="MainParanoChapter"/>
      </w:pPr>
      <w:r w:rsidRPr="009A786D">
        <w:t>The activities of this project are considered to be barrier removal activities. Whereas construction companies and consumers bear the costs of building construction, city administrations may have an asymmetry of information</w:t>
      </w:r>
      <w:r w:rsidR="002633ED">
        <w:rPr>
          <w:lang w:val="en-US"/>
        </w:rPr>
        <w:t>, limited capacity</w:t>
      </w:r>
      <w:r w:rsidRPr="009A786D">
        <w:t xml:space="preserve"> and uncertain</w:t>
      </w:r>
      <w:r w:rsidR="002633ED">
        <w:rPr>
          <w:lang w:val="en-US"/>
        </w:rPr>
        <w:t>ty</w:t>
      </w:r>
      <w:r w:rsidRPr="009A786D">
        <w:t xml:space="preserve"> as to how </w:t>
      </w:r>
      <w:r w:rsidR="002633ED">
        <w:rPr>
          <w:lang w:val="en-US"/>
        </w:rPr>
        <w:t>to improve</w:t>
      </w:r>
      <w:r w:rsidRPr="009A786D">
        <w:t xml:space="preserve"> energy efficiency </w:t>
      </w:r>
      <w:r w:rsidR="002633ED">
        <w:rPr>
          <w:lang w:val="en-US"/>
        </w:rPr>
        <w:t>policies and practices</w:t>
      </w:r>
      <w:r w:rsidRPr="009A786D">
        <w:t xml:space="preserve"> without </w:t>
      </w:r>
      <w:r w:rsidR="002633ED">
        <w:rPr>
          <w:lang w:val="en-US"/>
        </w:rPr>
        <w:t>discouraging private building sector investment</w:t>
      </w:r>
      <w:r w:rsidRPr="009A786D">
        <w:t xml:space="preserve">. The project will help cities to calibrate their building </w:t>
      </w:r>
      <w:r w:rsidR="002633ED">
        <w:rPr>
          <w:lang w:val="en-US"/>
        </w:rPr>
        <w:t>efficiency actions</w:t>
      </w:r>
      <w:r w:rsidRPr="009A786D">
        <w:t xml:space="preserve"> </w:t>
      </w:r>
      <w:r w:rsidR="002633ED">
        <w:rPr>
          <w:lang w:val="en-US"/>
        </w:rPr>
        <w:t xml:space="preserve">to the needs of their local market and in alignment </w:t>
      </w:r>
      <w:r w:rsidRPr="009A786D">
        <w:t>with current best practices.</w:t>
      </w:r>
    </w:p>
    <w:p w14:paraId="0408E576" w14:textId="2DA360CE" w:rsidR="002124FF" w:rsidRPr="009A786D" w:rsidRDefault="002124FF" w:rsidP="001032A0">
      <w:pPr>
        <w:pStyle w:val="MainParanoChapter"/>
      </w:pPr>
      <w:r w:rsidRPr="009A786D">
        <w:t>The BEA is a broad and deep partnership of policymakers, technology supply companies, technical support organizations, associations, and international institutions.  Many have helped shape the</w:t>
      </w:r>
      <w:r w:rsidR="00144D83">
        <w:rPr>
          <w:lang w:val="en-US"/>
        </w:rPr>
        <w:t xml:space="preserve"> recently announced</w:t>
      </w:r>
      <w:r w:rsidRPr="009A786D">
        <w:t xml:space="preserve"> </w:t>
      </w:r>
      <w:r w:rsidR="00144D83">
        <w:rPr>
          <w:lang w:val="en-US"/>
        </w:rPr>
        <w:t xml:space="preserve">Global Alliance for Buildings and Construction </w:t>
      </w:r>
      <w:r w:rsidRPr="009A786D">
        <w:t>at COP21 in Paris in December 2015. The Alliance will focus on supporting countries with engagement with the building and construction sector to achieve emissions reductions outlined in their Intended Nationally Determined Contributions (INDCs).  The Building Efficiency Accelerator partners will demonstrate how subnational and local action can support these national goals. Because the BEA focuses on implementation activities, it is a complementary and integral part of the Alliance.</w:t>
      </w:r>
    </w:p>
    <w:p w14:paraId="64578794" w14:textId="77777777" w:rsidR="002124FF" w:rsidRPr="009A786D" w:rsidRDefault="002124FF" w:rsidP="001032A0">
      <w:pPr>
        <w:pStyle w:val="MainParanoChapter"/>
      </w:pPr>
      <w:r w:rsidRPr="009A786D">
        <w:t>Each of the BEA partners will be contributing co-financing and offering a range of specific activities such as:</w:t>
      </w:r>
    </w:p>
    <w:p w14:paraId="0CF91CF3" w14:textId="77777777" w:rsidR="002124FF" w:rsidRPr="009A786D" w:rsidRDefault="002124FF">
      <w:pPr>
        <w:pStyle w:val="ListParagraph"/>
      </w:pPr>
      <w:r w:rsidRPr="009A786D">
        <w:t>The Global Building Performance Network’s benchmarking policy guidance;</w:t>
      </w:r>
    </w:p>
    <w:p w14:paraId="4BD84422" w14:textId="77777777" w:rsidR="002124FF" w:rsidRPr="009A786D" w:rsidRDefault="002124FF">
      <w:pPr>
        <w:pStyle w:val="ListParagraph"/>
      </w:pPr>
      <w:r w:rsidRPr="009A786D">
        <w:t>The Green Building Councils’ green certification criteria;</w:t>
      </w:r>
    </w:p>
    <w:p w14:paraId="42BAAC7C" w14:textId="4D18548B" w:rsidR="002124FF" w:rsidRPr="00CF5A0F" w:rsidRDefault="00423AF3">
      <w:pPr>
        <w:pStyle w:val="ListParagraph"/>
      </w:pPr>
      <w:r>
        <w:t xml:space="preserve">UNEP 10YFP Public Procurement Standards and </w:t>
      </w:r>
      <w:r w:rsidR="002124FF" w:rsidRPr="00CF5A0F">
        <w:t xml:space="preserve">ICLEI’s municipal procurement guidance documents. </w:t>
      </w:r>
    </w:p>
    <w:p w14:paraId="0E77EC9D" w14:textId="07C868E4" w:rsidR="002124FF" w:rsidRPr="009A786D" w:rsidRDefault="002124FF" w:rsidP="001032A0">
      <w:pPr>
        <w:pStyle w:val="MainParanoChapter"/>
      </w:pPr>
      <w:r w:rsidRPr="009A786D">
        <w:lastRenderedPageBreak/>
        <w:t>Each partner brings its offer and geographical market knowledge to the benefit of the team and to the cities where the BEA partnership collectively works. ICLEI, WRI, GBPN, WBCSD, C40 and the Green Building Councils are all organizations that also have relationships or staff in multiple emerging economies and rapidly growing urban areas, enabling the development of customized engagements that match the needs of local stakeholders and competencies of partners.  In addition to relying on partner networks, the BEA will work with Sustainable Energy for All teams and the UNEP-DTU Copenhagen Centre for Energy Efficiency (C2E2) in support of engagement</w:t>
      </w:r>
      <w:r w:rsidR="002633ED">
        <w:rPr>
          <w:lang w:val="en-US"/>
        </w:rPr>
        <w:t>s</w:t>
      </w:r>
      <w:r w:rsidRPr="009A786D">
        <w:t xml:space="preserve"> </w:t>
      </w:r>
      <w:r w:rsidR="002633ED">
        <w:rPr>
          <w:lang w:val="en-US"/>
        </w:rPr>
        <w:t>in</w:t>
      </w:r>
      <w:r w:rsidRPr="009A786D">
        <w:t xml:space="preserve"> both the light touch and the deep dive </w:t>
      </w:r>
      <w:r w:rsidR="002633ED">
        <w:rPr>
          <w:lang w:val="en-US"/>
        </w:rPr>
        <w:t>jurisdictions</w:t>
      </w:r>
      <w:r w:rsidRPr="009A786D">
        <w:t>.</w:t>
      </w:r>
    </w:p>
    <w:p w14:paraId="29BCF52A" w14:textId="7EDB06D0" w:rsidR="002124FF" w:rsidRPr="009A786D" w:rsidRDefault="002124FF" w:rsidP="001032A0">
      <w:pPr>
        <w:pStyle w:val="MainParanoChapter"/>
      </w:pPr>
      <w:r w:rsidRPr="009A786D">
        <w:t xml:space="preserve">The partners’ co-financing reflects their involvement in the project activities including in ‘light touch’ cities. However, as the project’s selection of ‘deep dive’ cities will be made during early project implementation, </w:t>
      </w:r>
      <w:r>
        <w:rPr>
          <w:lang w:val="en-US"/>
        </w:rPr>
        <w:t xml:space="preserve">many </w:t>
      </w:r>
      <w:r w:rsidRPr="009A786D">
        <w:t>partner contributions related to activities in those cities</w:t>
      </w:r>
      <w:r w:rsidR="002633ED">
        <w:rPr>
          <w:lang w:val="en-US"/>
        </w:rPr>
        <w:t xml:space="preserve"> and the contributions of local governments and local partners in those cities</w:t>
      </w:r>
      <w:r w:rsidRPr="009A786D">
        <w:t xml:space="preserve"> are not currently included as project co-financing. Rather, these ‘deep dive’-related contributions will be considered ‘leveraged’, and will be tracked and reported on during the project’s final evaluation. It is anticipated that leveraged funding assoc</w:t>
      </w:r>
      <w:r w:rsidR="00A82C88">
        <w:t xml:space="preserve">iated with deep dive cities </w:t>
      </w:r>
      <w:r w:rsidR="002633ED">
        <w:rPr>
          <w:lang w:val="en-US"/>
        </w:rPr>
        <w:t>will likely</w:t>
      </w:r>
      <w:r w:rsidRPr="009A786D">
        <w:t xml:space="preserve"> be at a similar level to currently reported co-financing. </w:t>
      </w:r>
    </w:p>
    <w:p w14:paraId="4131BD90" w14:textId="77777777" w:rsidR="0009170C" w:rsidRPr="00864807" w:rsidRDefault="00E7627F" w:rsidP="005629A4">
      <w:pPr>
        <w:pStyle w:val="GEFFieldtoFillout"/>
        <w:ind w:left="0"/>
        <w:rPr>
          <w:b/>
        </w:rPr>
      </w:pPr>
      <w:r w:rsidRPr="00864807">
        <w:rPr>
          <w:b/>
        </w:rPr>
        <w:t xml:space="preserve">5) </w:t>
      </w:r>
      <w:hyperlink r:id="rId24" w:history="1">
        <w:r w:rsidR="004B06DA">
          <w:rPr>
            <w:rStyle w:val="Hyperlink"/>
            <w:b/>
          </w:rPr>
          <w:t>G</w:t>
        </w:r>
        <w:r w:rsidRPr="00864807">
          <w:rPr>
            <w:rStyle w:val="Hyperlink"/>
            <w:b/>
          </w:rPr>
          <w:t>lobal environmental benefits</w:t>
        </w:r>
      </w:hyperlink>
      <w:r w:rsidRPr="00864807">
        <w:rPr>
          <w:b/>
        </w:rPr>
        <w:t xml:space="preserve"> (GEFTF)</w:t>
      </w:r>
    </w:p>
    <w:p w14:paraId="2C4211C2" w14:textId="2AFCD47E" w:rsidR="00864807" w:rsidRPr="007249F0" w:rsidRDefault="00864807" w:rsidP="001032A0">
      <w:pPr>
        <w:pStyle w:val="MainParanoChapter"/>
      </w:pPr>
      <w:bookmarkStart w:id="125" w:name="_Toc310885069"/>
      <w:bookmarkStart w:id="126" w:name="_Toc310888030"/>
      <w:r w:rsidRPr="007249F0">
        <w:t xml:space="preserve">The </w:t>
      </w:r>
      <w:r>
        <w:t>P</w:t>
      </w:r>
      <w:r w:rsidRPr="007249F0">
        <w:t xml:space="preserve">roject’s goal is to support market transformation efforts around the world to demonstrate the power of public-private engagement to double the rate of energy efficiency improvements in buildings by 2030 and quantify the corresponding decrease in </w:t>
      </w:r>
      <w:r>
        <w:t>GHG</w:t>
      </w:r>
      <w:r w:rsidRPr="007249F0">
        <w:t xml:space="preserve"> emissions.  Estimates of the </w:t>
      </w:r>
      <w:r>
        <w:t>GHG</w:t>
      </w:r>
      <w:r w:rsidRPr="007249F0">
        <w:t xml:space="preserve"> emissions mitigation benefits of the </w:t>
      </w:r>
      <w:r>
        <w:t>P</w:t>
      </w:r>
      <w:r w:rsidRPr="007249F0">
        <w:t xml:space="preserve">roject have been prepared using Version 1.0 of “Calculating Greenhouse Gas Benefits of the Global Environment Facility Energy Efficiency Projects” and the related calculation tool. </w:t>
      </w:r>
      <w:r w:rsidR="00555D6D">
        <w:rPr>
          <w:lang w:val="en-US"/>
        </w:rPr>
        <w:t xml:space="preserve"> The project will also make use of the Greenhouse Gas Protocol’s Policy and Action Standard, which used for establishing a baseline, calculating ex ante and ex poste framework that allows </w:t>
      </w:r>
      <w:proofErr w:type="spellStart"/>
      <w:r w:rsidR="00555D6D">
        <w:rPr>
          <w:lang w:val="en-US"/>
        </w:rPr>
        <w:t>decisionmakers</w:t>
      </w:r>
      <w:proofErr w:type="spellEnd"/>
      <w:r w:rsidR="00555D6D">
        <w:rPr>
          <w:lang w:val="en-US"/>
        </w:rPr>
        <w:t xml:space="preserve"> to calculate the GHG emissions impact of a policy option, and then tracking performance over time. </w:t>
      </w:r>
      <w:r w:rsidRPr="007249F0">
        <w:t xml:space="preserve">The </w:t>
      </w:r>
      <w:r>
        <w:t>P</w:t>
      </w:r>
      <w:r w:rsidRPr="007249F0">
        <w:t>roject</w:t>
      </w:r>
      <w:r>
        <w:t>’s</w:t>
      </w:r>
      <w:r w:rsidRPr="007249F0">
        <w:t xml:space="preserve"> components are organized around the strategic global and local partnerships focused on action: making and supporting local Sustainable Energy for All commitments and action on building energy efficiency in cities. Public and private sector partners engage in a facilitated process focused on technical, process and capacity building efforts to forge a path for building-level transactions and policy implementation. The </w:t>
      </w:r>
      <w:r>
        <w:t>P</w:t>
      </w:r>
      <w:r w:rsidRPr="007249F0">
        <w:t xml:space="preserve">roject’s direct aim is to catalyze and </w:t>
      </w:r>
      <w:r>
        <w:t xml:space="preserve">accelerate </w:t>
      </w:r>
      <w:r w:rsidRPr="007249F0">
        <w:t>local implementation of locally-generated variations on energy saving strategies.</w:t>
      </w:r>
      <w:bookmarkEnd w:id="125"/>
      <w:bookmarkEnd w:id="126"/>
      <w:r w:rsidRPr="007249F0">
        <w:t xml:space="preserve"> </w:t>
      </w:r>
    </w:p>
    <w:p w14:paraId="661BBD5D" w14:textId="11F47374" w:rsidR="00864807" w:rsidRDefault="00864807" w:rsidP="001032A0">
      <w:pPr>
        <w:pStyle w:val="MainParanoChapter"/>
      </w:pPr>
      <w:bookmarkStart w:id="127" w:name="_Toc310885070"/>
      <w:bookmarkStart w:id="128" w:name="_Toc310888031"/>
      <w:r w:rsidRPr="007249F0">
        <w:t xml:space="preserve">The </w:t>
      </w:r>
      <w:r>
        <w:t>P</w:t>
      </w:r>
      <w:r w:rsidRPr="007249F0">
        <w:t xml:space="preserve">roject’s </w:t>
      </w:r>
      <w:r>
        <w:t>anticipated GHG</w:t>
      </w:r>
      <w:r w:rsidRPr="007249F0">
        <w:t xml:space="preserve"> reduction</w:t>
      </w:r>
      <w:r>
        <w:t>s</w:t>
      </w:r>
      <w:r w:rsidRPr="007249F0">
        <w:t xml:space="preserve"> w</w:t>
      </w:r>
      <w:r w:rsidR="00F6610C" w:rsidRPr="00E16121">
        <w:rPr>
          <w:lang w:val="en-US"/>
        </w:rPr>
        <w:t>ere</w:t>
      </w:r>
      <w:r w:rsidRPr="007249F0">
        <w:t xml:space="preserve"> calculated using conservative assumptions. The estimates include benefits from electric savings only, although in many markets served by the </w:t>
      </w:r>
      <w:r>
        <w:t>P</w:t>
      </w:r>
      <w:r w:rsidRPr="007249F0">
        <w:t>roject</w:t>
      </w:r>
      <w:r>
        <w:t xml:space="preserve"> </w:t>
      </w:r>
      <w:r w:rsidRPr="007249F0">
        <w:t xml:space="preserve">savings of thermal fuels may also result from the implemented efficiency strategies. Additionally, conservative assumptions were used </w:t>
      </w:r>
      <w:r>
        <w:t>for</w:t>
      </w:r>
      <w:r w:rsidRPr="007249F0">
        <w:t xml:space="preserve"> the energy and </w:t>
      </w:r>
      <w:r>
        <w:t>GHG</w:t>
      </w:r>
      <w:r w:rsidRPr="007249F0">
        <w:t xml:space="preserve"> emissions to avoid double counting savings from technologies deployed by other Global Energy Efficiency Accelerators</w:t>
      </w:r>
      <w:r>
        <w:t xml:space="preserve"> </w:t>
      </w:r>
      <w:r w:rsidRPr="007249F0">
        <w:t>—</w:t>
      </w:r>
      <w:r>
        <w:t xml:space="preserve"> </w:t>
      </w:r>
      <w:r w:rsidRPr="007249F0">
        <w:t xml:space="preserve">notably the Lighting, Appliances and </w:t>
      </w:r>
      <w:r w:rsidR="00671C4F">
        <w:t xml:space="preserve">District Energy Accelerators. </w:t>
      </w:r>
      <w:r w:rsidRPr="007249F0">
        <w:t>A</w:t>
      </w:r>
      <w:r>
        <w:t>s the</w:t>
      </w:r>
      <w:r w:rsidRPr="007249F0">
        <w:t xml:space="preserve"> specific </w:t>
      </w:r>
      <w:r>
        <w:t xml:space="preserve">cities </w:t>
      </w:r>
      <w:r w:rsidRPr="007249F0">
        <w:t xml:space="preserve">in which the </w:t>
      </w:r>
      <w:r>
        <w:t>P</w:t>
      </w:r>
      <w:r w:rsidRPr="007249F0">
        <w:t>roject will operate</w:t>
      </w:r>
      <w:r>
        <w:t xml:space="preserve"> will be</w:t>
      </w:r>
      <w:r w:rsidRPr="007249F0">
        <w:t xml:space="preserve"> selected</w:t>
      </w:r>
      <w:r>
        <w:t xml:space="preserve"> during early Project implementation, al</w:t>
      </w:r>
      <w:r w:rsidRPr="007249F0">
        <w:t>l impacts are calculated using the</w:t>
      </w:r>
      <w:r>
        <w:t xml:space="preserve"> average emissions factors for n</w:t>
      </w:r>
      <w:r w:rsidRPr="007249F0">
        <w:t>on-OECD countries.</w:t>
      </w:r>
      <w:bookmarkEnd w:id="127"/>
      <w:bookmarkEnd w:id="128"/>
      <w:r w:rsidR="00E16121">
        <w:t xml:space="preserve"> </w:t>
      </w:r>
      <w:bookmarkStart w:id="129" w:name="_Toc310885071"/>
      <w:bookmarkStart w:id="130" w:name="_Toc310888032"/>
      <w:r w:rsidRPr="007249F0">
        <w:t>The following paragraphs describe the methodology used in the calculations.</w:t>
      </w:r>
      <w:bookmarkEnd w:id="129"/>
      <w:bookmarkEnd w:id="130"/>
    </w:p>
    <w:p w14:paraId="1CC033D8" w14:textId="5989DCE8" w:rsidR="00864807" w:rsidRDefault="00864807" w:rsidP="001032A0">
      <w:pPr>
        <w:pStyle w:val="MainParanoChapter"/>
      </w:pPr>
      <w:bookmarkStart w:id="131" w:name="_Toc310885072"/>
      <w:bookmarkStart w:id="132" w:name="_Toc310888033"/>
      <w:r w:rsidRPr="007249F0">
        <w:t xml:space="preserve">The benefits of all </w:t>
      </w:r>
      <w:r>
        <w:t xml:space="preserve">Project </w:t>
      </w:r>
      <w:r w:rsidRPr="007249F0">
        <w:t>components with quantifiable impacts are calculated using the GEF methodology for Demonstration and Diffusion projects with a participating city (or other subnational jurisdiction) as the unit of analysis. These choices were made because the specific building efficiency strategies implemented in each jurisdiction will vary considerably. The strategies will likely include, but not be limited to, building codes, building performance transparency policies, public buildings retrofit projects and financing mechanisms.</w:t>
      </w:r>
      <w:bookmarkEnd w:id="131"/>
      <w:bookmarkEnd w:id="132"/>
      <w:r w:rsidRPr="007249F0">
        <w:t xml:space="preserve"> </w:t>
      </w:r>
    </w:p>
    <w:p w14:paraId="1491A0BD" w14:textId="429DFF3E" w:rsidR="00864807" w:rsidRPr="007249F0" w:rsidRDefault="00864807" w:rsidP="001032A0">
      <w:pPr>
        <w:pStyle w:val="MainParanoChapter"/>
      </w:pPr>
      <w:bookmarkStart w:id="133" w:name="_Toc310885073"/>
      <w:bookmarkStart w:id="134" w:name="_Toc310888034"/>
      <w:r w:rsidRPr="007249F0">
        <w:t xml:space="preserve">Separate calculations are made to estimate benefits for the two major quantifiable components of the </w:t>
      </w:r>
      <w:r>
        <w:t>P</w:t>
      </w:r>
      <w:r w:rsidRPr="007249F0">
        <w:t xml:space="preserve">roject: </w:t>
      </w:r>
      <w:r w:rsidR="00671C4F">
        <w:t>Component 2 that provides t</w:t>
      </w:r>
      <w:r w:rsidRPr="007249F0">
        <w:t xml:space="preserve">echnical assistance and capacity building for efficiency actions in cities (“Light touch” engagements) and </w:t>
      </w:r>
      <w:r w:rsidR="00671C4F">
        <w:t>Component 3 that focuses on p</w:t>
      </w:r>
      <w:r w:rsidRPr="007249F0">
        <w:t xml:space="preserve">lace-based market transformation partnerships for policy and project implementation (“Deep dive” engagements). </w:t>
      </w:r>
      <w:r>
        <w:t>T</w:t>
      </w:r>
      <w:r w:rsidRPr="007249F0">
        <w:t xml:space="preserve">he </w:t>
      </w:r>
      <w:r>
        <w:t xml:space="preserve">calculation </w:t>
      </w:r>
      <w:r w:rsidRPr="007249F0">
        <w:t xml:space="preserve">methods for each are </w:t>
      </w:r>
      <w:r>
        <w:t xml:space="preserve">similar with </w:t>
      </w:r>
      <w:r w:rsidRPr="007249F0">
        <w:t xml:space="preserve">two variations: </w:t>
      </w:r>
      <w:r>
        <w:t>(</w:t>
      </w:r>
      <w:proofErr w:type="spellStart"/>
      <w:r>
        <w:t>i</w:t>
      </w:r>
      <w:proofErr w:type="spellEnd"/>
      <w:r>
        <w:t xml:space="preserve">) </w:t>
      </w:r>
      <w:r w:rsidRPr="007249F0">
        <w:t xml:space="preserve">the level of electricity savings achieved in the cities taking action and </w:t>
      </w:r>
      <w:r>
        <w:t xml:space="preserve">(ii) </w:t>
      </w:r>
      <w:r w:rsidRPr="007249F0">
        <w:t>the percentage of participating cities that ultimately take actions and achieving savings. The general assumptions are:</w:t>
      </w:r>
      <w:bookmarkEnd w:id="133"/>
      <w:bookmarkEnd w:id="134"/>
    </w:p>
    <w:p w14:paraId="31D04023" w14:textId="77777777" w:rsidR="00864807" w:rsidRPr="007249F0" w:rsidRDefault="00864807" w:rsidP="00423AF3">
      <w:pPr>
        <w:pStyle w:val="ListParagraph"/>
      </w:pPr>
      <w:r w:rsidRPr="007249F0">
        <w:t>1,700 kWh/year/capita electricity consumption in each city (an approximate average for non-OECD cities as collected in the ESMAP TRACE database), 50% of which is used in residential, commercial and public buildings.</w:t>
      </w:r>
    </w:p>
    <w:p w14:paraId="1D395183" w14:textId="77777777" w:rsidR="00864807" w:rsidRPr="007249F0" w:rsidRDefault="00864807" w:rsidP="00423AF3">
      <w:pPr>
        <w:pStyle w:val="ListParagraph"/>
      </w:pPr>
      <w:r w:rsidRPr="007249F0">
        <w:lastRenderedPageBreak/>
        <w:t>An average city population of 2 million within municipal boundaries (a rough average of city size expected in the project counting only the jurisdictional population, not the larger urban area).</w:t>
      </w:r>
    </w:p>
    <w:p w14:paraId="3AF8DD6A" w14:textId="77777777" w:rsidR="00864807" w:rsidRDefault="00864807" w:rsidP="00423AF3">
      <w:pPr>
        <w:pStyle w:val="ListParagraph"/>
      </w:pPr>
      <w:r w:rsidRPr="007249F0">
        <w:t xml:space="preserve">As a result of the strategies implemented in a participating city taking actions, the </w:t>
      </w:r>
      <w:r>
        <w:t>P</w:t>
      </w:r>
      <w:r w:rsidRPr="007249F0">
        <w:t xml:space="preserve">roject assumes that, compared to business as usual, light touch cities will achieve a 1% reduction in building electricity use. </w:t>
      </w:r>
      <w:r>
        <w:t>T</w:t>
      </w:r>
      <w:r w:rsidRPr="007249F0">
        <w:t xml:space="preserve">he estimate is based on an approximation of the energy savings achievable annually through implementation of a basic building energy code in new construction. Business as usual assumes that 10% (the GEF default) of the GHG saving activities in the BEA jurisdictions would have happened without project interventions and are counted as part of the baseline. </w:t>
      </w:r>
    </w:p>
    <w:p w14:paraId="785308A4" w14:textId="77777777" w:rsidR="00864807" w:rsidRPr="007249F0" w:rsidRDefault="00864807" w:rsidP="00423AF3">
      <w:pPr>
        <w:pStyle w:val="ListParagraph"/>
      </w:pPr>
      <w:r>
        <w:t>A</w:t>
      </w:r>
      <w:r w:rsidRPr="007249F0">
        <w:t>s a result of the strategies implemented in a participating c</w:t>
      </w:r>
      <w:r>
        <w:t>ity</w:t>
      </w:r>
      <w:r w:rsidRPr="007249F0">
        <w:t xml:space="preserve">, the </w:t>
      </w:r>
      <w:r>
        <w:t>P</w:t>
      </w:r>
      <w:r w:rsidRPr="007249F0">
        <w:t xml:space="preserve">roject assumes that, compared to business as usual, </w:t>
      </w:r>
      <w:r>
        <w:t xml:space="preserve">the </w:t>
      </w:r>
      <w:r w:rsidRPr="007249F0">
        <w:t xml:space="preserve">deep dive cities will achieve a 2% reduction. It is assumed that, because of more direct support, deep dive cities will develop more actions and/or more effective actions and achieve a higher level of energy savings. These assumptions represent an average of savings that would result even with variations in the specific policies and actions implemented in each city. </w:t>
      </w:r>
      <w:r>
        <w:t xml:space="preserve">The estimate of </w:t>
      </w:r>
      <w:r w:rsidRPr="007249F0">
        <w:t>ene</w:t>
      </w:r>
      <w:r>
        <w:t xml:space="preserve">rgy savings achievable annually </w:t>
      </w:r>
      <w:r w:rsidRPr="007249F0">
        <w:t xml:space="preserve">is based on a basic building energy code combined with one or more additional, more advanced energy saving actions. Business as usual assumes that 10% (the GEF default) of the GHG saving activities in the BEA jurisdictions would have happened without project interventions and are counted as part of the baseline. </w:t>
      </w:r>
    </w:p>
    <w:p w14:paraId="247F7351" w14:textId="77777777" w:rsidR="00864807" w:rsidRPr="007249F0" w:rsidRDefault="00864807" w:rsidP="00423AF3">
      <w:pPr>
        <w:pStyle w:val="ListParagraph"/>
      </w:pPr>
      <w:r w:rsidRPr="007249F0">
        <w:t>The project will work with 30 cities through the “light touch” component and 6 cities through the “deep dive” component. Project outcomes include targets that 30% (10) of light touch cities and 100% (6) of the deep dive cities will advance one or more efficiency action (policies, programs or projects). This is based on the assumption of higher success rates of getting implementation of actions in the cities where the project is more actively engaged in driving change. To align with these targets we assume that 10 light touch cities and 6 deep dive cities achieve electricity savings beyond business as usual.</w:t>
      </w:r>
    </w:p>
    <w:p w14:paraId="4877A817" w14:textId="77777777" w:rsidR="00864807" w:rsidRPr="0071142E" w:rsidRDefault="00864807" w:rsidP="00423AF3">
      <w:pPr>
        <w:pStyle w:val="ListParagraph"/>
      </w:pPr>
      <w:r w:rsidRPr="000C4002">
        <w:t xml:space="preserve">For actions that begin </w:t>
      </w:r>
      <w:r w:rsidRPr="003A101A">
        <w:t xml:space="preserve">at the end of the Project’s 18 month </w:t>
      </w:r>
      <w:r w:rsidRPr="000D4426">
        <w:t>implementation</w:t>
      </w:r>
      <w:r w:rsidRPr="00956F0A">
        <w:t>, GHG savings will start accruing in 2017 and have a lifetime of 15 years (based on the default GEF assumption). However, based on the design of the GEF tool these savings are not dynamically calculated to grow over time as policies are implemented in additional buildings and savings accumulate over time; instead they are constant for each of the 15 years.</w:t>
      </w:r>
      <w:r w:rsidRPr="007E60A7">
        <w:t xml:space="preserve"> For example, benefits can be called direct or post-project direct only if a policy or investment is put in place for building efficiency during the project period. </w:t>
      </w:r>
    </w:p>
    <w:p w14:paraId="31786701" w14:textId="41F5593A" w:rsidR="00864807" w:rsidRDefault="00864807" w:rsidP="001032A0">
      <w:pPr>
        <w:pStyle w:val="MainParanoChapter"/>
      </w:pPr>
      <w:bookmarkStart w:id="135" w:name="_Toc310885074"/>
      <w:bookmarkStart w:id="136" w:name="_Toc310888035"/>
      <w:r w:rsidRPr="007249F0">
        <w:t xml:space="preserve">The </w:t>
      </w:r>
      <w:r>
        <w:t>P</w:t>
      </w:r>
      <w:r w:rsidRPr="007249F0">
        <w:t>roject results in a “Direct GHG emiss</w:t>
      </w:r>
      <w:r>
        <w:t>ions savings” of 3,821,252 tCO2</w:t>
      </w:r>
      <w:r w:rsidRPr="007249F0">
        <w:t xml:space="preserve">. </w:t>
      </w:r>
      <w:r>
        <w:t>The calculation spreadsheet is presented in Annex D</w:t>
      </w:r>
      <w:r w:rsidR="00293279">
        <w:t>1</w:t>
      </w:r>
      <w:r>
        <w:t>.</w:t>
      </w:r>
      <w:bookmarkEnd w:id="135"/>
      <w:bookmarkEnd w:id="136"/>
      <w:r w:rsidRPr="007249F0">
        <w:t xml:space="preserve"> </w:t>
      </w:r>
    </w:p>
    <w:p w14:paraId="0DA70C2F" w14:textId="5DC03028" w:rsidR="004573E9" w:rsidRDefault="004573E9" w:rsidP="001032A0">
      <w:pPr>
        <w:pStyle w:val="MainParanoChapter"/>
      </w:pPr>
      <w:r>
        <w:t xml:space="preserve">Considering </w:t>
      </w:r>
      <w:r w:rsidR="001C1EF2">
        <w:t xml:space="preserve">these </w:t>
      </w:r>
      <w:r>
        <w:t>Direct GHG emission savings, the project’s cost-</w:t>
      </w:r>
      <w:r w:rsidR="002633ED">
        <w:t>effectiveness</w:t>
      </w:r>
      <w:r>
        <w:t xml:space="preserve"> is 0.52 USD/tCO2 mitigated.</w:t>
      </w:r>
    </w:p>
    <w:p w14:paraId="40AFAB82" w14:textId="76E6F7E5" w:rsidR="00327693" w:rsidRDefault="00327693" w:rsidP="001032A0">
      <w:pPr>
        <w:pStyle w:val="MainParanoChapter"/>
      </w:pPr>
    </w:p>
    <w:p w14:paraId="0B271F43" w14:textId="1951B0DA" w:rsidR="00327693" w:rsidRPr="00CF5A0F" w:rsidRDefault="00327693" w:rsidP="001032A0">
      <w:pPr>
        <w:pStyle w:val="MainParanoChapter"/>
      </w:pPr>
      <w:r w:rsidRPr="00CF5A0F">
        <w:t>6) innovativeness, sustainability and potential for scaling up.</w:t>
      </w:r>
    </w:p>
    <w:p w14:paraId="571E19DF" w14:textId="77777777" w:rsidR="00327693" w:rsidRDefault="00327693" w:rsidP="001032A0">
      <w:pPr>
        <w:pStyle w:val="MainParanoChapter"/>
      </w:pPr>
    </w:p>
    <w:p w14:paraId="723138FC" w14:textId="77777777" w:rsidR="00327693" w:rsidRDefault="00327693" w:rsidP="001032A0">
      <w:pPr>
        <w:pStyle w:val="MainParanoChapter"/>
      </w:pPr>
      <w:r>
        <w:t xml:space="preserve">The BEA is testing an innovative approach to accelerating policy. The theory of change recognizes that two levels of alignment are critical if cities are to succeed: 1) removing barriers to help align markets and policy goals, and 2) leveraging and supporting ambitious national initiatives including bringing funding from national governments to city action alignment with national priorities, funding and support.  Through the public-private engagement, the project will help market function more effectively and encourage private investment. The pilot efforts in the first phase will serve as a proof of concept that will allow for the project strategy to be refined and adjusted to systematically assist with efficiency adoption in cities. </w:t>
      </w:r>
    </w:p>
    <w:p w14:paraId="43C05626" w14:textId="536B2B5A" w:rsidR="00025059" w:rsidRPr="008C3879" w:rsidRDefault="00327693" w:rsidP="001032A0">
      <w:pPr>
        <w:pStyle w:val="MainParanoChapter"/>
        <w:rPr>
          <w:lang w:val="en-US"/>
        </w:rPr>
      </w:pPr>
      <w:r>
        <w:t xml:space="preserve">The sustainability of this effort is designed in to the project.  By bringing together local stakeholders we can consolidate and facilitate a common vision, common goals, capacity building on tools and strategies.  In Mexico City, for example, there is a robust community which had a variety of activities and has now brought together their individual work into a facilitated structure.  These working groups have met for 6 months to develop recommendations and are aligned in their support for city action.  </w:t>
      </w:r>
      <w:r w:rsidR="00025059">
        <w:rPr>
          <w:lang w:val="en-US"/>
        </w:rPr>
        <w:t xml:space="preserve">Representatives from the national government also participated (from the National Commission on Energy Efficiency – CONUEE) to support from a technical perspective. In addition, by engaging national ministries there is also an opportunity to consider vertical and horizontal scaling and support within a country.  In Mexico, this is </w:t>
      </w:r>
      <w:r w:rsidR="00025059">
        <w:rPr>
          <w:lang w:val="en-US"/>
        </w:rPr>
        <w:lastRenderedPageBreak/>
        <w:t xml:space="preserve">occurring as SENER (Energy Ministry) seeks to expand work with cities and states, and Puebla, Leon with World Bank ESMAP support can engage with Mexico City. </w:t>
      </w:r>
    </w:p>
    <w:p w14:paraId="4AD0EE41" w14:textId="44B5B81C" w:rsidR="00327693" w:rsidRDefault="00327693" w:rsidP="001032A0">
      <w:pPr>
        <w:pStyle w:val="MainParanoChapter"/>
      </w:pPr>
      <w:r>
        <w:t xml:space="preserve">Each active global partner has defined their “offer” in terms of technical assistance and support for local and international actions.  This enables the city partners and the community to know how and where resources are available so that technical issues, tools and policy implementation examples are available.  The network of partners is a powerful mechanism which, if supported, can become self-reinforcing. </w:t>
      </w:r>
    </w:p>
    <w:p w14:paraId="0105E322" w14:textId="5A3996A1" w:rsidR="00327693" w:rsidRDefault="00327693" w:rsidP="001032A0">
      <w:pPr>
        <w:pStyle w:val="MainParanoChapter"/>
      </w:pPr>
      <w:r>
        <w:t>Beginning in mid/late 2017, if necessary resources are identified through GEF and other funders, a second phase of the project will focus on scale-up via coordinated partner implementation of the engagement methodology. This second phase will support new light touch and deep dive engagements in an expanded number of cities and enable continued engagement in first phase cities for implementation of more comprehensive efficiency strategies.  The network community via ICLEI, WRI, the World Bank, the IADB and C40 have people, tools and relationships that are robust and can be vehicles for replicating the public-private partnership approach to support policy and project acceleration around commitments made by cities in the SEA4All Initiative.</w:t>
      </w:r>
    </w:p>
    <w:p w14:paraId="4A94EB3C" w14:textId="77777777" w:rsidR="00327693" w:rsidRPr="00704B7E" w:rsidRDefault="00327693" w:rsidP="001032A0">
      <w:pPr>
        <w:pStyle w:val="MainParanoChapter"/>
      </w:pPr>
    </w:p>
    <w:p w14:paraId="76990821" w14:textId="77777777" w:rsidR="005629A4" w:rsidRPr="00FB0AD0" w:rsidRDefault="005629A4" w:rsidP="005629A4">
      <w:pPr>
        <w:spacing w:after="0" w:line="240" w:lineRule="auto"/>
        <w:outlineLvl w:val="0"/>
        <w:rPr>
          <w:rFonts w:ascii="Times New Roman" w:hAnsi="Times New Roman"/>
          <w:color w:val="000000"/>
        </w:rPr>
      </w:pPr>
      <w:proofErr w:type="gramStart"/>
      <w:r w:rsidRPr="00955FD8">
        <w:rPr>
          <w:rFonts w:ascii="Times New Roman" w:hAnsi="Times New Roman"/>
          <w:b/>
          <w:i/>
        </w:rPr>
        <w:t>A.2.</w:t>
      </w:r>
      <w:r w:rsidRPr="00955FD8">
        <w:rPr>
          <w:rFonts w:ascii="Times New Roman" w:hAnsi="Times New Roman"/>
          <w:b/>
          <w:color w:val="000000"/>
        </w:rPr>
        <w:t xml:space="preserve"> </w:t>
      </w:r>
      <w:r w:rsidRPr="00955FD8">
        <w:rPr>
          <w:rFonts w:ascii="Times New Roman" w:hAnsi="Times New Roman"/>
          <w:b/>
          <w:i/>
          <w:color w:val="000000"/>
        </w:rPr>
        <w:t>Child Project?</w:t>
      </w:r>
      <w:proofErr w:type="gramEnd"/>
      <w:r w:rsidRPr="00955FD8">
        <w:rPr>
          <w:rFonts w:ascii="Times New Roman" w:hAnsi="Times New Roman"/>
          <w:i/>
          <w:color w:val="000000"/>
        </w:rPr>
        <w:t xml:space="preserve">  </w:t>
      </w:r>
      <w:r w:rsidRPr="00955FD8">
        <w:rPr>
          <w:rFonts w:ascii="Times New Roman" w:hAnsi="Times New Roman"/>
          <w:color w:val="000000"/>
        </w:rPr>
        <w:t>If this is a child project under a program, describe how the components contribute to the overall program impact.</w:t>
      </w:r>
      <w:r w:rsidRPr="00FB0AD0">
        <w:rPr>
          <w:rFonts w:ascii="Times New Roman" w:hAnsi="Times New Roman"/>
          <w:color w:val="000000"/>
        </w:rPr>
        <w:t xml:space="preserve">  </w:t>
      </w:r>
    </w:p>
    <w:p w14:paraId="67D9E3B4" w14:textId="77777777" w:rsidR="0009170C" w:rsidRDefault="0009170C" w:rsidP="005629A4">
      <w:pPr>
        <w:spacing w:after="0" w:line="240" w:lineRule="auto"/>
        <w:outlineLvl w:val="0"/>
        <w:rPr>
          <w:rFonts w:ascii="Times New Roman" w:hAnsi="Times New Roman"/>
          <w:color w:val="000000"/>
        </w:rPr>
      </w:pPr>
    </w:p>
    <w:p w14:paraId="2D016B33" w14:textId="77777777" w:rsidR="005629A4" w:rsidRPr="00A042C0" w:rsidRDefault="005629A4" w:rsidP="005629A4">
      <w:pPr>
        <w:spacing w:after="0" w:line="240" w:lineRule="auto"/>
        <w:outlineLvl w:val="0"/>
        <w:rPr>
          <w:rFonts w:ascii="Times New Roman" w:hAnsi="Times New Roman"/>
          <w:color w:val="000000"/>
        </w:rPr>
      </w:pPr>
      <w:r w:rsidRPr="00A042C0">
        <w:rPr>
          <w:rFonts w:ascii="Times New Roman" w:hAnsi="Times New Roman"/>
          <w:color w:val="000000"/>
        </w:rPr>
        <w:t>NA</w:t>
      </w:r>
    </w:p>
    <w:p w14:paraId="2A7A5234" w14:textId="77777777" w:rsidR="0009170C" w:rsidRDefault="0009170C" w:rsidP="005629A4">
      <w:pPr>
        <w:pStyle w:val="GEFQuestion"/>
        <w:ind w:left="0"/>
        <w:rPr>
          <w:i/>
        </w:rPr>
      </w:pPr>
    </w:p>
    <w:p w14:paraId="443D080A" w14:textId="77777777" w:rsidR="007C3981" w:rsidRDefault="007C3981" w:rsidP="007C3981">
      <w:pPr>
        <w:pStyle w:val="GEFQuestion"/>
        <w:ind w:left="0"/>
      </w:pPr>
      <w:r w:rsidRPr="00FB4D0A">
        <w:rPr>
          <w:b/>
          <w:i/>
        </w:rPr>
        <w:t>A.3</w:t>
      </w:r>
      <w:proofErr w:type="gramStart"/>
      <w:r w:rsidRPr="00FB4D0A">
        <w:rPr>
          <w:b/>
          <w:i/>
        </w:rPr>
        <w:t xml:space="preserve">.  </w:t>
      </w:r>
      <w:proofErr w:type="gramEnd"/>
      <w:r w:rsidR="00CF6711">
        <w:fldChar w:fldCharType="begin"/>
      </w:r>
      <w:r w:rsidR="00CF6711">
        <w:instrText xml:space="preserve"> HYPERLINK "ht</w:instrText>
      </w:r>
      <w:r w:rsidR="00CF6711">
        <w:instrText xml:space="preserve">tp://www.thegef.org/gef/sites/thegef.org/files/documents/document/Public_Involvement_Policy.Dec_1_2011_rev_PB.pdf" </w:instrText>
      </w:r>
      <w:r w:rsidR="00CF6711">
        <w:fldChar w:fldCharType="separate"/>
      </w:r>
      <w:r w:rsidRPr="00FB4D0A">
        <w:rPr>
          <w:rStyle w:val="Hyperlink"/>
          <w:b/>
          <w:i/>
        </w:rPr>
        <w:t>Stakeholders</w:t>
      </w:r>
      <w:r w:rsidR="00CF6711">
        <w:rPr>
          <w:rStyle w:val="Hyperlink"/>
          <w:b/>
          <w:i/>
        </w:rPr>
        <w:fldChar w:fldCharType="end"/>
      </w:r>
      <w:r w:rsidRPr="005A20BD">
        <w:t xml:space="preserve">. </w:t>
      </w:r>
      <w:r>
        <w:t xml:space="preserve">Elaborate on how the key stakeholders’ engagement, particularly with regard to </w:t>
      </w:r>
      <w:hyperlink r:id="rId25" w:history="1">
        <w:r>
          <w:rPr>
            <w:rStyle w:val="Hyperlink"/>
          </w:rPr>
          <w:t>civil society organizations</w:t>
        </w:r>
      </w:hyperlink>
      <w:r>
        <w:t xml:space="preserve"> and </w:t>
      </w:r>
      <w:hyperlink r:id="rId26" w:history="1">
        <w:r>
          <w:rPr>
            <w:rStyle w:val="Hyperlink"/>
          </w:rPr>
          <w:t>indigenous peoples</w:t>
        </w:r>
      </w:hyperlink>
      <w:r>
        <w:t>, is incorporated in the preparation and implementation of the project.</w:t>
      </w:r>
      <w:r w:rsidRPr="005A20BD">
        <w:t xml:space="preserve"> </w:t>
      </w:r>
    </w:p>
    <w:p w14:paraId="746A3016" w14:textId="77777777" w:rsidR="007C3981" w:rsidRDefault="007C3981" w:rsidP="007C3981">
      <w:pPr>
        <w:pStyle w:val="GEFFieldtoFillout"/>
        <w:ind w:left="0"/>
      </w:pPr>
    </w:p>
    <w:p w14:paraId="28C3AEA2" w14:textId="6FC57BD3" w:rsidR="007C3981" w:rsidRPr="00CF5A0F" w:rsidRDefault="007C3981" w:rsidP="001032A0">
      <w:pPr>
        <w:pStyle w:val="MainParanoChapter"/>
      </w:pPr>
      <w:r w:rsidRPr="00CF5A0F">
        <w:t>Civil society organizations are critical participants in the BEA. World Resources Institute (WRI), a global think tank working at the nexus of environment, economic opportunity and human well-being focused on delivering “ideas into action</w:t>
      </w:r>
      <w:r w:rsidR="00C12550">
        <w:rPr>
          <w:lang w:val="en-US"/>
        </w:rPr>
        <w:t>,</w:t>
      </w:r>
      <w:r w:rsidRPr="00CF5A0F">
        <w:t xml:space="preserve">” and WRI Ross Center for Sustainable Cities, WRI’s global program working in cities around the world on cross-cutting urban issues, act as the coordinating partner of the BEA. </w:t>
      </w:r>
      <w:r w:rsidR="00345066">
        <w:rPr>
          <w:lang w:val="en-US"/>
        </w:rPr>
        <w:t xml:space="preserve"> WRI has 450 staff members working in the WRI Ross Center for Sustainable Cities – with 250 of these staff members </w:t>
      </w:r>
      <w:r w:rsidR="003A20F4">
        <w:rPr>
          <w:lang w:val="en-US"/>
        </w:rPr>
        <w:t xml:space="preserve">located </w:t>
      </w:r>
      <w:r w:rsidR="00345066">
        <w:rPr>
          <w:lang w:val="en-US"/>
        </w:rPr>
        <w:t>in Brazil, Columbia, China, India, Indonesia, Mexico,</w:t>
      </w:r>
      <w:r w:rsidRPr="00CF5A0F">
        <w:t xml:space="preserve"> </w:t>
      </w:r>
      <w:r w:rsidR="00345066">
        <w:rPr>
          <w:lang w:val="en-US"/>
        </w:rPr>
        <w:t xml:space="preserve">and Turkey.  </w:t>
      </w:r>
      <w:r w:rsidRPr="00CF5A0F">
        <w:t xml:space="preserve">As the managing partner for the BEA, WRI is tasked with facilitating effective engagement among partners to the BEA and leveraging their research, market presence and engagement, and convening power to address problems in cities around the world through building efficiency solutions.  </w:t>
      </w:r>
    </w:p>
    <w:p w14:paraId="760F5364" w14:textId="77777777" w:rsidR="007C3981" w:rsidRDefault="007C3981" w:rsidP="001032A0">
      <w:pPr>
        <w:pStyle w:val="MainParanoChapter"/>
      </w:pPr>
      <w:r w:rsidRPr="00CF5A0F">
        <w:t>The BEA is a broad and deep partnership of policymakers, technology supply companies, technical support organizations, associations, and international institutions. The partners each bring their networks and knowledge and act together in a “learning by doing” model to accelerate action, building efficiency policy commitment and project implementation efforts.</w:t>
      </w:r>
      <w:r>
        <w:rPr>
          <w:lang w:val="en-US"/>
        </w:rPr>
        <w:t xml:space="preserve"> This knowledge and these resources, activities and relationships, applied in the context of the BEA partnership, are the basis of each partner’s role in the BEA. Their activities and resources that will be applied to the BEA are quantified in their co-financing contributions. </w:t>
      </w:r>
      <w:r>
        <w:t xml:space="preserve">Table 3 below </w:t>
      </w:r>
      <w:r>
        <w:rPr>
          <w:lang w:val="en-US"/>
        </w:rPr>
        <w:t>includes the</w:t>
      </w:r>
      <w:r w:rsidRPr="00CF5A0F">
        <w:t xml:space="preserve"> current list of partners to the Building Efficiency Accelerator </w:t>
      </w:r>
      <w:r>
        <w:rPr>
          <w:lang w:val="en-US"/>
        </w:rPr>
        <w:t>and</w:t>
      </w:r>
      <w:r w:rsidRPr="00CF5A0F">
        <w:t xml:space="preserve"> </w:t>
      </w:r>
      <w:r>
        <w:t xml:space="preserve">details the anticipated roles of </w:t>
      </w:r>
      <w:r>
        <w:rPr>
          <w:lang w:val="en-US"/>
        </w:rPr>
        <w:t>each</w:t>
      </w:r>
      <w:r>
        <w:t xml:space="preserve"> </w:t>
      </w:r>
      <w:r w:rsidRPr="00E533C4">
        <w:t xml:space="preserve">BEA </w:t>
      </w:r>
      <w:r>
        <w:t>partner organization.</w:t>
      </w:r>
    </w:p>
    <w:p w14:paraId="2B74CC47" w14:textId="4AC875E7" w:rsidR="00C12550" w:rsidRPr="008C3879" w:rsidRDefault="00C12550" w:rsidP="001032A0">
      <w:pPr>
        <w:pStyle w:val="MainParanoChapter"/>
        <w:rPr>
          <w:lang w:val="en-US"/>
        </w:rPr>
      </w:pPr>
      <w:r>
        <w:rPr>
          <w:lang w:val="en-US"/>
        </w:rPr>
        <w:t>Partners have specific programs and areas of expertise which form the basis for Component 2.  The menu of policy actions (Table 1) provides a framework for partners to provide their case studies, technical documents, tools and analysis.  Each partner defines its “offer” for in-kind support (Table 3) and the materials are assembled, synthesized, delivered to the cities and supported by technical experts from the partnership.</w:t>
      </w:r>
    </w:p>
    <w:p w14:paraId="44FF1BAA" w14:textId="062C4850" w:rsidR="007C3981" w:rsidRPr="008C3879" w:rsidRDefault="007C3981" w:rsidP="001032A0">
      <w:pPr>
        <w:pStyle w:val="MainParanoChapter"/>
        <w:rPr>
          <w:lang w:val="en-US"/>
        </w:rPr>
      </w:pPr>
      <w:r w:rsidRPr="00CF5A0F">
        <w:t>Many</w:t>
      </w:r>
      <w:r>
        <w:rPr>
          <w:lang w:val="en-US"/>
        </w:rPr>
        <w:t xml:space="preserve"> partners</w:t>
      </w:r>
      <w:r w:rsidRPr="00CF5A0F">
        <w:t xml:space="preserve"> are also helping shape the </w:t>
      </w:r>
      <w:r w:rsidR="006F1CF0">
        <w:rPr>
          <w:lang w:val="en-US"/>
        </w:rPr>
        <w:t xml:space="preserve">Global Alliance for </w:t>
      </w:r>
      <w:r w:rsidRPr="00CF5A0F">
        <w:t xml:space="preserve">Buildings </w:t>
      </w:r>
      <w:r w:rsidR="006F1CF0">
        <w:rPr>
          <w:lang w:val="en-US"/>
        </w:rPr>
        <w:t xml:space="preserve">and Construction </w:t>
      </w:r>
      <w:r w:rsidRPr="00CF5A0F">
        <w:t xml:space="preserve">which </w:t>
      </w:r>
      <w:r>
        <w:rPr>
          <w:lang w:val="en-US"/>
        </w:rPr>
        <w:t xml:space="preserve">was </w:t>
      </w:r>
      <w:r w:rsidRPr="00CF5A0F">
        <w:t>announced at COP21 in Paris in December 2015.  The Alliance focus</w:t>
      </w:r>
      <w:r>
        <w:rPr>
          <w:lang w:val="en-US"/>
        </w:rPr>
        <w:t>es</w:t>
      </w:r>
      <w:r w:rsidRPr="00CF5A0F">
        <w:t xml:space="preserve"> on supporting countries with engagement with the building and construction sector to achieve emissions reductions outlined in the</w:t>
      </w:r>
      <w:r w:rsidRPr="002F4B15">
        <w:t>ir Intended Nationally Determined Contributions</w:t>
      </w:r>
      <w:r w:rsidRPr="00CF5A0F">
        <w:t xml:space="preserve"> (INDCs).  The Building Efficiency Accelerator partners will demonstrate how subnational and local action can support these national goals.  Because the BEA focuses on implementation activities, it is a complementary and integral part of the Alliance.</w:t>
      </w:r>
      <w:r>
        <w:rPr>
          <w:lang w:val="en-US"/>
        </w:rPr>
        <w:t xml:space="preserve"> T</w:t>
      </w:r>
      <w:r w:rsidRPr="00547932">
        <w:rPr>
          <w:lang w:val="en-US"/>
        </w:rPr>
        <w:t>he</w:t>
      </w:r>
      <w:r>
        <w:rPr>
          <w:lang w:val="en-US"/>
        </w:rPr>
        <w:t xml:space="preserve"> UNEP-led</w:t>
      </w:r>
      <w:r w:rsidRPr="00547932">
        <w:rPr>
          <w:lang w:val="en-US"/>
        </w:rPr>
        <w:t xml:space="preserve"> District Energy in Cities Initiati</w:t>
      </w:r>
      <w:r>
        <w:rPr>
          <w:lang w:val="en-US"/>
        </w:rPr>
        <w:t>ve, a sister project</w:t>
      </w:r>
      <w:r w:rsidRPr="00547932">
        <w:rPr>
          <w:lang w:val="en-US"/>
        </w:rPr>
        <w:t xml:space="preserve"> to the BEA</w:t>
      </w:r>
      <w:r>
        <w:rPr>
          <w:lang w:val="en-US"/>
        </w:rPr>
        <w:t xml:space="preserve">, is similarly </w:t>
      </w:r>
      <w:r w:rsidRPr="00CF5A0F">
        <w:t>a</w:t>
      </w:r>
      <w:r>
        <w:rPr>
          <w:lang w:val="en-US"/>
        </w:rPr>
        <w:t xml:space="preserve"> </w:t>
      </w:r>
      <w:r w:rsidRPr="00CF5A0F">
        <w:t xml:space="preserve">complementary </w:t>
      </w:r>
      <w:proofErr w:type="spellStart"/>
      <w:r>
        <w:rPr>
          <w:lang w:val="en-US"/>
        </w:rPr>
        <w:t>implemention</w:t>
      </w:r>
      <w:proofErr w:type="spellEnd"/>
      <w:r>
        <w:rPr>
          <w:lang w:val="en-US"/>
        </w:rPr>
        <w:t xml:space="preserve"> partner</w:t>
      </w:r>
      <w:r w:rsidRPr="00CF5A0F">
        <w:t xml:space="preserve"> of the Alliance</w:t>
      </w:r>
      <w:r>
        <w:rPr>
          <w:lang w:val="en-US"/>
        </w:rPr>
        <w:t xml:space="preserve">, and an important stakeholder of the BEA. </w:t>
      </w:r>
      <w:r w:rsidR="003A20F4">
        <w:rPr>
          <w:lang w:val="en-US"/>
        </w:rPr>
        <w:t xml:space="preserve"> In addition, WRI works very closely with the United Nations Environment Program on several projects that are very closely aligned: the </w:t>
      </w:r>
      <w:r w:rsidR="003A20F4">
        <w:rPr>
          <w:lang w:val="en-US"/>
        </w:rPr>
        <w:lastRenderedPageBreak/>
        <w:t>SBCI, the NAMAs work and will be expanding to engage the 10YFP and Cities work including the Sustainable Public Procurement (SPP) efforts and potential work in the social housing agenda in key markets.</w:t>
      </w:r>
    </w:p>
    <w:p w14:paraId="09D517D0" w14:textId="24940670" w:rsidR="007C3981" w:rsidRDefault="007C3981" w:rsidP="001032A0">
      <w:pPr>
        <w:pStyle w:val="MainParanoChapter"/>
      </w:pPr>
      <w:r w:rsidRPr="00CF5A0F">
        <w:t xml:space="preserve">Each </w:t>
      </w:r>
      <w:r>
        <w:t xml:space="preserve">BEA </w:t>
      </w:r>
      <w:r w:rsidRPr="00CF5A0F">
        <w:t xml:space="preserve">partner brings its offer and geographical market knowledge to the benefit of the team and to the cities where the BEA partnership collectively works. ICLEI, WRI, GBPN, WBCSD, C40, and the Green Building Councils are all </w:t>
      </w:r>
      <w:r>
        <w:rPr>
          <w:lang w:val="en-US"/>
        </w:rPr>
        <w:t xml:space="preserve">non-governmental </w:t>
      </w:r>
      <w:r w:rsidRPr="00CF5A0F">
        <w:t>organizations that also have relationships or staff in multiple emerging economies and rapidly growing urban areas, enabling the development of customized engagements that match the needs of local stakeholders and competencies of partners.  In addition to relying on</w:t>
      </w:r>
      <w:r>
        <w:rPr>
          <w:lang w:val="en-US"/>
        </w:rPr>
        <w:t xml:space="preserve"> these</w:t>
      </w:r>
      <w:r w:rsidRPr="00CF5A0F">
        <w:t xml:space="preserve"> partner networks, the BEA will work with Sustainable Energy for All teams and the </w:t>
      </w:r>
      <w:r w:rsidR="00E91D9C">
        <w:rPr>
          <w:lang w:val="en-US"/>
        </w:rPr>
        <w:t xml:space="preserve">SE4All energy efficiency hub led by the </w:t>
      </w:r>
      <w:r w:rsidRPr="00CF5A0F">
        <w:t>UNEP-DTU Copenhagen Centre for Energy Efficiency (C2E2) in support of engagement for both the light touch and the deep dive engagements.</w:t>
      </w:r>
    </w:p>
    <w:p w14:paraId="4EFF2BE0" w14:textId="77777777" w:rsidR="007C3981" w:rsidRPr="008C3879" w:rsidRDefault="007C3981" w:rsidP="001032A0">
      <w:pPr>
        <w:pStyle w:val="MainParanoChapter"/>
      </w:pPr>
      <w:r w:rsidRPr="008C3879">
        <w:t xml:space="preserve">Private sector organizations are also key partners to the global BEA partnership, and will play vital roles in both the Component 2 ‘Light Touch’ and the Component 3 ‘deep dive’ working group and implementation processes at regional and local levels. Private sector technical and service providers who are partners to the BEA will primarily play two key roles: first, offering technical expertise to cities and the partnership as a whole, and second, as advocates for accelerated policy and action in cities through their  professional organizations and associations, as well as with investors, chambers, of commerce, financing organizations, real estate professionals, building owners, and development corporations. </w:t>
      </w:r>
    </w:p>
    <w:p w14:paraId="2E431BC0" w14:textId="77777777" w:rsidR="007C3981" w:rsidRDefault="007C3981" w:rsidP="001032A0">
      <w:pPr>
        <w:pStyle w:val="MainParanoChapter"/>
      </w:pPr>
      <w:r w:rsidRPr="008C3879">
        <w:t>The final, and perhaps most important stakeholder group, contains BEA city officials and their citizens, on whose buy-in all other stakeholders rely for success, and according to whose needs the BEA process is structured. The engagement process is initiated through city officials</w:t>
      </w:r>
      <w:r w:rsidRPr="008C3879">
        <w:rPr>
          <w:lang w:val="en-US"/>
        </w:rPr>
        <w:t xml:space="preserve"> </w:t>
      </w:r>
      <w:r w:rsidRPr="008C3879">
        <w:t>who often have preexisting relationships with Sustainable Energy for All or BEA partner organizations. The jurisdiction’s executive office, key city ministries and agencies are then contacted and engaged in the process. National governments often lead in setting policy such as codes and standards, as well as establishing national development targets and providing funding for subnational jurisdiction budgets and programs. Where possible, the project and SE4All</w:t>
      </w:r>
      <w:r w:rsidRPr="008C3879">
        <w:rPr>
          <w:lang w:val="en-US"/>
        </w:rPr>
        <w:t>,</w:t>
      </w:r>
      <w:r w:rsidRPr="008C3879">
        <w:t xml:space="preserve"> as a nation-state led </w:t>
      </w:r>
      <w:proofErr w:type="spellStart"/>
      <w:r w:rsidRPr="008C3879">
        <w:rPr>
          <w:lang w:val="en-US"/>
        </w:rPr>
        <w:t>i</w:t>
      </w:r>
      <w:r w:rsidRPr="008C3879">
        <w:t>nitiative</w:t>
      </w:r>
      <w:proofErr w:type="spellEnd"/>
      <w:r w:rsidRPr="008C3879">
        <w:t>, will seek to align and engage national ministries and leverage the national agenda and policy context in support of strong local action.  We recognize due to political dynamics this may not always be possible – and that subnational actors as our primary target, can deliver innovation and action in the areas where they have authority.</w:t>
      </w:r>
    </w:p>
    <w:p w14:paraId="5DC7B3E7" w14:textId="77777777" w:rsidR="00E91D9C" w:rsidRPr="00955FD8" w:rsidRDefault="00E91D9C" w:rsidP="001032A0">
      <w:pPr>
        <w:pStyle w:val="MainParanoChapter"/>
        <w:sectPr w:rsidR="00E91D9C" w:rsidRPr="00955FD8" w:rsidSect="005629A4">
          <w:footerReference w:type="default" r:id="rId27"/>
          <w:pgSz w:w="12240" w:h="15840"/>
          <w:pgMar w:top="720" w:right="907" w:bottom="1728" w:left="720" w:header="720" w:footer="720" w:gutter="0"/>
          <w:cols w:space="720"/>
          <w:docGrid w:linePitch="360"/>
        </w:sectPr>
      </w:pPr>
    </w:p>
    <w:p w14:paraId="5F8C5363" w14:textId="6BDEE5E0" w:rsidR="007C3981" w:rsidRPr="00CF5A0F" w:rsidRDefault="007C3981" w:rsidP="007C3981">
      <w:pPr>
        <w:tabs>
          <w:tab w:val="center" w:pos="5306"/>
        </w:tabs>
        <w:rPr>
          <w:rFonts w:ascii="Times New Roman" w:hAnsi="Times New Roman"/>
          <w:b/>
          <w:szCs w:val="24"/>
          <w:lang w:val="en-CA"/>
        </w:rPr>
      </w:pPr>
      <w:proofErr w:type="gramStart"/>
      <w:r w:rsidRPr="00CF5A0F">
        <w:rPr>
          <w:rFonts w:ascii="Times New Roman" w:hAnsi="Times New Roman"/>
          <w:b/>
          <w:szCs w:val="24"/>
          <w:lang w:val="en-CA"/>
        </w:rPr>
        <w:lastRenderedPageBreak/>
        <w:t>Table 3.</w:t>
      </w:r>
      <w:proofErr w:type="gramEnd"/>
      <w:r w:rsidRPr="00CF5A0F">
        <w:rPr>
          <w:rFonts w:ascii="Times New Roman" w:hAnsi="Times New Roman"/>
          <w:b/>
          <w:szCs w:val="24"/>
          <w:lang w:val="en-CA"/>
        </w:rPr>
        <w:t xml:space="preserve"> Antic</w:t>
      </w:r>
      <w:r w:rsidRPr="00A23D98">
        <w:rPr>
          <w:rFonts w:ascii="Times New Roman" w:hAnsi="Times New Roman"/>
          <w:b/>
          <w:szCs w:val="24"/>
          <w:lang w:val="en-CA"/>
        </w:rPr>
        <w:t xml:space="preserve">ipated </w:t>
      </w:r>
      <w:r w:rsidR="00A51C87">
        <w:rPr>
          <w:rFonts w:ascii="Times New Roman" w:hAnsi="Times New Roman"/>
          <w:b/>
          <w:szCs w:val="24"/>
          <w:lang w:val="en-CA"/>
        </w:rPr>
        <w:t>Partner Content</w:t>
      </w:r>
      <w:r w:rsidR="001032A0">
        <w:rPr>
          <w:rFonts w:ascii="Times New Roman" w:hAnsi="Times New Roman"/>
          <w:b/>
          <w:szCs w:val="24"/>
          <w:lang w:val="en-CA"/>
        </w:rPr>
        <w:t>, Contributions and Roles</w:t>
      </w:r>
      <w:r w:rsidR="00A51C87">
        <w:rPr>
          <w:rFonts w:ascii="Times New Roman" w:hAnsi="Times New Roman"/>
          <w:b/>
          <w:szCs w:val="24"/>
          <w:lang w:val="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6184"/>
        <w:gridCol w:w="5502"/>
      </w:tblGrid>
      <w:tr w:rsidR="007C3981" w:rsidRPr="00E533C4" w14:paraId="02C7F609" w14:textId="77777777" w:rsidTr="00652017">
        <w:trPr>
          <w:tblHeader/>
        </w:trPr>
        <w:tc>
          <w:tcPr>
            <w:tcW w:w="0" w:type="auto"/>
            <w:shd w:val="clear" w:color="auto" w:fill="auto"/>
          </w:tcPr>
          <w:p w14:paraId="2567F779" w14:textId="77777777" w:rsidR="007C3981" w:rsidRPr="00C74D9E" w:rsidRDefault="007C3981" w:rsidP="00652017">
            <w:pPr>
              <w:spacing w:before="60" w:after="60" w:line="240" w:lineRule="auto"/>
              <w:contextualSpacing/>
              <w:rPr>
                <w:rFonts w:ascii="Times New Roman" w:hAnsi="Times New Roman"/>
                <w:b/>
                <w:sz w:val="20"/>
                <w:szCs w:val="20"/>
              </w:rPr>
            </w:pPr>
            <w:r w:rsidRPr="00C74D9E">
              <w:rPr>
                <w:rFonts w:ascii="Times New Roman" w:hAnsi="Times New Roman"/>
                <w:b/>
                <w:sz w:val="20"/>
                <w:szCs w:val="20"/>
              </w:rPr>
              <w:t>Partner organization</w:t>
            </w:r>
          </w:p>
        </w:tc>
        <w:tc>
          <w:tcPr>
            <w:tcW w:w="0" w:type="auto"/>
            <w:shd w:val="clear" w:color="auto" w:fill="auto"/>
          </w:tcPr>
          <w:p w14:paraId="208DB620" w14:textId="3C785D32" w:rsidR="007C3981" w:rsidRPr="00C74D9E" w:rsidRDefault="00A51C87" w:rsidP="001032A0">
            <w:pPr>
              <w:spacing w:before="60" w:after="60" w:line="240" w:lineRule="auto"/>
              <w:contextualSpacing/>
              <w:rPr>
                <w:rFonts w:ascii="Times New Roman" w:hAnsi="Times New Roman"/>
                <w:b/>
                <w:sz w:val="20"/>
                <w:szCs w:val="20"/>
              </w:rPr>
            </w:pPr>
            <w:r>
              <w:rPr>
                <w:rFonts w:ascii="Times New Roman" w:hAnsi="Times New Roman"/>
                <w:b/>
                <w:sz w:val="20"/>
                <w:szCs w:val="20"/>
              </w:rPr>
              <w:t xml:space="preserve">Content Engagement </w:t>
            </w:r>
            <w:r w:rsidR="001032A0">
              <w:rPr>
                <w:rFonts w:ascii="Times New Roman" w:hAnsi="Times New Roman"/>
                <w:b/>
                <w:sz w:val="20"/>
                <w:szCs w:val="20"/>
              </w:rPr>
              <w:t xml:space="preserve">and </w:t>
            </w:r>
            <w:r w:rsidR="007C3981" w:rsidRPr="00C74D9E">
              <w:rPr>
                <w:rFonts w:ascii="Times New Roman" w:hAnsi="Times New Roman"/>
                <w:b/>
                <w:sz w:val="20"/>
                <w:szCs w:val="20"/>
              </w:rPr>
              <w:t xml:space="preserve">Role as  relates to </w:t>
            </w:r>
            <w:r w:rsidR="007C3981">
              <w:rPr>
                <w:rFonts w:ascii="Times New Roman" w:hAnsi="Times New Roman"/>
                <w:b/>
                <w:sz w:val="20"/>
                <w:szCs w:val="20"/>
              </w:rPr>
              <w:t>the BEA</w:t>
            </w:r>
          </w:p>
        </w:tc>
        <w:tc>
          <w:tcPr>
            <w:tcW w:w="0" w:type="auto"/>
            <w:shd w:val="clear" w:color="auto" w:fill="auto"/>
          </w:tcPr>
          <w:p w14:paraId="7790A2F1" w14:textId="77777777" w:rsidR="007C3981" w:rsidRPr="00C74D9E" w:rsidRDefault="007C3981" w:rsidP="00652017">
            <w:pPr>
              <w:spacing w:before="60" w:after="60" w:line="240" w:lineRule="auto"/>
              <w:contextualSpacing/>
              <w:rPr>
                <w:rFonts w:ascii="Times New Roman" w:hAnsi="Times New Roman"/>
                <w:b/>
                <w:sz w:val="20"/>
                <w:szCs w:val="20"/>
              </w:rPr>
            </w:pPr>
            <w:r w:rsidRPr="00C74D9E">
              <w:rPr>
                <w:rFonts w:ascii="Times New Roman" w:hAnsi="Times New Roman"/>
                <w:b/>
                <w:sz w:val="20"/>
                <w:szCs w:val="20"/>
              </w:rPr>
              <w:t>Existing Activities, with potential to be leveraged in support of the BEA</w:t>
            </w:r>
          </w:p>
        </w:tc>
      </w:tr>
      <w:tr w:rsidR="007C3981" w:rsidRPr="00E533C4" w14:paraId="47C5CC5D" w14:textId="77777777" w:rsidTr="00652017">
        <w:tc>
          <w:tcPr>
            <w:tcW w:w="0" w:type="auto"/>
            <w:shd w:val="clear" w:color="auto" w:fill="auto"/>
          </w:tcPr>
          <w:p w14:paraId="4C365BC2"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Business Council for Sustainable Energy</w:t>
            </w:r>
            <w:r>
              <w:rPr>
                <w:rFonts w:ascii="Times New Roman" w:hAnsi="Times New Roman"/>
                <w:sz w:val="20"/>
                <w:szCs w:val="20"/>
              </w:rPr>
              <w:t xml:space="preserve"> (BCSE)</w:t>
            </w:r>
          </w:p>
        </w:tc>
        <w:tc>
          <w:tcPr>
            <w:tcW w:w="0" w:type="auto"/>
            <w:shd w:val="clear" w:color="auto" w:fill="auto"/>
          </w:tcPr>
          <w:p w14:paraId="5C6B0CED" w14:textId="514D8E1E"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Coalition of companies and trade associations from energy efficiency, natural gas, and renewable energy sectors</w:t>
            </w:r>
            <w:r>
              <w:rPr>
                <w:rFonts w:ascii="Times New Roman" w:hAnsi="Times New Roman"/>
                <w:sz w:val="20"/>
                <w:szCs w:val="20"/>
              </w:rPr>
              <w:t xml:space="preserve">. BCSE will </w:t>
            </w:r>
            <w:proofErr w:type="gramStart"/>
            <w:r>
              <w:rPr>
                <w:rFonts w:ascii="Times New Roman" w:hAnsi="Times New Roman"/>
                <w:sz w:val="20"/>
                <w:szCs w:val="20"/>
              </w:rPr>
              <w:t xml:space="preserve">leverage </w:t>
            </w:r>
            <w:r w:rsidR="00E91D9C">
              <w:rPr>
                <w:rFonts w:ascii="Times New Roman" w:hAnsi="Times New Roman"/>
                <w:sz w:val="20"/>
                <w:szCs w:val="20"/>
              </w:rPr>
              <w:t xml:space="preserve"> its</w:t>
            </w:r>
            <w:proofErr w:type="gramEnd"/>
            <w:r w:rsidR="00E91D9C">
              <w:rPr>
                <w:rFonts w:ascii="Times New Roman" w:hAnsi="Times New Roman"/>
                <w:sz w:val="20"/>
                <w:szCs w:val="20"/>
              </w:rPr>
              <w:t xml:space="preserve"> business and government </w:t>
            </w:r>
            <w:r>
              <w:rPr>
                <w:rFonts w:ascii="Times New Roman" w:hAnsi="Times New Roman"/>
                <w:sz w:val="20"/>
                <w:szCs w:val="20"/>
              </w:rPr>
              <w:t>network to expand BEA Partnership, assist cities in engaging stakeholders in local action, and develop and share market research. BCSE is very engaged in UNFCCC processes and can support the local-national alignment and INDC discussions.</w:t>
            </w:r>
          </w:p>
        </w:tc>
        <w:tc>
          <w:tcPr>
            <w:tcW w:w="0" w:type="auto"/>
            <w:shd w:val="clear" w:color="auto" w:fill="auto"/>
          </w:tcPr>
          <w:p w14:paraId="11DBBCB6"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 xml:space="preserve">Business coalition in the United States that advocates for policies &amp; investment frameworks at the state and national levels, and internationally through multi-lateral bodies such as the UNFCCC. Also founding member of the International Council for Sustainable Energy (ICSE) network, which includes clean energy companies from: </w:t>
            </w:r>
          </w:p>
          <w:p w14:paraId="35E35913"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Clean Energy Council of Australia</w:t>
            </w:r>
          </w:p>
          <w:p w14:paraId="6DDD0843"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European Business Council for Sustainable Energy</w:t>
            </w:r>
          </w:p>
          <w:p w14:paraId="5392F4CA"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U.S. Business Council for Sustainable Energy</w:t>
            </w:r>
          </w:p>
        </w:tc>
      </w:tr>
      <w:tr w:rsidR="007C3981" w:rsidRPr="00E533C4" w14:paraId="44BD54DB" w14:textId="77777777" w:rsidTr="00652017">
        <w:tc>
          <w:tcPr>
            <w:tcW w:w="0" w:type="auto"/>
            <w:shd w:val="clear" w:color="auto" w:fill="auto"/>
          </w:tcPr>
          <w:p w14:paraId="0A3DE39B"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Buildings Performance Institute Europe</w:t>
            </w:r>
            <w:r>
              <w:rPr>
                <w:rFonts w:ascii="Times New Roman" w:hAnsi="Times New Roman"/>
                <w:sz w:val="20"/>
                <w:szCs w:val="20"/>
              </w:rPr>
              <w:t xml:space="preserve"> (BPIE)</w:t>
            </w:r>
          </w:p>
        </w:tc>
        <w:tc>
          <w:tcPr>
            <w:tcW w:w="0" w:type="auto"/>
            <w:shd w:val="clear" w:color="auto" w:fill="auto"/>
          </w:tcPr>
          <w:p w14:paraId="0351604B"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 non-profit centre of expertise and research on all aspects of energy performance in European buildings and related policies.</w:t>
            </w:r>
            <w:r>
              <w:rPr>
                <w:rFonts w:ascii="Times New Roman" w:hAnsi="Times New Roman"/>
                <w:sz w:val="20"/>
                <w:szCs w:val="20"/>
              </w:rPr>
              <w:t xml:space="preserve"> BPIE will primarily assist as an expert resource on building performance, including tools and resources, policy mechanisms, and information on building efficiency stakeholders.</w:t>
            </w:r>
          </w:p>
        </w:tc>
        <w:tc>
          <w:tcPr>
            <w:tcW w:w="0" w:type="auto"/>
            <w:shd w:val="clear" w:color="auto" w:fill="auto"/>
          </w:tcPr>
          <w:p w14:paraId="63E7CC73"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bCs/>
                <w:sz w:val="20"/>
                <w:szCs w:val="20"/>
              </w:rPr>
              <w:t>Open source research, analysis, knowledge-sharing and advisory activities to the European Institutions, policy makers in EU Member States and neighboring countries, the research community as well as private sector stakeholders and the civil society on specific f</w:t>
            </w:r>
            <w:r w:rsidRPr="00C74D9E">
              <w:rPr>
                <w:rFonts w:ascii="Times New Roman" w:hAnsi="Times New Roman"/>
                <w:sz w:val="20"/>
                <w:szCs w:val="20"/>
              </w:rPr>
              <w:t>ocus areas:</w:t>
            </w:r>
          </w:p>
          <w:p w14:paraId="4E9B4241"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Renovating the EU building stock</w:t>
            </w:r>
          </w:p>
          <w:p w14:paraId="3549865D"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New buildings</w:t>
            </w:r>
          </w:p>
          <w:p w14:paraId="60B473F3"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Buildings data</w:t>
            </w:r>
          </w:p>
          <w:p w14:paraId="05D12D23"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Supporting policies and instruments</w:t>
            </w:r>
          </w:p>
        </w:tc>
      </w:tr>
      <w:tr w:rsidR="007C3981" w:rsidRPr="00E533C4" w14:paraId="4520932C" w14:textId="77777777" w:rsidTr="00652017">
        <w:tc>
          <w:tcPr>
            <w:tcW w:w="0" w:type="auto"/>
            <w:shd w:val="clear" w:color="auto" w:fill="auto"/>
          </w:tcPr>
          <w:p w14:paraId="2E6D37CA"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C40 Cities Climate Leadership Group</w:t>
            </w:r>
          </w:p>
        </w:tc>
        <w:tc>
          <w:tcPr>
            <w:tcW w:w="0" w:type="auto"/>
            <w:shd w:val="clear" w:color="auto" w:fill="auto"/>
          </w:tcPr>
          <w:p w14:paraId="2F021F3E"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 network of the world’s megacities committed to addressing climate change – supporting information exchange and collective projects between city officials.</w:t>
            </w:r>
            <w:r>
              <w:rPr>
                <w:rFonts w:ascii="Times New Roman" w:hAnsi="Times New Roman"/>
                <w:sz w:val="20"/>
                <w:szCs w:val="20"/>
              </w:rPr>
              <w:t xml:space="preserve"> Within the partnership, C40 Cities will leverage their network of climate stakeholders in cities worldwide to expand and strengthen the BEA Partnership and assist with local engagement, information sharing, and stakeholder engagement.</w:t>
            </w:r>
          </w:p>
          <w:p w14:paraId="7F7565B6" w14:textId="77777777" w:rsidR="007C3981" w:rsidRPr="00C74D9E" w:rsidRDefault="007C3981" w:rsidP="00652017">
            <w:pPr>
              <w:spacing w:before="60" w:after="60" w:line="240" w:lineRule="auto"/>
              <w:contextualSpacing/>
              <w:rPr>
                <w:rFonts w:ascii="Times New Roman" w:hAnsi="Times New Roman"/>
                <w:sz w:val="20"/>
                <w:szCs w:val="20"/>
              </w:rPr>
            </w:pPr>
          </w:p>
          <w:p w14:paraId="55CBEF4D"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 xml:space="preserve">Two dedicated </w:t>
            </w:r>
            <w:proofErr w:type="spellStart"/>
            <w:r w:rsidRPr="00C74D9E">
              <w:rPr>
                <w:rFonts w:ascii="Times New Roman" w:hAnsi="Times New Roman"/>
                <w:sz w:val="20"/>
                <w:szCs w:val="20"/>
              </w:rPr>
              <w:t>subnetworks</w:t>
            </w:r>
            <w:proofErr w:type="spellEnd"/>
            <w:r w:rsidRPr="00C74D9E">
              <w:rPr>
                <w:rFonts w:ascii="Times New Roman" w:hAnsi="Times New Roman"/>
                <w:sz w:val="20"/>
                <w:szCs w:val="20"/>
              </w:rPr>
              <w:t xml:space="preserve"> on building energy efficiency:</w:t>
            </w:r>
          </w:p>
          <w:p w14:paraId="0BA8444D" w14:textId="77777777" w:rsidR="007C3981" w:rsidRPr="00C74D9E" w:rsidRDefault="007C3981" w:rsidP="00652017">
            <w:pPr>
              <w:numPr>
                <w:ilvl w:val="0"/>
                <w:numId w:val="14"/>
              </w:numPr>
              <w:spacing w:before="60" w:after="60" w:line="240" w:lineRule="auto"/>
              <w:ind w:left="285" w:hanging="270"/>
              <w:contextualSpacing/>
              <w:rPr>
                <w:rFonts w:ascii="Times New Roman" w:hAnsi="Times New Roman"/>
                <w:sz w:val="20"/>
                <w:szCs w:val="20"/>
              </w:rPr>
            </w:pPr>
            <w:r w:rsidRPr="00C74D9E">
              <w:rPr>
                <w:rFonts w:ascii="Times New Roman" w:hAnsi="Times New Roman"/>
                <w:sz w:val="20"/>
                <w:szCs w:val="20"/>
              </w:rPr>
              <w:t>Municipal Building Efficiency Network</w:t>
            </w:r>
          </w:p>
          <w:p w14:paraId="515103F4" w14:textId="77777777" w:rsidR="007C3981" w:rsidRPr="00C74D9E" w:rsidRDefault="007C3981" w:rsidP="00652017">
            <w:pPr>
              <w:numPr>
                <w:ilvl w:val="0"/>
                <w:numId w:val="14"/>
              </w:numPr>
              <w:spacing w:before="60" w:after="60" w:line="240" w:lineRule="auto"/>
              <w:ind w:left="285" w:hanging="270"/>
              <w:contextualSpacing/>
              <w:rPr>
                <w:rFonts w:ascii="Times New Roman" w:hAnsi="Times New Roman"/>
                <w:sz w:val="20"/>
                <w:szCs w:val="20"/>
              </w:rPr>
            </w:pPr>
            <w:r w:rsidRPr="00C74D9E">
              <w:rPr>
                <w:rFonts w:ascii="Times New Roman" w:hAnsi="Times New Roman"/>
                <w:sz w:val="20"/>
                <w:szCs w:val="20"/>
              </w:rPr>
              <w:t>Private Building Efficiency  Network</w:t>
            </w:r>
          </w:p>
        </w:tc>
        <w:tc>
          <w:tcPr>
            <w:tcW w:w="0" w:type="auto"/>
            <w:shd w:val="clear" w:color="auto" w:fill="auto"/>
          </w:tcPr>
          <w:p w14:paraId="2C119A82" w14:textId="77777777" w:rsidR="007C3981" w:rsidRPr="00C74D9E" w:rsidRDefault="007C3981" w:rsidP="00652017">
            <w:pPr>
              <w:spacing w:before="60" w:after="60" w:line="240" w:lineRule="auto"/>
              <w:contextualSpacing/>
              <w:rPr>
                <w:rFonts w:ascii="Times New Roman" w:hAnsi="Times New Roman"/>
                <w:bCs/>
                <w:sz w:val="20"/>
                <w:szCs w:val="20"/>
              </w:rPr>
            </w:pPr>
            <w:r w:rsidRPr="00C74D9E">
              <w:rPr>
                <w:rFonts w:ascii="Times New Roman" w:hAnsi="Times New Roman"/>
                <w:sz w:val="20"/>
                <w:szCs w:val="20"/>
              </w:rPr>
              <w:t>Private Building Efficiency Network</w:t>
            </w:r>
            <w:r w:rsidRPr="00C74D9E">
              <w:rPr>
                <w:rFonts w:ascii="Times New Roman" w:hAnsi="Times New Roman"/>
                <w:bCs/>
                <w:sz w:val="20"/>
                <w:szCs w:val="20"/>
              </w:rPr>
              <w:t>: Almost 30 cities around the world are members.</w:t>
            </w:r>
            <w:r w:rsidRPr="00C74D9E">
              <w:rPr>
                <w:rFonts w:ascii="Times New Roman" w:hAnsi="Times New Roman"/>
                <w:sz w:val="20"/>
                <w:szCs w:val="20"/>
                <w:lang w:val="en-GB"/>
              </w:rPr>
              <w:t xml:space="preserve"> T</w:t>
            </w:r>
            <w:r w:rsidRPr="00C74D9E">
              <w:rPr>
                <w:rFonts w:ascii="Times New Roman" w:hAnsi="Times New Roman"/>
                <w:bCs/>
                <w:sz w:val="20"/>
                <w:szCs w:val="20"/>
              </w:rPr>
              <w:t>he network is chaired by Sydney and Tokyo.</w:t>
            </w:r>
          </w:p>
          <w:p w14:paraId="3A613229" w14:textId="77777777" w:rsidR="007C3981" w:rsidRPr="00C74D9E" w:rsidRDefault="007C3981" w:rsidP="00652017">
            <w:pPr>
              <w:spacing w:before="60" w:after="60" w:line="240" w:lineRule="auto"/>
              <w:ind w:left="72"/>
              <w:contextualSpacing/>
              <w:rPr>
                <w:rFonts w:ascii="Times New Roman" w:hAnsi="Times New Roman"/>
                <w:sz w:val="20"/>
                <w:szCs w:val="20"/>
              </w:rPr>
            </w:pPr>
          </w:p>
          <w:p w14:paraId="3DCE2CEE"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Municipal Building Efficiency Network: almost 20 cities around the world are members. The network is chaired by Cape Town.</w:t>
            </w:r>
          </w:p>
          <w:p w14:paraId="299E7EBA" w14:textId="77777777" w:rsidR="007C3981" w:rsidRPr="00C74D9E" w:rsidRDefault="007C3981" w:rsidP="00652017">
            <w:pPr>
              <w:spacing w:before="60" w:after="60" w:line="240" w:lineRule="auto"/>
              <w:contextualSpacing/>
              <w:rPr>
                <w:rFonts w:ascii="Times New Roman" w:hAnsi="Times New Roman"/>
                <w:sz w:val="20"/>
                <w:szCs w:val="20"/>
              </w:rPr>
            </w:pPr>
          </w:p>
          <w:p w14:paraId="40707E5C"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 xml:space="preserve">Cities in the networks collaborate together through: </w:t>
            </w:r>
          </w:p>
          <w:p w14:paraId="36AC72A1"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Regular virtual communication on ad hoc issues</w:t>
            </w:r>
          </w:p>
          <w:p w14:paraId="10B650D9"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 xml:space="preserve">Sharing best practice to support policy development  through research projects and webinars </w:t>
            </w:r>
          </w:p>
          <w:p w14:paraId="3D485DD0"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Collective stakeholder engagement</w:t>
            </w:r>
          </w:p>
          <w:p w14:paraId="1C43CB42"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Sharing best practice on building energy data collection, analysis and dissemination through research projects</w:t>
            </w:r>
          </w:p>
          <w:p w14:paraId="6FD95C85" w14:textId="77777777" w:rsidR="007C3981" w:rsidRPr="00C74D9E" w:rsidRDefault="007C3981" w:rsidP="00652017">
            <w:pPr>
              <w:spacing w:before="60" w:after="60" w:line="240" w:lineRule="auto"/>
              <w:contextualSpacing/>
              <w:rPr>
                <w:rFonts w:ascii="Times New Roman" w:hAnsi="Times New Roman"/>
                <w:sz w:val="20"/>
                <w:szCs w:val="20"/>
              </w:rPr>
            </w:pPr>
          </w:p>
          <w:p w14:paraId="00BF4757"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Cities work together virtually most of the time, but meet every year or so in person to plan their work for the period.</w:t>
            </w:r>
          </w:p>
        </w:tc>
      </w:tr>
      <w:tr w:rsidR="007C3981" w:rsidRPr="00E533C4" w14:paraId="202DA5E9" w14:textId="77777777" w:rsidTr="00652017">
        <w:tc>
          <w:tcPr>
            <w:tcW w:w="0" w:type="auto"/>
            <w:shd w:val="clear" w:color="auto" w:fill="auto"/>
          </w:tcPr>
          <w:p w14:paraId="0DBACC2A"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Copenhagen Centre on Energy Efficiency (DTU)</w:t>
            </w:r>
          </w:p>
        </w:tc>
        <w:tc>
          <w:tcPr>
            <w:tcW w:w="0" w:type="auto"/>
            <w:shd w:val="clear" w:color="auto" w:fill="auto"/>
          </w:tcPr>
          <w:p w14:paraId="523729A5" w14:textId="77777777" w:rsidR="007C3981" w:rsidRPr="00C74D9E" w:rsidRDefault="007C3981" w:rsidP="00652017">
            <w:pPr>
              <w:numPr>
                <w:ilvl w:val="0"/>
                <w:numId w:val="14"/>
              </w:numPr>
              <w:spacing w:before="60" w:after="60" w:line="240" w:lineRule="auto"/>
              <w:ind w:left="285" w:hanging="270"/>
              <w:contextualSpacing/>
              <w:rPr>
                <w:rFonts w:ascii="Times New Roman" w:hAnsi="Times New Roman"/>
                <w:sz w:val="20"/>
                <w:szCs w:val="20"/>
              </w:rPr>
            </w:pPr>
            <w:r w:rsidRPr="00C74D9E">
              <w:rPr>
                <w:rFonts w:ascii="Times New Roman" w:hAnsi="Times New Roman"/>
                <w:sz w:val="20"/>
                <w:szCs w:val="20"/>
              </w:rPr>
              <w:t xml:space="preserve">SE4ALL Energy Efficiency Hub </w:t>
            </w:r>
          </w:p>
          <w:p w14:paraId="2945763C" w14:textId="77777777" w:rsidR="007C3981" w:rsidRDefault="007C3981" w:rsidP="00652017">
            <w:pPr>
              <w:numPr>
                <w:ilvl w:val="0"/>
                <w:numId w:val="14"/>
              </w:numPr>
              <w:spacing w:before="60" w:after="60" w:line="240" w:lineRule="auto"/>
              <w:ind w:left="285" w:hanging="270"/>
              <w:contextualSpacing/>
              <w:rPr>
                <w:rFonts w:ascii="Times New Roman" w:hAnsi="Times New Roman"/>
                <w:sz w:val="20"/>
                <w:szCs w:val="20"/>
              </w:rPr>
            </w:pPr>
            <w:r w:rsidRPr="00C74D9E">
              <w:rPr>
                <w:rFonts w:ascii="Times New Roman" w:hAnsi="Times New Roman"/>
                <w:sz w:val="20"/>
                <w:szCs w:val="20"/>
              </w:rPr>
              <w:t>Secretariat of the Global Energy Efficiency Accelerator Platform</w:t>
            </w:r>
          </w:p>
          <w:p w14:paraId="68D5A6B9" w14:textId="77777777" w:rsidR="007C3981" w:rsidRDefault="007C3981" w:rsidP="00652017">
            <w:pPr>
              <w:spacing w:before="60" w:after="60" w:line="240" w:lineRule="auto"/>
              <w:contextualSpacing/>
              <w:rPr>
                <w:rFonts w:ascii="Times New Roman" w:hAnsi="Times New Roman"/>
                <w:sz w:val="20"/>
                <w:szCs w:val="20"/>
              </w:rPr>
            </w:pPr>
          </w:p>
          <w:p w14:paraId="6769F99F"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 xml:space="preserve">As the global Secretariat, C2E2 will primarily operate in a partnership-supporting role, offering support in key areas such as coordination with </w:t>
            </w:r>
            <w:r>
              <w:rPr>
                <w:rFonts w:ascii="Times New Roman" w:hAnsi="Times New Roman"/>
                <w:sz w:val="20"/>
                <w:szCs w:val="20"/>
              </w:rPr>
              <w:lastRenderedPageBreak/>
              <w:t>the other Global Energy Efficiency Accelerator Platforms, communications and outreach, and strategic advising.</w:t>
            </w:r>
          </w:p>
        </w:tc>
        <w:tc>
          <w:tcPr>
            <w:tcW w:w="0" w:type="auto"/>
            <w:shd w:val="clear" w:color="auto" w:fill="auto"/>
          </w:tcPr>
          <w:p w14:paraId="679A309C"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lastRenderedPageBreak/>
              <w:t>Capacity building in developing countries</w:t>
            </w:r>
          </w:p>
          <w:p w14:paraId="2147C76F"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Selected technical assistance projects</w:t>
            </w:r>
          </w:p>
          <w:p w14:paraId="59BAC357"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Private sector engagement and partner recruitment</w:t>
            </w:r>
          </w:p>
          <w:p w14:paraId="6CE4CE86"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 xml:space="preserve">Co-ordination  and fostering of synergies with other sector Accelerators under SE4ALL </w:t>
            </w:r>
          </w:p>
          <w:p w14:paraId="20D3D66E"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lastRenderedPageBreak/>
              <w:t>Promotion and communication of BEA activities</w:t>
            </w:r>
          </w:p>
          <w:p w14:paraId="79D5F53A"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Championing energy efficiency</w:t>
            </w:r>
          </w:p>
        </w:tc>
      </w:tr>
      <w:tr w:rsidR="007C3981" w:rsidRPr="00E533C4" w14:paraId="23D74916" w14:textId="77777777" w:rsidTr="00652017">
        <w:tc>
          <w:tcPr>
            <w:tcW w:w="0" w:type="auto"/>
            <w:shd w:val="clear" w:color="auto" w:fill="auto"/>
          </w:tcPr>
          <w:p w14:paraId="1242AE98"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lastRenderedPageBreak/>
              <w:t>Clean Energy Solutions Center/NREL</w:t>
            </w:r>
          </w:p>
        </w:tc>
        <w:tc>
          <w:tcPr>
            <w:tcW w:w="0" w:type="auto"/>
            <w:shd w:val="clear" w:color="auto" w:fill="auto"/>
          </w:tcPr>
          <w:p w14:paraId="2330B39E" w14:textId="77777777" w:rsidR="007C3981"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An initiative of the Clean Energy Ministerial providing clean energy policy assistance, training, and resources to governments in all regions</w:t>
            </w:r>
            <w:r>
              <w:rPr>
                <w:rFonts w:ascii="Times New Roman" w:hAnsi="Times New Roman"/>
                <w:sz w:val="20"/>
                <w:szCs w:val="20"/>
              </w:rPr>
              <w:t>.</w:t>
            </w:r>
          </w:p>
          <w:p w14:paraId="1E67894B" w14:textId="77777777" w:rsidR="007C3981" w:rsidRDefault="007C3981" w:rsidP="00652017">
            <w:pPr>
              <w:spacing w:before="60" w:after="60" w:line="240" w:lineRule="auto"/>
              <w:contextualSpacing/>
              <w:rPr>
                <w:rFonts w:ascii="Times New Roman" w:hAnsi="Times New Roman"/>
                <w:sz w:val="20"/>
                <w:szCs w:val="20"/>
              </w:rPr>
            </w:pPr>
          </w:p>
          <w:p w14:paraId="050AD45F"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The Clean Energy Solutions Center will provide no-cost energy policy and energy finance advising to the BEA Partnership and will assist with webinars and general training, including through their library of energy efficiency resources. This library includes many resources related to gender &amp; energy, and NREL’s team will bring the experience from a variety of gender-related energy reports to the partnership.</w:t>
            </w:r>
          </w:p>
        </w:tc>
        <w:tc>
          <w:tcPr>
            <w:tcW w:w="0" w:type="auto"/>
            <w:shd w:val="clear" w:color="auto" w:fill="auto"/>
          </w:tcPr>
          <w:p w14:paraId="0B81F6FD"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Ask an Expert Assistance</w:t>
            </w:r>
          </w:p>
          <w:p w14:paraId="13ECFD69"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Team of over 40 international experts provides no cost advice, review, and analysis of energy efficiency and other clean energy policies and programs and finance measures to government agencies</w:t>
            </w:r>
          </w:p>
          <w:p w14:paraId="05C27326"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Training</w:t>
            </w:r>
          </w:p>
          <w:p w14:paraId="0FC82FA8"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Deliver web seminars and on-line courses on energy efficiency and other clean energy measures</w:t>
            </w:r>
          </w:p>
          <w:p w14:paraId="0DD8F203"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Technical Resources</w:t>
            </w:r>
          </w:p>
          <w:p w14:paraId="56C9167C"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Provide and maintain comprehensive curated library of energy efficiency and other clean energy policy reports, tools, and data bases</w:t>
            </w:r>
          </w:p>
          <w:p w14:paraId="7B707221"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Developing enhanced overviews of energy efficiency policy good practices and lessons, including on building efficiency</w:t>
            </w:r>
          </w:p>
        </w:tc>
      </w:tr>
      <w:tr w:rsidR="007C3981" w:rsidRPr="00E533C4" w14:paraId="44A0B39F" w14:textId="77777777" w:rsidTr="00652017">
        <w:tc>
          <w:tcPr>
            <w:tcW w:w="0" w:type="auto"/>
            <w:shd w:val="clear" w:color="auto" w:fill="auto"/>
          </w:tcPr>
          <w:p w14:paraId="151B9674" w14:textId="77777777" w:rsidR="007C3981" w:rsidRPr="00C06D49" w:rsidRDefault="007C3981" w:rsidP="00652017">
            <w:pPr>
              <w:spacing w:before="60" w:after="60" w:line="240" w:lineRule="auto"/>
              <w:contextualSpacing/>
              <w:rPr>
                <w:rFonts w:ascii="Times New Roman" w:hAnsi="Times New Roman"/>
                <w:sz w:val="20"/>
                <w:szCs w:val="20"/>
              </w:rPr>
            </w:pPr>
            <w:r w:rsidRPr="00C06D49">
              <w:rPr>
                <w:rFonts w:ascii="Times New Roman" w:hAnsi="Times New Roman"/>
                <w:sz w:val="20"/>
                <w:szCs w:val="20"/>
              </w:rPr>
              <w:t>EDGE Program (International Finance Corporation)</w:t>
            </w:r>
          </w:p>
        </w:tc>
        <w:tc>
          <w:tcPr>
            <w:tcW w:w="0" w:type="auto"/>
            <w:shd w:val="clear" w:color="auto" w:fill="auto"/>
          </w:tcPr>
          <w:p w14:paraId="5E67A23A" w14:textId="77777777" w:rsidR="007C3981" w:rsidRPr="00C06D49" w:rsidRDefault="007C3981" w:rsidP="00652017">
            <w:pPr>
              <w:spacing w:before="60" w:after="60" w:line="240" w:lineRule="auto"/>
              <w:contextualSpacing/>
              <w:rPr>
                <w:rFonts w:ascii="Times New Roman" w:hAnsi="Times New Roman"/>
                <w:sz w:val="20"/>
                <w:szCs w:val="20"/>
              </w:rPr>
            </w:pPr>
            <w:r w:rsidRPr="00C06D49">
              <w:rPr>
                <w:rFonts w:ascii="Times New Roman" w:hAnsi="Times New Roman"/>
                <w:sz w:val="20"/>
                <w:szCs w:val="20"/>
              </w:rPr>
              <w:t>A member of the World Bank Group, the IFC is the largest global development institution focused exclusively on the private sector in developing countries. The EDGE Program, Excellence in Design for Greater Efficiencies, primarily manages the EDGE tool, which is used for green building design in more than 100 countries, and which can be used by BEA cities in building efficiency project planning and implementation.</w:t>
            </w:r>
          </w:p>
        </w:tc>
        <w:tc>
          <w:tcPr>
            <w:tcW w:w="0" w:type="auto"/>
            <w:shd w:val="clear" w:color="auto" w:fill="auto"/>
          </w:tcPr>
          <w:p w14:paraId="48C76CDA" w14:textId="77777777" w:rsidR="007C3981" w:rsidRDefault="00CF6711" w:rsidP="00652017">
            <w:pPr>
              <w:pStyle w:val="Default"/>
              <w:rPr>
                <w:rFonts w:eastAsia="SimSun"/>
                <w:sz w:val="20"/>
                <w:szCs w:val="20"/>
              </w:rPr>
            </w:pPr>
            <w:hyperlink r:id="rId28" w:history="1">
              <w:r w:rsidR="007C3981" w:rsidRPr="00C06D49">
                <w:rPr>
                  <w:rFonts w:eastAsia="SimSun"/>
                  <w:color w:val="auto"/>
                  <w:sz w:val="20"/>
                  <w:szCs w:val="20"/>
                </w:rPr>
                <w:t>EDGE</w:t>
              </w:r>
            </w:hyperlink>
            <w:r w:rsidR="007C3981" w:rsidRPr="00C06D49">
              <w:rPr>
                <w:rFonts w:eastAsia="SimSun"/>
                <w:color w:val="auto"/>
                <w:sz w:val="20"/>
                <w:szCs w:val="20"/>
              </w:rPr>
              <w:t xml:space="preserve"> calculates operational savings and reduced carbon emission for buildings as measured against a base case: at least 20 percent reduction in energy, water, and materials.</w:t>
            </w:r>
          </w:p>
          <w:p w14:paraId="25A7C29C" w14:textId="77777777" w:rsidR="007C3981" w:rsidRDefault="007C3981" w:rsidP="00652017">
            <w:pPr>
              <w:pStyle w:val="Default"/>
              <w:rPr>
                <w:rFonts w:eastAsia="SimSun"/>
                <w:sz w:val="20"/>
                <w:szCs w:val="20"/>
              </w:rPr>
            </w:pPr>
          </w:p>
          <w:p w14:paraId="2FE1A53A" w14:textId="77777777" w:rsidR="007C3981" w:rsidRPr="00C06D49" w:rsidRDefault="007C3981" w:rsidP="00652017">
            <w:pPr>
              <w:pStyle w:val="Default"/>
              <w:rPr>
                <w:rFonts w:eastAsia="SimSun"/>
                <w:color w:val="auto"/>
                <w:sz w:val="20"/>
                <w:szCs w:val="20"/>
              </w:rPr>
            </w:pPr>
            <w:r w:rsidRPr="00C06D49">
              <w:rPr>
                <w:rFonts w:eastAsia="SimSun"/>
                <w:color w:val="auto"/>
                <w:sz w:val="20"/>
                <w:szCs w:val="20"/>
              </w:rPr>
              <w:t>EDGE is available for new buildings in five typologies</w:t>
            </w:r>
          </w:p>
          <w:p w14:paraId="7E8C71A4" w14:textId="77777777" w:rsidR="007C3981" w:rsidRPr="00C06D49" w:rsidRDefault="007C3981" w:rsidP="00652017">
            <w:pPr>
              <w:pStyle w:val="NoSpacing"/>
              <w:numPr>
                <w:ilvl w:val="0"/>
                <w:numId w:val="16"/>
              </w:numPr>
              <w:ind w:left="302" w:hanging="270"/>
              <w:rPr>
                <w:rFonts w:ascii="Times New Roman" w:eastAsia="SimSun" w:hAnsi="Times New Roman"/>
                <w:sz w:val="20"/>
                <w:szCs w:val="20"/>
              </w:rPr>
            </w:pPr>
            <w:r w:rsidRPr="00C06D49">
              <w:rPr>
                <w:rFonts w:ascii="Times New Roman" w:eastAsia="SimSun" w:hAnsi="Times New Roman"/>
                <w:sz w:val="20"/>
                <w:szCs w:val="20"/>
              </w:rPr>
              <w:t>Offices</w:t>
            </w:r>
          </w:p>
          <w:p w14:paraId="6CF09D08" w14:textId="77777777" w:rsidR="007C3981" w:rsidRPr="00C06D49" w:rsidRDefault="007C3981" w:rsidP="00652017">
            <w:pPr>
              <w:pStyle w:val="NoSpacing"/>
              <w:numPr>
                <w:ilvl w:val="0"/>
                <w:numId w:val="16"/>
              </w:numPr>
              <w:ind w:left="302" w:hanging="270"/>
              <w:rPr>
                <w:rFonts w:ascii="Times New Roman" w:eastAsia="SimSun" w:hAnsi="Times New Roman"/>
                <w:sz w:val="20"/>
                <w:szCs w:val="20"/>
              </w:rPr>
            </w:pPr>
            <w:r w:rsidRPr="00C06D49">
              <w:rPr>
                <w:rFonts w:ascii="Times New Roman" w:eastAsia="SimSun" w:hAnsi="Times New Roman"/>
                <w:sz w:val="20"/>
                <w:szCs w:val="20"/>
              </w:rPr>
              <w:t>Hotels</w:t>
            </w:r>
          </w:p>
          <w:p w14:paraId="65C530DE" w14:textId="77777777" w:rsidR="007C3981" w:rsidRPr="00C06D49" w:rsidRDefault="007C3981" w:rsidP="00652017">
            <w:pPr>
              <w:pStyle w:val="NoSpacing"/>
              <w:numPr>
                <w:ilvl w:val="0"/>
                <w:numId w:val="16"/>
              </w:numPr>
              <w:ind w:left="302" w:hanging="270"/>
              <w:rPr>
                <w:rFonts w:ascii="Times New Roman" w:eastAsia="SimSun" w:hAnsi="Times New Roman"/>
                <w:sz w:val="20"/>
                <w:szCs w:val="20"/>
              </w:rPr>
            </w:pPr>
            <w:r w:rsidRPr="00C06D49">
              <w:rPr>
                <w:rFonts w:ascii="Times New Roman" w:eastAsia="SimSun" w:hAnsi="Times New Roman"/>
                <w:sz w:val="20"/>
                <w:szCs w:val="20"/>
              </w:rPr>
              <w:t>Retail</w:t>
            </w:r>
          </w:p>
          <w:p w14:paraId="58F0A351" w14:textId="77777777" w:rsidR="007C3981" w:rsidRDefault="007C3981" w:rsidP="00652017">
            <w:pPr>
              <w:pStyle w:val="NoSpacing"/>
              <w:numPr>
                <w:ilvl w:val="0"/>
                <w:numId w:val="16"/>
              </w:numPr>
              <w:ind w:left="302" w:hanging="270"/>
              <w:rPr>
                <w:rFonts w:eastAsia="SimSun"/>
                <w:sz w:val="20"/>
                <w:szCs w:val="20"/>
              </w:rPr>
            </w:pPr>
            <w:r w:rsidRPr="00C06D49">
              <w:rPr>
                <w:rFonts w:ascii="Times New Roman" w:eastAsia="SimSun" w:hAnsi="Times New Roman"/>
                <w:sz w:val="20"/>
                <w:szCs w:val="20"/>
              </w:rPr>
              <w:t>Homes</w:t>
            </w:r>
          </w:p>
          <w:p w14:paraId="22B63F22" w14:textId="77777777" w:rsidR="007C3981" w:rsidRPr="00C06D49" w:rsidRDefault="007C3981" w:rsidP="00652017">
            <w:pPr>
              <w:pStyle w:val="NoSpacing"/>
              <w:numPr>
                <w:ilvl w:val="0"/>
                <w:numId w:val="16"/>
              </w:numPr>
              <w:ind w:left="302" w:hanging="270"/>
              <w:rPr>
                <w:rFonts w:eastAsia="SimSun"/>
                <w:sz w:val="20"/>
                <w:szCs w:val="20"/>
              </w:rPr>
            </w:pPr>
            <w:r w:rsidRPr="00C06D49">
              <w:rPr>
                <w:rFonts w:ascii="Times New Roman" w:eastAsia="SimSun" w:hAnsi="Times New Roman"/>
                <w:sz w:val="20"/>
                <w:szCs w:val="20"/>
              </w:rPr>
              <w:t>Hospitals</w:t>
            </w:r>
          </w:p>
        </w:tc>
      </w:tr>
      <w:tr w:rsidR="007C3981" w:rsidRPr="00E533C4" w14:paraId="32FD2BE0" w14:textId="77777777" w:rsidTr="00652017">
        <w:tc>
          <w:tcPr>
            <w:tcW w:w="0" w:type="auto"/>
            <w:shd w:val="clear" w:color="auto" w:fill="auto"/>
          </w:tcPr>
          <w:p w14:paraId="6417C469"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eastAsia="MS Mincho" w:hAnsi="Times New Roman"/>
                <w:sz w:val="20"/>
                <w:szCs w:val="20"/>
                <w:lang w:eastAsia="zh-CN"/>
              </w:rPr>
              <w:t>GEF Sustainable Cities Integrated Approach Pilot</w:t>
            </w:r>
          </w:p>
        </w:tc>
        <w:tc>
          <w:tcPr>
            <w:tcW w:w="0" w:type="auto"/>
            <w:shd w:val="clear" w:color="auto" w:fill="auto"/>
          </w:tcPr>
          <w:p w14:paraId="7ED6CE53" w14:textId="77777777" w:rsidR="007C3981" w:rsidRPr="00C74D9E" w:rsidRDefault="007C3981" w:rsidP="00652017">
            <w:pPr>
              <w:spacing w:before="60" w:after="60" w:line="240" w:lineRule="auto"/>
              <w:contextualSpacing/>
              <w:rPr>
                <w:rFonts w:ascii="Times New Roman" w:eastAsia="MS Mincho" w:hAnsi="Times New Roman"/>
                <w:sz w:val="20"/>
                <w:szCs w:val="20"/>
                <w:lang w:eastAsia="zh-CN"/>
              </w:rPr>
            </w:pPr>
            <w:r w:rsidRPr="00C74D9E">
              <w:rPr>
                <w:rFonts w:ascii="Times New Roman" w:eastAsia="MS Mincho" w:hAnsi="Times New Roman"/>
                <w:sz w:val="20"/>
                <w:szCs w:val="20"/>
                <w:lang w:eastAsia="zh-CN"/>
              </w:rPr>
              <w:t>The Sustainable Cities Integrated Approach Pilot is GEF program promoting urban sustainability and integration of environmental sustainability in planning and management initiatives.</w:t>
            </w:r>
          </w:p>
        </w:tc>
        <w:tc>
          <w:tcPr>
            <w:tcW w:w="0" w:type="auto"/>
            <w:shd w:val="clear" w:color="auto" w:fill="auto"/>
          </w:tcPr>
          <w:p w14:paraId="11B652B9" w14:textId="77777777" w:rsidR="007C3981" w:rsidRPr="003B5407" w:rsidRDefault="007C3981" w:rsidP="008C3879">
            <w:pPr>
              <w:pStyle w:val="ListParagraph"/>
              <w:numPr>
                <w:ilvl w:val="0"/>
                <w:numId w:val="11"/>
              </w:numPr>
            </w:pPr>
            <w:r w:rsidRPr="003B5407">
              <w:t xml:space="preserve">Facilitating knowledge-sharing among city leaders  on policy reform and innovation to inform and inspire climate action - the Global Knowledge Platform will provide access to cutting-edge tools for countries and cities to pursue aspirations for creating smart and sustainable cities of the future; </w:t>
            </w:r>
          </w:p>
          <w:p w14:paraId="1A902D65" w14:textId="77777777" w:rsidR="007C3981" w:rsidRPr="003B5407" w:rsidRDefault="007C3981" w:rsidP="008C3879">
            <w:pPr>
              <w:pStyle w:val="ListParagraph"/>
              <w:numPr>
                <w:ilvl w:val="0"/>
                <w:numId w:val="11"/>
              </w:numPr>
            </w:pPr>
            <w:r w:rsidRPr="003B5407">
              <w:t xml:space="preserve">Developing and deploy common standards and tools, that will help enhance credibility, transparency and usability of cities’ commitments for environmental sustainability and GHG reductions; </w:t>
            </w:r>
          </w:p>
          <w:p w14:paraId="282A3949" w14:textId="77777777" w:rsidR="007C3981" w:rsidRPr="003B5407" w:rsidRDefault="007C3981" w:rsidP="008C3879">
            <w:pPr>
              <w:pStyle w:val="ListParagraph"/>
              <w:numPr>
                <w:ilvl w:val="0"/>
                <w:numId w:val="11"/>
              </w:numPr>
            </w:pPr>
            <w:r w:rsidRPr="003B5407">
              <w:t xml:space="preserve">Enhancing the capacity of city leaders to develop and execute city-wide low-carbon plans; and </w:t>
            </w:r>
          </w:p>
          <w:p w14:paraId="76E464D5" w14:textId="77777777" w:rsidR="007C3981" w:rsidRPr="003B5407" w:rsidRDefault="007C3981" w:rsidP="008C3879">
            <w:pPr>
              <w:pStyle w:val="ListParagraph"/>
              <w:numPr>
                <w:ilvl w:val="0"/>
                <w:numId w:val="67"/>
              </w:numPr>
            </w:pPr>
            <w:r w:rsidRPr="003B5407">
              <w:t xml:space="preserve">Providing finance for selected urban low-carbon infrastructure across a range of sectors like for </w:t>
            </w:r>
            <w:r w:rsidRPr="003B5407">
              <w:lastRenderedPageBreak/>
              <w:t>example transport, energy, buildings, waste and water</w:t>
            </w:r>
          </w:p>
        </w:tc>
      </w:tr>
      <w:tr w:rsidR="007C3981" w:rsidRPr="00E533C4" w14:paraId="2E82C270" w14:textId="77777777" w:rsidTr="00652017">
        <w:tc>
          <w:tcPr>
            <w:tcW w:w="0" w:type="auto"/>
            <w:shd w:val="clear" w:color="auto" w:fill="auto"/>
          </w:tcPr>
          <w:p w14:paraId="35890AD0"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lastRenderedPageBreak/>
              <w:t>Global Buildings Performance Network</w:t>
            </w:r>
            <w:r>
              <w:rPr>
                <w:rFonts w:ascii="Times New Roman" w:hAnsi="Times New Roman"/>
                <w:sz w:val="20"/>
                <w:szCs w:val="20"/>
              </w:rPr>
              <w:t xml:space="preserve"> (GBPN)</w:t>
            </w:r>
          </w:p>
        </w:tc>
        <w:tc>
          <w:tcPr>
            <w:tcW w:w="0" w:type="auto"/>
            <w:shd w:val="clear" w:color="auto" w:fill="auto"/>
          </w:tcPr>
          <w:p w14:paraId="6570B09E" w14:textId="77777777" w:rsidR="007C3981" w:rsidRDefault="007C3981" w:rsidP="00652017">
            <w:pPr>
              <w:spacing w:before="60" w:after="60" w:line="240" w:lineRule="auto"/>
              <w:contextualSpacing/>
              <w:rPr>
                <w:rFonts w:ascii="Times New Roman" w:eastAsia="Times New Roman" w:hAnsi="Times New Roman"/>
                <w:sz w:val="20"/>
                <w:szCs w:val="20"/>
              </w:rPr>
            </w:pPr>
            <w:r w:rsidRPr="00C74D9E">
              <w:rPr>
                <w:rFonts w:ascii="Times New Roman" w:hAnsi="Times New Roman"/>
                <w:sz w:val="20"/>
                <w:szCs w:val="20"/>
              </w:rPr>
              <w:t xml:space="preserve">Globally organized and regionally focused NGO </w:t>
            </w:r>
            <w:r w:rsidRPr="00C74D9E">
              <w:rPr>
                <w:rFonts w:ascii="Times New Roman" w:eastAsia="Times New Roman" w:hAnsi="Times New Roman"/>
                <w:sz w:val="20"/>
                <w:szCs w:val="20"/>
              </w:rPr>
              <w:t>providing policy expertise and technical assistance to advance building energy performance policies and building energy codes.</w:t>
            </w:r>
          </w:p>
          <w:p w14:paraId="2F347C2F" w14:textId="77777777" w:rsidR="007C3981" w:rsidRDefault="007C3981" w:rsidP="00652017">
            <w:pPr>
              <w:spacing w:before="60" w:after="60" w:line="240" w:lineRule="auto"/>
              <w:contextualSpacing/>
              <w:rPr>
                <w:rFonts w:ascii="Times New Roman" w:eastAsia="Times New Roman" w:hAnsi="Times New Roman"/>
                <w:sz w:val="20"/>
                <w:szCs w:val="20"/>
              </w:rPr>
            </w:pPr>
          </w:p>
          <w:p w14:paraId="0B8CE84D" w14:textId="77777777" w:rsidR="007C3981" w:rsidRPr="001B0A37" w:rsidRDefault="007C3981" w:rsidP="00652017">
            <w:pPr>
              <w:spacing w:before="60" w:after="60" w:line="240" w:lineRule="auto"/>
              <w:contextualSpacing/>
              <w:rPr>
                <w:rFonts w:ascii="Times New Roman" w:hAnsi="Times New Roman"/>
                <w:sz w:val="20"/>
                <w:szCs w:val="20"/>
              </w:rPr>
            </w:pPr>
            <w:r>
              <w:rPr>
                <w:rFonts w:ascii="Times New Roman" w:eastAsia="Times New Roman" w:hAnsi="Times New Roman"/>
                <w:sz w:val="20"/>
                <w:szCs w:val="20"/>
              </w:rPr>
              <w:t xml:space="preserve">GBPN’s global network will provide policy and technical expertise assisting cities with tools for assessing, measuring, and improving building performance, accessing </w:t>
            </w:r>
            <w:proofErr w:type="gramStart"/>
            <w:r>
              <w:rPr>
                <w:rFonts w:ascii="Times New Roman" w:eastAsia="Times New Roman" w:hAnsi="Times New Roman"/>
                <w:sz w:val="20"/>
                <w:szCs w:val="20"/>
              </w:rPr>
              <w:t>financing,</w:t>
            </w:r>
            <w:proofErr w:type="gramEnd"/>
            <w:r>
              <w:rPr>
                <w:rFonts w:ascii="Times New Roman" w:eastAsia="Times New Roman" w:hAnsi="Times New Roman"/>
                <w:sz w:val="20"/>
                <w:szCs w:val="20"/>
              </w:rPr>
              <w:t xml:space="preserve"> and designing building codes.</w:t>
            </w:r>
          </w:p>
        </w:tc>
        <w:tc>
          <w:tcPr>
            <w:tcW w:w="0" w:type="auto"/>
            <w:shd w:val="clear" w:color="auto" w:fill="auto"/>
          </w:tcPr>
          <w:p w14:paraId="37B8818E"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Global network</w:t>
            </w:r>
          </w:p>
          <w:p w14:paraId="3C4EE52D"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Paris: GBPN Global Program &amp; Senior Experts Program</w:t>
            </w:r>
          </w:p>
          <w:p w14:paraId="39BAB8DA"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China: Centre for Science &amp; Technology of Construction – Ministry of Housing &amp; Urban &amp; Rural Development (MOHURD)</w:t>
            </w:r>
          </w:p>
          <w:p w14:paraId="4B52644D"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USA: Institute for Market Transformation (IMT)</w:t>
            </w:r>
          </w:p>
          <w:p w14:paraId="32DEC766"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Europe: Buildings Performance Institute Europe</w:t>
            </w:r>
          </w:p>
          <w:p w14:paraId="27945D56"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 xml:space="preserve">India: Center for Environmental Planning and Technology (CEPT) University </w:t>
            </w:r>
          </w:p>
          <w:p w14:paraId="01CD7873" w14:textId="77777777" w:rsidR="007C3981" w:rsidRPr="00C74D9E" w:rsidRDefault="007C3981" w:rsidP="00652017">
            <w:pPr>
              <w:spacing w:before="60" w:after="60" w:line="240" w:lineRule="auto"/>
              <w:contextualSpacing/>
              <w:rPr>
                <w:rFonts w:ascii="Times New Roman" w:hAnsi="Times New Roman"/>
                <w:sz w:val="20"/>
                <w:szCs w:val="20"/>
              </w:rPr>
            </w:pPr>
          </w:p>
          <w:p w14:paraId="42927CD7"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Global Knowledge Platform</w:t>
            </w:r>
          </w:p>
          <w:p w14:paraId="08CC0C44"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Policy tool for renovation</w:t>
            </w:r>
          </w:p>
          <w:p w14:paraId="16FF541D"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Policy tool for new buildings</w:t>
            </w:r>
          </w:p>
          <w:p w14:paraId="5C4A93FB"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Building energy performance scenarios</w:t>
            </w:r>
          </w:p>
          <w:p w14:paraId="341BEDE9"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IPEEC &amp; Major Economies Forum Building Energy Codes Portal and network of energy code experts from 23 countries.</w:t>
            </w:r>
          </w:p>
        </w:tc>
      </w:tr>
      <w:tr w:rsidR="007C3981" w:rsidRPr="00E533C4" w14:paraId="753DB793" w14:textId="77777777" w:rsidTr="00652017">
        <w:tc>
          <w:tcPr>
            <w:tcW w:w="0" w:type="auto"/>
            <w:shd w:val="clear" w:color="auto" w:fill="auto"/>
          </w:tcPr>
          <w:p w14:paraId="6969FE67"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Global Green Growth Forum</w:t>
            </w:r>
            <w:r>
              <w:rPr>
                <w:rFonts w:ascii="Times New Roman" w:hAnsi="Times New Roman"/>
                <w:sz w:val="20"/>
                <w:szCs w:val="20"/>
              </w:rPr>
              <w:t xml:space="preserve"> (3GF)</w:t>
            </w:r>
          </w:p>
        </w:tc>
        <w:tc>
          <w:tcPr>
            <w:tcW w:w="0" w:type="auto"/>
            <w:shd w:val="clear" w:color="auto" w:fill="auto"/>
          </w:tcPr>
          <w:p w14:paraId="2251ACB5"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 global public-private partnership</w:t>
            </w:r>
            <w:r>
              <w:rPr>
                <w:rFonts w:ascii="Times New Roman" w:hAnsi="Times New Roman"/>
                <w:sz w:val="20"/>
                <w:szCs w:val="20"/>
              </w:rPr>
              <w:t>, 3GF’s  global conferences will serve as a forum through which the BEA will increase its reach; expand its network of global and regional partners; share information on best practices, new tools and developments, and experiences; and showcase the work of its partner cities to scale up its work.</w:t>
            </w:r>
          </w:p>
        </w:tc>
        <w:tc>
          <w:tcPr>
            <w:tcW w:w="0" w:type="auto"/>
            <w:shd w:val="clear" w:color="auto" w:fill="auto"/>
          </w:tcPr>
          <w:p w14:paraId="325B55D3"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35 partnerships under the 3GF umbrella (government, company, international organization)</w:t>
            </w:r>
          </w:p>
          <w:p w14:paraId="74F850B9"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Run annual forums in Copenhagen and elsewhere to bring together public and private partners</w:t>
            </w:r>
          </w:p>
        </w:tc>
      </w:tr>
      <w:tr w:rsidR="007C3981" w:rsidRPr="00E533C4" w14:paraId="00B74FF2" w14:textId="77777777" w:rsidTr="00652017">
        <w:tc>
          <w:tcPr>
            <w:tcW w:w="0" w:type="auto"/>
            <w:shd w:val="clear" w:color="auto" w:fill="auto"/>
          </w:tcPr>
          <w:p w14:paraId="5BB871AB"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ICLEI- Local Governments for Sustainability</w:t>
            </w:r>
          </w:p>
        </w:tc>
        <w:tc>
          <w:tcPr>
            <w:tcW w:w="0" w:type="auto"/>
            <w:shd w:val="clear" w:color="auto" w:fill="auto"/>
          </w:tcPr>
          <w:p w14:paraId="4DEDA348" w14:textId="77777777" w:rsidR="007C3981"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ICLEI is the world’s leading association addressing sustainable development, with more than 1000 metropolises, cities, urban regions and towns representing over 660 million people in 86 countries, with 17 offices around the globe.</w:t>
            </w:r>
          </w:p>
          <w:p w14:paraId="309DEC28" w14:textId="77777777" w:rsidR="007C3981" w:rsidRDefault="007C3981" w:rsidP="00652017">
            <w:pPr>
              <w:spacing w:before="60" w:after="60" w:line="240" w:lineRule="auto"/>
              <w:contextualSpacing/>
              <w:rPr>
                <w:rFonts w:ascii="Times New Roman" w:hAnsi="Times New Roman"/>
                <w:sz w:val="20"/>
                <w:szCs w:val="20"/>
              </w:rPr>
            </w:pPr>
          </w:p>
          <w:p w14:paraId="35797CB2"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 xml:space="preserve">Among other activities, as a vital BEA partner, ICLEI will leverage its network of cities and depth of knowledge of communities of practice in cities worldwide to expand and solidify the BEA Partnership. ICLEI will be invited to serve on the BEA Steering Committee and will play a key role in the selection of deep-dive cities and the BEA’s engagement with light touch cities. Its tools, including, </w:t>
            </w:r>
            <w:proofErr w:type="spellStart"/>
            <w:r>
              <w:rPr>
                <w:rFonts w:ascii="Times New Roman" w:hAnsi="Times New Roman"/>
                <w:sz w:val="20"/>
                <w:szCs w:val="20"/>
              </w:rPr>
              <w:t>Carbonn</w:t>
            </w:r>
            <w:proofErr w:type="spellEnd"/>
            <w:r>
              <w:rPr>
                <w:rFonts w:ascii="Times New Roman" w:hAnsi="Times New Roman"/>
                <w:sz w:val="20"/>
                <w:szCs w:val="20"/>
              </w:rPr>
              <w:t xml:space="preserve">, </w:t>
            </w:r>
            <w:proofErr w:type="spellStart"/>
            <w:r>
              <w:rPr>
                <w:rFonts w:ascii="Times New Roman" w:hAnsi="Times New Roman"/>
                <w:sz w:val="20"/>
                <w:szCs w:val="20"/>
              </w:rPr>
              <w:t>Clearpath</w:t>
            </w:r>
            <w:proofErr w:type="spellEnd"/>
            <w:r>
              <w:rPr>
                <w:rFonts w:ascii="Times New Roman" w:hAnsi="Times New Roman"/>
                <w:sz w:val="20"/>
                <w:szCs w:val="20"/>
              </w:rPr>
              <w:t>, and others, will be important resources for BEA cities to plan and implement their building efficiency actions, and measure and track their progress. ICLEI will also assist the BEA partnership in making its tools and resources applicable in various local environments.</w:t>
            </w:r>
          </w:p>
        </w:tc>
        <w:tc>
          <w:tcPr>
            <w:tcW w:w="0" w:type="auto"/>
            <w:shd w:val="clear" w:color="auto" w:fill="auto"/>
          </w:tcPr>
          <w:p w14:paraId="10B17B0E"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Tools and Common Metrics</w:t>
            </w:r>
          </w:p>
          <w:p w14:paraId="03CA7905"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29" w:history="1">
              <w:proofErr w:type="spellStart"/>
              <w:r w:rsidR="007C3981" w:rsidRPr="00C74D9E">
                <w:rPr>
                  <w:rStyle w:val="Hyperlink"/>
                  <w:rFonts w:ascii="Times New Roman" w:hAnsi="Times New Roman"/>
                  <w:sz w:val="20"/>
                  <w:szCs w:val="20"/>
                </w:rPr>
                <w:t>carbon</w:t>
              </w:r>
              <w:r w:rsidR="007C3981" w:rsidRPr="00C74D9E">
                <w:rPr>
                  <w:rStyle w:val="Hyperlink"/>
                  <w:rFonts w:ascii="Times New Roman" w:hAnsi="Times New Roman"/>
                  <w:i/>
                  <w:iCs/>
                  <w:sz w:val="20"/>
                  <w:szCs w:val="20"/>
                </w:rPr>
                <w:t>n</w:t>
              </w:r>
              <w:proofErr w:type="spellEnd"/>
              <w:r w:rsidR="007C3981" w:rsidRPr="00C74D9E">
                <w:rPr>
                  <w:rStyle w:val="Hyperlink"/>
                  <w:rFonts w:ascii="Times New Roman" w:hAnsi="Times New Roman"/>
                  <w:sz w:val="20"/>
                  <w:szCs w:val="20"/>
                </w:rPr>
                <w:t>® Climate Registry (</w:t>
              </w:r>
              <w:proofErr w:type="spellStart"/>
              <w:r w:rsidR="007C3981" w:rsidRPr="00C74D9E">
                <w:rPr>
                  <w:rStyle w:val="Hyperlink"/>
                  <w:rFonts w:ascii="Times New Roman" w:hAnsi="Times New Roman"/>
                  <w:sz w:val="20"/>
                  <w:szCs w:val="20"/>
                </w:rPr>
                <w:t>cCR</w:t>
              </w:r>
              <w:proofErr w:type="spellEnd"/>
              <w:r w:rsidR="007C3981" w:rsidRPr="00C74D9E">
                <w:rPr>
                  <w:rStyle w:val="Hyperlink"/>
                  <w:rFonts w:ascii="Times New Roman" w:hAnsi="Times New Roman"/>
                  <w:sz w:val="20"/>
                  <w:szCs w:val="20"/>
                </w:rPr>
                <w:t>)</w:t>
              </w:r>
            </w:hyperlink>
            <w:r w:rsidR="007C3981" w:rsidRPr="00C74D9E">
              <w:rPr>
                <w:rFonts w:ascii="Times New Roman" w:hAnsi="Times New Roman"/>
                <w:color w:val="0000FF"/>
                <w:sz w:val="20"/>
                <w:szCs w:val="20"/>
              </w:rPr>
              <w:t xml:space="preserve"> </w:t>
            </w:r>
            <w:r w:rsidR="007C3981" w:rsidRPr="00C74D9E">
              <w:rPr>
                <w:rFonts w:ascii="Times New Roman" w:hAnsi="Times New Roman"/>
                <w:sz w:val="20"/>
                <w:szCs w:val="20"/>
              </w:rPr>
              <w:t xml:space="preserve">– reporting platform for local and subnational governments, also supporting vertically integrated reporting </w:t>
            </w:r>
          </w:p>
          <w:p w14:paraId="09915963"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30" w:history="1">
              <w:proofErr w:type="spellStart"/>
              <w:r w:rsidR="007C3981" w:rsidRPr="00C74D9E">
                <w:rPr>
                  <w:rStyle w:val="Hyperlink"/>
                  <w:rFonts w:ascii="Times New Roman" w:hAnsi="Times New Roman"/>
                  <w:sz w:val="20"/>
                  <w:szCs w:val="20"/>
                </w:rPr>
                <w:t>ClearPath</w:t>
              </w:r>
              <w:proofErr w:type="spellEnd"/>
              <w:r w:rsidR="007C3981" w:rsidRPr="00C74D9E">
                <w:rPr>
                  <w:rStyle w:val="Hyperlink"/>
                  <w:rFonts w:ascii="Times New Roman" w:hAnsi="Times New Roman"/>
                  <w:sz w:val="20"/>
                  <w:szCs w:val="20"/>
                </w:rPr>
                <w:t>™</w:t>
              </w:r>
            </w:hyperlink>
            <w:r w:rsidR="007C3981" w:rsidRPr="00C74D9E">
              <w:rPr>
                <w:rFonts w:ascii="Times New Roman" w:hAnsi="Times New Roman"/>
                <w:sz w:val="20"/>
                <w:szCs w:val="20"/>
              </w:rPr>
              <w:t xml:space="preserve"> energy and emissions management – online software platform</w:t>
            </w:r>
          </w:p>
          <w:p w14:paraId="281ED0A8"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31" w:history="1">
              <w:r w:rsidR="007C3981" w:rsidRPr="00C74D9E">
                <w:rPr>
                  <w:rStyle w:val="Hyperlink"/>
                  <w:rFonts w:ascii="Times New Roman" w:hAnsi="Times New Roman"/>
                  <w:sz w:val="20"/>
                  <w:szCs w:val="20"/>
                </w:rPr>
                <w:t xml:space="preserve">Harmonized Emissions Analysis Tool </w:t>
              </w:r>
              <w:r w:rsidR="007C3981" w:rsidRPr="00C74D9E">
                <w:rPr>
                  <w:rStyle w:val="Hyperlink"/>
                  <w:rFonts w:ascii="Times New Roman" w:hAnsi="Times New Roman"/>
                  <w:i/>
                  <w:iCs/>
                  <w:sz w:val="20"/>
                  <w:szCs w:val="20"/>
                </w:rPr>
                <w:t xml:space="preserve">plus </w:t>
              </w:r>
              <w:r w:rsidR="007C3981" w:rsidRPr="00C74D9E">
                <w:rPr>
                  <w:rStyle w:val="Hyperlink"/>
                  <w:rFonts w:ascii="Times New Roman" w:hAnsi="Times New Roman"/>
                  <w:sz w:val="20"/>
                  <w:szCs w:val="20"/>
                </w:rPr>
                <w:t>(HEAT+)</w:t>
              </w:r>
            </w:hyperlink>
          </w:p>
          <w:p w14:paraId="41377E85"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32" w:history="1">
              <w:r w:rsidR="007C3981" w:rsidRPr="00C74D9E">
                <w:rPr>
                  <w:rStyle w:val="Hyperlink"/>
                  <w:rFonts w:ascii="Times New Roman" w:hAnsi="Times New Roman"/>
                  <w:sz w:val="20"/>
                  <w:szCs w:val="20"/>
                </w:rPr>
                <w:t>Global Protocol on Community-scale Greenhouse Gas Emissions Inventories (GPC)</w:t>
              </w:r>
            </w:hyperlink>
          </w:p>
          <w:p w14:paraId="08FD84B8"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33" w:history="1">
              <w:r w:rsidR="007C3981" w:rsidRPr="00C74D9E">
                <w:rPr>
                  <w:rStyle w:val="Hyperlink"/>
                  <w:rFonts w:ascii="Times New Roman" w:hAnsi="Times New Roman"/>
                  <w:sz w:val="20"/>
                  <w:szCs w:val="20"/>
                </w:rPr>
                <w:t>Recycling and Composting Emissions Protocol</w:t>
              </w:r>
            </w:hyperlink>
            <w:r w:rsidR="007C3981" w:rsidRPr="00C74D9E">
              <w:rPr>
                <w:rFonts w:ascii="Times New Roman" w:hAnsi="Times New Roman"/>
                <w:sz w:val="20"/>
                <w:szCs w:val="20"/>
              </w:rPr>
              <w:t xml:space="preserve"> </w:t>
            </w:r>
          </w:p>
          <w:p w14:paraId="00D93681"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34" w:history="1">
              <w:r w:rsidR="007C3981" w:rsidRPr="00C74D9E">
                <w:rPr>
                  <w:rStyle w:val="Hyperlink"/>
                  <w:rFonts w:ascii="Times New Roman" w:hAnsi="Times New Roman"/>
                  <w:sz w:val="20"/>
                  <w:szCs w:val="20"/>
                </w:rPr>
                <w:t>Solutions Gateway</w:t>
              </w:r>
            </w:hyperlink>
            <w:r w:rsidR="007C3981" w:rsidRPr="00C74D9E">
              <w:rPr>
                <w:rFonts w:ascii="Times New Roman" w:hAnsi="Times New Roman"/>
                <w:sz w:val="20"/>
                <w:szCs w:val="20"/>
              </w:rPr>
              <w:t xml:space="preserve"> – Low Carbon Solutions for Urban Development Challenges (guidance to local governments) </w:t>
            </w:r>
          </w:p>
          <w:p w14:paraId="280C940F"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35" w:history="1">
              <w:r w:rsidR="007C3981" w:rsidRPr="00C74D9E">
                <w:rPr>
                  <w:rStyle w:val="Hyperlink"/>
                  <w:rFonts w:ascii="Times New Roman" w:hAnsi="Times New Roman"/>
                  <w:sz w:val="20"/>
                  <w:szCs w:val="20"/>
                </w:rPr>
                <w:t>100% RE Cities and Regions Network</w:t>
              </w:r>
            </w:hyperlink>
            <w:r w:rsidR="007C3981" w:rsidRPr="00C74D9E">
              <w:rPr>
                <w:rFonts w:ascii="Times New Roman" w:hAnsi="Times New Roman"/>
                <w:sz w:val="20"/>
                <w:szCs w:val="20"/>
              </w:rPr>
              <w:t xml:space="preserve"> – indicators </w:t>
            </w:r>
          </w:p>
          <w:p w14:paraId="0598C8D6"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36" w:history="1">
              <w:r w:rsidR="007C3981" w:rsidRPr="00C74D9E">
                <w:rPr>
                  <w:rStyle w:val="Hyperlink"/>
                  <w:rFonts w:ascii="Times New Roman" w:hAnsi="Times New Roman"/>
                  <w:sz w:val="20"/>
                  <w:szCs w:val="20"/>
                </w:rPr>
                <w:t>V-NAMA guidance</w:t>
              </w:r>
            </w:hyperlink>
            <w:r w:rsidR="007C3981" w:rsidRPr="00C74D9E">
              <w:rPr>
                <w:rFonts w:ascii="Times New Roman" w:hAnsi="Times New Roman"/>
                <w:sz w:val="20"/>
                <w:szCs w:val="20"/>
              </w:rPr>
              <w:t xml:space="preserve"> on vertical integration</w:t>
            </w:r>
          </w:p>
          <w:p w14:paraId="515D805D" w14:textId="77777777" w:rsidR="007C3981" w:rsidRPr="00C74D9E" w:rsidRDefault="007C3981" w:rsidP="00652017">
            <w:pPr>
              <w:pStyle w:val="Default"/>
              <w:spacing w:before="60" w:after="60"/>
              <w:contextualSpacing/>
              <w:rPr>
                <w:sz w:val="20"/>
                <w:szCs w:val="20"/>
              </w:rPr>
            </w:pPr>
            <w:r w:rsidRPr="00C74D9E">
              <w:rPr>
                <w:sz w:val="20"/>
                <w:szCs w:val="20"/>
              </w:rPr>
              <w:t>Sustainability &amp; Low Carbon Planning Support</w:t>
            </w:r>
          </w:p>
          <w:p w14:paraId="0B123DFA"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37" w:history="1">
              <w:proofErr w:type="spellStart"/>
              <w:r w:rsidR="007C3981" w:rsidRPr="00C74D9E">
                <w:rPr>
                  <w:rStyle w:val="Hyperlink"/>
                  <w:rFonts w:ascii="Times New Roman" w:hAnsi="Times New Roman"/>
                  <w:sz w:val="20"/>
                  <w:szCs w:val="20"/>
                </w:rPr>
                <w:t>GreenClimateCities</w:t>
              </w:r>
              <w:proofErr w:type="spellEnd"/>
              <w:r w:rsidR="007C3981" w:rsidRPr="00C74D9E">
                <w:rPr>
                  <w:rStyle w:val="Hyperlink"/>
                  <w:rFonts w:ascii="Times New Roman" w:hAnsi="Times New Roman"/>
                  <w:sz w:val="20"/>
                  <w:szCs w:val="20"/>
                </w:rPr>
                <w:t xml:space="preserve"> Program</w:t>
              </w:r>
            </w:hyperlink>
            <w:r w:rsidR="007C3981" w:rsidRPr="00C74D9E">
              <w:rPr>
                <w:rFonts w:ascii="Times New Roman" w:hAnsi="Times New Roman"/>
                <w:sz w:val="20"/>
                <w:szCs w:val="20"/>
              </w:rPr>
              <w:t xml:space="preserve"> – climate planning process methodology</w:t>
            </w:r>
          </w:p>
          <w:p w14:paraId="55E054DE"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38" w:history="1">
              <w:r w:rsidR="007C3981" w:rsidRPr="00C74D9E">
                <w:rPr>
                  <w:rStyle w:val="Hyperlink"/>
                  <w:rFonts w:ascii="Times New Roman" w:hAnsi="Times New Roman"/>
                  <w:sz w:val="20"/>
                  <w:szCs w:val="20"/>
                </w:rPr>
                <w:t xml:space="preserve">Promoting Low Emission Urban Development Strategies in </w:t>
              </w:r>
              <w:r w:rsidR="007C3981" w:rsidRPr="00C74D9E">
                <w:rPr>
                  <w:rStyle w:val="Hyperlink"/>
                  <w:rFonts w:ascii="Times New Roman" w:hAnsi="Times New Roman"/>
                  <w:sz w:val="20"/>
                  <w:szCs w:val="20"/>
                </w:rPr>
                <w:lastRenderedPageBreak/>
                <w:t>Emerging Economy Countries</w:t>
              </w:r>
            </w:hyperlink>
            <w:r w:rsidR="007C3981" w:rsidRPr="00C74D9E">
              <w:rPr>
                <w:rFonts w:ascii="Times New Roman" w:hAnsi="Times New Roman"/>
                <w:color w:val="0000FF"/>
                <w:sz w:val="20"/>
                <w:szCs w:val="20"/>
              </w:rPr>
              <w:t xml:space="preserve"> </w:t>
            </w:r>
            <w:r w:rsidR="007C3981" w:rsidRPr="00C74D9E">
              <w:rPr>
                <w:rFonts w:ascii="Times New Roman" w:hAnsi="Times New Roman"/>
                <w:sz w:val="20"/>
                <w:szCs w:val="20"/>
              </w:rPr>
              <w:t xml:space="preserve">(Urban LEDS) </w:t>
            </w:r>
          </w:p>
          <w:p w14:paraId="1A24B991"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39" w:history="1">
              <w:r w:rsidR="007C3981" w:rsidRPr="00C74D9E">
                <w:rPr>
                  <w:rStyle w:val="Hyperlink"/>
                  <w:rFonts w:ascii="Times New Roman" w:hAnsi="Times New Roman"/>
                  <w:sz w:val="20"/>
                  <w:szCs w:val="20"/>
                </w:rPr>
                <w:t>Sustainable Procurement Campaign</w:t>
              </w:r>
            </w:hyperlink>
            <w:r w:rsidR="007C3981" w:rsidRPr="00C74D9E">
              <w:rPr>
                <w:rFonts w:ascii="Times New Roman" w:hAnsi="Times New Roman"/>
                <w:sz w:val="20"/>
                <w:szCs w:val="20"/>
              </w:rPr>
              <w:t xml:space="preserve"> (incl. </w:t>
            </w:r>
            <w:hyperlink r:id="rId40" w:history="1">
              <w:proofErr w:type="spellStart"/>
              <w:r w:rsidR="007C3981" w:rsidRPr="00C74D9E">
                <w:rPr>
                  <w:rStyle w:val="Hyperlink"/>
                  <w:rFonts w:ascii="Times New Roman" w:hAnsi="Times New Roman"/>
                  <w:sz w:val="20"/>
                  <w:szCs w:val="20"/>
                </w:rPr>
                <w:t>Procura</w:t>
              </w:r>
              <w:proofErr w:type="spellEnd"/>
              <w:r w:rsidR="007C3981" w:rsidRPr="00C74D9E">
                <w:rPr>
                  <w:rStyle w:val="Hyperlink"/>
                  <w:rFonts w:ascii="Times New Roman" w:hAnsi="Times New Roman"/>
                  <w:sz w:val="20"/>
                  <w:szCs w:val="20"/>
                </w:rPr>
                <w:t>+</w:t>
              </w:r>
            </w:hyperlink>
            <w:r w:rsidR="007C3981" w:rsidRPr="00C74D9E">
              <w:rPr>
                <w:rFonts w:ascii="Times New Roman" w:hAnsi="Times New Roman"/>
                <w:color w:val="0000FF"/>
                <w:sz w:val="20"/>
                <w:szCs w:val="20"/>
              </w:rPr>
              <w:t xml:space="preserve"> </w:t>
            </w:r>
            <w:r w:rsidR="007C3981" w:rsidRPr="00C74D9E">
              <w:rPr>
                <w:rFonts w:ascii="Times New Roman" w:hAnsi="Times New Roman"/>
                <w:sz w:val="20"/>
                <w:szCs w:val="20"/>
              </w:rPr>
              <w:t>Manual)</w:t>
            </w:r>
          </w:p>
          <w:p w14:paraId="0DEFBF41"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41" w:history="1">
              <w:r w:rsidR="007C3981" w:rsidRPr="00C74D9E">
                <w:rPr>
                  <w:rStyle w:val="Hyperlink"/>
                  <w:rFonts w:ascii="Times New Roman" w:hAnsi="Times New Roman"/>
                  <w:sz w:val="20"/>
                  <w:szCs w:val="20"/>
                </w:rPr>
                <w:t>Resource-efficient and Productive City Agenda</w:t>
              </w:r>
            </w:hyperlink>
            <w:r w:rsidR="007C3981" w:rsidRPr="00C74D9E">
              <w:rPr>
                <w:rFonts w:ascii="Times New Roman" w:hAnsi="Times New Roman"/>
                <w:color w:val="0000FF"/>
                <w:sz w:val="20"/>
                <w:szCs w:val="20"/>
              </w:rPr>
              <w:t xml:space="preserve"> </w:t>
            </w:r>
            <w:r w:rsidR="007C3981" w:rsidRPr="00C74D9E">
              <w:rPr>
                <w:rFonts w:ascii="Times New Roman" w:hAnsi="Times New Roman"/>
                <w:sz w:val="20"/>
                <w:szCs w:val="20"/>
              </w:rPr>
              <w:t xml:space="preserve">(incl. </w:t>
            </w:r>
            <w:hyperlink r:id="rId42" w:history="1">
              <w:r w:rsidR="007C3981" w:rsidRPr="00C74D9E">
                <w:rPr>
                  <w:rStyle w:val="Hyperlink"/>
                  <w:rFonts w:ascii="Times New Roman" w:hAnsi="Times New Roman"/>
                  <w:sz w:val="20"/>
                  <w:szCs w:val="20"/>
                </w:rPr>
                <w:t>Urban Nexus</w:t>
              </w:r>
            </w:hyperlink>
            <w:r w:rsidR="007C3981" w:rsidRPr="00C74D9E">
              <w:rPr>
                <w:rFonts w:ascii="Times New Roman" w:hAnsi="Times New Roman"/>
                <w:color w:val="0000FF"/>
                <w:sz w:val="20"/>
                <w:szCs w:val="20"/>
              </w:rPr>
              <w:t xml:space="preserve"> </w:t>
            </w:r>
            <w:r w:rsidR="007C3981" w:rsidRPr="00C74D9E">
              <w:rPr>
                <w:rFonts w:ascii="Times New Roman" w:hAnsi="Times New Roman"/>
                <w:sz w:val="20"/>
                <w:szCs w:val="20"/>
              </w:rPr>
              <w:t xml:space="preserve">approach) </w:t>
            </w:r>
          </w:p>
          <w:p w14:paraId="4188D058" w14:textId="77777777" w:rsidR="007C3981" w:rsidRPr="00C74D9E" w:rsidRDefault="007C3981" w:rsidP="00652017">
            <w:pPr>
              <w:pStyle w:val="Default"/>
              <w:spacing w:before="60" w:after="60"/>
              <w:contextualSpacing/>
              <w:rPr>
                <w:sz w:val="20"/>
                <w:szCs w:val="20"/>
              </w:rPr>
            </w:pPr>
            <w:r w:rsidRPr="00C74D9E">
              <w:rPr>
                <w:sz w:val="20"/>
                <w:szCs w:val="20"/>
              </w:rPr>
              <w:t>Knowledge Management</w:t>
            </w:r>
          </w:p>
          <w:p w14:paraId="38AD8E7F"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43" w:history="1">
              <w:r w:rsidR="007C3981" w:rsidRPr="00C74D9E">
                <w:rPr>
                  <w:rStyle w:val="Hyperlink"/>
                  <w:rFonts w:ascii="Times New Roman" w:hAnsi="Times New Roman"/>
                  <w:sz w:val="20"/>
                  <w:szCs w:val="20"/>
                </w:rPr>
                <w:t>Global case studies database</w:t>
              </w:r>
            </w:hyperlink>
          </w:p>
          <w:p w14:paraId="75405F65"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 xml:space="preserve">Energy efficiency of buildings in multiple global cities </w:t>
            </w:r>
          </w:p>
          <w:p w14:paraId="4198ADE9"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44" w:history="1">
              <w:r w:rsidR="007C3981" w:rsidRPr="00C74D9E">
                <w:rPr>
                  <w:rStyle w:val="Hyperlink"/>
                  <w:rFonts w:ascii="Times New Roman" w:hAnsi="Times New Roman"/>
                  <w:sz w:val="20"/>
                  <w:szCs w:val="20"/>
                </w:rPr>
                <w:t>Solutions Gateway</w:t>
              </w:r>
            </w:hyperlink>
            <w:r w:rsidR="007C3981" w:rsidRPr="00C74D9E">
              <w:rPr>
                <w:rFonts w:ascii="Times New Roman" w:hAnsi="Times New Roman"/>
                <w:sz w:val="20"/>
                <w:szCs w:val="20"/>
              </w:rPr>
              <w:t xml:space="preserve"> – Low Carbon Solutions for Urban Development Challenges (online platform for local governments, including case studies)</w:t>
            </w:r>
          </w:p>
          <w:p w14:paraId="1954A62E"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45" w:history="1">
              <w:r w:rsidR="007C3981" w:rsidRPr="00C74D9E">
                <w:rPr>
                  <w:rStyle w:val="Hyperlink"/>
                  <w:rFonts w:ascii="Times New Roman" w:hAnsi="Times New Roman"/>
                  <w:sz w:val="20"/>
                  <w:szCs w:val="20"/>
                </w:rPr>
                <w:t>Pool of Experts</w:t>
              </w:r>
            </w:hyperlink>
            <w:r w:rsidR="007C3981" w:rsidRPr="00C74D9E">
              <w:rPr>
                <w:rFonts w:ascii="Times New Roman" w:hAnsi="Times New Roman"/>
                <w:sz w:val="20"/>
                <w:szCs w:val="20"/>
              </w:rPr>
              <w:t xml:space="preserve"> (online LinkedIn group) – buildings sub-group</w:t>
            </w:r>
          </w:p>
          <w:p w14:paraId="5F77E0B7" w14:textId="77777777" w:rsidR="007C3981" w:rsidRPr="00C74D9E" w:rsidRDefault="007C3981" w:rsidP="00652017">
            <w:pPr>
              <w:pStyle w:val="Default"/>
              <w:spacing w:before="60" w:after="60"/>
              <w:contextualSpacing/>
              <w:rPr>
                <w:sz w:val="20"/>
                <w:szCs w:val="20"/>
              </w:rPr>
            </w:pPr>
            <w:r w:rsidRPr="00C74D9E">
              <w:rPr>
                <w:sz w:val="20"/>
                <w:szCs w:val="20"/>
              </w:rPr>
              <w:t>Capacity Building</w:t>
            </w:r>
          </w:p>
          <w:p w14:paraId="14F4BA8E"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 xml:space="preserve">Tailor-made training offers to local governments (webinars, in person) </w:t>
            </w:r>
          </w:p>
          <w:p w14:paraId="0BA5868C"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46" w:history="1">
              <w:r w:rsidR="007C3981" w:rsidRPr="00C74D9E">
                <w:rPr>
                  <w:rStyle w:val="Hyperlink"/>
                  <w:rFonts w:ascii="Times New Roman" w:hAnsi="Times New Roman"/>
                  <w:sz w:val="20"/>
                  <w:szCs w:val="20"/>
                </w:rPr>
                <w:t>Sustainable Local Economy and Procurement</w:t>
              </w:r>
            </w:hyperlink>
            <w:r w:rsidR="007C3981" w:rsidRPr="00C74D9E">
              <w:rPr>
                <w:rFonts w:ascii="Times New Roman" w:hAnsi="Times New Roman"/>
                <w:sz w:val="20"/>
                <w:szCs w:val="20"/>
              </w:rPr>
              <w:t xml:space="preserve">: training and resources </w:t>
            </w:r>
          </w:p>
          <w:p w14:paraId="68275BBC"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47" w:history="1">
              <w:r w:rsidR="007C3981" w:rsidRPr="00C74D9E">
                <w:rPr>
                  <w:rStyle w:val="Hyperlink"/>
                  <w:rFonts w:ascii="Times New Roman" w:hAnsi="Times New Roman"/>
                  <w:sz w:val="20"/>
                  <w:szCs w:val="20"/>
                </w:rPr>
                <w:t>Low Carbon City Agenda</w:t>
              </w:r>
            </w:hyperlink>
            <w:r w:rsidR="007C3981" w:rsidRPr="00C74D9E">
              <w:rPr>
                <w:rFonts w:ascii="Times New Roman" w:hAnsi="Times New Roman"/>
                <w:sz w:val="20"/>
                <w:szCs w:val="20"/>
              </w:rPr>
              <w:t xml:space="preserve">: training and resources </w:t>
            </w:r>
          </w:p>
          <w:p w14:paraId="48F721F3"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 xml:space="preserve">Global District Energy in Cities Initiative – capacity development and policy support </w:t>
            </w:r>
          </w:p>
          <w:p w14:paraId="4BDE3B46"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48" w:history="1">
              <w:r w:rsidR="007C3981" w:rsidRPr="00C74D9E">
                <w:rPr>
                  <w:rStyle w:val="Hyperlink"/>
                  <w:rFonts w:ascii="Times New Roman" w:hAnsi="Times New Roman"/>
                  <w:sz w:val="20"/>
                  <w:szCs w:val="20"/>
                </w:rPr>
                <w:t>Global case studies series</w:t>
              </w:r>
            </w:hyperlink>
          </w:p>
          <w:p w14:paraId="2794B7A9"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49" w:history="1">
              <w:r w:rsidR="007C3981" w:rsidRPr="00C74D9E">
                <w:rPr>
                  <w:rStyle w:val="Hyperlink"/>
                  <w:rFonts w:ascii="Times New Roman" w:hAnsi="Times New Roman"/>
                  <w:sz w:val="20"/>
                  <w:szCs w:val="20"/>
                </w:rPr>
                <w:t>Factsheets</w:t>
              </w:r>
            </w:hyperlink>
            <w:r w:rsidR="007C3981" w:rsidRPr="00C74D9E">
              <w:rPr>
                <w:rFonts w:ascii="Times New Roman" w:hAnsi="Times New Roman"/>
                <w:sz w:val="20"/>
                <w:szCs w:val="20"/>
              </w:rPr>
              <w:t xml:space="preserve"> </w:t>
            </w:r>
          </w:p>
          <w:p w14:paraId="0F568FF6"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 xml:space="preserve">Pool of Experts </w:t>
            </w:r>
          </w:p>
          <w:p w14:paraId="06DD8160"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50" w:history="1">
              <w:r w:rsidR="007C3981" w:rsidRPr="00C74D9E">
                <w:rPr>
                  <w:rStyle w:val="Hyperlink"/>
                  <w:rFonts w:ascii="Times New Roman" w:hAnsi="Times New Roman"/>
                  <w:sz w:val="20"/>
                  <w:szCs w:val="20"/>
                </w:rPr>
                <w:t xml:space="preserve">Earth Hour City Challenge and </w:t>
              </w:r>
              <w:proofErr w:type="spellStart"/>
              <w:r w:rsidR="007C3981" w:rsidRPr="00C74D9E">
                <w:rPr>
                  <w:rStyle w:val="Hyperlink"/>
                  <w:rFonts w:ascii="Times New Roman" w:hAnsi="Times New Roman"/>
                  <w:sz w:val="20"/>
                  <w:szCs w:val="20"/>
                </w:rPr>
                <w:t>carbon</w:t>
              </w:r>
              <w:r w:rsidR="007C3981" w:rsidRPr="00C74D9E">
                <w:rPr>
                  <w:rStyle w:val="Hyperlink"/>
                  <w:rFonts w:ascii="Times New Roman" w:hAnsi="Times New Roman"/>
                  <w:i/>
                  <w:iCs/>
                  <w:sz w:val="20"/>
                  <w:szCs w:val="20"/>
                </w:rPr>
                <w:t>n</w:t>
              </w:r>
              <w:proofErr w:type="spellEnd"/>
              <w:r w:rsidR="007C3981" w:rsidRPr="00C74D9E">
                <w:rPr>
                  <w:rStyle w:val="Hyperlink"/>
                  <w:rFonts w:ascii="Times New Roman" w:hAnsi="Times New Roman"/>
                  <w:sz w:val="20"/>
                  <w:szCs w:val="20"/>
                </w:rPr>
                <w:t>® Climate Registry (</w:t>
              </w:r>
              <w:proofErr w:type="spellStart"/>
              <w:r w:rsidR="007C3981" w:rsidRPr="00C74D9E">
                <w:rPr>
                  <w:rStyle w:val="Hyperlink"/>
                  <w:rFonts w:ascii="Times New Roman" w:hAnsi="Times New Roman"/>
                  <w:sz w:val="20"/>
                  <w:szCs w:val="20"/>
                </w:rPr>
                <w:t>cCR</w:t>
              </w:r>
              <w:proofErr w:type="spellEnd"/>
              <w:r w:rsidR="007C3981" w:rsidRPr="00C74D9E">
                <w:rPr>
                  <w:rStyle w:val="Hyperlink"/>
                  <w:rFonts w:ascii="Times New Roman" w:hAnsi="Times New Roman"/>
                  <w:sz w:val="20"/>
                  <w:szCs w:val="20"/>
                </w:rPr>
                <w:t>)</w:t>
              </w:r>
            </w:hyperlink>
            <w:r w:rsidR="007C3981" w:rsidRPr="00C74D9E">
              <w:rPr>
                <w:rFonts w:ascii="Times New Roman" w:hAnsi="Times New Roman"/>
                <w:color w:val="0000FF"/>
                <w:sz w:val="20"/>
                <w:szCs w:val="20"/>
              </w:rPr>
              <w:t xml:space="preserve"> </w:t>
            </w:r>
            <w:r w:rsidR="007C3981" w:rsidRPr="00C74D9E">
              <w:rPr>
                <w:rFonts w:ascii="Times New Roman" w:hAnsi="Times New Roman"/>
                <w:sz w:val="20"/>
                <w:szCs w:val="20"/>
              </w:rPr>
              <w:t xml:space="preserve">– training on effective reporting </w:t>
            </w:r>
          </w:p>
          <w:p w14:paraId="7AB8EB68" w14:textId="77777777" w:rsidR="007C3981" w:rsidRPr="00C74D9E" w:rsidRDefault="007C3981" w:rsidP="00652017">
            <w:pPr>
              <w:pStyle w:val="Default"/>
              <w:spacing w:before="60" w:after="60"/>
              <w:contextualSpacing/>
              <w:rPr>
                <w:sz w:val="20"/>
                <w:szCs w:val="20"/>
              </w:rPr>
            </w:pPr>
            <w:r w:rsidRPr="00C74D9E">
              <w:rPr>
                <w:sz w:val="20"/>
                <w:szCs w:val="20"/>
              </w:rPr>
              <w:t xml:space="preserve">Global Advocacy </w:t>
            </w:r>
          </w:p>
          <w:p w14:paraId="232BE314"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 xml:space="preserve">ICLEI is the focal point of the Local Government and Municipal Authorities (LGMA) constituency at the UNFCCC </w:t>
            </w:r>
          </w:p>
          <w:p w14:paraId="65B33820"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51" w:history="1">
              <w:r w:rsidR="007C3981" w:rsidRPr="00C74D9E">
                <w:rPr>
                  <w:rStyle w:val="Hyperlink"/>
                  <w:rFonts w:ascii="Times New Roman" w:hAnsi="Times New Roman"/>
                  <w:sz w:val="20"/>
                  <w:szCs w:val="20"/>
                </w:rPr>
                <w:t>Local Governments Climate Roadmap</w:t>
              </w:r>
            </w:hyperlink>
            <w:r w:rsidR="007C3981" w:rsidRPr="00C74D9E">
              <w:rPr>
                <w:rFonts w:ascii="Times New Roman" w:hAnsi="Times New Roman"/>
                <w:sz w:val="20"/>
                <w:szCs w:val="20"/>
              </w:rPr>
              <w:t xml:space="preserve"> </w:t>
            </w:r>
          </w:p>
          <w:p w14:paraId="277D16DE"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52" w:history="1">
              <w:r w:rsidR="007C3981" w:rsidRPr="00C74D9E">
                <w:rPr>
                  <w:rStyle w:val="Hyperlink"/>
                  <w:rFonts w:ascii="Times New Roman" w:hAnsi="Times New Roman"/>
                  <w:sz w:val="20"/>
                  <w:szCs w:val="20"/>
                </w:rPr>
                <w:t>Transformative Actions Program (TAP)</w:t>
              </w:r>
            </w:hyperlink>
            <w:r w:rsidR="007C3981" w:rsidRPr="00C74D9E">
              <w:rPr>
                <w:rFonts w:ascii="Times New Roman" w:hAnsi="Times New Roman"/>
                <w:sz w:val="20"/>
                <w:szCs w:val="20"/>
              </w:rPr>
              <w:t xml:space="preserve"> </w:t>
            </w:r>
          </w:p>
          <w:p w14:paraId="04E30411"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53" w:history="1">
              <w:r w:rsidR="007C3981" w:rsidRPr="00C74D9E">
                <w:rPr>
                  <w:rStyle w:val="Hyperlink"/>
                  <w:rFonts w:ascii="Times New Roman" w:hAnsi="Times New Roman"/>
                  <w:sz w:val="20"/>
                  <w:szCs w:val="20"/>
                </w:rPr>
                <w:t>Compact of Mayors</w:t>
              </w:r>
            </w:hyperlink>
            <w:r w:rsidR="007C3981" w:rsidRPr="00C74D9E">
              <w:rPr>
                <w:rFonts w:ascii="Times New Roman" w:hAnsi="Times New Roman"/>
                <w:sz w:val="20"/>
                <w:szCs w:val="20"/>
              </w:rPr>
              <w:t xml:space="preserve"> </w:t>
            </w:r>
          </w:p>
          <w:p w14:paraId="141FA33F"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54" w:history="1">
              <w:r w:rsidR="007C3981" w:rsidRPr="00C74D9E">
                <w:rPr>
                  <w:rStyle w:val="Hyperlink"/>
                  <w:rFonts w:ascii="Times New Roman" w:hAnsi="Times New Roman"/>
                  <w:sz w:val="20"/>
                  <w:szCs w:val="20"/>
                </w:rPr>
                <w:t>Compact of States and Regions</w:t>
              </w:r>
            </w:hyperlink>
            <w:r w:rsidR="007C3981" w:rsidRPr="00C74D9E">
              <w:rPr>
                <w:rFonts w:ascii="Times New Roman" w:hAnsi="Times New Roman"/>
                <w:sz w:val="20"/>
                <w:szCs w:val="20"/>
              </w:rPr>
              <w:t xml:space="preserve"> </w:t>
            </w:r>
          </w:p>
          <w:p w14:paraId="1CC65BAA"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Buildings Alliance partner</w:t>
            </w:r>
          </w:p>
        </w:tc>
      </w:tr>
      <w:tr w:rsidR="007C3981" w:rsidRPr="00E533C4" w14:paraId="7539012D" w14:textId="77777777" w:rsidTr="00652017">
        <w:tc>
          <w:tcPr>
            <w:tcW w:w="0" w:type="auto"/>
            <w:shd w:val="clear" w:color="auto" w:fill="auto"/>
          </w:tcPr>
          <w:p w14:paraId="13829976"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lastRenderedPageBreak/>
              <w:t>International Energy Agency (IEA)</w:t>
            </w:r>
          </w:p>
        </w:tc>
        <w:tc>
          <w:tcPr>
            <w:tcW w:w="0" w:type="auto"/>
            <w:shd w:val="clear" w:color="auto" w:fill="auto"/>
          </w:tcPr>
          <w:p w14:paraId="1445ED3B" w14:textId="77777777" w:rsidR="007C3981" w:rsidRPr="00C06D49" w:rsidRDefault="007C3981" w:rsidP="00652017">
            <w:pPr>
              <w:pStyle w:val="NoSpacing"/>
              <w:rPr>
                <w:rFonts w:ascii="Times New Roman" w:eastAsia="SimSun" w:hAnsi="Times New Roman"/>
                <w:sz w:val="20"/>
                <w:szCs w:val="20"/>
              </w:rPr>
            </w:pPr>
            <w:r w:rsidRPr="00C06D49">
              <w:rPr>
                <w:rFonts w:ascii="Times New Roman" w:eastAsia="SimSun" w:hAnsi="Times New Roman"/>
                <w:sz w:val="20"/>
                <w:szCs w:val="20"/>
              </w:rPr>
              <w:t xml:space="preserve">An autonomous organization which is made up of 29 member countries to ensure reliable, affordable and clean energy. The IEA works on </w:t>
            </w:r>
          </w:p>
          <w:p w14:paraId="59AAB99A" w14:textId="77777777" w:rsidR="007C3981" w:rsidRPr="00C06D49" w:rsidRDefault="007C3981" w:rsidP="00652017">
            <w:pPr>
              <w:pStyle w:val="NoSpacing"/>
              <w:numPr>
                <w:ilvl w:val="0"/>
                <w:numId w:val="18"/>
              </w:numPr>
              <w:ind w:left="285" w:hanging="270"/>
              <w:rPr>
                <w:rFonts w:ascii="Times New Roman" w:eastAsia="SimSun" w:hAnsi="Times New Roman"/>
                <w:sz w:val="20"/>
                <w:szCs w:val="20"/>
              </w:rPr>
            </w:pPr>
            <w:r w:rsidRPr="00C06D49">
              <w:rPr>
                <w:rFonts w:ascii="Times New Roman" w:eastAsia="SimSun" w:hAnsi="Times New Roman"/>
                <w:sz w:val="20"/>
                <w:szCs w:val="20"/>
              </w:rPr>
              <w:t>Energy security</w:t>
            </w:r>
          </w:p>
          <w:p w14:paraId="059F1DE1" w14:textId="77777777" w:rsidR="007C3981" w:rsidRPr="00C06D49" w:rsidRDefault="007C3981" w:rsidP="00652017">
            <w:pPr>
              <w:pStyle w:val="NoSpacing"/>
              <w:numPr>
                <w:ilvl w:val="0"/>
                <w:numId w:val="18"/>
              </w:numPr>
              <w:ind w:left="285" w:hanging="270"/>
              <w:rPr>
                <w:rFonts w:ascii="Times New Roman" w:eastAsia="SimSun" w:hAnsi="Times New Roman"/>
                <w:sz w:val="20"/>
                <w:szCs w:val="20"/>
              </w:rPr>
            </w:pPr>
            <w:r w:rsidRPr="00C06D49">
              <w:rPr>
                <w:rFonts w:ascii="Times New Roman" w:eastAsia="SimSun" w:hAnsi="Times New Roman"/>
                <w:sz w:val="20"/>
                <w:szCs w:val="20"/>
              </w:rPr>
              <w:t>Economic development</w:t>
            </w:r>
          </w:p>
          <w:p w14:paraId="444A0320" w14:textId="77777777" w:rsidR="007C3981" w:rsidRPr="00C06D49" w:rsidRDefault="007C3981" w:rsidP="00652017">
            <w:pPr>
              <w:pStyle w:val="NoSpacing"/>
              <w:numPr>
                <w:ilvl w:val="0"/>
                <w:numId w:val="18"/>
              </w:numPr>
              <w:ind w:left="285" w:hanging="270"/>
              <w:rPr>
                <w:rFonts w:ascii="Times New Roman" w:hAnsi="Times New Roman"/>
                <w:sz w:val="20"/>
                <w:szCs w:val="20"/>
              </w:rPr>
            </w:pPr>
            <w:r w:rsidRPr="00C06D49">
              <w:rPr>
                <w:rFonts w:ascii="Times New Roman" w:eastAsia="SimSun" w:hAnsi="Times New Roman"/>
                <w:sz w:val="20"/>
                <w:szCs w:val="20"/>
              </w:rPr>
              <w:t>Environmental awareness</w:t>
            </w:r>
          </w:p>
          <w:p w14:paraId="6666B9EA" w14:textId="77777777" w:rsidR="007C3981" w:rsidRPr="00C06D49" w:rsidRDefault="007C3981" w:rsidP="00652017">
            <w:pPr>
              <w:pStyle w:val="NoSpacing"/>
              <w:numPr>
                <w:ilvl w:val="0"/>
                <w:numId w:val="18"/>
              </w:numPr>
              <w:ind w:left="285" w:hanging="270"/>
              <w:rPr>
                <w:rFonts w:ascii="Times New Roman" w:hAnsi="Times New Roman"/>
                <w:sz w:val="20"/>
                <w:szCs w:val="20"/>
              </w:rPr>
            </w:pPr>
            <w:r w:rsidRPr="00C06D49">
              <w:rPr>
                <w:rFonts w:ascii="Times New Roman" w:eastAsia="SimSun" w:hAnsi="Times New Roman"/>
                <w:sz w:val="20"/>
                <w:szCs w:val="20"/>
              </w:rPr>
              <w:t>Engagement worldwide</w:t>
            </w:r>
          </w:p>
          <w:p w14:paraId="0DF7374E" w14:textId="77777777" w:rsidR="007C3981" w:rsidRPr="00C06D49" w:rsidRDefault="007C3981" w:rsidP="00652017">
            <w:pPr>
              <w:pStyle w:val="NoSpacing"/>
              <w:rPr>
                <w:rFonts w:ascii="Times New Roman" w:hAnsi="Times New Roman"/>
                <w:sz w:val="20"/>
                <w:szCs w:val="20"/>
              </w:rPr>
            </w:pPr>
          </w:p>
          <w:p w14:paraId="60115106" w14:textId="77777777" w:rsidR="007C3981" w:rsidRPr="00117AFA" w:rsidRDefault="007C3981" w:rsidP="00652017">
            <w:pPr>
              <w:pStyle w:val="NoSpacing"/>
              <w:rPr>
                <w:rFonts w:ascii="Times New Roman" w:hAnsi="Times New Roman"/>
                <w:sz w:val="20"/>
                <w:szCs w:val="20"/>
              </w:rPr>
            </w:pPr>
            <w:r w:rsidRPr="00526ABE">
              <w:rPr>
                <w:rFonts w:ascii="Times New Roman" w:eastAsia="SimSun" w:hAnsi="Times New Roman"/>
                <w:sz w:val="20"/>
                <w:szCs w:val="20"/>
              </w:rPr>
              <w:t>The IEA has</w:t>
            </w:r>
            <w:r w:rsidRPr="00C06D49">
              <w:rPr>
                <w:rFonts w:ascii="Times New Roman" w:eastAsia="SimSun" w:hAnsi="Times New Roman"/>
                <w:sz w:val="20"/>
                <w:szCs w:val="20"/>
              </w:rPr>
              <w:t xml:space="preserve"> multiple knowledge products on building energy </w:t>
            </w:r>
            <w:r w:rsidRPr="00C06D49">
              <w:rPr>
                <w:rFonts w:ascii="Times New Roman" w:eastAsia="SimSun" w:hAnsi="Times New Roman"/>
                <w:sz w:val="20"/>
                <w:szCs w:val="20"/>
              </w:rPr>
              <w:lastRenderedPageBreak/>
              <w:t>performance metrics, retrofitting, and technology, among other topics, for use by the BEA partnership.</w:t>
            </w:r>
          </w:p>
        </w:tc>
        <w:tc>
          <w:tcPr>
            <w:tcW w:w="0" w:type="auto"/>
            <w:shd w:val="clear" w:color="auto" w:fill="auto"/>
          </w:tcPr>
          <w:p w14:paraId="135E3B09" w14:textId="77777777" w:rsidR="007C3981" w:rsidRPr="00C06D49" w:rsidRDefault="007C3981" w:rsidP="00652017">
            <w:pPr>
              <w:pStyle w:val="NoSpacing"/>
              <w:rPr>
                <w:rFonts w:ascii="Times New Roman" w:hAnsi="Times New Roman"/>
                <w:sz w:val="20"/>
                <w:szCs w:val="20"/>
              </w:rPr>
            </w:pPr>
            <w:r w:rsidRPr="00C06D49">
              <w:rPr>
                <w:rFonts w:ascii="Times New Roman" w:eastAsia="SimSun" w:hAnsi="Times New Roman"/>
                <w:sz w:val="20"/>
                <w:szCs w:val="20"/>
              </w:rPr>
              <w:lastRenderedPageBreak/>
              <w:t>Energy Efficiency Subtopics:</w:t>
            </w:r>
          </w:p>
          <w:p w14:paraId="210B724E" w14:textId="77777777" w:rsidR="007C3981" w:rsidRPr="00C06D49" w:rsidRDefault="00CF6711" w:rsidP="00652017">
            <w:pPr>
              <w:pStyle w:val="NoSpacing"/>
              <w:numPr>
                <w:ilvl w:val="0"/>
                <w:numId w:val="18"/>
              </w:numPr>
              <w:ind w:left="285" w:hanging="270"/>
              <w:rPr>
                <w:rFonts w:ascii="Times New Roman" w:eastAsia="SimSun" w:hAnsi="Times New Roman"/>
                <w:sz w:val="20"/>
                <w:szCs w:val="20"/>
              </w:rPr>
            </w:pPr>
            <w:hyperlink r:id="rId55" w:history="1">
              <w:r w:rsidR="007C3981" w:rsidRPr="00C06D49">
                <w:rPr>
                  <w:rFonts w:ascii="Times New Roman" w:eastAsia="SimSun" w:hAnsi="Times New Roman"/>
                  <w:sz w:val="20"/>
                  <w:szCs w:val="20"/>
                </w:rPr>
                <w:t>Sustainable buildings</w:t>
              </w:r>
            </w:hyperlink>
          </w:p>
          <w:p w14:paraId="4F2CF05A" w14:textId="77777777" w:rsidR="007C3981" w:rsidRPr="00C06D49" w:rsidRDefault="007C3981" w:rsidP="00652017">
            <w:pPr>
              <w:pStyle w:val="NoSpacing"/>
              <w:numPr>
                <w:ilvl w:val="0"/>
                <w:numId w:val="18"/>
              </w:numPr>
              <w:ind w:left="285" w:hanging="270"/>
              <w:rPr>
                <w:rFonts w:ascii="Times New Roman" w:eastAsia="SimSun" w:hAnsi="Times New Roman"/>
                <w:sz w:val="20"/>
                <w:szCs w:val="20"/>
              </w:rPr>
            </w:pPr>
            <w:r w:rsidRPr="00C06D49">
              <w:rPr>
                <w:rFonts w:ascii="Times New Roman" w:eastAsia="SimSun" w:hAnsi="Times New Roman"/>
                <w:sz w:val="20"/>
                <w:szCs w:val="20"/>
              </w:rPr>
              <w:t>Appliances and equipment</w:t>
            </w:r>
          </w:p>
          <w:p w14:paraId="0A0D9A9E" w14:textId="77777777" w:rsidR="007C3981" w:rsidRPr="00C06D49" w:rsidRDefault="007C3981" w:rsidP="00652017">
            <w:pPr>
              <w:pStyle w:val="NoSpacing"/>
              <w:numPr>
                <w:ilvl w:val="0"/>
                <w:numId w:val="18"/>
              </w:numPr>
              <w:ind w:left="285" w:hanging="270"/>
              <w:rPr>
                <w:rFonts w:ascii="Times New Roman" w:eastAsia="SimSun" w:hAnsi="Times New Roman"/>
                <w:sz w:val="20"/>
                <w:szCs w:val="20"/>
              </w:rPr>
            </w:pPr>
            <w:r w:rsidRPr="00C06D49">
              <w:rPr>
                <w:rFonts w:ascii="Times New Roman" w:eastAsia="SimSun" w:hAnsi="Times New Roman"/>
                <w:sz w:val="20"/>
                <w:szCs w:val="20"/>
              </w:rPr>
              <w:t xml:space="preserve">Cross </w:t>
            </w:r>
            <w:proofErr w:type="spellStart"/>
            <w:r w:rsidRPr="00C06D49">
              <w:rPr>
                <w:rFonts w:ascii="Times New Roman" w:eastAsia="SimSun" w:hAnsi="Times New Roman"/>
                <w:sz w:val="20"/>
                <w:szCs w:val="20"/>
              </w:rPr>
              <w:t>sectoral</w:t>
            </w:r>
            <w:proofErr w:type="spellEnd"/>
          </w:p>
          <w:p w14:paraId="46F164C8" w14:textId="77777777" w:rsidR="007C3981" w:rsidRPr="00C06D49" w:rsidRDefault="007C3981" w:rsidP="00652017">
            <w:pPr>
              <w:pStyle w:val="NoSpacing"/>
              <w:numPr>
                <w:ilvl w:val="0"/>
                <w:numId w:val="18"/>
              </w:numPr>
              <w:ind w:left="285" w:hanging="270"/>
              <w:rPr>
                <w:rFonts w:ascii="Times New Roman" w:eastAsia="SimSun" w:hAnsi="Times New Roman"/>
                <w:sz w:val="20"/>
                <w:szCs w:val="20"/>
              </w:rPr>
            </w:pPr>
            <w:r w:rsidRPr="00C06D49">
              <w:rPr>
                <w:rFonts w:ascii="Times New Roman" w:eastAsia="SimSun" w:hAnsi="Times New Roman"/>
                <w:sz w:val="20"/>
                <w:szCs w:val="20"/>
              </w:rPr>
              <w:t>Energy efficiency indicators</w:t>
            </w:r>
          </w:p>
          <w:p w14:paraId="35B42E24" w14:textId="77777777" w:rsidR="007C3981" w:rsidRPr="00C06D49" w:rsidRDefault="007C3981" w:rsidP="00652017">
            <w:pPr>
              <w:pStyle w:val="NoSpacing"/>
              <w:numPr>
                <w:ilvl w:val="0"/>
                <w:numId w:val="18"/>
              </w:numPr>
              <w:ind w:left="285" w:hanging="270"/>
              <w:rPr>
                <w:rFonts w:ascii="Times New Roman" w:eastAsia="SimSun" w:hAnsi="Times New Roman"/>
                <w:sz w:val="20"/>
                <w:szCs w:val="20"/>
              </w:rPr>
            </w:pPr>
            <w:r w:rsidRPr="00C06D49">
              <w:rPr>
                <w:rFonts w:ascii="Times New Roman" w:eastAsia="SimSun" w:hAnsi="Times New Roman"/>
                <w:sz w:val="20"/>
                <w:szCs w:val="20"/>
              </w:rPr>
              <w:t>Energy utilities</w:t>
            </w:r>
          </w:p>
          <w:p w14:paraId="5C5ADA9E" w14:textId="77777777" w:rsidR="007C3981" w:rsidRPr="00C06D49" w:rsidRDefault="007C3981" w:rsidP="00652017">
            <w:pPr>
              <w:pStyle w:val="NoSpacing"/>
              <w:numPr>
                <w:ilvl w:val="0"/>
                <w:numId w:val="18"/>
              </w:numPr>
              <w:ind w:left="285" w:hanging="270"/>
              <w:rPr>
                <w:rFonts w:ascii="Times New Roman" w:eastAsia="SimSun" w:hAnsi="Times New Roman"/>
                <w:sz w:val="20"/>
                <w:szCs w:val="20"/>
              </w:rPr>
            </w:pPr>
            <w:r w:rsidRPr="00C06D49">
              <w:rPr>
                <w:rFonts w:ascii="Times New Roman" w:eastAsia="SimSun" w:hAnsi="Times New Roman"/>
                <w:sz w:val="20"/>
                <w:szCs w:val="20"/>
              </w:rPr>
              <w:t>Lighting</w:t>
            </w:r>
          </w:p>
          <w:p w14:paraId="2481BA70" w14:textId="77777777" w:rsidR="007C3981" w:rsidRPr="00C06D49" w:rsidRDefault="007C3981" w:rsidP="00652017">
            <w:pPr>
              <w:pStyle w:val="NoSpacing"/>
              <w:numPr>
                <w:ilvl w:val="0"/>
                <w:numId w:val="18"/>
              </w:numPr>
              <w:ind w:left="285" w:hanging="270"/>
              <w:rPr>
                <w:rFonts w:ascii="Times New Roman" w:eastAsia="SimSun" w:hAnsi="Times New Roman"/>
                <w:sz w:val="20"/>
                <w:szCs w:val="20"/>
              </w:rPr>
            </w:pPr>
            <w:r w:rsidRPr="00C06D49">
              <w:rPr>
                <w:rFonts w:ascii="Times New Roman" w:eastAsia="SimSun" w:hAnsi="Times New Roman"/>
                <w:sz w:val="20"/>
                <w:szCs w:val="20"/>
              </w:rPr>
              <w:t>Industry</w:t>
            </w:r>
          </w:p>
          <w:p w14:paraId="1FDA28C4" w14:textId="77777777" w:rsidR="007C3981" w:rsidRPr="00C06D49" w:rsidRDefault="007C3981" w:rsidP="00652017">
            <w:pPr>
              <w:pStyle w:val="NoSpacing"/>
              <w:numPr>
                <w:ilvl w:val="0"/>
                <w:numId w:val="18"/>
              </w:numPr>
              <w:ind w:left="285" w:hanging="270"/>
              <w:rPr>
                <w:rFonts w:ascii="Times New Roman" w:eastAsia="SimSun" w:hAnsi="Times New Roman"/>
                <w:sz w:val="20"/>
                <w:szCs w:val="20"/>
              </w:rPr>
            </w:pPr>
            <w:r w:rsidRPr="00C06D49">
              <w:rPr>
                <w:rFonts w:ascii="Times New Roman" w:eastAsia="SimSun" w:hAnsi="Times New Roman"/>
                <w:sz w:val="20"/>
                <w:szCs w:val="20"/>
              </w:rPr>
              <w:lastRenderedPageBreak/>
              <w:t>Transport</w:t>
            </w:r>
          </w:p>
          <w:p w14:paraId="0F5AA506" w14:textId="77777777" w:rsidR="007C3981" w:rsidRDefault="007C3981" w:rsidP="00652017">
            <w:pPr>
              <w:pStyle w:val="NoSpacing"/>
              <w:ind w:left="285"/>
              <w:rPr>
                <w:rFonts w:ascii="Times New Roman" w:eastAsia="SimSun" w:hAnsi="Times New Roman"/>
                <w:sz w:val="20"/>
                <w:szCs w:val="20"/>
              </w:rPr>
            </w:pPr>
          </w:p>
          <w:p w14:paraId="2379850A" w14:textId="77777777" w:rsidR="007C3981" w:rsidRPr="00C06D49" w:rsidRDefault="00CF6711" w:rsidP="00652017">
            <w:pPr>
              <w:pStyle w:val="NoSpacing"/>
              <w:rPr>
                <w:rFonts w:ascii="Times New Roman" w:eastAsia="SimSun" w:hAnsi="Times New Roman"/>
                <w:sz w:val="20"/>
                <w:szCs w:val="20"/>
              </w:rPr>
            </w:pPr>
            <w:hyperlink r:id="rId56" w:history="1">
              <w:r w:rsidR="007C3981" w:rsidRPr="00C06D49">
                <w:rPr>
                  <w:rFonts w:ascii="Times New Roman" w:eastAsia="SimSun" w:hAnsi="Times New Roman"/>
                  <w:sz w:val="20"/>
                  <w:szCs w:val="20"/>
                </w:rPr>
                <w:t>Sustainable buildings</w:t>
              </w:r>
            </w:hyperlink>
            <w:r w:rsidR="007C3981">
              <w:rPr>
                <w:rFonts w:ascii="Times New Roman" w:eastAsia="SimSun" w:hAnsi="Times New Roman"/>
                <w:sz w:val="20"/>
                <w:szCs w:val="20"/>
              </w:rPr>
              <w:t xml:space="preserve"> products</w:t>
            </w:r>
            <w:r w:rsidR="007C3981" w:rsidRPr="00C06D49">
              <w:rPr>
                <w:rFonts w:ascii="Times New Roman" w:eastAsia="SimSun" w:hAnsi="Times New Roman"/>
                <w:sz w:val="20"/>
                <w:szCs w:val="20"/>
              </w:rPr>
              <w:t>:</w:t>
            </w:r>
          </w:p>
          <w:p w14:paraId="07F18A68" w14:textId="77777777" w:rsidR="007C3981" w:rsidRPr="00C06D49" w:rsidRDefault="007C3981" w:rsidP="00652017">
            <w:pPr>
              <w:pStyle w:val="NoSpacing"/>
              <w:numPr>
                <w:ilvl w:val="0"/>
                <w:numId w:val="18"/>
              </w:numPr>
              <w:ind w:left="285" w:hanging="270"/>
              <w:rPr>
                <w:rFonts w:ascii="Times New Roman" w:eastAsia="SimSun" w:hAnsi="Times New Roman"/>
                <w:sz w:val="20"/>
                <w:szCs w:val="20"/>
              </w:rPr>
            </w:pPr>
            <w:r w:rsidRPr="00C06D49">
              <w:rPr>
                <w:rFonts w:ascii="Times New Roman" w:eastAsia="SimSun" w:hAnsi="Times New Roman"/>
                <w:sz w:val="20"/>
                <w:szCs w:val="20"/>
              </w:rPr>
              <w:t>Webinars</w:t>
            </w:r>
          </w:p>
          <w:p w14:paraId="58576CFB" w14:textId="77777777" w:rsidR="007C3981" w:rsidRPr="00C06D49" w:rsidRDefault="007C3981" w:rsidP="00652017">
            <w:pPr>
              <w:pStyle w:val="NoSpacing"/>
              <w:numPr>
                <w:ilvl w:val="0"/>
                <w:numId w:val="18"/>
              </w:numPr>
              <w:ind w:left="285" w:hanging="270"/>
              <w:rPr>
                <w:rFonts w:ascii="Times New Roman" w:eastAsia="SimSun" w:hAnsi="Times New Roman"/>
                <w:sz w:val="20"/>
                <w:szCs w:val="20"/>
              </w:rPr>
            </w:pPr>
            <w:r w:rsidRPr="00C06D49">
              <w:rPr>
                <w:rFonts w:ascii="Times New Roman" w:eastAsia="SimSun" w:hAnsi="Times New Roman"/>
                <w:sz w:val="20"/>
                <w:szCs w:val="20"/>
              </w:rPr>
              <w:t>Publication</w:t>
            </w:r>
            <w:r>
              <w:rPr>
                <w:rFonts w:ascii="Times New Roman" w:eastAsia="SimSun" w:hAnsi="Times New Roman"/>
                <w:sz w:val="20"/>
                <w:szCs w:val="20"/>
              </w:rPr>
              <w:t>s</w:t>
            </w:r>
          </w:p>
          <w:p w14:paraId="2CFCB1AD" w14:textId="77777777" w:rsidR="007C3981" w:rsidRPr="00C74D9E" w:rsidRDefault="00CF6711" w:rsidP="00652017">
            <w:pPr>
              <w:pStyle w:val="NoSpacing"/>
              <w:numPr>
                <w:ilvl w:val="0"/>
                <w:numId w:val="18"/>
              </w:numPr>
              <w:ind w:left="285" w:hanging="270"/>
              <w:rPr>
                <w:rFonts w:ascii="Times New Roman" w:hAnsi="Times New Roman"/>
                <w:sz w:val="20"/>
                <w:szCs w:val="20"/>
              </w:rPr>
            </w:pPr>
            <w:hyperlink r:id="rId57" w:history="1">
              <w:r w:rsidR="007C3981" w:rsidRPr="00C06D49">
                <w:rPr>
                  <w:rFonts w:ascii="Times New Roman" w:hAnsi="Times New Roman"/>
                  <w:sz w:val="20"/>
                  <w:szCs w:val="20"/>
                </w:rPr>
                <w:t>Building energy efficiency policies database</w:t>
              </w:r>
            </w:hyperlink>
          </w:p>
        </w:tc>
      </w:tr>
      <w:tr w:rsidR="007C3981" w:rsidRPr="00E533C4" w14:paraId="01DD8978" w14:textId="77777777" w:rsidTr="00652017">
        <w:tc>
          <w:tcPr>
            <w:tcW w:w="0" w:type="auto"/>
            <w:shd w:val="clear" w:color="auto" w:fill="auto"/>
          </w:tcPr>
          <w:p w14:paraId="26EF188E"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lastRenderedPageBreak/>
              <w:t>Investor Confidence Project</w:t>
            </w:r>
          </w:p>
        </w:tc>
        <w:tc>
          <w:tcPr>
            <w:tcW w:w="0" w:type="auto"/>
            <w:shd w:val="clear" w:color="auto" w:fill="auto"/>
          </w:tcPr>
          <w:p w14:paraId="3D8DC725" w14:textId="77777777" w:rsidR="007C3981" w:rsidRPr="00F11DC7"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An Initiative that provides no-cost, open source tools and capacity building to help communities run more effective building energy renovation programs at lower cost with better results and are more attractive to private capital investment.</w:t>
            </w:r>
            <w:r>
              <w:rPr>
                <w:rFonts w:ascii="Times New Roman" w:hAnsi="Times New Roman"/>
                <w:sz w:val="20"/>
                <w:szCs w:val="20"/>
              </w:rPr>
              <w:t xml:space="preserve"> The Investor Confidence Project’s expertise in financing mechanisms and the investment community are central to the BEA Partnership’s ability to </w:t>
            </w:r>
            <w:proofErr w:type="gramStart"/>
            <w:r>
              <w:rPr>
                <w:rFonts w:ascii="Times New Roman" w:hAnsi="Times New Roman"/>
                <w:sz w:val="20"/>
                <w:szCs w:val="20"/>
              </w:rPr>
              <w:t>advise</w:t>
            </w:r>
            <w:proofErr w:type="gramEnd"/>
            <w:r>
              <w:rPr>
                <w:rFonts w:ascii="Times New Roman" w:hAnsi="Times New Roman"/>
                <w:sz w:val="20"/>
                <w:szCs w:val="20"/>
              </w:rPr>
              <w:t xml:space="preserve"> cities on design of and financing for their building efficiency policies and projects.</w:t>
            </w:r>
          </w:p>
        </w:tc>
        <w:tc>
          <w:tcPr>
            <w:tcW w:w="0" w:type="auto"/>
            <w:shd w:val="clear" w:color="auto" w:fill="auto"/>
          </w:tcPr>
          <w:p w14:paraId="031D9BD4"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Building Energy Renovation Project Guidance</w:t>
            </w:r>
          </w:p>
          <w:p w14:paraId="21EFCF23" w14:textId="77777777" w:rsidR="007C3981" w:rsidRPr="00C74D9E" w:rsidRDefault="00CF6711" w:rsidP="00652017">
            <w:pPr>
              <w:numPr>
                <w:ilvl w:val="0"/>
                <w:numId w:val="17"/>
              </w:numPr>
              <w:spacing w:before="60" w:after="60" w:line="240" w:lineRule="auto"/>
              <w:ind w:left="252" w:hanging="180"/>
              <w:contextualSpacing/>
              <w:rPr>
                <w:rFonts w:ascii="Times New Roman" w:hAnsi="Times New Roman"/>
                <w:sz w:val="20"/>
                <w:szCs w:val="20"/>
              </w:rPr>
            </w:pPr>
            <w:hyperlink r:id="rId58" w:history="1">
              <w:r w:rsidR="007C3981" w:rsidRPr="00C74D9E">
                <w:rPr>
                  <w:rStyle w:val="Hyperlink"/>
                  <w:rFonts w:ascii="Times New Roman" w:hAnsi="Times New Roman"/>
                  <w:sz w:val="20"/>
                  <w:szCs w:val="20"/>
                </w:rPr>
                <w:t>Commercial and Multi-family project guidelines</w:t>
              </w:r>
            </w:hyperlink>
            <w:r w:rsidR="007C3981" w:rsidRPr="00C74D9E">
              <w:rPr>
                <w:rFonts w:ascii="Times New Roman" w:hAnsi="Times New Roman"/>
                <w:sz w:val="20"/>
                <w:szCs w:val="20"/>
              </w:rPr>
              <w:t xml:space="preserve"> </w:t>
            </w:r>
          </w:p>
          <w:p w14:paraId="07EA3143" w14:textId="77777777" w:rsidR="007C3981" w:rsidRPr="00C74D9E" w:rsidRDefault="00CF6711" w:rsidP="00652017">
            <w:pPr>
              <w:numPr>
                <w:ilvl w:val="0"/>
                <w:numId w:val="17"/>
              </w:numPr>
              <w:spacing w:before="60" w:after="60" w:line="240" w:lineRule="auto"/>
              <w:ind w:left="252" w:hanging="180"/>
              <w:contextualSpacing/>
              <w:rPr>
                <w:rFonts w:ascii="Times New Roman" w:hAnsi="Times New Roman"/>
                <w:sz w:val="20"/>
                <w:szCs w:val="20"/>
              </w:rPr>
            </w:pPr>
            <w:hyperlink r:id="rId59" w:history="1">
              <w:r w:rsidR="007C3981" w:rsidRPr="00C74D9E">
                <w:rPr>
                  <w:rStyle w:val="Hyperlink"/>
                  <w:rFonts w:ascii="Times New Roman" w:hAnsi="Times New Roman"/>
                  <w:sz w:val="20"/>
                  <w:szCs w:val="20"/>
                </w:rPr>
                <w:t>Project developer guidebook</w:t>
              </w:r>
            </w:hyperlink>
          </w:p>
          <w:p w14:paraId="3E707CA8"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Professional Training and Certification</w:t>
            </w:r>
          </w:p>
          <w:p w14:paraId="7C6AFE09" w14:textId="77777777" w:rsidR="007C3981" w:rsidRPr="00C74D9E" w:rsidRDefault="00CF6711" w:rsidP="00652017">
            <w:pPr>
              <w:numPr>
                <w:ilvl w:val="0"/>
                <w:numId w:val="17"/>
              </w:numPr>
              <w:spacing w:before="60" w:after="60" w:line="240" w:lineRule="auto"/>
              <w:ind w:left="252" w:hanging="180"/>
              <w:contextualSpacing/>
              <w:rPr>
                <w:rFonts w:ascii="Times New Roman" w:hAnsi="Times New Roman"/>
                <w:sz w:val="20"/>
                <w:szCs w:val="20"/>
              </w:rPr>
            </w:pPr>
            <w:hyperlink r:id="rId60" w:history="1">
              <w:r w:rsidR="007C3981" w:rsidRPr="00C74D9E">
                <w:rPr>
                  <w:rStyle w:val="Hyperlink"/>
                  <w:rFonts w:ascii="Times New Roman" w:hAnsi="Times New Roman"/>
                  <w:sz w:val="20"/>
                  <w:szCs w:val="20"/>
                </w:rPr>
                <w:t>Project Developers</w:t>
              </w:r>
            </w:hyperlink>
          </w:p>
          <w:p w14:paraId="2FA0AAA3" w14:textId="77777777" w:rsidR="007C3981" w:rsidRPr="00C74D9E" w:rsidRDefault="00CF6711" w:rsidP="00652017">
            <w:pPr>
              <w:numPr>
                <w:ilvl w:val="0"/>
                <w:numId w:val="17"/>
              </w:numPr>
              <w:spacing w:before="60" w:after="60" w:line="240" w:lineRule="auto"/>
              <w:ind w:left="252" w:hanging="180"/>
              <w:contextualSpacing/>
              <w:rPr>
                <w:rFonts w:ascii="Times New Roman" w:hAnsi="Times New Roman"/>
                <w:sz w:val="20"/>
                <w:szCs w:val="20"/>
              </w:rPr>
            </w:pPr>
            <w:hyperlink r:id="rId61" w:history="1">
              <w:r w:rsidR="007C3981" w:rsidRPr="00C74D9E">
                <w:rPr>
                  <w:rStyle w:val="Hyperlink"/>
                  <w:rFonts w:ascii="Times New Roman" w:hAnsi="Times New Roman"/>
                  <w:sz w:val="20"/>
                  <w:szCs w:val="20"/>
                </w:rPr>
                <w:t>Quality Assurance Agents</w:t>
              </w:r>
            </w:hyperlink>
          </w:p>
          <w:p w14:paraId="41BF035C" w14:textId="77777777" w:rsidR="007C3981" w:rsidRPr="00C74D9E" w:rsidRDefault="00CF6711" w:rsidP="00652017">
            <w:pPr>
              <w:numPr>
                <w:ilvl w:val="0"/>
                <w:numId w:val="17"/>
              </w:numPr>
              <w:spacing w:before="60" w:after="60" w:line="240" w:lineRule="auto"/>
              <w:ind w:left="252" w:hanging="180"/>
              <w:contextualSpacing/>
              <w:rPr>
                <w:rFonts w:ascii="Times New Roman" w:hAnsi="Times New Roman"/>
                <w:sz w:val="20"/>
                <w:szCs w:val="20"/>
              </w:rPr>
            </w:pPr>
            <w:hyperlink r:id="rId62" w:history="1">
              <w:r w:rsidR="007C3981" w:rsidRPr="00C74D9E">
                <w:rPr>
                  <w:rStyle w:val="Hyperlink"/>
                  <w:rFonts w:ascii="Times New Roman" w:hAnsi="Times New Roman"/>
                  <w:sz w:val="20"/>
                  <w:szCs w:val="20"/>
                </w:rPr>
                <w:t>Software Developers</w:t>
              </w:r>
            </w:hyperlink>
          </w:p>
          <w:p w14:paraId="57F0B996"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Network</w:t>
            </w:r>
          </w:p>
          <w:p w14:paraId="490C8F2D" w14:textId="77777777" w:rsidR="007C3981" w:rsidRPr="00C74D9E" w:rsidRDefault="00CF6711" w:rsidP="00652017">
            <w:pPr>
              <w:numPr>
                <w:ilvl w:val="0"/>
                <w:numId w:val="17"/>
              </w:numPr>
              <w:spacing w:before="60" w:after="60" w:line="240" w:lineRule="auto"/>
              <w:ind w:left="252" w:hanging="180"/>
              <w:contextualSpacing/>
              <w:rPr>
                <w:rFonts w:ascii="Times New Roman" w:hAnsi="Times New Roman"/>
                <w:sz w:val="20"/>
                <w:szCs w:val="20"/>
              </w:rPr>
            </w:pPr>
            <w:hyperlink r:id="rId63" w:history="1">
              <w:r w:rsidR="007C3981" w:rsidRPr="00C74D9E">
                <w:rPr>
                  <w:rStyle w:val="Hyperlink"/>
                  <w:rFonts w:ascii="Times New Roman" w:hAnsi="Times New Roman"/>
                  <w:sz w:val="20"/>
                  <w:szCs w:val="20"/>
                </w:rPr>
                <w:t>Ally network</w:t>
              </w:r>
            </w:hyperlink>
            <w:r w:rsidR="007C3981" w:rsidRPr="00C74D9E">
              <w:rPr>
                <w:rFonts w:ascii="Times New Roman" w:hAnsi="Times New Roman"/>
                <w:sz w:val="20"/>
                <w:szCs w:val="20"/>
              </w:rPr>
              <w:t xml:space="preserve"> of industry leaders in project finance and engineering</w:t>
            </w:r>
          </w:p>
        </w:tc>
      </w:tr>
      <w:tr w:rsidR="007C3981" w:rsidRPr="00E533C4" w14:paraId="32325FB2" w14:textId="77777777" w:rsidTr="00652017">
        <w:tc>
          <w:tcPr>
            <w:tcW w:w="0" w:type="auto"/>
            <w:shd w:val="clear" w:color="auto" w:fill="auto"/>
          </w:tcPr>
          <w:p w14:paraId="2AEF6516"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 xml:space="preserve">UN Development </w:t>
            </w:r>
            <w:proofErr w:type="spellStart"/>
            <w:r>
              <w:rPr>
                <w:rFonts w:ascii="Times New Roman" w:hAnsi="Times New Roman"/>
                <w:sz w:val="20"/>
                <w:szCs w:val="20"/>
              </w:rPr>
              <w:t>Programme</w:t>
            </w:r>
            <w:proofErr w:type="spellEnd"/>
          </w:p>
        </w:tc>
        <w:tc>
          <w:tcPr>
            <w:tcW w:w="0" w:type="auto"/>
            <w:shd w:val="clear" w:color="auto" w:fill="auto"/>
          </w:tcPr>
          <w:p w14:paraId="3D05C214"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 xml:space="preserve">The UN Development </w:t>
            </w:r>
            <w:proofErr w:type="spellStart"/>
            <w:r>
              <w:rPr>
                <w:rFonts w:ascii="Times New Roman" w:hAnsi="Times New Roman"/>
                <w:sz w:val="20"/>
                <w:szCs w:val="20"/>
              </w:rPr>
              <w:t>Programme</w:t>
            </w:r>
            <w:proofErr w:type="spellEnd"/>
            <w:r>
              <w:rPr>
                <w:rFonts w:ascii="Times New Roman" w:hAnsi="Times New Roman"/>
                <w:sz w:val="20"/>
                <w:szCs w:val="20"/>
              </w:rPr>
              <w:t xml:space="preserve"> has work areas relating to sustainable development in and environment and energy including energy efficiency programs.</w:t>
            </w:r>
          </w:p>
        </w:tc>
        <w:tc>
          <w:tcPr>
            <w:tcW w:w="0" w:type="auto"/>
            <w:shd w:val="clear" w:color="auto" w:fill="auto"/>
          </w:tcPr>
          <w:p w14:paraId="20F355E1"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UNDP currently implements 55 energy efficiency projects in 40 countries worldwide.</w:t>
            </w:r>
          </w:p>
        </w:tc>
      </w:tr>
      <w:tr w:rsidR="007C3981" w:rsidRPr="00E533C4" w14:paraId="27C6DF24" w14:textId="77777777" w:rsidTr="00652017">
        <w:tc>
          <w:tcPr>
            <w:tcW w:w="0" w:type="auto"/>
            <w:shd w:val="clear" w:color="auto" w:fill="auto"/>
          </w:tcPr>
          <w:p w14:paraId="518E0A07"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 xml:space="preserve">UN </w:t>
            </w:r>
            <w:proofErr w:type="spellStart"/>
            <w:r>
              <w:rPr>
                <w:rFonts w:ascii="Times New Roman" w:hAnsi="Times New Roman"/>
                <w:sz w:val="20"/>
                <w:szCs w:val="20"/>
              </w:rPr>
              <w:t>Enviroment</w:t>
            </w:r>
            <w:proofErr w:type="spellEnd"/>
            <w:r>
              <w:rPr>
                <w:rFonts w:ascii="Times New Roman" w:hAnsi="Times New Roman"/>
                <w:sz w:val="20"/>
                <w:szCs w:val="20"/>
              </w:rPr>
              <w:t xml:space="preserve"> </w:t>
            </w:r>
            <w:proofErr w:type="spellStart"/>
            <w:r>
              <w:rPr>
                <w:rFonts w:ascii="Times New Roman" w:hAnsi="Times New Roman"/>
                <w:sz w:val="20"/>
                <w:szCs w:val="20"/>
              </w:rPr>
              <w:t>Programme</w:t>
            </w:r>
            <w:proofErr w:type="spellEnd"/>
          </w:p>
        </w:tc>
        <w:tc>
          <w:tcPr>
            <w:tcW w:w="0" w:type="auto"/>
            <w:shd w:val="clear" w:color="auto" w:fill="auto"/>
          </w:tcPr>
          <w:p w14:paraId="51238AA1" w14:textId="35D212ED"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 xml:space="preserve">UNEP’s role in other SE4ALL Energy Efficiency Accelerators, particularly the District Energy in Cities Initiative, will assist in platform coordination and </w:t>
            </w:r>
            <w:proofErr w:type="spellStart"/>
            <w:r>
              <w:rPr>
                <w:rFonts w:ascii="Times New Roman" w:hAnsi="Times New Roman"/>
                <w:sz w:val="20"/>
                <w:szCs w:val="20"/>
              </w:rPr>
              <w:t>collaboration.Their</w:t>
            </w:r>
            <w:proofErr w:type="spellEnd"/>
            <w:r>
              <w:rPr>
                <w:rFonts w:ascii="Times New Roman" w:hAnsi="Times New Roman"/>
                <w:sz w:val="20"/>
                <w:szCs w:val="20"/>
              </w:rPr>
              <w:t xml:space="preserve"> experiences with global programs such as NAMA work in Asia will be vital in the knowledge transfer process.</w:t>
            </w:r>
            <w:r w:rsidR="00345066">
              <w:rPr>
                <w:rFonts w:ascii="Times New Roman" w:hAnsi="Times New Roman"/>
                <w:sz w:val="20"/>
                <w:szCs w:val="20"/>
              </w:rPr>
              <w:t xml:space="preserve"> </w:t>
            </w:r>
          </w:p>
        </w:tc>
        <w:tc>
          <w:tcPr>
            <w:tcW w:w="0" w:type="auto"/>
            <w:shd w:val="clear" w:color="auto" w:fill="auto"/>
          </w:tcPr>
          <w:p w14:paraId="5B8A2564" w14:textId="77777777" w:rsidR="007C3981" w:rsidRPr="00C06D49" w:rsidRDefault="007C3981" w:rsidP="00652017">
            <w:pPr>
              <w:spacing w:before="60" w:after="60" w:line="240" w:lineRule="auto"/>
              <w:contextualSpacing/>
              <w:rPr>
                <w:rFonts w:ascii="Times New Roman" w:hAnsi="Times New Roman"/>
                <w:sz w:val="20"/>
                <w:szCs w:val="20"/>
              </w:rPr>
            </w:pPr>
            <w:r w:rsidRPr="00C06D49">
              <w:rPr>
                <w:rFonts w:ascii="Times New Roman" w:hAnsi="Times New Roman"/>
                <w:sz w:val="20"/>
                <w:szCs w:val="20"/>
              </w:rPr>
              <w:t>Building-related initiatives:</w:t>
            </w:r>
          </w:p>
          <w:p w14:paraId="5DC9648A" w14:textId="77777777" w:rsidR="007C3981" w:rsidRPr="00C06D49" w:rsidRDefault="007C3981" w:rsidP="008C3879">
            <w:pPr>
              <w:pStyle w:val="ListParagraph"/>
              <w:numPr>
                <w:ilvl w:val="0"/>
                <w:numId w:val="17"/>
              </w:numPr>
            </w:pPr>
            <w:r w:rsidRPr="00C06D49">
              <w:t>UNEP Sustainable Buildings and Climate Initiative (UNEP-SBCI)</w:t>
            </w:r>
          </w:p>
          <w:p w14:paraId="1222DB9A" w14:textId="77777777" w:rsidR="007C3981" w:rsidRPr="00C06D49" w:rsidRDefault="007C3981" w:rsidP="008C3879">
            <w:pPr>
              <w:pStyle w:val="ListParagraph"/>
              <w:numPr>
                <w:ilvl w:val="0"/>
                <w:numId w:val="17"/>
              </w:numPr>
            </w:pPr>
            <w:r w:rsidRPr="00C06D49">
              <w:t>Sustainable Social Housing Initiative (SUSHI)</w:t>
            </w:r>
          </w:p>
          <w:p w14:paraId="5E4F51C6" w14:textId="77777777" w:rsidR="007C3981" w:rsidRDefault="007C3981" w:rsidP="008C3879">
            <w:pPr>
              <w:pStyle w:val="ListParagraph"/>
              <w:numPr>
                <w:ilvl w:val="0"/>
                <w:numId w:val="17"/>
              </w:numPr>
            </w:pPr>
            <w:r w:rsidRPr="00C06D49">
              <w:t>10-Year Framework of Programmes Sustainable Buildings and Construction Co-Lead</w:t>
            </w:r>
          </w:p>
          <w:p w14:paraId="572CD50E" w14:textId="6DF65472" w:rsidR="00345066" w:rsidRPr="00C06D49" w:rsidRDefault="00345066" w:rsidP="008C3879">
            <w:pPr>
              <w:pStyle w:val="ListParagraph"/>
              <w:numPr>
                <w:ilvl w:val="0"/>
                <w:numId w:val="17"/>
              </w:numPr>
            </w:pPr>
            <w:r>
              <w:t xml:space="preserve">The Sustainable Public Procurement guidance documents and materials </w:t>
            </w:r>
          </w:p>
          <w:p w14:paraId="240106ED" w14:textId="77777777" w:rsidR="007C3981" w:rsidRDefault="007C3981" w:rsidP="008C3879">
            <w:pPr>
              <w:pStyle w:val="ListParagraph"/>
              <w:numPr>
                <w:ilvl w:val="0"/>
                <w:numId w:val="17"/>
              </w:numPr>
            </w:pPr>
            <w:r w:rsidRPr="00C06D49">
              <w:t>Global Alliance for Buildings and Construction (in progress in collaboration with France) and Buildings Day at COP</w:t>
            </w:r>
          </w:p>
          <w:p w14:paraId="56737E73" w14:textId="77777777" w:rsidR="007C3981" w:rsidRPr="00C06D49" w:rsidRDefault="007C3981" w:rsidP="008C3879">
            <w:pPr>
              <w:pStyle w:val="ListParagraph"/>
              <w:numPr>
                <w:ilvl w:val="0"/>
                <w:numId w:val="17"/>
              </w:numPr>
            </w:pPr>
            <w:r>
              <w:t xml:space="preserve">District Energy in Cities </w:t>
            </w:r>
            <w:proofErr w:type="spellStart"/>
            <w:r>
              <w:t>Initative</w:t>
            </w:r>
            <w:proofErr w:type="spellEnd"/>
            <w:r>
              <w:t xml:space="preserve"> (the implementing vehicle of the SE4ALL district energy systems Accelerator)</w:t>
            </w:r>
          </w:p>
        </w:tc>
      </w:tr>
      <w:tr w:rsidR="007C3981" w:rsidRPr="00E533C4" w14:paraId="36FD03B2" w14:textId="77777777" w:rsidTr="00652017">
        <w:tc>
          <w:tcPr>
            <w:tcW w:w="0" w:type="auto"/>
            <w:shd w:val="clear" w:color="auto" w:fill="auto"/>
          </w:tcPr>
          <w:p w14:paraId="136B27FF"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UN Foundation</w:t>
            </w:r>
          </w:p>
        </w:tc>
        <w:tc>
          <w:tcPr>
            <w:tcW w:w="0" w:type="auto"/>
            <w:shd w:val="clear" w:color="auto" w:fill="auto"/>
          </w:tcPr>
          <w:p w14:paraId="10EA12CB"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 xml:space="preserve">Platform for mobilizing </w:t>
            </w:r>
            <w:proofErr w:type="gramStart"/>
            <w:r w:rsidRPr="00C74D9E">
              <w:rPr>
                <w:rFonts w:ascii="Times New Roman" w:hAnsi="Times New Roman"/>
                <w:sz w:val="20"/>
                <w:szCs w:val="20"/>
              </w:rPr>
              <w:t>government  officials</w:t>
            </w:r>
            <w:proofErr w:type="gramEnd"/>
            <w:r w:rsidRPr="00C74D9E">
              <w:rPr>
                <w:rFonts w:ascii="Times New Roman" w:hAnsi="Times New Roman"/>
                <w:sz w:val="20"/>
                <w:szCs w:val="20"/>
              </w:rPr>
              <w:t>, business leaders, policy advocates to help the UN tackle critical issues</w:t>
            </w:r>
            <w:r>
              <w:rPr>
                <w:rFonts w:ascii="Times New Roman" w:hAnsi="Times New Roman"/>
                <w:sz w:val="20"/>
                <w:szCs w:val="20"/>
              </w:rPr>
              <w:t>. The UN Foundation will leverage its network at the global climate level to assist the BEA Partnership.</w:t>
            </w:r>
          </w:p>
        </w:tc>
        <w:tc>
          <w:tcPr>
            <w:tcW w:w="0" w:type="auto"/>
            <w:shd w:val="clear" w:color="auto" w:fill="auto"/>
          </w:tcPr>
          <w:p w14:paraId="7EDFAF36"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Energy and Climate program</w:t>
            </w:r>
          </w:p>
          <w:p w14:paraId="6651B708"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Addressing climate change</w:t>
            </w:r>
          </w:p>
          <w:p w14:paraId="67E79707"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Achieving SE4All</w:t>
            </w:r>
          </w:p>
          <w:p w14:paraId="3A99E1AD"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Promoting clean energy access</w:t>
            </w:r>
          </w:p>
          <w:p w14:paraId="3C738689"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Accelerating energy efficiency</w:t>
            </w:r>
          </w:p>
        </w:tc>
      </w:tr>
      <w:tr w:rsidR="007C3981" w:rsidRPr="00E533C4" w14:paraId="2160F5EC" w14:textId="77777777" w:rsidTr="00652017">
        <w:tc>
          <w:tcPr>
            <w:tcW w:w="0" w:type="auto"/>
            <w:shd w:val="clear" w:color="auto" w:fill="auto"/>
          </w:tcPr>
          <w:p w14:paraId="238399E9"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US Green Building Council</w:t>
            </w:r>
          </w:p>
        </w:tc>
        <w:tc>
          <w:tcPr>
            <w:tcW w:w="0" w:type="auto"/>
            <w:shd w:val="clear" w:color="auto" w:fill="auto"/>
          </w:tcPr>
          <w:p w14:paraId="0AB435BF"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Membership organization of green building professionals which administers the LEED green building rating system</w:t>
            </w:r>
            <w:r>
              <w:rPr>
                <w:rFonts w:ascii="Times New Roman" w:hAnsi="Times New Roman"/>
                <w:sz w:val="20"/>
                <w:szCs w:val="20"/>
              </w:rPr>
              <w:t xml:space="preserve">. USGBC’s network of </w:t>
            </w:r>
            <w:r>
              <w:rPr>
                <w:rFonts w:ascii="Times New Roman" w:hAnsi="Times New Roman"/>
                <w:sz w:val="20"/>
                <w:szCs w:val="20"/>
              </w:rPr>
              <w:lastRenderedPageBreak/>
              <w:t>LEED professionals and library of resources on building efficiency projects will assist the BEA Partnership in helping cities design projects and access reliably advising and technical assistance.</w:t>
            </w:r>
          </w:p>
        </w:tc>
        <w:tc>
          <w:tcPr>
            <w:tcW w:w="0" w:type="auto"/>
            <w:shd w:val="clear" w:color="auto" w:fill="auto"/>
          </w:tcPr>
          <w:p w14:paraId="3E7E9968"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lastRenderedPageBreak/>
              <w:t>Membership community of 12,387 organizations (LEED proven providers, education partners, etc.)</w:t>
            </w:r>
          </w:p>
          <w:p w14:paraId="19D00D64"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lastRenderedPageBreak/>
              <w:t>Network of LEED professionals in the world</w:t>
            </w:r>
          </w:p>
          <w:p w14:paraId="5D9E6A4D"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Database of 80,250 registered and certified LEED projects in the world</w:t>
            </w:r>
          </w:p>
        </w:tc>
      </w:tr>
      <w:tr w:rsidR="007C3981" w:rsidRPr="00E533C4" w14:paraId="1DE285A1" w14:textId="77777777" w:rsidTr="00652017">
        <w:tc>
          <w:tcPr>
            <w:tcW w:w="0" w:type="auto"/>
            <w:shd w:val="clear" w:color="auto" w:fill="auto"/>
          </w:tcPr>
          <w:p w14:paraId="1FC7326E"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lastRenderedPageBreak/>
              <w:t>World Bank Group (ESMAP)</w:t>
            </w:r>
          </w:p>
        </w:tc>
        <w:tc>
          <w:tcPr>
            <w:tcW w:w="0" w:type="auto"/>
            <w:shd w:val="clear" w:color="auto" w:fill="auto"/>
          </w:tcPr>
          <w:p w14:paraId="37E67BAE"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 global knowledge and technical assistance program administrated by the World Bank</w:t>
            </w:r>
            <w:r>
              <w:rPr>
                <w:rFonts w:ascii="Times New Roman" w:hAnsi="Times New Roman"/>
                <w:sz w:val="20"/>
                <w:szCs w:val="20"/>
              </w:rPr>
              <w:t>. ESMAP will contribute to the BEA Partnership as primarily a source of technical expertise and training assistance, and a source of and platform for knowledge transfer. ESMAP’s report, “Integrating Gender Considerations into Energy Projects,” will be a key resource in ensuring BEA projects contribute to welfare of all. ESMAP also hosts a “Gender &amp; Energy” online forum, which BEA partners can access to discover tools and resources on gender considerations in the energy sector.</w:t>
            </w:r>
          </w:p>
        </w:tc>
        <w:tc>
          <w:tcPr>
            <w:tcW w:w="0" w:type="auto"/>
            <w:shd w:val="clear" w:color="auto" w:fill="auto"/>
          </w:tcPr>
          <w:p w14:paraId="20239442"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Services:</w:t>
            </w:r>
          </w:p>
          <w:p w14:paraId="0FFB7DD9"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Technical assistance and policy advice</w:t>
            </w:r>
          </w:p>
          <w:p w14:paraId="3E17A774"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Knowledge products and knowledge exchange</w:t>
            </w:r>
          </w:p>
          <w:p w14:paraId="2C7FDAC5"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Focus areas:</w:t>
            </w:r>
          </w:p>
          <w:p w14:paraId="3FF871F0"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Clean Energy</w:t>
            </w:r>
          </w:p>
          <w:p w14:paraId="3937CAC5"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Energy Access</w:t>
            </w:r>
          </w:p>
          <w:p w14:paraId="2C6AC574"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Energy Efficient Cities</w:t>
            </w:r>
          </w:p>
          <w:p w14:paraId="1725BD79"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Energy Assessment and Strategies</w:t>
            </w:r>
          </w:p>
        </w:tc>
      </w:tr>
      <w:tr w:rsidR="007C3981" w:rsidRPr="00E533C4" w14:paraId="5EE5E624" w14:textId="77777777" w:rsidTr="00652017">
        <w:tc>
          <w:tcPr>
            <w:tcW w:w="0" w:type="auto"/>
            <w:shd w:val="clear" w:color="auto" w:fill="auto"/>
          </w:tcPr>
          <w:p w14:paraId="162D2D95"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World Business Council for Sustainable Development (WBCSD)</w:t>
            </w:r>
          </w:p>
        </w:tc>
        <w:tc>
          <w:tcPr>
            <w:tcW w:w="0" w:type="auto"/>
            <w:shd w:val="clear" w:color="auto" w:fill="auto"/>
          </w:tcPr>
          <w:p w14:paraId="5E3A7A87"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CEO-led organization of global businesses</w:t>
            </w:r>
          </w:p>
          <w:p w14:paraId="047B7F3D" w14:textId="77777777" w:rsidR="007C3981" w:rsidRPr="00C74D9E" w:rsidRDefault="00CF6711" w:rsidP="00652017">
            <w:pPr>
              <w:spacing w:before="60" w:after="60" w:line="240" w:lineRule="auto"/>
              <w:contextualSpacing/>
              <w:rPr>
                <w:rFonts w:ascii="Times New Roman" w:hAnsi="Times New Roman"/>
                <w:sz w:val="20"/>
                <w:szCs w:val="20"/>
              </w:rPr>
            </w:pPr>
            <w:hyperlink r:id="rId64" w:history="1">
              <w:r w:rsidR="007C3981" w:rsidRPr="00C74D9E">
                <w:rPr>
                  <w:rStyle w:val="Hyperlink"/>
                  <w:rFonts w:ascii="Times New Roman" w:hAnsi="Times New Roman"/>
                  <w:sz w:val="20"/>
                  <w:szCs w:val="20"/>
                </w:rPr>
                <w:t>EEB2.0 project</w:t>
              </w:r>
            </w:hyperlink>
            <w:r w:rsidR="007C3981" w:rsidRPr="00C74D9E">
              <w:rPr>
                <w:rFonts w:ascii="Times New Roman" w:hAnsi="Times New Roman"/>
                <w:color w:val="0563C1"/>
                <w:sz w:val="20"/>
                <w:szCs w:val="20"/>
                <w:u w:val="single"/>
              </w:rPr>
              <w:t xml:space="preserve"> </w:t>
            </w:r>
            <w:r w:rsidR="007C3981" w:rsidRPr="00C74D9E">
              <w:rPr>
                <w:rFonts w:ascii="Times New Roman" w:hAnsi="Times New Roman"/>
                <w:sz w:val="20"/>
                <w:szCs w:val="20"/>
              </w:rPr>
              <w:t xml:space="preserve">(2013-2015 / extension to 2016) with </w:t>
            </w:r>
          </w:p>
          <w:p w14:paraId="10CCF3BF"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12 companies:  </w:t>
            </w:r>
            <w:proofErr w:type="spellStart"/>
            <w:r w:rsidRPr="00C74D9E">
              <w:rPr>
                <w:rFonts w:ascii="Times New Roman" w:hAnsi="Times New Roman"/>
                <w:sz w:val="20"/>
                <w:szCs w:val="20"/>
              </w:rPr>
              <w:t>LafargeHolcim</w:t>
            </w:r>
            <w:proofErr w:type="spellEnd"/>
            <w:r w:rsidRPr="00C74D9E">
              <w:rPr>
                <w:rFonts w:ascii="Times New Roman" w:hAnsi="Times New Roman"/>
                <w:sz w:val="20"/>
                <w:szCs w:val="20"/>
              </w:rPr>
              <w:t xml:space="preserve"> (co-chair); United Technologies (co-chair); AGC; </w:t>
            </w:r>
            <w:proofErr w:type="spellStart"/>
            <w:r w:rsidRPr="00C74D9E">
              <w:rPr>
                <w:rFonts w:ascii="Times New Roman" w:hAnsi="Times New Roman"/>
                <w:sz w:val="20"/>
                <w:szCs w:val="20"/>
              </w:rPr>
              <w:t>AkzoNobel</w:t>
            </w:r>
            <w:proofErr w:type="spellEnd"/>
            <w:r w:rsidRPr="00C74D9E">
              <w:rPr>
                <w:rFonts w:ascii="Times New Roman" w:hAnsi="Times New Roman"/>
                <w:sz w:val="20"/>
                <w:szCs w:val="20"/>
              </w:rPr>
              <w:t xml:space="preserve">; ARCADIS; </w:t>
            </w:r>
            <w:proofErr w:type="spellStart"/>
            <w:r w:rsidRPr="00C74D9E">
              <w:rPr>
                <w:rFonts w:ascii="Times New Roman" w:hAnsi="Times New Roman"/>
                <w:sz w:val="20"/>
                <w:szCs w:val="20"/>
              </w:rPr>
              <w:t>ArcelorMittal</w:t>
            </w:r>
            <w:proofErr w:type="spellEnd"/>
            <w:r w:rsidRPr="00C74D9E">
              <w:rPr>
                <w:rFonts w:ascii="Times New Roman" w:hAnsi="Times New Roman"/>
                <w:sz w:val="20"/>
                <w:szCs w:val="20"/>
              </w:rPr>
              <w:t xml:space="preserve">; ENGIE; Infosys; Schneider Electric; SGS; Siemens; and Skanska </w:t>
            </w:r>
          </w:p>
          <w:p w14:paraId="21AF9CC9" w14:textId="77777777" w:rsidR="007C3981"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Global partners:  International Energy Agency; Urban Land Institute; World Green Building Council</w:t>
            </w:r>
          </w:p>
          <w:p w14:paraId="691E9FE9" w14:textId="77777777" w:rsidR="007C3981" w:rsidRDefault="007C3981" w:rsidP="00652017">
            <w:pPr>
              <w:spacing w:before="60" w:after="60" w:line="240" w:lineRule="auto"/>
              <w:contextualSpacing/>
              <w:rPr>
                <w:rFonts w:ascii="Times New Roman" w:hAnsi="Times New Roman"/>
                <w:sz w:val="20"/>
                <w:szCs w:val="20"/>
              </w:rPr>
            </w:pPr>
          </w:p>
          <w:p w14:paraId="56E9A621"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 xml:space="preserve">WBCSD’s EEB community and Energy Efficiency Toolkit help the BEA Partnership to leverage the private sector’s commitment to and expertise in energy efficiency. In particular markets, WBCSD has laid the groundwork for energy efficiency scale-up and will continue to serve a key role in the local engagement process. Its tools will be available to the BEA Partnership and partner cities in use for action planning. WBCSD will be </w:t>
            </w:r>
            <w:proofErr w:type="gramStart"/>
            <w:r>
              <w:rPr>
                <w:rFonts w:ascii="Times New Roman" w:hAnsi="Times New Roman"/>
                <w:sz w:val="20"/>
                <w:szCs w:val="20"/>
              </w:rPr>
              <w:t>key</w:t>
            </w:r>
            <w:proofErr w:type="gramEnd"/>
            <w:r>
              <w:rPr>
                <w:rFonts w:ascii="Times New Roman" w:hAnsi="Times New Roman"/>
                <w:sz w:val="20"/>
                <w:szCs w:val="20"/>
              </w:rPr>
              <w:t xml:space="preserve"> in the partnership’s ability to recruit and work with private sector companies in various regions.</w:t>
            </w:r>
          </w:p>
          <w:p w14:paraId="5C971CD3" w14:textId="77777777" w:rsidR="007C3981" w:rsidRPr="00C74D9E" w:rsidRDefault="007C3981" w:rsidP="00652017">
            <w:pPr>
              <w:spacing w:before="60" w:after="60" w:line="240" w:lineRule="auto"/>
              <w:contextualSpacing/>
              <w:rPr>
                <w:rFonts w:ascii="Times New Roman" w:hAnsi="Times New Roman"/>
                <w:sz w:val="20"/>
                <w:szCs w:val="20"/>
              </w:rPr>
            </w:pPr>
          </w:p>
        </w:tc>
        <w:tc>
          <w:tcPr>
            <w:tcW w:w="0" w:type="auto"/>
            <w:shd w:val="clear" w:color="auto" w:fill="auto"/>
          </w:tcPr>
          <w:p w14:paraId="2C39A684"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2 work streams on energy efficiency in buildings</w:t>
            </w:r>
          </w:p>
          <w:p w14:paraId="3AB5E3F4" w14:textId="77777777" w:rsidR="007C3981" w:rsidRPr="00C74D9E" w:rsidRDefault="007C3981" w:rsidP="00652017">
            <w:pPr>
              <w:spacing w:before="60" w:after="60" w:line="240" w:lineRule="auto"/>
              <w:contextualSpacing/>
              <w:rPr>
                <w:rFonts w:ascii="Times New Roman" w:hAnsi="Times New Roman"/>
                <w:b/>
                <w:bCs/>
                <w:i/>
                <w:iCs/>
                <w:sz w:val="20"/>
                <w:szCs w:val="20"/>
              </w:rPr>
            </w:pPr>
            <w:r w:rsidRPr="00C74D9E">
              <w:rPr>
                <w:rFonts w:ascii="Times New Roman" w:hAnsi="Times New Roman"/>
                <w:b/>
                <w:bCs/>
                <w:i/>
                <w:iCs/>
                <w:sz w:val="20"/>
                <w:szCs w:val="20"/>
              </w:rPr>
              <w:t>Business taking action</w:t>
            </w:r>
          </w:p>
          <w:p w14:paraId="6EF6E4D9"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65" w:history="1">
              <w:r w:rsidR="007C3981" w:rsidRPr="00C74D9E">
                <w:rPr>
                  <w:rStyle w:val="Hyperlink"/>
                  <w:rFonts w:ascii="Times New Roman" w:hAnsi="Times New Roman"/>
                  <w:sz w:val="20"/>
                  <w:szCs w:val="20"/>
                </w:rPr>
                <w:t>EEB Manifesto</w:t>
              </w:r>
            </w:hyperlink>
            <w:r w:rsidR="007C3981" w:rsidRPr="00C74D9E">
              <w:rPr>
                <w:rFonts w:ascii="Times New Roman" w:hAnsi="Times New Roman"/>
                <w:sz w:val="20"/>
                <w:szCs w:val="20"/>
              </w:rPr>
              <w:t xml:space="preserve"> (pledge signed by CEOs to take action on energy in their corporate buildings) - signed by 142 companies and network partners – </w:t>
            </w:r>
            <w:r w:rsidR="007C3981" w:rsidRPr="00C74D9E">
              <w:rPr>
                <w:rFonts w:ascii="Times New Roman" w:hAnsi="Times New Roman"/>
                <w:iCs/>
                <w:sz w:val="20"/>
                <w:szCs w:val="20"/>
              </w:rPr>
              <w:t>open for signature to any organization</w:t>
            </w:r>
            <w:r w:rsidR="007C3981" w:rsidRPr="00C74D9E">
              <w:rPr>
                <w:rFonts w:ascii="Times New Roman" w:hAnsi="Times New Roman"/>
                <w:color w:val="FF0000"/>
                <w:sz w:val="20"/>
                <w:szCs w:val="20"/>
              </w:rPr>
              <w:t xml:space="preserve"> </w:t>
            </w:r>
            <w:r w:rsidR="007C3981" w:rsidRPr="00C74D9E">
              <w:rPr>
                <w:rFonts w:ascii="Times New Roman" w:hAnsi="Times New Roman"/>
                <w:sz w:val="20"/>
                <w:szCs w:val="20"/>
              </w:rPr>
              <w:t xml:space="preserve">+ publications to share stories </w:t>
            </w:r>
            <w:hyperlink r:id="rId66" w:history="1">
              <w:r w:rsidR="007C3981" w:rsidRPr="00C74D9E">
                <w:rPr>
                  <w:rStyle w:val="Hyperlink"/>
                  <w:rFonts w:ascii="Times New Roman" w:hAnsi="Times New Roman"/>
                  <w:sz w:val="20"/>
                  <w:szCs w:val="20"/>
                </w:rPr>
                <w:t>An insight from companies</w:t>
              </w:r>
            </w:hyperlink>
            <w:r w:rsidR="007C3981" w:rsidRPr="00C74D9E">
              <w:rPr>
                <w:rFonts w:ascii="Times New Roman" w:hAnsi="Times New Roman"/>
                <w:sz w:val="20"/>
                <w:szCs w:val="20"/>
              </w:rPr>
              <w:t xml:space="preserve"> and a </w:t>
            </w:r>
            <w:hyperlink r:id="rId67" w:history="1">
              <w:r w:rsidR="007C3981" w:rsidRPr="00C74D9E">
                <w:rPr>
                  <w:rStyle w:val="Hyperlink"/>
                  <w:rFonts w:ascii="Times New Roman" w:hAnsi="Times New Roman"/>
                  <w:sz w:val="20"/>
                  <w:szCs w:val="20"/>
                </w:rPr>
                <w:t>Call to Action</w:t>
              </w:r>
            </w:hyperlink>
          </w:p>
          <w:p w14:paraId="10B6578A" w14:textId="77777777" w:rsidR="007C3981" w:rsidRPr="00C74D9E" w:rsidRDefault="00CF6711" w:rsidP="00652017">
            <w:pPr>
              <w:numPr>
                <w:ilvl w:val="0"/>
                <w:numId w:val="11"/>
              </w:numPr>
              <w:spacing w:before="60" w:after="60" w:line="240" w:lineRule="auto"/>
              <w:ind w:left="252" w:hanging="180"/>
              <w:contextualSpacing/>
              <w:rPr>
                <w:rFonts w:ascii="Times New Roman" w:hAnsi="Times New Roman"/>
                <w:sz w:val="20"/>
                <w:szCs w:val="20"/>
              </w:rPr>
            </w:pPr>
            <w:hyperlink r:id="rId68" w:history="1">
              <w:r w:rsidR="007C3981" w:rsidRPr="00C74D9E">
                <w:rPr>
                  <w:rStyle w:val="Hyperlink"/>
                  <w:rFonts w:ascii="Times New Roman" w:hAnsi="Times New Roman"/>
                  <w:sz w:val="20"/>
                  <w:szCs w:val="20"/>
                </w:rPr>
                <w:t>Energy Efficiency Toolkit for Corporate Buildings</w:t>
              </w:r>
            </w:hyperlink>
            <w:r w:rsidR="007C3981" w:rsidRPr="00C74D9E">
              <w:rPr>
                <w:rFonts w:ascii="Times New Roman" w:hAnsi="Times New Roman"/>
                <w:sz w:val="20"/>
                <w:szCs w:val="20"/>
              </w:rPr>
              <w:t xml:space="preserve"> (step by step guide to plan and initiate energy efficiency programs – focus on the business case with case studies from organizations) – web tool to be launched in Dec. 2015</w:t>
            </w:r>
          </w:p>
          <w:p w14:paraId="3E49029A" w14:textId="77777777" w:rsidR="007C3981" w:rsidRPr="00C74D9E" w:rsidRDefault="007C3981" w:rsidP="00652017">
            <w:pPr>
              <w:spacing w:before="60" w:after="60" w:line="240" w:lineRule="auto"/>
              <w:ind w:left="220"/>
              <w:contextualSpacing/>
              <w:rPr>
                <w:rFonts w:ascii="Times New Roman" w:hAnsi="Times New Roman"/>
                <w:iCs/>
                <w:sz w:val="20"/>
                <w:szCs w:val="20"/>
              </w:rPr>
            </w:pPr>
            <w:r w:rsidRPr="00C74D9E">
              <w:rPr>
                <w:rFonts w:ascii="Times New Roman" w:hAnsi="Times New Roman"/>
                <w:iCs/>
                <w:sz w:val="20"/>
                <w:szCs w:val="20"/>
              </w:rPr>
              <w:t>Any interested companies can share case studies for the toolkit</w:t>
            </w:r>
          </w:p>
          <w:p w14:paraId="11F5B400" w14:textId="77777777" w:rsidR="007C3981" w:rsidRPr="00C74D9E" w:rsidRDefault="007C3981" w:rsidP="00652017">
            <w:pPr>
              <w:spacing w:before="60" w:after="60" w:line="240" w:lineRule="auto"/>
              <w:contextualSpacing/>
              <w:rPr>
                <w:rFonts w:ascii="Times New Roman" w:hAnsi="Times New Roman"/>
                <w:b/>
                <w:bCs/>
                <w:i/>
                <w:iCs/>
                <w:sz w:val="20"/>
                <w:szCs w:val="20"/>
              </w:rPr>
            </w:pPr>
            <w:r w:rsidRPr="00C74D9E">
              <w:rPr>
                <w:rFonts w:ascii="Times New Roman" w:hAnsi="Times New Roman"/>
                <w:b/>
                <w:bCs/>
                <w:i/>
                <w:iCs/>
                <w:sz w:val="20"/>
                <w:szCs w:val="20"/>
              </w:rPr>
              <w:t>Business leading action</w:t>
            </w:r>
          </w:p>
          <w:p w14:paraId="1A07269D"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10 pilot market engagements  (see right column) until Dec. 16 resulting in</w:t>
            </w:r>
          </w:p>
          <w:p w14:paraId="1F611ADF" w14:textId="77777777" w:rsidR="007C3981" w:rsidRPr="00C74D9E" w:rsidRDefault="007C3981" w:rsidP="00652017">
            <w:pPr>
              <w:numPr>
                <w:ilvl w:val="1"/>
                <w:numId w:val="15"/>
              </w:numPr>
              <w:spacing w:before="60" w:after="60" w:line="240" w:lineRule="auto"/>
              <w:ind w:left="643" w:hanging="283"/>
              <w:contextualSpacing/>
              <w:rPr>
                <w:rFonts w:ascii="Times New Roman" w:hAnsi="Times New Roman"/>
                <w:sz w:val="20"/>
                <w:szCs w:val="20"/>
              </w:rPr>
            </w:pPr>
            <w:r w:rsidRPr="00C74D9E">
              <w:rPr>
                <w:rFonts w:ascii="Times New Roman" w:hAnsi="Times New Roman"/>
                <w:sz w:val="20"/>
                <w:szCs w:val="20"/>
              </w:rPr>
              <w:t>1 action plan per market to remove market barriers around awareness; workforce capacity; financing; policy &amp; regulation (resulting from the EEB lab)</w:t>
            </w:r>
          </w:p>
          <w:p w14:paraId="6B509B93" w14:textId="77777777" w:rsidR="007C3981" w:rsidRPr="00C74D9E" w:rsidRDefault="007C3981" w:rsidP="00652017">
            <w:pPr>
              <w:numPr>
                <w:ilvl w:val="1"/>
                <w:numId w:val="15"/>
              </w:numPr>
              <w:spacing w:before="60" w:after="60" w:line="240" w:lineRule="auto"/>
              <w:ind w:left="643" w:hanging="283"/>
              <w:contextualSpacing/>
              <w:rPr>
                <w:rFonts w:ascii="Times New Roman" w:hAnsi="Times New Roman"/>
                <w:sz w:val="20"/>
                <w:szCs w:val="20"/>
              </w:rPr>
            </w:pPr>
            <w:r w:rsidRPr="00C74D9E">
              <w:rPr>
                <w:rFonts w:ascii="Times New Roman" w:hAnsi="Times New Roman"/>
                <w:sz w:val="20"/>
                <w:szCs w:val="20"/>
              </w:rPr>
              <w:t xml:space="preserve">1 EEB lab platform per market with motivated stakeholders to implement the actions recommended during the EEB lab </w:t>
            </w:r>
          </w:p>
          <w:p w14:paraId="0E6D49F2" w14:textId="77777777" w:rsidR="007C3981" w:rsidRPr="00C74D9E" w:rsidRDefault="007C3981" w:rsidP="00652017">
            <w:pPr>
              <w:numPr>
                <w:ilvl w:val="0"/>
                <w:numId w:val="11"/>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 xml:space="preserve">Scaling up mechanism through the </w:t>
            </w:r>
            <w:hyperlink r:id="rId69" w:history="1">
              <w:proofErr w:type="spellStart"/>
              <w:r w:rsidRPr="00C74D9E">
                <w:rPr>
                  <w:rStyle w:val="Hyperlink"/>
                  <w:rFonts w:ascii="Times New Roman" w:hAnsi="Times New Roman"/>
                  <w:sz w:val="20"/>
                  <w:szCs w:val="20"/>
                </w:rPr>
                <w:t>LCTPi</w:t>
              </w:r>
              <w:proofErr w:type="spellEnd"/>
              <w:r w:rsidRPr="00C74D9E">
                <w:rPr>
                  <w:rStyle w:val="Hyperlink"/>
                  <w:rFonts w:ascii="Times New Roman" w:hAnsi="Times New Roman"/>
                  <w:sz w:val="20"/>
                  <w:szCs w:val="20"/>
                </w:rPr>
                <w:t>-EEB</w:t>
              </w:r>
            </w:hyperlink>
            <w:r w:rsidRPr="00C74D9E">
              <w:rPr>
                <w:rFonts w:ascii="Times New Roman" w:hAnsi="Times New Roman"/>
                <w:sz w:val="20"/>
                <w:szCs w:val="20"/>
              </w:rPr>
              <w:t xml:space="preserve"> to multiply local multi-stakeholder engagements across the globe</w:t>
            </w:r>
            <w:r w:rsidRPr="00C74D9E">
              <w:rPr>
                <w:rFonts w:ascii="Times New Roman" w:hAnsi="Times New Roman"/>
                <w:i/>
                <w:iCs/>
                <w:sz w:val="20"/>
                <w:szCs w:val="20"/>
              </w:rPr>
              <w:t xml:space="preserve">  - </w:t>
            </w:r>
            <w:r w:rsidRPr="00C74D9E">
              <w:rPr>
                <w:rFonts w:ascii="Times New Roman" w:hAnsi="Times New Roman"/>
                <w:iCs/>
                <w:sz w:val="20"/>
                <w:szCs w:val="20"/>
              </w:rPr>
              <w:t>open to work with partners</w:t>
            </w:r>
            <w:r w:rsidRPr="00C74D9E">
              <w:rPr>
                <w:rFonts w:ascii="Times New Roman" w:hAnsi="Times New Roman"/>
                <w:i/>
                <w:iCs/>
                <w:sz w:val="20"/>
                <w:szCs w:val="20"/>
              </w:rPr>
              <w:t xml:space="preserve"> </w:t>
            </w:r>
          </w:p>
          <w:p w14:paraId="11BA7FFD" w14:textId="77777777" w:rsidR="007C3981" w:rsidRPr="00C74D9E" w:rsidRDefault="007C3981" w:rsidP="00652017">
            <w:pPr>
              <w:spacing w:before="60" w:after="60" w:line="240" w:lineRule="auto"/>
              <w:ind w:left="-63"/>
              <w:contextualSpacing/>
              <w:rPr>
                <w:rFonts w:ascii="Times New Roman" w:hAnsi="Times New Roman"/>
                <w:color w:val="FF0000"/>
                <w:sz w:val="20"/>
                <w:szCs w:val="20"/>
              </w:rPr>
            </w:pPr>
          </w:p>
          <w:p w14:paraId="3ACCD3CB"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 xml:space="preserve">Background: </w:t>
            </w:r>
            <w:hyperlink r:id="rId70" w:history="1">
              <w:r w:rsidRPr="00C74D9E">
                <w:rPr>
                  <w:rStyle w:val="Hyperlink"/>
                  <w:rFonts w:ascii="Times New Roman" w:hAnsi="Times New Roman"/>
                  <w:sz w:val="20"/>
                  <w:szCs w:val="20"/>
                </w:rPr>
                <w:t>EEB 1.0 (2006-09)–</w:t>
              </w:r>
            </w:hyperlink>
            <w:r w:rsidRPr="00C74D9E">
              <w:rPr>
                <w:rFonts w:ascii="Times New Roman" w:hAnsi="Times New Roman"/>
                <w:sz w:val="20"/>
                <w:szCs w:val="20"/>
              </w:rPr>
              <w:t xml:space="preserve"> Credible research, modeling, recommendations</w:t>
            </w:r>
          </w:p>
        </w:tc>
      </w:tr>
      <w:tr w:rsidR="007C3981" w:rsidRPr="00E533C4" w14:paraId="372368BB" w14:textId="77777777" w:rsidTr="00652017">
        <w:tc>
          <w:tcPr>
            <w:tcW w:w="0" w:type="auto"/>
            <w:shd w:val="clear" w:color="auto" w:fill="auto"/>
          </w:tcPr>
          <w:p w14:paraId="34BAD349"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World Green Building Council</w:t>
            </w:r>
          </w:p>
        </w:tc>
        <w:tc>
          <w:tcPr>
            <w:tcW w:w="0" w:type="auto"/>
            <w:shd w:val="clear" w:color="auto" w:fill="auto"/>
          </w:tcPr>
          <w:p w14:paraId="7E487A0C"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Network of national green building councils</w:t>
            </w:r>
            <w:r>
              <w:rPr>
                <w:rFonts w:ascii="Times New Roman" w:hAnsi="Times New Roman"/>
                <w:sz w:val="20"/>
                <w:szCs w:val="20"/>
              </w:rPr>
              <w:t xml:space="preserve">. World GBC’s network of LEED professionals and country-level GBCs, and its library of resources on building efficiency projects, will assist the BEA Partnership in helping cities design projects and access reliable advising and technical assistance. </w:t>
            </w:r>
            <w:r>
              <w:rPr>
                <w:rFonts w:ascii="Times New Roman" w:hAnsi="Times New Roman"/>
                <w:sz w:val="20"/>
                <w:szCs w:val="20"/>
              </w:rPr>
              <w:lastRenderedPageBreak/>
              <w:t>Green Building Councils in the countries where BEA cities are located will be an irreplaceable resource throughout the entire engagement and action process.</w:t>
            </w:r>
          </w:p>
        </w:tc>
        <w:tc>
          <w:tcPr>
            <w:tcW w:w="0" w:type="auto"/>
            <w:shd w:val="clear" w:color="auto" w:fill="auto"/>
          </w:tcPr>
          <w:p w14:paraId="3D7F1918"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lastRenderedPageBreak/>
              <w:t>100+ green building councils in five regional networks</w:t>
            </w:r>
          </w:p>
          <w:p w14:paraId="4FF27593"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Rating and data - access to information on the market</w:t>
            </w:r>
          </w:p>
          <w:p w14:paraId="239569A9"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 xml:space="preserve">Advocacy, capacity building and workforce training, and policy dialogue - working with market stakeholders to </w:t>
            </w:r>
            <w:r w:rsidRPr="00C74D9E">
              <w:rPr>
                <w:rFonts w:ascii="Times New Roman" w:hAnsi="Times New Roman"/>
                <w:sz w:val="20"/>
                <w:szCs w:val="20"/>
              </w:rPr>
              <w:lastRenderedPageBreak/>
              <w:t>articulate a vision and needed actions</w:t>
            </w:r>
          </w:p>
          <w:p w14:paraId="36034965"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Communicating the benefits of green buildings</w:t>
            </w:r>
          </w:p>
        </w:tc>
      </w:tr>
      <w:tr w:rsidR="007C3981" w:rsidRPr="00E533C4" w14:paraId="23AF1F95" w14:textId="77777777" w:rsidTr="00652017">
        <w:tc>
          <w:tcPr>
            <w:tcW w:w="0" w:type="auto"/>
            <w:shd w:val="clear" w:color="auto" w:fill="auto"/>
          </w:tcPr>
          <w:p w14:paraId="64759AE2"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lastRenderedPageBreak/>
              <w:t>World Resources Institute (WRI)</w:t>
            </w:r>
          </w:p>
        </w:tc>
        <w:tc>
          <w:tcPr>
            <w:tcW w:w="0" w:type="auto"/>
            <w:shd w:val="clear" w:color="auto" w:fill="auto"/>
          </w:tcPr>
          <w:p w14:paraId="0EC3BED9" w14:textId="77777777" w:rsidR="007C3981"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WRI, as the executing agency for this grant, is the coordinating partner of the BEA and leads the partnership’s work on all Components as well as delivering the majority of project management. In addition to the activities financed by GEF funds, WRI will supply tools and expertise on global city engagement and environmental policy.</w:t>
            </w:r>
          </w:p>
          <w:p w14:paraId="067D5025" w14:textId="77777777" w:rsidR="007C3981" w:rsidRDefault="007C3981" w:rsidP="00652017">
            <w:pPr>
              <w:spacing w:before="60" w:after="60" w:line="240" w:lineRule="auto"/>
              <w:contextualSpacing/>
              <w:rPr>
                <w:rFonts w:ascii="Times New Roman" w:hAnsi="Times New Roman"/>
                <w:sz w:val="20"/>
                <w:szCs w:val="20"/>
              </w:rPr>
            </w:pPr>
          </w:p>
          <w:p w14:paraId="10784F98"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WRI is in the midst of a deep-dive pilot engagement in Mexico City, Mexico, which serves as an example and guiding case study for other engagements by the BEA.</w:t>
            </w:r>
          </w:p>
        </w:tc>
        <w:tc>
          <w:tcPr>
            <w:tcW w:w="0" w:type="auto"/>
            <w:shd w:val="clear" w:color="auto" w:fill="auto"/>
          </w:tcPr>
          <w:p w14:paraId="72923DE0" w14:textId="77777777" w:rsidR="007C3981" w:rsidRPr="00C06D49" w:rsidRDefault="007C3981" w:rsidP="00652017">
            <w:pPr>
              <w:pStyle w:val="NoSpacing"/>
              <w:rPr>
                <w:rFonts w:ascii="Times New Roman" w:eastAsia="SimSun" w:hAnsi="Times New Roman"/>
                <w:sz w:val="20"/>
                <w:szCs w:val="20"/>
              </w:rPr>
            </w:pPr>
            <w:r w:rsidRPr="00C06D49">
              <w:rPr>
                <w:rFonts w:ascii="Times New Roman" w:eastAsia="SimSun" w:hAnsi="Times New Roman"/>
                <w:sz w:val="20"/>
                <w:szCs w:val="20"/>
              </w:rPr>
              <w:t>WRI Ross Center for Sustainable Cities Network</w:t>
            </w:r>
          </w:p>
          <w:p w14:paraId="6F5CBB66" w14:textId="77777777" w:rsidR="007C3981" w:rsidRPr="00C06D49" w:rsidRDefault="007C3981" w:rsidP="00652017">
            <w:pPr>
              <w:pStyle w:val="NoSpacing"/>
              <w:numPr>
                <w:ilvl w:val="0"/>
                <w:numId w:val="11"/>
              </w:numPr>
              <w:ind w:left="252" w:hanging="180"/>
              <w:rPr>
                <w:rFonts w:ascii="Times New Roman" w:eastAsia="SimSun" w:hAnsi="Times New Roman"/>
                <w:sz w:val="20"/>
                <w:szCs w:val="20"/>
              </w:rPr>
            </w:pPr>
            <w:r w:rsidRPr="00C06D49">
              <w:rPr>
                <w:rFonts w:ascii="Times New Roman" w:eastAsia="SimSun" w:hAnsi="Times New Roman"/>
                <w:sz w:val="20"/>
                <w:szCs w:val="20"/>
              </w:rPr>
              <w:t>Brazil, China, Mexico, India, Indonesia, Turkey, United States</w:t>
            </w:r>
          </w:p>
          <w:p w14:paraId="538E302A" w14:textId="77777777" w:rsidR="007C3981" w:rsidRPr="00C06D49" w:rsidRDefault="007C3981" w:rsidP="00652017">
            <w:pPr>
              <w:pStyle w:val="NoSpacing"/>
              <w:rPr>
                <w:rFonts w:ascii="Times New Roman" w:eastAsia="SimSun" w:hAnsi="Times New Roman"/>
                <w:sz w:val="20"/>
                <w:szCs w:val="20"/>
              </w:rPr>
            </w:pPr>
            <w:r w:rsidRPr="00C06D49">
              <w:rPr>
                <w:rFonts w:ascii="Times New Roman" w:eastAsia="SimSun" w:hAnsi="Times New Roman"/>
                <w:sz w:val="20"/>
                <w:szCs w:val="20"/>
              </w:rPr>
              <w:t>Building Efficiency Initiative</w:t>
            </w:r>
          </w:p>
          <w:p w14:paraId="10DA9BB2" w14:textId="77777777" w:rsidR="007C3981" w:rsidRPr="00C06D49" w:rsidRDefault="007C3981" w:rsidP="00652017">
            <w:pPr>
              <w:pStyle w:val="NoSpacing"/>
              <w:numPr>
                <w:ilvl w:val="0"/>
                <w:numId w:val="11"/>
              </w:numPr>
              <w:ind w:left="252" w:hanging="180"/>
              <w:rPr>
                <w:rFonts w:ascii="Times New Roman" w:eastAsia="SimSun" w:hAnsi="Times New Roman"/>
                <w:sz w:val="20"/>
                <w:szCs w:val="20"/>
              </w:rPr>
            </w:pPr>
            <w:r w:rsidRPr="00C06D49">
              <w:rPr>
                <w:rFonts w:ascii="Times New Roman" w:eastAsia="SimSun" w:hAnsi="Times New Roman"/>
                <w:sz w:val="20"/>
                <w:szCs w:val="20"/>
              </w:rPr>
              <w:t xml:space="preserve">Supporting local governments to become leaders in efficiency </w:t>
            </w:r>
          </w:p>
          <w:p w14:paraId="2D93A660" w14:textId="77777777" w:rsidR="007C3981" w:rsidRPr="00C06D49" w:rsidRDefault="007C3981" w:rsidP="00652017">
            <w:pPr>
              <w:pStyle w:val="NoSpacing"/>
              <w:numPr>
                <w:ilvl w:val="0"/>
                <w:numId w:val="11"/>
              </w:numPr>
              <w:ind w:left="252" w:hanging="180"/>
              <w:rPr>
                <w:rFonts w:ascii="Times New Roman" w:eastAsia="SimSun" w:hAnsi="Times New Roman"/>
                <w:sz w:val="20"/>
                <w:szCs w:val="20"/>
              </w:rPr>
            </w:pPr>
            <w:r w:rsidRPr="00C06D49">
              <w:rPr>
                <w:rFonts w:ascii="Times New Roman" w:eastAsia="SimSun" w:hAnsi="Times New Roman"/>
                <w:sz w:val="20"/>
                <w:szCs w:val="20"/>
              </w:rPr>
              <w:t>Improving building performance analysis, information, and certification</w:t>
            </w:r>
          </w:p>
          <w:p w14:paraId="146278E2" w14:textId="77777777" w:rsidR="007C3981" w:rsidRDefault="007C3981" w:rsidP="00652017">
            <w:pPr>
              <w:pStyle w:val="NoSpacing"/>
              <w:numPr>
                <w:ilvl w:val="0"/>
                <w:numId w:val="11"/>
              </w:numPr>
              <w:ind w:left="252" w:hanging="180"/>
              <w:rPr>
                <w:rFonts w:ascii="Times New Roman" w:hAnsi="Times New Roman"/>
                <w:sz w:val="20"/>
                <w:szCs w:val="20"/>
              </w:rPr>
            </w:pPr>
            <w:r w:rsidRPr="00C06D49">
              <w:rPr>
                <w:rFonts w:ascii="Times New Roman" w:eastAsia="SimSun" w:hAnsi="Times New Roman"/>
                <w:sz w:val="20"/>
                <w:szCs w:val="20"/>
              </w:rPr>
              <w:t>Scaling up business models and finance strategies to deliver efficiency</w:t>
            </w:r>
          </w:p>
          <w:p w14:paraId="20C43EEF" w14:textId="77777777" w:rsidR="007C3981" w:rsidRPr="00C06D49" w:rsidRDefault="007C3981" w:rsidP="00652017">
            <w:pPr>
              <w:pStyle w:val="NoSpacing"/>
              <w:numPr>
                <w:ilvl w:val="0"/>
                <w:numId w:val="11"/>
              </w:numPr>
              <w:ind w:left="252" w:hanging="180"/>
              <w:rPr>
                <w:rFonts w:ascii="Times New Roman" w:hAnsi="Times New Roman"/>
                <w:sz w:val="20"/>
                <w:szCs w:val="20"/>
              </w:rPr>
            </w:pPr>
            <w:r w:rsidRPr="00C06D49">
              <w:rPr>
                <w:rFonts w:ascii="Times New Roman" w:hAnsi="Times New Roman"/>
                <w:sz w:val="20"/>
                <w:szCs w:val="20"/>
              </w:rPr>
              <w:t>Integrating buildings a part of an active energy system</w:t>
            </w:r>
          </w:p>
        </w:tc>
      </w:tr>
      <w:tr w:rsidR="007C3981" w:rsidRPr="00E533C4" w14:paraId="4BE45950" w14:textId="77777777" w:rsidTr="00652017">
        <w:tc>
          <w:tcPr>
            <w:tcW w:w="0" w:type="auto"/>
            <w:shd w:val="clear" w:color="auto" w:fill="auto"/>
          </w:tcPr>
          <w:p w14:paraId="105B58EB"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Accenture</w:t>
            </w:r>
          </w:p>
        </w:tc>
        <w:tc>
          <w:tcPr>
            <w:tcW w:w="0" w:type="auto"/>
            <w:shd w:val="clear" w:color="auto" w:fill="auto"/>
          </w:tcPr>
          <w:p w14:paraId="1B6EF548"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Consulting services in sustainable energy for businesses</w:t>
            </w:r>
            <w:r>
              <w:rPr>
                <w:rFonts w:ascii="Times New Roman" w:hAnsi="Times New Roman"/>
                <w:sz w:val="20"/>
                <w:szCs w:val="20"/>
              </w:rPr>
              <w:t xml:space="preserve"> – as a partner to all of the SE4ALL Accelerators, Accenture will be assisting with market research.</w:t>
            </w:r>
          </w:p>
        </w:tc>
        <w:tc>
          <w:tcPr>
            <w:tcW w:w="0" w:type="auto"/>
            <w:shd w:val="clear" w:color="auto" w:fill="auto"/>
          </w:tcPr>
          <w:p w14:paraId="0AC490B1"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Partner with UN Global Compact to research the Business Opportunity in 19 industries to support SE4ALL</w:t>
            </w:r>
          </w:p>
          <w:p w14:paraId="31EF9F5B" w14:textId="77777777" w:rsidR="007C3981" w:rsidRPr="00C74D9E" w:rsidRDefault="007C3981" w:rsidP="00652017">
            <w:pPr>
              <w:spacing w:before="60" w:after="60" w:line="240" w:lineRule="auto"/>
              <w:contextualSpacing/>
              <w:rPr>
                <w:rFonts w:ascii="Times New Roman" w:hAnsi="Times New Roman"/>
                <w:sz w:val="20"/>
                <w:szCs w:val="20"/>
              </w:rPr>
            </w:pPr>
          </w:p>
          <w:p w14:paraId="50C143B8"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Four priority actions for private sector</w:t>
            </w:r>
          </w:p>
          <w:p w14:paraId="214FC5A2"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Revenue growth</w:t>
            </w:r>
          </w:p>
          <w:p w14:paraId="0C5D9EE3"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Cost reduction</w:t>
            </w:r>
          </w:p>
          <w:p w14:paraId="7EA5256E"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Brand enhancement</w:t>
            </w:r>
          </w:p>
          <w:p w14:paraId="2099EB4B" w14:textId="77777777" w:rsidR="007C3981" w:rsidRPr="00013E1F"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013E1F">
              <w:rPr>
                <w:rFonts w:ascii="Times New Roman" w:hAnsi="Times New Roman"/>
                <w:sz w:val="20"/>
                <w:szCs w:val="20"/>
              </w:rPr>
              <w:t>Risk management</w:t>
            </w:r>
          </w:p>
        </w:tc>
      </w:tr>
      <w:tr w:rsidR="007C3981" w:rsidRPr="00E533C4" w14:paraId="0DA1047C" w14:textId="77777777" w:rsidTr="00652017">
        <w:tc>
          <w:tcPr>
            <w:tcW w:w="0" w:type="auto"/>
            <w:shd w:val="clear" w:color="auto" w:fill="auto"/>
          </w:tcPr>
          <w:p w14:paraId="12432D54"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Alstom</w:t>
            </w:r>
          </w:p>
        </w:tc>
        <w:tc>
          <w:tcPr>
            <w:tcW w:w="0" w:type="auto"/>
            <w:shd w:val="clear" w:color="auto" w:fill="auto"/>
          </w:tcPr>
          <w:p w14:paraId="362EAC22" w14:textId="77777777" w:rsidR="007C3981" w:rsidRPr="00C74D9E" w:rsidRDefault="007C3981" w:rsidP="00652017">
            <w:pPr>
              <w:keepNext/>
              <w:keepLines/>
              <w:spacing w:before="60" w:after="60" w:line="240" w:lineRule="auto"/>
              <w:contextualSpacing/>
              <w:rPr>
                <w:rFonts w:ascii="Times New Roman" w:hAnsi="Times New Roman"/>
                <w:sz w:val="20"/>
                <w:szCs w:val="20"/>
              </w:rPr>
            </w:pPr>
            <w:r w:rsidRPr="00C74D9E">
              <w:rPr>
                <w:rFonts w:ascii="Times New Roman" w:hAnsi="Times New Roman"/>
                <w:sz w:val="20"/>
                <w:szCs w:val="20"/>
              </w:rPr>
              <w:t>A global leader in energy and mobility</w:t>
            </w:r>
            <w:r>
              <w:rPr>
                <w:rFonts w:ascii="Times New Roman" w:hAnsi="Times New Roman"/>
                <w:sz w:val="20"/>
                <w:szCs w:val="20"/>
              </w:rPr>
              <w:t>, Alstom will provide expertise on energy in cities.</w:t>
            </w:r>
          </w:p>
          <w:p w14:paraId="378E6C2B" w14:textId="77777777" w:rsidR="007C3981" w:rsidRPr="00C74D9E" w:rsidRDefault="007C3981" w:rsidP="00652017">
            <w:pPr>
              <w:spacing w:before="60" w:after="60" w:line="240" w:lineRule="auto"/>
              <w:contextualSpacing/>
              <w:rPr>
                <w:rFonts w:ascii="Times New Roman" w:hAnsi="Times New Roman"/>
                <w:sz w:val="20"/>
                <w:szCs w:val="20"/>
              </w:rPr>
            </w:pPr>
          </w:p>
        </w:tc>
        <w:tc>
          <w:tcPr>
            <w:tcW w:w="0" w:type="auto"/>
            <w:shd w:val="clear" w:color="auto" w:fill="auto"/>
          </w:tcPr>
          <w:p w14:paraId="6DD882F6" w14:textId="77777777" w:rsidR="007C3981" w:rsidRPr="00C74D9E" w:rsidRDefault="007C3981" w:rsidP="00652017">
            <w:pPr>
              <w:keepNext/>
              <w:keepLines/>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Power generation</w:t>
            </w:r>
          </w:p>
          <w:p w14:paraId="2625134D" w14:textId="77777777" w:rsidR="007C3981" w:rsidRPr="00C74D9E" w:rsidRDefault="007C3981" w:rsidP="00652017">
            <w:pPr>
              <w:keepNext/>
              <w:keepLines/>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Transmission</w:t>
            </w:r>
          </w:p>
          <w:p w14:paraId="7762353B"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Rail transportation</w:t>
            </w:r>
          </w:p>
        </w:tc>
      </w:tr>
      <w:tr w:rsidR="007C3981" w:rsidRPr="00E533C4" w14:paraId="57D91CD5" w14:textId="77777777" w:rsidTr="00652017">
        <w:tc>
          <w:tcPr>
            <w:tcW w:w="0" w:type="auto"/>
            <w:shd w:val="clear" w:color="auto" w:fill="auto"/>
          </w:tcPr>
          <w:p w14:paraId="7535B9D3" w14:textId="77777777" w:rsidR="007C3981" w:rsidRPr="00C74D9E" w:rsidRDefault="007C3981" w:rsidP="00652017">
            <w:pPr>
              <w:keepNext/>
              <w:keepLines/>
              <w:spacing w:before="60" w:after="60" w:line="240" w:lineRule="auto"/>
              <w:contextualSpacing/>
              <w:rPr>
                <w:rFonts w:ascii="Times New Roman" w:hAnsi="Times New Roman"/>
                <w:sz w:val="20"/>
                <w:szCs w:val="20"/>
              </w:rPr>
            </w:pPr>
            <w:r w:rsidRPr="00C74D9E">
              <w:rPr>
                <w:rFonts w:ascii="Times New Roman" w:hAnsi="Times New Roman"/>
                <w:sz w:val="20"/>
                <w:szCs w:val="20"/>
              </w:rPr>
              <w:t>China Energy Conservation and Environmental Protection Group</w:t>
            </w:r>
          </w:p>
        </w:tc>
        <w:tc>
          <w:tcPr>
            <w:tcW w:w="0" w:type="auto"/>
            <w:shd w:val="clear" w:color="auto" w:fill="auto"/>
          </w:tcPr>
          <w:p w14:paraId="2926B702" w14:textId="77777777" w:rsidR="007C3981" w:rsidRPr="00C74D9E" w:rsidRDefault="007C3981" w:rsidP="00652017">
            <w:pPr>
              <w:keepNext/>
              <w:keepLines/>
              <w:spacing w:before="60" w:after="60" w:line="240" w:lineRule="auto"/>
              <w:contextualSpacing/>
              <w:rPr>
                <w:rFonts w:ascii="Times New Roman" w:hAnsi="Times New Roman"/>
                <w:sz w:val="20"/>
                <w:szCs w:val="20"/>
              </w:rPr>
            </w:pPr>
            <w:r w:rsidRPr="00C74D9E">
              <w:rPr>
                <w:rFonts w:ascii="Times New Roman" w:hAnsi="Times New Roman"/>
                <w:sz w:val="20"/>
                <w:szCs w:val="20"/>
              </w:rPr>
              <w:t>A state-owned enterprise that has subsidiar</w:t>
            </w:r>
            <w:r>
              <w:rPr>
                <w:rFonts w:ascii="Times New Roman" w:hAnsi="Times New Roman"/>
                <w:sz w:val="20"/>
                <w:szCs w:val="20"/>
              </w:rPr>
              <w:t>ies</w:t>
            </w:r>
            <w:r w:rsidRPr="00C74D9E">
              <w:rPr>
                <w:rFonts w:ascii="Times New Roman" w:hAnsi="Times New Roman"/>
                <w:sz w:val="20"/>
                <w:szCs w:val="20"/>
              </w:rPr>
              <w:t xml:space="preserve"> in building efficiency and green building</w:t>
            </w:r>
            <w:r>
              <w:rPr>
                <w:rFonts w:ascii="Times New Roman" w:hAnsi="Times New Roman"/>
                <w:sz w:val="20"/>
                <w:szCs w:val="20"/>
              </w:rPr>
              <w:t>, particularly in China.</w:t>
            </w:r>
          </w:p>
        </w:tc>
        <w:tc>
          <w:tcPr>
            <w:tcW w:w="0" w:type="auto"/>
            <w:shd w:val="clear" w:color="auto" w:fill="auto"/>
          </w:tcPr>
          <w:p w14:paraId="4D479C2C" w14:textId="77777777" w:rsidR="007C3981" w:rsidRPr="00C74D9E" w:rsidRDefault="007C3981" w:rsidP="00652017">
            <w:pPr>
              <w:numPr>
                <w:ilvl w:val="0"/>
                <w:numId w:val="19"/>
              </w:numPr>
              <w:spacing w:before="60" w:after="60" w:line="240" w:lineRule="auto"/>
              <w:ind w:left="259" w:hanging="187"/>
              <w:contextualSpacing/>
              <w:rPr>
                <w:rFonts w:ascii="Times New Roman" w:hAnsi="Times New Roman"/>
                <w:sz w:val="20"/>
                <w:szCs w:val="20"/>
              </w:rPr>
            </w:pPr>
            <w:r w:rsidRPr="00C74D9E">
              <w:rPr>
                <w:rFonts w:ascii="Times New Roman" w:hAnsi="Times New Roman"/>
                <w:sz w:val="20"/>
                <w:szCs w:val="20"/>
              </w:rPr>
              <w:t>Clean energy and technology</w:t>
            </w:r>
          </w:p>
          <w:p w14:paraId="4F3F12A9" w14:textId="77777777" w:rsidR="007C3981" w:rsidRPr="00C74D9E" w:rsidRDefault="007C3981" w:rsidP="00652017">
            <w:pPr>
              <w:numPr>
                <w:ilvl w:val="0"/>
                <w:numId w:val="19"/>
              </w:numPr>
              <w:spacing w:before="60" w:after="60" w:line="240" w:lineRule="auto"/>
              <w:ind w:left="259" w:hanging="187"/>
              <w:contextualSpacing/>
              <w:rPr>
                <w:rFonts w:ascii="Times New Roman" w:hAnsi="Times New Roman"/>
                <w:sz w:val="20"/>
                <w:szCs w:val="20"/>
              </w:rPr>
            </w:pPr>
            <w:r w:rsidRPr="00C74D9E">
              <w:rPr>
                <w:rFonts w:ascii="Times New Roman" w:hAnsi="Times New Roman"/>
                <w:sz w:val="20"/>
                <w:szCs w:val="20"/>
              </w:rPr>
              <w:t>Environmental protection and treatment</w:t>
            </w:r>
          </w:p>
          <w:p w14:paraId="41BBAC98" w14:textId="77777777" w:rsidR="007C3981" w:rsidRPr="00C74D9E" w:rsidRDefault="007C3981" w:rsidP="00652017">
            <w:pPr>
              <w:keepNext/>
              <w:keepLines/>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Energy-efficient construction</w:t>
            </w:r>
          </w:p>
        </w:tc>
      </w:tr>
      <w:tr w:rsidR="007C3981" w:rsidRPr="00E533C4" w14:paraId="432FCE3F" w14:textId="77777777" w:rsidTr="00652017">
        <w:tc>
          <w:tcPr>
            <w:tcW w:w="0" w:type="auto"/>
            <w:shd w:val="clear" w:color="auto" w:fill="auto"/>
          </w:tcPr>
          <w:p w14:paraId="3F33FA82" w14:textId="77777777" w:rsidR="007C3981" w:rsidRPr="00C74D9E" w:rsidRDefault="007C3981" w:rsidP="00652017">
            <w:pPr>
              <w:spacing w:before="60" w:after="60" w:line="240" w:lineRule="auto"/>
              <w:contextualSpacing/>
              <w:rPr>
                <w:rFonts w:ascii="Times New Roman" w:hAnsi="Times New Roman"/>
                <w:sz w:val="20"/>
                <w:szCs w:val="20"/>
              </w:rPr>
            </w:pPr>
            <w:proofErr w:type="spellStart"/>
            <w:r w:rsidRPr="00C74D9E">
              <w:rPr>
                <w:rFonts w:ascii="Times New Roman" w:hAnsi="Times New Roman"/>
                <w:sz w:val="20"/>
                <w:szCs w:val="20"/>
              </w:rPr>
              <w:t>Danfoss</w:t>
            </w:r>
            <w:proofErr w:type="spellEnd"/>
          </w:p>
        </w:tc>
        <w:tc>
          <w:tcPr>
            <w:tcW w:w="0" w:type="auto"/>
            <w:shd w:val="clear" w:color="auto" w:fill="auto"/>
          </w:tcPr>
          <w:p w14:paraId="481E32FB"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 world-leading supplier of technologies and products that lower energy consumption and reduce CO2 emissions</w:t>
            </w:r>
            <w:r>
              <w:rPr>
                <w:rFonts w:ascii="Times New Roman" w:hAnsi="Times New Roman"/>
                <w:sz w:val="20"/>
                <w:szCs w:val="20"/>
              </w:rPr>
              <w:t xml:space="preserve">. </w:t>
            </w:r>
            <w:proofErr w:type="spellStart"/>
            <w:r>
              <w:rPr>
                <w:rFonts w:ascii="Times New Roman" w:hAnsi="Times New Roman"/>
                <w:sz w:val="20"/>
                <w:szCs w:val="20"/>
              </w:rPr>
              <w:t>Danfoss</w:t>
            </w:r>
            <w:proofErr w:type="spellEnd"/>
            <w:r>
              <w:rPr>
                <w:rFonts w:ascii="Times New Roman" w:hAnsi="Times New Roman"/>
                <w:sz w:val="20"/>
                <w:szCs w:val="20"/>
              </w:rPr>
              <w:t xml:space="preserve"> will assist with both technical expertise and manages the District Energy in Cities Initiative.</w:t>
            </w:r>
          </w:p>
        </w:tc>
        <w:tc>
          <w:tcPr>
            <w:tcW w:w="0" w:type="auto"/>
            <w:shd w:val="clear" w:color="auto" w:fill="auto"/>
          </w:tcPr>
          <w:p w14:paraId="49969449"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 xml:space="preserve">Global energy-saving program at </w:t>
            </w:r>
            <w:proofErr w:type="spellStart"/>
            <w:r w:rsidRPr="00C74D9E">
              <w:rPr>
                <w:rFonts w:ascii="Times New Roman" w:hAnsi="Times New Roman"/>
                <w:sz w:val="20"/>
                <w:szCs w:val="20"/>
              </w:rPr>
              <w:t>Danfoss</w:t>
            </w:r>
            <w:proofErr w:type="spellEnd"/>
          </w:p>
          <w:p w14:paraId="30C38AD7" w14:textId="77777777" w:rsidR="007C3981" w:rsidRPr="00C74D9E" w:rsidRDefault="007C3981" w:rsidP="00652017">
            <w:pPr>
              <w:spacing w:before="60" w:after="60" w:line="240" w:lineRule="auto"/>
              <w:contextualSpacing/>
              <w:rPr>
                <w:rFonts w:ascii="Times New Roman" w:hAnsi="Times New Roman"/>
                <w:sz w:val="20"/>
                <w:szCs w:val="20"/>
              </w:rPr>
            </w:pPr>
          </w:p>
          <w:p w14:paraId="58B2172C" w14:textId="77777777" w:rsidR="007C3981" w:rsidRPr="00C74D9E" w:rsidRDefault="007C3981" w:rsidP="00652017">
            <w:pPr>
              <w:numPr>
                <w:ilvl w:val="0"/>
                <w:numId w:val="19"/>
              </w:numPr>
              <w:spacing w:before="60" w:after="60" w:line="240" w:lineRule="auto"/>
              <w:ind w:left="259" w:hanging="187"/>
              <w:contextualSpacing/>
              <w:rPr>
                <w:rFonts w:ascii="Times New Roman" w:hAnsi="Times New Roman"/>
                <w:sz w:val="20"/>
                <w:szCs w:val="20"/>
              </w:rPr>
            </w:pPr>
            <w:r w:rsidRPr="00C74D9E">
              <w:rPr>
                <w:rFonts w:ascii="Times New Roman" w:hAnsi="Times New Roman"/>
                <w:sz w:val="20"/>
                <w:szCs w:val="20"/>
              </w:rPr>
              <w:t>Co-chair of the District Energy in Cities Initiative of SE4ALL</w:t>
            </w:r>
          </w:p>
        </w:tc>
      </w:tr>
      <w:tr w:rsidR="007C3981" w:rsidRPr="00E533C4" w14:paraId="7CAF3C1A" w14:textId="77777777" w:rsidTr="00652017">
        <w:tc>
          <w:tcPr>
            <w:tcW w:w="0" w:type="auto"/>
            <w:shd w:val="clear" w:color="auto" w:fill="auto"/>
          </w:tcPr>
          <w:p w14:paraId="1C0829DF"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Ingersoll Rand</w:t>
            </w:r>
          </w:p>
        </w:tc>
        <w:tc>
          <w:tcPr>
            <w:tcW w:w="0" w:type="auto"/>
            <w:shd w:val="clear" w:color="auto" w:fill="auto"/>
          </w:tcPr>
          <w:p w14:paraId="003B0178" w14:textId="77777777" w:rsidR="007C3981" w:rsidRPr="00C74D9E" w:rsidRDefault="007C3981" w:rsidP="00652017">
            <w:pPr>
              <w:spacing w:before="60" w:after="60" w:line="240" w:lineRule="auto"/>
              <w:contextualSpacing/>
              <w:rPr>
                <w:rFonts w:ascii="Times New Roman" w:hAnsi="Times New Roman"/>
                <w:color w:val="000000"/>
                <w:sz w:val="20"/>
                <w:szCs w:val="20"/>
              </w:rPr>
            </w:pPr>
            <w:r w:rsidRPr="00C74D9E">
              <w:rPr>
                <w:rFonts w:ascii="Times New Roman" w:hAnsi="Times New Roman"/>
                <w:color w:val="000000"/>
                <w:sz w:val="20"/>
                <w:szCs w:val="20"/>
              </w:rPr>
              <w:t>Global diversified manufacturing and services company specializing in energy efficient climate and industrial applications.</w:t>
            </w:r>
          </w:p>
          <w:p w14:paraId="72B40792" w14:textId="77777777" w:rsidR="007C3981" w:rsidRPr="00C74D9E" w:rsidRDefault="007C3981" w:rsidP="00652017">
            <w:pPr>
              <w:numPr>
                <w:ilvl w:val="0"/>
                <w:numId w:val="18"/>
              </w:numPr>
              <w:spacing w:before="60" w:after="60" w:line="240" w:lineRule="auto"/>
              <w:ind w:left="285" w:hanging="270"/>
              <w:contextualSpacing/>
              <w:rPr>
                <w:rFonts w:ascii="Times New Roman" w:hAnsi="Times New Roman"/>
                <w:color w:val="000000"/>
                <w:sz w:val="20"/>
                <w:szCs w:val="20"/>
              </w:rPr>
            </w:pPr>
            <w:r w:rsidRPr="00C74D9E">
              <w:rPr>
                <w:rFonts w:ascii="Times New Roman" w:hAnsi="Times New Roman"/>
                <w:color w:val="000000"/>
                <w:sz w:val="20"/>
                <w:szCs w:val="20"/>
              </w:rPr>
              <w:t>Trane &amp; American Standard Heating &amp; Air Conditioning</w:t>
            </w:r>
          </w:p>
          <w:p w14:paraId="7F9367F8"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color w:val="000000"/>
                <w:sz w:val="20"/>
                <w:szCs w:val="20"/>
              </w:rPr>
              <w:t>ARO</w:t>
            </w:r>
          </w:p>
        </w:tc>
        <w:tc>
          <w:tcPr>
            <w:tcW w:w="0" w:type="auto"/>
            <w:shd w:val="clear" w:color="auto" w:fill="auto"/>
          </w:tcPr>
          <w:p w14:paraId="55088DF4" w14:textId="77777777" w:rsidR="007C3981" w:rsidRPr="00C74D9E" w:rsidRDefault="00CF6711" w:rsidP="00652017">
            <w:pPr>
              <w:numPr>
                <w:ilvl w:val="0"/>
                <w:numId w:val="19"/>
              </w:numPr>
              <w:spacing w:before="60" w:after="60" w:line="240" w:lineRule="auto"/>
              <w:ind w:left="252" w:hanging="180"/>
              <w:contextualSpacing/>
              <w:rPr>
                <w:rFonts w:ascii="Times New Roman" w:hAnsi="Times New Roman"/>
                <w:sz w:val="20"/>
                <w:szCs w:val="20"/>
              </w:rPr>
            </w:pPr>
            <w:hyperlink r:id="rId71" w:history="1">
              <w:r w:rsidR="007C3981" w:rsidRPr="00C74D9E">
                <w:rPr>
                  <w:rStyle w:val="Hyperlink"/>
                  <w:rFonts w:ascii="Times New Roman" w:hAnsi="Times New Roman"/>
                  <w:sz w:val="20"/>
                  <w:szCs w:val="20"/>
                </w:rPr>
                <w:t>Center for Energy Efficiency and Sustainability (CEES)</w:t>
              </w:r>
            </w:hyperlink>
            <w:r w:rsidR="007C3981" w:rsidRPr="00C74D9E">
              <w:rPr>
                <w:rFonts w:ascii="Times New Roman" w:hAnsi="Times New Roman"/>
                <w:sz w:val="20"/>
                <w:szCs w:val="20"/>
              </w:rPr>
              <w:t xml:space="preserve"> – launched in 2010 to drive energy efficiency in the built environment, our products &amp; services, and our facilities.</w:t>
            </w:r>
          </w:p>
          <w:p w14:paraId="443AA308" w14:textId="77777777" w:rsidR="007C3981" w:rsidRPr="00C74D9E" w:rsidRDefault="00CF6711" w:rsidP="00652017">
            <w:pPr>
              <w:numPr>
                <w:ilvl w:val="0"/>
                <w:numId w:val="19"/>
              </w:numPr>
              <w:spacing w:before="60" w:after="60" w:line="240" w:lineRule="auto"/>
              <w:ind w:left="252" w:hanging="180"/>
              <w:contextualSpacing/>
              <w:rPr>
                <w:rFonts w:ascii="Times New Roman" w:hAnsi="Times New Roman"/>
                <w:sz w:val="20"/>
                <w:szCs w:val="20"/>
              </w:rPr>
            </w:pPr>
            <w:hyperlink r:id="rId72" w:history="1">
              <w:r w:rsidR="007C3981" w:rsidRPr="00C74D9E">
                <w:rPr>
                  <w:rStyle w:val="Hyperlink"/>
                  <w:rFonts w:ascii="Times New Roman" w:hAnsi="Times New Roman"/>
                  <w:sz w:val="20"/>
                  <w:szCs w:val="20"/>
                </w:rPr>
                <w:t>Climate Commitment at Clinton Global Initiative:</w:t>
              </w:r>
            </w:hyperlink>
          </w:p>
          <w:p w14:paraId="188D3822"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 xml:space="preserve">1. 50% reduction in GHG refrigerant footprint of products by 2020 </w:t>
            </w:r>
            <w:r w:rsidRPr="00C74D9E">
              <w:rPr>
                <w:rFonts w:ascii="Times New Roman" w:hAnsi="Times New Roman"/>
                <w:sz w:val="20"/>
                <w:szCs w:val="20"/>
              </w:rPr>
              <w:br/>
              <w:t>2. $500 MM investment in product R&amp;D over next five years to fund long-term GHG emission reductions</w:t>
            </w:r>
            <w:r w:rsidRPr="00C74D9E">
              <w:rPr>
                <w:rFonts w:ascii="Times New Roman" w:hAnsi="Times New Roman"/>
                <w:sz w:val="20"/>
                <w:szCs w:val="20"/>
              </w:rPr>
              <w:br/>
              <w:t>3. 35% reduction in GHG footprint of the company’s office buildings, manufacturing facilities and fleet by 2020.</w:t>
            </w:r>
          </w:p>
        </w:tc>
      </w:tr>
      <w:tr w:rsidR="007C3981" w:rsidRPr="00E533C4" w14:paraId="553B2AAF" w14:textId="77777777" w:rsidTr="00652017">
        <w:tc>
          <w:tcPr>
            <w:tcW w:w="0" w:type="auto"/>
            <w:shd w:val="clear" w:color="auto" w:fill="auto"/>
          </w:tcPr>
          <w:p w14:paraId="69A1A3C9"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Johnson Controls</w:t>
            </w:r>
          </w:p>
        </w:tc>
        <w:tc>
          <w:tcPr>
            <w:tcW w:w="0" w:type="auto"/>
            <w:shd w:val="clear" w:color="auto" w:fill="auto"/>
          </w:tcPr>
          <w:p w14:paraId="7915370C" w14:textId="77777777" w:rsidR="007C3981" w:rsidRPr="00C74D9E" w:rsidRDefault="007C3981" w:rsidP="00652017">
            <w:pPr>
              <w:numPr>
                <w:ilvl w:val="0"/>
                <w:numId w:val="18"/>
              </w:numPr>
              <w:spacing w:before="60" w:after="60" w:line="240" w:lineRule="auto"/>
              <w:ind w:left="285" w:hanging="270"/>
              <w:contextualSpacing/>
              <w:rPr>
                <w:rFonts w:ascii="Times New Roman" w:hAnsi="Times New Roman"/>
                <w:sz w:val="20"/>
                <w:szCs w:val="20"/>
              </w:rPr>
            </w:pPr>
            <w:r w:rsidRPr="00C74D9E">
              <w:rPr>
                <w:rFonts w:ascii="Times New Roman" w:hAnsi="Times New Roman"/>
                <w:sz w:val="20"/>
                <w:szCs w:val="20"/>
              </w:rPr>
              <w:t xml:space="preserve">Industry co-leader of Building Efficiency Accelerator providing technologies and services for building efficiency and district energy </w:t>
            </w:r>
            <w:r w:rsidRPr="00C74D9E">
              <w:rPr>
                <w:rFonts w:ascii="Times New Roman" w:hAnsi="Times New Roman"/>
                <w:sz w:val="20"/>
                <w:szCs w:val="20"/>
              </w:rPr>
              <w:lastRenderedPageBreak/>
              <w:t>systems</w:t>
            </w:r>
          </w:p>
        </w:tc>
        <w:tc>
          <w:tcPr>
            <w:tcW w:w="0" w:type="auto"/>
            <w:shd w:val="clear" w:color="auto" w:fill="auto"/>
          </w:tcPr>
          <w:p w14:paraId="3DEDD02E"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lastRenderedPageBreak/>
              <w:t>Institute for Building Efficiency integrated with WRI Building Efficiency Initiative in 2014</w:t>
            </w:r>
          </w:p>
          <w:p w14:paraId="67584242"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lastRenderedPageBreak/>
              <w:t>Building Controls</w:t>
            </w:r>
          </w:p>
          <w:p w14:paraId="3FF2DE1B"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HVAC systems</w:t>
            </w:r>
          </w:p>
          <w:p w14:paraId="633F7C83"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Systems Integration</w:t>
            </w:r>
          </w:p>
          <w:p w14:paraId="15988B1A"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District Energy Systems</w:t>
            </w:r>
          </w:p>
          <w:p w14:paraId="181D324C"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Public-Private Partnerships (P3)</w:t>
            </w:r>
          </w:p>
          <w:p w14:paraId="331F5CE2" w14:textId="77777777" w:rsidR="007C3981" w:rsidRPr="00C74D9E" w:rsidRDefault="007C3981" w:rsidP="00652017">
            <w:pPr>
              <w:spacing w:before="60" w:after="60" w:line="240" w:lineRule="auto"/>
              <w:ind w:left="72"/>
              <w:contextualSpacing/>
              <w:rPr>
                <w:rFonts w:ascii="Times New Roman" w:hAnsi="Times New Roman"/>
                <w:sz w:val="20"/>
                <w:szCs w:val="20"/>
              </w:rPr>
            </w:pPr>
            <w:r w:rsidRPr="00C74D9E">
              <w:rPr>
                <w:rFonts w:ascii="Times New Roman" w:hAnsi="Times New Roman"/>
                <w:sz w:val="20"/>
                <w:szCs w:val="20"/>
              </w:rPr>
              <w:t>Energy Performance Contracting</w:t>
            </w:r>
          </w:p>
        </w:tc>
      </w:tr>
      <w:tr w:rsidR="007C3981" w:rsidRPr="00E533C4" w14:paraId="4642BCB3" w14:textId="77777777" w:rsidTr="00652017">
        <w:tc>
          <w:tcPr>
            <w:tcW w:w="0" w:type="auto"/>
            <w:shd w:val="clear" w:color="auto" w:fill="auto"/>
          </w:tcPr>
          <w:p w14:paraId="59E15A95"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lastRenderedPageBreak/>
              <w:t>Philips</w:t>
            </w:r>
          </w:p>
        </w:tc>
        <w:tc>
          <w:tcPr>
            <w:tcW w:w="0" w:type="auto"/>
            <w:shd w:val="clear" w:color="auto" w:fill="auto"/>
          </w:tcPr>
          <w:p w14:paraId="355CEC42"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 global leader in lighting technology and solutions</w:t>
            </w:r>
            <w:r>
              <w:rPr>
                <w:rFonts w:ascii="Times New Roman" w:hAnsi="Times New Roman"/>
                <w:sz w:val="20"/>
                <w:szCs w:val="20"/>
              </w:rPr>
              <w:t>.</w:t>
            </w:r>
          </w:p>
        </w:tc>
        <w:tc>
          <w:tcPr>
            <w:tcW w:w="0" w:type="auto"/>
            <w:shd w:val="clear" w:color="auto" w:fill="auto"/>
          </w:tcPr>
          <w:p w14:paraId="48E0698E"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Develop off-grid (solar-LED) lighting solutions for cities, homes and buildings</w:t>
            </w:r>
          </w:p>
          <w:p w14:paraId="643E54A9"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Improve the energy efficiency of its entire products and solutions portfolio by 50% in 2015 (compared to 2009)</w:t>
            </w:r>
          </w:p>
        </w:tc>
      </w:tr>
      <w:tr w:rsidR="007C3981" w:rsidRPr="00E533C4" w14:paraId="48789490" w14:textId="77777777" w:rsidTr="00652017">
        <w:tc>
          <w:tcPr>
            <w:tcW w:w="0" w:type="auto"/>
            <w:shd w:val="clear" w:color="auto" w:fill="auto"/>
          </w:tcPr>
          <w:p w14:paraId="094DE8AF"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Saint-Gobain</w:t>
            </w:r>
          </w:p>
        </w:tc>
        <w:tc>
          <w:tcPr>
            <w:tcW w:w="0" w:type="auto"/>
            <w:shd w:val="clear" w:color="auto" w:fill="auto"/>
          </w:tcPr>
          <w:p w14:paraId="0CE44A42"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World</w:t>
            </w:r>
            <w:r>
              <w:rPr>
                <w:rFonts w:ascii="Times New Roman" w:hAnsi="Times New Roman"/>
                <w:sz w:val="20"/>
                <w:szCs w:val="20"/>
              </w:rPr>
              <w:t xml:space="preserve">’s </w:t>
            </w:r>
            <w:r w:rsidRPr="00C74D9E">
              <w:rPr>
                <w:rFonts w:ascii="Times New Roman" w:hAnsi="Times New Roman"/>
                <w:sz w:val="20"/>
                <w:szCs w:val="20"/>
              </w:rPr>
              <w:t>largest building materials company and global leader in sustainable habitat</w:t>
            </w:r>
          </w:p>
        </w:tc>
        <w:tc>
          <w:tcPr>
            <w:tcW w:w="0" w:type="auto"/>
            <w:shd w:val="clear" w:color="auto" w:fill="auto"/>
          </w:tcPr>
          <w:p w14:paraId="2D0180CC"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Energy Efficiency Solutions</w:t>
            </w:r>
          </w:p>
          <w:p w14:paraId="2DB6DC24"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Multi-comfort construction</w:t>
            </w:r>
          </w:p>
          <w:p w14:paraId="5B28163C"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Multi-comfort renovation</w:t>
            </w:r>
          </w:p>
          <w:p w14:paraId="2BE9EEBD"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Energy efficiency consulting</w:t>
            </w:r>
          </w:p>
        </w:tc>
      </w:tr>
      <w:tr w:rsidR="007C3981" w:rsidRPr="00E533C4" w14:paraId="651988A5" w14:textId="77777777" w:rsidTr="00652017">
        <w:tc>
          <w:tcPr>
            <w:tcW w:w="0" w:type="auto"/>
            <w:shd w:val="clear" w:color="auto" w:fill="auto"/>
          </w:tcPr>
          <w:p w14:paraId="54E8323A"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Schneider Electric</w:t>
            </w:r>
          </w:p>
        </w:tc>
        <w:tc>
          <w:tcPr>
            <w:tcW w:w="0" w:type="auto"/>
            <w:shd w:val="clear" w:color="auto" w:fill="auto"/>
          </w:tcPr>
          <w:p w14:paraId="6ADBB3B5" w14:textId="77777777" w:rsidR="007C3981" w:rsidRPr="00C74D9E" w:rsidRDefault="007C3981" w:rsidP="00652017">
            <w:pPr>
              <w:spacing w:before="60" w:after="60" w:line="240" w:lineRule="auto"/>
              <w:contextualSpacing/>
              <w:rPr>
                <w:rFonts w:ascii="Times New Roman" w:hAnsi="Times New Roman"/>
                <w:sz w:val="20"/>
                <w:szCs w:val="20"/>
              </w:rPr>
            </w:pPr>
            <w:r>
              <w:rPr>
                <w:rFonts w:ascii="Times New Roman" w:hAnsi="Times New Roman"/>
                <w:sz w:val="20"/>
                <w:szCs w:val="20"/>
              </w:rPr>
              <w:t>Schneider Electric is a global specialist in energy management and automation.</w:t>
            </w:r>
          </w:p>
        </w:tc>
        <w:tc>
          <w:tcPr>
            <w:tcW w:w="0" w:type="auto"/>
            <w:shd w:val="clear" w:color="auto" w:fill="auto"/>
          </w:tcPr>
          <w:p w14:paraId="098A2264" w14:textId="77777777" w:rsidR="007C3981" w:rsidRPr="00C06D49" w:rsidRDefault="00CF6711" w:rsidP="00652017">
            <w:pPr>
              <w:spacing w:before="60" w:after="60" w:line="240" w:lineRule="auto"/>
              <w:contextualSpacing/>
              <w:rPr>
                <w:rFonts w:ascii="Times New Roman" w:hAnsi="Times New Roman"/>
                <w:sz w:val="20"/>
                <w:szCs w:val="20"/>
              </w:rPr>
            </w:pPr>
            <w:hyperlink r:id="rId73" w:history="1">
              <w:r w:rsidR="007C3981" w:rsidRPr="00C06D49">
                <w:rPr>
                  <w:rFonts w:ascii="Times New Roman" w:hAnsi="Times New Roman"/>
                  <w:sz w:val="20"/>
                  <w:szCs w:val="20"/>
                </w:rPr>
                <w:t>Energy University</w:t>
              </w:r>
            </w:hyperlink>
          </w:p>
          <w:p w14:paraId="1355FEB8" w14:textId="77777777" w:rsidR="007C3981" w:rsidRPr="00C74D9E" w:rsidRDefault="007C3981" w:rsidP="00652017">
            <w:pPr>
              <w:spacing w:before="60" w:after="60" w:line="240" w:lineRule="auto"/>
              <w:contextualSpacing/>
              <w:rPr>
                <w:rFonts w:ascii="Times New Roman" w:hAnsi="Times New Roman"/>
                <w:sz w:val="20"/>
                <w:szCs w:val="20"/>
              </w:rPr>
            </w:pPr>
            <w:proofErr w:type="gramStart"/>
            <w:r w:rsidRPr="00C06D49">
              <w:rPr>
                <w:rFonts w:ascii="Times New Roman" w:hAnsi="Times New Roman"/>
                <w:sz w:val="20"/>
                <w:szCs w:val="20"/>
              </w:rPr>
              <w:t>A free, online educational sources</w:t>
            </w:r>
            <w:proofErr w:type="gramEnd"/>
            <w:r w:rsidRPr="00C06D49">
              <w:rPr>
                <w:rFonts w:ascii="Times New Roman" w:hAnsi="Times New Roman"/>
                <w:sz w:val="20"/>
                <w:szCs w:val="20"/>
              </w:rPr>
              <w:t xml:space="preserve"> on energy efficiency and data center topics to help identify, implement, and monitor efficiency improvements within the organization.</w:t>
            </w:r>
          </w:p>
        </w:tc>
      </w:tr>
      <w:tr w:rsidR="007C3981" w:rsidRPr="00E533C4" w14:paraId="546DE9EB" w14:textId="77777777" w:rsidTr="00652017">
        <w:tc>
          <w:tcPr>
            <w:tcW w:w="0" w:type="auto"/>
            <w:shd w:val="clear" w:color="auto" w:fill="auto"/>
          </w:tcPr>
          <w:p w14:paraId="1F9C1DCD"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TECNALIA</w:t>
            </w:r>
          </w:p>
        </w:tc>
        <w:tc>
          <w:tcPr>
            <w:tcW w:w="0" w:type="auto"/>
            <w:shd w:val="clear" w:color="auto" w:fill="auto"/>
          </w:tcPr>
          <w:p w14:paraId="432FFE9D"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A global consultancy in technological innovation</w:t>
            </w:r>
            <w:r>
              <w:rPr>
                <w:rFonts w:ascii="Times New Roman" w:hAnsi="Times New Roman"/>
                <w:sz w:val="20"/>
                <w:szCs w:val="20"/>
              </w:rPr>
              <w:t>, TECNALIA is a key partner offering building efficiency technology expertise and engagement with building sector professionals and associations.</w:t>
            </w:r>
          </w:p>
          <w:p w14:paraId="2347AF45" w14:textId="77777777" w:rsidR="007C3981" w:rsidRPr="00C74D9E" w:rsidRDefault="007C3981" w:rsidP="00652017">
            <w:pPr>
              <w:numPr>
                <w:ilvl w:val="0"/>
                <w:numId w:val="18"/>
              </w:numPr>
              <w:spacing w:before="60" w:after="60" w:line="240" w:lineRule="auto"/>
              <w:ind w:left="285" w:hanging="270"/>
              <w:contextualSpacing/>
              <w:rPr>
                <w:rFonts w:ascii="Times New Roman" w:hAnsi="Times New Roman"/>
                <w:sz w:val="20"/>
                <w:szCs w:val="20"/>
              </w:rPr>
            </w:pPr>
            <w:r w:rsidRPr="00C74D9E">
              <w:rPr>
                <w:rFonts w:ascii="Times New Roman" w:hAnsi="Times New Roman"/>
                <w:sz w:val="20"/>
                <w:szCs w:val="20"/>
              </w:rPr>
              <w:t>AZTI-</w:t>
            </w:r>
            <w:proofErr w:type="spellStart"/>
            <w:r w:rsidRPr="00C74D9E">
              <w:rPr>
                <w:rFonts w:ascii="Times New Roman" w:hAnsi="Times New Roman"/>
                <w:sz w:val="20"/>
                <w:szCs w:val="20"/>
              </w:rPr>
              <w:t>Tecnalia</w:t>
            </w:r>
            <w:proofErr w:type="spellEnd"/>
          </w:p>
          <w:p w14:paraId="101BA291" w14:textId="77777777" w:rsidR="007C3981" w:rsidRPr="00C74D9E" w:rsidRDefault="007C3981" w:rsidP="00652017">
            <w:pPr>
              <w:numPr>
                <w:ilvl w:val="0"/>
                <w:numId w:val="18"/>
              </w:numPr>
              <w:spacing w:before="60" w:after="60" w:line="240" w:lineRule="auto"/>
              <w:ind w:left="285" w:hanging="270"/>
              <w:contextualSpacing/>
              <w:rPr>
                <w:rFonts w:ascii="Times New Roman" w:hAnsi="Times New Roman"/>
                <w:sz w:val="20"/>
                <w:szCs w:val="20"/>
              </w:rPr>
            </w:pPr>
            <w:r w:rsidRPr="00C74D9E">
              <w:rPr>
                <w:rFonts w:ascii="Times New Roman" w:hAnsi="Times New Roman"/>
                <w:sz w:val="20"/>
                <w:szCs w:val="20"/>
              </w:rPr>
              <w:t>NEIKER-</w:t>
            </w:r>
            <w:proofErr w:type="spellStart"/>
            <w:r w:rsidRPr="00C74D9E">
              <w:rPr>
                <w:rFonts w:ascii="Times New Roman" w:hAnsi="Times New Roman"/>
                <w:sz w:val="20"/>
                <w:szCs w:val="20"/>
              </w:rPr>
              <w:t>Tecnalia</w:t>
            </w:r>
            <w:proofErr w:type="spellEnd"/>
          </w:p>
          <w:p w14:paraId="0F384682" w14:textId="77777777" w:rsidR="007C3981" w:rsidRPr="00C74D9E" w:rsidRDefault="007C3981" w:rsidP="00652017">
            <w:pPr>
              <w:spacing w:before="60" w:after="60" w:line="240" w:lineRule="auto"/>
              <w:contextualSpacing/>
              <w:rPr>
                <w:rFonts w:ascii="Times New Roman" w:hAnsi="Times New Roman"/>
                <w:sz w:val="20"/>
                <w:szCs w:val="20"/>
              </w:rPr>
            </w:pPr>
            <w:r w:rsidRPr="00C74D9E">
              <w:rPr>
                <w:rFonts w:ascii="Times New Roman" w:hAnsi="Times New Roman"/>
                <w:sz w:val="20"/>
                <w:szCs w:val="20"/>
              </w:rPr>
              <w:t>TECNALIA Research &amp; Innovation</w:t>
            </w:r>
          </w:p>
        </w:tc>
        <w:tc>
          <w:tcPr>
            <w:tcW w:w="0" w:type="auto"/>
            <w:shd w:val="clear" w:color="auto" w:fill="auto"/>
          </w:tcPr>
          <w:p w14:paraId="7CF594AE"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Food</w:t>
            </w:r>
          </w:p>
          <w:p w14:paraId="7455E4E6"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Sustainable Construction</w:t>
            </w:r>
          </w:p>
          <w:p w14:paraId="1E3B37FA"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Energy and Environment</w:t>
            </w:r>
          </w:p>
          <w:p w14:paraId="60DF455D"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Innovation Strategies</w:t>
            </w:r>
          </w:p>
          <w:p w14:paraId="7074EEED"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ICT-European Software Institute</w:t>
            </w:r>
          </w:p>
          <w:p w14:paraId="50FEFAC0"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Industry and Transport</w:t>
            </w:r>
          </w:p>
          <w:p w14:paraId="60E66CF1"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Agricultural Innovation</w:t>
            </w:r>
          </w:p>
          <w:p w14:paraId="02EE478D"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Marine Research</w:t>
            </w:r>
          </w:p>
          <w:p w14:paraId="0A3B9237"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Environment &amp; Natural Resources</w:t>
            </w:r>
          </w:p>
          <w:p w14:paraId="2A64FEFB"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Health</w:t>
            </w:r>
          </w:p>
          <w:p w14:paraId="7F96BA16" w14:textId="77777777" w:rsidR="007C3981" w:rsidRPr="00C74D9E" w:rsidRDefault="007C3981" w:rsidP="00652017">
            <w:pPr>
              <w:numPr>
                <w:ilvl w:val="0"/>
                <w:numId w:val="19"/>
              </w:numPr>
              <w:spacing w:before="60" w:after="60" w:line="240" w:lineRule="auto"/>
              <w:ind w:left="252" w:hanging="180"/>
              <w:contextualSpacing/>
              <w:rPr>
                <w:rFonts w:ascii="Times New Roman" w:hAnsi="Times New Roman"/>
                <w:sz w:val="20"/>
                <w:szCs w:val="20"/>
              </w:rPr>
            </w:pPr>
            <w:r w:rsidRPr="00C74D9E">
              <w:rPr>
                <w:rFonts w:ascii="Times New Roman" w:hAnsi="Times New Roman"/>
                <w:sz w:val="20"/>
                <w:szCs w:val="20"/>
              </w:rPr>
              <w:t>Technological Services</w:t>
            </w:r>
          </w:p>
        </w:tc>
      </w:tr>
    </w:tbl>
    <w:p w14:paraId="58EE0075" w14:textId="459C53EB" w:rsidR="0009170C" w:rsidRPr="00FE2790" w:rsidRDefault="0009170C" w:rsidP="005629A4">
      <w:pPr>
        <w:pStyle w:val="GEFQuestion"/>
        <w:ind w:left="0"/>
        <w:rPr>
          <w:i/>
        </w:rPr>
      </w:pPr>
    </w:p>
    <w:p w14:paraId="125C88CF" w14:textId="02F93AD4" w:rsidR="00E12E3A" w:rsidRPr="008C3879" w:rsidRDefault="005629A4" w:rsidP="0072648F">
      <w:pPr>
        <w:pStyle w:val="GEFQuestion"/>
        <w:ind w:left="0"/>
      </w:pPr>
      <w:proofErr w:type="gramStart"/>
      <w:r w:rsidRPr="00FE2790">
        <w:rPr>
          <w:b/>
          <w:i/>
        </w:rPr>
        <w:t xml:space="preserve">A.4. </w:t>
      </w:r>
      <w:hyperlink r:id="rId74" w:history="1">
        <w:r w:rsidRPr="00FE2790">
          <w:rPr>
            <w:rStyle w:val="Hyperlink"/>
            <w:b/>
            <w:i/>
          </w:rPr>
          <w:t>Gender Equality and Women's Empowerment.</w:t>
        </w:r>
        <w:proofErr w:type="gramEnd"/>
      </w:hyperlink>
      <w:r w:rsidRPr="00FE2790">
        <w:t xml:space="preserve"> Elaborate on how gender equality and women’s empowerment issues are mainstreamed into the project implementation and monitoring, taking into account the differences, needs, roles and priorities of women and men.</w:t>
      </w:r>
    </w:p>
    <w:p w14:paraId="34CECA43" w14:textId="07D51C64" w:rsidR="00211EB3" w:rsidRPr="00CF5A0F" w:rsidRDefault="00E12E3A" w:rsidP="001032A0">
      <w:pPr>
        <w:pStyle w:val="MainParanoChapter"/>
      </w:pPr>
      <w:r>
        <w:rPr>
          <w:lang w:val="en-US"/>
        </w:rPr>
        <w:t xml:space="preserve">While energy-efficiency is typically seen as a primarily technical concern, it does have a gender component. </w:t>
      </w:r>
      <w:r w:rsidR="00211EB3" w:rsidRPr="00CF5A0F">
        <w:t xml:space="preserve">WRI takes a bottom-up approach to </w:t>
      </w:r>
      <w:r w:rsidR="007917B7">
        <w:t xml:space="preserve">mainstreaming gender and thereby </w:t>
      </w:r>
      <w:r w:rsidR="00211EB3" w:rsidRPr="00CF5A0F">
        <w:t xml:space="preserve">generating gender-responsive outcomes, under which projects assess the scale of their gender inclusion, impact on partners and policy in terms of creating gender-responsive solutions, and effects on communities. </w:t>
      </w:r>
    </w:p>
    <w:p w14:paraId="7C324833" w14:textId="77777777" w:rsidR="00211EB3" w:rsidRPr="00CF5A0F" w:rsidRDefault="00211EB3" w:rsidP="001032A0">
      <w:pPr>
        <w:pStyle w:val="MainParanoChapter"/>
      </w:pPr>
      <w:r w:rsidRPr="00CF5A0F">
        <w:t xml:space="preserve">This project will explore options to improve gender- equitable representation at multi-stakeholder meetings, work with policy makers in designing gender-responsive policies and solutions, and incorporate gender issues into its scaling strategy as appropriate. </w:t>
      </w:r>
    </w:p>
    <w:p w14:paraId="0106A35F" w14:textId="491C1C63" w:rsidR="001A5CC4" w:rsidRPr="008C3879" w:rsidRDefault="001A5CC4" w:rsidP="001032A0">
      <w:pPr>
        <w:pStyle w:val="MainParanoChapter"/>
        <w:rPr>
          <w:lang w:val="en-US"/>
        </w:rPr>
      </w:pPr>
      <w:r>
        <w:t xml:space="preserve">Inclusion of gender considerations and the perspective of women in the project design </w:t>
      </w:r>
      <w:r w:rsidR="00211EB3">
        <w:t xml:space="preserve">has </w:t>
      </w:r>
      <w:r>
        <w:t>help</w:t>
      </w:r>
      <w:r w:rsidR="00211EB3">
        <w:t>ed</w:t>
      </w:r>
      <w:r>
        <w:t xml:space="preserve"> to mitigate risks to the project and generate efficiency actions that are more locally appropriate and effective. We will aim to include both gender-related education and gender inclusion as strategies in the </w:t>
      </w:r>
      <w:r>
        <w:lastRenderedPageBreak/>
        <w:t>project. For education, the intersection of energy efficiency and gender will be the core topic of at least one webinar in the BEA global webinar series. Additionally, we will consider hosting breakout sessions focused on gender at one or more deep dive workshop. For gender inclusion, balance in gender representation will be a core consideration in the development of workshops and working groups in deep dive cities, including ensuring significant representation of women as speakers, on panels, and among invitees/participants.</w:t>
      </w:r>
      <w:r w:rsidR="00603E9E">
        <w:rPr>
          <w:lang w:val="en-US"/>
        </w:rPr>
        <w:t xml:space="preserve"> We will collect and report this data.</w:t>
      </w:r>
    </w:p>
    <w:p w14:paraId="42F7611F" w14:textId="77777777" w:rsidR="001A5CC4" w:rsidRDefault="001A5CC4" w:rsidP="001032A0">
      <w:pPr>
        <w:pStyle w:val="MainParanoChapter"/>
      </w:pPr>
      <w:r>
        <w:t>Other actions related to gender considerations that will be considered for integration in our work plan include:</w:t>
      </w:r>
    </w:p>
    <w:p w14:paraId="2755B5F5" w14:textId="67E29CA7" w:rsidR="001A5CC4" w:rsidRDefault="001A5CC4" w:rsidP="00423AF3">
      <w:pPr>
        <w:pStyle w:val="ListParagraph"/>
      </w:pPr>
      <w:r>
        <w:t>Analysis and discussion of the comparative preferences of men and women as expressed in policy prioritization exercises undertaken in workshops with Accelerator cities or candidate cities.</w:t>
      </w:r>
    </w:p>
    <w:p w14:paraId="4C2C1321" w14:textId="77777777" w:rsidR="00603E9E" w:rsidRDefault="001A5CC4" w:rsidP="00423AF3">
      <w:pPr>
        <w:pStyle w:val="ListParagraph"/>
      </w:pPr>
      <w:r>
        <w:t xml:space="preserve">Developing a review of building efficiency measures that are gender sensitive—including lighting and safety, thermostat </w:t>
      </w:r>
      <w:proofErr w:type="spellStart"/>
      <w:r>
        <w:t>setpoints</w:t>
      </w:r>
      <w:proofErr w:type="spellEnd"/>
      <w:r>
        <w:t xml:space="preserve">, and equitable siting of building-related amenities—and identifying potential strategies to improve integration of the perspective of women in related decision-making. </w:t>
      </w:r>
    </w:p>
    <w:p w14:paraId="1C7B95BC" w14:textId="46DEB125" w:rsidR="00603E9E" w:rsidRDefault="00603E9E" w:rsidP="00423AF3">
      <w:pPr>
        <w:pStyle w:val="ListParagraph"/>
      </w:pPr>
      <w:r>
        <w:t>One of the webinars in 2016 will focus on gender in buildings and construction, we will assemble a background note based on the webinar that looks at global best practice, current trends and approaches for gender sensitive planning and introduce that to all jurisdictions as part of the BEA project.</w:t>
      </w:r>
    </w:p>
    <w:p w14:paraId="1E324DB9" w14:textId="77777777" w:rsidR="001A5CC4" w:rsidRPr="00D46938" w:rsidRDefault="001A5CC4" w:rsidP="008C3879">
      <w:pPr>
        <w:ind w:left="780"/>
      </w:pPr>
    </w:p>
    <w:p w14:paraId="03DE042A" w14:textId="09A60408" w:rsidR="00247BDD" w:rsidRDefault="00247BDD" w:rsidP="001032A0">
      <w:pPr>
        <w:pStyle w:val="MainParanoChapter"/>
        <w:rPr>
          <w:rStyle w:val="Policepardfaut1"/>
          <w:rFonts w:eastAsia="SimSun"/>
          <w:color w:val="000000" w:themeColor="text1"/>
          <w:kern w:val="3"/>
          <w:szCs w:val="18"/>
          <w:lang w:val="en-GB" w:eastAsia="zh-CN" w:bidi="en-US"/>
        </w:rPr>
      </w:pPr>
      <w:r>
        <w:t>As noted above, t</w:t>
      </w:r>
      <w:r w:rsidRPr="007249F0">
        <w:t xml:space="preserve">he </w:t>
      </w:r>
      <w:r>
        <w:t xml:space="preserve">project </w:t>
      </w:r>
      <w:r w:rsidRPr="00E52F89">
        <w:rPr>
          <w:rStyle w:val="Policepardfaut1"/>
          <w:rFonts w:eastAsia="SimSun"/>
          <w:color w:val="000000" w:themeColor="text1"/>
          <w:kern w:val="3"/>
          <w:szCs w:val="18"/>
          <w:lang w:val="en-GB" w:eastAsia="zh-CN" w:bidi="en-US"/>
        </w:rPr>
        <w:t xml:space="preserve">will track gender of participants in stakeholder groups, workshops, project staff and </w:t>
      </w:r>
      <w:r>
        <w:rPr>
          <w:rStyle w:val="Policepardfaut1"/>
          <w:rFonts w:eastAsia="SimSun"/>
          <w:color w:val="000000" w:themeColor="text1"/>
          <w:kern w:val="3"/>
          <w:szCs w:val="18"/>
          <w:lang w:val="en-GB" w:eastAsia="zh-CN" w:bidi="en-US"/>
        </w:rPr>
        <w:t>light touch and deep dive cities</w:t>
      </w:r>
      <w:r w:rsidRPr="00E52F89">
        <w:rPr>
          <w:rStyle w:val="Policepardfaut1"/>
          <w:rFonts w:eastAsia="SimSun"/>
          <w:color w:val="000000" w:themeColor="text1"/>
          <w:kern w:val="3"/>
          <w:szCs w:val="18"/>
          <w:lang w:val="en-GB" w:eastAsia="zh-CN" w:bidi="en-US"/>
        </w:rPr>
        <w:t>. Gender as a topic will be addressed in the project team and stakeholder meetings, to help identify other areas where gender goals could be established</w:t>
      </w:r>
      <w:r>
        <w:rPr>
          <w:rStyle w:val="Policepardfaut1"/>
          <w:rFonts w:eastAsia="SimSun"/>
          <w:color w:val="000000" w:themeColor="text1"/>
          <w:kern w:val="3"/>
          <w:szCs w:val="18"/>
          <w:lang w:val="en-GB" w:eastAsia="zh-CN" w:bidi="en-US"/>
        </w:rPr>
        <w:t>.</w:t>
      </w:r>
    </w:p>
    <w:p w14:paraId="7317B7DA" w14:textId="2E7FDCDF" w:rsidR="00211EB3" w:rsidRPr="00CF5A0F" w:rsidRDefault="00211EB3" w:rsidP="001032A0">
      <w:pPr>
        <w:pStyle w:val="MainParanoChapter"/>
      </w:pPr>
      <w:r>
        <w:t xml:space="preserve">In collecting data, the project will disaggregate information by sex means in that males and females will be counted separately when gathering information for the related project activities and benefits. Sex-disaggregated data is important because it helps assess whether an initiative is successful at targeting and benefiting women, men, girls, and boys as planned. </w:t>
      </w:r>
      <w:r w:rsidRPr="00CF5A0F">
        <w:rPr>
          <w:rFonts w:ascii="MS Mincho" w:hAnsi="MS Mincho" w:cs="MS Mincho"/>
        </w:rPr>
        <w:t> </w:t>
      </w:r>
      <w:r w:rsidRPr="00CF5A0F">
        <w:t xml:space="preserve">Sex disaggregated data can further be disaggregated by age, geographical location, </w:t>
      </w:r>
      <w:r w:rsidRPr="00CF5A0F">
        <w:rPr>
          <w:rFonts w:ascii="MS Mincho" w:hAnsi="MS Mincho" w:cs="MS Mincho"/>
        </w:rPr>
        <w:t> </w:t>
      </w:r>
    </w:p>
    <w:p w14:paraId="775265B1" w14:textId="6DFCF8FC" w:rsidR="00247BDD" w:rsidRPr="008C3879" w:rsidRDefault="004D5A6E" w:rsidP="001032A0">
      <w:pPr>
        <w:pStyle w:val="MainParanoChapter"/>
        <w:rPr>
          <w:lang w:val="en-US"/>
        </w:rPr>
      </w:pPr>
      <w:r>
        <w:rPr>
          <w:lang w:val="en-US"/>
        </w:rPr>
        <w:t>In the Stakeholder section, several partners with gender-related energy programs or research are</w:t>
      </w:r>
      <w:r w:rsidR="00924ECE">
        <w:rPr>
          <w:lang w:val="en-US"/>
        </w:rPr>
        <w:t xml:space="preserve">as are noted, including NREL. Our partners’ co-finance contributions, which are supporting our research and trainings, in addition to WRI staff time, will cover support for the initiatives outlined herein. </w:t>
      </w:r>
    </w:p>
    <w:p w14:paraId="2C8594D3" w14:textId="1BAB3AEC" w:rsidR="00924ECE" w:rsidRDefault="007917B7" w:rsidP="001032A0">
      <w:pPr>
        <w:pStyle w:val="MainParanoChapter"/>
        <w:rPr>
          <w:lang w:val="en-US"/>
        </w:rPr>
      </w:pPr>
      <w:r>
        <w:t xml:space="preserve">The project will be supportive of WRI’s Gender Initiative Gender. WRI sees </w:t>
      </w:r>
      <w:r w:rsidRPr="000117A7">
        <w:t xml:space="preserve">equity </w:t>
      </w:r>
      <w:r>
        <w:rPr>
          <w:rStyle w:val="Strong"/>
          <w:b w:val="0"/>
        </w:rPr>
        <w:t xml:space="preserve">is an essential building block and enabler </w:t>
      </w:r>
      <w:r>
        <w:t xml:space="preserve">for </w:t>
      </w:r>
      <w:r w:rsidRPr="000117A7">
        <w:t>sustainable development</w:t>
      </w:r>
      <w:r>
        <w:t xml:space="preserve"> and is as such intrinsic to WRI’s mission. </w:t>
      </w:r>
      <w:r w:rsidRPr="000117A7">
        <w:rPr>
          <w:rStyle w:val="Strong"/>
          <w:b w:val="0"/>
        </w:rPr>
        <w:t>Gender dimensions are central to all of WRI priority issues. The systematic application of a gender lens to our work will enhance our impact by enabling us to more holistically address resource management, access and development challenges.</w:t>
      </w:r>
      <w:r w:rsidR="00924ECE" w:rsidRPr="00924ECE">
        <w:t xml:space="preserve"> </w:t>
      </w:r>
      <w:r w:rsidR="00924ECE" w:rsidRPr="00CF5A0F">
        <w:t>The project team will be supported by WRI’s gender advisor, a staff person who will help with development and implementation of the gender-related project element</w:t>
      </w:r>
      <w:r w:rsidR="00924ECE">
        <w:rPr>
          <w:lang w:val="en-US"/>
        </w:rPr>
        <w:t xml:space="preserve">. The budgetary allocation to “technical experts” will include the gender advisor’s staff time as needed to advise on the aforementioned webinars, data collection, and breakout sessions, as well as to </w:t>
      </w:r>
      <w:proofErr w:type="spellStart"/>
      <w:r w:rsidR="00924ECE">
        <w:rPr>
          <w:lang w:val="en-US"/>
        </w:rPr>
        <w:t>liasise</w:t>
      </w:r>
      <w:proofErr w:type="spellEnd"/>
      <w:r w:rsidR="00924ECE">
        <w:rPr>
          <w:lang w:val="en-US"/>
        </w:rPr>
        <w:t xml:space="preserve"> with gender-related programs at our partner organizations.</w:t>
      </w:r>
    </w:p>
    <w:p w14:paraId="7401D924" w14:textId="3D7EEEF1" w:rsidR="00211EB3" w:rsidRPr="00CF5A0F" w:rsidRDefault="00211EB3" w:rsidP="001032A0">
      <w:pPr>
        <w:pStyle w:val="MainParanoChapter"/>
      </w:pPr>
    </w:p>
    <w:p w14:paraId="296B0526" w14:textId="71F0F460" w:rsidR="007917B7" w:rsidRDefault="007917B7" w:rsidP="001032A0">
      <w:pPr>
        <w:pStyle w:val="MainParanoChapter"/>
      </w:pPr>
      <w:r>
        <w:t xml:space="preserve">The project will also actively comply with UNEP’s </w:t>
      </w:r>
      <w:r w:rsidRPr="00077AFA">
        <w:t>G</w:t>
      </w:r>
      <w:r>
        <w:t>uidelines on Mainstreaming Gender into the Project Cycle</w:t>
      </w:r>
      <w:r w:rsidR="0051306F">
        <w:t>.</w:t>
      </w:r>
    </w:p>
    <w:p w14:paraId="19741624" w14:textId="77777777" w:rsidR="0051306F" w:rsidRDefault="0051306F" w:rsidP="005629A4">
      <w:pPr>
        <w:spacing w:after="0"/>
        <w:outlineLvl w:val="0"/>
      </w:pPr>
    </w:p>
    <w:p w14:paraId="0D630CAB" w14:textId="77777777" w:rsidR="0009170C" w:rsidRDefault="0009170C" w:rsidP="005629A4">
      <w:pPr>
        <w:spacing w:after="0"/>
        <w:outlineLvl w:val="0"/>
        <w:rPr>
          <w:rFonts w:ascii="Times New Roman" w:hAnsi="Times New Roman"/>
          <w:i/>
          <w:color w:val="000000"/>
        </w:rPr>
      </w:pPr>
    </w:p>
    <w:p w14:paraId="2BE9B8BD" w14:textId="7F1887C7" w:rsidR="005629A4" w:rsidRPr="00BB41BA" w:rsidRDefault="005629A4" w:rsidP="00CF5A0F">
      <w:pPr>
        <w:keepNext/>
        <w:keepLines/>
        <w:spacing w:after="0"/>
        <w:outlineLvl w:val="0"/>
        <w:rPr>
          <w:rFonts w:ascii="Times New Roman" w:hAnsi="Times New Roman"/>
          <w:color w:val="000000"/>
        </w:rPr>
      </w:pPr>
      <w:proofErr w:type="gramStart"/>
      <w:r w:rsidRPr="00FB4D0A">
        <w:rPr>
          <w:rFonts w:ascii="Times New Roman" w:hAnsi="Times New Roman"/>
          <w:b/>
          <w:i/>
          <w:color w:val="000000"/>
        </w:rPr>
        <w:lastRenderedPageBreak/>
        <w:t>A.5 Risk.</w:t>
      </w:r>
      <w:proofErr w:type="gramEnd"/>
      <w:r w:rsidRPr="00BB41BA">
        <w:rPr>
          <w:rFonts w:ascii="Times New Roman" w:hAnsi="Times New Roman"/>
          <w:color w:val="000000"/>
        </w:rPr>
        <w:t xml:space="preserve"> Elaborate on indicated risks, including climate change, potential social and environmental risks that might prevent the project objectives from being achieved, and, if possible, the proposed measures that address these risks at the time of project implementation.</w:t>
      </w:r>
      <w:r w:rsidR="002633ED">
        <w:rPr>
          <w:rFonts w:ascii="Times New Roman" w:hAnsi="Times New Roman"/>
          <w:color w:val="000000"/>
        </w:rPr>
        <w:t xml:space="preserve"> </w:t>
      </w:r>
      <w:r w:rsidRPr="00BB41BA">
        <w:rPr>
          <w:rFonts w:ascii="Times New Roman" w:hAnsi="Times New Roman"/>
          <w:color w:val="000000"/>
        </w:rPr>
        <w:t>(</w:t>
      </w:r>
      <w:proofErr w:type="gramStart"/>
      <w:r w:rsidRPr="00BB41BA">
        <w:rPr>
          <w:rFonts w:ascii="Times New Roman" w:hAnsi="Times New Roman"/>
          <w:color w:val="000000"/>
        </w:rPr>
        <w:t>table</w:t>
      </w:r>
      <w:proofErr w:type="gramEnd"/>
      <w:r w:rsidRPr="00BB41BA">
        <w:rPr>
          <w:rFonts w:ascii="Times New Roman" w:hAnsi="Times New Roman"/>
          <w:color w:val="000000"/>
        </w:rPr>
        <w:t xml:space="preserve"> format acceptable): </w:t>
      </w:r>
    </w:p>
    <w:p w14:paraId="0D66D0C9" w14:textId="77777777" w:rsidR="001A5CC4" w:rsidRDefault="001A5CC4" w:rsidP="00CF5A0F">
      <w:pPr>
        <w:pStyle w:val="GEFFieldtoFillout"/>
        <w:keepNext/>
        <w:keepLines/>
      </w:pPr>
    </w:p>
    <w:tbl>
      <w:tblPr>
        <w:tblStyle w:val="TableGrid"/>
        <w:tblW w:w="0" w:type="auto"/>
        <w:tblLook w:val="04A0" w:firstRow="1" w:lastRow="0" w:firstColumn="1" w:lastColumn="0" w:noHBand="0" w:noVBand="1"/>
      </w:tblPr>
      <w:tblGrid>
        <w:gridCol w:w="3510"/>
        <w:gridCol w:w="18"/>
        <w:gridCol w:w="6786"/>
      </w:tblGrid>
      <w:tr w:rsidR="001A5CC4" w:rsidRPr="00614744" w14:paraId="19DFDFC0" w14:textId="77777777" w:rsidTr="00506831">
        <w:trPr>
          <w:tblHeader/>
        </w:trPr>
        <w:tc>
          <w:tcPr>
            <w:tcW w:w="3528" w:type="dxa"/>
            <w:gridSpan w:val="2"/>
          </w:tcPr>
          <w:p w14:paraId="3C64693D" w14:textId="52D13E1B" w:rsidR="001A5CC4" w:rsidRPr="00CF5A0F" w:rsidRDefault="001A5CC4" w:rsidP="00CF5A0F">
            <w:pPr>
              <w:pStyle w:val="GEFFieldtoFillout"/>
              <w:keepNext/>
              <w:keepLines/>
              <w:ind w:left="0"/>
              <w:rPr>
                <w:b/>
                <w:sz w:val="20"/>
                <w:szCs w:val="20"/>
              </w:rPr>
            </w:pPr>
            <w:r w:rsidRPr="00CF5A0F">
              <w:rPr>
                <w:b/>
                <w:sz w:val="20"/>
                <w:szCs w:val="20"/>
              </w:rPr>
              <w:t>Risk Cat</w:t>
            </w:r>
            <w:r w:rsidR="00D53F57">
              <w:rPr>
                <w:b/>
                <w:sz w:val="20"/>
                <w:szCs w:val="20"/>
              </w:rPr>
              <w:t>e</w:t>
            </w:r>
            <w:r w:rsidRPr="00CF5A0F">
              <w:rPr>
                <w:b/>
                <w:sz w:val="20"/>
                <w:szCs w:val="20"/>
              </w:rPr>
              <w:t>gories</w:t>
            </w:r>
          </w:p>
        </w:tc>
        <w:tc>
          <w:tcPr>
            <w:tcW w:w="6786" w:type="dxa"/>
          </w:tcPr>
          <w:p w14:paraId="7326282B" w14:textId="77777777" w:rsidR="001A5CC4" w:rsidRPr="00CF5A0F" w:rsidRDefault="001A5CC4" w:rsidP="00CF5A0F">
            <w:pPr>
              <w:pStyle w:val="GEFFieldtoFillout"/>
              <w:keepNext/>
              <w:keepLines/>
              <w:ind w:left="0"/>
              <w:rPr>
                <w:b/>
                <w:sz w:val="20"/>
                <w:szCs w:val="20"/>
              </w:rPr>
            </w:pPr>
            <w:r w:rsidRPr="00CF5A0F">
              <w:rPr>
                <w:b/>
                <w:sz w:val="20"/>
                <w:szCs w:val="20"/>
              </w:rPr>
              <w:t>Measures to address</w:t>
            </w:r>
          </w:p>
        </w:tc>
      </w:tr>
      <w:tr w:rsidR="00506831" w:rsidRPr="00614744" w14:paraId="340E862A" w14:textId="77777777" w:rsidTr="00506831">
        <w:tc>
          <w:tcPr>
            <w:tcW w:w="3510" w:type="dxa"/>
          </w:tcPr>
          <w:p w14:paraId="33D33840" w14:textId="77777777" w:rsidR="001A5CC4" w:rsidRPr="00CF5A0F" w:rsidRDefault="001A5CC4" w:rsidP="00506831">
            <w:pPr>
              <w:rPr>
                <w:color w:val="000000"/>
                <w:sz w:val="20"/>
                <w:szCs w:val="20"/>
              </w:rPr>
            </w:pPr>
            <w:r w:rsidRPr="00CF5A0F">
              <w:rPr>
                <w:color w:val="000000"/>
                <w:sz w:val="20"/>
                <w:szCs w:val="20"/>
              </w:rPr>
              <w:t>Competing government priorities</w:t>
            </w:r>
          </w:p>
          <w:p w14:paraId="1E3F02BE" w14:textId="41125736" w:rsidR="001A5CC4" w:rsidRPr="00CF5A0F" w:rsidRDefault="001A5CC4" w:rsidP="001A5CC4">
            <w:pPr>
              <w:rPr>
                <w:i/>
                <w:color w:val="000000"/>
                <w:sz w:val="20"/>
                <w:szCs w:val="20"/>
              </w:rPr>
            </w:pPr>
            <w:r w:rsidRPr="00CF5A0F">
              <w:rPr>
                <w:i/>
                <w:color w:val="000000"/>
                <w:sz w:val="20"/>
                <w:szCs w:val="20"/>
              </w:rPr>
              <w:t>Energy efficiency may be deprioritized in the face of other priorities viewed by leaders as more tangible or urgent</w:t>
            </w:r>
          </w:p>
        </w:tc>
        <w:tc>
          <w:tcPr>
            <w:tcW w:w="6804" w:type="dxa"/>
            <w:gridSpan w:val="2"/>
          </w:tcPr>
          <w:p w14:paraId="7258FC00" w14:textId="77777777" w:rsidR="001A5CC4" w:rsidRPr="00CF5A0F" w:rsidRDefault="001A5CC4" w:rsidP="00CF5A0F">
            <w:pPr>
              <w:pStyle w:val="GEFFieldtoFillout"/>
              <w:numPr>
                <w:ilvl w:val="0"/>
                <w:numId w:val="58"/>
              </w:numPr>
              <w:ind w:left="400" w:hanging="270"/>
              <w:rPr>
                <w:sz w:val="20"/>
                <w:szCs w:val="20"/>
              </w:rPr>
            </w:pPr>
            <w:r w:rsidRPr="00CF5A0F">
              <w:rPr>
                <w:sz w:val="20"/>
                <w:szCs w:val="20"/>
              </w:rPr>
              <w:t>BEA staffing in deep dive cities will ensure clear and active focus on efficiency to actively and regularly engage government stakeholders on efficiency.</w:t>
            </w:r>
          </w:p>
          <w:p w14:paraId="5AC8890E" w14:textId="77777777" w:rsidR="001A5CC4" w:rsidRPr="00CF5A0F" w:rsidRDefault="001A5CC4" w:rsidP="00CF5A0F">
            <w:pPr>
              <w:pStyle w:val="GEFFieldtoFillout"/>
              <w:numPr>
                <w:ilvl w:val="0"/>
                <w:numId w:val="58"/>
              </w:numPr>
              <w:ind w:left="400" w:hanging="270"/>
              <w:rPr>
                <w:sz w:val="20"/>
                <w:szCs w:val="20"/>
              </w:rPr>
            </w:pPr>
            <w:r w:rsidRPr="00CF5A0F">
              <w:rPr>
                <w:sz w:val="20"/>
                <w:szCs w:val="20"/>
              </w:rPr>
              <w:t xml:space="preserve">The selection process reviews assessments of the opportunities/challenges in the markets selected. This helps to ensure that efficiency has previously identified as a local priority. </w:t>
            </w:r>
          </w:p>
          <w:p w14:paraId="5A3EBE11" w14:textId="77777777" w:rsidR="001A5CC4" w:rsidRPr="00CF5A0F" w:rsidRDefault="001A5CC4" w:rsidP="00CF5A0F">
            <w:pPr>
              <w:pStyle w:val="GEFFieldtoFillout"/>
              <w:numPr>
                <w:ilvl w:val="0"/>
                <w:numId w:val="58"/>
              </w:numPr>
              <w:ind w:left="400" w:hanging="270"/>
              <w:rPr>
                <w:sz w:val="20"/>
                <w:szCs w:val="20"/>
              </w:rPr>
            </w:pPr>
            <w:r w:rsidRPr="00CF5A0F">
              <w:rPr>
                <w:sz w:val="20"/>
                <w:szCs w:val="20"/>
              </w:rPr>
              <w:t xml:space="preserve">In kind contributions will be required from each city, such as office or event space and local government champion designated by the Mayor.  </w:t>
            </w:r>
          </w:p>
        </w:tc>
      </w:tr>
      <w:tr w:rsidR="00506831" w:rsidRPr="00614744" w14:paraId="5083DEFF" w14:textId="77777777" w:rsidTr="00506831">
        <w:trPr>
          <w:trHeight w:val="899"/>
        </w:trPr>
        <w:tc>
          <w:tcPr>
            <w:tcW w:w="3510" w:type="dxa"/>
          </w:tcPr>
          <w:p w14:paraId="525BB920" w14:textId="251C6437" w:rsidR="001A5CC4" w:rsidRPr="00CF5A0F" w:rsidRDefault="001A5CC4" w:rsidP="001A5CC4">
            <w:pPr>
              <w:pStyle w:val="GEFFieldtoFillout"/>
              <w:ind w:left="0"/>
              <w:rPr>
                <w:sz w:val="20"/>
                <w:szCs w:val="20"/>
              </w:rPr>
            </w:pPr>
            <w:r w:rsidRPr="00CF5A0F">
              <w:rPr>
                <w:sz w:val="20"/>
                <w:szCs w:val="20"/>
              </w:rPr>
              <w:t>Governance and leadership</w:t>
            </w:r>
          </w:p>
          <w:p w14:paraId="4CBE7066" w14:textId="4D3D5C89" w:rsidR="001A5CC4" w:rsidRPr="00CF5A0F" w:rsidRDefault="001A5CC4" w:rsidP="001A5CC4">
            <w:pPr>
              <w:pStyle w:val="GEFFieldtoFillout"/>
              <w:ind w:left="0"/>
              <w:rPr>
                <w:sz w:val="20"/>
                <w:szCs w:val="20"/>
              </w:rPr>
            </w:pPr>
          </w:p>
          <w:p w14:paraId="62FF269C" w14:textId="4613C358" w:rsidR="001A5CC4" w:rsidRPr="00CF5A0F" w:rsidRDefault="001A5CC4" w:rsidP="001A5CC4">
            <w:pPr>
              <w:pStyle w:val="GEFFieldtoFillout"/>
              <w:ind w:left="0"/>
              <w:rPr>
                <w:i/>
                <w:sz w:val="20"/>
                <w:szCs w:val="20"/>
              </w:rPr>
            </w:pPr>
            <w:r w:rsidRPr="00CF5A0F">
              <w:rPr>
                <w:i/>
                <w:sz w:val="20"/>
                <w:szCs w:val="20"/>
              </w:rPr>
              <w:t>Change in leadership and priorities in local government or key local partner organization</w:t>
            </w:r>
          </w:p>
        </w:tc>
        <w:tc>
          <w:tcPr>
            <w:tcW w:w="6804" w:type="dxa"/>
            <w:gridSpan w:val="2"/>
          </w:tcPr>
          <w:p w14:paraId="71792B6D" w14:textId="77777777" w:rsidR="001A5CC4" w:rsidRPr="00CF5A0F" w:rsidRDefault="001A5CC4" w:rsidP="00CF5A0F">
            <w:pPr>
              <w:pStyle w:val="GEFFieldtoFillout"/>
              <w:numPr>
                <w:ilvl w:val="0"/>
                <w:numId w:val="58"/>
              </w:numPr>
              <w:ind w:left="400" w:hanging="270"/>
              <w:rPr>
                <w:sz w:val="20"/>
                <w:szCs w:val="20"/>
              </w:rPr>
            </w:pPr>
            <w:r w:rsidRPr="00CF5A0F">
              <w:rPr>
                <w:sz w:val="20"/>
                <w:szCs w:val="20"/>
              </w:rPr>
              <w:t>Selection criteria for deep dive market engagements prioritizes those cities in which there is political commitment by the local government leadership and a political term that will endure throughout the 1.5 year process.</w:t>
            </w:r>
          </w:p>
        </w:tc>
      </w:tr>
      <w:tr w:rsidR="00506831" w:rsidRPr="00614744" w14:paraId="4A3AB4C0" w14:textId="77777777" w:rsidTr="00506831">
        <w:tc>
          <w:tcPr>
            <w:tcW w:w="3510" w:type="dxa"/>
          </w:tcPr>
          <w:p w14:paraId="3B2617CB" w14:textId="7F39DD0F" w:rsidR="001A5CC4" w:rsidRPr="00CF5A0F" w:rsidRDefault="001A5CC4" w:rsidP="001A5CC4">
            <w:pPr>
              <w:pStyle w:val="GEFFieldtoFillout"/>
              <w:ind w:left="0"/>
              <w:rPr>
                <w:sz w:val="20"/>
                <w:szCs w:val="20"/>
              </w:rPr>
            </w:pPr>
            <w:r w:rsidRPr="00CF5A0F">
              <w:rPr>
                <w:sz w:val="20"/>
                <w:szCs w:val="20"/>
              </w:rPr>
              <w:t>Competing partner priorities</w:t>
            </w:r>
          </w:p>
          <w:p w14:paraId="1E69D2C3" w14:textId="77777777" w:rsidR="001A5CC4" w:rsidRPr="00CF5A0F" w:rsidRDefault="001A5CC4" w:rsidP="001A5CC4">
            <w:pPr>
              <w:pStyle w:val="GEFFieldtoFillout"/>
              <w:ind w:left="0"/>
              <w:rPr>
                <w:sz w:val="20"/>
                <w:szCs w:val="20"/>
              </w:rPr>
            </w:pPr>
          </w:p>
          <w:p w14:paraId="3C979268" w14:textId="3F6B9CC4" w:rsidR="001A5CC4" w:rsidRPr="00CF5A0F" w:rsidRDefault="001A5CC4" w:rsidP="001A5CC4">
            <w:pPr>
              <w:pStyle w:val="GEFFieldtoFillout"/>
              <w:keepNext/>
              <w:framePr w:w="3801" w:h="4681" w:hSpace="180" w:wrap="around" w:vAnchor="text" w:hAnchor="page" w:x="7141" w:y="1441"/>
              <w:ind w:left="0"/>
              <w:outlineLvl w:val="8"/>
              <w:rPr>
                <w:i/>
                <w:sz w:val="20"/>
                <w:szCs w:val="20"/>
              </w:rPr>
            </w:pPr>
            <w:r w:rsidRPr="00CF5A0F">
              <w:rPr>
                <w:i/>
                <w:sz w:val="20"/>
                <w:szCs w:val="20"/>
              </w:rPr>
              <w:t xml:space="preserve">Partner organizations have many projects and may deprioritize their engagement in the BEA. </w:t>
            </w:r>
          </w:p>
        </w:tc>
        <w:tc>
          <w:tcPr>
            <w:tcW w:w="6804" w:type="dxa"/>
            <w:gridSpan w:val="2"/>
          </w:tcPr>
          <w:p w14:paraId="1DD86877" w14:textId="5CC74839" w:rsidR="001A5CC4" w:rsidRPr="00CF5A0F" w:rsidRDefault="001A5CC4" w:rsidP="00CF5A0F">
            <w:pPr>
              <w:pStyle w:val="GEFFieldtoFillout"/>
              <w:numPr>
                <w:ilvl w:val="0"/>
                <w:numId w:val="58"/>
              </w:numPr>
              <w:ind w:left="400" w:hanging="270"/>
              <w:rPr>
                <w:sz w:val="20"/>
                <w:szCs w:val="20"/>
              </w:rPr>
            </w:pPr>
            <w:r w:rsidRPr="00CF5A0F">
              <w:rPr>
                <w:sz w:val="20"/>
                <w:szCs w:val="20"/>
              </w:rPr>
              <w:t>Ensure regular communication, align activities to ensure that delivery of BEA content complements and supports partner meetings around the world.  With each partner, discuss and commit clear goals so that the BEA work is supportive to the partner’s mission, goals and activities.</w:t>
            </w:r>
          </w:p>
          <w:p w14:paraId="122C580D" w14:textId="77777777" w:rsidR="001A5CC4" w:rsidRPr="00CF5A0F" w:rsidRDefault="001A5CC4" w:rsidP="00CF5A0F">
            <w:pPr>
              <w:pStyle w:val="GEFFieldtoFillout"/>
              <w:numPr>
                <w:ilvl w:val="0"/>
                <w:numId w:val="58"/>
              </w:numPr>
              <w:ind w:left="400" w:hanging="270"/>
              <w:rPr>
                <w:sz w:val="20"/>
                <w:szCs w:val="20"/>
              </w:rPr>
            </w:pPr>
            <w:r w:rsidRPr="00CF5A0F">
              <w:rPr>
                <w:sz w:val="20"/>
                <w:szCs w:val="20"/>
              </w:rPr>
              <w:t>Actively identify opportunities for each partner’s participation to ensure they derive value from the partnership.</w:t>
            </w:r>
          </w:p>
        </w:tc>
      </w:tr>
      <w:tr w:rsidR="00506831" w:rsidRPr="00614744" w14:paraId="09476B21" w14:textId="77777777" w:rsidTr="00506831">
        <w:tc>
          <w:tcPr>
            <w:tcW w:w="3510" w:type="dxa"/>
          </w:tcPr>
          <w:p w14:paraId="7DE810ED" w14:textId="4FB94FAF" w:rsidR="001A5CC4" w:rsidRPr="00CF5A0F" w:rsidRDefault="001A5CC4" w:rsidP="00211EB3">
            <w:pPr>
              <w:pStyle w:val="GEFFieldtoFillout"/>
              <w:ind w:left="0"/>
              <w:rPr>
                <w:sz w:val="20"/>
                <w:szCs w:val="20"/>
              </w:rPr>
            </w:pPr>
            <w:r w:rsidRPr="00CF5A0F">
              <w:rPr>
                <w:sz w:val="20"/>
                <w:szCs w:val="20"/>
              </w:rPr>
              <w:t>Monitoring</w:t>
            </w:r>
          </w:p>
          <w:p w14:paraId="4ADE5D97" w14:textId="77777777" w:rsidR="001A5CC4" w:rsidRPr="00CF5A0F" w:rsidRDefault="001A5CC4" w:rsidP="001A5CC4">
            <w:pPr>
              <w:pStyle w:val="GEFFieldtoFillout"/>
              <w:ind w:left="0"/>
              <w:rPr>
                <w:sz w:val="20"/>
                <w:szCs w:val="20"/>
              </w:rPr>
            </w:pPr>
          </w:p>
          <w:p w14:paraId="213C346A" w14:textId="77777777" w:rsidR="001A5CC4" w:rsidRPr="00CF5A0F" w:rsidRDefault="001A5CC4" w:rsidP="001A5CC4">
            <w:pPr>
              <w:pStyle w:val="GEFFieldtoFillout"/>
              <w:keepNext/>
              <w:framePr w:w="3801" w:h="4681" w:hSpace="180" w:wrap="around" w:vAnchor="text" w:hAnchor="page" w:x="7141" w:y="1441"/>
              <w:ind w:left="0"/>
              <w:outlineLvl w:val="8"/>
              <w:rPr>
                <w:i/>
                <w:sz w:val="20"/>
                <w:szCs w:val="20"/>
              </w:rPr>
            </w:pPr>
            <w:r w:rsidRPr="00CF5A0F">
              <w:rPr>
                <w:i/>
                <w:sz w:val="20"/>
                <w:szCs w:val="20"/>
              </w:rPr>
              <w:t xml:space="preserve">Insufficient and incomparable systems for tracking results   </w:t>
            </w:r>
          </w:p>
        </w:tc>
        <w:tc>
          <w:tcPr>
            <w:tcW w:w="6804" w:type="dxa"/>
            <w:gridSpan w:val="2"/>
          </w:tcPr>
          <w:p w14:paraId="1DB37976" w14:textId="77777777" w:rsidR="001A5CC4" w:rsidRPr="00CF5A0F" w:rsidRDefault="001A5CC4" w:rsidP="00CF5A0F">
            <w:pPr>
              <w:pStyle w:val="GEFFieldtoFillout"/>
              <w:numPr>
                <w:ilvl w:val="0"/>
                <w:numId w:val="58"/>
              </w:numPr>
              <w:ind w:left="400" w:hanging="270"/>
              <w:rPr>
                <w:sz w:val="20"/>
                <w:szCs w:val="20"/>
              </w:rPr>
            </w:pPr>
            <w:r w:rsidRPr="00CF5A0F">
              <w:rPr>
                <w:sz w:val="20"/>
                <w:szCs w:val="20"/>
              </w:rPr>
              <w:t>Systems and standard guidance for tracking and documenting learnings and progress will be established early in the project to ensure there is clarity and comparability between different project sites and timeframes.</w:t>
            </w:r>
          </w:p>
        </w:tc>
      </w:tr>
      <w:tr w:rsidR="00506831" w:rsidRPr="00614744" w14:paraId="01212FB7" w14:textId="77777777" w:rsidTr="00506831">
        <w:tc>
          <w:tcPr>
            <w:tcW w:w="3510" w:type="dxa"/>
          </w:tcPr>
          <w:p w14:paraId="47053B7B" w14:textId="552CD502" w:rsidR="00506831" w:rsidRPr="00CF5A0F" w:rsidRDefault="00506831" w:rsidP="00506831">
            <w:pPr>
              <w:keepNext/>
              <w:outlineLvl w:val="8"/>
              <w:rPr>
                <w:color w:val="000000"/>
                <w:sz w:val="20"/>
                <w:szCs w:val="20"/>
              </w:rPr>
            </w:pPr>
            <w:r w:rsidRPr="00CF5A0F">
              <w:rPr>
                <w:color w:val="000000"/>
                <w:sz w:val="20"/>
                <w:szCs w:val="20"/>
              </w:rPr>
              <w:t>Political risks</w:t>
            </w:r>
          </w:p>
          <w:p w14:paraId="6E128394" w14:textId="2EC7A6BD" w:rsidR="00506831" w:rsidRPr="00CF5A0F" w:rsidRDefault="00506831" w:rsidP="00506831">
            <w:pPr>
              <w:pStyle w:val="GEFFieldtoFillout"/>
              <w:ind w:left="0"/>
              <w:rPr>
                <w:sz w:val="20"/>
                <w:szCs w:val="20"/>
              </w:rPr>
            </w:pPr>
            <w:r w:rsidRPr="00CF5A0F">
              <w:rPr>
                <w:i/>
                <w:sz w:val="20"/>
                <w:szCs w:val="20"/>
              </w:rPr>
              <w:t>Local government leaders may be hesitant to take steps viewed as politically risky</w:t>
            </w:r>
          </w:p>
        </w:tc>
        <w:tc>
          <w:tcPr>
            <w:tcW w:w="6804" w:type="dxa"/>
            <w:gridSpan w:val="2"/>
          </w:tcPr>
          <w:p w14:paraId="107EEB94" w14:textId="77777777" w:rsidR="00506831" w:rsidRPr="00CF5A0F" w:rsidRDefault="00506831" w:rsidP="00506831">
            <w:pPr>
              <w:pStyle w:val="GEFFieldtoFillout"/>
              <w:numPr>
                <w:ilvl w:val="0"/>
                <w:numId w:val="58"/>
              </w:numPr>
              <w:ind w:left="400" w:hanging="270"/>
              <w:rPr>
                <w:sz w:val="20"/>
                <w:szCs w:val="20"/>
              </w:rPr>
            </w:pPr>
            <w:r w:rsidRPr="00CF5A0F">
              <w:rPr>
                <w:sz w:val="20"/>
                <w:szCs w:val="20"/>
              </w:rPr>
              <w:t>The BEA partnership provides a common vision and plan of action. This process is intended in part to mitigate political risk of new actions through coalition building.</w:t>
            </w:r>
          </w:p>
          <w:p w14:paraId="574EB276" w14:textId="4B108E38" w:rsidR="00506831" w:rsidRPr="00CF5A0F" w:rsidRDefault="00506831" w:rsidP="00506831">
            <w:pPr>
              <w:pStyle w:val="GEFFieldtoFillout"/>
              <w:numPr>
                <w:ilvl w:val="0"/>
                <w:numId w:val="58"/>
              </w:numPr>
              <w:ind w:left="400" w:hanging="270"/>
              <w:rPr>
                <w:sz w:val="20"/>
                <w:szCs w:val="20"/>
              </w:rPr>
            </w:pPr>
            <w:r w:rsidRPr="00CF5A0F">
              <w:rPr>
                <w:sz w:val="20"/>
                <w:szCs w:val="20"/>
              </w:rPr>
              <w:t>Selection criteria for deep dive market engagements prioritize cities that have national government support for local government engagement in the BEA.</w:t>
            </w:r>
          </w:p>
        </w:tc>
      </w:tr>
      <w:tr w:rsidR="00132C35" w:rsidRPr="00614744" w14:paraId="2A985D05" w14:textId="77777777" w:rsidTr="00506831">
        <w:tc>
          <w:tcPr>
            <w:tcW w:w="3510" w:type="dxa"/>
          </w:tcPr>
          <w:p w14:paraId="489FD631" w14:textId="34110A6E" w:rsidR="00132C35" w:rsidRDefault="00132C35" w:rsidP="00506831">
            <w:pPr>
              <w:keepNext/>
              <w:outlineLvl w:val="8"/>
              <w:rPr>
                <w:color w:val="000000"/>
                <w:sz w:val="20"/>
                <w:szCs w:val="20"/>
              </w:rPr>
            </w:pPr>
            <w:r>
              <w:rPr>
                <w:color w:val="000000"/>
                <w:sz w:val="20"/>
                <w:szCs w:val="20"/>
              </w:rPr>
              <w:t>National Political Context</w:t>
            </w:r>
            <w:r w:rsidR="005F0EB3">
              <w:rPr>
                <w:color w:val="000000"/>
                <w:sz w:val="20"/>
                <w:szCs w:val="20"/>
              </w:rPr>
              <w:t>/Alignment</w:t>
            </w:r>
          </w:p>
          <w:p w14:paraId="14BF45D9" w14:textId="3B7935C8" w:rsidR="00132C35" w:rsidRPr="008C3879" w:rsidRDefault="005F0EB3" w:rsidP="00506831">
            <w:pPr>
              <w:keepNext/>
              <w:outlineLvl w:val="8"/>
              <w:rPr>
                <w:i/>
                <w:color w:val="000000"/>
                <w:sz w:val="20"/>
                <w:szCs w:val="20"/>
              </w:rPr>
            </w:pPr>
            <w:r>
              <w:rPr>
                <w:i/>
                <w:color w:val="000000"/>
                <w:sz w:val="20"/>
                <w:szCs w:val="20"/>
              </w:rPr>
              <w:t>National governments may</w:t>
            </w:r>
            <w:r w:rsidR="00132C35">
              <w:rPr>
                <w:i/>
                <w:color w:val="000000"/>
                <w:sz w:val="20"/>
                <w:szCs w:val="20"/>
              </w:rPr>
              <w:t xml:space="preserve"> not provide funding or support for </w:t>
            </w:r>
            <w:r>
              <w:rPr>
                <w:i/>
                <w:color w:val="000000"/>
                <w:sz w:val="20"/>
                <w:szCs w:val="20"/>
              </w:rPr>
              <w:t xml:space="preserve">expanded action, or prioritize other </w:t>
            </w:r>
            <w:proofErr w:type="spellStart"/>
            <w:r>
              <w:rPr>
                <w:i/>
                <w:color w:val="000000"/>
                <w:sz w:val="20"/>
                <w:szCs w:val="20"/>
              </w:rPr>
              <w:t>sectoral</w:t>
            </w:r>
            <w:proofErr w:type="spellEnd"/>
            <w:r>
              <w:rPr>
                <w:i/>
                <w:color w:val="000000"/>
                <w:sz w:val="20"/>
                <w:szCs w:val="20"/>
              </w:rPr>
              <w:t xml:space="preserve"> efforts in pursuing low carbon development goals.</w:t>
            </w:r>
          </w:p>
        </w:tc>
        <w:tc>
          <w:tcPr>
            <w:tcW w:w="6804" w:type="dxa"/>
            <w:gridSpan w:val="2"/>
          </w:tcPr>
          <w:p w14:paraId="004FEA47" w14:textId="77777777" w:rsidR="00132C35" w:rsidRPr="008C3879" w:rsidRDefault="005F0EB3" w:rsidP="00506831">
            <w:pPr>
              <w:pStyle w:val="GEFFieldtoFillout"/>
              <w:numPr>
                <w:ilvl w:val="0"/>
                <w:numId w:val="58"/>
              </w:numPr>
              <w:ind w:left="400" w:hanging="270"/>
              <w:rPr>
                <w:sz w:val="20"/>
                <w:szCs w:val="20"/>
              </w:rPr>
            </w:pPr>
            <w:r>
              <w:rPr>
                <w:sz w:val="20"/>
                <w:szCs w:val="20"/>
                <w:lang w:val="en-US"/>
              </w:rPr>
              <w:t xml:space="preserve">Subnational </w:t>
            </w:r>
            <w:proofErr w:type="spellStart"/>
            <w:r>
              <w:rPr>
                <w:sz w:val="20"/>
                <w:szCs w:val="20"/>
                <w:lang w:val="en-US"/>
              </w:rPr>
              <w:t>juridictions</w:t>
            </w:r>
            <w:proofErr w:type="spellEnd"/>
            <w:r>
              <w:rPr>
                <w:sz w:val="20"/>
                <w:szCs w:val="20"/>
                <w:lang w:val="en-US"/>
              </w:rPr>
              <w:t xml:space="preserve"> often rely on national ministries for budgetary transfers and for broader national political action.  The BEA will seek to identify and align the subnational agenda in the countries with the national context and identified priorities.</w:t>
            </w:r>
          </w:p>
          <w:p w14:paraId="08E7403F" w14:textId="33FF9CA1" w:rsidR="005F0EB3" w:rsidRPr="00CF5A0F" w:rsidRDefault="005F0EB3" w:rsidP="00506831">
            <w:pPr>
              <w:pStyle w:val="GEFFieldtoFillout"/>
              <w:numPr>
                <w:ilvl w:val="0"/>
                <w:numId w:val="58"/>
              </w:numPr>
              <w:ind w:left="400" w:hanging="270"/>
              <w:rPr>
                <w:sz w:val="20"/>
                <w:szCs w:val="20"/>
              </w:rPr>
            </w:pPr>
            <w:r>
              <w:rPr>
                <w:sz w:val="20"/>
                <w:szCs w:val="20"/>
                <w:lang w:val="en-US"/>
              </w:rPr>
              <w:t>Cities often lead in developing innovative solutions to providing services, peer to peer learning within a country, and from other cities on approaches to act within the governance and limited fiscal authority will help ensure that local innovation will continue even if political alignment is difficult.</w:t>
            </w:r>
          </w:p>
        </w:tc>
      </w:tr>
    </w:tbl>
    <w:p w14:paraId="37D170C6" w14:textId="14DB468A" w:rsidR="001A5CC4" w:rsidRDefault="001A5CC4" w:rsidP="001A5CC4">
      <w:pPr>
        <w:pStyle w:val="GEFFieldtoFillout"/>
      </w:pPr>
    </w:p>
    <w:p w14:paraId="6A3673AC" w14:textId="77777777" w:rsidR="00506831" w:rsidRDefault="00506831" w:rsidP="005629A4">
      <w:pPr>
        <w:pStyle w:val="GEFFieldtoFillout"/>
        <w:ind w:left="0"/>
        <w:rPr>
          <w:b/>
          <w:i/>
        </w:rPr>
      </w:pPr>
    </w:p>
    <w:p w14:paraId="4009DCA0" w14:textId="77777777" w:rsidR="005629A4" w:rsidRDefault="005629A4" w:rsidP="005629A4">
      <w:pPr>
        <w:pStyle w:val="GEFFieldtoFillout"/>
        <w:ind w:left="0"/>
      </w:pPr>
      <w:r w:rsidRPr="00FB4D0A">
        <w:rPr>
          <w:b/>
          <w:i/>
        </w:rPr>
        <w:lastRenderedPageBreak/>
        <w:t>A.6. Institutional Arrangement and Coordination.</w:t>
      </w:r>
      <w:r w:rsidRPr="00BB41BA">
        <w:t xml:space="preserve"> </w:t>
      </w:r>
      <w:r>
        <w:t>Describe the institutional arrangement for project implementation.</w:t>
      </w:r>
      <w:r w:rsidRPr="00BC2328">
        <w:t xml:space="preserve"> </w:t>
      </w:r>
      <w:r w:rsidRPr="00BB41BA">
        <w:t>Elaborate on the planned coordination with other relevant GEF-financed projects and other</w:t>
      </w:r>
      <w:r>
        <w:t xml:space="preserve"> initiatives.</w:t>
      </w:r>
    </w:p>
    <w:p w14:paraId="06C90D79" w14:textId="6A169985" w:rsidR="00595303" w:rsidRPr="00CF5A0F" w:rsidRDefault="00595303" w:rsidP="00CF5A0F">
      <w:pPr>
        <w:spacing w:before="240"/>
        <w:rPr>
          <w:b/>
          <w:i/>
        </w:rPr>
      </w:pPr>
      <w:bookmarkStart w:id="137" w:name="_Toc310885080"/>
      <w:bookmarkStart w:id="138" w:name="_Toc310888041"/>
      <w:r w:rsidRPr="00CF5A0F">
        <w:rPr>
          <w:rFonts w:ascii="Times New Roman" w:hAnsi="Times New Roman"/>
          <w:b/>
          <w:i/>
        </w:rPr>
        <w:t>Institutional Arrangements</w:t>
      </w:r>
    </w:p>
    <w:p w14:paraId="5561C43C" w14:textId="1E129BDE" w:rsidR="00CA2FA2" w:rsidRPr="00CC6C50" w:rsidRDefault="00CA2FA2" w:rsidP="001032A0">
      <w:pPr>
        <w:pStyle w:val="MainParanoChapter"/>
        <w:rPr>
          <w:rFonts w:ascii="Times" w:hAnsi="Times" w:cs="Times"/>
        </w:rPr>
      </w:pPr>
      <w:r w:rsidRPr="00DC672F">
        <w:t>The project will be executed by WRI, w</w:t>
      </w:r>
      <w:r w:rsidR="00CC6C50" w:rsidRPr="00CC6C50">
        <w:rPr>
          <w:lang w:val="en-US"/>
        </w:rPr>
        <w:t>ho will</w:t>
      </w:r>
      <w:r w:rsidRPr="00DC672F">
        <w:t xml:space="preserve"> </w:t>
      </w:r>
      <w:r w:rsidR="00716250" w:rsidRPr="00CC6C50">
        <w:rPr>
          <w:lang w:val="en-US"/>
        </w:rPr>
        <w:t>sign a</w:t>
      </w:r>
      <w:r w:rsidRPr="00DC672F">
        <w:t xml:space="preserve"> project cooperation agreement with UNEP </w:t>
      </w:r>
      <w:r w:rsidR="00716250" w:rsidRPr="00CC6C50">
        <w:rPr>
          <w:lang w:val="en-US"/>
        </w:rPr>
        <w:t>as the GEF Implementing Agency</w:t>
      </w:r>
      <w:r w:rsidRPr="00DC672F">
        <w:t xml:space="preserve">. </w:t>
      </w:r>
      <w:r w:rsidR="00CC6C50" w:rsidRPr="00CC6C50">
        <w:rPr>
          <w:lang w:val="en-US"/>
        </w:rPr>
        <w:t>As such</w:t>
      </w:r>
      <w:r w:rsidR="00CC6C50" w:rsidRPr="00CC6C50">
        <w:t xml:space="preserve"> </w:t>
      </w:r>
      <w:proofErr w:type="gramStart"/>
      <w:r w:rsidR="00CC6C50" w:rsidRPr="00CC6C50">
        <w:rPr>
          <w:lang w:val="en-US"/>
        </w:rPr>
        <w:t xml:space="preserve">WRI </w:t>
      </w:r>
      <w:r w:rsidR="00CC6C50" w:rsidRPr="00CC6C50">
        <w:t xml:space="preserve"> will</w:t>
      </w:r>
      <w:proofErr w:type="gramEnd"/>
      <w:r w:rsidR="00CC6C50" w:rsidRPr="00CC6C50">
        <w:t xml:space="preserve"> be accountable to UNEP for the disbursement of funds and the achievement of the project goals, according to the approved work plan.</w:t>
      </w:r>
      <w:r w:rsidR="00345066">
        <w:rPr>
          <w:lang w:val="en-US"/>
        </w:rPr>
        <w:t xml:space="preserve"> </w:t>
      </w:r>
      <w:r w:rsidR="00CC6C50" w:rsidRPr="00CC6C50">
        <w:rPr>
          <w:lang w:val="en-US"/>
        </w:rPr>
        <w:t xml:space="preserve">As the EA, </w:t>
      </w:r>
      <w:r w:rsidRPr="00DC672F">
        <w:t xml:space="preserve">WRI will </w:t>
      </w:r>
      <w:proofErr w:type="gramStart"/>
      <w:r w:rsidRPr="00DC672F">
        <w:t>manage  the</w:t>
      </w:r>
      <w:proofErr w:type="gramEnd"/>
      <w:r w:rsidRPr="00DC672F">
        <w:t xml:space="preserve"> overall project budget</w:t>
      </w:r>
      <w:r w:rsidR="00716250" w:rsidRPr="00CC6C50">
        <w:rPr>
          <w:lang w:val="en-US"/>
        </w:rPr>
        <w:t xml:space="preserve"> and day to day activities of the project</w:t>
      </w:r>
      <w:r w:rsidRPr="00DC672F">
        <w:t xml:space="preserve">. It will be responsible for monitoring project </w:t>
      </w:r>
      <w:proofErr w:type="spellStart"/>
      <w:r w:rsidR="00CC6C50">
        <w:rPr>
          <w:lang w:val="en-US"/>
        </w:rPr>
        <w:t>actvities</w:t>
      </w:r>
      <w:proofErr w:type="spellEnd"/>
      <w:r w:rsidRPr="00DC672F">
        <w:t xml:space="preserve">, timely reporting of the progress to  UNEP and GEF as well as </w:t>
      </w:r>
      <w:r w:rsidR="00CC6C50">
        <w:rPr>
          <w:lang w:val="en-US"/>
        </w:rPr>
        <w:t>supporting</w:t>
      </w:r>
      <w:r w:rsidRPr="00DC672F">
        <w:t xml:space="preserve">  reviews and evaluations on an as-needed basis.</w:t>
      </w:r>
      <w:bookmarkEnd w:id="137"/>
      <w:bookmarkEnd w:id="138"/>
    </w:p>
    <w:p w14:paraId="26BC4873" w14:textId="40B34CD8" w:rsidR="009A0584" w:rsidRPr="009B340E" w:rsidRDefault="009A0584" w:rsidP="001032A0">
      <w:pPr>
        <w:pStyle w:val="MainParanoChapter"/>
      </w:pPr>
      <w:bookmarkStart w:id="139" w:name="_Toc310885082"/>
      <w:bookmarkStart w:id="140" w:name="_Toc310888043"/>
      <w:r>
        <w:t xml:space="preserve">The </w:t>
      </w:r>
      <w:r w:rsidRPr="009B340E">
        <w:t>Project Director</w:t>
      </w:r>
      <w:r>
        <w:t xml:space="preserve"> will</w:t>
      </w:r>
      <w:r w:rsidRPr="009B340E">
        <w:t xml:space="preserve"> provide strategic guidance to the Project and partnership management, relationship facilitation and technical support for project implementation.</w:t>
      </w:r>
      <w:r>
        <w:t xml:space="preserve"> </w:t>
      </w:r>
      <w:r w:rsidRPr="00E533C4">
        <w:t xml:space="preserve">The Project Director </w:t>
      </w:r>
      <w:r>
        <w:t>will be</w:t>
      </w:r>
      <w:r w:rsidRPr="00E533C4">
        <w:t xml:space="preserve"> highly involved in WRI's operation, with working experience in energy efficiency in buildings, networking and project management. </w:t>
      </w:r>
      <w:r>
        <w:t>The Project Direct</w:t>
      </w:r>
      <w:r w:rsidR="00101AD3">
        <w:rPr>
          <w:lang w:val="en-US"/>
        </w:rPr>
        <w:t>or</w:t>
      </w:r>
      <w:r w:rsidRPr="00E533C4">
        <w:t xml:space="preserve"> will liaise with the networks, including the contact with the Light Touch and Deep Dive cities, partner </w:t>
      </w:r>
      <w:proofErr w:type="spellStart"/>
      <w:r w:rsidRPr="00E533C4">
        <w:t>organisations</w:t>
      </w:r>
      <w:proofErr w:type="spellEnd"/>
      <w:r w:rsidRPr="00E533C4">
        <w:t xml:space="preserve"> and others.</w:t>
      </w:r>
      <w:r w:rsidRPr="009B340E">
        <w:t xml:space="preserve"> </w:t>
      </w:r>
    </w:p>
    <w:p w14:paraId="24443494" w14:textId="12033D80" w:rsidR="005629A4" w:rsidRPr="007249F0" w:rsidRDefault="005629A4" w:rsidP="001032A0">
      <w:pPr>
        <w:pStyle w:val="MainParanoChapter"/>
      </w:pPr>
      <w:r w:rsidRPr="007249F0">
        <w:t xml:space="preserve">WRI will assign a </w:t>
      </w:r>
      <w:r w:rsidR="00FF7754">
        <w:t xml:space="preserve">Project </w:t>
      </w:r>
      <w:r w:rsidR="009A0584">
        <w:t>Manager</w:t>
      </w:r>
      <w:r w:rsidR="00956F0A">
        <w:t xml:space="preserve"> </w:t>
      </w:r>
      <w:r w:rsidRPr="007249F0">
        <w:t>to: (</w:t>
      </w:r>
      <w:proofErr w:type="spellStart"/>
      <w:r w:rsidRPr="007249F0">
        <w:t>i</w:t>
      </w:r>
      <w:proofErr w:type="spellEnd"/>
      <w:r w:rsidRPr="007249F0">
        <w:t>) coordinate</w:t>
      </w:r>
      <w:r w:rsidR="00101AD3">
        <w:rPr>
          <w:lang w:val="en-US"/>
        </w:rPr>
        <w:t xml:space="preserve"> and manage</w:t>
      </w:r>
      <w:r w:rsidRPr="007249F0">
        <w:t xml:space="preserve"> the project activities; (ii) </w:t>
      </w:r>
      <w:r w:rsidR="00101AD3">
        <w:rPr>
          <w:lang w:val="en-US"/>
        </w:rPr>
        <w:t>manage</w:t>
      </w:r>
      <w:r w:rsidRPr="007249F0">
        <w:t xml:space="preserve"> expenditures in line with approved budgets and work-plans; (iii) </w:t>
      </w:r>
      <w:r w:rsidR="00101AD3">
        <w:rPr>
          <w:lang w:val="en-US"/>
        </w:rPr>
        <w:t>manage</w:t>
      </w:r>
      <w:r w:rsidRPr="007249F0">
        <w:t xml:space="preserve"> the procurement of inputs and delivery of outputs; (iv) </w:t>
      </w:r>
      <w:r w:rsidR="00101AD3">
        <w:rPr>
          <w:lang w:val="en-US"/>
        </w:rPr>
        <w:t xml:space="preserve">draft and </w:t>
      </w:r>
      <w:r w:rsidRPr="007249F0">
        <w:t>approve the Terms of Reference for consultants and manage sub-contracts; and (v) report to UNEP on project delivery and impact.</w:t>
      </w:r>
      <w:bookmarkEnd w:id="139"/>
      <w:bookmarkEnd w:id="140"/>
      <w:r w:rsidRPr="007249F0">
        <w:t xml:space="preserve"> </w:t>
      </w:r>
    </w:p>
    <w:p w14:paraId="67A1CEFB" w14:textId="2760BEAE" w:rsidR="005629A4" w:rsidRPr="00A70759" w:rsidRDefault="005629A4" w:rsidP="001032A0">
      <w:pPr>
        <w:pStyle w:val="MainParanoChapter"/>
      </w:pPr>
      <w:bookmarkStart w:id="141" w:name="_Toc310885083"/>
      <w:bookmarkStart w:id="142" w:name="_Toc310888044"/>
      <w:r w:rsidRPr="007249F0">
        <w:t xml:space="preserve">The day-to-day </w:t>
      </w:r>
      <w:r w:rsidR="00680575">
        <w:rPr>
          <w:lang w:val="en-US"/>
        </w:rPr>
        <w:t>execution</w:t>
      </w:r>
      <w:r w:rsidRPr="007249F0">
        <w:t xml:space="preserve"> of the project will be carried out by a Project Team. The Project Team will be based at WRI and will report to UNEP. The Pro</w:t>
      </w:r>
      <w:r w:rsidR="009A0584">
        <w:t xml:space="preserve">ject Team will be composed of the </w:t>
      </w:r>
      <w:r w:rsidR="00004AC7" w:rsidRPr="00DC672F">
        <w:rPr>
          <w:szCs w:val="22"/>
          <w:lang w:val="en-CA"/>
        </w:rPr>
        <w:t xml:space="preserve">Project Manager, </w:t>
      </w:r>
      <w:r w:rsidR="007B2A27">
        <w:rPr>
          <w:szCs w:val="22"/>
          <w:lang w:val="en-CA"/>
        </w:rPr>
        <w:t xml:space="preserve">a </w:t>
      </w:r>
      <w:r w:rsidR="00B13C8A">
        <w:rPr>
          <w:szCs w:val="22"/>
          <w:lang w:val="en-CA"/>
        </w:rPr>
        <w:t xml:space="preserve">Technical </w:t>
      </w:r>
      <w:r w:rsidR="00374EB1">
        <w:rPr>
          <w:szCs w:val="22"/>
          <w:lang w:val="en-CA"/>
        </w:rPr>
        <w:t xml:space="preserve">Advisor </w:t>
      </w:r>
      <w:r w:rsidR="007B2A27">
        <w:rPr>
          <w:szCs w:val="22"/>
          <w:lang w:val="en-CA"/>
        </w:rPr>
        <w:t>and</w:t>
      </w:r>
      <w:r w:rsidR="00004AC7">
        <w:rPr>
          <w:szCs w:val="22"/>
          <w:lang w:val="en-CA"/>
        </w:rPr>
        <w:t xml:space="preserve"> Project Coordinator, and 2 part-</w:t>
      </w:r>
      <w:r w:rsidR="00004AC7" w:rsidRPr="00A70759">
        <w:rPr>
          <w:szCs w:val="22"/>
          <w:lang w:val="en-CA"/>
        </w:rPr>
        <w:t>time technical experts</w:t>
      </w:r>
      <w:r w:rsidR="00004AC7" w:rsidRPr="00A70759" w:rsidDel="00004AC7">
        <w:t xml:space="preserve"> </w:t>
      </w:r>
      <w:r w:rsidRPr="00A70759">
        <w:t xml:space="preserve">(see </w:t>
      </w:r>
      <w:r w:rsidR="00A70759" w:rsidRPr="00A70759">
        <w:t>Annex J</w:t>
      </w:r>
      <w:r w:rsidR="00004AC7" w:rsidRPr="00A70759">
        <w:t xml:space="preserve"> </w:t>
      </w:r>
      <w:r w:rsidRPr="00A70759">
        <w:t xml:space="preserve">for the Terms of Reference </w:t>
      </w:r>
      <w:r w:rsidR="00A70759" w:rsidRPr="00A70759">
        <w:t>of key positions</w:t>
      </w:r>
      <w:r w:rsidR="00CA2FA2" w:rsidRPr="00A70759">
        <w:t>).</w:t>
      </w:r>
      <w:bookmarkEnd w:id="141"/>
      <w:bookmarkEnd w:id="142"/>
    </w:p>
    <w:p w14:paraId="458E5C62" w14:textId="419ABF14" w:rsidR="005629A4" w:rsidRPr="007249F0" w:rsidRDefault="005629A4" w:rsidP="001032A0">
      <w:pPr>
        <w:pStyle w:val="MainParanoChapter"/>
      </w:pPr>
      <w:bookmarkStart w:id="143" w:name="_Toc310885084"/>
      <w:bookmarkStart w:id="144" w:name="_Toc310888045"/>
      <w:r w:rsidRPr="007249F0">
        <w:t xml:space="preserve">The </w:t>
      </w:r>
      <w:r w:rsidR="00FF7754">
        <w:t xml:space="preserve">Project Director </w:t>
      </w:r>
      <w:r w:rsidR="009A0584">
        <w:t xml:space="preserve">and Manager </w:t>
      </w:r>
      <w:r w:rsidRPr="007249F0">
        <w:t xml:space="preserve">will be supported by </w:t>
      </w:r>
      <w:r w:rsidR="00CA2FA2">
        <w:t xml:space="preserve">international and national partners </w:t>
      </w:r>
      <w:r w:rsidRPr="007249F0">
        <w:t xml:space="preserve">taking the lead in the implementation of the specific technical assistance components of the project based in selected cities. WRI will </w:t>
      </w:r>
      <w:proofErr w:type="spellStart"/>
      <w:r w:rsidRPr="007249F0">
        <w:t>procurethe</w:t>
      </w:r>
      <w:proofErr w:type="spellEnd"/>
      <w:r w:rsidRPr="007249F0">
        <w:t xml:space="preserve"> required expert services and other project inputs</w:t>
      </w:r>
      <w:r w:rsidR="00FB4D0A">
        <w:t>,</w:t>
      </w:r>
      <w:r w:rsidRPr="007249F0">
        <w:t xml:space="preserve"> and administer the required sub-contracts with partnering </w:t>
      </w:r>
      <w:proofErr w:type="spellStart"/>
      <w:r w:rsidRPr="007249F0">
        <w:t>organisations</w:t>
      </w:r>
      <w:proofErr w:type="spellEnd"/>
      <w:r w:rsidRPr="007249F0">
        <w:t xml:space="preserve"> with offices in corresponding cities. Furthermore, it will support the co-ordination and networking with other related initiatives and institutions in the country.</w:t>
      </w:r>
      <w:bookmarkEnd w:id="143"/>
      <w:bookmarkEnd w:id="144"/>
    </w:p>
    <w:p w14:paraId="6549402B" w14:textId="5B51048B" w:rsidR="00FB4D0A" w:rsidRPr="004169D1" w:rsidRDefault="00FB4D0A" w:rsidP="001032A0">
      <w:pPr>
        <w:pStyle w:val="MainParanoChapter"/>
      </w:pPr>
      <w:bookmarkStart w:id="145" w:name="_Toc310885086"/>
      <w:bookmarkStart w:id="146" w:name="_Toc310888047"/>
      <w:r w:rsidRPr="004169D1">
        <w:t xml:space="preserve">For additional information </w:t>
      </w:r>
      <w:r w:rsidR="004169D1" w:rsidRPr="004169D1">
        <w:t xml:space="preserve">on project implementation arrangements </w:t>
      </w:r>
      <w:r w:rsidRPr="004169D1">
        <w:t xml:space="preserve">refer to Annex </w:t>
      </w:r>
      <w:r w:rsidR="004169D1" w:rsidRPr="004169D1">
        <w:t>H</w:t>
      </w:r>
      <w:r w:rsidRPr="004169D1">
        <w:t>.</w:t>
      </w:r>
      <w:bookmarkEnd w:id="145"/>
      <w:bookmarkEnd w:id="146"/>
    </w:p>
    <w:p w14:paraId="08E2D2F2" w14:textId="1378C27B" w:rsidR="00595303" w:rsidRPr="00CF5A0F" w:rsidRDefault="00595303" w:rsidP="00CF5A0F">
      <w:pPr>
        <w:keepNext/>
        <w:keepLines/>
        <w:spacing w:before="240"/>
        <w:rPr>
          <w:b/>
          <w:i/>
        </w:rPr>
      </w:pPr>
      <w:r>
        <w:rPr>
          <w:rFonts w:ascii="Times New Roman" w:hAnsi="Times New Roman"/>
          <w:b/>
          <w:i/>
        </w:rPr>
        <w:t>Coordination</w:t>
      </w:r>
    </w:p>
    <w:p w14:paraId="37132A02" w14:textId="1A7C0DE2" w:rsidR="00345066" w:rsidRDefault="00595303" w:rsidP="001032A0">
      <w:pPr>
        <w:pStyle w:val="MainParanoChapter"/>
      </w:pPr>
      <w:r w:rsidRPr="0063277B">
        <w:t>The BEA will coordinate with the other Sustainable En</w:t>
      </w:r>
      <w:r>
        <w:t>ergy for All Energy Efficiency A</w:t>
      </w:r>
      <w:r w:rsidRPr="0063277B">
        <w:t xml:space="preserve">ccelerators to ensure that </w:t>
      </w:r>
      <w:r>
        <w:t xml:space="preserve">buildings, </w:t>
      </w:r>
      <w:r w:rsidRPr="0063277B">
        <w:t>lighting, appliances, and dis</w:t>
      </w:r>
      <w:r>
        <w:t>trict energy solutions are presented together and to leverage technical expertise across these communities.</w:t>
      </w:r>
      <w:r w:rsidRPr="008A53E0">
        <w:rPr>
          <w:lang w:val="en-GB"/>
        </w:rPr>
        <w:t xml:space="preserve"> </w:t>
      </w:r>
      <w:r>
        <w:rPr>
          <w:lang w:val="en-GB"/>
        </w:rPr>
        <w:t xml:space="preserve">The BEA partnership regularly interacts with other SE4ALL Energy Efficiency Accelerators through global Accelerator Platform calls, meetings, and public events, and many BEA partner organizations are also partners to other Accelerators. </w:t>
      </w:r>
      <w:r w:rsidR="00345066">
        <w:rPr>
          <w:lang w:val="en-GB"/>
        </w:rPr>
        <w:t xml:space="preserve">  </w:t>
      </w:r>
      <w:r w:rsidR="00345066">
        <w:t>WRI hosts m</w:t>
      </w:r>
      <w:r w:rsidR="00345066" w:rsidRPr="0063277B">
        <w:t>onthly coordination calls or meetings of the global BEA partner organizations to review the actions and activities underway by partner organizations working on behalf of the Bu</w:t>
      </w:r>
      <w:r w:rsidR="00345066">
        <w:t>ilding Efficiency Accelerator and share many partners with the other accelerators (see stakeholder engagement above.)</w:t>
      </w:r>
    </w:p>
    <w:p w14:paraId="2072D22A" w14:textId="77777777" w:rsidR="00595303" w:rsidRDefault="00595303" w:rsidP="001032A0">
      <w:pPr>
        <w:pStyle w:val="MainParanoChapter"/>
      </w:pPr>
      <w:r>
        <w:t xml:space="preserve">The BEA is focused on delivering city level efficiency, as is the District Energy Systems Accelerator, also known as the District Energy in Cities Initiative. The BEA and District Energy in Cities Initiative are already coordinating on outreach and assistance to cities through joint events and webinars. Selection of deep dive BEA cities will also be done in coordination with the District Energy Accelerator. </w:t>
      </w:r>
    </w:p>
    <w:p w14:paraId="314FF652" w14:textId="77777777" w:rsidR="00595303" w:rsidRDefault="00595303" w:rsidP="001032A0">
      <w:pPr>
        <w:pStyle w:val="MainParanoChapter"/>
      </w:pPr>
      <w:r>
        <w:t>The Lighting Accelerator (“</w:t>
      </w:r>
      <w:proofErr w:type="spellStart"/>
      <w:r>
        <w:t>en.lighten</w:t>
      </w:r>
      <w:proofErr w:type="spellEnd"/>
      <w:r>
        <w:t xml:space="preserve">”) may become an increasingly important partner over the course of the project if BEA cities express interest in improving both indoor/outdoor lighting at their facilities. </w:t>
      </w:r>
    </w:p>
    <w:p w14:paraId="4AF25044" w14:textId="4CFE1885" w:rsidR="00345066" w:rsidRPr="001032A0" w:rsidRDefault="00345066" w:rsidP="001032A0">
      <w:pPr>
        <w:pStyle w:val="MainParanoChapter"/>
      </w:pPr>
      <w:r>
        <w:lastRenderedPageBreak/>
        <w:t>In addition, WRI works very closely with the United Nations Environment Program on several projects that are very closely aligned: the SBCI, the NAMAs work and will be expanding to engage the 10YFP and Cities work including the Sustainable Public Procurement efforts and potential work in the social housing agenda in key markets.</w:t>
      </w:r>
    </w:p>
    <w:p w14:paraId="0C444B03" w14:textId="4412E802" w:rsidR="00595303" w:rsidRDefault="00595303" w:rsidP="001032A0">
      <w:pPr>
        <w:pStyle w:val="MainParanoChapter"/>
      </w:pPr>
      <w:r>
        <w:t xml:space="preserve">The GEF Sustainable Cities initiative presents an opportunity for collaboration based on its vital stake in innovative and efficient urban planning through coordination with local governments, and its emphasis on the transformative power of information and of quantifying energy flows through the urban infrastructure so that better decisions may be made. The Sustainable Cities initiative specifies an interest in “mainstreaming building energy efficiency codes in cities” under its integrated GEF-6 Climate Change Mitigation Focal Area – an effort the BEA already has under way in Mexico City and which it hopes to replicate in other committed cities.  The BEA will coordinate via 1) </w:t>
      </w:r>
      <w:r w:rsidR="00EF5C44">
        <w:rPr>
          <w:lang w:val="en-US"/>
        </w:rPr>
        <w:t>monthly check in emails with a</w:t>
      </w:r>
      <w:r>
        <w:t xml:space="preserve"> representative of the Sustainable </w:t>
      </w:r>
      <w:r w:rsidR="00EF5C44">
        <w:rPr>
          <w:lang w:val="en-US"/>
        </w:rPr>
        <w:t>C</w:t>
      </w:r>
      <w:proofErr w:type="spellStart"/>
      <w:r>
        <w:t>ities</w:t>
      </w:r>
      <w:proofErr w:type="spellEnd"/>
      <w:r>
        <w:t xml:space="preserve"> Integrated Approach Pilot, 2) quarterly </w:t>
      </w:r>
      <w:r w:rsidR="00EF5C44">
        <w:rPr>
          <w:lang w:val="en-US"/>
        </w:rPr>
        <w:t xml:space="preserve">project </w:t>
      </w:r>
      <w:r>
        <w:t xml:space="preserve">coordination meetings, and 3) newsletter updates, lessons learned, case studies and knowledge products to be shared across the platforms to cross-fertilize </w:t>
      </w:r>
      <w:proofErr w:type="spellStart"/>
      <w:r>
        <w:t>solultions</w:t>
      </w:r>
      <w:proofErr w:type="spellEnd"/>
      <w:r>
        <w:t xml:space="preserve"> adoption in the buildings area. The BEA will also review and seek to make consistent methodologies for baseline establishment, tracking and progress indicators.</w:t>
      </w:r>
    </w:p>
    <w:p w14:paraId="65969151" w14:textId="04CB2044" w:rsidR="00595303" w:rsidRDefault="00595303" w:rsidP="001032A0">
      <w:pPr>
        <w:pStyle w:val="MainParanoChapter"/>
      </w:pPr>
      <w:r>
        <w:t>BEA also hopes for coordination with other GEF-funded projects relating to building energy efficiency, including recent projects on: improving energy efficiency in social housing in Trinidad and Tobago; efficiency air conditioning in Algeria; energy efficiency in Honduras’ hotel industry; improved energy efficiency in Vietnam’s high-rise buildings; and more</w:t>
      </w:r>
      <w:r w:rsidR="009C4F74">
        <w:rPr>
          <w:lang w:val="en-US"/>
        </w:rPr>
        <w:t xml:space="preserve"> once the deep dive and light touch cities will be defined</w:t>
      </w:r>
      <w:r>
        <w:t>.</w:t>
      </w:r>
    </w:p>
    <w:p w14:paraId="49BAA24A" w14:textId="17F7AE56" w:rsidR="00595303" w:rsidRDefault="00595303" w:rsidP="001032A0">
      <w:pPr>
        <w:pStyle w:val="MainParanoChapter"/>
      </w:pPr>
      <w:r>
        <w:t xml:space="preserve">BEA aims to collaborate with the Inter-American Development Bank (IDB)’s </w:t>
      </w:r>
      <w:r>
        <w:rPr>
          <w:i/>
        </w:rPr>
        <w:t>Emerging and Sustainable Cities</w:t>
      </w:r>
      <w:r>
        <w:t xml:space="preserve"> Initiative, which is funded by the GEF. The Initiative aims to address complex challenges stemming from the confluence of rapid urbanization and climate change in the Americas, and there is great opportunity to leverage the IDB Cities network within the BEA to catalyze investment in building efficiency.</w:t>
      </w:r>
    </w:p>
    <w:p w14:paraId="1CBE4BB2" w14:textId="77777777" w:rsidR="00E01371" w:rsidRDefault="00E01371" w:rsidP="005629A4">
      <w:pPr>
        <w:spacing w:after="0"/>
        <w:outlineLvl w:val="0"/>
        <w:rPr>
          <w:rFonts w:ascii="Times New Roman" w:hAnsi="Times New Roman"/>
          <w:color w:val="000000"/>
          <w:u w:val="single"/>
        </w:rPr>
      </w:pPr>
    </w:p>
    <w:p w14:paraId="2D0B1CB5" w14:textId="77777777" w:rsidR="005629A4" w:rsidRPr="004B06DA" w:rsidRDefault="005629A4" w:rsidP="005629A4">
      <w:pPr>
        <w:spacing w:after="0"/>
        <w:outlineLvl w:val="0"/>
        <w:rPr>
          <w:rFonts w:ascii="Times New Roman" w:hAnsi="Times New Roman"/>
          <w:b/>
          <w:color w:val="000000"/>
          <w:u w:val="single"/>
        </w:rPr>
      </w:pPr>
      <w:r w:rsidRPr="004B06DA">
        <w:rPr>
          <w:rFonts w:ascii="Times New Roman" w:hAnsi="Times New Roman"/>
          <w:b/>
          <w:color w:val="000000"/>
          <w:u w:val="single"/>
        </w:rPr>
        <w:t>Additional Information not well elaborated at PIF Stage:</w:t>
      </w:r>
    </w:p>
    <w:p w14:paraId="1E590B98" w14:textId="77777777" w:rsidR="005629A4" w:rsidRPr="001427CF" w:rsidRDefault="005629A4" w:rsidP="005629A4">
      <w:pPr>
        <w:spacing w:after="0"/>
        <w:outlineLvl w:val="0"/>
        <w:rPr>
          <w:rFonts w:ascii="Times New Roman" w:hAnsi="Times New Roman"/>
          <w:color w:val="000000"/>
          <w:u w:val="single"/>
        </w:rPr>
      </w:pPr>
    </w:p>
    <w:p w14:paraId="591E96C4" w14:textId="77777777" w:rsidR="005629A4" w:rsidRDefault="005629A4" w:rsidP="00254BF8">
      <w:pPr>
        <w:pStyle w:val="GEFFieldtoFillout"/>
        <w:ind w:left="0"/>
        <w:jc w:val="both"/>
      </w:pPr>
      <w:r w:rsidRPr="004B06DA">
        <w:rPr>
          <w:b/>
        </w:rPr>
        <w:t xml:space="preserve">A.7 </w:t>
      </w:r>
      <w:r w:rsidRPr="004B06DA">
        <w:rPr>
          <w:b/>
          <w:i/>
        </w:rPr>
        <w:t>Benefits.</w:t>
      </w:r>
      <w:r>
        <w:t xml:space="preserve"> </w:t>
      </w:r>
      <w:r w:rsidRPr="00BC2328">
        <w:t xml:space="preserve">Describe the socioeconomic benefits to be delivered by the </w:t>
      </w:r>
      <w:r>
        <w:t>p</w:t>
      </w:r>
      <w:r w:rsidRPr="00BC2328">
        <w:t>roject at the national and local levels</w:t>
      </w:r>
      <w:r>
        <w:t>.</w:t>
      </w:r>
      <w:r w:rsidRPr="00BC2328">
        <w:t xml:space="preserve"> </w:t>
      </w:r>
      <w:r>
        <w:t>H</w:t>
      </w:r>
      <w:r w:rsidRPr="00BC2328">
        <w:t xml:space="preserve">ow </w:t>
      </w:r>
      <w:r>
        <w:t xml:space="preserve">do </w:t>
      </w:r>
      <w:r w:rsidRPr="00BC2328">
        <w:t xml:space="preserve">these </w:t>
      </w:r>
      <w:r>
        <w:t xml:space="preserve">benefits translate in </w:t>
      </w:r>
      <w:r w:rsidRPr="00BC2328">
        <w:t>support</w:t>
      </w:r>
      <w:r>
        <w:t>ing</w:t>
      </w:r>
      <w:r w:rsidRPr="00BC2328">
        <w:t xml:space="preserve"> the achievement of global environment benefits (GEF Trust Fund) or adaptation benefits (LDCF/SCCF)</w:t>
      </w:r>
      <w:r>
        <w:t>?</w:t>
      </w:r>
    </w:p>
    <w:p w14:paraId="058AC129" w14:textId="77777777" w:rsidR="005629A4" w:rsidRPr="007249F0" w:rsidRDefault="005629A4" w:rsidP="001032A0">
      <w:pPr>
        <w:pStyle w:val="MainParanoChapter"/>
      </w:pPr>
      <w:bookmarkStart w:id="147" w:name="_Toc310885087"/>
      <w:bookmarkStart w:id="148" w:name="_Toc310888048"/>
      <w:r w:rsidRPr="007249F0">
        <w:t xml:space="preserve">The </w:t>
      </w:r>
      <w:r>
        <w:t>P</w:t>
      </w:r>
      <w:r w:rsidRPr="007249F0">
        <w:t>roject aim</w:t>
      </w:r>
      <w:r>
        <w:t>s</w:t>
      </w:r>
      <w:r w:rsidRPr="007249F0">
        <w:t xml:space="preserve"> to achieve the following socioeconomic benefits:</w:t>
      </w:r>
      <w:bookmarkEnd w:id="147"/>
      <w:bookmarkEnd w:id="148"/>
    </w:p>
    <w:p w14:paraId="4074075B" w14:textId="77777777" w:rsidR="00752AE7" w:rsidRDefault="00752AE7" w:rsidP="00752AE7">
      <w:pPr>
        <w:numPr>
          <w:ilvl w:val="0"/>
          <w:numId w:val="9"/>
        </w:numPr>
        <w:spacing w:after="120" w:line="240" w:lineRule="auto"/>
        <w:ind w:left="633" w:hanging="187"/>
        <w:jc w:val="both"/>
        <w:rPr>
          <w:rFonts w:ascii="Times New Roman" w:hAnsi="Times New Roman"/>
          <w:lang w:val="en-CA"/>
        </w:rPr>
      </w:pPr>
      <w:r>
        <w:rPr>
          <w:rFonts w:ascii="Times New Roman" w:hAnsi="Times New Roman"/>
          <w:lang w:val="en-CA"/>
        </w:rPr>
        <w:t xml:space="preserve">Market transformation through </w:t>
      </w:r>
    </w:p>
    <w:p w14:paraId="3E4B0B7F" w14:textId="77777777" w:rsidR="00752AE7" w:rsidRDefault="00752AE7" w:rsidP="00423AF3">
      <w:pPr>
        <w:pStyle w:val="ListParagraph"/>
      </w:pPr>
      <w:proofErr w:type="spellStart"/>
      <w:proofErr w:type="gramStart"/>
      <w:r>
        <w:t>c</w:t>
      </w:r>
      <w:r w:rsidRPr="007249F0">
        <w:t>atalyzing</w:t>
      </w:r>
      <w:proofErr w:type="spellEnd"/>
      <w:proofErr w:type="gramEnd"/>
      <w:r w:rsidRPr="007249F0">
        <w:t xml:space="preserve"> public-private partnerships and encourage private investment</w:t>
      </w:r>
      <w:r>
        <w:t>. T</w:t>
      </w:r>
      <w:r w:rsidRPr="007249F0">
        <w:t xml:space="preserve">he </w:t>
      </w:r>
      <w:r>
        <w:t>P</w:t>
      </w:r>
      <w:r w:rsidRPr="007249F0">
        <w:t xml:space="preserve">roject will support market transformation efforts around the world to demonstrate the power of public-private engagement to double the rate of energy efficiency improvements in buildings by 2030 and quantify the corresponding decrease in </w:t>
      </w:r>
      <w:r>
        <w:t>GHG</w:t>
      </w:r>
      <w:r w:rsidRPr="007249F0">
        <w:t xml:space="preserve"> emissions</w:t>
      </w:r>
      <w:r>
        <w:t>.</w:t>
      </w:r>
    </w:p>
    <w:p w14:paraId="6004CE04" w14:textId="15F85A88" w:rsidR="00752AE7" w:rsidRPr="007249F0" w:rsidRDefault="00752AE7" w:rsidP="00423AF3">
      <w:pPr>
        <w:pStyle w:val="ListParagraph"/>
      </w:pPr>
      <w:proofErr w:type="gramStart"/>
      <w:r>
        <w:t>i</w:t>
      </w:r>
      <w:r w:rsidRPr="007249F0">
        <w:t>mproving</w:t>
      </w:r>
      <w:proofErr w:type="gramEnd"/>
      <w:r w:rsidRPr="007249F0">
        <w:t xml:space="preserve"> energy eff</w:t>
      </w:r>
      <w:r w:rsidR="00F0205A">
        <w:t>iciency in buildings and providing</w:t>
      </w:r>
      <w:r w:rsidRPr="007249F0">
        <w:t xml:space="preserve"> cities with feedback on energy consumption in their building sector. This </w:t>
      </w:r>
      <w:r>
        <w:t xml:space="preserve">feedback </w:t>
      </w:r>
      <w:r w:rsidRPr="007249F0">
        <w:t>will begin to allow the</w:t>
      </w:r>
      <w:r>
        <w:t xml:space="preserve"> cities</w:t>
      </w:r>
      <w:r w:rsidRPr="007249F0">
        <w:t xml:space="preserve"> to compare building energy consumption patterns between cities and </w:t>
      </w:r>
      <w:r>
        <w:t xml:space="preserve">thereby </w:t>
      </w:r>
      <w:r w:rsidRPr="007249F0">
        <w:t xml:space="preserve">allow city administrations to understand if there is room for improvement in energy consumption in their </w:t>
      </w:r>
      <w:r>
        <w:t>city’s</w:t>
      </w:r>
      <w:r w:rsidRPr="007249F0">
        <w:t xml:space="preserve"> buildings.</w:t>
      </w:r>
    </w:p>
    <w:p w14:paraId="3EEAADCE" w14:textId="2C127AA0" w:rsidR="0069682B" w:rsidRPr="007249F0" w:rsidRDefault="0069682B" w:rsidP="000F6B66">
      <w:pPr>
        <w:numPr>
          <w:ilvl w:val="0"/>
          <w:numId w:val="9"/>
        </w:numPr>
        <w:spacing w:after="120" w:line="240" w:lineRule="auto"/>
        <w:ind w:left="633" w:hanging="187"/>
        <w:jc w:val="both"/>
        <w:rPr>
          <w:rFonts w:ascii="Times New Roman" w:hAnsi="Times New Roman"/>
          <w:lang w:val="en-CA"/>
        </w:rPr>
      </w:pPr>
      <w:r>
        <w:rPr>
          <w:rFonts w:ascii="Times New Roman" w:hAnsi="Times New Roman"/>
          <w:lang w:val="en-CA"/>
        </w:rPr>
        <w:t xml:space="preserve">Economic development </w:t>
      </w:r>
      <w:r w:rsidR="00B754D0">
        <w:rPr>
          <w:rFonts w:ascii="Times New Roman" w:hAnsi="Times New Roman"/>
          <w:lang w:val="en-CA"/>
        </w:rPr>
        <w:t xml:space="preserve">through </w:t>
      </w:r>
      <w:r w:rsidR="00752AE7">
        <w:rPr>
          <w:rFonts w:ascii="Times New Roman" w:hAnsi="Times New Roman"/>
          <w:lang w:val="en-CA"/>
        </w:rPr>
        <w:t xml:space="preserve">job creation related to construction and avoided energy costs, improved energy productivity, reduced energy infrastructure and supply needs, and improved resilience and energy security. </w:t>
      </w:r>
    </w:p>
    <w:p w14:paraId="3601F4A6" w14:textId="24189E26" w:rsidR="00B754D0" w:rsidRPr="007249F0" w:rsidRDefault="00B754D0" w:rsidP="00992357">
      <w:pPr>
        <w:numPr>
          <w:ilvl w:val="0"/>
          <w:numId w:val="9"/>
        </w:numPr>
        <w:spacing w:after="120" w:line="240" w:lineRule="auto"/>
        <w:ind w:left="633" w:hanging="187"/>
        <w:jc w:val="both"/>
        <w:rPr>
          <w:rFonts w:ascii="Times New Roman" w:hAnsi="Times New Roman"/>
          <w:lang w:val="en-CA"/>
        </w:rPr>
      </w:pPr>
      <w:r>
        <w:rPr>
          <w:rFonts w:ascii="Times New Roman" w:hAnsi="Times New Roman"/>
          <w:lang w:val="en-CA"/>
        </w:rPr>
        <w:t>Environment and health improvements through</w:t>
      </w:r>
      <w:r w:rsidR="00752AE7">
        <w:rPr>
          <w:rFonts w:ascii="Times New Roman" w:hAnsi="Times New Roman"/>
          <w:lang w:val="en-CA"/>
        </w:rPr>
        <w:t xml:space="preserve"> improving local and national resource and energy efficiency, improving outdoor and indoor air quality, and improved comfort, productivity and quality of life within buildings.</w:t>
      </w:r>
    </w:p>
    <w:p w14:paraId="13DE34AC" w14:textId="77777777" w:rsidR="00752AE7" w:rsidRDefault="00752AE7" w:rsidP="00752AE7">
      <w:pPr>
        <w:numPr>
          <w:ilvl w:val="0"/>
          <w:numId w:val="9"/>
        </w:numPr>
        <w:spacing w:after="120" w:line="240" w:lineRule="auto"/>
        <w:ind w:left="633" w:hanging="187"/>
        <w:jc w:val="both"/>
        <w:rPr>
          <w:rFonts w:ascii="Times New Roman" w:hAnsi="Times New Roman"/>
          <w:lang w:val="en-CA"/>
        </w:rPr>
      </w:pPr>
      <w:r>
        <w:rPr>
          <w:rFonts w:ascii="Times New Roman" w:hAnsi="Times New Roman"/>
          <w:lang w:val="en-CA"/>
        </w:rPr>
        <w:t>Social development through more sustainable urbanization patterns, i</w:t>
      </w:r>
      <w:r w:rsidRPr="007249F0">
        <w:rPr>
          <w:rFonts w:ascii="Times New Roman" w:hAnsi="Times New Roman"/>
          <w:lang w:val="en-CA"/>
        </w:rPr>
        <w:t>mproving urban livel</w:t>
      </w:r>
      <w:r>
        <w:rPr>
          <w:rFonts w:ascii="Times New Roman" w:hAnsi="Times New Roman"/>
          <w:lang w:val="en-CA"/>
        </w:rPr>
        <w:t xml:space="preserve">ihoods, </w:t>
      </w:r>
      <w:r w:rsidRPr="007249F0">
        <w:rPr>
          <w:rFonts w:ascii="Times New Roman" w:hAnsi="Times New Roman"/>
          <w:lang w:val="en-CA"/>
        </w:rPr>
        <w:t xml:space="preserve">more knowledgeable city governance, </w:t>
      </w:r>
      <w:r>
        <w:rPr>
          <w:rFonts w:ascii="Times New Roman" w:hAnsi="Times New Roman"/>
          <w:lang w:val="en-CA"/>
        </w:rPr>
        <w:t>and improved delivery, access, quality and affordability</w:t>
      </w:r>
      <w:r w:rsidRPr="007249F0">
        <w:rPr>
          <w:rFonts w:ascii="Times New Roman" w:hAnsi="Times New Roman"/>
          <w:lang w:val="en-CA"/>
        </w:rPr>
        <w:t xml:space="preserve"> of urban energy services</w:t>
      </w:r>
      <w:r>
        <w:rPr>
          <w:rFonts w:ascii="Times New Roman" w:hAnsi="Times New Roman"/>
          <w:lang w:val="en-CA"/>
        </w:rPr>
        <w:t>.</w:t>
      </w:r>
    </w:p>
    <w:p w14:paraId="1E9A7E9D" w14:textId="77777777" w:rsidR="00A04B0D" w:rsidRDefault="005629A4" w:rsidP="001032A0">
      <w:pPr>
        <w:pStyle w:val="MainParanoChapter"/>
      </w:pPr>
      <w:r w:rsidRPr="007249F0">
        <w:lastRenderedPageBreak/>
        <w:t xml:space="preserve">The </w:t>
      </w:r>
      <w:r>
        <w:t>P</w:t>
      </w:r>
      <w:r w:rsidRPr="007249F0">
        <w:t xml:space="preserve">roject </w:t>
      </w:r>
      <w:r>
        <w:t>has</w:t>
      </w:r>
      <w:r w:rsidRPr="007249F0">
        <w:t xml:space="preserve"> </w:t>
      </w:r>
      <w:r>
        <w:t>i</w:t>
      </w:r>
      <w:r w:rsidRPr="007249F0">
        <w:t>nclu</w:t>
      </w:r>
      <w:r>
        <w:t>ded</w:t>
      </w:r>
      <w:r w:rsidRPr="007249F0">
        <w:t xml:space="preserve"> gender considerations and the perspective of women in the project design</w:t>
      </w:r>
      <w:r>
        <w:t>, which</w:t>
      </w:r>
      <w:r w:rsidRPr="007249F0">
        <w:t xml:space="preserve"> will help to mitigate risks to the project and generate efficiency actions that are more locally appropriate and effective. The </w:t>
      </w:r>
      <w:r>
        <w:t>P</w:t>
      </w:r>
      <w:r w:rsidRPr="007249F0">
        <w:t>roject includes both gender-related education and gender inclusion as strategies.</w:t>
      </w:r>
      <w:r w:rsidR="0069682B" w:rsidRPr="0069682B">
        <w:t xml:space="preserve"> </w:t>
      </w:r>
    </w:p>
    <w:p w14:paraId="109E7010" w14:textId="4FC1632D" w:rsidR="00A04B0D" w:rsidRDefault="00FE2790" w:rsidP="001032A0">
      <w:pPr>
        <w:pStyle w:val="MainParanoChapter"/>
        <w:rPr>
          <w:rStyle w:val="Policepardfaut1"/>
          <w:rFonts w:eastAsia="SimSun"/>
          <w:color w:val="000000" w:themeColor="text1"/>
          <w:kern w:val="3"/>
          <w:szCs w:val="18"/>
          <w:lang w:val="en-GB" w:eastAsia="zh-CN" w:bidi="en-US"/>
        </w:rPr>
      </w:pPr>
      <w:r>
        <w:t xml:space="preserve">In collecting data, the project will disaggregate information by sex, as previously noted. </w:t>
      </w:r>
      <w:r w:rsidR="00A04B0D" w:rsidRPr="00E52F89">
        <w:rPr>
          <w:rStyle w:val="Policepardfaut1"/>
          <w:rFonts w:eastAsia="SimSun"/>
          <w:color w:val="000000" w:themeColor="text1"/>
          <w:kern w:val="3"/>
          <w:szCs w:val="18"/>
          <w:lang w:val="en-GB" w:eastAsia="zh-CN" w:bidi="en-US"/>
        </w:rPr>
        <w:t xml:space="preserve">The project will track gender of participants in stakeholder groups, workshops, project staff and </w:t>
      </w:r>
      <w:r w:rsidR="00A04B0D">
        <w:rPr>
          <w:rStyle w:val="Policepardfaut1"/>
          <w:rFonts w:eastAsia="SimSun"/>
          <w:color w:val="000000" w:themeColor="text1"/>
          <w:kern w:val="3"/>
          <w:szCs w:val="18"/>
          <w:lang w:val="en-GB" w:eastAsia="zh-CN" w:bidi="en-US"/>
        </w:rPr>
        <w:t>light touch and deep dive cities</w:t>
      </w:r>
      <w:r w:rsidR="00A04B0D" w:rsidRPr="00E52F89">
        <w:rPr>
          <w:rStyle w:val="Policepardfaut1"/>
          <w:rFonts w:eastAsia="SimSun"/>
          <w:color w:val="000000" w:themeColor="text1"/>
          <w:kern w:val="3"/>
          <w:szCs w:val="18"/>
          <w:lang w:val="en-GB" w:eastAsia="zh-CN" w:bidi="en-US"/>
        </w:rPr>
        <w:t>. Gender as a topic will be addressed in the project team and stakeholder meetings, to help identify other areas where gender goals could be established</w:t>
      </w:r>
      <w:r w:rsidR="00A04B0D">
        <w:rPr>
          <w:rStyle w:val="Policepardfaut1"/>
          <w:rFonts w:eastAsia="SimSun"/>
          <w:color w:val="000000" w:themeColor="text1"/>
          <w:kern w:val="3"/>
          <w:szCs w:val="18"/>
          <w:lang w:val="en-GB" w:eastAsia="zh-CN" w:bidi="en-US"/>
        </w:rPr>
        <w:t>.</w:t>
      </w:r>
    </w:p>
    <w:p w14:paraId="63EABE7E" w14:textId="640C5FE8" w:rsidR="005629A4" w:rsidRPr="00FE2790" w:rsidRDefault="0069682B" w:rsidP="001032A0">
      <w:pPr>
        <w:pStyle w:val="MainParanoChapter"/>
      </w:pPr>
      <w:r w:rsidRPr="00FE2790">
        <w:t xml:space="preserve">The project team </w:t>
      </w:r>
      <w:r w:rsidR="000F6B66" w:rsidRPr="00FE2790">
        <w:t>will be supported by</w:t>
      </w:r>
      <w:r w:rsidRPr="00FE2790">
        <w:t xml:space="preserve"> WRI’s gender advisor, a staff person who will help with development and implementation of the gender-related project elements. </w:t>
      </w:r>
    </w:p>
    <w:p w14:paraId="3F9AC6B5" w14:textId="77777777" w:rsidR="005629A4" w:rsidRDefault="005629A4" w:rsidP="005629A4">
      <w:pPr>
        <w:pStyle w:val="GEFFieldtoFillout"/>
        <w:ind w:left="0"/>
      </w:pPr>
    </w:p>
    <w:p w14:paraId="2FC5ECEA" w14:textId="77777777" w:rsidR="005629A4" w:rsidRDefault="005629A4" w:rsidP="00254BF8">
      <w:pPr>
        <w:pStyle w:val="GEFFieldtoFillout"/>
        <w:keepNext/>
        <w:keepLines/>
        <w:ind w:left="0"/>
        <w:jc w:val="both"/>
        <w:rPr>
          <w:color w:val="auto"/>
        </w:rPr>
      </w:pPr>
      <w:r w:rsidRPr="004B06DA">
        <w:rPr>
          <w:b/>
          <w:color w:val="auto"/>
        </w:rPr>
        <w:t xml:space="preserve">A.8 </w:t>
      </w:r>
      <w:r w:rsidRPr="004B06DA">
        <w:rPr>
          <w:b/>
          <w:i/>
          <w:color w:val="auto"/>
        </w:rPr>
        <w:t>Knowledge Management</w:t>
      </w:r>
      <w:r w:rsidRPr="001427CF">
        <w:rPr>
          <w:i/>
          <w:color w:val="auto"/>
        </w:rPr>
        <w:t>.</w:t>
      </w:r>
      <w:r w:rsidRPr="001427CF">
        <w:rPr>
          <w:color w:val="auto"/>
        </w:rPr>
        <w:t xml:space="preserve"> </w:t>
      </w:r>
      <w:r>
        <w:rPr>
          <w:color w:val="auto"/>
        </w:rPr>
        <w:t>Elaborate on</w:t>
      </w:r>
      <w:r w:rsidRPr="001427CF">
        <w:rPr>
          <w:color w:val="auto"/>
        </w:rPr>
        <w:t xml:space="preserve"> the knowledge management </w:t>
      </w:r>
      <w:r>
        <w:rPr>
          <w:color w:val="auto"/>
        </w:rPr>
        <w:t>approach</w:t>
      </w:r>
      <w:r w:rsidRPr="001427CF">
        <w:rPr>
          <w:color w:val="auto"/>
        </w:rPr>
        <w:t xml:space="preserve"> for the project, including</w:t>
      </w:r>
      <w:r>
        <w:rPr>
          <w:color w:val="auto"/>
        </w:rPr>
        <w:t>, if any,</w:t>
      </w:r>
      <w:r w:rsidRPr="001427CF">
        <w:rPr>
          <w:color w:val="auto"/>
        </w:rPr>
        <w:t xml:space="preserve"> plans for the project to learn from other relevant projects and initiatives (e.g. participate in trainings, conferences, stakeholder exchanges, virtual networks, project twinning) and  plans for the project to assess and document in a user-friendly form (e.g. lessons learned briefs, engaging websites, guidebooks based on experience) and share these experiences and expertise (e.g. participate in community of practices, organize seminars, trainings and conferences) wit</w:t>
      </w:r>
      <w:r>
        <w:rPr>
          <w:color w:val="auto"/>
        </w:rPr>
        <w:t>h relevant stakeholders</w:t>
      </w:r>
      <w:r w:rsidRPr="001427CF">
        <w:rPr>
          <w:color w:val="auto"/>
        </w:rPr>
        <w:t xml:space="preserve">. </w:t>
      </w:r>
    </w:p>
    <w:p w14:paraId="4389E012" w14:textId="22019FDC" w:rsidR="00CE6BCF" w:rsidRPr="00CE6BCF" w:rsidRDefault="00226BB9" w:rsidP="001032A0">
      <w:pPr>
        <w:pStyle w:val="MainParanoChapter"/>
      </w:pPr>
      <w:bookmarkStart w:id="149" w:name="_Toc310885088"/>
      <w:bookmarkStart w:id="150" w:name="_Toc310888049"/>
      <w:r>
        <w:t>The BEA is a broad and deep partnership of policymakers, technology supply companies, technical support organizations, associations, and international institutions. The partners each bring their networks and knowledge</w:t>
      </w:r>
      <w:r w:rsidR="00CE6BCF">
        <w:t>,</w:t>
      </w:r>
      <w:r>
        <w:t xml:space="preserve"> and act together in a “learning by doing” model to accelerate action, building efficiency policy commitment and project implementation efforts.</w:t>
      </w:r>
      <w:r w:rsidRPr="002258F1">
        <w:t xml:space="preserve"> </w:t>
      </w:r>
    </w:p>
    <w:p w14:paraId="15CFBB1B" w14:textId="05F7A2D7" w:rsidR="00226BB9" w:rsidRDefault="005629A4" w:rsidP="001032A0">
      <w:pPr>
        <w:pStyle w:val="MainParanoChapter"/>
      </w:pPr>
      <w:r w:rsidRPr="007249F0">
        <w:t xml:space="preserve">The project </w:t>
      </w:r>
      <w:r w:rsidR="006B790F">
        <w:t xml:space="preserve">has adopted a comprehensive knowledge management </w:t>
      </w:r>
      <w:r w:rsidR="00CE6BCF">
        <w:t xml:space="preserve">and awareness </w:t>
      </w:r>
      <w:r w:rsidR="006B790F">
        <w:t xml:space="preserve">approach intended to </w:t>
      </w:r>
      <w:r w:rsidRPr="007249F0">
        <w:t>result in a number of outputs for the purpose of knowledge management and dissemination. These outputs will include targeted local market research, as well as reports and summaries from the multi-stakeholder workshops conducted as part of the light touch and deep dive engagements</w:t>
      </w:r>
      <w:r w:rsidR="00226BB9">
        <w:t>:</w:t>
      </w:r>
    </w:p>
    <w:p w14:paraId="284E8AA3" w14:textId="52865856" w:rsidR="00226BB9" w:rsidRPr="00CE6BCF" w:rsidRDefault="00226BB9" w:rsidP="00423AF3">
      <w:pPr>
        <w:pStyle w:val="ListParagraph"/>
        <w:rPr>
          <w:szCs w:val="24"/>
        </w:rPr>
      </w:pPr>
      <w:r w:rsidRPr="002C7B97">
        <w:t>Dialogue summaries capturing input to subnational governments</w:t>
      </w:r>
      <w:r w:rsidR="00CE6BCF">
        <w:t>;</w:t>
      </w:r>
    </w:p>
    <w:p w14:paraId="76BD167E" w14:textId="06F7C1E6" w:rsidR="00226BB9" w:rsidRPr="00CE6BCF" w:rsidRDefault="00226BB9" w:rsidP="00423AF3">
      <w:pPr>
        <w:pStyle w:val="ListParagraph"/>
        <w:rPr>
          <w:szCs w:val="24"/>
        </w:rPr>
      </w:pPr>
      <w:r w:rsidRPr="002C7B97">
        <w:t>Documentation of project results/lessons-learned produced and disseminated in cooperation with the BEA partners and Buildings Alliance</w:t>
      </w:r>
      <w:r w:rsidR="00CE6BCF">
        <w:t>;</w:t>
      </w:r>
    </w:p>
    <w:p w14:paraId="352C955F" w14:textId="69D6422F" w:rsidR="00226BB9" w:rsidRPr="00CE6BCF" w:rsidRDefault="00226BB9" w:rsidP="00423AF3">
      <w:pPr>
        <w:pStyle w:val="ListParagraph"/>
        <w:rPr>
          <w:szCs w:val="24"/>
        </w:rPr>
      </w:pPr>
      <w:r w:rsidRPr="002C7B97">
        <w:t>Training and planning support provided to subnational governments by BEA partners/stakeholders</w:t>
      </w:r>
      <w:r w:rsidR="00CE6BCF">
        <w:t>;</w:t>
      </w:r>
    </w:p>
    <w:p w14:paraId="4075CF5F" w14:textId="31807AB7" w:rsidR="00226BB9" w:rsidRPr="00CE6BCF" w:rsidRDefault="00226BB9" w:rsidP="00423AF3">
      <w:pPr>
        <w:pStyle w:val="ListParagraph"/>
        <w:rPr>
          <w:szCs w:val="24"/>
        </w:rPr>
      </w:pPr>
      <w:r w:rsidRPr="002C7B97">
        <w:t>Knowledge management, regular high-value content sharing and communications across the network, and peer-to-peer learning</w:t>
      </w:r>
      <w:r w:rsidR="00CE6BCF">
        <w:t xml:space="preserve">, including </w:t>
      </w:r>
      <w:r w:rsidRPr="002C7B97">
        <w:t xml:space="preserve">webinars </w:t>
      </w:r>
      <w:r w:rsidR="00CE6BCF">
        <w:t xml:space="preserve">held </w:t>
      </w:r>
      <w:r w:rsidRPr="002C7B97">
        <w:t>every 2-3 months, featuring the work of BEA partners</w:t>
      </w:r>
      <w:r w:rsidR="00CE6BCF">
        <w:t>;</w:t>
      </w:r>
    </w:p>
    <w:p w14:paraId="60B3C0A1" w14:textId="082EC476" w:rsidR="00226BB9" w:rsidRDefault="00226BB9" w:rsidP="00423AF3">
      <w:pPr>
        <w:pStyle w:val="ListParagraph"/>
      </w:pPr>
      <w:r w:rsidRPr="002C7B97">
        <w:t>Announcement</w:t>
      </w:r>
      <w:r>
        <w:t xml:space="preserve"> of</w:t>
      </w:r>
      <w:r w:rsidRPr="002C7B97">
        <w:t xml:space="preserve"> light touch and partner scale up in </w:t>
      </w:r>
      <w:proofErr w:type="gramStart"/>
      <w:r w:rsidRPr="002C7B97">
        <w:t>Spring</w:t>
      </w:r>
      <w:proofErr w:type="gramEnd"/>
      <w:r w:rsidRPr="002C7B97">
        <w:t xml:space="preserve"> 2016</w:t>
      </w:r>
      <w:r>
        <w:t xml:space="preserve">, as follow-on to initial announcement that has taken place </w:t>
      </w:r>
      <w:r w:rsidRPr="002C7B97">
        <w:t>at COP-21</w:t>
      </w:r>
      <w:r w:rsidR="00CE6BCF">
        <w:t>.</w:t>
      </w:r>
    </w:p>
    <w:p w14:paraId="571E9AB5" w14:textId="7DB0CF2D" w:rsidR="005629A4" w:rsidRPr="007249F0" w:rsidRDefault="005629A4" w:rsidP="001032A0">
      <w:pPr>
        <w:pStyle w:val="MainParanoChapter"/>
      </w:pPr>
      <w:r w:rsidRPr="007249F0">
        <w:t xml:space="preserve">Partners will support these outputs and materials by providing access to their existing technical work and analysis as part of their in-kind contributions, as well as working to adapt and adopt their existing knowledge products to provide supplemental targeted materials for BEA through the grant’s research </w:t>
      </w:r>
      <w:r w:rsidR="00C27B40">
        <w:rPr>
          <w:lang w:val="en-US"/>
        </w:rPr>
        <w:t xml:space="preserve">and deep-dive </w:t>
      </w:r>
      <w:r w:rsidRPr="007249F0">
        <w:t xml:space="preserve">contracts. </w:t>
      </w:r>
      <w:r w:rsidR="00C27B40">
        <w:rPr>
          <w:lang w:val="en-US"/>
        </w:rPr>
        <w:t xml:space="preserve">These contracts will be allocated as detailed in the procurement plan, with selection of partners for specific contracts being based on specific expertise the partner organization holds and/or their preexisting </w:t>
      </w:r>
      <w:r w:rsidR="00697334">
        <w:rPr>
          <w:lang w:val="en-US"/>
        </w:rPr>
        <w:t>network</w:t>
      </w:r>
      <w:r w:rsidR="00BE1B1B">
        <w:rPr>
          <w:lang w:val="en-US"/>
        </w:rPr>
        <w:t>s</w:t>
      </w:r>
      <w:r w:rsidR="00C27B40">
        <w:rPr>
          <w:lang w:val="en-US"/>
        </w:rPr>
        <w:t xml:space="preserve"> in the jurisdiction. </w:t>
      </w:r>
      <w:r w:rsidR="00CE6BCF">
        <w:t>T</w:t>
      </w:r>
      <w:r w:rsidRPr="007249F0">
        <w:t xml:space="preserve">rainings for the BEA city partners and the project manager </w:t>
      </w:r>
      <w:r w:rsidR="00CE6BCF">
        <w:t xml:space="preserve">will be provided </w:t>
      </w:r>
      <w:r w:rsidRPr="007249F0">
        <w:t>on key policy options, implementation and enforcement practices, and technical tools and methodologies such as measurement and verification approaches as needs are identified through the city and stakeholder engagement process.</w:t>
      </w:r>
      <w:bookmarkEnd w:id="149"/>
      <w:bookmarkEnd w:id="150"/>
      <w:r w:rsidRPr="007249F0">
        <w:t xml:space="preserve"> </w:t>
      </w:r>
    </w:p>
    <w:p w14:paraId="4C21F974" w14:textId="22DEE9BB" w:rsidR="005629A4" w:rsidRPr="007249F0" w:rsidRDefault="005629A4" w:rsidP="001032A0">
      <w:pPr>
        <w:pStyle w:val="MainParanoChapter"/>
      </w:pPr>
      <w:bookmarkStart w:id="151" w:name="_Toc310885089"/>
      <w:bookmarkStart w:id="152" w:name="_Toc310888050"/>
      <w:r w:rsidRPr="007249F0">
        <w:t>Research and communications materials documenting results and lessons</w:t>
      </w:r>
      <w:r w:rsidR="00CE6BCF">
        <w:t xml:space="preserve"> </w:t>
      </w:r>
      <w:r w:rsidRPr="007249F0">
        <w:t xml:space="preserve">learned from the project will be produced and disseminated. These will take the form of blog posts, case studies and summary reports. One key dissemination </w:t>
      </w:r>
      <w:r w:rsidR="00226BB9">
        <w:t>approach</w:t>
      </w:r>
      <w:r w:rsidRPr="007249F0">
        <w:t xml:space="preserve"> is through the partner organizations, and a second is through the emerging Buildings Alliance.  The BEA </w:t>
      </w:r>
      <w:r w:rsidR="00226BB9">
        <w:t>project</w:t>
      </w:r>
      <w:r w:rsidR="00226BB9" w:rsidRPr="007249F0">
        <w:t xml:space="preserve"> </w:t>
      </w:r>
      <w:r w:rsidRPr="007249F0">
        <w:t>has limited budget for broad communications, but clearly recognize</w:t>
      </w:r>
      <w:r w:rsidR="00226BB9">
        <w:t>s</w:t>
      </w:r>
      <w:r w:rsidRPr="007249F0">
        <w:t xml:space="preserve"> the critical role our partners and their networks play in ensuring global outreach. Project materials including PowerPoints, reports</w:t>
      </w:r>
      <w:r w:rsidR="00226BB9">
        <w:t xml:space="preserve"> and</w:t>
      </w:r>
      <w:r w:rsidRPr="007249F0">
        <w:t xml:space="preserve"> blogs will be uploaded to a central project website and distributed via partners. Webinars will also be posted on YouTube.</w:t>
      </w:r>
      <w:bookmarkEnd w:id="151"/>
      <w:bookmarkEnd w:id="152"/>
    </w:p>
    <w:p w14:paraId="59B65575" w14:textId="4CB1ADDF" w:rsidR="00226BB9" w:rsidRDefault="005629A4" w:rsidP="001032A0">
      <w:pPr>
        <w:pStyle w:val="MainParanoChapter"/>
      </w:pPr>
      <w:bookmarkStart w:id="153" w:name="_Toc310885090"/>
      <w:bookmarkStart w:id="154" w:name="_Toc310888051"/>
      <w:r w:rsidRPr="007249F0">
        <w:lastRenderedPageBreak/>
        <w:t>For internal project coordination, the global BEA partnership hosts monthly coordination calls or meetings</w:t>
      </w:r>
      <w:r w:rsidR="00226BB9">
        <w:t>. A</w:t>
      </w:r>
      <w:r w:rsidRPr="007249F0">
        <w:t>s the deep dives expand, additional global deep dive coordination calls will be instituted, and city-level partnership work plan tracking calls will be a standard management practice. The project will also establish guidance for BEA partners to use to track their activities, knowledge developed and the impacts of their work</w:t>
      </w:r>
      <w:r w:rsidR="003A101A">
        <w:t xml:space="preserve">. </w:t>
      </w:r>
    </w:p>
    <w:p w14:paraId="4E6BBFF7" w14:textId="02F035EF" w:rsidR="005629A4" w:rsidRPr="007249F0" w:rsidRDefault="00226BB9" w:rsidP="001032A0">
      <w:pPr>
        <w:pStyle w:val="MainParanoChapter"/>
      </w:pPr>
      <w:r>
        <w:t>To ensure learning exchange with other relevant initiatives, t</w:t>
      </w:r>
      <w:r w:rsidR="003A101A">
        <w:t xml:space="preserve">he project will </w:t>
      </w:r>
      <w:r>
        <w:t xml:space="preserve">for example </w:t>
      </w:r>
      <w:r w:rsidR="003A101A">
        <w:t xml:space="preserve">request </w:t>
      </w:r>
      <w:r w:rsidR="003A101A" w:rsidRPr="004B06DA">
        <w:t>quarterly coordination and update meetings</w:t>
      </w:r>
      <w:r w:rsidR="003A101A" w:rsidRPr="00B17421">
        <w:t xml:space="preserve"> </w:t>
      </w:r>
      <w:r w:rsidR="003A101A">
        <w:t xml:space="preserve">with </w:t>
      </w:r>
      <w:r w:rsidR="004B06DA">
        <w:t xml:space="preserve">the </w:t>
      </w:r>
      <w:r w:rsidR="003A101A" w:rsidRPr="004B06DA">
        <w:t>GEF Sustainable Cities Integrated Approach Pilot</w:t>
      </w:r>
      <w:r w:rsidR="004B06DA">
        <w:t>. The project will</w:t>
      </w:r>
      <w:r>
        <w:t xml:space="preserve"> also</w:t>
      </w:r>
      <w:r w:rsidR="004B06DA">
        <w:t xml:space="preserve"> </w:t>
      </w:r>
      <w:r w:rsidR="003A101A" w:rsidRPr="003A101A">
        <w:t>e</w:t>
      </w:r>
      <w:r w:rsidR="003A101A" w:rsidRPr="004B06DA">
        <w:t xml:space="preserve">nsure </w:t>
      </w:r>
      <w:r w:rsidR="004B06DA">
        <w:t xml:space="preserve">that </w:t>
      </w:r>
      <w:r w:rsidR="003A101A" w:rsidRPr="004B06DA">
        <w:t xml:space="preserve">newsletter and webinar materials, knowledge products and case studies reach </w:t>
      </w:r>
      <w:r w:rsidR="003A101A">
        <w:t xml:space="preserve">involved </w:t>
      </w:r>
      <w:r w:rsidR="003A101A" w:rsidRPr="004B06DA">
        <w:t xml:space="preserve">cities </w:t>
      </w:r>
      <w:r w:rsidR="004B06DA">
        <w:t xml:space="preserve">and </w:t>
      </w:r>
      <w:r w:rsidR="003A101A" w:rsidRPr="004B06DA">
        <w:t>communities to cross</w:t>
      </w:r>
      <w:r w:rsidR="004B06DA">
        <w:t>-</w:t>
      </w:r>
      <w:r w:rsidR="003A101A" w:rsidRPr="004B06DA">
        <w:t>fertilize city activities in building efficiency</w:t>
      </w:r>
      <w:r w:rsidR="003A101A">
        <w:t>.</w:t>
      </w:r>
      <w:bookmarkEnd w:id="153"/>
      <w:bookmarkEnd w:id="154"/>
    </w:p>
    <w:p w14:paraId="16B044FE" w14:textId="68E80F76" w:rsidR="005629A4" w:rsidRPr="00114697" w:rsidRDefault="005629A4" w:rsidP="00114697">
      <w:pPr>
        <w:pStyle w:val="GEFFieldtoFillout"/>
        <w:spacing w:after="120"/>
        <w:ind w:left="0"/>
        <w:rPr>
          <w:rFonts w:ascii="Times New Roman Bold" w:hAnsi="Times New Roman Bold"/>
          <w:b/>
          <w:smallCaps/>
        </w:rPr>
      </w:pPr>
      <w:bookmarkStart w:id="155" w:name="_Toc310885091"/>
      <w:bookmarkStart w:id="156" w:name="_Toc310888052"/>
      <w:r w:rsidRPr="00114697">
        <w:rPr>
          <w:rFonts w:ascii="Times New Roman Bold" w:hAnsi="Times New Roman Bold"/>
          <w:b/>
          <w:smallCaps/>
        </w:rPr>
        <w:t>B. Description of the consistency of the project with:</w:t>
      </w:r>
      <w:bookmarkEnd w:id="155"/>
      <w:bookmarkEnd w:id="156"/>
    </w:p>
    <w:p w14:paraId="03538B16" w14:textId="121598FE" w:rsidR="005629A4" w:rsidRPr="00C13D4B" w:rsidRDefault="005629A4" w:rsidP="005629A4">
      <w:pPr>
        <w:pStyle w:val="GEFQuestion"/>
        <w:ind w:left="0"/>
      </w:pPr>
      <w:proofErr w:type="gramStart"/>
      <w:r w:rsidRPr="00B17421">
        <w:rPr>
          <w:b/>
        </w:rPr>
        <w:t xml:space="preserve">B.1 </w:t>
      </w:r>
      <w:r w:rsidRPr="00B17421">
        <w:rPr>
          <w:b/>
          <w:i/>
        </w:rPr>
        <w:t>Consistency with National Priorities</w:t>
      </w:r>
      <w:r w:rsidRPr="00967359">
        <w:rPr>
          <w:i/>
        </w:rPr>
        <w:t>.</w:t>
      </w:r>
      <w:proofErr w:type="gramEnd"/>
      <w:r>
        <w:t xml:space="preserve"> Describe the</w:t>
      </w:r>
      <w:r w:rsidRPr="00C13D4B">
        <w:t xml:space="preserve"> </w:t>
      </w:r>
      <w:r>
        <w:t xml:space="preserve">consistency of the </w:t>
      </w:r>
      <w:r w:rsidRPr="00C13D4B">
        <w:t xml:space="preserve">project with </w:t>
      </w:r>
      <w:r>
        <w:t>n</w:t>
      </w:r>
      <w:r w:rsidRPr="00C13D4B">
        <w:t xml:space="preserve">ational strategies and plans or reports and </w:t>
      </w:r>
      <w:r w:rsidR="0007129B" w:rsidRPr="00C13D4B">
        <w:t>assessments</w:t>
      </w:r>
      <w:r w:rsidRPr="00C13D4B">
        <w:t xml:space="preserve"> under relevant conventions</w:t>
      </w:r>
      <w:r>
        <w:t xml:space="preserve"> such as</w:t>
      </w:r>
      <w:r w:rsidRPr="00C13D4B">
        <w:t xml:space="preserve"> NAPAs, </w:t>
      </w:r>
      <w:r>
        <w:t xml:space="preserve">NAPs, </w:t>
      </w:r>
      <w:r w:rsidRPr="00C13D4B">
        <w:t>ASGM NAPs, MIAs, NBSAPs, NCs, TNAs, NCSAs, NIPs, PRSPs, NPFE, BURs, etc.:</w:t>
      </w:r>
    </w:p>
    <w:p w14:paraId="370B710E" w14:textId="77777777" w:rsidR="005629A4" w:rsidRPr="00FD50DD" w:rsidRDefault="005629A4" w:rsidP="001032A0">
      <w:pPr>
        <w:pStyle w:val="MainParanoChapter"/>
      </w:pPr>
      <w:bookmarkStart w:id="157" w:name="_Toc310885092"/>
      <w:bookmarkStart w:id="158" w:name="_Toc310888053"/>
      <w:r w:rsidRPr="00FD50DD">
        <w:t>The Building Efficiency Accelerator partnership activities will be offered to cities within countries that have signed up to the Sustainable Energy for All Initiative as a way to ensure that there is national and local alignment.</w:t>
      </w:r>
      <w:bookmarkEnd w:id="157"/>
      <w:bookmarkEnd w:id="158"/>
      <w:r w:rsidRPr="00FD50DD">
        <w:t xml:space="preserve"> </w:t>
      </w:r>
    </w:p>
    <w:p w14:paraId="4CFD0A6B" w14:textId="249EF822" w:rsidR="005629A4" w:rsidRPr="00FD50DD" w:rsidRDefault="005629A4" w:rsidP="001032A0">
      <w:pPr>
        <w:pStyle w:val="MainParanoChapter"/>
      </w:pPr>
      <w:bookmarkStart w:id="159" w:name="_Toc310885093"/>
      <w:bookmarkStart w:id="160" w:name="_Toc310888054"/>
      <w:r w:rsidRPr="00FD50DD">
        <w:t>This project establishes a global partnership with deep dives to support cities in countries that are non-annex I parties to the United Nations Framework Convention on Climate Change (UNFCCC).  The alignment of their national government’s climate goals and the city action is critical.  In looking for alignment, there are a number of indicators:</w:t>
      </w:r>
      <w:bookmarkEnd w:id="159"/>
      <w:bookmarkEnd w:id="160"/>
      <w:r w:rsidRPr="00FD50DD">
        <w:t xml:space="preserve">  </w:t>
      </w:r>
    </w:p>
    <w:p w14:paraId="22857DAB" w14:textId="77777777" w:rsidR="005629A4" w:rsidRPr="00FD50DD" w:rsidRDefault="005629A4" w:rsidP="00423AF3">
      <w:pPr>
        <w:pStyle w:val="ListParagraph"/>
      </w:pPr>
      <w:r w:rsidRPr="00FD50DD">
        <w:t xml:space="preserve">Countries developing NAMA projects in energy efficiency policies and projects such as Mexico, India, Vietnam, Indonesia, Malaysia and the Philippines.  </w:t>
      </w:r>
    </w:p>
    <w:p w14:paraId="7632D7F1" w14:textId="77777777" w:rsidR="00B17421" w:rsidRPr="00B17421" w:rsidRDefault="005629A4" w:rsidP="00423AF3">
      <w:pPr>
        <w:pStyle w:val="ListParagraph"/>
        <w:rPr>
          <w:lang w:val="en-CA"/>
        </w:rPr>
      </w:pPr>
      <w:r w:rsidRPr="00FD50DD">
        <w:t xml:space="preserve">INDC submissions from China, Jordan, Ethiopia and others that reference energy efficiency in buildings. </w:t>
      </w:r>
    </w:p>
    <w:p w14:paraId="17933C0D" w14:textId="77777777" w:rsidR="00B17421" w:rsidRDefault="005629A4" w:rsidP="00423AF3">
      <w:pPr>
        <w:pStyle w:val="ListParagraph"/>
      </w:pPr>
      <w:r w:rsidRPr="00FD50DD">
        <w:t xml:space="preserve">Engagement with IPEEC, ESMAP and other technical assistance programs. </w:t>
      </w:r>
    </w:p>
    <w:p w14:paraId="0673902C" w14:textId="77777777" w:rsidR="00E97406" w:rsidRDefault="005629A4" w:rsidP="001032A0">
      <w:pPr>
        <w:pStyle w:val="MainParanoChapter"/>
      </w:pPr>
      <w:bookmarkStart w:id="161" w:name="_Toc310885094"/>
      <w:bookmarkStart w:id="162" w:name="_Toc310888055"/>
      <w:r w:rsidRPr="00FD50DD">
        <w:t xml:space="preserve">The </w:t>
      </w:r>
      <w:proofErr w:type="spellStart"/>
      <w:r w:rsidRPr="00FD50DD">
        <w:t>En.lighten</w:t>
      </w:r>
      <w:proofErr w:type="spellEnd"/>
      <w:r w:rsidRPr="00FD50DD">
        <w:t xml:space="preserve"> project team reviewed the submissions to UNFCCC in the technology assistance request process for prioritization of end use energy efficiency.  They report that “Based on their national communications, most recent national plans, energy efficiency agencies, Technology Need Assessments (TNAs) and press releases, an overview of the priorities in energy efficiency has been developed for the 144 non-annex I parties to the UNFCCC eligible to receive GEF allocations. Out of the 144 countries, 52 have expressed interest in the implementation of measures for energy efficiency for end-use consumption, appliances, equipment and/or lighting or have started developing measures that are still at an early stage.”</w:t>
      </w:r>
      <w:bookmarkEnd w:id="161"/>
      <w:bookmarkEnd w:id="162"/>
      <w:r w:rsidRPr="00FD50DD">
        <w:t xml:space="preserve"> </w:t>
      </w:r>
    </w:p>
    <w:p w14:paraId="1A6EAC79" w14:textId="4F569FEA" w:rsidR="005629A4" w:rsidRPr="00B17421" w:rsidRDefault="005629A4" w:rsidP="001032A0">
      <w:pPr>
        <w:pStyle w:val="MainParanoChapter"/>
      </w:pPr>
      <w:bookmarkStart w:id="163" w:name="_Toc310885095"/>
      <w:bookmarkStart w:id="164" w:name="_Toc310888056"/>
      <w:r w:rsidRPr="00B17421">
        <w:t>Other countries and cities that have expressed a similar level of commitment will also be prioritized</w:t>
      </w:r>
      <w:r w:rsidR="00B17421" w:rsidRPr="00B17421">
        <w:t>.</w:t>
      </w:r>
      <w:bookmarkEnd w:id="163"/>
      <w:bookmarkEnd w:id="164"/>
    </w:p>
    <w:p w14:paraId="22DB522F" w14:textId="77777777" w:rsidR="005629A4" w:rsidRPr="00E01B13" w:rsidRDefault="005629A4" w:rsidP="00B17421">
      <w:pPr>
        <w:pStyle w:val="GEFFieldtoFillout"/>
        <w:ind w:left="0"/>
        <w:rPr>
          <w:b/>
          <w:caps/>
        </w:rPr>
      </w:pPr>
      <w:r w:rsidRPr="000B61D7">
        <w:rPr>
          <w:rFonts w:ascii="Times New Roman Bold" w:hAnsi="Times New Roman Bold"/>
          <w:b/>
          <w:smallCaps/>
        </w:rPr>
        <w:t xml:space="preserve">C.  </w:t>
      </w:r>
      <w:r>
        <w:rPr>
          <w:rFonts w:ascii="Times New Roman Bold" w:hAnsi="Times New Roman Bold"/>
          <w:b/>
          <w:smallCaps/>
        </w:rPr>
        <w:t>D</w:t>
      </w:r>
      <w:r w:rsidRPr="000B61D7">
        <w:rPr>
          <w:rFonts w:ascii="Times New Roman Bold" w:hAnsi="Times New Roman Bold"/>
          <w:b/>
          <w:smallCaps/>
        </w:rPr>
        <w:t>escribe the budgeted m &amp;e plan:</w:t>
      </w:r>
    </w:p>
    <w:p w14:paraId="52EC9FB4" w14:textId="77777777" w:rsidR="005629A4" w:rsidRDefault="005629A4" w:rsidP="001032A0">
      <w:pPr>
        <w:pStyle w:val="MainParanoChapter"/>
      </w:pPr>
      <w:bookmarkStart w:id="165" w:name="_Toc310885096"/>
      <w:bookmarkStart w:id="166" w:name="_Toc310888057"/>
      <w:r w:rsidRPr="00A31D60">
        <w:t>The project will follow UNEP standard monitoring, reporting and evaluation processes and procedures.</w:t>
      </w:r>
      <w:r w:rsidRPr="003B51D1">
        <w:t xml:space="preserve"> The project M&amp;E plan is consistent with the GEF Monitoring and Evaluation policy. The Project Results Framework presented in </w:t>
      </w:r>
      <w:r>
        <w:t>Annex A</w:t>
      </w:r>
      <w:r w:rsidRPr="003B51D1">
        <w:t xml:space="preserve"> includes SMART indicators for each expected outcome. These indicators along with the key deliverables and benchmarks included in </w:t>
      </w:r>
      <w:r>
        <w:t>Annex I</w:t>
      </w:r>
      <w:r w:rsidRPr="003B51D1">
        <w:t xml:space="preserve"> will be the main tools for assessing project implementation progress and whether project expected results are being achieved. The means of verification of these elements are summarized in the Project Result Framework, </w:t>
      </w:r>
      <w:r>
        <w:t>Annex A</w:t>
      </w:r>
      <w:r w:rsidRPr="003B51D1">
        <w:t xml:space="preserve">. </w:t>
      </w:r>
      <w:r w:rsidRPr="00C457A6">
        <w:t xml:space="preserve">A </w:t>
      </w:r>
      <w:proofErr w:type="spellStart"/>
      <w:r w:rsidRPr="00C457A6">
        <w:t>costed</w:t>
      </w:r>
      <w:proofErr w:type="spellEnd"/>
      <w:r w:rsidRPr="00C457A6">
        <w:t xml:space="preserve"> project M&amp;E Plan is presented in </w:t>
      </w:r>
      <w:r>
        <w:t>Annex G</w:t>
      </w:r>
      <w:r w:rsidRPr="00C457A6">
        <w:t xml:space="preserve">. Costs mentioned in this tool are fully integrated in the project budget, presented in </w:t>
      </w:r>
      <w:r>
        <w:t>Annex F</w:t>
      </w:r>
      <w:r w:rsidRPr="00C457A6">
        <w:t>.</w:t>
      </w:r>
      <w:bookmarkEnd w:id="165"/>
      <w:bookmarkEnd w:id="166"/>
    </w:p>
    <w:p w14:paraId="5AB792EE" w14:textId="77777777" w:rsidR="00B17421" w:rsidRPr="00B17421" w:rsidRDefault="00B17421" w:rsidP="00B174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imes New Roman" w:hAnsi="Times New Roman"/>
          <w:b/>
        </w:rPr>
      </w:pPr>
      <w:r w:rsidRPr="00B17421">
        <w:rPr>
          <w:rFonts w:ascii="Times New Roman" w:hAnsi="Times New Roman"/>
          <w:b/>
        </w:rPr>
        <w:t>Project Inception</w:t>
      </w:r>
    </w:p>
    <w:p w14:paraId="4F8CACCC" w14:textId="77777777" w:rsidR="005629A4" w:rsidRPr="00A31D60" w:rsidRDefault="005629A4" w:rsidP="001032A0">
      <w:pPr>
        <w:pStyle w:val="MainParanoChapter"/>
      </w:pPr>
      <w:bookmarkStart w:id="167" w:name="_Toc310885097"/>
      <w:bookmarkStart w:id="168" w:name="_Toc310888058"/>
      <w:r w:rsidRPr="00652CA3">
        <w:t xml:space="preserve">An inception workshop will be held at the onset of project implementation to ensure all actors understand their roles and responsibilities vis-à-vis project monitoring and evaluation. Indicators and their means of verification may be fine-tuned at the inception workshop. Day- to-day project monitoring is the responsibility of the project management team, but other project partners will have responsibilities to collect specific information to </w:t>
      </w:r>
      <w:r w:rsidRPr="00652CA3">
        <w:lastRenderedPageBreak/>
        <w:t>track the indicators. It is the responsibility of the project management team to inform UNEP of any delays or difficulties faced during project implementation so that the appropriate support or corrective measures can be adopted in a timely fashion</w:t>
      </w:r>
      <w:r w:rsidR="00B17421">
        <w:t>.</w:t>
      </w:r>
      <w:bookmarkEnd w:id="167"/>
      <w:bookmarkEnd w:id="168"/>
    </w:p>
    <w:p w14:paraId="62CDDD02" w14:textId="6760A518" w:rsidR="005629A4" w:rsidRPr="00A31D60" w:rsidRDefault="005629A4" w:rsidP="001032A0">
      <w:pPr>
        <w:pStyle w:val="MainParanoChapter"/>
      </w:pPr>
      <w:bookmarkStart w:id="169" w:name="_Toc310885098"/>
      <w:bookmarkStart w:id="170" w:name="_Toc310888059"/>
      <w:r w:rsidRPr="00A31D60">
        <w:t>A Project Inception Workshop will be held within the first 2 months of project start with those with assigned roles in the project organization structure, UNEP Representatives and where appropriate/feasible regional stakeholders.  The Inception Workshop is crucial to building ownership for the project results and to plan the first year annual work plan.</w:t>
      </w:r>
      <w:bookmarkEnd w:id="169"/>
      <w:bookmarkEnd w:id="170"/>
      <w:r w:rsidRPr="00A31D60">
        <w:t xml:space="preserve"> </w:t>
      </w:r>
    </w:p>
    <w:p w14:paraId="0EA479D6" w14:textId="565ED83F" w:rsidR="005629A4" w:rsidRPr="00A31D60" w:rsidRDefault="005629A4" w:rsidP="001032A0">
      <w:pPr>
        <w:pStyle w:val="MainParanoChapter"/>
      </w:pPr>
      <w:bookmarkStart w:id="171" w:name="_Toc310885099"/>
      <w:bookmarkStart w:id="172" w:name="_Toc310888060"/>
      <w:r w:rsidRPr="00A31D60">
        <w:t xml:space="preserve">An </w:t>
      </w:r>
      <w:r w:rsidRPr="004C6B35">
        <w:t>Inception Workshop</w:t>
      </w:r>
      <w:r w:rsidRPr="00A31D60">
        <w:t xml:space="preserve"> report is a key reference document and must be prepared and shared with participants to formalize various agreements and pla</w:t>
      </w:r>
      <w:r>
        <w:t xml:space="preserve">ns decided during the meeting. </w:t>
      </w:r>
      <w:r w:rsidRPr="00A31D60">
        <w:t>The Inception Workshop should address a number of key issues including:</w:t>
      </w:r>
      <w:bookmarkEnd w:id="171"/>
      <w:bookmarkEnd w:id="172"/>
    </w:p>
    <w:p w14:paraId="56E2ADA1" w14:textId="77777777" w:rsidR="005629A4" w:rsidRPr="00A31D60" w:rsidRDefault="005629A4" w:rsidP="00792196">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hAnsi="Times New Roman"/>
        </w:rPr>
      </w:pPr>
      <w:r w:rsidRPr="00A31D60">
        <w:rPr>
          <w:rFonts w:ascii="Times New Roman" w:hAnsi="Times New Roman"/>
        </w:rPr>
        <w:t>Assist all partners to fully understand and take ownership of the project. Detail the roles, support services and complementary responsibilities of UNEP and WRI staff vis-à-vis the project team.  Discuss the roles, functions, and responsibilities within the project's decision-making structures, including reporting and communication lines, and conflict resolution mechanisms.  The Terms of Reference for project staff will be discussed again as needed.</w:t>
      </w:r>
    </w:p>
    <w:p w14:paraId="512BDDBE" w14:textId="77777777" w:rsidR="005629A4" w:rsidRPr="00A31D60" w:rsidRDefault="005629A4" w:rsidP="00792196">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hAnsi="Times New Roman"/>
        </w:rPr>
      </w:pPr>
      <w:r w:rsidRPr="00A31D60">
        <w:rPr>
          <w:rFonts w:ascii="Times New Roman" w:hAnsi="Times New Roman"/>
        </w:rPr>
        <w:t xml:space="preserve">Based on the project results framework and the relevant GEF Tracking Tool if appropriate, finalize the first annual work plan.  Review and agree on the indicators, targets and their means of verification, and recheck assumptions and risks.  </w:t>
      </w:r>
    </w:p>
    <w:p w14:paraId="1AE69D37" w14:textId="77777777" w:rsidR="005629A4" w:rsidRPr="00A31D60" w:rsidRDefault="005629A4" w:rsidP="00792196">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hAnsi="Times New Roman"/>
        </w:rPr>
      </w:pPr>
      <w:r w:rsidRPr="00A31D60">
        <w:rPr>
          <w:rFonts w:ascii="Times New Roman" w:hAnsi="Times New Roman"/>
        </w:rPr>
        <w:t xml:space="preserve">Provide a detailed overview of reporting, monitoring and evaluation (M&amp;E) requirements.  The Monitoring and Evaluation work plan and budget should be agreed and scheduled. </w:t>
      </w:r>
    </w:p>
    <w:p w14:paraId="1C29FCA2" w14:textId="77777777" w:rsidR="005629A4" w:rsidRPr="00A31D60" w:rsidRDefault="005629A4" w:rsidP="00792196">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hAnsi="Times New Roman"/>
        </w:rPr>
      </w:pPr>
      <w:r w:rsidRPr="00A31D60">
        <w:rPr>
          <w:rFonts w:ascii="Times New Roman" w:hAnsi="Times New Roman"/>
        </w:rPr>
        <w:t>Discuss financial reporting procedures and obligations, and arrangements for annual audit.</w:t>
      </w:r>
    </w:p>
    <w:p w14:paraId="11CD886E" w14:textId="12537450" w:rsidR="005629A4" w:rsidRDefault="005629A4" w:rsidP="00792196">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hAnsi="Times New Roman"/>
        </w:rPr>
      </w:pPr>
      <w:r w:rsidRPr="00A31D60">
        <w:rPr>
          <w:rFonts w:ascii="Times New Roman" w:hAnsi="Times New Roman"/>
        </w:rPr>
        <w:t xml:space="preserve">Plan and schedule </w:t>
      </w:r>
      <w:r>
        <w:rPr>
          <w:rFonts w:ascii="Times New Roman" w:hAnsi="Times New Roman"/>
        </w:rPr>
        <w:t xml:space="preserve">BEA </w:t>
      </w:r>
      <w:r w:rsidR="0007129B">
        <w:rPr>
          <w:rFonts w:ascii="Times New Roman" w:hAnsi="Times New Roman"/>
        </w:rPr>
        <w:t>Committee</w:t>
      </w:r>
      <w:r w:rsidRPr="00A31D60">
        <w:rPr>
          <w:rFonts w:ascii="Times New Roman" w:hAnsi="Times New Roman"/>
        </w:rPr>
        <w:t xml:space="preserve"> meetings.  Roles and responsibilities of all project </w:t>
      </w:r>
      <w:proofErr w:type="spellStart"/>
      <w:r w:rsidRPr="00A31D60">
        <w:rPr>
          <w:rFonts w:ascii="Times New Roman" w:hAnsi="Times New Roman"/>
        </w:rPr>
        <w:t>organisation</w:t>
      </w:r>
      <w:proofErr w:type="spellEnd"/>
      <w:r w:rsidRPr="00A31D60">
        <w:rPr>
          <w:rFonts w:ascii="Times New Roman" w:hAnsi="Times New Roman"/>
        </w:rPr>
        <w:t xml:space="preserve"> structures should be clarified and meetings planned.  The first </w:t>
      </w:r>
      <w:r>
        <w:rPr>
          <w:rFonts w:ascii="Times New Roman" w:hAnsi="Times New Roman"/>
        </w:rPr>
        <w:t xml:space="preserve">BEA </w:t>
      </w:r>
      <w:r w:rsidR="00B17421">
        <w:rPr>
          <w:rFonts w:ascii="Times New Roman" w:hAnsi="Times New Roman"/>
        </w:rPr>
        <w:t xml:space="preserve">Steering </w:t>
      </w:r>
      <w:r>
        <w:rPr>
          <w:rFonts w:ascii="Times New Roman" w:hAnsi="Times New Roman"/>
        </w:rPr>
        <w:t>Committee</w:t>
      </w:r>
      <w:r w:rsidRPr="00A31D60">
        <w:rPr>
          <w:rFonts w:ascii="Times New Roman" w:hAnsi="Times New Roman"/>
        </w:rPr>
        <w:t xml:space="preserve"> meeting should be </w:t>
      </w:r>
      <w:r w:rsidRPr="00B17421">
        <w:rPr>
          <w:rFonts w:ascii="Times New Roman" w:hAnsi="Times New Roman"/>
        </w:rPr>
        <w:t>held within the first 12 months</w:t>
      </w:r>
      <w:r w:rsidRPr="00A31D60">
        <w:rPr>
          <w:rFonts w:ascii="Times New Roman" w:hAnsi="Times New Roman"/>
        </w:rPr>
        <w:t xml:space="preserve"> following the inception workshop.</w:t>
      </w:r>
    </w:p>
    <w:p w14:paraId="14F79292" w14:textId="77777777" w:rsidR="00B17421" w:rsidRPr="00B17421" w:rsidRDefault="00B17421" w:rsidP="00CF5A0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imes New Roman" w:hAnsi="Times New Roman"/>
          <w:b/>
        </w:rPr>
      </w:pPr>
      <w:r w:rsidRPr="00B17421">
        <w:rPr>
          <w:rFonts w:ascii="Times New Roman" w:hAnsi="Times New Roman"/>
          <w:b/>
        </w:rPr>
        <w:t>Project management</w:t>
      </w:r>
    </w:p>
    <w:p w14:paraId="78BE9DC3" w14:textId="77777777" w:rsidR="005629A4" w:rsidRPr="00652CA3" w:rsidRDefault="005629A4" w:rsidP="001032A0">
      <w:pPr>
        <w:pStyle w:val="MainParanoChapter"/>
      </w:pPr>
      <w:bookmarkStart w:id="173" w:name="_Toc310885100"/>
      <w:bookmarkStart w:id="174" w:name="_Toc310888061"/>
      <w:r w:rsidRPr="00652CA3">
        <w:t xml:space="preserve">The </w:t>
      </w:r>
      <w:r>
        <w:t xml:space="preserve">BEA </w:t>
      </w:r>
      <w:r w:rsidR="00956F0A">
        <w:t xml:space="preserve">Steering </w:t>
      </w:r>
      <w:r w:rsidRPr="00652CA3">
        <w:t>Committee will meet every year and WRI will issue minutes with the main conclusions and recommendations for the project implementation. This committee will make recommendations concerning the need to revise any aspects of the Project Results Framework and the M&amp;E plan. Supervision to ensure that the project meets UNEP and GEF policies and procedures is the responsibility to the UNEP-GEF Task Manager. UNEP-GEF Task Manager will also review the quality of draft project outputs, provide feedback to the project partners, and establish peer review procedures to ensure adequate quality of scientific and technical outputs and publications in close collaboration with the project management team.</w:t>
      </w:r>
      <w:bookmarkEnd w:id="173"/>
      <w:bookmarkEnd w:id="174"/>
      <w:r w:rsidRPr="00652CA3">
        <w:t xml:space="preserve"> </w:t>
      </w:r>
    </w:p>
    <w:p w14:paraId="43B740EB" w14:textId="51446B88" w:rsidR="005629A4" w:rsidRPr="00652CA3" w:rsidRDefault="005629A4" w:rsidP="001032A0">
      <w:pPr>
        <w:pStyle w:val="MainParanoChapter"/>
      </w:pPr>
      <w:bookmarkStart w:id="175" w:name="_Toc310885101"/>
      <w:bookmarkStart w:id="176" w:name="_Toc310888062"/>
      <w:r w:rsidRPr="00652CA3">
        <w:t>At the time of project approval basic baseline data is available. A more precise quantification of current situation will be addressed during the first year of project implementation.</w:t>
      </w:r>
      <w:bookmarkEnd w:id="175"/>
      <w:bookmarkEnd w:id="176"/>
      <w:r w:rsidRPr="00652CA3">
        <w:t xml:space="preserve"> </w:t>
      </w:r>
    </w:p>
    <w:p w14:paraId="6842539B" w14:textId="55D6FDA8" w:rsidR="005629A4" w:rsidRPr="007823A3" w:rsidRDefault="005629A4" w:rsidP="001032A0">
      <w:pPr>
        <w:pStyle w:val="MainParanoChapter"/>
      </w:pPr>
      <w:bookmarkStart w:id="177" w:name="_Toc310885102"/>
      <w:bookmarkStart w:id="178" w:name="_Toc310888063"/>
      <w:r w:rsidRPr="00652CA3">
        <w:t xml:space="preserve">Project supervision will take an Adaptive Management approach. The WRI </w:t>
      </w:r>
      <w:r w:rsidR="00540821">
        <w:t>Project Manager</w:t>
      </w:r>
      <w:r w:rsidRPr="00652CA3">
        <w:t xml:space="preserve"> will develop an initial supervision plan that will be communicated to the project partners during the inception workshop for comments. The emphasis of the </w:t>
      </w:r>
      <w:r w:rsidR="00540821">
        <w:t>Project Manager</w:t>
      </w:r>
      <w:r w:rsidR="00540821" w:rsidRPr="00652CA3">
        <w:t xml:space="preserve"> </w:t>
      </w:r>
      <w:r w:rsidRPr="00652CA3">
        <w:t>supervision will be on outcome monitoring but without neglecting project financial management and implementation monitoring. Project risks and assumptions will be regularly monitored both by project partners and UNEP. Risk assessment and rating is an integral part of the Project Implementation Review (PIR). The quality of project monitoring and evaluation will also be reviewed and rated as part of the PIR. Key financial parameters will be monitored to ensure cost-effective use of financial resources.</w:t>
      </w:r>
      <w:bookmarkEnd w:id="177"/>
      <w:bookmarkEnd w:id="178"/>
      <w:r w:rsidRPr="00652CA3">
        <w:t xml:space="preserve"> </w:t>
      </w:r>
    </w:p>
    <w:p w14:paraId="538E5226" w14:textId="3C46DDA9" w:rsidR="005629A4" w:rsidRPr="007823A3" w:rsidRDefault="005629A4" w:rsidP="001032A0">
      <w:pPr>
        <w:pStyle w:val="MainParanoChapter"/>
      </w:pPr>
      <w:bookmarkStart w:id="179" w:name="_Toc310885103"/>
      <w:bookmarkStart w:id="180" w:name="_Toc310888064"/>
      <w:r w:rsidRPr="007823A3">
        <w:t xml:space="preserve">Quarterly progress reporting shall be monitored using Results Based </w:t>
      </w:r>
      <w:r w:rsidR="002633ED" w:rsidRPr="007823A3">
        <w:t>Management</w:t>
      </w:r>
      <w:r w:rsidRPr="007823A3">
        <w:t xml:space="preserve"> </w:t>
      </w:r>
      <w:r w:rsidR="002633ED" w:rsidRPr="007823A3">
        <w:t>Approach</w:t>
      </w:r>
      <w:r>
        <w:t xml:space="preserve"> and b</w:t>
      </w:r>
      <w:r w:rsidRPr="007823A3">
        <w:t>as</w:t>
      </w:r>
      <w:r>
        <w:t>ed on the initial risk analysis.</w:t>
      </w:r>
      <w:bookmarkEnd w:id="179"/>
      <w:bookmarkEnd w:id="180"/>
      <w:r>
        <w:t xml:space="preserve"> </w:t>
      </w:r>
    </w:p>
    <w:p w14:paraId="15F26AC7" w14:textId="08E82D54" w:rsidR="005629A4" w:rsidRPr="007823A3" w:rsidRDefault="005629A4" w:rsidP="001032A0">
      <w:pPr>
        <w:pStyle w:val="MainParanoChapter"/>
      </w:pPr>
      <w:bookmarkStart w:id="181" w:name="_Toc310885104"/>
      <w:bookmarkStart w:id="182" w:name="_Toc310888065"/>
      <w:r>
        <w:t>Annual</w:t>
      </w:r>
      <w:r w:rsidRPr="007823A3">
        <w:t xml:space="preserve"> reporting</w:t>
      </w:r>
      <w:r>
        <w:t xml:space="preserve"> is covered by </w:t>
      </w:r>
      <w:r w:rsidRPr="007823A3">
        <w:t>Annual Project Review/Project Implementation Reports (APR/PIR</w:t>
      </w:r>
      <w:r w:rsidRPr="00A31D60">
        <w:t>): This key report is prepared to monitor progress made since project start and in particular for</w:t>
      </w:r>
      <w:r>
        <w:t xml:space="preserve"> the previous reporting period</w:t>
      </w:r>
      <w:r w:rsidRPr="00A31D60">
        <w:t xml:space="preserve">. The APR/PIR combines both UNEP and GEF reporting requirements. </w:t>
      </w:r>
      <w:r w:rsidRPr="007823A3">
        <w:t>The APR/PIR includes, but is not limited to, reporting on the following:</w:t>
      </w:r>
      <w:bookmarkEnd w:id="181"/>
      <w:bookmarkEnd w:id="182"/>
    </w:p>
    <w:p w14:paraId="0FF70826" w14:textId="77777777" w:rsidR="005629A4" w:rsidRPr="00A31D60" w:rsidRDefault="005629A4" w:rsidP="00423AF3">
      <w:pPr>
        <w:pStyle w:val="ListParagraph"/>
      </w:pPr>
      <w:r w:rsidRPr="00A31D60">
        <w:lastRenderedPageBreak/>
        <w:t xml:space="preserve">Progress made toward project objective and project outcomes - each with indicators, baseline data and end-of-project targets (cumulative)  </w:t>
      </w:r>
    </w:p>
    <w:p w14:paraId="13004198" w14:textId="77777777" w:rsidR="005629A4" w:rsidRPr="00A31D60" w:rsidRDefault="005629A4" w:rsidP="00423AF3">
      <w:pPr>
        <w:pStyle w:val="ListParagraph"/>
      </w:pPr>
      <w:r w:rsidRPr="00A31D60">
        <w:t xml:space="preserve">Project outputs delivered per project outcome (annual). </w:t>
      </w:r>
    </w:p>
    <w:p w14:paraId="0BE12902" w14:textId="77777777" w:rsidR="005629A4" w:rsidRPr="00A31D60" w:rsidRDefault="005629A4" w:rsidP="00423AF3">
      <w:pPr>
        <w:pStyle w:val="ListParagraph"/>
      </w:pPr>
      <w:r w:rsidRPr="00A31D60">
        <w:t>Lesson learned/good practice.</w:t>
      </w:r>
    </w:p>
    <w:p w14:paraId="57EEDB76" w14:textId="77777777" w:rsidR="005629A4" w:rsidRPr="00A31D60" w:rsidRDefault="005629A4" w:rsidP="00423AF3">
      <w:pPr>
        <w:pStyle w:val="ListParagraph"/>
      </w:pPr>
      <w:r w:rsidRPr="00A31D60">
        <w:t>AWP and other expenditure reports</w:t>
      </w:r>
    </w:p>
    <w:p w14:paraId="01661E61" w14:textId="77777777" w:rsidR="005629A4" w:rsidRPr="00A31D60" w:rsidRDefault="005629A4" w:rsidP="00423AF3">
      <w:pPr>
        <w:pStyle w:val="ListParagraph"/>
      </w:pPr>
      <w:r w:rsidRPr="00A31D60">
        <w:t>Risk and adaptive management</w:t>
      </w:r>
    </w:p>
    <w:p w14:paraId="45A820EA" w14:textId="77777777" w:rsidR="005629A4" w:rsidRPr="00A31D60" w:rsidRDefault="005629A4" w:rsidP="00423AF3">
      <w:pPr>
        <w:pStyle w:val="ListParagraph"/>
      </w:pPr>
      <w:r w:rsidRPr="00A31D60">
        <w:t>Portfolio level indicators (i.e. GEF focal area tracking tools) are used by most focal are</w:t>
      </w:r>
      <w:r w:rsidR="004B06DA">
        <w:t>as on an annual basis as well.</w:t>
      </w:r>
    </w:p>
    <w:p w14:paraId="5E039B41" w14:textId="77777777" w:rsidR="005629A4" w:rsidRPr="00A31D60" w:rsidRDefault="005629A4" w:rsidP="005629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imes New Roman" w:hAnsi="Times New Roman"/>
          <w:b/>
        </w:rPr>
      </w:pPr>
      <w:r w:rsidRPr="00A31D60">
        <w:rPr>
          <w:rFonts w:ascii="Times New Roman" w:hAnsi="Times New Roman"/>
          <w:b/>
        </w:rPr>
        <w:t>End of Project</w:t>
      </w:r>
    </w:p>
    <w:p w14:paraId="4B6807A5" w14:textId="2BA2C291" w:rsidR="005629A4" w:rsidRPr="00A31D60" w:rsidRDefault="005629A4" w:rsidP="001032A0">
      <w:pPr>
        <w:pStyle w:val="MainParanoChapter"/>
      </w:pPr>
      <w:bookmarkStart w:id="183" w:name="_Toc310885105"/>
      <w:bookmarkStart w:id="184" w:name="_Toc310888066"/>
      <w:r w:rsidRPr="00A31D60">
        <w:t xml:space="preserve">An independent </w:t>
      </w:r>
      <w:r w:rsidRPr="007823A3">
        <w:t>Final Evaluation</w:t>
      </w:r>
      <w:r w:rsidRPr="00A31D60">
        <w:t xml:space="preserve"> will take place three months prior to the final Project </w:t>
      </w:r>
      <w:r w:rsidR="00AC35B1">
        <w:t>Committee</w:t>
      </w:r>
      <w:r w:rsidR="00AC35B1" w:rsidRPr="00A31D60">
        <w:t xml:space="preserve"> </w:t>
      </w:r>
      <w:r w:rsidRPr="00A31D60">
        <w:t>meeting and will be undertaken in accordance with UNEP and GEF guidance. The final evaluation will focus on the delivery of the project’s results as initially planned (and as corrected after the mid-term evaluation, if any such correction took place). The final evaluation will look at impact and sustainability of results, including the contribution to capacity development and the achievement of global environmental benefits/goals. The Terminal Evaluation should also provide recommendations for follow-up activities and require</w:t>
      </w:r>
      <w:r>
        <w:t>d management response.</w:t>
      </w:r>
      <w:bookmarkEnd w:id="183"/>
      <w:bookmarkEnd w:id="184"/>
      <w:r>
        <w:t xml:space="preserve"> </w:t>
      </w:r>
    </w:p>
    <w:p w14:paraId="70FA2885" w14:textId="2C2B4A02" w:rsidR="005629A4" w:rsidRPr="00A31D60" w:rsidRDefault="005629A4" w:rsidP="001032A0">
      <w:pPr>
        <w:pStyle w:val="MainParanoChapter"/>
      </w:pPr>
      <w:bookmarkStart w:id="185" w:name="_Toc310885106"/>
      <w:bookmarkStart w:id="186" w:name="_Toc310888067"/>
      <w:r w:rsidRPr="00A31D60">
        <w:t xml:space="preserve">The relevant GEF Focal Area Tracking Tools will also be completed during the final evaluation. </w:t>
      </w:r>
      <w:r w:rsidRPr="007823A3">
        <w:t xml:space="preserve">The GEF tracking tools are attached as </w:t>
      </w:r>
      <w:r>
        <w:t>Annex B</w:t>
      </w:r>
      <w:r w:rsidRPr="007823A3">
        <w:t>. These will be updated at mid-term and at the end of the project, or when considered necessary by the Project Team. Findings will be made available to the GEF Secretariat along with the project PIR report. As mentioned above, the mid-term and terminal evaluation will verify the information of the tracking tool.</w:t>
      </w:r>
      <w:bookmarkEnd w:id="185"/>
      <w:bookmarkEnd w:id="186"/>
      <w:r w:rsidRPr="007823A3">
        <w:t xml:space="preserve"> </w:t>
      </w:r>
    </w:p>
    <w:p w14:paraId="47F15F84" w14:textId="77777777" w:rsidR="005629A4" w:rsidRDefault="005629A4" w:rsidP="001032A0">
      <w:pPr>
        <w:pStyle w:val="MainParanoChapter"/>
      </w:pPr>
      <w:bookmarkStart w:id="187" w:name="_Toc310885107"/>
      <w:bookmarkStart w:id="188" w:name="_Toc310888068"/>
      <w:bookmarkStart w:id="189" w:name="_Toc159568199"/>
      <w:bookmarkStart w:id="190" w:name="_Toc108965478"/>
      <w:bookmarkStart w:id="191" w:name="_Toc104107685"/>
      <w:bookmarkStart w:id="192" w:name="_Toc104107489"/>
      <w:bookmarkStart w:id="193" w:name="_Toc170813554"/>
      <w:bookmarkStart w:id="194" w:name="_Toc170813973"/>
      <w:r w:rsidRPr="00A31D60">
        <w:t xml:space="preserve">During the last three months, the project team will prepare the </w:t>
      </w:r>
      <w:r w:rsidRPr="007823A3">
        <w:t>Project Terminal Report</w:t>
      </w:r>
      <w:r w:rsidRPr="00A31D60">
        <w:t>. This comprehensive report will summarize the results achieved (objectives, outcomes, outputs), lessons learned, problems met and areas where results may not have been achieved.  It will also lay out recommendations for any further steps that may need to be taken to ensure sustainability and replicability of the project’s results.</w:t>
      </w:r>
      <w:bookmarkEnd w:id="187"/>
      <w:bookmarkEnd w:id="188"/>
    </w:p>
    <w:p w14:paraId="6D468D8B" w14:textId="61B712CE" w:rsidR="007D3DA9" w:rsidRPr="00A31D60" w:rsidRDefault="007D3DA9" w:rsidP="001032A0">
      <w:pPr>
        <w:pStyle w:val="MainParanoChapter"/>
      </w:pPr>
      <w:r>
        <w:rPr>
          <w:lang w:val="en-US"/>
        </w:rPr>
        <w:t xml:space="preserve">An </w:t>
      </w:r>
      <w:r w:rsidRPr="007D3DA9">
        <w:t xml:space="preserve">MRV </w:t>
      </w:r>
      <w:r>
        <w:rPr>
          <w:lang w:val="en-US"/>
        </w:rPr>
        <w:t xml:space="preserve">system will be </w:t>
      </w:r>
      <w:r w:rsidRPr="007D3DA9">
        <w:t xml:space="preserve">implemented after the life of the project </w:t>
      </w:r>
      <w:r>
        <w:rPr>
          <w:lang w:val="en-US"/>
        </w:rPr>
        <w:t xml:space="preserve">and will provide </w:t>
      </w:r>
      <w:r>
        <w:t>inform</w:t>
      </w:r>
      <w:r>
        <w:rPr>
          <w:lang w:val="en-US"/>
        </w:rPr>
        <w:t xml:space="preserve">ation to </w:t>
      </w:r>
      <w:r w:rsidRPr="007D3DA9">
        <w:t>UNEP and the GEF of project impacts.</w:t>
      </w:r>
    </w:p>
    <w:p w14:paraId="11EA25B2" w14:textId="2403E5E6" w:rsidR="005629A4" w:rsidRPr="00A31D60" w:rsidRDefault="005629A4" w:rsidP="005629A4">
      <w:pPr>
        <w:spacing w:after="120"/>
        <w:rPr>
          <w:rFonts w:ascii="Times New Roman" w:hAnsi="Times New Roman"/>
          <w:b/>
        </w:rPr>
      </w:pPr>
      <w:r w:rsidRPr="00A31D60">
        <w:rPr>
          <w:rFonts w:ascii="Times New Roman" w:hAnsi="Times New Roman"/>
          <w:b/>
        </w:rPr>
        <w:t>Learning and knowledge sharing</w:t>
      </w:r>
      <w:bookmarkEnd w:id="189"/>
      <w:bookmarkEnd w:id="190"/>
      <w:bookmarkEnd w:id="191"/>
      <w:bookmarkEnd w:id="192"/>
      <w:bookmarkEnd w:id="193"/>
      <w:bookmarkEnd w:id="194"/>
    </w:p>
    <w:p w14:paraId="5EB4CFDD" w14:textId="77777777" w:rsidR="005629A4" w:rsidRPr="00A31D60" w:rsidRDefault="005629A4" w:rsidP="001032A0">
      <w:pPr>
        <w:pStyle w:val="MainParanoChapter"/>
      </w:pPr>
      <w:bookmarkStart w:id="195" w:name="_Toc310885108"/>
      <w:bookmarkStart w:id="196" w:name="_Toc310888069"/>
      <w:r w:rsidRPr="00A31D60">
        <w:t>Results from the project will be disseminated within and beyond the project intervention zone through existing information sharing networks and forums, such as The Efficient Appliance and Equipment Global Partnership, The District Energy in Cities Initiative, The Lighting Accelerator etc.</w:t>
      </w:r>
      <w:bookmarkEnd w:id="195"/>
      <w:bookmarkEnd w:id="196"/>
    </w:p>
    <w:p w14:paraId="599745F3" w14:textId="67619E04" w:rsidR="007D7324" w:rsidRPr="00A31D60" w:rsidRDefault="005629A4" w:rsidP="001032A0">
      <w:pPr>
        <w:pStyle w:val="MainParanoChapter"/>
      </w:pPr>
      <w:bookmarkStart w:id="197" w:name="_Toc310885109"/>
      <w:bookmarkStart w:id="198" w:name="_Toc310888070"/>
      <w:r w:rsidRPr="00A31D60">
        <w:t>The project will identify and participate, as relevant and appropriate, in scientific, policy-based and/or any other networks, which may be of benefit to project implementation though lessons learned. The project will identify, analyze, and share lessons learned that might be beneficial in the design and implementation of similar future projects.</w:t>
      </w:r>
      <w:bookmarkEnd w:id="197"/>
      <w:bookmarkEnd w:id="198"/>
      <w:r w:rsidRPr="00A31D60">
        <w:t xml:space="preserve">  </w:t>
      </w:r>
    </w:p>
    <w:p w14:paraId="1B634E00" w14:textId="2E6D303F" w:rsidR="005629A4" w:rsidRPr="007D7324" w:rsidRDefault="005629A4" w:rsidP="001032A0">
      <w:pPr>
        <w:pStyle w:val="MainParanoChapter"/>
      </w:pPr>
      <w:bookmarkStart w:id="199" w:name="_Toc310885110"/>
      <w:bookmarkStart w:id="200" w:name="_Toc310888071"/>
      <w:r w:rsidRPr="007D7324">
        <w:t>Finally, there will be a two-way flow of information between this project and other projects of a similar focus.</w:t>
      </w:r>
      <w:bookmarkEnd w:id="199"/>
      <w:bookmarkEnd w:id="200"/>
      <w:r w:rsidRPr="007D7324">
        <w:t xml:space="preserve">  </w:t>
      </w:r>
    </w:p>
    <w:p w14:paraId="4BB41DDB" w14:textId="77777777" w:rsidR="005629A4" w:rsidRPr="00E01B13" w:rsidRDefault="005629A4" w:rsidP="005629A4">
      <w:pPr>
        <w:pStyle w:val="GEFFieldtoFillout"/>
        <w:ind w:left="0"/>
      </w:pPr>
    </w:p>
    <w:p w14:paraId="57EA3BD0" w14:textId="77777777" w:rsidR="005629A4" w:rsidRPr="003A2019" w:rsidRDefault="005629A4" w:rsidP="005629A4">
      <w:pPr>
        <w:rPr>
          <w:rFonts w:ascii="Times New Roman" w:hAnsi="Times New Roman"/>
          <w:color w:val="000000"/>
        </w:rPr>
        <w:sectPr w:rsidR="005629A4" w:rsidRPr="003A2019" w:rsidSect="008C3879">
          <w:footerReference w:type="default" r:id="rId75"/>
          <w:pgSz w:w="15840" w:h="12240" w:orient="landscape"/>
          <w:pgMar w:top="720" w:right="720" w:bottom="907" w:left="1728" w:header="720" w:footer="720" w:gutter="0"/>
          <w:cols w:space="720"/>
          <w:docGrid w:linePitch="360"/>
        </w:sectPr>
      </w:pPr>
    </w:p>
    <w:p w14:paraId="500591EC" w14:textId="6AD38CE1" w:rsidR="005629A4" w:rsidRPr="00C60A43" w:rsidRDefault="005629A4" w:rsidP="00C60A43">
      <w:pPr>
        <w:pStyle w:val="Heading1"/>
        <w:pageBreakBefore w:val="0"/>
        <w:sectPr w:rsidR="005629A4" w:rsidRPr="00C60A43" w:rsidSect="005629A4">
          <w:pgSz w:w="12240" w:h="15840"/>
          <w:pgMar w:top="720" w:right="900" w:bottom="1440" w:left="720" w:header="720" w:footer="720" w:gutter="0"/>
          <w:cols w:space="720"/>
          <w:docGrid w:linePitch="360"/>
        </w:sectPr>
      </w:pPr>
      <w:bookmarkStart w:id="201" w:name="_Toc311110406"/>
      <w:bookmarkStart w:id="202" w:name="_Toc311238895"/>
      <w:r w:rsidRPr="00C60A43">
        <w:lastRenderedPageBreak/>
        <w:t>P</w:t>
      </w:r>
      <w:r w:rsidR="00C60A43">
        <w:t>art</w:t>
      </w:r>
      <w:r w:rsidRPr="00C60A43">
        <w:t xml:space="preserve"> </w:t>
      </w:r>
      <w:r w:rsidR="00C60A43">
        <w:t>I</w:t>
      </w:r>
      <w:r w:rsidRPr="00C60A43">
        <w:t xml:space="preserve">II:  </w:t>
      </w:r>
      <w:r w:rsidR="00C60A43">
        <w:t>C</w:t>
      </w:r>
      <w:r w:rsidRPr="00C60A43">
        <w:t xml:space="preserve">ertification by </w:t>
      </w:r>
      <w:r w:rsidR="00C60A43">
        <w:t>GEF</w:t>
      </w:r>
      <w:r w:rsidR="00C60A43" w:rsidRPr="00C60A43">
        <w:t xml:space="preserve"> </w:t>
      </w:r>
      <w:r w:rsidR="00C60A43">
        <w:t>P</w:t>
      </w:r>
      <w:r w:rsidR="00C60A43" w:rsidRPr="00C60A43">
        <w:t xml:space="preserve">artner </w:t>
      </w:r>
      <w:r w:rsidR="00C60A43">
        <w:t>A</w:t>
      </w:r>
      <w:r w:rsidRPr="00C60A43">
        <w:t>gency(</w:t>
      </w:r>
      <w:proofErr w:type="spellStart"/>
      <w:r w:rsidRPr="00C60A43">
        <w:t>ies</w:t>
      </w:r>
      <w:proofErr w:type="spellEnd"/>
      <w:r w:rsidRPr="00C60A43">
        <w:t>)</w:t>
      </w:r>
      <w:bookmarkEnd w:id="201"/>
      <w:bookmarkEnd w:id="202"/>
    </w:p>
    <w:p w14:paraId="00BBF224" w14:textId="77777777" w:rsidR="005629A4" w:rsidRPr="008D098B" w:rsidRDefault="005629A4" w:rsidP="00792196">
      <w:pPr>
        <w:numPr>
          <w:ilvl w:val="0"/>
          <w:numId w:val="6"/>
        </w:numPr>
        <w:spacing w:before="240" w:after="240" w:line="240" w:lineRule="auto"/>
        <w:rPr>
          <w:rFonts w:ascii="Times New Roman Bold" w:eastAsia="Times New Roman" w:hAnsi="Times New Roman Bold"/>
          <w:b/>
          <w:color w:val="000000"/>
          <w:lang w:val="x-none" w:eastAsia="x-none"/>
        </w:rPr>
      </w:pPr>
      <w:r w:rsidRPr="008D098B">
        <w:rPr>
          <w:rFonts w:ascii="Times New Roman" w:eastAsia="Times New Roman" w:hAnsi="Times New Roman"/>
          <w:b/>
          <w:color w:val="000000"/>
          <w:lang w:val="x-none" w:eastAsia="x-none"/>
        </w:rPr>
        <w:lastRenderedPageBreak/>
        <w:t xml:space="preserve">GEF </w:t>
      </w:r>
      <w:r w:rsidRPr="008D098B">
        <w:rPr>
          <w:rFonts w:ascii="Times New Roman" w:eastAsia="Times New Roman" w:hAnsi="Times New Roman"/>
          <w:b/>
          <w:color w:val="000000"/>
          <w:lang w:eastAsia="x-none"/>
        </w:rPr>
        <w:t>A</w:t>
      </w:r>
      <w:proofErr w:type="spellStart"/>
      <w:r w:rsidRPr="008D098B">
        <w:rPr>
          <w:rFonts w:ascii="Times New Roman" w:eastAsia="Times New Roman" w:hAnsi="Times New Roman"/>
          <w:b/>
          <w:color w:val="000000"/>
          <w:lang w:val="x-none" w:eastAsia="x-none"/>
        </w:rPr>
        <w:t>gency</w:t>
      </w:r>
      <w:proofErr w:type="spellEnd"/>
      <w:r w:rsidRPr="008D098B">
        <w:rPr>
          <w:rFonts w:ascii="Times New Roman" w:eastAsia="Times New Roman" w:hAnsi="Times New Roman"/>
          <w:b/>
          <w:color w:val="000000"/>
          <w:lang w:val="x-none" w:eastAsia="x-none"/>
        </w:rPr>
        <w:t>(</w:t>
      </w:r>
      <w:proofErr w:type="spellStart"/>
      <w:r w:rsidRPr="008D098B">
        <w:rPr>
          <w:rFonts w:ascii="Times New Roman" w:eastAsia="Times New Roman" w:hAnsi="Times New Roman"/>
          <w:b/>
          <w:color w:val="000000"/>
          <w:lang w:val="x-none" w:eastAsia="x-none"/>
        </w:rPr>
        <w:t>ies</w:t>
      </w:r>
      <w:proofErr w:type="spellEnd"/>
      <w:r w:rsidRPr="008D098B">
        <w:rPr>
          <w:rFonts w:ascii="Times New Roman" w:eastAsia="Times New Roman" w:hAnsi="Times New Roman"/>
          <w:b/>
          <w:color w:val="000000"/>
          <w:lang w:val="x-none" w:eastAsia="x-none"/>
        </w:rPr>
        <w:t>) certification</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5"/>
      </w:tblGrid>
      <w:tr w:rsidR="005629A4" w:rsidRPr="00A540C1" w14:paraId="01916982" w14:textId="77777777">
        <w:trPr>
          <w:cantSplit/>
          <w:trHeight w:val="503"/>
        </w:trPr>
        <w:tc>
          <w:tcPr>
            <w:tcW w:w="10195" w:type="dxa"/>
          </w:tcPr>
          <w:p w14:paraId="4544F5AB" w14:textId="77777777" w:rsidR="005629A4" w:rsidRPr="003A2019" w:rsidRDefault="005629A4" w:rsidP="005629A4">
            <w:pPr>
              <w:spacing w:after="120" w:line="240" w:lineRule="auto"/>
              <w:rPr>
                <w:rFonts w:ascii="Times New Roman" w:eastAsia="Times New Roman" w:hAnsi="Times New Roman"/>
                <w:color w:val="000000"/>
              </w:rPr>
            </w:pPr>
            <w:r w:rsidRPr="00A540C1">
              <w:rPr>
                <w:rFonts w:ascii="Times New Roman" w:hAnsi="Times New Roman"/>
                <w:b/>
                <w:color w:val="000000"/>
              </w:rPr>
              <w:t>This request has been prepared in accordance with GEF policies</w:t>
            </w:r>
            <w:r w:rsidRPr="00A540C1">
              <w:rPr>
                <w:rStyle w:val="FootnoteReference"/>
                <w:rFonts w:ascii="Times New Roman" w:hAnsi="Times New Roman"/>
                <w:b/>
                <w:color w:val="000000"/>
              </w:rPr>
              <w:footnoteReference w:id="11"/>
            </w:r>
            <w:r w:rsidRPr="00A540C1">
              <w:rPr>
                <w:rFonts w:ascii="Times New Roman" w:hAnsi="Times New Roman"/>
                <w:b/>
                <w:color w:val="000000"/>
              </w:rPr>
              <w:t xml:space="preserve"> and procedures and meets the GEF criteria for </w:t>
            </w:r>
            <w:r>
              <w:rPr>
                <w:rFonts w:ascii="Times New Roman" w:hAnsi="Times New Roman"/>
                <w:b/>
                <w:color w:val="000000"/>
              </w:rPr>
              <w:t>CEO endorsement</w:t>
            </w:r>
            <w:r w:rsidRPr="00A540C1">
              <w:rPr>
                <w:rFonts w:ascii="Times New Roman" w:hAnsi="Times New Roman"/>
                <w:b/>
                <w:color w:val="000000"/>
              </w:rPr>
              <w:t xml:space="preserve"> under GEF-6.</w:t>
            </w:r>
          </w:p>
        </w:tc>
      </w:tr>
    </w:tbl>
    <w:p w14:paraId="42894AA3" w14:textId="77777777" w:rsidR="005629A4" w:rsidRPr="003A2019" w:rsidRDefault="005629A4" w:rsidP="005629A4">
      <w:pPr>
        <w:spacing w:after="0" w:line="240" w:lineRule="auto"/>
        <w:rPr>
          <w:rFonts w:ascii="Times New Roman" w:eastAsia="Times New Roman" w:hAnsi="Times New Roman"/>
          <w:color w:val="000000"/>
        </w:rPr>
      </w:pPr>
    </w:p>
    <w:tbl>
      <w:tblPr>
        <w:tblW w:w="10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875"/>
        <w:gridCol w:w="1585"/>
        <w:gridCol w:w="1320"/>
        <w:gridCol w:w="1195"/>
        <w:gridCol w:w="2277"/>
      </w:tblGrid>
      <w:tr w:rsidR="005629A4" w:rsidRPr="00A540C1" w14:paraId="161A82BA" w14:textId="77777777" w:rsidTr="00E97406">
        <w:tc>
          <w:tcPr>
            <w:tcW w:w="2093" w:type="dxa"/>
            <w:vAlign w:val="center"/>
          </w:tcPr>
          <w:p w14:paraId="280121B7" w14:textId="77777777" w:rsidR="005629A4" w:rsidRPr="003A2019" w:rsidRDefault="005629A4" w:rsidP="005629A4">
            <w:pPr>
              <w:spacing w:after="0" w:line="240" w:lineRule="auto"/>
              <w:jc w:val="center"/>
              <w:rPr>
                <w:rFonts w:ascii="Times New Roman" w:eastAsia="Times New Roman" w:hAnsi="Times New Roman"/>
                <w:b/>
                <w:color w:val="000000"/>
              </w:rPr>
            </w:pPr>
            <w:r w:rsidRPr="003A2019">
              <w:rPr>
                <w:rFonts w:ascii="Times New Roman" w:eastAsia="Times New Roman" w:hAnsi="Times New Roman"/>
                <w:b/>
                <w:color w:val="000000"/>
              </w:rPr>
              <w:t>Agency Coordinator, Agency Name</w:t>
            </w:r>
          </w:p>
        </w:tc>
        <w:tc>
          <w:tcPr>
            <w:tcW w:w="1588" w:type="dxa"/>
            <w:vAlign w:val="center"/>
          </w:tcPr>
          <w:p w14:paraId="4E7727E5" w14:textId="77777777" w:rsidR="005629A4" w:rsidRPr="003A2019" w:rsidRDefault="005629A4" w:rsidP="005629A4">
            <w:pPr>
              <w:spacing w:after="0" w:line="240" w:lineRule="auto"/>
              <w:jc w:val="center"/>
              <w:rPr>
                <w:rFonts w:ascii="Times New Roman" w:eastAsia="Times New Roman" w:hAnsi="Times New Roman"/>
                <w:b/>
                <w:color w:val="000000"/>
              </w:rPr>
            </w:pPr>
            <w:r w:rsidRPr="003A2019">
              <w:rPr>
                <w:rFonts w:ascii="Times New Roman" w:eastAsia="Times New Roman" w:hAnsi="Times New Roman"/>
                <w:b/>
                <w:color w:val="000000"/>
              </w:rPr>
              <w:t>Signature</w:t>
            </w:r>
          </w:p>
        </w:tc>
        <w:tc>
          <w:tcPr>
            <w:tcW w:w="1585" w:type="dxa"/>
            <w:vAlign w:val="center"/>
          </w:tcPr>
          <w:p w14:paraId="4C4261CB" w14:textId="77777777" w:rsidR="005629A4" w:rsidRDefault="005629A4" w:rsidP="005629A4">
            <w:pPr>
              <w:spacing w:after="0" w:line="240" w:lineRule="auto"/>
              <w:jc w:val="center"/>
              <w:rPr>
                <w:rFonts w:ascii="Times New Roman" w:eastAsia="Times New Roman" w:hAnsi="Times New Roman"/>
                <w:b/>
                <w:color w:val="000000"/>
              </w:rPr>
            </w:pPr>
            <w:r w:rsidRPr="003A2019">
              <w:rPr>
                <w:rFonts w:ascii="Times New Roman" w:eastAsia="Times New Roman" w:hAnsi="Times New Roman"/>
                <w:b/>
                <w:color w:val="000000"/>
              </w:rPr>
              <w:t>Date</w:t>
            </w:r>
          </w:p>
          <w:p w14:paraId="29AE8E47" w14:textId="77777777" w:rsidR="005629A4" w:rsidRPr="003A2019" w:rsidRDefault="005629A4" w:rsidP="005629A4">
            <w:pPr>
              <w:spacing w:after="0" w:line="240" w:lineRule="auto"/>
              <w:jc w:val="center"/>
              <w:rPr>
                <w:rFonts w:ascii="Times New Roman" w:eastAsia="Times New Roman" w:hAnsi="Times New Roman"/>
                <w:b/>
                <w:color w:val="000000"/>
              </w:rPr>
            </w:pPr>
            <w:r>
              <w:rPr>
                <w:rFonts w:ascii="Times New Roman" w:eastAsia="Times New Roman" w:hAnsi="Times New Roman"/>
                <w:b/>
                <w:color w:val="000000"/>
              </w:rPr>
              <w:t>(</w:t>
            </w:r>
            <w:r w:rsidRPr="00D4562B">
              <w:rPr>
                <w:rFonts w:ascii="Times New Roman" w:eastAsia="Times New Roman" w:hAnsi="Times New Roman"/>
                <w:b/>
                <w:color w:val="000000"/>
              </w:rPr>
              <w:t>MM/</w:t>
            </w:r>
            <w:proofErr w:type="spellStart"/>
            <w:r w:rsidRPr="00D4562B">
              <w:rPr>
                <w:rFonts w:ascii="Times New Roman" w:eastAsia="Times New Roman" w:hAnsi="Times New Roman"/>
                <w:b/>
                <w:color w:val="000000"/>
              </w:rPr>
              <w:t>dd</w:t>
            </w:r>
            <w:proofErr w:type="spellEnd"/>
            <w:r w:rsidRPr="00D4562B">
              <w:rPr>
                <w:rFonts w:ascii="Times New Roman" w:eastAsia="Times New Roman" w:hAnsi="Times New Roman"/>
                <w:b/>
                <w:color w:val="000000"/>
              </w:rPr>
              <w:t>/</w:t>
            </w:r>
            <w:proofErr w:type="spellStart"/>
            <w:r w:rsidRPr="00D4562B">
              <w:rPr>
                <w:rFonts w:ascii="Times New Roman" w:eastAsia="Times New Roman" w:hAnsi="Times New Roman"/>
                <w:b/>
                <w:color w:val="000000"/>
              </w:rPr>
              <w:t>yyyy</w:t>
            </w:r>
            <w:proofErr w:type="spellEnd"/>
            <w:r>
              <w:rPr>
                <w:rFonts w:ascii="Times New Roman" w:eastAsia="Times New Roman" w:hAnsi="Times New Roman"/>
                <w:b/>
                <w:color w:val="000000"/>
              </w:rPr>
              <w:t xml:space="preserve">) </w:t>
            </w:r>
          </w:p>
        </w:tc>
        <w:tc>
          <w:tcPr>
            <w:tcW w:w="1442" w:type="dxa"/>
            <w:vAlign w:val="center"/>
          </w:tcPr>
          <w:p w14:paraId="2894F1FE" w14:textId="77777777" w:rsidR="005629A4" w:rsidRPr="003A2019" w:rsidRDefault="005629A4" w:rsidP="005629A4">
            <w:pPr>
              <w:spacing w:after="0" w:line="240" w:lineRule="auto"/>
              <w:jc w:val="center"/>
              <w:rPr>
                <w:rFonts w:ascii="Times New Roman" w:eastAsia="Times New Roman" w:hAnsi="Times New Roman"/>
                <w:b/>
                <w:color w:val="000000"/>
              </w:rPr>
            </w:pPr>
            <w:r w:rsidRPr="003A2019">
              <w:rPr>
                <w:rFonts w:ascii="Times New Roman" w:eastAsia="Times New Roman" w:hAnsi="Times New Roman"/>
                <w:b/>
                <w:color w:val="000000"/>
              </w:rPr>
              <w:t>Project Contact Person</w:t>
            </w:r>
          </w:p>
        </w:tc>
        <w:tc>
          <w:tcPr>
            <w:tcW w:w="1195" w:type="dxa"/>
            <w:vAlign w:val="center"/>
          </w:tcPr>
          <w:p w14:paraId="75145996" w14:textId="77777777" w:rsidR="005629A4" w:rsidRPr="003A2019" w:rsidRDefault="005629A4" w:rsidP="005629A4">
            <w:pPr>
              <w:spacing w:after="0" w:line="240" w:lineRule="auto"/>
              <w:jc w:val="center"/>
              <w:rPr>
                <w:rFonts w:ascii="Times New Roman" w:eastAsia="Times New Roman" w:hAnsi="Times New Roman"/>
                <w:b/>
                <w:color w:val="000000"/>
              </w:rPr>
            </w:pPr>
            <w:r w:rsidRPr="003A2019">
              <w:rPr>
                <w:rFonts w:ascii="Times New Roman" w:eastAsia="Times New Roman" w:hAnsi="Times New Roman"/>
                <w:b/>
                <w:color w:val="000000"/>
              </w:rPr>
              <w:t>Telephone</w:t>
            </w:r>
          </w:p>
        </w:tc>
        <w:tc>
          <w:tcPr>
            <w:tcW w:w="2277" w:type="dxa"/>
            <w:vAlign w:val="center"/>
          </w:tcPr>
          <w:p w14:paraId="28BDD82A" w14:textId="77777777" w:rsidR="005629A4" w:rsidRPr="003A2019" w:rsidRDefault="005629A4" w:rsidP="005629A4">
            <w:pPr>
              <w:spacing w:after="0" w:line="240" w:lineRule="auto"/>
              <w:jc w:val="center"/>
              <w:rPr>
                <w:rFonts w:ascii="Times New Roman" w:eastAsia="Times New Roman" w:hAnsi="Times New Roman"/>
                <w:b/>
                <w:color w:val="000000"/>
              </w:rPr>
            </w:pPr>
            <w:r w:rsidRPr="003A2019">
              <w:rPr>
                <w:rFonts w:ascii="Times New Roman" w:eastAsia="Times New Roman" w:hAnsi="Times New Roman"/>
                <w:b/>
                <w:color w:val="000000"/>
              </w:rPr>
              <w:t>Email Address</w:t>
            </w:r>
          </w:p>
        </w:tc>
      </w:tr>
      <w:bookmarkStart w:id="203" w:name="coordinatorName_01"/>
      <w:tr w:rsidR="005629A4" w:rsidRPr="00E97406" w14:paraId="6E4C902E" w14:textId="77777777" w:rsidTr="00E97406">
        <w:tc>
          <w:tcPr>
            <w:tcW w:w="2093" w:type="dxa"/>
          </w:tcPr>
          <w:p w14:paraId="1215C748" w14:textId="77777777" w:rsidR="005629A4" w:rsidRPr="00E97406" w:rsidRDefault="007D7324" w:rsidP="005629A4">
            <w:pPr>
              <w:spacing w:after="0" w:line="240" w:lineRule="auto"/>
              <w:jc w:val="center"/>
              <w:rPr>
                <w:rFonts w:ascii="Times New Roman" w:eastAsia="Times New Roman" w:hAnsi="Times New Roman"/>
                <w:color w:val="000000"/>
              </w:rPr>
            </w:pPr>
            <w:r w:rsidRPr="00E97406">
              <w:rPr>
                <w:rFonts w:ascii="Times New Roman" w:hAnsi="Times New Roman"/>
              </w:rPr>
              <w:fldChar w:fldCharType="begin">
                <w:ffData>
                  <w:name w:val="coordinatorName_01"/>
                  <w:enabled/>
                  <w:calcOnExit w:val="0"/>
                  <w:textInput>
                    <w:default w:val="Brennan Vandyke, Director GEF Coordination Office, UNEP"/>
                  </w:textInput>
                </w:ffData>
              </w:fldChar>
            </w:r>
            <w:r w:rsidRPr="00E97406">
              <w:rPr>
                <w:rFonts w:ascii="Times New Roman" w:hAnsi="Times New Roman"/>
              </w:rPr>
              <w:instrText xml:space="preserve"> FORMTEXT </w:instrText>
            </w:r>
            <w:r w:rsidRPr="00E97406">
              <w:rPr>
                <w:rFonts w:ascii="Times New Roman" w:hAnsi="Times New Roman"/>
              </w:rPr>
            </w:r>
            <w:r w:rsidRPr="00E97406">
              <w:rPr>
                <w:rFonts w:ascii="Times New Roman" w:hAnsi="Times New Roman"/>
              </w:rPr>
              <w:fldChar w:fldCharType="separate"/>
            </w:r>
            <w:r w:rsidRPr="00E97406">
              <w:rPr>
                <w:rFonts w:ascii="Times New Roman" w:hAnsi="Times New Roman"/>
                <w:noProof/>
              </w:rPr>
              <w:t>Brennan Vandyke, Director GEF Coordination Office, UNEP</w:t>
            </w:r>
            <w:r w:rsidRPr="00E97406">
              <w:rPr>
                <w:rFonts w:ascii="Times New Roman" w:hAnsi="Times New Roman"/>
              </w:rPr>
              <w:fldChar w:fldCharType="end"/>
            </w:r>
            <w:bookmarkEnd w:id="203"/>
          </w:p>
        </w:tc>
        <w:tc>
          <w:tcPr>
            <w:tcW w:w="1588" w:type="dxa"/>
          </w:tcPr>
          <w:p w14:paraId="688AC0FD" w14:textId="4F1A179E" w:rsidR="005629A4" w:rsidRPr="00E97406" w:rsidRDefault="00A354A8" w:rsidP="005629A4">
            <w:pPr>
              <w:spacing w:after="0" w:line="240" w:lineRule="auto"/>
              <w:jc w:val="center"/>
              <w:rPr>
                <w:rFonts w:ascii="Times New Roman" w:eastAsia="Times New Roman" w:hAnsi="Times New Roman"/>
                <w:color w:val="000000"/>
              </w:rPr>
            </w:pPr>
            <w:bookmarkStart w:id="204" w:name="_GoBack"/>
            <w:bookmarkEnd w:id="204"/>
            <w:r>
              <w:rPr>
                <w:noProof/>
              </w:rPr>
              <w:drawing>
                <wp:inline distT="0" distB="0" distL="0" distR="0" wp14:anchorId="4EAE9482" wp14:editId="10FCD8E9">
                  <wp:extent cx="1053465" cy="300990"/>
                  <wp:effectExtent l="0" t="0" r="0" b="3810"/>
                  <wp:docPr id="1" name="Picture 1" descr="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53465" cy="300990"/>
                          </a:xfrm>
                          <a:prstGeom prst="rect">
                            <a:avLst/>
                          </a:prstGeom>
                          <a:noFill/>
                          <a:ln>
                            <a:noFill/>
                          </a:ln>
                        </pic:spPr>
                      </pic:pic>
                    </a:graphicData>
                  </a:graphic>
                </wp:inline>
              </w:drawing>
            </w:r>
          </w:p>
        </w:tc>
        <w:tc>
          <w:tcPr>
            <w:tcW w:w="1585" w:type="dxa"/>
          </w:tcPr>
          <w:p w14:paraId="2E1A8DB7" w14:textId="1FB3F0D8" w:rsidR="005629A4" w:rsidRPr="00E97406" w:rsidRDefault="00A354A8" w:rsidP="005629A4">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12/21/2015</w:t>
            </w:r>
          </w:p>
        </w:tc>
        <w:tc>
          <w:tcPr>
            <w:tcW w:w="1442" w:type="dxa"/>
          </w:tcPr>
          <w:p w14:paraId="4BBB7D39" w14:textId="77777777" w:rsidR="005629A4" w:rsidRPr="00E97406" w:rsidRDefault="007D7324" w:rsidP="005629A4">
            <w:pPr>
              <w:spacing w:after="0" w:line="240" w:lineRule="auto"/>
              <w:jc w:val="center"/>
              <w:rPr>
                <w:rFonts w:ascii="Times New Roman" w:eastAsia="Times New Roman" w:hAnsi="Times New Roman"/>
                <w:color w:val="000000"/>
              </w:rPr>
            </w:pPr>
            <w:bookmarkStart w:id="205" w:name="ContactName_01"/>
            <w:r w:rsidRPr="00E97406">
              <w:rPr>
                <w:rFonts w:ascii="Times New Roman" w:hAnsi="Times New Roman"/>
              </w:rPr>
              <w:t xml:space="preserve">Ruth </w:t>
            </w:r>
            <w:proofErr w:type="spellStart"/>
            <w:r w:rsidRPr="00E97406">
              <w:rPr>
                <w:rFonts w:ascii="Times New Roman" w:hAnsi="Times New Roman"/>
              </w:rPr>
              <w:t>Zugman</w:t>
            </w:r>
            <w:proofErr w:type="spellEnd"/>
            <w:r w:rsidRPr="00E97406">
              <w:rPr>
                <w:rFonts w:ascii="Times New Roman" w:hAnsi="Times New Roman"/>
              </w:rPr>
              <w:t xml:space="preserve"> do </w:t>
            </w:r>
            <w:proofErr w:type="spellStart"/>
            <w:r w:rsidRPr="00E97406">
              <w:rPr>
                <w:rFonts w:ascii="Times New Roman" w:hAnsi="Times New Roman"/>
              </w:rPr>
              <w:t>Coutto</w:t>
            </w:r>
            <w:proofErr w:type="spellEnd"/>
            <w:r w:rsidRPr="00E97406">
              <w:rPr>
                <w:rFonts w:ascii="Times New Roman" w:hAnsi="Times New Roman"/>
              </w:rPr>
              <w:t>, UNEP Energy Branch</w:t>
            </w:r>
            <w:bookmarkEnd w:id="205"/>
          </w:p>
        </w:tc>
        <w:bookmarkStart w:id="206" w:name="ContactPhone_01"/>
        <w:tc>
          <w:tcPr>
            <w:tcW w:w="1195" w:type="dxa"/>
          </w:tcPr>
          <w:p w14:paraId="72BFC214" w14:textId="77777777" w:rsidR="005629A4" w:rsidRPr="00E97406" w:rsidRDefault="007D7324" w:rsidP="005629A4">
            <w:pPr>
              <w:spacing w:after="0" w:line="240" w:lineRule="auto"/>
              <w:jc w:val="center"/>
              <w:rPr>
                <w:rFonts w:ascii="Times New Roman" w:eastAsia="Times New Roman" w:hAnsi="Times New Roman"/>
                <w:color w:val="000000"/>
              </w:rPr>
            </w:pPr>
            <w:r w:rsidRPr="00E97406">
              <w:rPr>
                <w:rFonts w:ascii="Times New Roman" w:hAnsi="Times New Roman"/>
              </w:rPr>
              <w:fldChar w:fldCharType="begin">
                <w:ffData>
                  <w:name w:val="ContactPhone_01"/>
                  <w:enabled/>
                  <w:calcOnExit w:val="0"/>
                  <w:textInput>
                    <w:default w:val="+33 1 44 37 16 34"/>
                  </w:textInput>
                </w:ffData>
              </w:fldChar>
            </w:r>
            <w:r w:rsidRPr="00E97406">
              <w:rPr>
                <w:rFonts w:ascii="Times New Roman" w:hAnsi="Times New Roman"/>
              </w:rPr>
              <w:instrText xml:space="preserve"> FORMTEXT </w:instrText>
            </w:r>
            <w:r w:rsidRPr="00E97406">
              <w:rPr>
                <w:rFonts w:ascii="Times New Roman" w:hAnsi="Times New Roman"/>
              </w:rPr>
            </w:r>
            <w:r w:rsidRPr="00E97406">
              <w:rPr>
                <w:rFonts w:ascii="Times New Roman" w:hAnsi="Times New Roman"/>
              </w:rPr>
              <w:fldChar w:fldCharType="separate"/>
            </w:r>
            <w:r w:rsidRPr="00E97406">
              <w:rPr>
                <w:rFonts w:ascii="Times New Roman" w:hAnsi="Times New Roman"/>
                <w:noProof/>
              </w:rPr>
              <w:t>+33 1 44 37 16 34</w:t>
            </w:r>
            <w:r w:rsidRPr="00E97406">
              <w:rPr>
                <w:rFonts w:ascii="Times New Roman" w:hAnsi="Times New Roman"/>
              </w:rPr>
              <w:fldChar w:fldCharType="end"/>
            </w:r>
            <w:bookmarkEnd w:id="206"/>
          </w:p>
        </w:tc>
        <w:bookmarkStart w:id="207" w:name="ContactEmail_01"/>
        <w:tc>
          <w:tcPr>
            <w:tcW w:w="2277" w:type="dxa"/>
          </w:tcPr>
          <w:p w14:paraId="41857951" w14:textId="77777777" w:rsidR="005629A4" w:rsidRPr="00E97406" w:rsidRDefault="007D7324" w:rsidP="005629A4">
            <w:pPr>
              <w:spacing w:after="0" w:line="240" w:lineRule="auto"/>
              <w:jc w:val="center"/>
              <w:rPr>
                <w:rFonts w:ascii="Times New Roman" w:eastAsia="Times New Roman" w:hAnsi="Times New Roman"/>
                <w:color w:val="000000"/>
              </w:rPr>
            </w:pPr>
            <w:r w:rsidRPr="00E97406">
              <w:rPr>
                <w:rFonts w:ascii="Times New Roman" w:hAnsi="Times New Roman"/>
              </w:rPr>
              <w:fldChar w:fldCharType="begin">
                <w:ffData>
                  <w:name w:val="ContactEmail_01"/>
                  <w:enabled/>
                  <w:calcOnExit w:val="0"/>
                  <w:textInput>
                    <w:default w:val="Ruth.Coutto@unep.org"/>
                  </w:textInput>
                </w:ffData>
              </w:fldChar>
            </w:r>
            <w:r w:rsidRPr="00E97406">
              <w:rPr>
                <w:rFonts w:ascii="Times New Roman" w:hAnsi="Times New Roman"/>
              </w:rPr>
              <w:instrText xml:space="preserve"> FORMTEXT </w:instrText>
            </w:r>
            <w:r w:rsidRPr="00E97406">
              <w:rPr>
                <w:rFonts w:ascii="Times New Roman" w:hAnsi="Times New Roman"/>
              </w:rPr>
            </w:r>
            <w:r w:rsidRPr="00E97406">
              <w:rPr>
                <w:rFonts w:ascii="Times New Roman" w:hAnsi="Times New Roman"/>
              </w:rPr>
              <w:fldChar w:fldCharType="separate"/>
            </w:r>
            <w:r w:rsidRPr="00E97406">
              <w:rPr>
                <w:rFonts w:ascii="Times New Roman" w:hAnsi="Times New Roman"/>
                <w:noProof/>
              </w:rPr>
              <w:t>Ruth.Coutto@unep.org</w:t>
            </w:r>
            <w:r w:rsidRPr="00E97406">
              <w:rPr>
                <w:rFonts w:ascii="Times New Roman" w:hAnsi="Times New Roman"/>
              </w:rPr>
              <w:fldChar w:fldCharType="end"/>
            </w:r>
            <w:bookmarkEnd w:id="207"/>
          </w:p>
          <w:p w14:paraId="388C029A" w14:textId="77777777" w:rsidR="005629A4" w:rsidRPr="00E97406" w:rsidRDefault="005629A4" w:rsidP="005629A4">
            <w:pPr>
              <w:spacing w:after="0" w:line="240" w:lineRule="auto"/>
              <w:jc w:val="center"/>
              <w:rPr>
                <w:rFonts w:ascii="Times New Roman" w:eastAsia="Times New Roman" w:hAnsi="Times New Roman"/>
                <w:color w:val="000000"/>
              </w:rPr>
            </w:pPr>
          </w:p>
        </w:tc>
      </w:tr>
    </w:tbl>
    <w:p w14:paraId="0A44246F" w14:textId="77777777" w:rsidR="005629A4" w:rsidRPr="003A2019" w:rsidRDefault="005629A4" w:rsidP="00E97406">
      <w:pPr>
        <w:ind w:left="372"/>
        <w:rPr>
          <w:rFonts w:ascii="Times New Roman" w:hAnsi="Times New Roman"/>
          <w:vanish/>
          <w:color w:val="000000"/>
        </w:rPr>
      </w:pPr>
      <w:r>
        <w:rPr>
          <w:rFonts w:ascii="Times New Roman" w:hAnsi="Times New Roman"/>
          <w:vanish/>
          <w:color w:val="000000"/>
        </w:rPr>
        <w:fldChar w:fldCharType="begin">
          <w:ffData>
            <w:name w:val="GEF_CEOENDR_60"/>
            <w:enabled/>
            <w:calcOnExit w:val="0"/>
            <w:textInput>
              <w:default w:val="GEF_CEOENDR_60"/>
            </w:textInput>
          </w:ffData>
        </w:fldChar>
      </w:r>
      <w:bookmarkStart w:id="208" w:name="GEF_CEOENDR_60"/>
      <w:r>
        <w:rPr>
          <w:rFonts w:ascii="Times New Roman" w:hAnsi="Times New Roman"/>
          <w:vanish/>
          <w:color w:val="000000"/>
        </w:rPr>
        <w:instrText xml:space="preserve"> FORMTEXT </w:instrText>
      </w:r>
      <w:r>
        <w:rPr>
          <w:rFonts w:ascii="Times New Roman" w:hAnsi="Times New Roman"/>
          <w:vanish/>
          <w:color w:val="000000"/>
        </w:rPr>
      </w:r>
      <w:r>
        <w:rPr>
          <w:rFonts w:ascii="Times New Roman" w:hAnsi="Times New Roman"/>
          <w:vanish/>
          <w:color w:val="000000"/>
        </w:rPr>
        <w:fldChar w:fldCharType="separate"/>
      </w:r>
      <w:r>
        <w:rPr>
          <w:rFonts w:ascii="Times New Roman" w:hAnsi="Times New Roman"/>
          <w:noProof/>
          <w:vanish/>
          <w:color w:val="000000"/>
        </w:rPr>
        <w:t>GEF_CEOENDR_60</w:t>
      </w:r>
      <w:r>
        <w:rPr>
          <w:rFonts w:ascii="Times New Roman" w:hAnsi="Times New Roman"/>
          <w:vanish/>
          <w:color w:val="000000"/>
        </w:rPr>
        <w:fldChar w:fldCharType="end"/>
      </w:r>
      <w:bookmarkEnd w:id="208"/>
    </w:p>
    <w:p w14:paraId="73366334" w14:textId="77777777" w:rsidR="005629A4" w:rsidRPr="003A2019" w:rsidRDefault="005629A4" w:rsidP="005629A4">
      <w:pPr>
        <w:rPr>
          <w:rFonts w:ascii="Times New Roman" w:hAnsi="Times New Roman"/>
          <w:color w:val="000000"/>
        </w:rPr>
        <w:sectPr w:rsidR="005629A4" w:rsidRPr="003A2019" w:rsidSect="005629A4">
          <w:type w:val="continuous"/>
          <w:pgSz w:w="12240" w:h="15840" w:code="1"/>
          <w:pgMar w:top="720" w:right="907" w:bottom="1440" w:left="720" w:header="720" w:footer="720" w:gutter="0"/>
          <w:cols w:space="720"/>
          <w:docGrid w:linePitch="360"/>
        </w:sectPr>
      </w:pPr>
    </w:p>
    <w:p w14:paraId="0888BA87" w14:textId="40D00BEF" w:rsidR="00DA5642" w:rsidRDefault="005629A4" w:rsidP="00DA5642">
      <w:pPr>
        <w:pStyle w:val="Heading1"/>
      </w:pPr>
      <w:bookmarkStart w:id="209" w:name="_Toc310888072"/>
      <w:bookmarkStart w:id="210" w:name="_Toc311110407"/>
      <w:bookmarkStart w:id="211" w:name="_Toc311238896"/>
      <w:r w:rsidRPr="00CF5A0F">
        <w:lastRenderedPageBreak/>
        <w:t>A</w:t>
      </w:r>
      <w:r w:rsidR="00114697" w:rsidRPr="00CF5A0F">
        <w:t>nnex</w:t>
      </w:r>
      <w:r w:rsidRPr="00CF5A0F">
        <w:t xml:space="preserve"> A:  P</w:t>
      </w:r>
      <w:r w:rsidR="00114697" w:rsidRPr="00CF5A0F">
        <w:t>roject Results Framework</w:t>
      </w:r>
      <w:bookmarkEnd w:id="209"/>
      <w:bookmarkEnd w:id="210"/>
      <w:bookmarkEnd w:id="211"/>
    </w:p>
    <w:p w14:paraId="46A6A280" w14:textId="77777777" w:rsidR="00626A0B" w:rsidRDefault="00626A0B" w:rsidP="005629A4">
      <w:pPr>
        <w:spacing w:after="0" w:line="240" w:lineRule="auto"/>
        <w:rPr>
          <w:rFonts w:ascii="Times New Roman" w:eastAsia="Times New Roman" w:hAnsi="Times New Roman"/>
          <w:color w:val="000000"/>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43" w:type="dxa"/>
          <w:left w:w="113" w:type="dxa"/>
          <w:bottom w:w="43" w:type="dxa"/>
          <w:right w:w="113" w:type="dxa"/>
        </w:tblCellMar>
        <w:tblLook w:val="00A0" w:firstRow="1" w:lastRow="0" w:firstColumn="1" w:lastColumn="0" w:noHBand="0" w:noVBand="0"/>
      </w:tblPr>
      <w:tblGrid>
        <w:gridCol w:w="2634"/>
        <w:gridCol w:w="2069"/>
        <w:gridCol w:w="2250"/>
        <w:gridCol w:w="2250"/>
        <w:gridCol w:w="1260"/>
        <w:gridCol w:w="1799"/>
        <w:gridCol w:w="1644"/>
      </w:tblGrid>
      <w:tr w:rsidR="00D27059" w:rsidRPr="00FC6612" w14:paraId="26226DD2" w14:textId="77777777" w:rsidTr="00D27059">
        <w:trPr>
          <w:jc w:val="center"/>
        </w:trPr>
        <w:tc>
          <w:tcPr>
            <w:tcW w:w="947" w:type="pct"/>
            <w:shd w:val="clear" w:color="auto" w:fill="DBE5F1"/>
          </w:tcPr>
          <w:p w14:paraId="01B4F560" w14:textId="77777777" w:rsidR="00626A0B" w:rsidRPr="00FC6612" w:rsidRDefault="00626A0B" w:rsidP="000E33FA">
            <w:pPr>
              <w:spacing w:after="0" w:line="240" w:lineRule="auto"/>
              <w:rPr>
                <w:rFonts w:ascii="Times" w:hAnsi="Times"/>
                <w:b/>
                <w:bCs/>
                <w:iCs/>
                <w:sz w:val="20"/>
                <w:szCs w:val="18"/>
                <w:lang w:val="en-GB"/>
              </w:rPr>
            </w:pPr>
            <w:r w:rsidRPr="00FC6612">
              <w:rPr>
                <w:rFonts w:ascii="Times" w:hAnsi="Times"/>
                <w:b/>
                <w:bCs/>
                <w:iCs/>
                <w:sz w:val="20"/>
                <w:szCs w:val="18"/>
                <w:lang w:val="en-GB"/>
              </w:rPr>
              <w:t>Project Objective</w:t>
            </w:r>
          </w:p>
        </w:tc>
        <w:tc>
          <w:tcPr>
            <w:tcW w:w="744" w:type="pct"/>
            <w:shd w:val="clear" w:color="auto" w:fill="DBE5F1"/>
          </w:tcPr>
          <w:p w14:paraId="163622D1" w14:textId="77777777" w:rsidR="00626A0B" w:rsidRPr="00FC6612" w:rsidRDefault="00626A0B" w:rsidP="000E33FA">
            <w:pPr>
              <w:pStyle w:val="Bodytext0"/>
              <w:spacing w:before="0" w:after="0"/>
              <w:rPr>
                <w:rFonts w:ascii="Times" w:eastAsia="Malgun Gothic" w:hAnsi="Times" w:cs="Calibri"/>
                <w:b/>
                <w:bCs/>
                <w:iCs/>
                <w:szCs w:val="18"/>
                <w:lang w:val="en-GB" w:eastAsia="ko-KR"/>
              </w:rPr>
            </w:pPr>
            <w:r w:rsidRPr="00FC6612">
              <w:rPr>
                <w:rFonts w:ascii="Times" w:eastAsia="Malgun Gothic" w:hAnsi="Times" w:cs="Calibri"/>
                <w:b/>
                <w:bCs/>
                <w:iCs/>
                <w:szCs w:val="18"/>
                <w:lang w:val="en-GB" w:eastAsia="ko-KR"/>
              </w:rPr>
              <w:t xml:space="preserve">Objective level </w:t>
            </w:r>
            <w:r w:rsidRPr="00FC6612">
              <w:rPr>
                <w:rFonts w:ascii="Times" w:hAnsi="Times" w:cs="Calibri"/>
                <w:b/>
                <w:bCs/>
                <w:iCs/>
                <w:szCs w:val="18"/>
                <w:lang w:val="en-GB"/>
              </w:rPr>
              <w:t>Indicators</w:t>
            </w:r>
          </w:p>
        </w:tc>
        <w:tc>
          <w:tcPr>
            <w:tcW w:w="809" w:type="pct"/>
            <w:shd w:val="clear" w:color="auto" w:fill="DBE5F1"/>
          </w:tcPr>
          <w:p w14:paraId="35E27595" w14:textId="77777777" w:rsidR="00626A0B" w:rsidRPr="00FC6612" w:rsidRDefault="00626A0B" w:rsidP="000E33FA">
            <w:pPr>
              <w:spacing w:after="0" w:line="240" w:lineRule="auto"/>
              <w:rPr>
                <w:rFonts w:ascii="Times" w:hAnsi="Times"/>
                <w:b/>
                <w:bCs/>
                <w:iCs/>
                <w:sz w:val="20"/>
                <w:szCs w:val="18"/>
                <w:lang w:val="en-GB"/>
              </w:rPr>
            </w:pPr>
            <w:r w:rsidRPr="00FC6612">
              <w:rPr>
                <w:rFonts w:ascii="Times" w:hAnsi="Times"/>
                <w:b/>
                <w:bCs/>
                <w:iCs/>
                <w:sz w:val="20"/>
                <w:szCs w:val="18"/>
                <w:lang w:val="en-GB"/>
              </w:rPr>
              <w:t>Baseline</w:t>
            </w:r>
          </w:p>
        </w:tc>
        <w:tc>
          <w:tcPr>
            <w:tcW w:w="809" w:type="pct"/>
            <w:shd w:val="clear" w:color="auto" w:fill="DBE5F1"/>
          </w:tcPr>
          <w:p w14:paraId="4BC5B4D0" w14:textId="77777777" w:rsidR="00626A0B" w:rsidRPr="00FC6612" w:rsidRDefault="00626A0B" w:rsidP="000E33FA">
            <w:pPr>
              <w:spacing w:after="0" w:line="240" w:lineRule="auto"/>
              <w:rPr>
                <w:rFonts w:ascii="Times" w:hAnsi="Times"/>
                <w:b/>
                <w:bCs/>
                <w:iCs/>
                <w:sz w:val="20"/>
                <w:szCs w:val="18"/>
                <w:lang w:val="en-GB"/>
              </w:rPr>
            </w:pPr>
            <w:r w:rsidRPr="00FC6612">
              <w:rPr>
                <w:rFonts w:ascii="Times" w:hAnsi="Times"/>
                <w:b/>
                <w:bCs/>
                <w:iCs/>
                <w:sz w:val="20"/>
                <w:szCs w:val="18"/>
                <w:lang w:val="en-GB"/>
              </w:rPr>
              <w:t>Targets and Monitoring Milestones</w:t>
            </w:r>
          </w:p>
        </w:tc>
        <w:tc>
          <w:tcPr>
            <w:tcW w:w="453" w:type="pct"/>
            <w:shd w:val="clear" w:color="auto" w:fill="DBE5F1"/>
          </w:tcPr>
          <w:p w14:paraId="7AB667AD" w14:textId="77777777" w:rsidR="00626A0B" w:rsidRPr="00FC6612" w:rsidRDefault="00626A0B" w:rsidP="000E33FA">
            <w:pPr>
              <w:spacing w:after="0" w:line="240" w:lineRule="auto"/>
              <w:rPr>
                <w:rFonts w:ascii="Times" w:hAnsi="Times"/>
                <w:b/>
                <w:bCs/>
                <w:iCs/>
                <w:sz w:val="20"/>
                <w:szCs w:val="18"/>
                <w:lang w:val="en-GB"/>
              </w:rPr>
            </w:pPr>
            <w:r w:rsidRPr="00FC6612">
              <w:rPr>
                <w:rFonts w:ascii="Times" w:hAnsi="Times"/>
                <w:b/>
                <w:bCs/>
                <w:iCs/>
                <w:sz w:val="20"/>
                <w:szCs w:val="18"/>
                <w:lang w:val="en-GB"/>
              </w:rPr>
              <w:t>Means of Verification</w:t>
            </w:r>
          </w:p>
        </w:tc>
        <w:tc>
          <w:tcPr>
            <w:tcW w:w="647" w:type="pct"/>
            <w:shd w:val="clear" w:color="auto" w:fill="DBE5F1"/>
          </w:tcPr>
          <w:p w14:paraId="42B44911" w14:textId="77777777" w:rsidR="00626A0B" w:rsidRPr="00FC6612" w:rsidRDefault="00626A0B" w:rsidP="000E33FA">
            <w:pPr>
              <w:spacing w:after="0" w:line="240" w:lineRule="auto"/>
              <w:ind w:right="185"/>
              <w:rPr>
                <w:rFonts w:ascii="Times" w:hAnsi="Times"/>
                <w:b/>
                <w:bCs/>
                <w:iCs/>
                <w:sz w:val="20"/>
                <w:szCs w:val="18"/>
                <w:lang w:val="en-GB"/>
              </w:rPr>
            </w:pPr>
            <w:r w:rsidRPr="00FC6612">
              <w:rPr>
                <w:rFonts w:ascii="Times" w:hAnsi="Times"/>
                <w:b/>
                <w:bCs/>
                <w:iCs/>
                <w:sz w:val="20"/>
                <w:szCs w:val="18"/>
                <w:lang w:val="en-GB"/>
              </w:rPr>
              <w:t>Assumptions &amp; Risks</w:t>
            </w:r>
          </w:p>
        </w:tc>
        <w:tc>
          <w:tcPr>
            <w:tcW w:w="591" w:type="pct"/>
            <w:shd w:val="clear" w:color="auto" w:fill="DBE5F1"/>
          </w:tcPr>
          <w:p w14:paraId="1963D656" w14:textId="77777777" w:rsidR="00626A0B" w:rsidRPr="00FC6612" w:rsidRDefault="00626A0B" w:rsidP="000E33FA">
            <w:pPr>
              <w:spacing w:after="0" w:line="240" w:lineRule="auto"/>
              <w:rPr>
                <w:rFonts w:ascii="Times" w:hAnsi="Times"/>
                <w:b/>
                <w:bCs/>
                <w:iCs/>
                <w:sz w:val="20"/>
                <w:szCs w:val="18"/>
                <w:lang w:val="en-GB"/>
              </w:rPr>
            </w:pPr>
            <w:r w:rsidRPr="00FC6612">
              <w:rPr>
                <w:rFonts w:ascii="Times" w:hAnsi="Times"/>
                <w:b/>
                <w:bCs/>
                <w:iCs/>
                <w:sz w:val="20"/>
                <w:szCs w:val="18"/>
                <w:lang w:val="en-GB"/>
              </w:rPr>
              <w:t>UNEP MTS reference*</w:t>
            </w:r>
          </w:p>
        </w:tc>
      </w:tr>
      <w:tr w:rsidR="00D27059" w:rsidRPr="00FC6612" w14:paraId="79A3CDB4" w14:textId="77777777" w:rsidTr="00D27059">
        <w:trPr>
          <w:jc w:val="center"/>
        </w:trPr>
        <w:tc>
          <w:tcPr>
            <w:tcW w:w="947" w:type="pct"/>
            <w:shd w:val="clear" w:color="auto" w:fill="FFFFFF"/>
          </w:tcPr>
          <w:p w14:paraId="11DBDD32" w14:textId="77777777" w:rsidR="00626A0B" w:rsidRPr="00FC6612" w:rsidRDefault="00626A0B" w:rsidP="000E33FA">
            <w:pPr>
              <w:spacing w:after="120" w:line="240" w:lineRule="auto"/>
              <w:rPr>
                <w:rFonts w:ascii="Times" w:hAnsi="Times"/>
                <w:b/>
                <w:bCs/>
                <w:iCs/>
                <w:sz w:val="20"/>
                <w:szCs w:val="18"/>
                <w:lang w:val="en-GB"/>
              </w:rPr>
            </w:pPr>
            <w:r w:rsidRPr="00FC6612">
              <w:rPr>
                <w:rFonts w:ascii="Times" w:hAnsi="Times"/>
                <w:iCs/>
                <w:color w:val="000000"/>
                <w:sz w:val="20"/>
                <w:szCs w:val="20"/>
              </w:rPr>
              <w:t>Reduce greenhouse gas emissions by supporting</w:t>
            </w:r>
            <w:r w:rsidRPr="00FC6612">
              <w:rPr>
                <w:rFonts w:ascii="Times" w:hAnsi="Times"/>
                <w:color w:val="000000"/>
                <w:sz w:val="20"/>
                <w:szCs w:val="20"/>
                <w:lang w:val="en-GB"/>
              </w:rPr>
              <w:t xml:space="preserve"> market transformations that will enable a doubling of the rate of energy efficiency improvements in buildings by 2030, through linking global market experience with local policy action and capacity building.</w:t>
            </w:r>
          </w:p>
        </w:tc>
        <w:tc>
          <w:tcPr>
            <w:tcW w:w="744" w:type="pct"/>
            <w:shd w:val="clear" w:color="auto" w:fill="FFFFFF"/>
          </w:tcPr>
          <w:p w14:paraId="3AC17AB7" w14:textId="1C7B4CD6" w:rsidR="00626A0B" w:rsidRPr="00FC6612" w:rsidRDefault="005474F2" w:rsidP="000E33FA">
            <w:pPr>
              <w:spacing w:after="120" w:line="240" w:lineRule="auto"/>
              <w:rPr>
                <w:rFonts w:ascii="Times" w:hAnsi="Times"/>
                <w:sz w:val="20"/>
              </w:rPr>
            </w:pPr>
            <w:r>
              <w:rPr>
                <w:rFonts w:ascii="Times" w:hAnsi="Times"/>
                <w:sz w:val="20"/>
              </w:rPr>
              <w:t>tCO2 avoided by the project (direct and post-project direct emissions reductions)</w:t>
            </w:r>
          </w:p>
          <w:p w14:paraId="2B8D971F" w14:textId="77777777" w:rsidR="00626A0B" w:rsidRPr="00FC6612" w:rsidRDefault="00626A0B" w:rsidP="000E33FA">
            <w:pPr>
              <w:spacing w:after="120" w:line="240" w:lineRule="auto"/>
              <w:ind w:left="360"/>
              <w:rPr>
                <w:rFonts w:ascii="Times" w:hAnsi="Times"/>
                <w:i/>
                <w:iCs/>
                <w:color w:val="1F497D"/>
                <w:sz w:val="20"/>
                <w:szCs w:val="18"/>
                <w:lang w:val="en-GB"/>
              </w:rPr>
            </w:pPr>
          </w:p>
        </w:tc>
        <w:tc>
          <w:tcPr>
            <w:tcW w:w="809" w:type="pct"/>
            <w:shd w:val="clear" w:color="auto" w:fill="FFFFFF"/>
          </w:tcPr>
          <w:p w14:paraId="1832C4AA" w14:textId="0747D5EA" w:rsidR="004A2695" w:rsidRDefault="00A925D9" w:rsidP="000E33FA">
            <w:pPr>
              <w:spacing w:after="120" w:line="240" w:lineRule="auto"/>
              <w:rPr>
                <w:rFonts w:ascii="Times" w:hAnsi="Times"/>
                <w:sz w:val="20"/>
              </w:rPr>
            </w:pPr>
            <w:r>
              <w:rPr>
                <w:rFonts w:ascii="Times" w:hAnsi="Times"/>
                <w:sz w:val="20"/>
              </w:rPr>
              <w:t>No</w:t>
            </w:r>
            <w:r w:rsidR="004A2695">
              <w:rPr>
                <w:rFonts w:ascii="Times" w:hAnsi="Times"/>
                <w:sz w:val="20"/>
              </w:rPr>
              <w:t xml:space="preserve"> tCO2 emissions avoided</w:t>
            </w:r>
          </w:p>
          <w:p w14:paraId="71EB5587" w14:textId="3A2AB45E" w:rsidR="00626A0B" w:rsidRPr="00FC6612" w:rsidRDefault="00626A0B" w:rsidP="00704B7E">
            <w:pPr>
              <w:spacing w:after="120" w:line="240" w:lineRule="auto"/>
              <w:rPr>
                <w:rFonts w:ascii="Times" w:hAnsi="Times"/>
                <w:sz w:val="20"/>
              </w:rPr>
            </w:pPr>
            <w:r w:rsidRPr="00FC6612">
              <w:rPr>
                <w:rFonts w:ascii="Times" w:hAnsi="Times"/>
                <w:sz w:val="20"/>
              </w:rPr>
              <w:t>1,700 kWh/year/capita electricity consumption in each city</w:t>
            </w:r>
            <w:r w:rsidR="00704B7E">
              <w:rPr>
                <w:rFonts w:ascii="Times" w:hAnsi="Times"/>
                <w:sz w:val="20"/>
              </w:rPr>
              <w:t xml:space="preserve"> (based on 10 cities with a</w:t>
            </w:r>
            <w:r w:rsidRPr="00FC6612">
              <w:rPr>
                <w:rFonts w:ascii="Times" w:hAnsi="Times"/>
                <w:sz w:val="20"/>
              </w:rPr>
              <w:t>n average population of 2 million within municipal boundaries</w:t>
            </w:r>
            <w:r w:rsidR="00704B7E">
              <w:rPr>
                <w:rFonts w:ascii="Times" w:hAnsi="Times"/>
                <w:sz w:val="20"/>
              </w:rPr>
              <w:t>)</w:t>
            </w:r>
          </w:p>
        </w:tc>
        <w:tc>
          <w:tcPr>
            <w:tcW w:w="809" w:type="pct"/>
            <w:shd w:val="clear" w:color="auto" w:fill="FFFFFF"/>
          </w:tcPr>
          <w:p w14:paraId="6C3D1101" w14:textId="77777777" w:rsidR="00626A0B" w:rsidRPr="00FC6612" w:rsidRDefault="00626A0B" w:rsidP="000E33FA">
            <w:pPr>
              <w:spacing w:after="120" w:line="240" w:lineRule="auto"/>
              <w:rPr>
                <w:rFonts w:ascii="Times" w:hAnsi="Times"/>
                <w:sz w:val="20"/>
              </w:rPr>
            </w:pPr>
            <w:r w:rsidRPr="00FC6612">
              <w:rPr>
                <w:rFonts w:ascii="Times" w:hAnsi="Times"/>
                <w:sz w:val="20"/>
              </w:rPr>
              <w:t>3,821,252 tCO2 during the project and for the 15 years following project completion</w:t>
            </w:r>
            <w:r w:rsidR="0022729A">
              <w:rPr>
                <w:rFonts w:ascii="Times" w:hAnsi="Times"/>
                <w:sz w:val="20"/>
              </w:rPr>
              <w:t xml:space="preserve"> (direct and direct post-project)</w:t>
            </w:r>
          </w:p>
          <w:p w14:paraId="7DC24207" w14:textId="135641EF" w:rsidR="00626A0B" w:rsidRPr="00FC6612" w:rsidRDefault="00626A0B" w:rsidP="00531DC4">
            <w:pPr>
              <w:spacing w:after="120" w:line="240" w:lineRule="auto"/>
              <w:rPr>
                <w:rFonts w:ascii="Times" w:hAnsi="Times"/>
                <w:sz w:val="20"/>
              </w:rPr>
            </w:pPr>
            <w:r w:rsidRPr="00FC6612">
              <w:rPr>
                <w:rFonts w:ascii="Times" w:hAnsi="Times"/>
                <w:sz w:val="20"/>
              </w:rPr>
              <w:t xml:space="preserve">323,000 </w:t>
            </w:r>
            <w:proofErr w:type="spellStart"/>
            <w:r w:rsidRPr="00FC6612">
              <w:rPr>
                <w:rFonts w:ascii="Times" w:hAnsi="Times"/>
                <w:sz w:val="20"/>
              </w:rPr>
              <w:t>MWh</w:t>
            </w:r>
            <w:proofErr w:type="spellEnd"/>
            <w:r w:rsidRPr="00FC6612">
              <w:rPr>
                <w:rFonts w:ascii="Times" w:hAnsi="Times"/>
                <w:sz w:val="20"/>
              </w:rPr>
              <w:t xml:space="preserve"> of electricity saved </w:t>
            </w:r>
            <w:r w:rsidR="00531DC4">
              <w:rPr>
                <w:rFonts w:ascii="Times" w:hAnsi="Times"/>
                <w:sz w:val="20"/>
              </w:rPr>
              <w:t>(post-project)</w:t>
            </w:r>
          </w:p>
        </w:tc>
        <w:tc>
          <w:tcPr>
            <w:tcW w:w="453" w:type="pct"/>
            <w:shd w:val="clear" w:color="auto" w:fill="FFFFFF"/>
          </w:tcPr>
          <w:p w14:paraId="206C11B0" w14:textId="000369AE" w:rsidR="00626A0B" w:rsidRPr="00CF5A0F" w:rsidRDefault="00626A0B" w:rsidP="000E33FA">
            <w:pPr>
              <w:spacing w:after="120" w:line="240" w:lineRule="auto"/>
              <w:rPr>
                <w:rFonts w:ascii="Times" w:hAnsi="Times"/>
                <w:sz w:val="20"/>
              </w:rPr>
            </w:pPr>
            <w:r w:rsidRPr="00FC6612">
              <w:rPr>
                <w:rFonts w:ascii="Times" w:hAnsi="Times"/>
                <w:sz w:val="20"/>
              </w:rPr>
              <w:t>Project monitoring system</w:t>
            </w:r>
            <w:r w:rsidR="00CF67C7">
              <w:rPr>
                <w:rFonts w:ascii="Times" w:hAnsi="Times"/>
                <w:sz w:val="20"/>
              </w:rPr>
              <w:t xml:space="preserve"> </w:t>
            </w:r>
            <w:r w:rsidR="00D53F57">
              <w:rPr>
                <w:rStyle w:val="FootnoteReference"/>
                <w:rFonts w:ascii="Times" w:hAnsi="Times"/>
                <w:sz w:val="20"/>
              </w:rPr>
              <w:footnoteReference w:id="12"/>
            </w:r>
          </w:p>
        </w:tc>
        <w:tc>
          <w:tcPr>
            <w:tcW w:w="647" w:type="pct"/>
            <w:shd w:val="clear" w:color="auto" w:fill="FFFFFF"/>
          </w:tcPr>
          <w:p w14:paraId="6CEF4C40" w14:textId="77777777" w:rsidR="00626A0B" w:rsidRPr="00FC6612" w:rsidRDefault="00626A0B" w:rsidP="000E33FA">
            <w:pPr>
              <w:spacing w:after="120" w:line="240" w:lineRule="auto"/>
              <w:rPr>
                <w:rFonts w:ascii="Times" w:hAnsi="Times"/>
                <w:i/>
                <w:iCs/>
                <w:color w:val="1F497D"/>
                <w:sz w:val="20"/>
                <w:szCs w:val="18"/>
                <w:lang w:val="en-GB"/>
              </w:rPr>
            </w:pPr>
            <w:r w:rsidRPr="00FC6612">
              <w:rPr>
                <w:rFonts w:ascii="Times" w:hAnsi="Times"/>
                <w:sz w:val="20"/>
              </w:rPr>
              <w:t>Cities are unable to achieve proposed electricity saving in buildings</w:t>
            </w:r>
          </w:p>
        </w:tc>
        <w:tc>
          <w:tcPr>
            <w:tcW w:w="591" w:type="pct"/>
            <w:shd w:val="clear" w:color="auto" w:fill="FFFFFF"/>
          </w:tcPr>
          <w:p w14:paraId="334D1FBF" w14:textId="77777777" w:rsidR="00626A0B" w:rsidRPr="00FC6612" w:rsidRDefault="00626A0B" w:rsidP="000E33FA">
            <w:pPr>
              <w:spacing w:after="120" w:line="240" w:lineRule="auto"/>
              <w:rPr>
                <w:rFonts w:ascii="Times" w:hAnsi="Times"/>
                <w:sz w:val="20"/>
              </w:rPr>
            </w:pPr>
            <w:r w:rsidRPr="00FC6612">
              <w:rPr>
                <w:rFonts w:ascii="Times" w:hAnsi="Times"/>
                <w:sz w:val="20"/>
              </w:rPr>
              <w:t>Climate change</w:t>
            </w:r>
          </w:p>
          <w:p w14:paraId="30C7BCD4" w14:textId="77777777" w:rsidR="00626A0B" w:rsidRPr="00FC6612" w:rsidRDefault="00626A0B" w:rsidP="000E33FA">
            <w:pPr>
              <w:spacing w:after="120" w:line="240" w:lineRule="auto"/>
              <w:ind w:left="360" w:right="179"/>
              <w:rPr>
                <w:rFonts w:ascii="Times" w:hAnsi="Times"/>
                <w:b/>
                <w:bCs/>
                <w:iCs/>
                <w:sz w:val="20"/>
                <w:szCs w:val="18"/>
                <w:lang w:val="en-GB"/>
              </w:rPr>
            </w:pPr>
          </w:p>
        </w:tc>
      </w:tr>
    </w:tbl>
    <w:p w14:paraId="1C17778A" w14:textId="6206D9A3" w:rsidR="00626A0B" w:rsidRDefault="003F17D2" w:rsidP="00CF5A0F">
      <w:pPr>
        <w:spacing w:after="0" w:line="240" w:lineRule="auto"/>
        <w:jc w:val="center"/>
      </w:pPr>
      <w:r>
        <w:t xml:space="preserve">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43" w:type="dxa"/>
          <w:left w:w="113" w:type="dxa"/>
          <w:bottom w:w="43" w:type="dxa"/>
          <w:right w:w="113" w:type="dxa"/>
        </w:tblCellMar>
        <w:tblLook w:val="00A0" w:firstRow="1" w:lastRow="0" w:firstColumn="1" w:lastColumn="0" w:noHBand="0" w:noVBand="0"/>
      </w:tblPr>
      <w:tblGrid>
        <w:gridCol w:w="2487"/>
        <w:gridCol w:w="1751"/>
        <w:gridCol w:w="2219"/>
        <w:gridCol w:w="2018"/>
        <w:gridCol w:w="1813"/>
        <w:gridCol w:w="1890"/>
        <w:gridCol w:w="1728"/>
      </w:tblGrid>
      <w:tr w:rsidR="00E34836" w:rsidRPr="00FC6612" w14:paraId="33550199" w14:textId="77777777" w:rsidTr="00D27059">
        <w:trPr>
          <w:trHeight w:val="720"/>
          <w:tblHeader/>
          <w:jc w:val="center"/>
        </w:trPr>
        <w:tc>
          <w:tcPr>
            <w:tcW w:w="0" w:type="auto"/>
            <w:shd w:val="clear" w:color="auto" w:fill="DBE5F1"/>
          </w:tcPr>
          <w:p w14:paraId="4B51BA6E" w14:textId="77777777" w:rsidR="00626A0B" w:rsidRPr="00FC6612" w:rsidRDefault="00626A0B" w:rsidP="000E33FA">
            <w:pPr>
              <w:spacing w:after="0" w:line="240" w:lineRule="auto"/>
              <w:rPr>
                <w:rFonts w:ascii="Times" w:hAnsi="Times"/>
                <w:b/>
                <w:bCs/>
                <w:iCs/>
                <w:sz w:val="20"/>
                <w:szCs w:val="18"/>
                <w:lang w:val="en-GB"/>
              </w:rPr>
            </w:pPr>
            <w:r w:rsidRPr="00FC6612">
              <w:rPr>
                <w:rFonts w:ascii="Times" w:hAnsi="Times"/>
                <w:b/>
                <w:bCs/>
                <w:iCs/>
                <w:sz w:val="20"/>
                <w:szCs w:val="18"/>
                <w:lang w:val="en-GB"/>
              </w:rPr>
              <w:t>Project Outcome</w:t>
            </w:r>
          </w:p>
        </w:tc>
        <w:tc>
          <w:tcPr>
            <w:tcW w:w="0" w:type="auto"/>
            <w:shd w:val="clear" w:color="auto" w:fill="DBE5F1"/>
          </w:tcPr>
          <w:p w14:paraId="1969EAE0" w14:textId="77777777" w:rsidR="00626A0B" w:rsidRPr="00FC6612" w:rsidRDefault="00626A0B" w:rsidP="000E33FA">
            <w:pPr>
              <w:pStyle w:val="Bodytext0"/>
              <w:spacing w:before="0" w:after="0"/>
              <w:rPr>
                <w:rFonts w:ascii="Times" w:hAnsi="Times" w:cs="Calibri"/>
                <w:b/>
                <w:bCs/>
                <w:iCs/>
                <w:szCs w:val="18"/>
                <w:lang w:val="en-GB"/>
              </w:rPr>
            </w:pPr>
            <w:r w:rsidRPr="00FC6612">
              <w:rPr>
                <w:rFonts w:ascii="Times" w:eastAsia="Malgun Gothic" w:hAnsi="Times" w:cs="Calibri"/>
                <w:b/>
                <w:bCs/>
                <w:iCs/>
                <w:szCs w:val="18"/>
                <w:lang w:val="en-GB" w:eastAsia="ko-KR"/>
              </w:rPr>
              <w:t xml:space="preserve">Outcome </w:t>
            </w:r>
            <w:r w:rsidRPr="00FC6612">
              <w:rPr>
                <w:rFonts w:ascii="Times" w:hAnsi="Times" w:cs="Calibri"/>
                <w:b/>
                <w:bCs/>
                <w:iCs/>
                <w:szCs w:val="18"/>
                <w:lang w:val="en-GB"/>
              </w:rPr>
              <w:t>Indicators</w:t>
            </w:r>
          </w:p>
        </w:tc>
        <w:tc>
          <w:tcPr>
            <w:tcW w:w="0" w:type="auto"/>
            <w:shd w:val="clear" w:color="auto" w:fill="DBE5F1"/>
          </w:tcPr>
          <w:p w14:paraId="0F644FD8" w14:textId="77777777" w:rsidR="00626A0B" w:rsidRPr="00FC6612" w:rsidRDefault="00626A0B" w:rsidP="000E33FA">
            <w:pPr>
              <w:spacing w:after="0" w:line="240" w:lineRule="auto"/>
              <w:rPr>
                <w:rFonts w:ascii="Times" w:hAnsi="Times"/>
                <w:b/>
                <w:bCs/>
                <w:iCs/>
                <w:sz w:val="20"/>
                <w:szCs w:val="18"/>
                <w:lang w:val="en-GB"/>
              </w:rPr>
            </w:pPr>
            <w:r w:rsidRPr="00FC6612">
              <w:rPr>
                <w:rFonts w:ascii="Times" w:hAnsi="Times"/>
                <w:b/>
                <w:bCs/>
                <w:iCs/>
                <w:sz w:val="20"/>
                <w:szCs w:val="18"/>
                <w:lang w:val="en-GB"/>
              </w:rPr>
              <w:t>Baseline</w:t>
            </w:r>
          </w:p>
        </w:tc>
        <w:tc>
          <w:tcPr>
            <w:tcW w:w="0" w:type="auto"/>
            <w:shd w:val="clear" w:color="auto" w:fill="DBE5F1"/>
          </w:tcPr>
          <w:p w14:paraId="1657DB5A" w14:textId="77777777" w:rsidR="00626A0B" w:rsidRPr="00FC6612" w:rsidRDefault="00626A0B" w:rsidP="000E33FA">
            <w:pPr>
              <w:spacing w:after="0" w:line="240" w:lineRule="auto"/>
              <w:rPr>
                <w:rFonts w:ascii="Times" w:hAnsi="Times"/>
                <w:b/>
                <w:bCs/>
                <w:iCs/>
                <w:sz w:val="20"/>
                <w:szCs w:val="18"/>
                <w:lang w:val="en-GB"/>
              </w:rPr>
            </w:pPr>
            <w:r w:rsidRPr="00FC6612">
              <w:rPr>
                <w:rFonts w:ascii="Times" w:hAnsi="Times"/>
                <w:b/>
                <w:bCs/>
                <w:iCs/>
                <w:sz w:val="20"/>
                <w:szCs w:val="18"/>
                <w:lang w:val="en-GB"/>
              </w:rPr>
              <w:t>Targets and Monitoring Milestones</w:t>
            </w:r>
          </w:p>
        </w:tc>
        <w:tc>
          <w:tcPr>
            <w:tcW w:w="0" w:type="auto"/>
            <w:shd w:val="clear" w:color="auto" w:fill="DBE5F1"/>
          </w:tcPr>
          <w:p w14:paraId="4386C2EB" w14:textId="77777777" w:rsidR="00626A0B" w:rsidRPr="00FC6612" w:rsidRDefault="00626A0B" w:rsidP="000E33FA">
            <w:pPr>
              <w:spacing w:after="0" w:line="240" w:lineRule="auto"/>
              <w:rPr>
                <w:rFonts w:ascii="Times" w:hAnsi="Times"/>
                <w:b/>
                <w:bCs/>
                <w:iCs/>
                <w:sz w:val="20"/>
                <w:szCs w:val="18"/>
                <w:lang w:val="en-GB"/>
              </w:rPr>
            </w:pPr>
            <w:r w:rsidRPr="00FC6612">
              <w:rPr>
                <w:rFonts w:ascii="Times" w:hAnsi="Times"/>
                <w:b/>
                <w:bCs/>
                <w:iCs/>
                <w:sz w:val="20"/>
                <w:szCs w:val="18"/>
                <w:lang w:val="en-GB"/>
              </w:rPr>
              <w:t>Means of Verification</w:t>
            </w:r>
          </w:p>
        </w:tc>
        <w:tc>
          <w:tcPr>
            <w:tcW w:w="0" w:type="auto"/>
            <w:shd w:val="clear" w:color="auto" w:fill="DBE5F1"/>
          </w:tcPr>
          <w:p w14:paraId="23F08631" w14:textId="77777777" w:rsidR="00626A0B" w:rsidRPr="00FC6612" w:rsidRDefault="00626A0B" w:rsidP="000E33FA">
            <w:pPr>
              <w:spacing w:after="0" w:line="240" w:lineRule="auto"/>
              <w:rPr>
                <w:rFonts w:ascii="Times" w:hAnsi="Times"/>
                <w:b/>
                <w:bCs/>
                <w:iCs/>
                <w:sz w:val="20"/>
                <w:szCs w:val="18"/>
                <w:lang w:val="en-GB"/>
              </w:rPr>
            </w:pPr>
            <w:r w:rsidRPr="00FC6612">
              <w:rPr>
                <w:rFonts w:ascii="Times" w:hAnsi="Times"/>
                <w:b/>
                <w:bCs/>
                <w:iCs/>
                <w:sz w:val="20"/>
                <w:szCs w:val="18"/>
                <w:lang w:val="en-GB"/>
              </w:rPr>
              <w:t>Assumptions &amp; Risks</w:t>
            </w:r>
          </w:p>
        </w:tc>
        <w:tc>
          <w:tcPr>
            <w:tcW w:w="0" w:type="auto"/>
            <w:shd w:val="clear" w:color="auto" w:fill="DBE5F1"/>
          </w:tcPr>
          <w:p w14:paraId="5D58D0F4" w14:textId="77777777" w:rsidR="00626A0B" w:rsidRPr="00FC6612" w:rsidRDefault="00626A0B" w:rsidP="000E33FA">
            <w:pPr>
              <w:spacing w:after="0" w:line="240" w:lineRule="auto"/>
              <w:rPr>
                <w:rFonts w:ascii="Times" w:hAnsi="Times"/>
                <w:b/>
                <w:bCs/>
                <w:iCs/>
                <w:sz w:val="20"/>
                <w:szCs w:val="18"/>
                <w:lang w:val="en-GB"/>
              </w:rPr>
            </w:pPr>
            <w:r w:rsidRPr="00FC6612">
              <w:rPr>
                <w:rFonts w:ascii="Times" w:hAnsi="Times"/>
                <w:b/>
                <w:bCs/>
                <w:iCs/>
                <w:sz w:val="20"/>
                <w:szCs w:val="18"/>
                <w:lang w:val="en-GB"/>
              </w:rPr>
              <w:t>MTS Expected Accomplishment</w:t>
            </w:r>
          </w:p>
        </w:tc>
      </w:tr>
      <w:tr w:rsidR="00E34836" w:rsidRPr="00FC6612" w14:paraId="4656CFF2" w14:textId="77777777" w:rsidTr="00D27059">
        <w:trPr>
          <w:jc w:val="center"/>
        </w:trPr>
        <w:tc>
          <w:tcPr>
            <w:tcW w:w="0" w:type="auto"/>
            <w:shd w:val="clear" w:color="auto" w:fill="FFFFFF"/>
          </w:tcPr>
          <w:p w14:paraId="5F2B2611" w14:textId="6F2C21BF" w:rsidR="00626A0B" w:rsidRPr="00FC6612" w:rsidRDefault="00D27059" w:rsidP="00D27059">
            <w:pPr>
              <w:spacing w:after="120" w:line="240" w:lineRule="auto"/>
              <w:rPr>
                <w:rFonts w:ascii="Times" w:hAnsi="Times"/>
                <w:i/>
                <w:color w:val="1F497D"/>
                <w:sz w:val="20"/>
                <w:szCs w:val="18"/>
              </w:rPr>
            </w:pPr>
            <w:r>
              <w:rPr>
                <w:rFonts w:ascii="Times New Roman" w:eastAsia="Times New Roman" w:hAnsi="Times New Roman"/>
                <w:color w:val="000000"/>
                <w:sz w:val="20"/>
                <w:szCs w:val="20"/>
              </w:rPr>
              <w:t xml:space="preserve">1.1 </w:t>
            </w:r>
            <w:r w:rsidR="00A925D9">
              <w:rPr>
                <w:rFonts w:ascii="Times New Roman" w:eastAsia="Times New Roman" w:hAnsi="Times New Roman"/>
                <w:color w:val="000000"/>
                <w:sz w:val="20"/>
                <w:szCs w:val="20"/>
              </w:rPr>
              <w:t xml:space="preserve">Public-private engagement in the </w:t>
            </w:r>
            <w:r>
              <w:rPr>
                <w:rFonts w:ascii="Times New Roman" w:eastAsia="Times New Roman" w:hAnsi="Times New Roman"/>
                <w:color w:val="000000"/>
                <w:sz w:val="20"/>
                <w:szCs w:val="20"/>
              </w:rPr>
              <w:t>BEA</w:t>
            </w:r>
            <w:r w:rsidR="00A925D9">
              <w:rPr>
                <w:rFonts w:ascii="Times New Roman" w:eastAsia="Times New Roman" w:hAnsi="Times New Roman"/>
                <w:color w:val="000000"/>
                <w:sz w:val="20"/>
                <w:szCs w:val="20"/>
              </w:rPr>
              <w:t xml:space="preserve"> expands and provides proof-of-concept that these innovative platforms can</w:t>
            </w:r>
            <w:r>
              <w:rPr>
                <w:rFonts w:ascii="Times New Roman" w:eastAsia="Times New Roman" w:hAnsi="Times New Roman"/>
                <w:color w:val="000000"/>
                <w:sz w:val="20"/>
                <w:szCs w:val="20"/>
              </w:rPr>
              <w:t xml:space="preserve"> </w:t>
            </w:r>
            <w:r w:rsidR="00A925D9">
              <w:rPr>
                <w:rFonts w:ascii="Times New Roman" w:eastAsia="Times New Roman" w:hAnsi="Times New Roman"/>
                <w:color w:val="000000"/>
                <w:sz w:val="20"/>
                <w:szCs w:val="20"/>
              </w:rPr>
              <w:t>produce market shifts toward</w:t>
            </w:r>
            <w:r>
              <w:rPr>
                <w:rFonts w:ascii="Times New Roman" w:eastAsia="Times New Roman" w:hAnsi="Times New Roman"/>
                <w:color w:val="000000"/>
                <w:sz w:val="20"/>
                <w:szCs w:val="20"/>
              </w:rPr>
              <w:t xml:space="preserve"> more efficient</w:t>
            </w:r>
            <w:r w:rsidR="00A925D9">
              <w:rPr>
                <w:rFonts w:ascii="Times New Roman" w:eastAsia="Times New Roman" w:hAnsi="Times New Roman"/>
                <w:color w:val="000000"/>
                <w:sz w:val="20"/>
                <w:szCs w:val="20"/>
              </w:rPr>
              <w:t xml:space="preserve"> building</w:t>
            </w:r>
            <w:r>
              <w:rPr>
                <w:rFonts w:ascii="Times New Roman" w:eastAsia="Times New Roman" w:hAnsi="Times New Roman"/>
                <w:color w:val="000000"/>
                <w:sz w:val="20"/>
                <w:szCs w:val="20"/>
              </w:rPr>
              <w:t>s</w:t>
            </w:r>
            <w:r w:rsidR="00A925D9">
              <w:rPr>
                <w:rFonts w:ascii="Times New Roman" w:eastAsia="Times New Roman" w:hAnsi="Times New Roman"/>
                <w:color w:val="000000"/>
                <w:sz w:val="20"/>
                <w:szCs w:val="20"/>
              </w:rPr>
              <w:t xml:space="preserve"> at a subnational and local level </w:t>
            </w:r>
            <w:r>
              <w:rPr>
                <w:rFonts w:ascii="Times New Roman" w:eastAsia="Times New Roman" w:hAnsi="Times New Roman"/>
                <w:color w:val="000000"/>
                <w:sz w:val="20"/>
                <w:szCs w:val="20"/>
              </w:rPr>
              <w:t>as policy leaders implement new policy, project and tracking approaches in commitment to SE4ALL</w:t>
            </w:r>
          </w:p>
        </w:tc>
        <w:tc>
          <w:tcPr>
            <w:tcW w:w="0" w:type="auto"/>
            <w:shd w:val="clear" w:color="auto" w:fill="FFFFFF"/>
          </w:tcPr>
          <w:p w14:paraId="15605210" w14:textId="1E4EEB53" w:rsidR="00626A0B" w:rsidRPr="00FC6612" w:rsidRDefault="008F7E54" w:rsidP="008F7E54">
            <w:pPr>
              <w:spacing w:after="120" w:line="240" w:lineRule="auto"/>
              <w:rPr>
                <w:rFonts w:ascii="Times" w:hAnsi="Times"/>
                <w:i/>
                <w:color w:val="1F497D"/>
                <w:sz w:val="20"/>
                <w:szCs w:val="18"/>
              </w:rPr>
            </w:pPr>
            <w:r>
              <w:rPr>
                <w:rFonts w:ascii="Times" w:hAnsi="Times"/>
                <w:color w:val="000000"/>
                <w:sz w:val="20"/>
                <w:szCs w:val="20"/>
              </w:rPr>
              <w:t>No. of cities, NGOs and private businesses signed up to the accelerator</w:t>
            </w:r>
          </w:p>
        </w:tc>
        <w:tc>
          <w:tcPr>
            <w:tcW w:w="0" w:type="auto"/>
            <w:shd w:val="clear" w:color="auto" w:fill="FFFFFF"/>
          </w:tcPr>
          <w:p w14:paraId="2B38FB44" w14:textId="1366E6BB" w:rsidR="00626A0B" w:rsidRPr="00FC6612" w:rsidRDefault="00626A0B" w:rsidP="001C605E">
            <w:pPr>
              <w:spacing w:after="120" w:line="240" w:lineRule="auto"/>
              <w:rPr>
                <w:rFonts w:ascii="Times" w:hAnsi="Times"/>
                <w:i/>
                <w:color w:val="1F497D"/>
                <w:sz w:val="20"/>
                <w:szCs w:val="18"/>
              </w:rPr>
            </w:pPr>
            <w:r w:rsidRPr="00FC6612">
              <w:rPr>
                <w:rFonts w:ascii="Times" w:hAnsi="Times"/>
                <w:color w:val="000000"/>
                <w:sz w:val="20"/>
                <w:szCs w:val="20"/>
              </w:rPr>
              <w:t xml:space="preserve">Limited participation </w:t>
            </w:r>
            <w:r w:rsidR="001C605E">
              <w:rPr>
                <w:rFonts w:ascii="Times" w:hAnsi="Times"/>
                <w:color w:val="000000"/>
                <w:sz w:val="20"/>
                <w:szCs w:val="20"/>
              </w:rPr>
              <w:t>–</w:t>
            </w:r>
            <w:r w:rsidRPr="00FC6612">
              <w:rPr>
                <w:rFonts w:ascii="Times" w:hAnsi="Times"/>
                <w:color w:val="000000"/>
                <w:sz w:val="20"/>
                <w:szCs w:val="20"/>
              </w:rPr>
              <w:t xml:space="preserve"> </w:t>
            </w:r>
            <w:r w:rsidR="001C605E">
              <w:rPr>
                <w:rFonts w:ascii="Times" w:hAnsi="Times"/>
                <w:color w:val="000000"/>
                <w:sz w:val="20"/>
                <w:szCs w:val="20"/>
              </w:rPr>
              <w:t>5 cities (2014) and a</w:t>
            </w:r>
            <w:r w:rsidRPr="00FC6612">
              <w:rPr>
                <w:rFonts w:ascii="Times" w:hAnsi="Times"/>
                <w:color w:val="000000"/>
                <w:sz w:val="20"/>
                <w:szCs w:val="20"/>
              </w:rPr>
              <w:t xml:space="preserve"> dozen private sector and NGO “signed up” to the accelerator </w:t>
            </w:r>
          </w:p>
        </w:tc>
        <w:tc>
          <w:tcPr>
            <w:tcW w:w="0" w:type="auto"/>
            <w:shd w:val="clear" w:color="auto" w:fill="FFFFFF"/>
          </w:tcPr>
          <w:p w14:paraId="42B57F9C" w14:textId="77777777" w:rsidR="00353894" w:rsidRPr="008C3879" w:rsidRDefault="00353894" w:rsidP="00353894">
            <w:pPr>
              <w:spacing w:after="120" w:line="240" w:lineRule="auto"/>
              <w:rPr>
                <w:rFonts w:ascii="Times" w:hAnsi="Times"/>
                <w:color w:val="000000"/>
                <w:sz w:val="20"/>
                <w:szCs w:val="20"/>
              </w:rPr>
            </w:pPr>
            <w:r w:rsidRPr="008C3879">
              <w:rPr>
                <w:rFonts w:ascii="Times" w:hAnsi="Times"/>
                <w:color w:val="000000"/>
                <w:sz w:val="20"/>
                <w:szCs w:val="20"/>
              </w:rPr>
              <w:t>30 cities commit to join the BEA and agree to (1) implement an energy efficiency policy, 2) develop a building project and 3) track and report progress.</w:t>
            </w:r>
          </w:p>
          <w:p w14:paraId="0D997589" w14:textId="77777777" w:rsidR="00E34836" w:rsidRDefault="00353894" w:rsidP="00353894">
            <w:pPr>
              <w:spacing w:after="120" w:line="240" w:lineRule="auto"/>
              <w:rPr>
                <w:rFonts w:ascii="Times" w:hAnsi="Times"/>
                <w:color w:val="000000"/>
                <w:sz w:val="20"/>
                <w:szCs w:val="20"/>
              </w:rPr>
            </w:pPr>
            <w:r w:rsidRPr="008C3879">
              <w:rPr>
                <w:rFonts w:ascii="Times" w:hAnsi="Times"/>
                <w:color w:val="000000"/>
                <w:sz w:val="20"/>
                <w:szCs w:val="20"/>
              </w:rPr>
              <w:t>30 NGO's and Businesses agree to 1) develop a building project and 2) track and report progress.</w:t>
            </w:r>
            <w:r w:rsidR="003C7B23">
              <w:rPr>
                <w:rFonts w:ascii="Times" w:hAnsi="Times"/>
                <w:color w:val="000000"/>
                <w:sz w:val="20"/>
                <w:szCs w:val="20"/>
              </w:rPr>
              <w:t xml:space="preserve"> </w:t>
            </w:r>
          </w:p>
          <w:p w14:paraId="440C362C" w14:textId="537B323F" w:rsidR="00353894" w:rsidRPr="00FC6612" w:rsidRDefault="003C7B23">
            <w:pPr>
              <w:spacing w:after="120" w:line="240" w:lineRule="auto"/>
              <w:rPr>
                <w:rFonts w:ascii="Times" w:hAnsi="Times"/>
                <w:i/>
                <w:color w:val="1F497D"/>
                <w:sz w:val="20"/>
                <w:szCs w:val="18"/>
              </w:rPr>
            </w:pPr>
            <w:r>
              <w:rPr>
                <w:rFonts w:ascii="Times" w:hAnsi="Times"/>
                <w:color w:val="000000"/>
                <w:sz w:val="20"/>
                <w:szCs w:val="20"/>
              </w:rPr>
              <w:t>Companies and NGOs signing up,</w:t>
            </w:r>
            <w:r w:rsidRPr="003C7B23">
              <w:rPr>
                <w:rFonts w:ascii="Times" w:hAnsi="Times"/>
                <w:color w:val="000000"/>
                <w:sz w:val="20"/>
                <w:szCs w:val="20"/>
              </w:rPr>
              <w:t xml:space="preserve"> </w:t>
            </w:r>
            <w:r w:rsidR="00E34836">
              <w:rPr>
                <w:rFonts w:ascii="Times" w:hAnsi="Times"/>
                <w:color w:val="000000"/>
                <w:sz w:val="20"/>
                <w:szCs w:val="20"/>
              </w:rPr>
              <w:t>cover</w:t>
            </w:r>
            <w:r w:rsidRPr="003C7B23">
              <w:rPr>
                <w:rFonts w:ascii="Times" w:hAnsi="Times"/>
                <w:color w:val="000000"/>
                <w:sz w:val="20"/>
                <w:szCs w:val="20"/>
              </w:rPr>
              <w:t xml:space="preserve"> all regions.</w:t>
            </w:r>
          </w:p>
        </w:tc>
        <w:tc>
          <w:tcPr>
            <w:tcW w:w="0" w:type="auto"/>
            <w:shd w:val="clear" w:color="auto" w:fill="FFFFFF"/>
          </w:tcPr>
          <w:p w14:paraId="238700FD" w14:textId="77777777" w:rsidR="00626A0B" w:rsidRPr="00FC6612" w:rsidRDefault="00626A0B" w:rsidP="000E33FA">
            <w:pPr>
              <w:spacing w:after="120" w:line="240" w:lineRule="auto"/>
              <w:rPr>
                <w:rFonts w:ascii="Times" w:hAnsi="Times"/>
                <w:i/>
                <w:color w:val="1F497D"/>
                <w:sz w:val="20"/>
                <w:szCs w:val="18"/>
              </w:rPr>
            </w:pPr>
            <w:r w:rsidRPr="00FC6612">
              <w:rPr>
                <w:rFonts w:ascii="Times" w:hAnsi="Times"/>
                <w:sz w:val="20"/>
              </w:rPr>
              <w:t>Project monitoring system</w:t>
            </w:r>
          </w:p>
        </w:tc>
        <w:tc>
          <w:tcPr>
            <w:tcW w:w="0" w:type="auto"/>
            <w:shd w:val="clear" w:color="auto" w:fill="FFFFFF"/>
          </w:tcPr>
          <w:p w14:paraId="0D3DBCEF" w14:textId="77777777" w:rsidR="00626A0B" w:rsidRPr="00FC6612" w:rsidRDefault="00626A0B" w:rsidP="000E33FA">
            <w:pPr>
              <w:spacing w:after="120" w:line="240" w:lineRule="auto"/>
              <w:rPr>
                <w:rFonts w:ascii="Times" w:hAnsi="Times"/>
                <w:sz w:val="20"/>
              </w:rPr>
            </w:pPr>
            <w:r>
              <w:rPr>
                <w:rFonts w:ascii="Times" w:hAnsi="Times"/>
                <w:sz w:val="20"/>
              </w:rPr>
              <w:t>S</w:t>
            </w:r>
            <w:r w:rsidRPr="00FC6612">
              <w:rPr>
                <w:rFonts w:ascii="Times" w:hAnsi="Times"/>
                <w:sz w:val="20"/>
              </w:rPr>
              <w:t>takeholders are engaging slowly in partnerships activities</w:t>
            </w:r>
          </w:p>
          <w:p w14:paraId="1485DA32" w14:textId="77777777" w:rsidR="00626A0B" w:rsidRPr="00FC6612" w:rsidRDefault="00626A0B" w:rsidP="000E33FA">
            <w:pPr>
              <w:spacing w:after="120" w:line="240" w:lineRule="auto"/>
              <w:rPr>
                <w:rFonts w:ascii="Times" w:hAnsi="Times"/>
                <w:i/>
                <w:color w:val="1F497D"/>
                <w:sz w:val="20"/>
                <w:szCs w:val="18"/>
              </w:rPr>
            </w:pPr>
            <w:r>
              <w:rPr>
                <w:rFonts w:ascii="Times" w:hAnsi="Times"/>
                <w:sz w:val="20"/>
              </w:rPr>
              <w:t>P</w:t>
            </w:r>
            <w:r w:rsidRPr="00FC6612">
              <w:rPr>
                <w:rFonts w:ascii="Times" w:hAnsi="Times"/>
                <w:sz w:val="20"/>
              </w:rPr>
              <w:t>artnership activities do not deliver envisaged market change</w:t>
            </w:r>
          </w:p>
        </w:tc>
        <w:tc>
          <w:tcPr>
            <w:tcW w:w="0" w:type="auto"/>
            <w:shd w:val="clear" w:color="auto" w:fill="FFFFFF"/>
          </w:tcPr>
          <w:p w14:paraId="6E105A92" w14:textId="77777777" w:rsidR="00626A0B" w:rsidRPr="00FC6612" w:rsidRDefault="00626A0B" w:rsidP="000E33FA">
            <w:pPr>
              <w:spacing w:after="120" w:line="240" w:lineRule="auto"/>
              <w:rPr>
                <w:rFonts w:ascii="Times" w:hAnsi="Times"/>
                <w:sz w:val="20"/>
              </w:rPr>
            </w:pPr>
            <w:r w:rsidRPr="00FC6612">
              <w:rPr>
                <w:rFonts w:ascii="Times" w:hAnsi="Times"/>
                <w:sz w:val="20"/>
              </w:rPr>
              <w:t>Low Emissions Growth</w:t>
            </w:r>
          </w:p>
          <w:p w14:paraId="046F8BE7" w14:textId="77777777" w:rsidR="00626A0B" w:rsidRPr="00FC6612" w:rsidRDefault="00626A0B" w:rsidP="000E33FA">
            <w:pPr>
              <w:spacing w:after="120" w:line="240" w:lineRule="auto"/>
              <w:rPr>
                <w:rFonts w:ascii="Times" w:hAnsi="Times"/>
                <w:i/>
                <w:color w:val="1F497D"/>
                <w:sz w:val="20"/>
                <w:szCs w:val="18"/>
              </w:rPr>
            </w:pPr>
          </w:p>
        </w:tc>
      </w:tr>
      <w:tr w:rsidR="00E34836" w:rsidRPr="00FC6612" w14:paraId="7ED1FA73" w14:textId="77777777" w:rsidTr="00D27059">
        <w:trPr>
          <w:jc w:val="center"/>
        </w:trPr>
        <w:tc>
          <w:tcPr>
            <w:tcW w:w="0" w:type="auto"/>
            <w:shd w:val="clear" w:color="auto" w:fill="FFFFFF"/>
          </w:tcPr>
          <w:p w14:paraId="0B744525" w14:textId="45489D48" w:rsidR="00626A0B" w:rsidRPr="00FC6612" w:rsidRDefault="00626A0B" w:rsidP="00CE035A">
            <w:pPr>
              <w:spacing w:after="120" w:line="240" w:lineRule="auto"/>
              <w:rPr>
                <w:rFonts w:ascii="Times" w:hAnsi="Times"/>
                <w:color w:val="000000"/>
                <w:sz w:val="20"/>
                <w:szCs w:val="20"/>
              </w:rPr>
            </w:pPr>
            <w:r w:rsidRPr="00FC6612">
              <w:rPr>
                <w:rFonts w:ascii="Times" w:hAnsi="Times"/>
                <w:color w:val="000000"/>
                <w:sz w:val="20"/>
                <w:szCs w:val="20"/>
              </w:rPr>
              <w:t xml:space="preserve">2.1. </w:t>
            </w:r>
            <w:r w:rsidR="00CE035A" w:rsidRPr="008C3879">
              <w:rPr>
                <w:rFonts w:ascii="Times New Roman" w:hAnsi="Times New Roman"/>
                <w:sz w:val="20"/>
                <w:szCs w:val="20"/>
              </w:rPr>
              <w:t xml:space="preserve">Capacity of cities to define and pursue actions to advance building efficiency </w:t>
            </w:r>
            <w:r w:rsidR="00CE035A" w:rsidRPr="008C3879">
              <w:rPr>
                <w:rFonts w:ascii="Times New Roman" w:hAnsi="Times New Roman"/>
                <w:sz w:val="20"/>
                <w:szCs w:val="20"/>
              </w:rPr>
              <w:lastRenderedPageBreak/>
              <w:t>is enhanced</w:t>
            </w:r>
            <w:r w:rsidR="00CE035A">
              <w:rPr>
                <w:rFonts w:cs="Calibri"/>
                <w:sz w:val="16"/>
                <w:szCs w:val="16"/>
              </w:rPr>
              <w:t xml:space="preserve"> </w:t>
            </w:r>
          </w:p>
        </w:tc>
        <w:tc>
          <w:tcPr>
            <w:tcW w:w="0" w:type="auto"/>
            <w:shd w:val="clear" w:color="auto" w:fill="FFFFFF"/>
          </w:tcPr>
          <w:p w14:paraId="068D41D6" w14:textId="5366472A" w:rsidR="00626A0B" w:rsidRPr="00FC6612" w:rsidRDefault="00D1076E" w:rsidP="009C1EFB">
            <w:pPr>
              <w:spacing w:after="120" w:line="240" w:lineRule="auto"/>
              <w:rPr>
                <w:rFonts w:ascii="Times" w:hAnsi="Times"/>
                <w:color w:val="000000"/>
                <w:sz w:val="20"/>
                <w:szCs w:val="20"/>
              </w:rPr>
            </w:pPr>
            <w:r>
              <w:rPr>
                <w:rFonts w:ascii="Times" w:hAnsi="Times"/>
                <w:color w:val="000000"/>
                <w:sz w:val="20"/>
                <w:szCs w:val="20"/>
              </w:rPr>
              <w:lastRenderedPageBreak/>
              <w:t xml:space="preserve"># of cities that </w:t>
            </w:r>
            <w:r w:rsidR="00E34C78">
              <w:rPr>
                <w:rFonts w:ascii="Times" w:hAnsi="Times"/>
                <w:color w:val="000000"/>
                <w:sz w:val="20"/>
                <w:szCs w:val="20"/>
              </w:rPr>
              <w:t>define or pursue</w:t>
            </w:r>
            <w:r>
              <w:rPr>
                <w:rFonts w:ascii="Times" w:hAnsi="Times"/>
                <w:color w:val="000000"/>
                <w:sz w:val="20"/>
                <w:szCs w:val="20"/>
              </w:rPr>
              <w:t xml:space="preserve"> </w:t>
            </w:r>
            <w:r w:rsidRPr="00FC6612">
              <w:rPr>
                <w:rFonts w:ascii="Times" w:hAnsi="Times"/>
                <w:color w:val="000000"/>
                <w:sz w:val="20"/>
                <w:szCs w:val="20"/>
              </w:rPr>
              <w:t xml:space="preserve">at least one new </w:t>
            </w:r>
            <w:r w:rsidR="009C1EFB">
              <w:rPr>
                <w:rFonts w:ascii="Times" w:hAnsi="Times"/>
                <w:color w:val="000000"/>
                <w:sz w:val="20"/>
                <w:szCs w:val="20"/>
              </w:rPr>
              <w:lastRenderedPageBreak/>
              <w:t>policy or</w:t>
            </w:r>
            <w:r w:rsidRPr="00FC6612">
              <w:rPr>
                <w:rFonts w:ascii="Times" w:hAnsi="Times"/>
                <w:color w:val="000000"/>
                <w:sz w:val="20"/>
                <w:szCs w:val="20"/>
              </w:rPr>
              <w:t xml:space="preserve"> project related to building efficiency during the 18 month project period</w:t>
            </w:r>
            <w:r w:rsidR="00E34836">
              <w:rPr>
                <w:rFonts w:ascii="Times" w:hAnsi="Times"/>
                <w:color w:val="000000"/>
                <w:sz w:val="20"/>
                <w:szCs w:val="20"/>
              </w:rPr>
              <w:t>.</w:t>
            </w:r>
          </w:p>
        </w:tc>
        <w:tc>
          <w:tcPr>
            <w:tcW w:w="0" w:type="auto"/>
            <w:shd w:val="clear" w:color="auto" w:fill="FFFFFF"/>
          </w:tcPr>
          <w:p w14:paraId="244A3A4D" w14:textId="7B7EC8CA" w:rsidR="00603A2D" w:rsidRDefault="0013275D" w:rsidP="000E33FA">
            <w:pPr>
              <w:spacing w:after="120" w:line="240" w:lineRule="auto"/>
              <w:rPr>
                <w:rFonts w:ascii="Times" w:hAnsi="Times"/>
                <w:color w:val="000000"/>
                <w:sz w:val="20"/>
                <w:szCs w:val="20"/>
              </w:rPr>
            </w:pPr>
            <w:r>
              <w:rPr>
                <w:rFonts w:ascii="Times" w:hAnsi="Times"/>
                <w:color w:val="000000"/>
                <w:sz w:val="20"/>
                <w:szCs w:val="20"/>
              </w:rPr>
              <w:lastRenderedPageBreak/>
              <w:t>N</w:t>
            </w:r>
            <w:r w:rsidR="00603A2D">
              <w:rPr>
                <w:rFonts w:ascii="Times" w:hAnsi="Times"/>
                <w:color w:val="000000"/>
                <w:sz w:val="20"/>
                <w:szCs w:val="20"/>
              </w:rPr>
              <w:t xml:space="preserve">o </w:t>
            </w:r>
            <w:r>
              <w:rPr>
                <w:rFonts w:ascii="Times" w:hAnsi="Times"/>
                <w:color w:val="000000"/>
                <w:sz w:val="20"/>
                <w:szCs w:val="20"/>
              </w:rPr>
              <w:t xml:space="preserve">new </w:t>
            </w:r>
            <w:r w:rsidR="004D1136">
              <w:rPr>
                <w:rFonts w:ascii="Times" w:hAnsi="Times"/>
                <w:color w:val="000000"/>
                <w:sz w:val="20"/>
                <w:szCs w:val="20"/>
              </w:rPr>
              <w:t>pol</w:t>
            </w:r>
            <w:r w:rsidR="00DE58B0">
              <w:rPr>
                <w:rFonts w:ascii="Times" w:hAnsi="Times"/>
                <w:color w:val="000000"/>
                <w:sz w:val="20"/>
                <w:szCs w:val="20"/>
              </w:rPr>
              <w:t>i</w:t>
            </w:r>
            <w:r w:rsidR="004D1136">
              <w:rPr>
                <w:rFonts w:ascii="Times" w:hAnsi="Times"/>
                <w:color w:val="000000"/>
                <w:sz w:val="20"/>
                <w:szCs w:val="20"/>
              </w:rPr>
              <w:t>cies or projects</w:t>
            </w:r>
            <w:r>
              <w:rPr>
                <w:rFonts w:ascii="Times" w:hAnsi="Times"/>
                <w:color w:val="000000"/>
                <w:sz w:val="20"/>
                <w:szCs w:val="20"/>
              </w:rPr>
              <w:t xml:space="preserve"> </w:t>
            </w:r>
            <w:r w:rsidR="004D1136">
              <w:rPr>
                <w:rFonts w:ascii="Times" w:hAnsi="Times"/>
                <w:color w:val="000000"/>
                <w:sz w:val="20"/>
                <w:szCs w:val="20"/>
              </w:rPr>
              <w:t>defined or pursued i</w:t>
            </w:r>
            <w:r>
              <w:rPr>
                <w:rFonts w:ascii="Times" w:hAnsi="Times"/>
                <w:color w:val="000000"/>
                <w:sz w:val="20"/>
                <w:szCs w:val="20"/>
              </w:rPr>
              <w:t xml:space="preserve">n committed </w:t>
            </w:r>
            <w:r>
              <w:rPr>
                <w:rFonts w:ascii="Times" w:hAnsi="Times"/>
                <w:color w:val="000000"/>
                <w:sz w:val="20"/>
                <w:szCs w:val="20"/>
              </w:rPr>
              <w:lastRenderedPageBreak/>
              <w:t xml:space="preserve">cities </w:t>
            </w:r>
          </w:p>
          <w:p w14:paraId="7423545A" w14:textId="659F37E2" w:rsidR="00626A0B" w:rsidRPr="00FC6612" w:rsidRDefault="0013275D" w:rsidP="009C1EFB">
            <w:pPr>
              <w:spacing w:after="120" w:line="240" w:lineRule="auto"/>
              <w:rPr>
                <w:rFonts w:ascii="Times" w:hAnsi="Times"/>
                <w:color w:val="000000"/>
                <w:sz w:val="20"/>
                <w:szCs w:val="20"/>
              </w:rPr>
            </w:pPr>
            <w:r>
              <w:rPr>
                <w:rFonts w:ascii="Times" w:hAnsi="Times"/>
                <w:color w:val="000000"/>
                <w:sz w:val="20"/>
                <w:szCs w:val="20"/>
              </w:rPr>
              <w:t xml:space="preserve">Baseline </w:t>
            </w:r>
            <w:r w:rsidR="009C1EFB">
              <w:rPr>
                <w:rFonts w:ascii="Times" w:hAnsi="Times"/>
                <w:color w:val="000000"/>
                <w:sz w:val="20"/>
                <w:szCs w:val="20"/>
              </w:rPr>
              <w:t>policies or projects</w:t>
            </w:r>
            <w:r>
              <w:rPr>
                <w:rFonts w:ascii="Times" w:hAnsi="Times"/>
                <w:color w:val="000000"/>
                <w:sz w:val="20"/>
                <w:szCs w:val="20"/>
              </w:rPr>
              <w:t xml:space="preserve"> related to building efficiency to be documented by a</w:t>
            </w:r>
            <w:r w:rsidR="00626A0B" w:rsidRPr="00FC6612">
              <w:rPr>
                <w:rFonts w:ascii="Times" w:hAnsi="Times"/>
                <w:color w:val="000000"/>
                <w:sz w:val="20"/>
                <w:szCs w:val="20"/>
              </w:rPr>
              <w:t xml:space="preserve">ssessment of existing buildings policies and actions </w:t>
            </w:r>
            <w:r>
              <w:rPr>
                <w:rFonts w:ascii="Times" w:hAnsi="Times"/>
                <w:color w:val="000000"/>
                <w:sz w:val="20"/>
                <w:szCs w:val="20"/>
              </w:rPr>
              <w:t>soon after a city commits to sign up to the BEA</w:t>
            </w:r>
          </w:p>
        </w:tc>
        <w:tc>
          <w:tcPr>
            <w:tcW w:w="0" w:type="auto"/>
            <w:shd w:val="clear" w:color="auto" w:fill="FFFFFF"/>
          </w:tcPr>
          <w:p w14:paraId="0A6807F2" w14:textId="4E6EE4DB" w:rsidR="00626A0B" w:rsidRPr="00FC6612" w:rsidRDefault="00626A0B" w:rsidP="004D1136">
            <w:pPr>
              <w:spacing w:after="120" w:line="240" w:lineRule="auto"/>
              <w:rPr>
                <w:rFonts w:ascii="Times" w:hAnsi="Times"/>
                <w:color w:val="000000"/>
                <w:sz w:val="20"/>
                <w:szCs w:val="20"/>
              </w:rPr>
            </w:pPr>
            <w:r w:rsidRPr="00FC6612">
              <w:rPr>
                <w:rFonts w:ascii="Times" w:hAnsi="Times"/>
                <w:color w:val="000000"/>
                <w:sz w:val="20"/>
                <w:szCs w:val="20"/>
              </w:rPr>
              <w:lastRenderedPageBreak/>
              <w:t xml:space="preserve">In 30% of the 30 committed cites (10 </w:t>
            </w:r>
            <w:proofErr w:type="gramStart"/>
            <w:r w:rsidRPr="00FC6612">
              <w:rPr>
                <w:rFonts w:ascii="Times" w:hAnsi="Times"/>
                <w:color w:val="000000"/>
                <w:sz w:val="20"/>
                <w:szCs w:val="20"/>
              </w:rPr>
              <w:t>light</w:t>
            </w:r>
            <w:proofErr w:type="gramEnd"/>
            <w:r w:rsidRPr="00FC6612">
              <w:rPr>
                <w:rFonts w:ascii="Times" w:hAnsi="Times"/>
                <w:color w:val="000000"/>
                <w:sz w:val="20"/>
                <w:szCs w:val="20"/>
              </w:rPr>
              <w:t xml:space="preserve"> touch cities), at </w:t>
            </w:r>
            <w:r w:rsidRPr="00FC6612">
              <w:rPr>
                <w:rFonts w:ascii="Times" w:hAnsi="Times"/>
                <w:color w:val="000000"/>
                <w:sz w:val="20"/>
                <w:szCs w:val="20"/>
              </w:rPr>
              <w:lastRenderedPageBreak/>
              <w:t xml:space="preserve">least one new </w:t>
            </w:r>
            <w:r w:rsidR="00062D6E">
              <w:rPr>
                <w:rFonts w:ascii="Times" w:hAnsi="Times"/>
                <w:color w:val="000000"/>
                <w:sz w:val="20"/>
                <w:szCs w:val="20"/>
              </w:rPr>
              <w:t>policy or</w:t>
            </w:r>
            <w:r w:rsidRPr="00FC6612">
              <w:rPr>
                <w:rFonts w:ascii="Times" w:hAnsi="Times"/>
                <w:color w:val="000000"/>
                <w:sz w:val="20"/>
                <w:szCs w:val="20"/>
              </w:rPr>
              <w:t xml:space="preserve"> new project related to building efficiency is </w:t>
            </w:r>
            <w:r w:rsidR="004D1136">
              <w:rPr>
                <w:rFonts w:ascii="Times" w:hAnsi="Times"/>
                <w:color w:val="000000"/>
                <w:sz w:val="20"/>
                <w:szCs w:val="20"/>
              </w:rPr>
              <w:t>defined or pursued</w:t>
            </w:r>
            <w:r w:rsidRPr="00FC6612">
              <w:rPr>
                <w:rFonts w:ascii="Times" w:hAnsi="Times"/>
                <w:color w:val="000000"/>
                <w:sz w:val="20"/>
                <w:szCs w:val="20"/>
              </w:rPr>
              <w:t xml:space="preserve"> during the 18 month project period</w:t>
            </w:r>
            <w:r w:rsidR="00E34836">
              <w:rPr>
                <w:rFonts w:ascii="Times" w:hAnsi="Times"/>
                <w:color w:val="000000"/>
                <w:sz w:val="20"/>
                <w:szCs w:val="20"/>
              </w:rPr>
              <w:t>.</w:t>
            </w:r>
          </w:p>
        </w:tc>
        <w:tc>
          <w:tcPr>
            <w:tcW w:w="0" w:type="auto"/>
            <w:shd w:val="clear" w:color="auto" w:fill="FFFFFF"/>
          </w:tcPr>
          <w:p w14:paraId="54057D25" w14:textId="77777777" w:rsidR="00626A0B" w:rsidRPr="00FC6612" w:rsidRDefault="00626A0B" w:rsidP="000E33FA">
            <w:pPr>
              <w:spacing w:after="120" w:line="240" w:lineRule="auto"/>
              <w:rPr>
                <w:rFonts w:ascii="Times" w:hAnsi="Times"/>
                <w:sz w:val="20"/>
              </w:rPr>
            </w:pPr>
            <w:r w:rsidRPr="00FC6612">
              <w:rPr>
                <w:rFonts w:ascii="Times" w:hAnsi="Times"/>
                <w:sz w:val="20"/>
              </w:rPr>
              <w:lastRenderedPageBreak/>
              <w:t>Project monitoring system</w:t>
            </w:r>
          </w:p>
        </w:tc>
        <w:tc>
          <w:tcPr>
            <w:tcW w:w="0" w:type="auto"/>
            <w:shd w:val="clear" w:color="auto" w:fill="FFFFFF"/>
          </w:tcPr>
          <w:p w14:paraId="719ED10D" w14:textId="77777777" w:rsidR="00626A0B" w:rsidRPr="00FC6612" w:rsidRDefault="00626A0B" w:rsidP="000E33FA">
            <w:pPr>
              <w:spacing w:after="120" w:line="240" w:lineRule="auto"/>
              <w:rPr>
                <w:rFonts w:ascii="Times" w:hAnsi="Times"/>
                <w:sz w:val="20"/>
              </w:rPr>
            </w:pPr>
            <w:r>
              <w:rPr>
                <w:rFonts w:ascii="Times" w:hAnsi="Times"/>
                <w:sz w:val="20"/>
              </w:rPr>
              <w:t>C</w:t>
            </w:r>
            <w:r w:rsidRPr="00FC6612">
              <w:rPr>
                <w:rFonts w:ascii="Times" w:hAnsi="Times"/>
                <w:sz w:val="20"/>
              </w:rPr>
              <w:t>ities are unwilling to commit to BEA</w:t>
            </w:r>
          </w:p>
          <w:p w14:paraId="74C6CD0A" w14:textId="77777777" w:rsidR="00626A0B" w:rsidRPr="00FC6612" w:rsidRDefault="00626A0B" w:rsidP="000E33FA">
            <w:pPr>
              <w:spacing w:after="120" w:line="240" w:lineRule="auto"/>
              <w:rPr>
                <w:rFonts w:ascii="Times" w:hAnsi="Times"/>
                <w:sz w:val="20"/>
              </w:rPr>
            </w:pPr>
            <w:r>
              <w:rPr>
                <w:rFonts w:ascii="Times" w:hAnsi="Times"/>
                <w:sz w:val="20"/>
              </w:rPr>
              <w:lastRenderedPageBreak/>
              <w:t>P</w:t>
            </w:r>
            <w:r w:rsidRPr="00FC6612">
              <w:rPr>
                <w:rFonts w:ascii="Times" w:hAnsi="Times"/>
                <w:sz w:val="20"/>
              </w:rPr>
              <w:t>rojects and actions are not being developed within proposed time frame due to various interests involved or and/ bureaucratic reasons</w:t>
            </w:r>
          </w:p>
        </w:tc>
        <w:tc>
          <w:tcPr>
            <w:tcW w:w="0" w:type="auto"/>
            <w:shd w:val="clear" w:color="auto" w:fill="FFFFFF"/>
          </w:tcPr>
          <w:p w14:paraId="09B4F970" w14:textId="77777777" w:rsidR="00626A0B" w:rsidRPr="00FC6612" w:rsidRDefault="00626A0B" w:rsidP="000E33FA">
            <w:pPr>
              <w:spacing w:after="120" w:line="240" w:lineRule="auto"/>
              <w:rPr>
                <w:rFonts w:ascii="Times" w:hAnsi="Times"/>
                <w:sz w:val="20"/>
              </w:rPr>
            </w:pPr>
            <w:r w:rsidRPr="00FC6612">
              <w:rPr>
                <w:rFonts w:ascii="Times" w:hAnsi="Times"/>
                <w:sz w:val="20"/>
              </w:rPr>
              <w:lastRenderedPageBreak/>
              <w:t>Low Emissions Growth</w:t>
            </w:r>
          </w:p>
        </w:tc>
      </w:tr>
      <w:tr w:rsidR="00E34836" w:rsidRPr="00FC6612" w14:paraId="0D32FB6C" w14:textId="77777777" w:rsidTr="00D27059">
        <w:trPr>
          <w:jc w:val="center"/>
        </w:trPr>
        <w:tc>
          <w:tcPr>
            <w:tcW w:w="0" w:type="auto"/>
            <w:shd w:val="clear" w:color="auto" w:fill="FFFFFF"/>
          </w:tcPr>
          <w:p w14:paraId="588219E4" w14:textId="1A89802B" w:rsidR="00626A0B" w:rsidRPr="00FC6612" w:rsidRDefault="00626A0B" w:rsidP="00253880">
            <w:pPr>
              <w:spacing w:after="120" w:line="240" w:lineRule="auto"/>
              <w:rPr>
                <w:rFonts w:ascii="Times" w:hAnsi="Times"/>
                <w:color w:val="000000"/>
                <w:sz w:val="20"/>
                <w:szCs w:val="20"/>
              </w:rPr>
            </w:pPr>
            <w:r w:rsidRPr="00FC6612">
              <w:rPr>
                <w:rFonts w:ascii="Times" w:hAnsi="Times"/>
                <w:color w:val="000000"/>
                <w:sz w:val="20"/>
                <w:szCs w:val="20"/>
              </w:rPr>
              <w:lastRenderedPageBreak/>
              <w:t xml:space="preserve">3.1. Five “deep dive” cities + Mexico </w:t>
            </w:r>
            <w:r w:rsidRPr="008C3879">
              <w:rPr>
                <w:rFonts w:ascii="Times New Roman" w:hAnsi="Times New Roman"/>
                <w:color w:val="000000"/>
                <w:sz w:val="20"/>
                <w:szCs w:val="20"/>
              </w:rPr>
              <w:t xml:space="preserve">City </w:t>
            </w:r>
            <w:r w:rsidR="00B32FE5" w:rsidRPr="00B32FE5">
              <w:rPr>
                <w:rFonts w:ascii="Times New Roman" w:hAnsi="Times New Roman"/>
                <w:sz w:val="20"/>
                <w:szCs w:val="20"/>
              </w:rPr>
              <w:t xml:space="preserve">are prepared </w:t>
            </w:r>
            <w:r w:rsidR="00B32FE5">
              <w:rPr>
                <w:rFonts w:ascii="Times New Roman" w:hAnsi="Times New Roman"/>
                <w:sz w:val="20"/>
                <w:szCs w:val="20"/>
              </w:rPr>
              <w:t>to</w:t>
            </w:r>
            <w:r w:rsidR="00E34836">
              <w:rPr>
                <w:rFonts w:ascii="Times New Roman" w:hAnsi="Times New Roman"/>
                <w:sz w:val="20"/>
                <w:szCs w:val="20"/>
              </w:rPr>
              <w:t>, or</w:t>
            </w:r>
            <w:r w:rsidR="00B32FE5">
              <w:rPr>
                <w:rFonts w:ascii="Times New Roman" w:hAnsi="Times New Roman"/>
                <w:sz w:val="20"/>
                <w:szCs w:val="20"/>
              </w:rPr>
              <w:t xml:space="preserve"> implement </w:t>
            </w:r>
            <w:r w:rsidR="00B32FE5" w:rsidRPr="008C3879">
              <w:rPr>
                <w:rFonts w:ascii="Times New Roman" w:hAnsi="Times New Roman"/>
                <w:sz w:val="20"/>
                <w:szCs w:val="20"/>
              </w:rPr>
              <w:t xml:space="preserve">building </w:t>
            </w:r>
            <w:r w:rsidR="00B32FE5" w:rsidRPr="00B32FE5">
              <w:rPr>
                <w:rFonts w:ascii="Times New Roman" w:hAnsi="Times New Roman"/>
                <w:sz w:val="20"/>
                <w:szCs w:val="20"/>
              </w:rPr>
              <w:t xml:space="preserve">efficiency policy and projects </w:t>
            </w:r>
            <w:r w:rsidR="00B32FE5" w:rsidRPr="00FC6612">
              <w:rPr>
                <w:rFonts w:ascii="Times" w:hAnsi="Times"/>
                <w:color w:val="000000"/>
                <w:sz w:val="20"/>
                <w:szCs w:val="20"/>
              </w:rPr>
              <w:t xml:space="preserve"> </w:t>
            </w:r>
          </w:p>
        </w:tc>
        <w:tc>
          <w:tcPr>
            <w:tcW w:w="0" w:type="auto"/>
            <w:shd w:val="clear" w:color="auto" w:fill="FFFFFF"/>
          </w:tcPr>
          <w:p w14:paraId="12283372" w14:textId="6EFEBAF7" w:rsidR="00626A0B" w:rsidRPr="00FC6612" w:rsidRDefault="005B31E0" w:rsidP="008C3879">
            <w:pPr>
              <w:spacing w:after="0" w:line="240" w:lineRule="auto"/>
              <w:rPr>
                <w:rFonts w:ascii="Times" w:hAnsi="Times"/>
                <w:color w:val="000000"/>
                <w:sz w:val="20"/>
                <w:szCs w:val="20"/>
              </w:rPr>
            </w:pPr>
            <w:r w:rsidRPr="008C3879">
              <w:rPr>
                <w:rFonts w:ascii="Times New Roman" w:hAnsi="Times New Roman"/>
                <w:color w:val="000000"/>
                <w:sz w:val="20"/>
                <w:szCs w:val="20"/>
              </w:rPr>
              <w:t># o</w:t>
            </w:r>
            <w:r w:rsidR="00D1076E" w:rsidRPr="008C3879">
              <w:rPr>
                <w:rFonts w:ascii="Times New Roman" w:hAnsi="Times New Roman"/>
                <w:color w:val="000000"/>
                <w:sz w:val="20"/>
                <w:szCs w:val="20"/>
              </w:rPr>
              <w:t>f polic</w:t>
            </w:r>
            <w:r w:rsidR="0015381F" w:rsidRPr="008C3879">
              <w:rPr>
                <w:rFonts w:ascii="Times New Roman" w:hAnsi="Times New Roman"/>
                <w:color w:val="000000"/>
                <w:sz w:val="20"/>
                <w:szCs w:val="20"/>
              </w:rPr>
              <w:t>ies</w:t>
            </w:r>
            <w:r w:rsidR="0015381F">
              <w:rPr>
                <w:rFonts w:ascii="Times" w:hAnsi="Times"/>
                <w:color w:val="000000"/>
                <w:sz w:val="20"/>
              </w:rPr>
              <w:t xml:space="preserve"> or project</w:t>
            </w:r>
            <w:r w:rsidR="00BB51FB">
              <w:rPr>
                <w:rFonts w:ascii="Times" w:hAnsi="Times"/>
                <w:color w:val="000000"/>
                <w:sz w:val="20"/>
              </w:rPr>
              <w:t>s</w:t>
            </w:r>
            <w:r w:rsidR="0015381F">
              <w:rPr>
                <w:rFonts w:ascii="Times" w:hAnsi="Times"/>
                <w:color w:val="000000"/>
                <w:sz w:val="20"/>
              </w:rPr>
              <w:t xml:space="preserve"> prepared or implemented r</w:t>
            </w:r>
            <w:r w:rsidR="00BB51FB">
              <w:rPr>
                <w:rFonts w:ascii="Times" w:hAnsi="Times"/>
                <w:color w:val="000000"/>
                <w:sz w:val="20"/>
              </w:rPr>
              <w:t>elated</w:t>
            </w:r>
            <w:r w:rsidR="0015381F">
              <w:rPr>
                <w:rFonts w:ascii="Times" w:hAnsi="Times"/>
                <w:color w:val="000000"/>
                <w:sz w:val="20"/>
              </w:rPr>
              <w:t xml:space="preserve"> to building efficiency </w:t>
            </w:r>
            <w:r>
              <w:rPr>
                <w:rFonts w:ascii="Times" w:hAnsi="Times"/>
                <w:color w:val="000000"/>
                <w:sz w:val="20"/>
              </w:rPr>
              <w:t xml:space="preserve">by deep dive cities </w:t>
            </w:r>
          </w:p>
        </w:tc>
        <w:tc>
          <w:tcPr>
            <w:tcW w:w="0" w:type="auto"/>
            <w:shd w:val="clear" w:color="auto" w:fill="FFFFFF"/>
          </w:tcPr>
          <w:p w14:paraId="2B4A5A4E" w14:textId="340D9012" w:rsidR="00626A0B" w:rsidRPr="00FC6612" w:rsidRDefault="00626A0B" w:rsidP="0015381F">
            <w:pPr>
              <w:spacing w:after="120" w:line="240" w:lineRule="auto"/>
              <w:rPr>
                <w:rFonts w:ascii="Times" w:hAnsi="Times"/>
                <w:color w:val="000000"/>
                <w:sz w:val="20"/>
                <w:szCs w:val="20"/>
              </w:rPr>
            </w:pPr>
            <w:r w:rsidRPr="00FC6612">
              <w:rPr>
                <w:rFonts w:ascii="Times" w:hAnsi="Times"/>
                <w:color w:val="000000"/>
                <w:sz w:val="20"/>
                <w:szCs w:val="20"/>
              </w:rPr>
              <w:t xml:space="preserve">Cities </w:t>
            </w:r>
            <w:r w:rsidR="0015381F">
              <w:rPr>
                <w:rFonts w:ascii="Times" w:hAnsi="Times"/>
                <w:color w:val="000000"/>
                <w:sz w:val="20"/>
                <w:szCs w:val="20"/>
              </w:rPr>
              <w:t xml:space="preserve">have not prepared or implemented new </w:t>
            </w:r>
            <w:r w:rsidRPr="00FC6612">
              <w:rPr>
                <w:rFonts w:ascii="Times" w:hAnsi="Times"/>
                <w:color w:val="000000"/>
                <w:sz w:val="20"/>
                <w:szCs w:val="20"/>
              </w:rPr>
              <w:t xml:space="preserve">policy actions </w:t>
            </w:r>
            <w:r w:rsidR="0015381F">
              <w:rPr>
                <w:rFonts w:ascii="Times" w:hAnsi="Times"/>
                <w:color w:val="000000"/>
                <w:sz w:val="20"/>
                <w:szCs w:val="20"/>
              </w:rPr>
              <w:t xml:space="preserve">or </w:t>
            </w:r>
            <w:r w:rsidRPr="00FC6612">
              <w:rPr>
                <w:rFonts w:ascii="Times" w:hAnsi="Times"/>
                <w:color w:val="000000"/>
                <w:sz w:val="20"/>
                <w:szCs w:val="20"/>
              </w:rPr>
              <w:t>projects related to building efficiency</w:t>
            </w:r>
            <w:r w:rsidR="00B32FE5">
              <w:rPr>
                <w:rFonts w:ascii="Times" w:hAnsi="Times"/>
                <w:color w:val="000000"/>
                <w:sz w:val="20"/>
                <w:szCs w:val="20"/>
              </w:rPr>
              <w:t xml:space="preserve"> with the goal of market transformation or accelerating transformation of the building stock in support of SE4All.</w:t>
            </w:r>
          </w:p>
        </w:tc>
        <w:tc>
          <w:tcPr>
            <w:tcW w:w="0" w:type="auto"/>
            <w:shd w:val="clear" w:color="auto" w:fill="FFFFFF"/>
          </w:tcPr>
          <w:p w14:paraId="5E773D86" w14:textId="2B345B64" w:rsidR="00626A0B" w:rsidRPr="00FC6612" w:rsidRDefault="00626A0B" w:rsidP="008D097B">
            <w:pPr>
              <w:spacing w:after="120" w:line="240" w:lineRule="auto"/>
              <w:rPr>
                <w:rFonts w:ascii="Times" w:hAnsi="Times"/>
                <w:color w:val="000000"/>
                <w:sz w:val="20"/>
                <w:szCs w:val="20"/>
              </w:rPr>
            </w:pPr>
            <w:r w:rsidRPr="00FC6612">
              <w:rPr>
                <w:rFonts w:ascii="Times" w:hAnsi="Times"/>
                <w:color w:val="000000"/>
                <w:sz w:val="20"/>
                <w:szCs w:val="20"/>
              </w:rPr>
              <w:t xml:space="preserve">In 100% of deep dive cites, at least one new </w:t>
            </w:r>
            <w:r w:rsidR="006A60E3">
              <w:rPr>
                <w:rFonts w:ascii="Times" w:hAnsi="Times"/>
                <w:color w:val="000000"/>
                <w:sz w:val="20"/>
                <w:szCs w:val="20"/>
              </w:rPr>
              <w:t>policy</w:t>
            </w:r>
            <w:r w:rsidR="006A60E3" w:rsidRPr="00FC6612">
              <w:rPr>
                <w:rFonts w:ascii="Times" w:hAnsi="Times"/>
                <w:color w:val="000000"/>
                <w:sz w:val="20"/>
                <w:szCs w:val="20"/>
              </w:rPr>
              <w:t xml:space="preserve"> </w:t>
            </w:r>
            <w:r w:rsidRPr="00FC6612">
              <w:rPr>
                <w:rFonts w:ascii="Times" w:hAnsi="Times"/>
                <w:color w:val="000000"/>
                <w:sz w:val="20"/>
                <w:szCs w:val="20"/>
              </w:rPr>
              <w:t xml:space="preserve">or project related to building efficiency </w:t>
            </w:r>
            <w:r w:rsidR="00BB51FB">
              <w:rPr>
                <w:rFonts w:ascii="Times" w:hAnsi="Times"/>
                <w:color w:val="000000"/>
                <w:sz w:val="20"/>
                <w:szCs w:val="20"/>
              </w:rPr>
              <w:t>is</w:t>
            </w:r>
            <w:r w:rsidR="006A60E3">
              <w:rPr>
                <w:rFonts w:ascii="Times" w:hAnsi="Times"/>
                <w:color w:val="000000"/>
                <w:sz w:val="20"/>
                <w:szCs w:val="20"/>
              </w:rPr>
              <w:t xml:space="preserve"> </w:t>
            </w:r>
            <w:r w:rsidR="002D4F3D">
              <w:rPr>
                <w:rFonts w:ascii="Times" w:hAnsi="Times"/>
                <w:color w:val="000000"/>
                <w:sz w:val="20"/>
                <w:szCs w:val="20"/>
              </w:rPr>
              <w:t>prepared</w:t>
            </w:r>
            <w:r w:rsidR="006A60E3">
              <w:rPr>
                <w:rFonts w:ascii="Times" w:hAnsi="Times"/>
                <w:color w:val="000000"/>
                <w:sz w:val="20"/>
                <w:szCs w:val="20"/>
              </w:rPr>
              <w:t xml:space="preserve"> or implemented</w:t>
            </w:r>
            <w:r w:rsidR="00281F84">
              <w:rPr>
                <w:rFonts w:ascii="Times" w:hAnsi="Times"/>
                <w:color w:val="000000"/>
                <w:sz w:val="20"/>
                <w:szCs w:val="20"/>
              </w:rPr>
              <w:t xml:space="preserve"> via a working group process</w:t>
            </w:r>
          </w:p>
        </w:tc>
        <w:tc>
          <w:tcPr>
            <w:tcW w:w="0" w:type="auto"/>
            <w:shd w:val="clear" w:color="auto" w:fill="FFFFFF"/>
          </w:tcPr>
          <w:p w14:paraId="1F8019B2" w14:textId="77777777" w:rsidR="00626A0B" w:rsidRPr="00FC6612" w:rsidRDefault="00626A0B" w:rsidP="000E33FA">
            <w:pPr>
              <w:spacing w:after="120" w:line="240" w:lineRule="auto"/>
              <w:rPr>
                <w:rFonts w:ascii="Times" w:hAnsi="Times"/>
                <w:sz w:val="20"/>
              </w:rPr>
            </w:pPr>
            <w:r w:rsidRPr="00FC6612">
              <w:rPr>
                <w:rFonts w:ascii="Times" w:hAnsi="Times"/>
                <w:sz w:val="20"/>
              </w:rPr>
              <w:t>Project monitoring system</w:t>
            </w:r>
          </w:p>
          <w:p w14:paraId="1066773E" w14:textId="77777777" w:rsidR="00626A0B" w:rsidRPr="00FC6612" w:rsidRDefault="00626A0B" w:rsidP="000E33FA">
            <w:pPr>
              <w:spacing w:after="120" w:line="240" w:lineRule="auto"/>
              <w:rPr>
                <w:rFonts w:ascii="Times" w:hAnsi="Times"/>
                <w:sz w:val="20"/>
              </w:rPr>
            </w:pPr>
          </w:p>
        </w:tc>
        <w:tc>
          <w:tcPr>
            <w:tcW w:w="0" w:type="auto"/>
            <w:shd w:val="clear" w:color="auto" w:fill="FFFFFF"/>
          </w:tcPr>
          <w:p w14:paraId="45F93421" w14:textId="77777777" w:rsidR="00626A0B" w:rsidRPr="00FC6612" w:rsidRDefault="00626A0B" w:rsidP="000E33FA">
            <w:pPr>
              <w:spacing w:after="120" w:line="240" w:lineRule="auto"/>
              <w:rPr>
                <w:rFonts w:ascii="Times" w:hAnsi="Times"/>
                <w:sz w:val="20"/>
              </w:rPr>
            </w:pPr>
            <w:r>
              <w:rPr>
                <w:rFonts w:ascii="Times" w:hAnsi="Times"/>
                <w:sz w:val="20"/>
              </w:rPr>
              <w:t>D</w:t>
            </w:r>
            <w:r w:rsidRPr="00FC6612">
              <w:rPr>
                <w:rFonts w:ascii="Times" w:hAnsi="Times"/>
                <w:sz w:val="20"/>
              </w:rPr>
              <w:t>evelopment of policy actions and/or projects is delayed or cannot be defined in all cities due to various interests involved or and/ bureaucratic reasons</w:t>
            </w:r>
          </w:p>
        </w:tc>
        <w:tc>
          <w:tcPr>
            <w:tcW w:w="0" w:type="auto"/>
            <w:shd w:val="clear" w:color="auto" w:fill="FFFFFF"/>
          </w:tcPr>
          <w:p w14:paraId="0451AF15" w14:textId="77777777" w:rsidR="00626A0B" w:rsidRPr="00FC6612" w:rsidRDefault="00626A0B" w:rsidP="000E33FA">
            <w:pPr>
              <w:spacing w:after="120" w:line="240" w:lineRule="auto"/>
              <w:rPr>
                <w:rFonts w:ascii="Times" w:hAnsi="Times"/>
                <w:sz w:val="20"/>
              </w:rPr>
            </w:pPr>
            <w:r w:rsidRPr="00FC6612">
              <w:rPr>
                <w:rFonts w:ascii="Times" w:hAnsi="Times"/>
                <w:sz w:val="20"/>
              </w:rPr>
              <w:t>Low Emissions Growth</w:t>
            </w:r>
          </w:p>
          <w:p w14:paraId="4CB66AFB" w14:textId="77777777" w:rsidR="00626A0B" w:rsidRPr="00FC6612" w:rsidRDefault="00626A0B" w:rsidP="000E33FA">
            <w:pPr>
              <w:spacing w:after="120" w:line="240" w:lineRule="auto"/>
              <w:rPr>
                <w:rFonts w:ascii="Times" w:hAnsi="Times"/>
                <w:sz w:val="20"/>
              </w:rPr>
            </w:pPr>
          </w:p>
        </w:tc>
      </w:tr>
      <w:tr w:rsidR="00E34836" w:rsidRPr="00FC6612" w14:paraId="2B7FDBEB" w14:textId="77777777" w:rsidTr="00D27059">
        <w:trPr>
          <w:jc w:val="center"/>
        </w:trPr>
        <w:tc>
          <w:tcPr>
            <w:tcW w:w="0" w:type="auto"/>
            <w:shd w:val="clear" w:color="auto" w:fill="FFFFFF"/>
          </w:tcPr>
          <w:p w14:paraId="77E428B6" w14:textId="3C2823A6" w:rsidR="00626A0B" w:rsidRPr="00FC6612" w:rsidRDefault="00626A0B" w:rsidP="000E33FA">
            <w:pPr>
              <w:spacing w:after="120" w:line="240" w:lineRule="auto"/>
              <w:rPr>
                <w:rFonts w:ascii="Times" w:hAnsi="Times"/>
                <w:color w:val="000000"/>
                <w:sz w:val="20"/>
                <w:szCs w:val="20"/>
              </w:rPr>
            </w:pPr>
            <w:r w:rsidRPr="00FC6612">
              <w:rPr>
                <w:rFonts w:ascii="Times" w:hAnsi="Times"/>
                <w:color w:val="000000"/>
                <w:sz w:val="20"/>
                <w:szCs w:val="20"/>
              </w:rPr>
              <w:t>3.2. “Light touch” cities request to be considered for deep dive engagement as part of a phase 2 of the BEA project</w:t>
            </w:r>
            <w:r w:rsidR="00E34836">
              <w:rPr>
                <w:rFonts w:ascii="Times" w:hAnsi="Times"/>
                <w:color w:val="000000"/>
                <w:sz w:val="20"/>
                <w:szCs w:val="20"/>
              </w:rPr>
              <w:t>.</w:t>
            </w:r>
          </w:p>
        </w:tc>
        <w:tc>
          <w:tcPr>
            <w:tcW w:w="0" w:type="auto"/>
            <w:shd w:val="clear" w:color="auto" w:fill="FFFFFF"/>
          </w:tcPr>
          <w:p w14:paraId="06FABD17" w14:textId="5A024EF0" w:rsidR="00626A0B" w:rsidRPr="00FC6612" w:rsidRDefault="00351A9E">
            <w:pPr>
              <w:spacing w:after="120" w:line="240" w:lineRule="auto"/>
              <w:rPr>
                <w:rFonts w:ascii="Times" w:hAnsi="Times"/>
                <w:color w:val="000000"/>
                <w:sz w:val="20"/>
                <w:szCs w:val="20"/>
              </w:rPr>
            </w:pPr>
            <w:r>
              <w:rPr>
                <w:rFonts w:ascii="Times" w:hAnsi="Times"/>
                <w:color w:val="000000"/>
                <w:sz w:val="20"/>
                <w:szCs w:val="20"/>
              </w:rPr>
              <w:t xml:space="preserve"># </w:t>
            </w:r>
            <w:proofErr w:type="gramStart"/>
            <w:r>
              <w:rPr>
                <w:rFonts w:ascii="Times" w:hAnsi="Times"/>
                <w:color w:val="000000"/>
                <w:sz w:val="20"/>
                <w:szCs w:val="20"/>
              </w:rPr>
              <w:t>of</w:t>
            </w:r>
            <w:proofErr w:type="gramEnd"/>
            <w:r w:rsidRPr="00FC6612">
              <w:rPr>
                <w:rFonts w:ascii="Times" w:hAnsi="Times"/>
                <w:color w:val="000000"/>
                <w:sz w:val="20"/>
                <w:szCs w:val="20"/>
              </w:rPr>
              <w:t xml:space="preserve"> </w:t>
            </w:r>
            <w:r w:rsidR="00D27059">
              <w:rPr>
                <w:rFonts w:ascii="Times" w:hAnsi="Times"/>
                <w:color w:val="000000"/>
                <w:sz w:val="20"/>
                <w:szCs w:val="20"/>
              </w:rPr>
              <w:t>l</w:t>
            </w:r>
            <w:r w:rsidR="00626A0B" w:rsidRPr="00FC6612">
              <w:rPr>
                <w:rFonts w:ascii="Times" w:hAnsi="Times"/>
                <w:color w:val="000000"/>
                <w:sz w:val="20"/>
                <w:szCs w:val="20"/>
              </w:rPr>
              <w:t xml:space="preserve">ight touch cities </w:t>
            </w:r>
            <w:r w:rsidR="00E34836">
              <w:rPr>
                <w:rFonts w:ascii="Times" w:hAnsi="Times"/>
                <w:color w:val="000000"/>
                <w:sz w:val="20"/>
                <w:szCs w:val="20"/>
              </w:rPr>
              <w:t>requesting to be part of the phase 2 deep dive engagement.</w:t>
            </w:r>
          </w:p>
        </w:tc>
        <w:tc>
          <w:tcPr>
            <w:tcW w:w="0" w:type="auto"/>
            <w:shd w:val="clear" w:color="auto" w:fill="FFFFFF"/>
          </w:tcPr>
          <w:p w14:paraId="5C34CF48" w14:textId="4CB38386" w:rsidR="00626A0B" w:rsidRPr="00FC6612" w:rsidRDefault="00E34836">
            <w:pPr>
              <w:spacing w:after="120" w:line="240" w:lineRule="auto"/>
              <w:rPr>
                <w:rFonts w:ascii="Times" w:hAnsi="Times"/>
                <w:color w:val="000000"/>
                <w:sz w:val="20"/>
                <w:szCs w:val="20"/>
              </w:rPr>
            </w:pPr>
            <w:r>
              <w:rPr>
                <w:rFonts w:ascii="Times" w:hAnsi="Times"/>
                <w:color w:val="000000"/>
                <w:sz w:val="20"/>
                <w:szCs w:val="20"/>
              </w:rPr>
              <w:t>0</w:t>
            </w:r>
            <w:r w:rsidR="00351A9E">
              <w:rPr>
                <w:rFonts w:ascii="Times" w:hAnsi="Times"/>
                <w:color w:val="000000"/>
                <w:sz w:val="20"/>
                <w:szCs w:val="20"/>
              </w:rPr>
              <w:t xml:space="preserve"> </w:t>
            </w:r>
            <w:r w:rsidR="00626A0B" w:rsidRPr="00FC6612">
              <w:rPr>
                <w:rFonts w:ascii="Times" w:hAnsi="Times"/>
                <w:color w:val="000000"/>
                <w:sz w:val="20"/>
                <w:szCs w:val="20"/>
              </w:rPr>
              <w:t>requests</w:t>
            </w:r>
            <w:r w:rsidR="00351A9E">
              <w:rPr>
                <w:rFonts w:ascii="Times" w:hAnsi="Times"/>
                <w:color w:val="000000"/>
                <w:sz w:val="20"/>
                <w:szCs w:val="20"/>
              </w:rPr>
              <w:t xml:space="preserve"> received </w:t>
            </w:r>
            <w:r>
              <w:rPr>
                <w:rFonts w:ascii="Times" w:hAnsi="Times"/>
                <w:color w:val="000000"/>
                <w:sz w:val="20"/>
                <w:szCs w:val="20"/>
              </w:rPr>
              <w:t>for phase 2.</w:t>
            </w:r>
          </w:p>
        </w:tc>
        <w:tc>
          <w:tcPr>
            <w:tcW w:w="0" w:type="auto"/>
            <w:shd w:val="clear" w:color="auto" w:fill="FFFFFF"/>
          </w:tcPr>
          <w:p w14:paraId="7100D246" w14:textId="1DC98F90" w:rsidR="00626A0B" w:rsidRPr="00702D83" w:rsidRDefault="00E34836">
            <w:pPr>
              <w:spacing w:after="120" w:line="240" w:lineRule="auto"/>
              <w:rPr>
                <w:rFonts w:ascii="Times" w:hAnsi="Times"/>
                <w:color w:val="000000"/>
                <w:sz w:val="20"/>
                <w:szCs w:val="20"/>
              </w:rPr>
            </w:pPr>
            <w:r>
              <w:rPr>
                <w:rFonts w:ascii="Times" w:hAnsi="Times"/>
                <w:color w:val="000000"/>
                <w:sz w:val="20"/>
                <w:szCs w:val="20"/>
              </w:rPr>
              <w:t>15</w:t>
            </w:r>
            <w:r w:rsidR="00626A0B" w:rsidRPr="00702D83">
              <w:rPr>
                <w:rFonts w:ascii="Times" w:hAnsi="Times"/>
                <w:color w:val="000000"/>
                <w:sz w:val="20"/>
                <w:szCs w:val="20"/>
              </w:rPr>
              <w:t xml:space="preserve"> requests from </w:t>
            </w:r>
            <w:r w:rsidR="00614744">
              <w:rPr>
                <w:rFonts w:ascii="Times" w:hAnsi="Times"/>
                <w:color w:val="000000"/>
                <w:sz w:val="20"/>
                <w:szCs w:val="20"/>
              </w:rPr>
              <w:t>l</w:t>
            </w:r>
            <w:r w:rsidR="00626A0B" w:rsidRPr="00702D83">
              <w:rPr>
                <w:rFonts w:ascii="Times" w:hAnsi="Times"/>
                <w:color w:val="000000"/>
                <w:sz w:val="20"/>
                <w:szCs w:val="20"/>
              </w:rPr>
              <w:t>ight touch cities</w:t>
            </w:r>
            <w:r>
              <w:rPr>
                <w:rFonts w:ascii="Times" w:hAnsi="Times"/>
                <w:color w:val="000000"/>
                <w:sz w:val="20"/>
                <w:szCs w:val="20"/>
              </w:rPr>
              <w:t>.</w:t>
            </w:r>
            <w:r w:rsidR="00626A0B" w:rsidRPr="00702D83">
              <w:rPr>
                <w:rFonts w:ascii="Times" w:hAnsi="Times"/>
                <w:color w:val="000000"/>
                <w:sz w:val="20"/>
                <w:szCs w:val="20"/>
              </w:rPr>
              <w:t xml:space="preserve"> </w:t>
            </w:r>
          </w:p>
        </w:tc>
        <w:tc>
          <w:tcPr>
            <w:tcW w:w="0" w:type="auto"/>
            <w:shd w:val="clear" w:color="auto" w:fill="FFFFFF"/>
          </w:tcPr>
          <w:p w14:paraId="478FAE75" w14:textId="77777777" w:rsidR="00626A0B" w:rsidRPr="00FC6612" w:rsidRDefault="00626A0B" w:rsidP="000E33FA">
            <w:pPr>
              <w:spacing w:after="120" w:line="240" w:lineRule="auto"/>
              <w:rPr>
                <w:rFonts w:ascii="Times" w:hAnsi="Times"/>
                <w:sz w:val="20"/>
              </w:rPr>
            </w:pPr>
            <w:r w:rsidRPr="00FC6612">
              <w:rPr>
                <w:rFonts w:ascii="Times" w:hAnsi="Times"/>
                <w:sz w:val="20"/>
              </w:rPr>
              <w:t>Project monitoring system</w:t>
            </w:r>
          </w:p>
        </w:tc>
        <w:tc>
          <w:tcPr>
            <w:tcW w:w="0" w:type="auto"/>
            <w:shd w:val="clear" w:color="auto" w:fill="FFFFFF"/>
          </w:tcPr>
          <w:p w14:paraId="6E248F0D" w14:textId="77777777" w:rsidR="00626A0B" w:rsidRPr="00FC6612" w:rsidRDefault="00626A0B" w:rsidP="000E33FA">
            <w:pPr>
              <w:spacing w:after="120" w:line="240" w:lineRule="auto"/>
              <w:rPr>
                <w:rFonts w:ascii="Times" w:hAnsi="Times"/>
                <w:sz w:val="20"/>
              </w:rPr>
            </w:pPr>
            <w:r w:rsidRPr="00FC6612">
              <w:rPr>
                <w:rFonts w:ascii="Times" w:hAnsi="Times"/>
                <w:sz w:val="20"/>
              </w:rPr>
              <w:t>Light touch cities do not demonstrate interest for deep dive engagement</w:t>
            </w:r>
          </w:p>
        </w:tc>
        <w:tc>
          <w:tcPr>
            <w:tcW w:w="0" w:type="auto"/>
            <w:shd w:val="clear" w:color="auto" w:fill="FFFFFF"/>
          </w:tcPr>
          <w:p w14:paraId="0B90C9AE" w14:textId="77777777" w:rsidR="00626A0B" w:rsidRPr="00FC6612" w:rsidRDefault="00626A0B" w:rsidP="000E33FA">
            <w:pPr>
              <w:spacing w:after="120" w:line="240" w:lineRule="auto"/>
              <w:rPr>
                <w:rFonts w:ascii="Times" w:hAnsi="Times"/>
                <w:sz w:val="20"/>
              </w:rPr>
            </w:pPr>
            <w:r w:rsidRPr="00FC6612">
              <w:rPr>
                <w:rFonts w:ascii="Times" w:hAnsi="Times"/>
                <w:sz w:val="20"/>
              </w:rPr>
              <w:t>Low Emissions Growth</w:t>
            </w:r>
          </w:p>
          <w:p w14:paraId="4C95D7AD" w14:textId="77777777" w:rsidR="00626A0B" w:rsidRPr="00FC6612" w:rsidRDefault="00626A0B" w:rsidP="000E33FA">
            <w:pPr>
              <w:spacing w:after="120" w:line="240" w:lineRule="auto"/>
              <w:rPr>
                <w:rFonts w:ascii="Times" w:hAnsi="Times"/>
                <w:sz w:val="20"/>
              </w:rPr>
            </w:pPr>
          </w:p>
        </w:tc>
      </w:tr>
      <w:tr w:rsidR="00E34836" w:rsidRPr="00FC6612" w14:paraId="2AEAB6CC" w14:textId="77777777" w:rsidTr="00D27059">
        <w:trPr>
          <w:jc w:val="center"/>
        </w:trPr>
        <w:tc>
          <w:tcPr>
            <w:tcW w:w="0" w:type="auto"/>
            <w:shd w:val="clear" w:color="auto" w:fill="FFFFFF"/>
          </w:tcPr>
          <w:p w14:paraId="0DFDD67C" w14:textId="2E2C61C4" w:rsidR="00626A0B" w:rsidRPr="00FC6612" w:rsidRDefault="00626A0B" w:rsidP="00385279">
            <w:pPr>
              <w:spacing w:after="120" w:line="240" w:lineRule="auto"/>
              <w:rPr>
                <w:rFonts w:ascii="Times" w:hAnsi="Times"/>
                <w:color w:val="000000"/>
                <w:sz w:val="20"/>
                <w:szCs w:val="20"/>
              </w:rPr>
            </w:pPr>
            <w:r w:rsidRPr="00FC6612">
              <w:rPr>
                <w:rFonts w:ascii="Times" w:hAnsi="Times"/>
                <w:color w:val="000000"/>
                <w:sz w:val="20"/>
                <w:szCs w:val="20"/>
              </w:rPr>
              <w:t>4.1</w:t>
            </w:r>
            <w:r w:rsidR="00CA22E4">
              <w:rPr>
                <w:rFonts w:ascii="Times" w:hAnsi="Times"/>
                <w:color w:val="000000"/>
                <w:sz w:val="20"/>
                <w:szCs w:val="20"/>
              </w:rPr>
              <w:t>.</w:t>
            </w:r>
            <w:r w:rsidR="00CA22E4" w:rsidRPr="00FC6612">
              <w:rPr>
                <w:rFonts w:ascii="Times" w:hAnsi="Times"/>
                <w:color w:val="000000"/>
                <w:sz w:val="20"/>
                <w:szCs w:val="20"/>
              </w:rPr>
              <w:t xml:space="preserve"> Improved practices </w:t>
            </w:r>
            <w:r w:rsidR="00CA22E4">
              <w:rPr>
                <w:rFonts w:ascii="Times" w:hAnsi="Times"/>
                <w:color w:val="000000"/>
                <w:sz w:val="20"/>
                <w:szCs w:val="20"/>
              </w:rPr>
              <w:t>for collecting and analyzing city level data and for performance measurement</w:t>
            </w:r>
            <w:r w:rsidR="00CA22E4" w:rsidRPr="00FC6612" w:rsidDel="00CA22E4">
              <w:rPr>
                <w:rFonts w:ascii="Times" w:hAnsi="Times"/>
                <w:color w:val="000000"/>
                <w:sz w:val="20"/>
                <w:szCs w:val="20"/>
              </w:rPr>
              <w:t xml:space="preserve"> </w:t>
            </w:r>
            <w:r w:rsidR="00CA22E4">
              <w:rPr>
                <w:rFonts w:ascii="Times" w:hAnsi="Times"/>
                <w:color w:val="000000"/>
                <w:sz w:val="20"/>
                <w:szCs w:val="20"/>
              </w:rPr>
              <w:t>in cities</w:t>
            </w:r>
            <w:r w:rsidR="00E34836">
              <w:rPr>
                <w:rFonts w:ascii="Times" w:hAnsi="Times"/>
                <w:color w:val="000000"/>
                <w:sz w:val="20"/>
                <w:szCs w:val="20"/>
              </w:rPr>
              <w:t>.</w:t>
            </w:r>
          </w:p>
        </w:tc>
        <w:tc>
          <w:tcPr>
            <w:tcW w:w="0" w:type="auto"/>
            <w:shd w:val="clear" w:color="auto" w:fill="FFFFFF"/>
          </w:tcPr>
          <w:p w14:paraId="5E1A046C" w14:textId="4D8C6FBA" w:rsidR="00626A0B" w:rsidRPr="00FC6612" w:rsidRDefault="00351A9E" w:rsidP="000E33FA">
            <w:pPr>
              <w:spacing w:after="120" w:line="240" w:lineRule="auto"/>
              <w:rPr>
                <w:rFonts w:ascii="Times" w:hAnsi="Times"/>
                <w:color w:val="000000"/>
                <w:sz w:val="20"/>
                <w:szCs w:val="20"/>
              </w:rPr>
            </w:pPr>
            <w:r>
              <w:rPr>
                <w:rFonts w:ascii="Times" w:hAnsi="Times"/>
                <w:color w:val="000000"/>
                <w:sz w:val="20"/>
                <w:szCs w:val="20"/>
              </w:rPr>
              <w:t xml:space="preserve"># </w:t>
            </w:r>
            <w:proofErr w:type="gramStart"/>
            <w:r w:rsidR="00E32F68">
              <w:rPr>
                <w:rFonts w:ascii="Times" w:hAnsi="Times"/>
                <w:color w:val="000000"/>
                <w:sz w:val="20"/>
                <w:szCs w:val="20"/>
              </w:rPr>
              <w:t>cities</w:t>
            </w:r>
            <w:proofErr w:type="gramEnd"/>
            <w:r w:rsidR="00E32F68">
              <w:rPr>
                <w:rFonts w:ascii="Times" w:hAnsi="Times"/>
                <w:color w:val="000000"/>
                <w:sz w:val="20"/>
                <w:szCs w:val="20"/>
              </w:rPr>
              <w:t xml:space="preserve"> with building wide</w:t>
            </w:r>
            <w:r>
              <w:rPr>
                <w:rFonts w:ascii="Times" w:hAnsi="Times"/>
                <w:color w:val="000000"/>
                <w:sz w:val="20"/>
                <w:szCs w:val="20"/>
              </w:rPr>
              <w:t xml:space="preserve"> </w:t>
            </w:r>
            <w:r w:rsidR="00E32F68">
              <w:rPr>
                <w:rFonts w:ascii="Times" w:hAnsi="Times"/>
                <w:color w:val="000000"/>
                <w:sz w:val="20"/>
                <w:szCs w:val="20"/>
              </w:rPr>
              <w:t>or city performance monitoring systems in place.</w:t>
            </w:r>
          </w:p>
          <w:p w14:paraId="01A7ED1C" w14:textId="77777777" w:rsidR="00F140B1" w:rsidRDefault="00F140B1" w:rsidP="000E33FA">
            <w:pPr>
              <w:spacing w:after="120" w:line="240" w:lineRule="auto"/>
              <w:rPr>
                <w:rFonts w:ascii="Times" w:hAnsi="Times"/>
                <w:color w:val="000000"/>
                <w:sz w:val="20"/>
                <w:szCs w:val="20"/>
              </w:rPr>
            </w:pPr>
          </w:p>
          <w:p w14:paraId="71C9B58E" w14:textId="77777777" w:rsidR="00F140B1" w:rsidRDefault="00F140B1" w:rsidP="000E33FA">
            <w:pPr>
              <w:spacing w:after="120" w:line="240" w:lineRule="auto"/>
              <w:rPr>
                <w:rFonts w:ascii="Times" w:hAnsi="Times"/>
                <w:color w:val="000000"/>
                <w:sz w:val="20"/>
                <w:szCs w:val="20"/>
              </w:rPr>
            </w:pPr>
          </w:p>
          <w:p w14:paraId="5ABF8A5D" w14:textId="77777777" w:rsidR="00F140B1" w:rsidRDefault="00F140B1" w:rsidP="000E33FA">
            <w:pPr>
              <w:spacing w:after="120" w:line="240" w:lineRule="auto"/>
              <w:rPr>
                <w:rFonts w:ascii="Times" w:hAnsi="Times"/>
                <w:color w:val="000000"/>
                <w:sz w:val="20"/>
                <w:szCs w:val="20"/>
              </w:rPr>
            </w:pPr>
          </w:p>
          <w:p w14:paraId="272897F9" w14:textId="6246F228" w:rsidR="00626A0B" w:rsidRPr="00FC6612" w:rsidRDefault="00385279" w:rsidP="000E33FA">
            <w:pPr>
              <w:spacing w:after="120" w:line="240" w:lineRule="auto"/>
              <w:rPr>
                <w:rFonts w:ascii="Times" w:hAnsi="Times"/>
                <w:color w:val="000000"/>
                <w:sz w:val="20"/>
                <w:szCs w:val="20"/>
              </w:rPr>
            </w:pPr>
            <w:r>
              <w:rPr>
                <w:rFonts w:ascii="Times" w:hAnsi="Times"/>
                <w:color w:val="000000"/>
                <w:sz w:val="20"/>
                <w:szCs w:val="20"/>
              </w:rPr>
              <w:t xml:space="preserve"># </w:t>
            </w:r>
            <w:proofErr w:type="gramStart"/>
            <w:r>
              <w:rPr>
                <w:rFonts w:ascii="Times" w:hAnsi="Times"/>
                <w:color w:val="000000"/>
                <w:sz w:val="20"/>
                <w:szCs w:val="20"/>
              </w:rPr>
              <w:t>cities</w:t>
            </w:r>
            <w:proofErr w:type="gramEnd"/>
            <w:r>
              <w:rPr>
                <w:rFonts w:ascii="Times" w:hAnsi="Times"/>
                <w:color w:val="000000"/>
                <w:sz w:val="20"/>
                <w:szCs w:val="20"/>
              </w:rPr>
              <w:t xml:space="preserve"> reporting to ICLEI </w:t>
            </w:r>
            <w:proofErr w:type="spellStart"/>
            <w:r>
              <w:rPr>
                <w:rFonts w:ascii="Times" w:hAnsi="Times"/>
                <w:color w:val="000000"/>
                <w:sz w:val="20"/>
                <w:szCs w:val="20"/>
              </w:rPr>
              <w:t>Carbon</w:t>
            </w:r>
            <w:r w:rsidRPr="008C3879">
              <w:rPr>
                <w:rFonts w:ascii="Times" w:hAnsi="Times"/>
                <w:i/>
                <w:color w:val="000000"/>
                <w:sz w:val="20"/>
                <w:szCs w:val="20"/>
              </w:rPr>
              <w:t>n</w:t>
            </w:r>
            <w:proofErr w:type="spellEnd"/>
            <w:r>
              <w:rPr>
                <w:rFonts w:ascii="Times" w:hAnsi="Times"/>
                <w:color w:val="000000"/>
                <w:sz w:val="20"/>
                <w:szCs w:val="20"/>
              </w:rPr>
              <w:t xml:space="preserve"> </w:t>
            </w:r>
            <w:r>
              <w:rPr>
                <w:rFonts w:ascii="Times" w:hAnsi="Times"/>
                <w:color w:val="000000"/>
                <w:sz w:val="20"/>
                <w:szCs w:val="20"/>
              </w:rPr>
              <w:lastRenderedPageBreak/>
              <w:t>Climate Registry with data and project actions defined for building efficiency.</w:t>
            </w:r>
          </w:p>
        </w:tc>
        <w:tc>
          <w:tcPr>
            <w:tcW w:w="0" w:type="auto"/>
            <w:shd w:val="clear" w:color="auto" w:fill="FFFFFF"/>
          </w:tcPr>
          <w:p w14:paraId="5B5B0525" w14:textId="77777777" w:rsidR="00626A0B" w:rsidRPr="00FC6612" w:rsidRDefault="00626A0B" w:rsidP="000E33FA">
            <w:pPr>
              <w:spacing w:after="120" w:line="240" w:lineRule="auto"/>
              <w:rPr>
                <w:rFonts w:ascii="Times" w:hAnsi="Times"/>
                <w:color w:val="000000"/>
                <w:sz w:val="20"/>
                <w:szCs w:val="20"/>
              </w:rPr>
            </w:pPr>
            <w:r w:rsidRPr="00FC6612">
              <w:rPr>
                <w:rFonts w:ascii="Times" w:hAnsi="Times"/>
                <w:color w:val="000000"/>
                <w:sz w:val="20"/>
                <w:szCs w:val="20"/>
              </w:rPr>
              <w:lastRenderedPageBreak/>
              <w:t>to be determined based on cities selected</w:t>
            </w:r>
          </w:p>
          <w:p w14:paraId="4DE1468A" w14:textId="77777777" w:rsidR="00626A0B" w:rsidRPr="00FC6612" w:rsidRDefault="00626A0B" w:rsidP="000E33FA">
            <w:pPr>
              <w:spacing w:after="120" w:line="240" w:lineRule="auto"/>
              <w:rPr>
                <w:rFonts w:ascii="Times" w:hAnsi="Times"/>
                <w:color w:val="000000"/>
                <w:sz w:val="20"/>
                <w:szCs w:val="20"/>
              </w:rPr>
            </w:pPr>
          </w:p>
        </w:tc>
        <w:tc>
          <w:tcPr>
            <w:tcW w:w="0" w:type="auto"/>
            <w:shd w:val="clear" w:color="auto" w:fill="FFFFFF"/>
          </w:tcPr>
          <w:p w14:paraId="04CA3978" w14:textId="0CAA3691" w:rsidR="00626A0B" w:rsidRDefault="0086316C" w:rsidP="00F140B1">
            <w:pPr>
              <w:spacing w:after="120" w:line="240" w:lineRule="auto"/>
              <w:rPr>
                <w:rFonts w:ascii="Times" w:hAnsi="Times"/>
                <w:color w:val="000000"/>
                <w:sz w:val="20"/>
                <w:szCs w:val="20"/>
              </w:rPr>
            </w:pPr>
            <w:r>
              <w:rPr>
                <w:rFonts w:ascii="Times" w:hAnsi="Times"/>
                <w:color w:val="000000"/>
                <w:sz w:val="20"/>
                <w:szCs w:val="20"/>
              </w:rPr>
              <w:t>In 6</w:t>
            </w:r>
            <w:r w:rsidR="00626A0B" w:rsidRPr="00FC6612">
              <w:rPr>
                <w:rFonts w:ascii="Times" w:hAnsi="Times"/>
                <w:color w:val="000000"/>
                <w:sz w:val="20"/>
                <w:szCs w:val="20"/>
              </w:rPr>
              <w:t xml:space="preserve"> </w:t>
            </w:r>
            <w:r w:rsidR="00E34836">
              <w:rPr>
                <w:rFonts w:ascii="Times" w:hAnsi="Times"/>
                <w:color w:val="000000"/>
                <w:sz w:val="20"/>
                <w:szCs w:val="20"/>
              </w:rPr>
              <w:t xml:space="preserve">deep dive </w:t>
            </w:r>
            <w:r w:rsidR="00626A0B" w:rsidRPr="00FC6612">
              <w:rPr>
                <w:rFonts w:ascii="Times" w:hAnsi="Times"/>
                <w:color w:val="000000"/>
                <w:sz w:val="20"/>
                <w:szCs w:val="20"/>
              </w:rPr>
              <w:t>cit</w:t>
            </w:r>
            <w:r>
              <w:rPr>
                <w:rFonts w:ascii="Times" w:hAnsi="Times"/>
                <w:color w:val="000000"/>
                <w:sz w:val="20"/>
                <w:szCs w:val="20"/>
              </w:rPr>
              <w:t>ies</w:t>
            </w:r>
            <w:r w:rsidR="00626A0B" w:rsidRPr="00FC6612">
              <w:rPr>
                <w:rFonts w:ascii="Times" w:hAnsi="Times"/>
                <w:color w:val="000000"/>
                <w:sz w:val="20"/>
                <w:szCs w:val="20"/>
              </w:rPr>
              <w:t>, one or more new or improved performance monitoring system (at the city or building scale and which includes building efficiency indicators) is adopted and reported to BEA</w:t>
            </w:r>
            <w:r>
              <w:rPr>
                <w:rFonts w:ascii="Times" w:hAnsi="Times"/>
                <w:color w:val="000000"/>
                <w:sz w:val="20"/>
                <w:szCs w:val="20"/>
              </w:rPr>
              <w:t>.</w:t>
            </w:r>
          </w:p>
          <w:p w14:paraId="5D0B5FB9" w14:textId="4B32DF6B" w:rsidR="00F140B1" w:rsidRDefault="00F140B1" w:rsidP="00F140B1">
            <w:pPr>
              <w:spacing w:after="120" w:line="240" w:lineRule="auto"/>
              <w:rPr>
                <w:rFonts w:ascii="Times" w:hAnsi="Times"/>
                <w:color w:val="000000"/>
                <w:sz w:val="20"/>
                <w:szCs w:val="20"/>
              </w:rPr>
            </w:pPr>
            <w:r w:rsidRPr="00F140B1">
              <w:rPr>
                <w:rFonts w:ascii="Times" w:hAnsi="Times"/>
                <w:color w:val="000000"/>
                <w:sz w:val="20"/>
                <w:szCs w:val="20"/>
              </w:rPr>
              <w:lastRenderedPageBreak/>
              <w:t>6 deep dive cities</w:t>
            </w:r>
            <w:r>
              <w:rPr>
                <w:rFonts w:ascii="Times" w:hAnsi="Times"/>
                <w:color w:val="000000"/>
                <w:sz w:val="20"/>
                <w:szCs w:val="20"/>
              </w:rPr>
              <w:t xml:space="preserve"> report </w:t>
            </w:r>
            <w:r w:rsidRPr="00F140B1">
              <w:rPr>
                <w:rFonts w:ascii="Times" w:hAnsi="Times"/>
                <w:color w:val="000000"/>
                <w:sz w:val="20"/>
                <w:szCs w:val="20"/>
              </w:rPr>
              <w:t xml:space="preserve">one or more </w:t>
            </w:r>
            <w:r>
              <w:rPr>
                <w:rFonts w:ascii="Times" w:hAnsi="Times"/>
                <w:color w:val="000000"/>
                <w:sz w:val="20"/>
                <w:szCs w:val="20"/>
              </w:rPr>
              <w:t>project action for buildings</w:t>
            </w:r>
            <w:r w:rsidRPr="00F140B1">
              <w:rPr>
                <w:rFonts w:ascii="Times" w:hAnsi="Times"/>
                <w:color w:val="000000"/>
                <w:sz w:val="20"/>
                <w:szCs w:val="20"/>
              </w:rPr>
              <w:t xml:space="preserve"> </w:t>
            </w:r>
            <w:r>
              <w:rPr>
                <w:rFonts w:ascii="Times" w:hAnsi="Times"/>
                <w:color w:val="000000"/>
                <w:sz w:val="20"/>
                <w:szCs w:val="20"/>
              </w:rPr>
              <w:t xml:space="preserve">in the ICLEI </w:t>
            </w:r>
            <w:proofErr w:type="spellStart"/>
            <w:r>
              <w:rPr>
                <w:rFonts w:ascii="Times" w:hAnsi="Times"/>
                <w:color w:val="000000"/>
                <w:sz w:val="20"/>
                <w:szCs w:val="20"/>
              </w:rPr>
              <w:t>Carbon</w:t>
            </w:r>
            <w:r w:rsidR="00A51C87" w:rsidRPr="008C3879">
              <w:rPr>
                <w:rFonts w:ascii="Times" w:hAnsi="Times"/>
                <w:i/>
                <w:color w:val="000000"/>
                <w:sz w:val="20"/>
                <w:szCs w:val="20"/>
              </w:rPr>
              <w:t>n</w:t>
            </w:r>
            <w:proofErr w:type="spellEnd"/>
            <w:r>
              <w:rPr>
                <w:rFonts w:ascii="Times" w:hAnsi="Times"/>
                <w:color w:val="000000"/>
                <w:sz w:val="20"/>
                <w:szCs w:val="20"/>
              </w:rPr>
              <w:t xml:space="preserve"> Climate Registry</w:t>
            </w:r>
            <w:r w:rsidR="00AA2733">
              <w:rPr>
                <w:rFonts w:ascii="Times" w:hAnsi="Times"/>
                <w:color w:val="000000"/>
                <w:sz w:val="20"/>
                <w:szCs w:val="20"/>
              </w:rPr>
              <w:t>.</w:t>
            </w:r>
          </w:p>
          <w:p w14:paraId="565BFDC3" w14:textId="644A1E6C" w:rsidR="00F140B1" w:rsidRPr="00FC6612" w:rsidRDefault="00F140B1" w:rsidP="00F140B1">
            <w:pPr>
              <w:spacing w:after="120" w:line="240" w:lineRule="auto"/>
              <w:rPr>
                <w:rFonts w:ascii="Times" w:hAnsi="Times"/>
                <w:color w:val="000000"/>
                <w:sz w:val="20"/>
                <w:szCs w:val="20"/>
              </w:rPr>
            </w:pPr>
          </w:p>
        </w:tc>
        <w:tc>
          <w:tcPr>
            <w:tcW w:w="0" w:type="auto"/>
            <w:shd w:val="clear" w:color="auto" w:fill="FFFFFF"/>
          </w:tcPr>
          <w:p w14:paraId="222315AE" w14:textId="77EF6B66" w:rsidR="00626A0B" w:rsidRPr="00FC6612" w:rsidRDefault="00385279" w:rsidP="000E33FA">
            <w:pPr>
              <w:spacing w:after="120" w:line="240" w:lineRule="auto"/>
              <w:rPr>
                <w:rFonts w:ascii="Times" w:hAnsi="Times"/>
                <w:sz w:val="20"/>
              </w:rPr>
            </w:pPr>
            <w:r>
              <w:rPr>
                <w:rFonts w:ascii="Times" w:hAnsi="Times"/>
                <w:sz w:val="20"/>
              </w:rPr>
              <w:lastRenderedPageBreak/>
              <w:t>Energy and climate impacts articulated using GHG Protocol Standards and other internationally recognized protocols</w:t>
            </w:r>
          </w:p>
        </w:tc>
        <w:tc>
          <w:tcPr>
            <w:tcW w:w="0" w:type="auto"/>
            <w:shd w:val="clear" w:color="auto" w:fill="FFFFFF"/>
          </w:tcPr>
          <w:p w14:paraId="37038702" w14:textId="77777777" w:rsidR="00626A0B" w:rsidRPr="00FC6612" w:rsidRDefault="00626A0B" w:rsidP="000E33FA">
            <w:pPr>
              <w:spacing w:after="120" w:line="240" w:lineRule="auto"/>
              <w:rPr>
                <w:rFonts w:ascii="Times" w:hAnsi="Times"/>
                <w:sz w:val="20"/>
              </w:rPr>
            </w:pPr>
            <w:r w:rsidRPr="00FC6612">
              <w:rPr>
                <w:rFonts w:ascii="Times" w:hAnsi="Times"/>
                <w:sz w:val="20"/>
              </w:rPr>
              <w:t>Cities fail to adopt or delay adoption of new performance monitoring system</w:t>
            </w:r>
          </w:p>
        </w:tc>
        <w:tc>
          <w:tcPr>
            <w:tcW w:w="0" w:type="auto"/>
            <w:shd w:val="clear" w:color="auto" w:fill="FFFFFF"/>
          </w:tcPr>
          <w:p w14:paraId="1D5F268E" w14:textId="77777777" w:rsidR="00626A0B" w:rsidRPr="00FC6612" w:rsidRDefault="00626A0B" w:rsidP="000E33FA">
            <w:pPr>
              <w:spacing w:after="120" w:line="240" w:lineRule="auto"/>
              <w:rPr>
                <w:rFonts w:ascii="Times" w:hAnsi="Times"/>
                <w:sz w:val="20"/>
              </w:rPr>
            </w:pPr>
            <w:r w:rsidRPr="00FC6612">
              <w:rPr>
                <w:rFonts w:ascii="Times" w:hAnsi="Times"/>
                <w:sz w:val="20"/>
              </w:rPr>
              <w:t>Low Emissions Growth</w:t>
            </w:r>
          </w:p>
          <w:p w14:paraId="6656CC5B" w14:textId="77777777" w:rsidR="00626A0B" w:rsidRPr="00FC6612" w:rsidRDefault="00626A0B" w:rsidP="000E33FA">
            <w:pPr>
              <w:spacing w:after="120" w:line="240" w:lineRule="auto"/>
              <w:rPr>
                <w:rFonts w:ascii="Times" w:hAnsi="Times"/>
                <w:sz w:val="20"/>
              </w:rPr>
            </w:pPr>
          </w:p>
        </w:tc>
      </w:tr>
    </w:tbl>
    <w:p w14:paraId="09736DA1" w14:textId="77777777" w:rsidR="00626A0B" w:rsidRDefault="00626A0B" w:rsidP="00626A0B">
      <w:pPr>
        <w:jc w:val="center"/>
      </w:pPr>
    </w:p>
    <w:p w14:paraId="7A437DCD" w14:textId="77777777" w:rsidR="00626A0B" w:rsidRPr="003A2019" w:rsidRDefault="00626A0B" w:rsidP="005629A4">
      <w:pPr>
        <w:spacing w:after="0" w:line="240" w:lineRule="auto"/>
        <w:rPr>
          <w:rFonts w:ascii="Times New Roman" w:eastAsia="Times New Roman" w:hAnsi="Times New Roman"/>
          <w:color w:val="000000"/>
        </w:rPr>
      </w:pPr>
    </w:p>
    <w:p w14:paraId="0A3E207B" w14:textId="77777777" w:rsidR="005629A4" w:rsidRPr="003A2019" w:rsidRDefault="005629A4" w:rsidP="005629A4">
      <w:pPr>
        <w:spacing w:after="0" w:line="240" w:lineRule="auto"/>
        <w:rPr>
          <w:rFonts w:ascii="Times New Roman" w:eastAsia="Times New Roman" w:hAnsi="Times New Roman"/>
          <w:color w:val="000000"/>
        </w:rPr>
        <w:sectPr w:rsidR="005629A4" w:rsidRPr="003A2019" w:rsidSect="005629A4">
          <w:pgSz w:w="15840" w:h="12240" w:orient="landscape"/>
          <w:pgMar w:top="720" w:right="720" w:bottom="907" w:left="1440" w:header="720" w:footer="720" w:gutter="0"/>
          <w:cols w:space="720"/>
          <w:docGrid w:linePitch="360"/>
        </w:sectPr>
      </w:pPr>
    </w:p>
    <w:p w14:paraId="0C70BDAB" w14:textId="66CFDCD7" w:rsidR="00DA5642" w:rsidRDefault="005629A4" w:rsidP="00DA5642">
      <w:pPr>
        <w:pStyle w:val="Heading1"/>
      </w:pPr>
      <w:bookmarkStart w:id="212" w:name="_Toc310888073"/>
      <w:bookmarkStart w:id="213" w:name="_Toc311110408"/>
      <w:bookmarkStart w:id="214" w:name="_Toc311238897"/>
      <w:r w:rsidRPr="003A2019">
        <w:lastRenderedPageBreak/>
        <w:t>A</w:t>
      </w:r>
      <w:r w:rsidR="00114697">
        <w:t>n</w:t>
      </w:r>
      <w:r w:rsidR="00A2073E">
        <w:t>ne</w:t>
      </w:r>
      <w:r w:rsidR="00114697">
        <w:t>x B: Responses to Project Reviews</w:t>
      </w:r>
      <w:bookmarkEnd w:id="212"/>
      <w:bookmarkEnd w:id="213"/>
      <w:bookmarkEnd w:id="214"/>
    </w:p>
    <w:p w14:paraId="5C28F853" w14:textId="77777777" w:rsidR="005629A4" w:rsidRPr="003A2019" w:rsidRDefault="005629A4" w:rsidP="005629A4">
      <w:pPr>
        <w:spacing w:after="0" w:line="240" w:lineRule="auto"/>
        <w:rPr>
          <w:rFonts w:ascii="Times New Roman" w:eastAsia="Times New Roman" w:hAnsi="Times New Roman"/>
          <w:color w:val="000000"/>
        </w:rPr>
      </w:pPr>
      <w:r w:rsidRPr="003A2019">
        <w:rPr>
          <w:rFonts w:ascii="Times New Roman" w:eastAsia="Times New Roman" w:hAnsi="Times New Roman"/>
          <w:b/>
          <w:color w:val="000000"/>
        </w:rPr>
        <w:t>(</w:t>
      </w:r>
      <w:proofErr w:type="gramStart"/>
      <w:r w:rsidRPr="003A2019">
        <w:rPr>
          <w:rFonts w:ascii="Times New Roman" w:eastAsia="Times New Roman" w:hAnsi="Times New Roman"/>
          <w:color w:val="000000"/>
        </w:rPr>
        <w:t>from</w:t>
      </w:r>
      <w:proofErr w:type="gramEnd"/>
      <w:r w:rsidRPr="003A2019">
        <w:rPr>
          <w:rFonts w:ascii="Times New Roman" w:eastAsia="Times New Roman" w:hAnsi="Times New Roman"/>
          <w:color w:val="000000"/>
        </w:rPr>
        <w:t xml:space="preserve"> GEF Secretariat and GEF Agencies, and Responses to Comments from Council at work program inclusion and the Convention Secretariat and STAP at PIF).</w:t>
      </w:r>
    </w:p>
    <w:p w14:paraId="2ACB72A1" w14:textId="77777777" w:rsidR="00DA5642" w:rsidRDefault="00DA5642" w:rsidP="005629A4">
      <w:pPr>
        <w:spacing w:after="0" w:line="240" w:lineRule="auto"/>
        <w:rPr>
          <w:rFonts w:ascii="Times New Roman" w:eastAsia="Times New Roman" w:hAnsi="Times New Roman"/>
          <w:color w:val="000000"/>
        </w:rPr>
      </w:pPr>
    </w:p>
    <w:p w14:paraId="59F9423C" w14:textId="77777777" w:rsidR="00DA5642" w:rsidRPr="00DA5642" w:rsidRDefault="00DA5642" w:rsidP="005629A4">
      <w:pPr>
        <w:spacing w:after="0" w:line="240" w:lineRule="auto"/>
        <w:rPr>
          <w:rFonts w:ascii="Times New Roman" w:eastAsia="Times New Roman" w:hAnsi="Times New Roman"/>
          <w:b/>
          <w:color w:val="000000"/>
        </w:rPr>
      </w:pPr>
      <w:r w:rsidRPr="00DA5642">
        <w:rPr>
          <w:rFonts w:ascii="Times New Roman" w:eastAsia="Times New Roman" w:hAnsi="Times New Roman"/>
          <w:b/>
          <w:color w:val="000000"/>
        </w:rPr>
        <w:t>Comments from the GEF Secretariat</w:t>
      </w:r>
    </w:p>
    <w:p w14:paraId="4A6ED708" w14:textId="77777777" w:rsidR="00DA5642" w:rsidRPr="003A2019" w:rsidRDefault="00DA5642" w:rsidP="005629A4">
      <w:pPr>
        <w:spacing w:after="0" w:line="240" w:lineRule="auto"/>
        <w:rPr>
          <w:rFonts w:ascii="Times New Roman" w:eastAsia="Times New Roman" w:hAnsi="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3400"/>
        <w:gridCol w:w="2917"/>
        <w:gridCol w:w="2798"/>
      </w:tblGrid>
      <w:tr w:rsidR="007E60A7" w:rsidRPr="00E533C4" w14:paraId="64748E2B" w14:textId="77777777" w:rsidTr="00DA5642">
        <w:trPr>
          <w:trHeight w:val="485"/>
          <w:jc w:val="center"/>
        </w:trPr>
        <w:tc>
          <w:tcPr>
            <w:tcW w:w="794" w:type="pct"/>
            <w:tcBorders>
              <w:top w:val="single" w:sz="4" w:space="0" w:color="auto"/>
              <w:bottom w:val="single" w:sz="4" w:space="0" w:color="auto"/>
            </w:tcBorders>
          </w:tcPr>
          <w:p w14:paraId="193C2294" w14:textId="77777777" w:rsidR="007E60A7" w:rsidRPr="00E533C4" w:rsidRDefault="007E60A7" w:rsidP="00DA5642">
            <w:pPr>
              <w:widowControl w:val="0"/>
              <w:autoSpaceDE w:val="0"/>
              <w:autoSpaceDN w:val="0"/>
              <w:adjustRightInd w:val="0"/>
              <w:spacing w:after="120" w:line="240" w:lineRule="auto"/>
              <w:rPr>
                <w:rFonts w:ascii="Times New Roman" w:hAnsi="Times New Roman"/>
                <w:b/>
                <w:sz w:val="20"/>
              </w:rPr>
            </w:pPr>
            <w:bookmarkStart w:id="215" w:name="responseToReview"/>
            <w:r w:rsidRPr="00E533C4">
              <w:rPr>
                <w:rFonts w:ascii="Times New Roman" w:hAnsi="Times New Roman"/>
                <w:b/>
                <w:sz w:val="20"/>
              </w:rPr>
              <w:t>Question</w:t>
            </w:r>
          </w:p>
        </w:tc>
        <w:tc>
          <w:tcPr>
            <w:tcW w:w="1569" w:type="pct"/>
            <w:tcBorders>
              <w:top w:val="single" w:sz="4" w:space="0" w:color="auto"/>
              <w:bottom w:val="single" w:sz="4" w:space="0" w:color="auto"/>
            </w:tcBorders>
          </w:tcPr>
          <w:p w14:paraId="330744FC" w14:textId="77777777" w:rsidR="007E60A7" w:rsidRPr="00E533C4" w:rsidRDefault="007E60A7" w:rsidP="00DA5642">
            <w:pPr>
              <w:widowControl w:val="0"/>
              <w:autoSpaceDE w:val="0"/>
              <w:autoSpaceDN w:val="0"/>
              <w:adjustRightInd w:val="0"/>
              <w:spacing w:after="120" w:line="240" w:lineRule="auto"/>
              <w:rPr>
                <w:rFonts w:ascii="Times New Roman" w:hAnsi="Times New Roman"/>
                <w:b/>
                <w:sz w:val="20"/>
              </w:rPr>
            </w:pPr>
            <w:r w:rsidRPr="00E533C4">
              <w:rPr>
                <w:rFonts w:ascii="Times New Roman" w:hAnsi="Times New Roman"/>
                <w:b/>
                <w:sz w:val="20"/>
              </w:rPr>
              <w:t>Secretariat Comment</w:t>
            </w:r>
          </w:p>
        </w:tc>
        <w:tc>
          <w:tcPr>
            <w:tcW w:w="1346" w:type="pct"/>
            <w:tcBorders>
              <w:top w:val="single" w:sz="4" w:space="0" w:color="auto"/>
              <w:bottom w:val="single" w:sz="4" w:space="0" w:color="auto"/>
            </w:tcBorders>
          </w:tcPr>
          <w:p w14:paraId="38EE3A62" w14:textId="77777777" w:rsidR="007E60A7" w:rsidRPr="00E533C4" w:rsidRDefault="007E60A7" w:rsidP="00DA5642">
            <w:pPr>
              <w:widowControl w:val="0"/>
              <w:autoSpaceDE w:val="0"/>
              <w:autoSpaceDN w:val="0"/>
              <w:adjustRightInd w:val="0"/>
              <w:spacing w:after="120" w:line="240" w:lineRule="auto"/>
              <w:rPr>
                <w:rFonts w:ascii="Times New Roman" w:hAnsi="Times New Roman"/>
                <w:b/>
                <w:sz w:val="20"/>
              </w:rPr>
            </w:pPr>
            <w:r w:rsidRPr="00E533C4">
              <w:rPr>
                <w:rFonts w:ascii="Times New Roman" w:hAnsi="Times New Roman"/>
                <w:b/>
                <w:sz w:val="20"/>
              </w:rPr>
              <w:t>Agency Response</w:t>
            </w:r>
          </w:p>
        </w:tc>
        <w:tc>
          <w:tcPr>
            <w:tcW w:w="1291" w:type="pct"/>
            <w:tcBorders>
              <w:top w:val="single" w:sz="4" w:space="0" w:color="auto"/>
              <w:bottom w:val="single" w:sz="4" w:space="0" w:color="auto"/>
            </w:tcBorders>
          </w:tcPr>
          <w:p w14:paraId="26429C57" w14:textId="77777777" w:rsidR="007E60A7" w:rsidRPr="00E533C4" w:rsidRDefault="000E33FA" w:rsidP="00DA5642">
            <w:pPr>
              <w:widowControl w:val="0"/>
              <w:autoSpaceDE w:val="0"/>
              <w:autoSpaceDN w:val="0"/>
              <w:adjustRightInd w:val="0"/>
              <w:spacing w:after="120" w:line="240" w:lineRule="auto"/>
              <w:rPr>
                <w:rFonts w:ascii="Times New Roman" w:hAnsi="Times New Roman"/>
                <w:b/>
                <w:sz w:val="20"/>
              </w:rPr>
            </w:pPr>
            <w:r w:rsidRPr="00E533C4">
              <w:rPr>
                <w:rFonts w:ascii="Times New Roman" w:hAnsi="Times New Roman"/>
                <w:b/>
                <w:sz w:val="20"/>
              </w:rPr>
              <w:t>Response to Comments as reflected in the RCA</w:t>
            </w:r>
          </w:p>
        </w:tc>
      </w:tr>
      <w:tr w:rsidR="007E60A7" w:rsidRPr="00E533C4" w14:paraId="711E5272" w14:textId="77777777" w:rsidTr="000E33FA">
        <w:trPr>
          <w:jc w:val="center"/>
        </w:trPr>
        <w:tc>
          <w:tcPr>
            <w:tcW w:w="794" w:type="pct"/>
            <w:tcBorders>
              <w:top w:val="single" w:sz="4" w:space="0" w:color="auto"/>
              <w:bottom w:val="single" w:sz="4" w:space="0" w:color="auto"/>
            </w:tcBorders>
          </w:tcPr>
          <w:p w14:paraId="667EFC48" w14:textId="77777777" w:rsidR="007E60A7" w:rsidRPr="00E533C4" w:rsidRDefault="007E60A7" w:rsidP="00DA5642">
            <w:pPr>
              <w:widowControl w:val="0"/>
              <w:autoSpaceDE w:val="0"/>
              <w:autoSpaceDN w:val="0"/>
              <w:adjustRightInd w:val="0"/>
              <w:spacing w:after="120" w:line="240" w:lineRule="auto"/>
              <w:rPr>
                <w:rFonts w:ascii="Times New Roman" w:hAnsi="Times New Roman"/>
                <w:sz w:val="20"/>
              </w:rPr>
            </w:pPr>
            <w:r w:rsidRPr="00E533C4">
              <w:rPr>
                <w:rFonts w:ascii="Times New Roman" w:hAnsi="Times New Roman"/>
                <w:sz w:val="20"/>
              </w:rPr>
              <w:t>4. Is the project designed with sound incremental reasoning?</w:t>
            </w:r>
          </w:p>
          <w:p w14:paraId="30A14F3E" w14:textId="77777777" w:rsidR="007E60A7" w:rsidRPr="00E533C4" w:rsidRDefault="007E60A7" w:rsidP="00DA5642">
            <w:pPr>
              <w:widowControl w:val="0"/>
              <w:autoSpaceDE w:val="0"/>
              <w:autoSpaceDN w:val="0"/>
              <w:adjustRightInd w:val="0"/>
              <w:spacing w:after="120" w:line="240" w:lineRule="auto"/>
              <w:rPr>
                <w:rFonts w:ascii="Times New Roman" w:eastAsia="Cambria" w:hAnsi="Times New Roman"/>
                <w:color w:val="000000"/>
                <w:sz w:val="20"/>
              </w:rPr>
            </w:pPr>
          </w:p>
        </w:tc>
        <w:tc>
          <w:tcPr>
            <w:tcW w:w="1569" w:type="pct"/>
            <w:tcBorders>
              <w:top w:val="single" w:sz="4" w:space="0" w:color="auto"/>
              <w:bottom w:val="single" w:sz="4" w:space="0" w:color="auto"/>
            </w:tcBorders>
          </w:tcPr>
          <w:p w14:paraId="3769C561" w14:textId="77777777" w:rsidR="007E60A7" w:rsidRPr="00E533C4" w:rsidRDefault="007E60A7" w:rsidP="00DA5642">
            <w:pPr>
              <w:widowControl w:val="0"/>
              <w:autoSpaceDE w:val="0"/>
              <w:autoSpaceDN w:val="0"/>
              <w:adjustRightInd w:val="0"/>
              <w:spacing w:after="120" w:line="240" w:lineRule="auto"/>
              <w:rPr>
                <w:rFonts w:ascii="Times New Roman" w:hAnsi="Times New Roman"/>
                <w:sz w:val="20"/>
              </w:rPr>
            </w:pPr>
            <w:r w:rsidRPr="00E533C4">
              <w:rPr>
                <w:rFonts w:ascii="Times New Roman" w:hAnsi="Times New Roman"/>
                <w:sz w:val="20"/>
              </w:rPr>
              <w:t>DER, October 29, 2015. Yes. The SE4All accelerator approach is proving an effective tool to promote and support countries and local jurisdictions that are already pursuing energy efficiency goals. Under the Building Energy Efficiency Accelerator, cities will be provided additional support through both light touch technical assistance and deep dive planning and investment assistance. Overall, the global partnership will engage 50 cities, of which 30 will commit to policy, projects, and tracking. Of those, at least 6 will receive directed "deep dive" support. Please address the following comment</w:t>
            </w:r>
            <w:proofErr w:type="gramStart"/>
            <w:r w:rsidRPr="00E533C4">
              <w:rPr>
                <w:rFonts w:ascii="Times New Roman" w:hAnsi="Times New Roman"/>
                <w:sz w:val="20"/>
              </w:rPr>
              <w:t>: </w:t>
            </w:r>
            <w:proofErr w:type="gramEnd"/>
            <w:r w:rsidRPr="00E533C4">
              <w:rPr>
                <w:rFonts w:ascii="Times New Roman" w:hAnsi="Times New Roman"/>
                <w:sz w:val="20"/>
              </w:rPr>
              <w:t>a) Please document planned coordination with the GEF Sustainable Cities Integrated Approach Pilot.</w:t>
            </w:r>
          </w:p>
          <w:p w14:paraId="6FC5FB7E" w14:textId="5FBAC535" w:rsidR="00A3690D" w:rsidRPr="00E533C4" w:rsidRDefault="007E60A7" w:rsidP="00A3690D">
            <w:pPr>
              <w:widowControl w:val="0"/>
              <w:autoSpaceDE w:val="0"/>
              <w:autoSpaceDN w:val="0"/>
              <w:adjustRightInd w:val="0"/>
              <w:spacing w:after="120" w:line="240" w:lineRule="auto"/>
              <w:rPr>
                <w:rFonts w:ascii="Times New Roman" w:hAnsi="Times New Roman"/>
                <w:sz w:val="20"/>
              </w:rPr>
            </w:pPr>
            <w:r w:rsidRPr="00E533C4">
              <w:rPr>
                <w:rFonts w:ascii="Times New Roman" w:hAnsi="Times New Roman"/>
                <w:sz w:val="20"/>
              </w:rPr>
              <w:t xml:space="preserve">DER, November 12, 2015. Response provided. Thank you. </w:t>
            </w:r>
          </w:p>
        </w:tc>
        <w:tc>
          <w:tcPr>
            <w:tcW w:w="1346" w:type="pct"/>
            <w:tcBorders>
              <w:top w:val="single" w:sz="4" w:space="0" w:color="auto"/>
              <w:bottom w:val="single" w:sz="4" w:space="0" w:color="auto"/>
            </w:tcBorders>
          </w:tcPr>
          <w:p w14:paraId="194E0823" w14:textId="66EE5796" w:rsidR="007E60A7" w:rsidRPr="00E533C4" w:rsidRDefault="007E60A7" w:rsidP="00DA5642">
            <w:pPr>
              <w:widowControl w:val="0"/>
              <w:autoSpaceDE w:val="0"/>
              <w:autoSpaceDN w:val="0"/>
              <w:adjustRightInd w:val="0"/>
              <w:spacing w:after="120" w:line="240" w:lineRule="auto"/>
              <w:rPr>
                <w:rFonts w:ascii="Times New Roman" w:hAnsi="Times New Roman"/>
                <w:sz w:val="20"/>
              </w:rPr>
            </w:pPr>
            <w:r w:rsidRPr="00E533C4">
              <w:rPr>
                <w:rFonts w:ascii="Times New Roman" w:hAnsi="Times New Roman"/>
                <w:sz w:val="20"/>
              </w:rPr>
              <w:t xml:space="preserve">UNEP November 10, 2015. The BEA project will engage with the World Bank through the following proposed activities: 1) </w:t>
            </w:r>
            <w:r w:rsidR="00EF5C44">
              <w:rPr>
                <w:rFonts w:ascii="Times New Roman" w:hAnsi="Times New Roman"/>
                <w:sz w:val="20"/>
              </w:rPr>
              <w:t>Email coordination with a</w:t>
            </w:r>
            <w:r w:rsidR="00EF5C44" w:rsidRPr="00E533C4">
              <w:rPr>
                <w:rFonts w:ascii="Times New Roman" w:hAnsi="Times New Roman"/>
                <w:sz w:val="20"/>
              </w:rPr>
              <w:t xml:space="preserve"> </w:t>
            </w:r>
            <w:r w:rsidRPr="00E533C4">
              <w:rPr>
                <w:rFonts w:ascii="Times New Roman" w:hAnsi="Times New Roman"/>
                <w:sz w:val="20"/>
              </w:rPr>
              <w:t xml:space="preserve">representative of GEF Sustainable Cities Integrated Approach 2) Request quarterly coordination and update meetings 3) Ensure newsletter and webinar materials, knowledge products and case studies reach both cities communities to </w:t>
            </w:r>
            <w:r w:rsidR="0007129B" w:rsidRPr="00E533C4">
              <w:rPr>
                <w:rFonts w:ascii="Times New Roman" w:hAnsi="Times New Roman"/>
                <w:sz w:val="20"/>
              </w:rPr>
              <w:t>cross-fertilize</w:t>
            </w:r>
            <w:r w:rsidRPr="00E533C4">
              <w:rPr>
                <w:rFonts w:ascii="Times New Roman" w:hAnsi="Times New Roman"/>
                <w:sz w:val="20"/>
              </w:rPr>
              <w:t xml:space="preserve"> city activities in building efficiency.</w:t>
            </w:r>
          </w:p>
          <w:p w14:paraId="619AE7D3" w14:textId="77777777" w:rsidR="007E60A7" w:rsidRPr="00E533C4" w:rsidRDefault="007E60A7" w:rsidP="00DA5642">
            <w:pPr>
              <w:spacing w:after="120" w:line="240" w:lineRule="auto"/>
              <w:rPr>
                <w:rFonts w:ascii="Times New Roman" w:hAnsi="Times New Roman"/>
                <w:color w:val="000000"/>
                <w:sz w:val="20"/>
                <w:highlight w:val="lightGray"/>
              </w:rPr>
            </w:pPr>
          </w:p>
        </w:tc>
        <w:tc>
          <w:tcPr>
            <w:tcW w:w="1291" w:type="pct"/>
            <w:tcBorders>
              <w:top w:val="single" w:sz="4" w:space="0" w:color="auto"/>
              <w:bottom w:val="single" w:sz="4" w:space="0" w:color="auto"/>
            </w:tcBorders>
          </w:tcPr>
          <w:p w14:paraId="44E7EE52" w14:textId="640481E2" w:rsidR="007E60A7" w:rsidRDefault="007E60A7" w:rsidP="00B36FA4">
            <w:pPr>
              <w:widowControl w:val="0"/>
              <w:autoSpaceDE w:val="0"/>
              <w:autoSpaceDN w:val="0"/>
              <w:adjustRightInd w:val="0"/>
              <w:spacing w:after="120" w:line="240" w:lineRule="auto"/>
              <w:rPr>
                <w:rFonts w:ascii="Times New Roman" w:hAnsi="Times New Roman"/>
                <w:sz w:val="20"/>
              </w:rPr>
            </w:pPr>
            <w:r w:rsidRPr="00E533C4">
              <w:rPr>
                <w:rFonts w:ascii="Times New Roman" w:hAnsi="Times New Roman"/>
                <w:sz w:val="20"/>
              </w:rPr>
              <w:t xml:space="preserve">Coordination with </w:t>
            </w:r>
            <w:r w:rsidR="00B36FA4">
              <w:rPr>
                <w:rFonts w:ascii="Times New Roman" w:hAnsi="Times New Roman"/>
                <w:sz w:val="20"/>
              </w:rPr>
              <w:t xml:space="preserve">the </w:t>
            </w:r>
            <w:r w:rsidRPr="00E533C4">
              <w:rPr>
                <w:rFonts w:ascii="Times New Roman" w:hAnsi="Times New Roman"/>
                <w:sz w:val="20"/>
              </w:rPr>
              <w:t>W</w:t>
            </w:r>
            <w:r w:rsidR="00B36FA4">
              <w:rPr>
                <w:rFonts w:ascii="Times New Roman" w:hAnsi="Times New Roman"/>
                <w:sz w:val="20"/>
              </w:rPr>
              <w:t>orld Bank</w:t>
            </w:r>
            <w:r w:rsidRPr="00E533C4">
              <w:rPr>
                <w:rFonts w:ascii="Times New Roman" w:hAnsi="Times New Roman"/>
                <w:sz w:val="20"/>
              </w:rPr>
              <w:t xml:space="preserve"> is reflected within </w:t>
            </w:r>
            <w:r w:rsidR="00B36FA4">
              <w:rPr>
                <w:rFonts w:ascii="Times New Roman" w:hAnsi="Times New Roman"/>
                <w:sz w:val="20"/>
              </w:rPr>
              <w:t xml:space="preserve">the </w:t>
            </w:r>
            <w:r w:rsidRPr="00E533C4">
              <w:rPr>
                <w:rFonts w:ascii="Times New Roman" w:hAnsi="Times New Roman"/>
                <w:sz w:val="20"/>
              </w:rPr>
              <w:t>RCA Part II A.8 and Annex H.</w:t>
            </w:r>
          </w:p>
          <w:p w14:paraId="0EBC83F0" w14:textId="0821A4CC" w:rsidR="00B36FA4" w:rsidRPr="00E533C4" w:rsidRDefault="00B36FA4" w:rsidP="00B36FA4">
            <w:pPr>
              <w:widowControl w:val="0"/>
              <w:autoSpaceDE w:val="0"/>
              <w:autoSpaceDN w:val="0"/>
              <w:adjustRightInd w:val="0"/>
              <w:spacing w:after="120" w:line="240" w:lineRule="auto"/>
              <w:rPr>
                <w:rFonts w:ascii="Times New Roman" w:hAnsi="Times New Roman"/>
                <w:sz w:val="20"/>
              </w:rPr>
            </w:pPr>
            <w:r w:rsidRPr="00B36FA4">
              <w:rPr>
                <w:rFonts w:ascii="Times New Roman" w:hAnsi="Times New Roman"/>
                <w:sz w:val="20"/>
              </w:rPr>
              <w:t>The project will also request quarterly coordination and update meetings with the GEF Sustainable Cities Integrated Approach Pilot. The project will ensure that newsletter and webinar materials, knowledge products and case studies reach involved cities and communities to cross-fertilize city activities in building efficiency.</w:t>
            </w:r>
          </w:p>
        </w:tc>
      </w:tr>
      <w:tr w:rsidR="007E60A7" w:rsidRPr="00E533C4" w14:paraId="4532DB04" w14:textId="77777777" w:rsidTr="000E33FA">
        <w:trPr>
          <w:trHeight w:val="660"/>
          <w:jc w:val="center"/>
        </w:trPr>
        <w:tc>
          <w:tcPr>
            <w:tcW w:w="794" w:type="pct"/>
            <w:tcBorders>
              <w:top w:val="single" w:sz="4" w:space="0" w:color="auto"/>
              <w:bottom w:val="single" w:sz="4" w:space="0" w:color="auto"/>
            </w:tcBorders>
          </w:tcPr>
          <w:p w14:paraId="334DCB76" w14:textId="77777777" w:rsidR="007E60A7" w:rsidRPr="00E533C4" w:rsidRDefault="00DA5642" w:rsidP="00DA5642">
            <w:pPr>
              <w:widowControl w:val="0"/>
              <w:autoSpaceDE w:val="0"/>
              <w:autoSpaceDN w:val="0"/>
              <w:adjustRightInd w:val="0"/>
              <w:spacing w:after="120" w:line="240" w:lineRule="auto"/>
              <w:rPr>
                <w:rFonts w:ascii="Times New Roman" w:hAnsi="Times New Roman"/>
                <w:sz w:val="20"/>
              </w:rPr>
            </w:pPr>
            <w:r w:rsidRPr="00E533C4">
              <w:rPr>
                <w:rFonts w:ascii="Times New Roman" w:hAnsi="Times New Roman"/>
                <w:sz w:val="20"/>
              </w:rPr>
              <w:t>5</w:t>
            </w:r>
            <w:r w:rsidR="007E60A7" w:rsidRPr="00E533C4">
              <w:rPr>
                <w:rFonts w:ascii="Times New Roman" w:hAnsi="Times New Roman"/>
                <w:sz w:val="20"/>
              </w:rPr>
              <w:t>. Are the components in Table B sound and sufficiently clear and appropriate to achieve project objectives and the GEBs?</w:t>
            </w:r>
          </w:p>
          <w:p w14:paraId="4A834502" w14:textId="77777777" w:rsidR="007E60A7" w:rsidRPr="00E533C4" w:rsidRDefault="007E60A7" w:rsidP="00423AF3">
            <w:pPr>
              <w:pStyle w:val="ListParagraph"/>
            </w:pPr>
          </w:p>
        </w:tc>
        <w:tc>
          <w:tcPr>
            <w:tcW w:w="1569" w:type="pct"/>
            <w:tcBorders>
              <w:top w:val="single" w:sz="4" w:space="0" w:color="auto"/>
              <w:bottom w:val="single" w:sz="4" w:space="0" w:color="auto"/>
            </w:tcBorders>
          </w:tcPr>
          <w:p w14:paraId="28FB4115" w14:textId="77777777" w:rsidR="007E60A7" w:rsidRPr="00E533C4" w:rsidRDefault="007E60A7" w:rsidP="00DA5642">
            <w:pPr>
              <w:widowControl w:val="0"/>
              <w:autoSpaceDE w:val="0"/>
              <w:autoSpaceDN w:val="0"/>
              <w:adjustRightInd w:val="0"/>
              <w:spacing w:after="120" w:line="240" w:lineRule="auto"/>
              <w:rPr>
                <w:rFonts w:ascii="Times New Roman" w:hAnsi="Times New Roman"/>
                <w:sz w:val="20"/>
              </w:rPr>
            </w:pPr>
            <w:r w:rsidRPr="00E533C4">
              <w:rPr>
                <w:rFonts w:ascii="Times New Roman" w:hAnsi="Times New Roman"/>
                <w:sz w:val="20"/>
              </w:rPr>
              <w:t>DER, October 29, 2015. The emissions benefits methodology is quite extensive. During project preparation, please explicate the direct and indirect benefits. For example, benefits can be called direct or post-project direct only if a policy or investment is put in place for building efficiency during the project period.</w:t>
            </w:r>
          </w:p>
        </w:tc>
        <w:tc>
          <w:tcPr>
            <w:tcW w:w="1346" w:type="pct"/>
            <w:tcBorders>
              <w:top w:val="single" w:sz="4" w:space="0" w:color="auto"/>
              <w:bottom w:val="single" w:sz="4" w:space="0" w:color="auto"/>
            </w:tcBorders>
          </w:tcPr>
          <w:p w14:paraId="49FC96EC" w14:textId="77777777" w:rsidR="007E60A7" w:rsidRPr="00E533C4" w:rsidRDefault="007E60A7" w:rsidP="00DA5642">
            <w:pPr>
              <w:widowControl w:val="0"/>
              <w:autoSpaceDE w:val="0"/>
              <w:autoSpaceDN w:val="0"/>
              <w:adjustRightInd w:val="0"/>
              <w:spacing w:after="120" w:line="240" w:lineRule="auto"/>
              <w:rPr>
                <w:rFonts w:ascii="Times New Roman" w:hAnsi="Times New Roman"/>
                <w:sz w:val="20"/>
              </w:rPr>
            </w:pPr>
            <w:r w:rsidRPr="00E533C4">
              <w:rPr>
                <w:rFonts w:ascii="Times New Roman" w:hAnsi="Times New Roman"/>
                <w:sz w:val="20"/>
              </w:rPr>
              <w:t>UNEP November 10, 2015. Thank you for this comment. We agree with it and fully intend to take it up during the development phase of the project.</w:t>
            </w:r>
          </w:p>
          <w:p w14:paraId="7A36C2D5" w14:textId="77777777" w:rsidR="007E60A7" w:rsidRPr="00E533C4" w:rsidRDefault="007E60A7" w:rsidP="00DA5642">
            <w:pPr>
              <w:spacing w:after="120" w:line="240" w:lineRule="auto"/>
              <w:rPr>
                <w:rFonts w:ascii="Times New Roman" w:hAnsi="Times New Roman"/>
                <w:color w:val="000000"/>
                <w:sz w:val="20"/>
              </w:rPr>
            </w:pPr>
          </w:p>
        </w:tc>
        <w:tc>
          <w:tcPr>
            <w:tcW w:w="1291" w:type="pct"/>
            <w:tcBorders>
              <w:top w:val="single" w:sz="4" w:space="0" w:color="auto"/>
              <w:bottom w:val="single" w:sz="4" w:space="0" w:color="auto"/>
            </w:tcBorders>
          </w:tcPr>
          <w:p w14:paraId="21DD6330" w14:textId="6BCC330E" w:rsidR="007E60A7" w:rsidRPr="00E533C4" w:rsidRDefault="007E60A7" w:rsidP="00955FD8">
            <w:pPr>
              <w:widowControl w:val="0"/>
              <w:autoSpaceDE w:val="0"/>
              <w:autoSpaceDN w:val="0"/>
              <w:adjustRightInd w:val="0"/>
              <w:spacing w:after="120" w:line="240" w:lineRule="auto"/>
              <w:rPr>
                <w:rFonts w:ascii="Times New Roman" w:hAnsi="Times New Roman"/>
                <w:sz w:val="20"/>
              </w:rPr>
            </w:pPr>
            <w:r w:rsidRPr="00E533C4">
              <w:rPr>
                <w:rFonts w:ascii="Times New Roman" w:hAnsi="Times New Roman"/>
                <w:sz w:val="20"/>
              </w:rPr>
              <w:t xml:space="preserve">RCA Part II A.7 and Annex D </w:t>
            </w:r>
            <w:r w:rsidR="00B36FA4">
              <w:rPr>
                <w:rFonts w:ascii="Times New Roman" w:hAnsi="Times New Roman"/>
                <w:sz w:val="20"/>
              </w:rPr>
              <w:t>provide a detailed</w:t>
            </w:r>
            <w:r w:rsidRPr="00E533C4">
              <w:rPr>
                <w:rFonts w:ascii="Times New Roman" w:hAnsi="Times New Roman"/>
                <w:sz w:val="20"/>
              </w:rPr>
              <w:t xml:space="preserve"> </w:t>
            </w:r>
            <w:r w:rsidR="00B36FA4">
              <w:rPr>
                <w:rFonts w:ascii="Times New Roman" w:hAnsi="Times New Roman"/>
                <w:sz w:val="20"/>
              </w:rPr>
              <w:t xml:space="preserve">explanation of the </w:t>
            </w:r>
            <w:r w:rsidRPr="00E533C4">
              <w:rPr>
                <w:rFonts w:ascii="Times New Roman" w:hAnsi="Times New Roman"/>
                <w:sz w:val="20"/>
              </w:rPr>
              <w:t>calculati</w:t>
            </w:r>
            <w:r w:rsidR="00B36FA4">
              <w:rPr>
                <w:rFonts w:ascii="Times New Roman" w:hAnsi="Times New Roman"/>
                <w:sz w:val="20"/>
              </w:rPr>
              <w:t xml:space="preserve">ons of </w:t>
            </w:r>
            <w:r w:rsidRPr="00E533C4">
              <w:rPr>
                <w:rFonts w:ascii="Times New Roman" w:hAnsi="Times New Roman"/>
                <w:sz w:val="20"/>
              </w:rPr>
              <w:t>direct</w:t>
            </w:r>
            <w:r w:rsidR="00B36FA4">
              <w:rPr>
                <w:rFonts w:ascii="Times New Roman" w:hAnsi="Times New Roman"/>
                <w:sz w:val="20"/>
              </w:rPr>
              <w:t xml:space="preserve"> / post-project direct</w:t>
            </w:r>
            <w:r w:rsidRPr="00E533C4">
              <w:rPr>
                <w:rFonts w:ascii="Times New Roman" w:hAnsi="Times New Roman"/>
                <w:sz w:val="20"/>
              </w:rPr>
              <w:t xml:space="preserve"> GHG savings. Calculated GHG benefits relate to policies being implemented during the project period.</w:t>
            </w:r>
          </w:p>
        </w:tc>
      </w:tr>
      <w:bookmarkEnd w:id="215"/>
    </w:tbl>
    <w:p w14:paraId="4B08F33B" w14:textId="77777777" w:rsidR="005629A4" w:rsidRPr="003A2019" w:rsidRDefault="005629A4" w:rsidP="005629A4">
      <w:pPr>
        <w:spacing w:after="0" w:line="240" w:lineRule="auto"/>
        <w:rPr>
          <w:rFonts w:ascii="Times New Roman" w:eastAsia="Times New Roman" w:hAnsi="Times New Roman"/>
          <w:color w:val="000000"/>
        </w:rPr>
      </w:pPr>
    </w:p>
    <w:p w14:paraId="316802EA" w14:textId="77777777" w:rsidR="005629A4" w:rsidRPr="003A2019" w:rsidRDefault="005629A4" w:rsidP="005629A4">
      <w:pPr>
        <w:spacing w:after="0" w:line="240" w:lineRule="auto"/>
        <w:rPr>
          <w:rFonts w:ascii="Times New Roman" w:eastAsia="Times New Roman" w:hAnsi="Times New Roman"/>
          <w:color w:val="000000"/>
        </w:rPr>
        <w:sectPr w:rsidR="005629A4" w:rsidRPr="003A2019" w:rsidSect="005629A4">
          <w:pgSz w:w="12240" w:h="15840"/>
          <w:pgMar w:top="720" w:right="900" w:bottom="1440" w:left="720" w:header="720" w:footer="720" w:gutter="0"/>
          <w:cols w:space="720"/>
          <w:docGrid w:linePitch="360"/>
        </w:sectPr>
      </w:pPr>
    </w:p>
    <w:p w14:paraId="7E4494BC" w14:textId="08D3B1E4" w:rsidR="005629A4" w:rsidRPr="00DA5642" w:rsidRDefault="005629A4" w:rsidP="00DA5642">
      <w:pPr>
        <w:pStyle w:val="Heading1"/>
      </w:pPr>
      <w:r w:rsidRPr="00DA5642" w:rsidDel="00343BD0">
        <w:lastRenderedPageBreak/>
        <w:t xml:space="preserve"> </w:t>
      </w:r>
      <w:bookmarkStart w:id="216" w:name="_Toc310888074"/>
      <w:bookmarkStart w:id="217" w:name="_Toc311110409"/>
      <w:bookmarkStart w:id="218" w:name="_Toc311238898"/>
      <w:r w:rsidRPr="00DA5642">
        <w:t xml:space="preserve">Annex C:  </w:t>
      </w:r>
      <w:r w:rsidR="00114697">
        <w:t>S</w:t>
      </w:r>
      <w:r w:rsidR="00114697" w:rsidRPr="00DA5642">
        <w:t xml:space="preserve">tatus </w:t>
      </w:r>
      <w:r w:rsidRPr="00DA5642">
        <w:t xml:space="preserve">of </w:t>
      </w:r>
      <w:r w:rsidR="00114697">
        <w:t>I</w:t>
      </w:r>
      <w:r w:rsidR="00114697" w:rsidRPr="00DA5642">
        <w:t xml:space="preserve">mplementation </w:t>
      </w:r>
      <w:r w:rsidRPr="00DA5642">
        <w:t xml:space="preserve">of </w:t>
      </w:r>
      <w:r w:rsidR="00114697">
        <w:t>P</w:t>
      </w:r>
      <w:r w:rsidR="00114697" w:rsidRPr="00DA5642">
        <w:t xml:space="preserve">roject </w:t>
      </w:r>
      <w:r w:rsidR="00114697">
        <w:t>P</w:t>
      </w:r>
      <w:r w:rsidR="00114697" w:rsidRPr="00DA5642">
        <w:t xml:space="preserve">reparation </w:t>
      </w:r>
      <w:r w:rsidR="00114697">
        <w:t>A</w:t>
      </w:r>
      <w:r w:rsidRPr="00DA5642">
        <w:t xml:space="preserve">ctivities and the </w:t>
      </w:r>
      <w:r w:rsidR="00114697">
        <w:t>U</w:t>
      </w:r>
      <w:r w:rsidR="00114697" w:rsidRPr="00DA5642">
        <w:t xml:space="preserve">se </w:t>
      </w:r>
      <w:r w:rsidRPr="00DA5642">
        <w:t xml:space="preserve">of </w:t>
      </w:r>
      <w:r w:rsidR="00114697">
        <w:t>F</w:t>
      </w:r>
      <w:r w:rsidRPr="00DA5642">
        <w:t>unds</w:t>
      </w:r>
      <w:bookmarkEnd w:id="216"/>
      <w:bookmarkEnd w:id="217"/>
      <w:bookmarkEnd w:id="218"/>
    </w:p>
    <w:p w14:paraId="280AE650" w14:textId="77777777" w:rsidR="005629A4" w:rsidRPr="003A2019" w:rsidRDefault="005629A4" w:rsidP="005629A4">
      <w:pPr>
        <w:spacing w:after="0" w:line="240" w:lineRule="auto"/>
        <w:rPr>
          <w:rFonts w:ascii="Times New Roman" w:eastAsia="Times New Roman" w:hAnsi="Times New Roman"/>
          <w:b/>
          <w:smallCaps/>
          <w:color w:val="000000"/>
        </w:rPr>
      </w:pPr>
    </w:p>
    <w:p w14:paraId="453241D6" w14:textId="77777777" w:rsidR="005629A4" w:rsidRPr="003A2019" w:rsidRDefault="005629A4" w:rsidP="005629A4">
      <w:pPr>
        <w:spacing w:after="120" w:line="240" w:lineRule="auto"/>
        <w:rPr>
          <w:rFonts w:ascii="Times New Roman" w:eastAsia="Times New Roman" w:hAnsi="Times New Roman"/>
          <w:smallCaps/>
          <w:color w:val="000000"/>
        </w:rPr>
      </w:pPr>
      <w:r w:rsidRPr="003A2019">
        <w:rPr>
          <w:rFonts w:ascii="Times New Roman" w:eastAsia="Times New Roman" w:hAnsi="Times New Roman"/>
          <w:smallCaps/>
          <w:color w:val="000000"/>
        </w:rPr>
        <w:t xml:space="preserve">A.  </w:t>
      </w:r>
      <w:r>
        <w:rPr>
          <w:rFonts w:ascii="Times New Roman" w:eastAsia="Times New Roman" w:hAnsi="Times New Roman"/>
          <w:color w:val="000000"/>
        </w:rPr>
        <w:t>P</w:t>
      </w:r>
      <w:r w:rsidRPr="008D098B">
        <w:rPr>
          <w:rFonts w:ascii="Times New Roman" w:eastAsia="Times New Roman" w:hAnsi="Times New Roman"/>
          <w:color w:val="000000"/>
        </w:rPr>
        <w:t>rovide detailed funding amount of the</w:t>
      </w:r>
      <w:r>
        <w:rPr>
          <w:rFonts w:ascii="Times New Roman" w:eastAsia="Times New Roman" w:hAnsi="Times New Roman"/>
          <w:color w:val="000000"/>
        </w:rPr>
        <w:t xml:space="preserve"> PPG</w:t>
      </w:r>
      <w:r w:rsidRPr="008D098B">
        <w:rPr>
          <w:rFonts w:ascii="Times New Roman" w:eastAsia="Times New Roman" w:hAnsi="Times New Roman"/>
          <w:color w:val="000000"/>
        </w:rPr>
        <w:t xml:space="preserve"> activities financing status in the table below</w:t>
      </w:r>
      <w:r w:rsidRPr="003A2019">
        <w:rPr>
          <w:rFonts w:ascii="Times New Roman" w:eastAsia="Times New Roman" w:hAnsi="Times New Roman"/>
          <w:smallCaps/>
          <w:color w:val="000000"/>
        </w:rPr>
        <w:t>:</w:t>
      </w:r>
      <w:r w:rsidR="00DA5642" w:rsidRPr="00DA5642">
        <w:rPr>
          <w:b/>
          <w:smallCaps/>
        </w:rPr>
        <w:t xml:space="preserve"> </w:t>
      </w:r>
      <w:r w:rsidR="00DA5642" w:rsidRPr="00DA5642">
        <w:rPr>
          <w:b/>
          <w:smallCaps/>
          <w:vertAlign w:val="superscript"/>
        </w:rPr>
        <w:footnoteReference w:id="13"/>
      </w:r>
      <w:r w:rsidRPr="003A2019">
        <w:rPr>
          <w:rFonts w:ascii="Times New Roman" w:eastAsia="Times New Roman" w:hAnsi="Times New Roman"/>
          <w:smallCaps/>
          <w:color w:val="000000"/>
        </w:rPr>
        <w:br/>
        <w:t xml:space="preserve">        </w:t>
      </w: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620"/>
        <w:gridCol w:w="1890"/>
        <w:gridCol w:w="1890"/>
      </w:tblGrid>
      <w:tr w:rsidR="005629A4" w:rsidRPr="00A540C1" w14:paraId="1183BC6B" w14:textId="77777777">
        <w:trPr>
          <w:trHeight w:val="233"/>
        </w:trPr>
        <w:tc>
          <w:tcPr>
            <w:tcW w:w="9900" w:type="dxa"/>
            <w:gridSpan w:val="4"/>
          </w:tcPr>
          <w:p w14:paraId="3414801E" w14:textId="77777777" w:rsidR="005629A4" w:rsidRPr="003A2019" w:rsidRDefault="005629A4" w:rsidP="00DA5642">
            <w:pPr>
              <w:spacing w:after="0" w:line="240" w:lineRule="auto"/>
              <w:rPr>
                <w:rFonts w:ascii="Times New Roman" w:eastAsia="Times New Roman" w:hAnsi="Times New Roman"/>
                <w:color w:val="000000"/>
              </w:rPr>
            </w:pPr>
            <w:r w:rsidRPr="003A2019">
              <w:rPr>
                <w:rFonts w:ascii="Times New Roman" w:eastAsia="Times New Roman" w:hAnsi="Times New Roman"/>
                <w:color w:val="000000"/>
              </w:rPr>
              <w:t xml:space="preserve">PPG Grant Approved at PIF:  </w:t>
            </w:r>
            <w:r w:rsidR="00DA5642">
              <w:rPr>
                <w:rFonts w:ascii="Times New Roman" w:eastAsia="Times New Roman" w:hAnsi="Times New Roman"/>
                <w:b/>
                <w:smallCaps/>
                <w:color w:val="000000"/>
              </w:rPr>
              <w:t>$0</w:t>
            </w:r>
          </w:p>
        </w:tc>
      </w:tr>
      <w:tr w:rsidR="005629A4" w:rsidRPr="00A540C1" w14:paraId="502CB2A5" w14:textId="77777777">
        <w:trPr>
          <w:trHeight w:val="233"/>
        </w:trPr>
        <w:tc>
          <w:tcPr>
            <w:tcW w:w="4500" w:type="dxa"/>
            <w:vMerge w:val="restart"/>
            <w:vAlign w:val="center"/>
          </w:tcPr>
          <w:p w14:paraId="05E00D39" w14:textId="77777777" w:rsidR="005629A4" w:rsidRPr="003A2019" w:rsidRDefault="005629A4" w:rsidP="005629A4">
            <w:pPr>
              <w:spacing w:after="0" w:line="240" w:lineRule="auto"/>
              <w:jc w:val="center"/>
              <w:rPr>
                <w:rFonts w:ascii="Times New Roman" w:eastAsia="Times New Roman" w:hAnsi="Times New Roman"/>
                <w:b/>
                <w:color w:val="000000"/>
              </w:rPr>
            </w:pPr>
            <w:r w:rsidRPr="003A2019">
              <w:rPr>
                <w:rFonts w:ascii="Times New Roman" w:eastAsia="Times New Roman" w:hAnsi="Times New Roman"/>
                <w:b/>
                <w:i/>
                <w:color w:val="000000"/>
              </w:rPr>
              <w:t>Project Preparation Activities Implemented</w:t>
            </w:r>
          </w:p>
        </w:tc>
        <w:tc>
          <w:tcPr>
            <w:tcW w:w="5400" w:type="dxa"/>
            <w:gridSpan w:val="3"/>
          </w:tcPr>
          <w:p w14:paraId="7F67E798" w14:textId="77777777" w:rsidR="005629A4" w:rsidRPr="003A2019" w:rsidRDefault="005629A4" w:rsidP="005629A4">
            <w:pPr>
              <w:spacing w:after="0" w:line="240" w:lineRule="auto"/>
              <w:jc w:val="center"/>
              <w:rPr>
                <w:rFonts w:ascii="Times New Roman" w:eastAsia="Times New Roman" w:hAnsi="Times New Roman"/>
                <w:b/>
                <w:i/>
                <w:color w:val="000000"/>
              </w:rPr>
            </w:pPr>
            <w:r w:rsidRPr="003A2019">
              <w:rPr>
                <w:rFonts w:ascii="Times New Roman" w:eastAsia="Times New Roman" w:hAnsi="Times New Roman"/>
                <w:b/>
                <w:i/>
                <w:color w:val="000000"/>
              </w:rPr>
              <w:t>GEF/LDCF/SCCF Amount ($)</w:t>
            </w:r>
          </w:p>
        </w:tc>
      </w:tr>
      <w:tr w:rsidR="005629A4" w:rsidRPr="00A540C1" w14:paraId="01A0EA73" w14:textId="77777777">
        <w:trPr>
          <w:trHeight w:val="232"/>
        </w:trPr>
        <w:tc>
          <w:tcPr>
            <w:tcW w:w="4500" w:type="dxa"/>
            <w:vMerge/>
          </w:tcPr>
          <w:p w14:paraId="5DCE4AAB" w14:textId="77777777" w:rsidR="005629A4" w:rsidRPr="003A2019" w:rsidRDefault="005629A4" w:rsidP="005629A4">
            <w:pPr>
              <w:spacing w:after="0" w:line="240" w:lineRule="auto"/>
              <w:jc w:val="center"/>
              <w:rPr>
                <w:rFonts w:ascii="Times New Roman" w:eastAsia="Times New Roman" w:hAnsi="Times New Roman"/>
                <w:b/>
                <w:color w:val="000000"/>
              </w:rPr>
            </w:pPr>
          </w:p>
        </w:tc>
        <w:tc>
          <w:tcPr>
            <w:tcW w:w="1620" w:type="dxa"/>
          </w:tcPr>
          <w:p w14:paraId="4E135D15" w14:textId="77777777" w:rsidR="005629A4" w:rsidRPr="003A2019" w:rsidRDefault="005629A4" w:rsidP="005629A4">
            <w:pPr>
              <w:spacing w:after="0" w:line="240" w:lineRule="auto"/>
              <w:jc w:val="center"/>
              <w:rPr>
                <w:rFonts w:ascii="Times New Roman" w:eastAsia="Times New Roman" w:hAnsi="Times New Roman"/>
                <w:b/>
                <w:i/>
                <w:color w:val="000000"/>
              </w:rPr>
            </w:pPr>
            <w:r w:rsidRPr="003A2019">
              <w:rPr>
                <w:rFonts w:ascii="Times New Roman" w:eastAsia="Times New Roman" w:hAnsi="Times New Roman"/>
                <w:b/>
                <w:i/>
                <w:color w:val="000000"/>
              </w:rPr>
              <w:t>Budgeted Amount</w:t>
            </w:r>
          </w:p>
        </w:tc>
        <w:tc>
          <w:tcPr>
            <w:tcW w:w="1890" w:type="dxa"/>
          </w:tcPr>
          <w:p w14:paraId="57E6DC19" w14:textId="51222D89" w:rsidR="005629A4" w:rsidRPr="003A2019" w:rsidRDefault="005629A4" w:rsidP="005629A4">
            <w:pPr>
              <w:spacing w:after="0" w:line="240" w:lineRule="auto"/>
              <w:jc w:val="center"/>
              <w:rPr>
                <w:rFonts w:ascii="Times New Roman" w:eastAsia="Times New Roman" w:hAnsi="Times New Roman"/>
                <w:i/>
                <w:color w:val="000000"/>
              </w:rPr>
            </w:pPr>
            <w:r w:rsidRPr="003A2019">
              <w:rPr>
                <w:rFonts w:ascii="Times New Roman" w:eastAsia="Times New Roman" w:hAnsi="Times New Roman"/>
                <w:b/>
                <w:i/>
                <w:color w:val="000000"/>
              </w:rPr>
              <w:t xml:space="preserve">Amount Spent </w:t>
            </w:r>
            <w:r w:rsidR="0007129B" w:rsidRPr="003A2019">
              <w:rPr>
                <w:rFonts w:ascii="Times New Roman" w:eastAsia="Times New Roman" w:hAnsi="Times New Roman"/>
                <w:b/>
                <w:i/>
                <w:color w:val="000000"/>
              </w:rPr>
              <w:t>To date</w:t>
            </w:r>
          </w:p>
        </w:tc>
        <w:tc>
          <w:tcPr>
            <w:tcW w:w="1890" w:type="dxa"/>
            <w:shd w:val="clear" w:color="auto" w:fill="auto"/>
          </w:tcPr>
          <w:p w14:paraId="4E969362" w14:textId="77777777" w:rsidR="005629A4" w:rsidRPr="003A2019" w:rsidRDefault="005629A4" w:rsidP="005629A4">
            <w:pPr>
              <w:spacing w:after="0" w:line="240" w:lineRule="auto"/>
              <w:jc w:val="center"/>
              <w:rPr>
                <w:rFonts w:ascii="Times New Roman" w:eastAsia="Times New Roman" w:hAnsi="Times New Roman"/>
                <w:i/>
                <w:color w:val="000000"/>
              </w:rPr>
            </w:pPr>
            <w:r w:rsidRPr="003A2019">
              <w:rPr>
                <w:rFonts w:ascii="Times New Roman" w:eastAsia="Times New Roman" w:hAnsi="Times New Roman"/>
                <w:b/>
                <w:i/>
                <w:color w:val="000000"/>
              </w:rPr>
              <w:t>Amount Committed</w:t>
            </w:r>
          </w:p>
        </w:tc>
      </w:tr>
      <w:bookmarkStart w:id="219" w:name="ApprovedActivity_01"/>
      <w:tr w:rsidR="005629A4" w:rsidRPr="00A540C1" w14:paraId="2CFF1F52" w14:textId="77777777">
        <w:tc>
          <w:tcPr>
            <w:tcW w:w="4500" w:type="dxa"/>
          </w:tcPr>
          <w:p w14:paraId="154EFB12" w14:textId="77777777" w:rsidR="005629A4" w:rsidRPr="003A2019" w:rsidRDefault="005629A4" w:rsidP="005629A4">
            <w:pPr>
              <w:spacing w:after="0" w:line="240" w:lineRule="auto"/>
              <w:rPr>
                <w:rFonts w:ascii="Times New Roman" w:eastAsia="Times New Roman" w:hAnsi="Times New Roman"/>
                <w:b/>
                <w:color w:val="000000"/>
                <w:u w:val="single"/>
              </w:rPr>
            </w:pPr>
            <w:r w:rsidRPr="003A2019">
              <w:rPr>
                <w:rFonts w:ascii="Times New Roman" w:eastAsia="Times New Roman" w:hAnsi="Times New Roman"/>
                <w:color w:val="000000"/>
              </w:rPr>
              <w:fldChar w:fldCharType="begin">
                <w:ffData>
                  <w:name w:val="ApprovedActivity_01"/>
                  <w:enabled/>
                  <w:calcOnExi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p>
        </w:tc>
        <w:bookmarkStart w:id="220" w:name="BA_01"/>
        <w:bookmarkEnd w:id="219"/>
        <w:tc>
          <w:tcPr>
            <w:tcW w:w="1620" w:type="dxa"/>
          </w:tcPr>
          <w:p w14:paraId="1202AB59"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BA_01"/>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20"/>
          </w:p>
        </w:tc>
        <w:bookmarkStart w:id="221" w:name="AST_01"/>
        <w:tc>
          <w:tcPr>
            <w:tcW w:w="1890" w:type="dxa"/>
          </w:tcPr>
          <w:p w14:paraId="0B743117"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ST_01"/>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21"/>
          </w:p>
        </w:tc>
        <w:bookmarkStart w:id="222" w:name="AC_01"/>
        <w:tc>
          <w:tcPr>
            <w:tcW w:w="1890" w:type="dxa"/>
            <w:shd w:val="clear" w:color="auto" w:fill="auto"/>
          </w:tcPr>
          <w:p w14:paraId="038C0096"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C_01"/>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22"/>
          </w:p>
        </w:tc>
      </w:tr>
      <w:bookmarkStart w:id="223" w:name="ApprovedActivity_02"/>
      <w:tr w:rsidR="005629A4" w:rsidRPr="00A540C1" w14:paraId="20B61630" w14:textId="77777777">
        <w:tc>
          <w:tcPr>
            <w:tcW w:w="4500" w:type="dxa"/>
          </w:tcPr>
          <w:p w14:paraId="52615E0C" w14:textId="77777777" w:rsidR="005629A4" w:rsidRPr="003A2019" w:rsidRDefault="005629A4" w:rsidP="005629A4">
            <w:pPr>
              <w:spacing w:after="0" w:line="240" w:lineRule="auto"/>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pprovedActivity_02"/>
                  <w:enabled/>
                  <w:calcOnExi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p>
        </w:tc>
        <w:bookmarkStart w:id="224" w:name="BA_02"/>
        <w:bookmarkEnd w:id="223"/>
        <w:tc>
          <w:tcPr>
            <w:tcW w:w="1620" w:type="dxa"/>
          </w:tcPr>
          <w:p w14:paraId="7C61DEF7"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BA_02"/>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24"/>
          </w:p>
        </w:tc>
        <w:bookmarkStart w:id="225" w:name="AST_02"/>
        <w:tc>
          <w:tcPr>
            <w:tcW w:w="1890" w:type="dxa"/>
          </w:tcPr>
          <w:p w14:paraId="51B3A1C4"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ST_02"/>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25"/>
          </w:p>
        </w:tc>
        <w:bookmarkStart w:id="226" w:name="AC_02"/>
        <w:tc>
          <w:tcPr>
            <w:tcW w:w="1890" w:type="dxa"/>
            <w:shd w:val="clear" w:color="auto" w:fill="auto"/>
          </w:tcPr>
          <w:p w14:paraId="7351B5BD"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C_02"/>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26"/>
          </w:p>
        </w:tc>
      </w:tr>
      <w:bookmarkStart w:id="227" w:name="ApprovedActivity_03"/>
      <w:tr w:rsidR="005629A4" w:rsidRPr="00A540C1" w14:paraId="4B5F4D4F" w14:textId="77777777">
        <w:tc>
          <w:tcPr>
            <w:tcW w:w="4500" w:type="dxa"/>
          </w:tcPr>
          <w:p w14:paraId="047DF31A" w14:textId="77777777" w:rsidR="005629A4" w:rsidRPr="003A2019" w:rsidRDefault="005629A4" w:rsidP="005629A4">
            <w:pPr>
              <w:spacing w:after="0" w:line="240" w:lineRule="auto"/>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pprovedActivity_03"/>
                  <w:enabled/>
                  <w:calcOnExi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p>
        </w:tc>
        <w:bookmarkStart w:id="228" w:name="BA_03"/>
        <w:bookmarkEnd w:id="227"/>
        <w:tc>
          <w:tcPr>
            <w:tcW w:w="1620" w:type="dxa"/>
          </w:tcPr>
          <w:p w14:paraId="6EE3E0BE"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BA_03"/>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28"/>
          </w:p>
        </w:tc>
        <w:bookmarkStart w:id="229" w:name="AST_03"/>
        <w:tc>
          <w:tcPr>
            <w:tcW w:w="1890" w:type="dxa"/>
          </w:tcPr>
          <w:p w14:paraId="3731D0FC"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ST_03"/>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29"/>
          </w:p>
        </w:tc>
        <w:bookmarkStart w:id="230" w:name="AC_03"/>
        <w:tc>
          <w:tcPr>
            <w:tcW w:w="1890" w:type="dxa"/>
            <w:shd w:val="clear" w:color="auto" w:fill="auto"/>
          </w:tcPr>
          <w:p w14:paraId="0D2B260C"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C_03"/>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30"/>
          </w:p>
        </w:tc>
      </w:tr>
      <w:bookmarkStart w:id="231" w:name="ApprovedActivity_04"/>
      <w:tr w:rsidR="005629A4" w:rsidRPr="00A540C1" w14:paraId="646857C6" w14:textId="77777777">
        <w:tc>
          <w:tcPr>
            <w:tcW w:w="4500" w:type="dxa"/>
          </w:tcPr>
          <w:p w14:paraId="2225BD52" w14:textId="77777777" w:rsidR="005629A4" w:rsidRPr="003A2019" w:rsidRDefault="005629A4" w:rsidP="005629A4">
            <w:pPr>
              <w:spacing w:after="0" w:line="240" w:lineRule="auto"/>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pprovedActivity_04"/>
                  <w:enabled/>
                  <w:calcOnExi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p>
        </w:tc>
        <w:bookmarkStart w:id="232" w:name="BA_04"/>
        <w:bookmarkEnd w:id="231"/>
        <w:tc>
          <w:tcPr>
            <w:tcW w:w="1620" w:type="dxa"/>
          </w:tcPr>
          <w:p w14:paraId="1CDCC2AA"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BA_04"/>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32"/>
          </w:p>
        </w:tc>
        <w:bookmarkStart w:id="233" w:name="AST_04"/>
        <w:tc>
          <w:tcPr>
            <w:tcW w:w="1890" w:type="dxa"/>
          </w:tcPr>
          <w:p w14:paraId="5C24BF5C"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ST_04"/>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33"/>
          </w:p>
        </w:tc>
        <w:bookmarkStart w:id="234" w:name="AC_04"/>
        <w:tc>
          <w:tcPr>
            <w:tcW w:w="1890" w:type="dxa"/>
            <w:shd w:val="clear" w:color="auto" w:fill="auto"/>
          </w:tcPr>
          <w:p w14:paraId="08CE10D4"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C_04"/>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34"/>
          </w:p>
        </w:tc>
      </w:tr>
      <w:bookmarkStart w:id="235" w:name="ApprovedActivity_05"/>
      <w:tr w:rsidR="005629A4" w:rsidRPr="00A540C1" w14:paraId="5C44EA91" w14:textId="77777777">
        <w:tc>
          <w:tcPr>
            <w:tcW w:w="4500" w:type="dxa"/>
          </w:tcPr>
          <w:p w14:paraId="11FC4111" w14:textId="77777777" w:rsidR="005629A4" w:rsidRPr="003A2019" w:rsidRDefault="005629A4" w:rsidP="005629A4">
            <w:pPr>
              <w:spacing w:after="0" w:line="240" w:lineRule="auto"/>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pprovedActivity_05"/>
                  <w:enabled/>
                  <w:calcOnExi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p>
        </w:tc>
        <w:bookmarkStart w:id="236" w:name="BA_05"/>
        <w:bookmarkEnd w:id="235"/>
        <w:tc>
          <w:tcPr>
            <w:tcW w:w="1620" w:type="dxa"/>
          </w:tcPr>
          <w:p w14:paraId="1558DF80"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BA_05"/>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36"/>
          </w:p>
        </w:tc>
        <w:bookmarkStart w:id="237" w:name="AST_05"/>
        <w:tc>
          <w:tcPr>
            <w:tcW w:w="1890" w:type="dxa"/>
          </w:tcPr>
          <w:p w14:paraId="0D82FF6E"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ST_05"/>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37"/>
          </w:p>
        </w:tc>
        <w:bookmarkStart w:id="238" w:name="AC_05"/>
        <w:tc>
          <w:tcPr>
            <w:tcW w:w="1890" w:type="dxa"/>
            <w:shd w:val="clear" w:color="auto" w:fill="auto"/>
          </w:tcPr>
          <w:p w14:paraId="758DCED6"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C_05"/>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38"/>
          </w:p>
        </w:tc>
      </w:tr>
      <w:bookmarkStart w:id="239" w:name="ApprovedActivity_06"/>
      <w:tr w:rsidR="005629A4" w:rsidRPr="00A540C1" w14:paraId="6F355382" w14:textId="77777777">
        <w:tc>
          <w:tcPr>
            <w:tcW w:w="4500" w:type="dxa"/>
          </w:tcPr>
          <w:p w14:paraId="5AE79C35" w14:textId="77777777" w:rsidR="005629A4" w:rsidRPr="003A2019" w:rsidRDefault="005629A4" w:rsidP="005629A4">
            <w:pPr>
              <w:spacing w:after="0" w:line="240" w:lineRule="auto"/>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pprovedActivity_06"/>
                  <w:enabled/>
                  <w:calcOnExi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p>
        </w:tc>
        <w:bookmarkStart w:id="240" w:name="BA_06"/>
        <w:bookmarkEnd w:id="239"/>
        <w:tc>
          <w:tcPr>
            <w:tcW w:w="1620" w:type="dxa"/>
          </w:tcPr>
          <w:p w14:paraId="02608DCD"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BA_06"/>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40"/>
          </w:p>
        </w:tc>
        <w:bookmarkStart w:id="241" w:name="AST_06"/>
        <w:tc>
          <w:tcPr>
            <w:tcW w:w="1890" w:type="dxa"/>
          </w:tcPr>
          <w:p w14:paraId="4D2C9E34"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ST_06"/>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41"/>
          </w:p>
        </w:tc>
        <w:bookmarkStart w:id="242" w:name="AC_06"/>
        <w:tc>
          <w:tcPr>
            <w:tcW w:w="1890" w:type="dxa"/>
            <w:shd w:val="clear" w:color="auto" w:fill="auto"/>
          </w:tcPr>
          <w:p w14:paraId="43BE1B97"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C_06"/>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42"/>
          </w:p>
        </w:tc>
      </w:tr>
      <w:bookmarkStart w:id="243" w:name="ApprovedActivity_07"/>
      <w:tr w:rsidR="005629A4" w:rsidRPr="00A540C1" w14:paraId="3AB2DDA2" w14:textId="77777777">
        <w:tc>
          <w:tcPr>
            <w:tcW w:w="4500" w:type="dxa"/>
          </w:tcPr>
          <w:p w14:paraId="6BD19264" w14:textId="77777777" w:rsidR="005629A4" w:rsidRPr="003A2019" w:rsidRDefault="005629A4" w:rsidP="005629A4">
            <w:pPr>
              <w:spacing w:after="0" w:line="240" w:lineRule="auto"/>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pprovedActivity_07"/>
                  <w:enabled/>
                  <w:calcOnExi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p>
        </w:tc>
        <w:bookmarkStart w:id="244" w:name="BA_07"/>
        <w:bookmarkEnd w:id="243"/>
        <w:tc>
          <w:tcPr>
            <w:tcW w:w="1620" w:type="dxa"/>
          </w:tcPr>
          <w:p w14:paraId="61EA0362"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BA_07"/>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44"/>
          </w:p>
        </w:tc>
        <w:bookmarkStart w:id="245" w:name="AST_07"/>
        <w:tc>
          <w:tcPr>
            <w:tcW w:w="1890" w:type="dxa"/>
          </w:tcPr>
          <w:p w14:paraId="6990A695"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ST_07"/>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45"/>
          </w:p>
        </w:tc>
        <w:bookmarkStart w:id="246" w:name="AC_07"/>
        <w:tc>
          <w:tcPr>
            <w:tcW w:w="1890" w:type="dxa"/>
            <w:shd w:val="clear" w:color="auto" w:fill="auto"/>
          </w:tcPr>
          <w:p w14:paraId="6D53961E"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C_07"/>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46"/>
          </w:p>
        </w:tc>
      </w:tr>
      <w:bookmarkStart w:id="247" w:name="ApprovedActivity_08"/>
      <w:tr w:rsidR="005629A4" w:rsidRPr="00A540C1" w14:paraId="64062464" w14:textId="77777777">
        <w:tc>
          <w:tcPr>
            <w:tcW w:w="4500" w:type="dxa"/>
            <w:tcBorders>
              <w:bottom w:val="double" w:sz="4" w:space="0" w:color="auto"/>
            </w:tcBorders>
          </w:tcPr>
          <w:p w14:paraId="7AED5681" w14:textId="77777777" w:rsidR="005629A4" w:rsidRPr="003A2019" w:rsidRDefault="005629A4" w:rsidP="005629A4">
            <w:pPr>
              <w:spacing w:after="0" w:line="240" w:lineRule="auto"/>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pprovedActivity_08"/>
                  <w:enabled/>
                  <w:calcOnExi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p>
        </w:tc>
        <w:bookmarkStart w:id="248" w:name="BA_08"/>
        <w:bookmarkEnd w:id="247"/>
        <w:tc>
          <w:tcPr>
            <w:tcW w:w="1620" w:type="dxa"/>
            <w:tcBorders>
              <w:bottom w:val="double" w:sz="4" w:space="0" w:color="auto"/>
            </w:tcBorders>
          </w:tcPr>
          <w:p w14:paraId="7E1C9E14"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BA_08"/>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48"/>
          </w:p>
        </w:tc>
        <w:bookmarkStart w:id="249" w:name="AST_08"/>
        <w:tc>
          <w:tcPr>
            <w:tcW w:w="1890" w:type="dxa"/>
            <w:tcBorders>
              <w:bottom w:val="double" w:sz="4" w:space="0" w:color="auto"/>
            </w:tcBorders>
          </w:tcPr>
          <w:p w14:paraId="2AE951FD"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ST_08"/>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49"/>
          </w:p>
        </w:tc>
        <w:bookmarkStart w:id="250" w:name="AC_08"/>
        <w:tc>
          <w:tcPr>
            <w:tcW w:w="1890" w:type="dxa"/>
            <w:tcBorders>
              <w:bottom w:val="double" w:sz="4" w:space="0" w:color="auto"/>
            </w:tcBorders>
            <w:shd w:val="clear" w:color="auto" w:fill="auto"/>
          </w:tcPr>
          <w:p w14:paraId="53FB1FF7"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AC_08"/>
                  <w:enabled/>
                  <w:calcOnExit/>
                  <w:textInput>
                    <w:type w:val="number"/>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noProof/>
                <w:color w:val="000000"/>
              </w:rPr>
              <w:t> </w:t>
            </w:r>
            <w:r w:rsidRPr="003A2019">
              <w:rPr>
                <w:rFonts w:ascii="Times New Roman" w:eastAsia="Times New Roman" w:hAnsi="Times New Roman"/>
                <w:color w:val="000000"/>
              </w:rPr>
              <w:fldChar w:fldCharType="end"/>
            </w:r>
            <w:bookmarkEnd w:id="250"/>
          </w:p>
        </w:tc>
      </w:tr>
      <w:tr w:rsidR="005629A4" w:rsidRPr="00A540C1" w14:paraId="188EA88D" w14:textId="77777777">
        <w:tc>
          <w:tcPr>
            <w:tcW w:w="4500" w:type="dxa"/>
            <w:tcBorders>
              <w:top w:val="double" w:sz="4" w:space="0" w:color="auto"/>
            </w:tcBorders>
          </w:tcPr>
          <w:p w14:paraId="5AAEEC1D" w14:textId="77777777" w:rsidR="005629A4" w:rsidRPr="003A2019" w:rsidRDefault="005629A4" w:rsidP="005629A4">
            <w:pPr>
              <w:spacing w:after="0" w:line="240" w:lineRule="auto"/>
              <w:rPr>
                <w:rFonts w:ascii="Times New Roman" w:eastAsia="Times New Roman" w:hAnsi="Times New Roman"/>
                <w:b/>
                <w:color w:val="000000"/>
              </w:rPr>
            </w:pPr>
            <w:r w:rsidRPr="003A2019">
              <w:rPr>
                <w:rFonts w:ascii="Times New Roman" w:eastAsia="Times New Roman" w:hAnsi="Times New Roman"/>
                <w:b/>
                <w:color w:val="000000"/>
              </w:rPr>
              <w:t>Total</w:t>
            </w:r>
          </w:p>
        </w:tc>
        <w:bookmarkStart w:id="251" w:name="BA_Total"/>
        <w:tc>
          <w:tcPr>
            <w:tcW w:w="1620" w:type="dxa"/>
            <w:tcBorders>
              <w:top w:val="double" w:sz="4" w:space="0" w:color="auto"/>
            </w:tcBorders>
          </w:tcPr>
          <w:p w14:paraId="03A501EF" w14:textId="77777777" w:rsidR="005629A4" w:rsidRPr="003A2019" w:rsidRDefault="005629A4" w:rsidP="005629A4">
            <w:pPr>
              <w:spacing w:after="0" w:line="240" w:lineRule="auto"/>
              <w:jc w:val="right"/>
              <w:rPr>
                <w:rFonts w:ascii="Times New Roman" w:eastAsia="Times New Roman" w:hAnsi="Times New Roman"/>
                <w:b/>
                <w:color w:val="000000"/>
                <w:u w:val="single"/>
              </w:rPr>
            </w:pPr>
            <w:r w:rsidRPr="003A2019">
              <w:rPr>
                <w:rFonts w:ascii="Times New Roman" w:eastAsia="Times New Roman" w:hAnsi="Times New Roman"/>
                <w:color w:val="000000"/>
              </w:rPr>
              <w:fldChar w:fldCharType="begin">
                <w:ffData>
                  <w:name w:val="BA_Total"/>
                  <w:enabled w:val="0"/>
                  <w:calcOnExit/>
                  <w:textInput>
                    <w:type w:val="calculated"/>
                    <w:default w:val="=sum(BA_01,BA_02,BA_03,BA_04,BA_05,BA_06,BA_07,BA_08)"/>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fldChar w:fldCharType="begin"/>
            </w:r>
            <w:r w:rsidRPr="003A2019">
              <w:rPr>
                <w:rFonts w:ascii="Times New Roman" w:eastAsia="Times New Roman" w:hAnsi="Times New Roman"/>
                <w:color w:val="000000"/>
              </w:rPr>
              <w:instrText xml:space="preserve"> =sum(BA_01,BA_02,BA_03,BA_04,BA_05,BA_06,BA_07,BA_08) </w:instrText>
            </w:r>
            <w:r w:rsidRPr="003A2019">
              <w:rPr>
                <w:rFonts w:ascii="Times New Roman" w:eastAsia="Times New Roman" w:hAnsi="Times New Roman"/>
                <w:color w:val="000000"/>
              </w:rPr>
              <w:fldChar w:fldCharType="separate"/>
            </w:r>
            <w:r>
              <w:rPr>
                <w:rFonts w:ascii="Times New Roman" w:eastAsia="Times New Roman" w:hAnsi="Times New Roman"/>
                <w:noProof/>
                <w:color w:val="000000"/>
              </w:rPr>
              <w:instrText>0</w:instrText>
            </w:r>
            <w:r w:rsidRPr="003A2019">
              <w:rPr>
                <w:rFonts w:ascii="Times New Roman" w:eastAsia="Times New Roman" w:hAnsi="Times New Roman"/>
                <w:color w:val="000000"/>
              </w:rPr>
              <w:fldChar w:fldCharType="end"/>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Pr>
                <w:rFonts w:ascii="Times New Roman" w:eastAsia="Times New Roman" w:hAnsi="Times New Roman"/>
                <w:noProof/>
                <w:color w:val="000000"/>
              </w:rPr>
              <w:t>0</w:t>
            </w:r>
            <w:r w:rsidRPr="003A2019">
              <w:rPr>
                <w:rFonts w:ascii="Times New Roman" w:eastAsia="Times New Roman" w:hAnsi="Times New Roman"/>
                <w:color w:val="000000"/>
              </w:rPr>
              <w:fldChar w:fldCharType="end"/>
            </w:r>
            <w:bookmarkEnd w:id="251"/>
          </w:p>
        </w:tc>
        <w:bookmarkStart w:id="252" w:name="SpentTotal"/>
        <w:tc>
          <w:tcPr>
            <w:tcW w:w="1890" w:type="dxa"/>
            <w:tcBorders>
              <w:top w:val="double" w:sz="4" w:space="0" w:color="auto"/>
            </w:tcBorders>
          </w:tcPr>
          <w:p w14:paraId="6C47E8CA" w14:textId="77777777" w:rsidR="005629A4" w:rsidRPr="003A2019" w:rsidRDefault="005629A4" w:rsidP="005629A4">
            <w:pPr>
              <w:spacing w:after="0" w:line="240" w:lineRule="auto"/>
              <w:jc w:val="right"/>
              <w:rPr>
                <w:rFonts w:ascii="Times New Roman" w:eastAsia="Times New Roman" w:hAnsi="Times New Roman"/>
                <w:b/>
                <w:color w:val="000000"/>
                <w:u w:val="single"/>
              </w:rPr>
            </w:pPr>
            <w:r w:rsidRPr="003A2019">
              <w:rPr>
                <w:rFonts w:ascii="Times New Roman" w:eastAsia="Times New Roman" w:hAnsi="Times New Roman"/>
                <w:color w:val="000000"/>
              </w:rPr>
              <w:fldChar w:fldCharType="begin">
                <w:ffData>
                  <w:name w:val="SpentTotal"/>
                  <w:enabled w:val="0"/>
                  <w:calcOnExit/>
                  <w:textInput>
                    <w:type w:val="calculated"/>
                    <w:default w:val="=sum(AST_01,AST_02,AST_03,AST_04,AST_05,AST_06,AST_07,AST_08)"/>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fldChar w:fldCharType="begin"/>
            </w:r>
            <w:r w:rsidRPr="003A2019">
              <w:rPr>
                <w:rFonts w:ascii="Times New Roman" w:eastAsia="Times New Roman" w:hAnsi="Times New Roman"/>
                <w:color w:val="000000"/>
              </w:rPr>
              <w:instrText xml:space="preserve"> =sum(AST_01,AST_02,AST_03,AST_04,AST_05,AST_06,AST_07,AST_08) </w:instrText>
            </w:r>
            <w:r w:rsidRPr="003A2019">
              <w:rPr>
                <w:rFonts w:ascii="Times New Roman" w:eastAsia="Times New Roman" w:hAnsi="Times New Roman"/>
                <w:color w:val="000000"/>
              </w:rPr>
              <w:fldChar w:fldCharType="separate"/>
            </w:r>
            <w:r>
              <w:rPr>
                <w:rFonts w:ascii="Times New Roman" w:eastAsia="Times New Roman" w:hAnsi="Times New Roman"/>
                <w:noProof/>
                <w:color w:val="000000"/>
              </w:rPr>
              <w:instrText>0</w:instrText>
            </w:r>
            <w:r w:rsidRPr="003A2019">
              <w:rPr>
                <w:rFonts w:ascii="Times New Roman" w:eastAsia="Times New Roman" w:hAnsi="Times New Roman"/>
                <w:color w:val="000000"/>
              </w:rPr>
              <w:fldChar w:fldCharType="end"/>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Pr>
                <w:rFonts w:ascii="Times New Roman" w:eastAsia="Times New Roman" w:hAnsi="Times New Roman"/>
                <w:noProof/>
                <w:color w:val="000000"/>
              </w:rPr>
              <w:t>0</w:t>
            </w:r>
            <w:r w:rsidRPr="003A2019">
              <w:rPr>
                <w:rFonts w:ascii="Times New Roman" w:eastAsia="Times New Roman" w:hAnsi="Times New Roman"/>
                <w:color w:val="000000"/>
              </w:rPr>
              <w:fldChar w:fldCharType="end"/>
            </w:r>
            <w:bookmarkEnd w:id="252"/>
          </w:p>
        </w:tc>
        <w:bookmarkStart w:id="253" w:name="CommittedTotal"/>
        <w:tc>
          <w:tcPr>
            <w:tcW w:w="1890" w:type="dxa"/>
            <w:tcBorders>
              <w:top w:val="double" w:sz="4" w:space="0" w:color="auto"/>
            </w:tcBorders>
            <w:shd w:val="clear" w:color="auto" w:fill="auto"/>
          </w:tcPr>
          <w:p w14:paraId="1DBA8BB7" w14:textId="77777777" w:rsidR="005629A4" w:rsidRPr="003A2019" w:rsidRDefault="005629A4" w:rsidP="005629A4">
            <w:pPr>
              <w:spacing w:after="0" w:line="240" w:lineRule="auto"/>
              <w:jc w:val="right"/>
              <w:rPr>
                <w:rFonts w:ascii="Times New Roman" w:eastAsia="Times New Roman" w:hAnsi="Times New Roman"/>
                <w:color w:val="000000"/>
              </w:rPr>
            </w:pPr>
            <w:r w:rsidRPr="003A2019">
              <w:rPr>
                <w:rFonts w:ascii="Times New Roman" w:eastAsia="Times New Roman" w:hAnsi="Times New Roman"/>
                <w:color w:val="000000"/>
              </w:rPr>
              <w:fldChar w:fldCharType="begin">
                <w:ffData>
                  <w:name w:val="CommittedTotal"/>
                  <w:enabled w:val="0"/>
                  <w:calcOnExit/>
                  <w:textInput>
                    <w:type w:val="calculated"/>
                    <w:default w:val="=sum(AC_01,AC_02,AC_03,AC_04,AC_05,AC_06,AC_07,AC_08)"/>
                    <w:format w:val="#,##0"/>
                  </w:textInput>
                </w:ffData>
              </w:fldChar>
            </w:r>
            <w:r w:rsidRPr="003A2019">
              <w:rPr>
                <w:rFonts w:ascii="Times New Roman" w:eastAsia="Times New Roman" w:hAnsi="Times New Roman"/>
                <w:color w:val="000000"/>
              </w:rPr>
              <w:instrText xml:space="preserve"> FORMTEXT </w:instrText>
            </w:r>
            <w:r w:rsidRPr="003A2019">
              <w:rPr>
                <w:rFonts w:ascii="Times New Roman" w:eastAsia="Times New Roman" w:hAnsi="Times New Roman"/>
                <w:color w:val="000000"/>
              </w:rPr>
              <w:fldChar w:fldCharType="begin"/>
            </w:r>
            <w:r w:rsidRPr="003A2019">
              <w:rPr>
                <w:rFonts w:ascii="Times New Roman" w:eastAsia="Times New Roman" w:hAnsi="Times New Roman"/>
                <w:color w:val="000000"/>
              </w:rPr>
              <w:instrText xml:space="preserve"> =sum(AC_01,AC_02,AC_03,AC_04,AC_05,AC_06,AC_07,AC_08) </w:instrText>
            </w:r>
            <w:r w:rsidRPr="003A2019">
              <w:rPr>
                <w:rFonts w:ascii="Times New Roman" w:eastAsia="Times New Roman" w:hAnsi="Times New Roman"/>
                <w:color w:val="000000"/>
              </w:rPr>
              <w:fldChar w:fldCharType="separate"/>
            </w:r>
            <w:r>
              <w:rPr>
                <w:rFonts w:ascii="Times New Roman" w:eastAsia="Times New Roman" w:hAnsi="Times New Roman"/>
                <w:noProof/>
                <w:color w:val="000000"/>
              </w:rPr>
              <w:instrText>0</w:instrText>
            </w:r>
            <w:r w:rsidRPr="003A2019">
              <w:rPr>
                <w:rFonts w:ascii="Times New Roman" w:eastAsia="Times New Roman" w:hAnsi="Times New Roman"/>
                <w:color w:val="000000"/>
              </w:rPr>
              <w:fldChar w:fldCharType="end"/>
            </w:r>
            <w:r w:rsidRPr="003A2019">
              <w:rPr>
                <w:rFonts w:ascii="Times New Roman" w:eastAsia="Times New Roman" w:hAnsi="Times New Roman"/>
                <w:color w:val="000000"/>
              </w:rPr>
            </w:r>
            <w:r w:rsidRPr="003A2019">
              <w:rPr>
                <w:rFonts w:ascii="Times New Roman" w:eastAsia="Times New Roman" w:hAnsi="Times New Roman"/>
                <w:color w:val="000000"/>
              </w:rPr>
              <w:fldChar w:fldCharType="separate"/>
            </w:r>
            <w:r>
              <w:rPr>
                <w:rFonts w:ascii="Times New Roman" w:eastAsia="Times New Roman" w:hAnsi="Times New Roman"/>
                <w:noProof/>
                <w:color w:val="000000"/>
              </w:rPr>
              <w:t>0</w:t>
            </w:r>
            <w:r w:rsidRPr="003A2019">
              <w:rPr>
                <w:rFonts w:ascii="Times New Roman" w:eastAsia="Times New Roman" w:hAnsi="Times New Roman"/>
                <w:color w:val="000000"/>
              </w:rPr>
              <w:fldChar w:fldCharType="end"/>
            </w:r>
            <w:bookmarkEnd w:id="253"/>
          </w:p>
        </w:tc>
      </w:tr>
    </w:tbl>
    <w:p w14:paraId="33E4DE20" w14:textId="77777777" w:rsidR="005629A4" w:rsidRPr="003A2019" w:rsidRDefault="005629A4" w:rsidP="005629A4">
      <w:pPr>
        <w:spacing w:after="0" w:line="240" w:lineRule="auto"/>
        <w:rPr>
          <w:rFonts w:ascii="Times New Roman" w:eastAsia="Times New Roman" w:hAnsi="Times New Roman"/>
          <w:color w:val="000000"/>
          <w:sz w:val="18"/>
          <w:szCs w:val="18"/>
        </w:rPr>
      </w:pPr>
      <w:r w:rsidRPr="003A2019">
        <w:rPr>
          <w:rFonts w:ascii="Times New Roman" w:eastAsia="Times New Roman" w:hAnsi="Times New Roman"/>
          <w:color w:val="000000"/>
        </w:rPr>
        <w:t xml:space="preserve">      </w:t>
      </w:r>
    </w:p>
    <w:p w14:paraId="6E2A2E3D" w14:textId="77777777" w:rsidR="0022729A" w:rsidRDefault="0022729A" w:rsidP="005629A4">
      <w:pPr>
        <w:spacing w:after="0" w:line="240" w:lineRule="auto"/>
        <w:rPr>
          <w:rFonts w:ascii="Times New Roman" w:eastAsia="Times New Roman" w:hAnsi="Times New Roman"/>
          <w:color w:val="000000"/>
          <w:sz w:val="18"/>
          <w:szCs w:val="18"/>
        </w:rPr>
        <w:sectPr w:rsidR="0022729A" w:rsidSect="005629A4">
          <w:type w:val="continuous"/>
          <w:pgSz w:w="12240" w:h="15840"/>
          <w:pgMar w:top="720" w:right="900" w:bottom="1440" w:left="720" w:header="720" w:footer="720" w:gutter="0"/>
          <w:cols w:space="720"/>
          <w:docGrid w:linePitch="360"/>
        </w:sectPr>
      </w:pPr>
    </w:p>
    <w:p w14:paraId="633CD856" w14:textId="0C618CA7" w:rsidR="005629A4" w:rsidRPr="003A2019" w:rsidRDefault="00DA5642" w:rsidP="00DA5642">
      <w:pPr>
        <w:pStyle w:val="Heading1"/>
      </w:pPr>
      <w:bookmarkStart w:id="254" w:name="_Toc310888075"/>
      <w:bookmarkStart w:id="255" w:name="_Toc311110410"/>
      <w:bookmarkStart w:id="256" w:name="_Toc311238899"/>
      <w:r>
        <w:lastRenderedPageBreak/>
        <w:t>A</w:t>
      </w:r>
      <w:r w:rsidR="005629A4" w:rsidRPr="003A2019">
        <w:t>nnex D</w:t>
      </w:r>
      <w:r w:rsidR="00926073">
        <w:t>1</w:t>
      </w:r>
      <w:r w:rsidR="005629A4" w:rsidRPr="003A2019">
        <w:t xml:space="preserve">:  </w:t>
      </w:r>
      <w:r>
        <w:t>Estimates of GHG Emission Reduction</w:t>
      </w:r>
      <w:bookmarkEnd w:id="254"/>
      <w:bookmarkEnd w:id="255"/>
      <w:r w:rsidR="00D53F57">
        <w:t>s</w:t>
      </w:r>
      <w:bookmarkEnd w:id="256"/>
    </w:p>
    <w:p w14:paraId="56466F43" w14:textId="77777777" w:rsidR="00BF1B92" w:rsidRDefault="00BF1B92" w:rsidP="00CF5A0F">
      <w:pPr>
        <w:spacing w:after="0" w:line="240" w:lineRule="auto"/>
        <w:rPr>
          <w:rFonts w:ascii="Times New Roman" w:hAnsi="Times New Roman"/>
          <w:color w:val="000000"/>
        </w:rPr>
      </w:pPr>
    </w:p>
    <w:p w14:paraId="304456F3" w14:textId="60D1A632" w:rsidR="005629A4" w:rsidRDefault="00926073" w:rsidP="005629A4">
      <w:pPr>
        <w:rPr>
          <w:rFonts w:ascii="Times New Roman" w:hAnsi="Times New Roman"/>
          <w:color w:val="000000"/>
        </w:rPr>
      </w:pPr>
      <w:r>
        <w:rPr>
          <w:rFonts w:ascii="Times New Roman" w:hAnsi="Times New Roman"/>
          <w:noProof/>
          <w:color w:val="000000"/>
        </w:rPr>
        <w:drawing>
          <wp:inline distT="0" distB="0" distL="0" distR="0" wp14:anchorId="34482C8D" wp14:editId="395E4668">
            <wp:extent cx="8686800" cy="4811823"/>
            <wp:effectExtent l="0" t="0" r="0" b="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686800" cy="4811823"/>
                    </a:xfrm>
                    <a:prstGeom prst="rect">
                      <a:avLst/>
                    </a:prstGeom>
                    <a:noFill/>
                    <a:ln>
                      <a:noFill/>
                    </a:ln>
                  </pic:spPr>
                </pic:pic>
              </a:graphicData>
            </a:graphic>
          </wp:inline>
        </w:drawing>
      </w:r>
    </w:p>
    <w:p w14:paraId="48C87DD8" w14:textId="4B07EE3A" w:rsidR="00E6567C" w:rsidRDefault="00926073" w:rsidP="005629A4">
      <w:pPr>
        <w:rPr>
          <w:rFonts w:ascii="Times New Roman" w:hAnsi="Times New Roman"/>
          <w:color w:val="000000"/>
        </w:rPr>
      </w:pPr>
      <w:r>
        <w:rPr>
          <w:rFonts w:ascii="Times New Roman" w:hAnsi="Times New Roman"/>
          <w:noProof/>
          <w:color w:val="000000"/>
        </w:rPr>
        <w:lastRenderedPageBreak/>
        <w:drawing>
          <wp:inline distT="0" distB="0" distL="0" distR="0" wp14:anchorId="55F33A45" wp14:editId="4513E185">
            <wp:extent cx="8685938" cy="6287092"/>
            <wp:effectExtent l="0" t="0" r="1270" b="12700"/>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686800" cy="6287716"/>
                    </a:xfrm>
                    <a:prstGeom prst="rect">
                      <a:avLst/>
                    </a:prstGeom>
                    <a:noFill/>
                    <a:ln>
                      <a:noFill/>
                    </a:ln>
                  </pic:spPr>
                </pic:pic>
              </a:graphicData>
            </a:graphic>
          </wp:inline>
        </w:drawing>
      </w:r>
    </w:p>
    <w:p w14:paraId="4E90B1F1" w14:textId="7C6CEC58" w:rsidR="004B06DA" w:rsidRDefault="00754D29" w:rsidP="00CF5A0F">
      <w:pPr>
        <w:spacing w:after="0" w:line="240" w:lineRule="auto"/>
        <w:rPr>
          <w:rFonts w:ascii="Times New Roman" w:hAnsi="Times New Roman"/>
          <w:smallCaps/>
          <w:sz w:val="24"/>
          <w:szCs w:val="24"/>
        </w:rPr>
      </w:pPr>
      <w:r w:rsidRPr="00CF5A0F">
        <w:rPr>
          <w:rFonts w:ascii="Times New Roman" w:hAnsi="Times New Roman"/>
          <w:smallCaps/>
          <w:sz w:val="24"/>
          <w:szCs w:val="24"/>
        </w:rPr>
        <w:lastRenderedPageBreak/>
        <w:t>Annex D</w:t>
      </w:r>
      <w:r w:rsidRPr="00754D29">
        <w:rPr>
          <w:rFonts w:ascii="Times New Roman" w:hAnsi="Times New Roman"/>
          <w:smallCaps/>
          <w:sz w:val="24"/>
          <w:szCs w:val="24"/>
        </w:rPr>
        <w:t>2</w:t>
      </w:r>
      <w:r w:rsidRPr="00CF5A0F">
        <w:rPr>
          <w:rFonts w:ascii="Times New Roman" w:hAnsi="Times New Roman"/>
          <w:smallCaps/>
          <w:sz w:val="24"/>
          <w:szCs w:val="24"/>
        </w:rPr>
        <w:t xml:space="preserve">:  </w:t>
      </w:r>
      <w:r w:rsidR="00293279">
        <w:rPr>
          <w:rFonts w:ascii="Times New Roman" w:hAnsi="Times New Roman"/>
          <w:smallCaps/>
          <w:sz w:val="24"/>
          <w:szCs w:val="24"/>
        </w:rPr>
        <w:t xml:space="preserve">GEF </w:t>
      </w:r>
      <w:r>
        <w:rPr>
          <w:rFonts w:ascii="Times New Roman" w:hAnsi="Times New Roman"/>
          <w:smallCaps/>
          <w:sz w:val="24"/>
          <w:szCs w:val="24"/>
        </w:rPr>
        <w:t>Tracking Tool</w:t>
      </w:r>
    </w:p>
    <w:p w14:paraId="4F77B45F" w14:textId="77777777" w:rsidR="006A0288" w:rsidRDefault="006A0288" w:rsidP="00CF5A0F">
      <w:pPr>
        <w:spacing w:after="0" w:line="240" w:lineRule="auto"/>
        <w:rPr>
          <w:rFonts w:ascii="Times New Roman" w:hAnsi="Times New Roman"/>
          <w:smallCaps/>
          <w:sz w:val="24"/>
          <w:szCs w:val="24"/>
        </w:rPr>
      </w:pPr>
    </w:p>
    <w:p w14:paraId="7159CDCB" w14:textId="6D59B9DB" w:rsidR="00754D29" w:rsidRDefault="006A0288" w:rsidP="005629A4">
      <w:pPr>
        <w:rPr>
          <w:rFonts w:ascii="Times New Roman" w:hAnsi="Times New Roman"/>
          <w:smallCaps/>
          <w:color w:val="000000"/>
          <w:sz w:val="24"/>
          <w:szCs w:val="24"/>
        </w:rPr>
      </w:pPr>
      <w:r>
        <w:rPr>
          <w:rFonts w:ascii="Times New Roman" w:hAnsi="Times New Roman"/>
          <w:smallCaps/>
          <w:noProof/>
          <w:color w:val="000000"/>
          <w:sz w:val="24"/>
          <w:szCs w:val="24"/>
        </w:rPr>
        <w:drawing>
          <wp:inline distT="0" distB="0" distL="0" distR="0" wp14:anchorId="06BB5028" wp14:editId="6AEBD991">
            <wp:extent cx="8684356" cy="5823471"/>
            <wp:effectExtent l="0" t="0" r="2540" b="0"/>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686800" cy="5825110"/>
                    </a:xfrm>
                    <a:prstGeom prst="rect">
                      <a:avLst/>
                    </a:prstGeom>
                    <a:noFill/>
                    <a:ln>
                      <a:noFill/>
                    </a:ln>
                  </pic:spPr>
                </pic:pic>
              </a:graphicData>
            </a:graphic>
          </wp:inline>
        </w:drawing>
      </w:r>
    </w:p>
    <w:p w14:paraId="4417986F" w14:textId="77777777" w:rsidR="00BF1B92" w:rsidRDefault="00BF1B92" w:rsidP="005629A4">
      <w:pPr>
        <w:rPr>
          <w:rFonts w:ascii="Times New Roman" w:hAnsi="Times New Roman"/>
          <w:smallCaps/>
          <w:color w:val="000000"/>
          <w:sz w:val="24"/>
          <w:szCs w:val="24"/>
        </w:rPr>
      </w:pPr>
    </w:p>
    <w:p w14:paraId="583FAA7F" w14:textId="3FBB2AD5" w:rsidR="00BF1B92" w:rsidRPr="00CF5A0F" w:rsidRDefault="00BF1B92" w:rsidP="005629A4">
      <w:pPr>
        <w:rPr>
          <w:rFonts w:ascii="Times New Roman" w:hAnsi="Times New Roman"/>
          <w:smallCaps/>
          <w:color w:val="000000"/>
          <w:sz w:val="24"/>
          <w:szCs w:val="24"/>
        </w:rPr>
        <w:sectPr w:rsidR="00BF1B92" w:rsidRPr="00CF5A0F" w:rsidSect="0022729A">
          <w:pgSz w:w="15840" w:h="12240" w:orient="landscape"/>
          <w:pgMar w:top="907" w:right="1440" w:bottom="720" w:left="720" w:header="720" w:footer="720" w:gutter="0"/>
          <w:cols w:space="720"/>
          <w:docGrid w:linePitch="360"/>
        </w:sectPr>
      </w:pPr>
      <w:r>
        <w:rPr>
          <w:rFonts w:ascii="Times New Roman" w:hAnsi="Times New Roman"/>
          <w:smallCaps/>
          <w:noProof/>
          <w:color w:val="000000"/>
          <w:sz w:val="24"/>
          <w:szCs w:val="24"/>
        </w:rPr>
        <w:lastRenderedPageBreak/>
        <w:drawing>
          <wp:inline distT="0" distB="0" distL="0" distR="0" wp14:anchorId="1419E705" wp14:editId="68E334BE">
            <wp:extent cx="8686800" cy="6113499"/>
            <wp:effectExtent l="0" t="0" r="0" b="8255"/>
            <wp:docPr id="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686800" cy="6113499"/>
                    </a:xfrm>
                    <a:prstGeom prst="rect">
                      <a:avLst/>
                    </a:prstGeom>
                    <a:noFill/>
                    <a:ln>
                      <a:noFill/>
                    </a:ln>
                  </pic:spPr>
                </pic:pic>
              </a:graphicData>
            </a:graphic>
          </wp:inline>
        </w:drawing>
      </w:r>
    </w:p>
    <w:p w14:paraId="200748AA" w14:textId="0E219830" w:rsidR="00DB145F" w:rsidRDefault="005B39F8" w:rsidP="00DB145F">
      <w:pPr>
        <w:pStyle w:val="Heading1"/>
      </w:pPr>
      <w:bookmarkStart w:id="257" w:name="_Toc310888076"/>
      <w:bookmarkStart w:id="258" w:name="_Toc311110411"/>
      <w:bookmarkStart w:id="259" w:name="_Toc311238900"/>
      <w:r>
        <w:lastRenderedPageBreak/>
        <w:t xml:space="preserve">Annex </w:t>
      </w:r>
      <w:r w:rsidR="00DB145F" w:rsidRPr="003B3B67">
        <w:t xml:space="preserve">E: </w:t>
      </w:r>
      <w:r>
        <w:t>Consultants to be Hired for the Project Using GEF/LDCF/SCCF Resources</w:t>
      </w:r>
      <w:bookmarkEnd w:id="257"/>
      <w:bookmarkEnd w:id="258"/>
      <w:bookmarkEnd w:id="259"/>
    </w:p>
    <w:p w14:paraId="0781A9B4" w14:textId="77777777" w:rsidR="003B3B67" w:rsidRDefault="003B3B67" w:rsidP="003B3B67"/>
    <w:p w14:paraId="2852A9E9" w14:textId="173A0877" w:rsidR="003B3B67" w:rsidRPr="003B3B67" w:rsidRDefault="003B3B67" w:rsidP="003B3B67">
      <w:pPr>
        <w:rPr>
          <w:rFonts w:ascii="Times New Roman" w:hAnsi="Times New Roman"/>
        </w:rPr>
      </w:pPr>
      <w:r w:rsidRPr="003B3B67">
        <w:rPr>
          <w:rFonts w:ascii="Times New Roman" w:hAnsi="Times New Roman"/>
        </w:rPr>
        <w:t>Note: under this Project no consultants (UNEP budget lines 1200) are to be hired. Work will be carried out by Project personnel (UNEP budget lines 1100) and sub-contracts with supporting organizations (UNEP budget lines 2200)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2"/>
        <w:gridCol w:w="1620"/>
        <w:gridCol w:w="1802"/>
        <w:gridCol w:w="4071"/>
      </w:tblGrid>
      <w:tr w:rsidR="00DB145F" w:rsidRPr="005A7161" w14:paraId="590C9B40" w14:textId="77777777" w:rsidTr="00DB145F">
        <w:trPr>
          <w:trHeight w:val="265"/>
        </w:trPr>
        <w:tc>
          <w:tcPr>
            <w:tcW w:w="2892" w:type="dxa"/>
            <w:shd w:val="clear" w:color="auto" w:fill="auto"/>
          </w:tcPr>
          <w:p w14:paraId="527B5AA1" w14:textId="77777777" w:rsidR="00DB145F" w:rsidRPr="005A7161" w:rsidRDefault="00DB145F" w:rsidP="00DB145F">
            <w:pPr>
              <w:pStyle w:val="Default"/>
              <w:rPr>
                <w:b/>
                <w:bCs/>
                <w:i/>
                <w:iCs/>
                <w:sz w:val="22"/>
                <w:szCs w:val="22"/>
              </w:rPr>
            </w:pPr>
          </w:p>
        </w:tc>
        <w:tc>
          <w:tcPr>
            <w:tcW w:w="1620" w:type="dxa"/>
            <w:shd w:val="clear" w:color="auto" w:fill="auto"/>
          </w:tcPr>
          <w:p w14:paraId="6150A728" w14:textId="77777777" w:rsidR="00DB145F" w:rsidRPr="005A7161" w:rsidRDefault="00DB145F" w:rsidP="00DB145F">
            <w:pPr>
              <w:pStyle w:val="Default"/>
              <w:rPr>
                <w:b/>
                <w:bCs/>
                <w:i/>
                <w:iCs/>
                <w:sz w:val="22"/>
                <w:szCs w:val="22"/>
              </w:rPr>
            </w:pPr>
          </w:p>
        </w:tc>
        <w:tc>
          <w:tcPr>
            <w:tcW w:w="1802" w:type="dxa"/>
            <w:shd w:val="clear" w:color="auto" w:fill="auto"/>
          </w:tcPr>
          <w:p w14:paraId="6E298D1C" w14:textId="77777777" w:rsidR="00DB145F" w:rsidRPr="005A7161" w:rsidRDefault="00DB145F" w:rsidP="00DB145F">
            <w:pPr>
              <w:pStyle w:val="Default"/>
              <w:rPr>
                <w:b/>
                <w:bCs/>
                <w:i/>
                <w:iCs/>
                <w:sz w:val="22"/>
                <w:szCs w:val="22"/>
              </w:rPr>
            </w:pPr>
          </w:p>
        </w:tc>
        <w:tc>
          <w:tcPr>
            <w:tcW w:w="4071" w:type="dxa"/>
            <w:shd w:val="clear" w:color="auto" w:fill="auto"/>
          </w:tcPr>
          <w:p w14:paraId="4B17545F" w14:textId="77777777" w:rsidR="00DB145F" w:rsidRPr="005A7161" w:rsidRDefault="00DB145F" w:rsidP="00DB145F">
            <w:pPr>
              <w:pStyle w:val="Default"/>
              <w:jc w:val="center"/>
              <w:rPr>
                <w:b/>
                <w:bCs/>
                <w:i/>
                <w:iCs/>
                <w:sz w:val="22"/>
                <w:szCs w:val="22"/>
              </w:rPr>
            </w:pPr>
          </w:p>
        </w:tc>
      </w:tr>
      <w:tr w:rsidR="00DB145F" w:rsidRPr="005A7161" w14:paraId="37581534" w14:textId="77777777" w:rsidTr="00DB145F">
        <w:trPr>
          <w:trHeight w:val="265"/>
        </w:trPr>
        <w:tc>
          <w:tcPr>
            <w:tcW w:w="2892" w:type="dxa"/>
            <w:shd w:val="clear" w:color="auto" w:fill="auto"/>
          </w:tcPr>
          <w:p w14:paraId="53ACBED0" w14:textId="77777777" w:rsidR="00DB145F" w:rsidRPr="005A7161" w:rsidRDefault="00DB145F" w:rsidP="00DB145F">
            <w:pPr>
              <w:pStyle w:val="Default"/>
              <w:rPr>
                <w:sz w:val="22"/>
                <w:szCs w:val="22"/>
              </w:rPr>
            </w:pPr>
            <w:r w:rsidRPr="005A7161">
              <w:rPr>
                <w:b/>
                <w:bCs/>
                <w:i/>
                <w:iCs/>
                <w:sz w:val="22"/>
                <w:szCs w:val="22"/>
              </w:rPr>
              <w:t xml:space="preserve">Position Titles </w:t>
            </w:r>
          </w:p>
        </w:tc>
        <w:tc>
          <w:tcPr>
            <w:tcW w:w="1620" w:type="dxa"/>
            <w:shd w:val="clear" w:color="auto" w:fill="auto"/>
          </w:tcPr>
          <w:p w14:paraId="2521263A" w14:textId="77777777" w:rsidR="00DB145F" w:rsidRPr="005A7161" w:rsidRDefault="00DB145F" w:rsidP="00DB145F">
            <w:pPr>
              <w:pStyle w:val="Default"/>
              <w:rPr>
                <w:sz w:val="22"/>
                <w:szCs w:val="22"/>
              </w:rPr>
            </w:pPr>
            <w:r w:rsidRPr="005A7161">
              <w:rPr>
                <w:b/>
                <w:bCs/>
                <w:i/>
                <w:iCs/>
                <w:sz w:val="22"/>
                <w:szCs w:val="22"/>
              </w:rPr>
              <w:t xml:space="preserve">$/ Person Week* </w:t>
            </w:r>
          </w:p>
        </w:tc>
        <w:tc>
          <w:tcPr>
            <w:tcW w:w="1802" w:type="dxa"/>
            <w:shd w:val="clear" w:color="auto" w:fill="auto"/>
          </w:tcPr>
          <w:p w14:paraId="03C451CC" w14:textId="77777777" w:rsidR="00DB145F" w:rsidRPr="005A7161" w:rsidRDefault="00DB145F" w:rsidP="00DB145F">
            <w:pPr>
              <w:pStyle w:val="Default"/>
              <w:rPr>
                <w:sz w:val="22"/>
                <w:szCs w:val="22"/>
              </w:rPr>
            </w:pPr>
            <w:r w:rsidRPr="005A7161">
              <w:rPr>
                <w:b/>
                <w:bCs/>
                <w:i/>
                <w:iCs/>
                <w:sz w:val="22"/>
                <w:szCs w:val="22"/>
              </w:rPr>
              <w:t xml:space="preserve">Estimated Person Weeks** </w:t>
            </w:r>
          </w:p>
        </w:tc>
        <w:tc>
          <w:tcPr>
            <w:tcW w:w="4071" w:type="dxa"/>
            <w:shd w:val="clear" w:color="auto" w:fill="auto"/>
          </w:tcPr>
          <w:p w14:paraId="1D82A09B" w14:textId="77777777" w:rsidR="00DB145F" w:rsidRPr="005A7161" w:rsidRDefault="00DB145F" w:rsidP="00DB145F">
            <w:pPr>
              <w:pStyle w:val="Default"/>
              <w:jc w:val="center"/>
              <w:rPr>
                <w:sz w:val="22"/>
                <w:szCs w:val="22"/>
              </w:rPr>
            </w:pPr>
            <w:r w:rsidRPr="005A7161">
              <w:rPr>
                <w:b/>
                <w:bCs/>
                <w:i/>
                <w:iCs/>
                <w:sz w:val="22"/>
                <w:szCs w:val="22"/>
              </w:rPr>
              <w:t xml:space="preserve">Tasks To Be Performed </w:t>
            </w:r>
          </w:p>
        </w:tc>
      </w:tr>
      <w:tr w:rsidR="00DB145F" w:rsidRPr="005A7161" w14:paraId="2B2A33D3" w14:textId="77777777" w:rsidTr="00DB145F">
        <w:trPr>
          <w:trHeight w:val="131"/>
        </w:trPr>
        <w:tc>
          <w:tcPr>
            <w:tcW w:w="2892" w:type="dxa"/>
            <w:shd w:val="clear" w:color="auto" w:fill="auto"/>
          </w:tcPr>
          <w:p w14:paraId="49323CE3" w14:textId="77777777" w:rsidR="00DB145F" w:rsidRPr="005A7161" w:rsidRDefault="00DB145F" w:rsidP="00DB145F">
            <w:pPr>
              <w:pStyle w:val="Default"/>
              <w:rPr>
                <w:sz w:val="22"/>
                <w:szCs w:val="22"/>
              </w:rPr>
            </w:pPr>
            <w:r w:rsidRPr="005A7161">
              <w:rPr>
                <w:b/>
                <w:bCs/>
                <w:sz w:val="22"/>
                <w:szCs w:val="22"/>
              </w:rPr>
              <w:t xml:space="preserve">For Project Management </w:t>
            </w:r>
          </w:p>
        </w:tc>
        <w:tc>
          <w:tcPr>
            <w:tcW w:w="1620" w:type="dxa"/>
            <w:shd w:val="clear" w:color="auto" w:fill="auto"/>
          </w:tcPr>
          <w:p w14:paraId="2756B7DE" w14:textId="77777777" w:rsidR="00DB145F" w:rsidRPr="005A7161" w:rsidRDefault="00DB145F" w:rsidP="00DB145F">
            <w:pPr>
              <w:pStyle w:val="Default"/>
              <w:rPr>
                <w:color w:val="auto"/>
              </w:rPr>
            </w:pPr>
          </w:p>
        </w:tc>
        <w:tc>
          <w:tcPr>
            <w:tcW w:w="1802" w:type="dxa"/>
            <w:shd w:val="clear" w:color="auto" w:fill="auto"/>
          </w:tcPr>
          <w:p w14:paraId="44D88C9A" w14:textId="77777777" w:rsidR="00DB145F" w:rsidRPr="005A7161" w:rsidRDefault="00DB145F" w:rsidP="00DB145F">
            <w:pPr>
              <w:pStyle w:val="Default"/>
              <w:rPr>
                <w:color w:val="auto"/>
              </w:rPr>
            </w:pPr>
          </w:p>
        </w:tc>
        <w:tc>
          <w:tcPr>
            <w:tcW w:w="4071" w:type="dxa"/>
            <w:shd w:val="clear" w:color="auto" w:fill="auto"/>
          </w:tcPr>
          <w:p w14:paraId="4296B854" w14:textId="77777777" w:rsidR="00DB145F" w:rsidRPr="005A7161" w:rsidRDefault="00DB145F" w:rsidP="00DB145F">
            <w:pPr>
              <w:pStyle w:val="Default"/>
              <w:jc w:val="center"/>
              <w:rPr>
                <w:color w:val="auto"/>
              </w:rPr>
            </w:pPr>
          </w:p>
        </w:tc>
      </w:tr>
      <w:tr w:rsidR="00DB145F" w:rsidRPr="005A7161" w14:paraId="2CFA3548" w14:textId="77777777" w:rsidTr="00DB145F">
        <w:trPr>
          <w:trHeight w:val="132"/>
        </w:trPr>
        <w:tc>
          <w:tcPr>
            <w:tcW w:w="10385" w:type="dxa"/>
            <w:gridSpan w:val="4"/>
            <w:shd w:val="clear" w:color="auto" w:fill="auto"/>
          </w:tcPr>
          <w:p w14:paraId="0D13002B" w14:textId="77777777" w:rsidR="00DB145F" w:rsidRPr="005A7161" w:rsidRDefault="00DB145F" w:rsidP="00DB145F">
            <w:pPr>
              <w:pStyle w:val="Default"/>
              <w:rPr>
                <w:sz w:val="22"/>
                <w:szCs w:val="22"/>
              </w:rPr>
            </w:pPr>
            <w:r w:rsidRPr="005A7161">
              <w:rPr>
                <w:sz w:val="22"/>
                <w:szCs w:val="22"/>
              </w:rPr>
              <w:t xml:space="preserve">Local </w:t>
            </w:r>
          </w:p>
        </w:tc>
      </w:tr>
      <w:tr w:rsidR="00DB145F" w:rsidRPr="005A7161" w14:paraId="5A751CF0" w14:textId="77777777" w:rsidTr="00DB145F">
        <w:trPr>
          <w:trHeight w:val="132"/>
        </w:trPr>
        <w:tc>
          <w:tcPr>
            <w:tcW w:w="2892" w:type="dxa"/>
            <w:shd w:val="clear" w:color="auto" w:fill="auto"/>
          </w:tcPr>
          <w:p w14:paraId="15DAE5D3" w14:textId="77777777" w:rsidR="00DB145F" w:rsidRPr="005A7161" w:rsidRDefault="00DB145F" w:rsidP="00DB145F">
            <w:pPr>
              <w:pStyle w:val="Default"/>
              <w:rPr>
                <w:color w:val="auto"/>
              </w:rPr>
            </w:pPr>
          </w:p>
        </w:tc>
        <w:tc>
          <w:tcPr>
            <w:tcW w:w="1620" w:type="dxa"/>
            <w:shd w:val="clear" w:color="auto" w:fill="auto"/>
          </w:tcPr>
          <w:p w14:paraId="09AF7AE4" w14:textId="77777777" w:rsidR="00DB145F" w:rsidRPr="005A7161" w:rsidRDefault="00DB145F" w:rsidP="00DB145F">
            <w:pPr>
              <w:pStyle w:val="Default"/>
              <w:rPr>
                <w:color w:val="auto"/>
              </w:rPr>
            </w:pPr>
          </w:p>
        </w:tc>
        <w:tc>
          <w:tcPr>
            <w:tcW w:w="1802" w:type="dxa"/>
            <w:shd w:val="clear" w:color="auto" w:fill="auto"/>
          </w:tcPr>
          <w:p w14:paraId="2C0A28E3" w14:textId="77777777" w:rsidR="00DB145F" w:rsidRPr="005A7161" w:rsidRDefault="00DB145F" w:rsidP="00DB145F">
            <w:pPr>
              <w:pStyle w:val="Default"/>
              <w:rPr>
                <w:color w:val="auto"/>
              </w:rPr>
            </w:pPr>
          </w:p>
        </w:tc>
        <w:tc>
          <w:tcPr>
            <w:tcW w:w="4071" w:type="dxa"/>
            <w:shd w:val="clear" w:color="auto" w:fill="auto"/>
          </w:tcPr>
          <w:p w14:paraId="1CCF5ED0" w14:textId="77777777" w:rsidR="00DB145F" w:rsidRPr="005A7161" w:rsidRDefault="00DB145F" w:rsidP="00DB145F">
            <w:pPr>
              <w:pStyle w:val="Default"/>
              <w:jc w:val="center"/>
              <w:rPr>
                <w:color w:val="auto"/>
              </w:rPr>
            </w:pPr>
          </w:p>
        </w:tc>
      </w:tr>
      <w:tr w:rsidR="00DB145F" w:rsidRPr="005A7161" w14:paraId="399E566B" w14:textId="77777777" w:rsidTr="00DB145F">
        <w:trPr>
          <w:trHeight w:val="131"/>
        </w:trPr>
        <w:tc>
          <w:tcPr>
            <w:tcW w:w="2892" w:type="dxa"/>
            <w:shd w:val="clear" w:color="auto" w:fill="auto"/>
          </w:tcPr>
          <w:p w14:paraId="59E4190C" w14:textId="77777777" w:rsidR="00DB145F" w:rsidRPr="005A7161" w:rsidRDefault="00DB145F" w:rsidP="00DB145F">
            <w:pPr>
              <w:pStyle w:val="Default"/>
              <w:rPr>
                <w:color w:val="auto"/>
              </w:rPr>
            </w:pPr>
          </w:p>
        </w:tc>
        <w:tc>
          <w:tcPr>
            <w:tcW w:w="1620" w:type="dxa"/>
            <w:shd w:val="clear" w:color="auto" w:fill="auto"/>
          </w:tcPr>
          <w:p w14:paraId="1EA1D6D9" w14:textId="77777777" w:rsidR="00DB145F" w:rsidRPr="005A7161" w:rsidRDefault="00DB145F" w:rsidP="00DB145F">
            <w:pPr>
              <w:pStyle w:val="Default"/>
              <w:rPr>
                <w:color w:val="auto"/>
              </w:rPr>
            </w:pPr>
          </w:p>
        </w:tc>
        <w:tc>
          <w:tcPr>
            <w:tcW w:w="1802" w:type="dxa"/>
            <w:shd w:val="clear" w:color="auto" w:fill="auto"/>
          </w:tcPr>
          <w:p w14:paraId="41BC157A" w14:textId="77777777" w:rsidR="00DB145F" w:rsidRPr="005A7161" w:rsidRDefault="00DB145F" w:rsidP="00DB145F">
            <w:pPr>
              <w:pStyle w:val="Default"/>
              <w:rPr>
                <w:color w:val="auto"/>
              </w:rPr>
            </w:pPr>
          </w:p>
        </w:tc>
        <w:tc>
          <w:tcPr>
            <w:tcW w:w="4071" w:type="dxa"/>
            <w:shd w:val="clear" w:color="auto" w:fill="auto"/>
          </w:tcPr>
          <w:p w14:paraId="6790D092" w14:textId="77777777" w:rsidR="00DB145F" w:rsidRPr="005A7161" w:rsidRDefault="00DB145F" w:rsidP="00DB145F">
            <w:pPr>
              <w:pStyle w:val="Default"/>
              <w:jc w:val="center"/>
              <w:rPr>
                <w:color w:val="auto"/>
              </w:rPr>
            </w:pPr>
          </w:p>
        </w:tc>
      </w:tr>
      <w:tr w:rsidR="00DB145F" w:rsidRPr="005A7161" w14:paraId="0756C2E7" w14:textId="77777777" w:rsidTr="00DB145F">
        <w:trPr>
          <w:trHeight w:val="132"/>
        </w:trPr>
        <w:tc>
          <w:tcPr>
            <w:tcW w:w="2892" w:type="dxa"/>
            <w:shd w:val="clear" w:color="auto" w:fill="auto"/>
          </w:tcPr>
          <w:p w14:paraId="0A66177F" w14:textId="77777777" w:rsidR="00DB145F" w:rsidRPr="005A7161" w:rsidRDefault="00DB145F" w:rsidP="00DB145F">
            <w:pPr>
              <w:pStyle w:val="Default"/>
              <w:rPr>
                <w:color w:val="auto"/>
              </w:rPr>
            </w:pPr>
          </w:p>
        </w:tc>
        <w:tc>
          <w:tcPr>
            <w:tcW w:w="1620" w:type="dxa"/>
            <w:shd w:val="clear" w:color="auto" w:fill="auto"/>
          </w:tcPr>
          <w:p w14:paraId="09A027B3" w14:textId="77777777" w:rsidR="00DB145F" w:rsidRPr="005A7161" w:rsidRDefault="00DB145F" w:rsidP="00DB145F">
            <w:pPr>
              <w:pStyle w:val="Default"/>
              <w:rPr>
                <w:color w:val="auto"/>
              </w:rPr>
            </w:pPr>
          </w:p>
        </w:tc>
        <w:tc>
          <w:tcPr>
            <w:tcW w:w="1802" w:type="dxa"/>
            <w:shd w:val="clear" w:color="auto" w:fill="auto"/>
          </w:tcPr>
          <w:p w14:paraId="601FB938" w14:textId="77777777" w:rsidR="00DB145F" w:rsidRPr="005A7161" w:rsidRDefault="00DB145F" w:rsidP="00DB145F">
            <w:pPr>
              <w:pStyle w:val="Default"/>
              <w:rPr>
                <w:color w:val="auto"/>
              </w:rPr>
            </w:pPr>
          </w:p>
        </w:tc>
        <w:tc>
          <w:tcPr>
            <w:tcW w:w="4071" w:type="dxa"/>
            <w:shd w:val="clear" w:color="auto" w:fill="auto"/>
          </w:tcPr>
          <w:p w14:paraId="3C118637" w14:textId="77777777" w:rsidR="00DB145F" w:rsidRPr="005A7161" w:rsidRDefault="00DB145F" w:rsidP="00DB145F">
            <w:pPr>
              <w:pStyle w:val="Default"/>
              <w:jc w:val="center"/>
              <w:rPr>
                <w:color w:val="auto"/>
              </w:rPr>
            </w:pPr>
          </w:p>
        </w:tc>
      </w:tr>
      <w:tr w:rsidR="00DB145F" w:rsidRPr="005A7161" w14:paraId="211F1F12" w14:textId="77777777" w:rsidTr="00DB145F">
        <w:trPr>
          <w:trHeight w:val="131"/>
        </w:trPr>
        <w:tc>
          <w:tcPr>
            <w:tcW w:w="2892" w:type="dxa"/>
            <w:shd w:val="clear" w:color="auto" w:fill="auto"/>
          </w:tcPr>
          <w:p w14:paraId="267FC002" w14:textId="77777777" w:rsidR="00DB145F" w:rsidRPr="005A7161" w:rsidRDefault="00DB145F" w:rsidP="00DB145F">
            <w:pPr>
              <w:pStyle w:val="Default"/>
              <w:rPr>
                <w:color w:val="auto"/>
              </w:rPr>
            </w:pPr>
          </w:p>
        </w:tc>
        <w:tc>
          <w:tcPr>
            <w:tcW w:w="1620" w:type="dxa"/>
            <w:shd w:val="clear" w:color="auto" w:fill="auto"/>
          </w:tcPr>
          <w:p w14:paraId="0DF5C706" w14:textId="77777777" w:rsidR="00DB145F" w:rsidRPr="005A7161" w:rsidRDefault="00DB145F" w:rsidP="00DB145F">
            <w:pPr>
              <w:pStyle w:val="Default"/>
              <w:rPr>
                <w:color w:val="auto"/>
              </w:rPr>
            </w:pPr>
          </w:p>
        </w:tc>
        <w:tc>
          <w:tcPr>
            <w:tcW w:w="1802" w:type="dxa"/>
            <w:shd w:val="clear" w:color="auto" w:fill="auto"/>
          </w:tcPr>
          <w:p w14:paraId="28E0F0CC" w14:textId="77777777" w:rsidR="00DB145F" w:rsidRPr="005A7161" w:rsidRDefault="00DB145F" w:rsidP="00DB145F">
            <w:pPr>
              <w:pStyle w:val="Default"/>
              <w:rPr>
                <w:color w:val="auto"/>
              </w:rPr>
            </w:pPr>
          </w:p>
        </w:tc>
        <w:tc>
          <w:tcPr>
            <w:tcW w:w="4071" w:type="dxa"/>
            <w:shd w:val="clear" w:color="auto" w:fill="auto"/>
          </w:tcPr>
          <w:p w14:paraId="58827DC0" w14:textId="77777777" w:rsidR="00DB145F" w:rsidRPr="005A7161" w:rsidRDefault="00DB145F" w:rsidP="00DB145F">
            <w:pPr>
              <w:pStyle w:val="Default"/>
              <w:jc w:val="center"/>
              <w:rPr>
                <w:color w:val="auto"/>
              </w:rPr>
            </w:pPr>
          </w:p>
        </w:tc>
      </w:tr>
      <w:tr w:rsidR="00DB145F" w:rsidRPr="005A7161" w14:paraId="56DE34BB" w14:textId="77777777" w:rsidTr="00DB145F">
        <w:trPr>
          <w:trHeight w:val="132"/>
        </w:trPr>
        <w:tc>
          <w:tcPr>
            <w:tcW w:w="2892" w:type="dxa"/>
            <w:shd w:val="clear" w:color="auto" w:fill="auto"/>
          </w:tcPr>
          <w:p w14:paraId="41F7B3BB" w14:textId="77777777" w:rsidR="00DB145F" w:rsidRPr="005A7161" w:rsidRDefault="00DB145F" w:rsidP="00DB145F">
            <w:pPr>
              <w:pStyle w:val="Default"/>
              <w:rPr>
                <w:color w:val="auto"/>
              </w:rPr>
            </w:pPr>
          </w:p>
        </w:tc>
        <w:tc>
          <w:tcPr>
            <w:tcW w:w="1620" w:type="dxa"/>
            <w:shd w:val="clear" w:color="auto" w:fill="auto"/>
          </w:tcPr>
          <w:p w14:paraId="56B6DDA1" w14:textId="77777777" w:rsidR="00DB145F" w:rsidRPr="005A7161" w:rsidRDefault="00DB145F" w:rsidP="00DB145F">
            <w:pPr>
              <w:pStyle w:val="Default"/>
              <w:rPr>
                <w:color w:val="auto"/>
              </w:rPr>
            </w:pPr>
          </w:p>
        </w:tc>
        <w:tc>
          <w:tcPr>
            <w:tcW w:w="1802" w:type="dxa"/>
            <w:shd w:val="clear" w:color="auto" w:fill="auto"/>
          </w:tcPr>
          <w:p w14:paraId="40615B61" w14:textId="77777777" w:rsidR="00DB145F" w:rsidRPr="005A7161" w:rsidRDefault="00DB145F" w:rsidP="00DB145F">
            <w:pPr>
              <w:pStyle w:val="Default"/>
              <w:rPr>
                <w:color w:val="auto"/>
              </w:rPr>
            </w:pPr>
          </w:p>
        </w:tc>
        <w:tc>
          <w:tcPr>
            <w:tcW w:w="4071" w:type="dxa"/>
            <w:shd w:val="clear" w:color="auto" w:fill="auto"/>
          </w:tcPr>
          <w:p w14:paraId="71FB75AC" w14:textId="77777777" w:rsidR="00DB145F" w:rsidRPr="005A7161" w:rsidRDefault="00DB145F" w:rsidP="00DB145F">
            <w:pPr>
              <w:pStyle w:val="Default"/>
              <w:jc w:val="center"/>
              <w:rPr>
                <w:color w:val="auto"/>
              </w:rPr>
            </w:pPr>
          </w:p>
        </w:tc>
      </w:tr>
      <w:tr w:rsidR="00DB145F" w:rsidRPr="005A7161" w14:paraId="1606DF78" w14:textId="77777777" w:rsidTr="00DB145F">
        <w:trPr>
          <w:trHeight w:val="131"/>
        </w:trPr>
        <w:tc>
          <w:tcPr>
            <w:tcW w:w="10385" w:type="dxa"/>
            <w:gridSpan w:val="4"/>
            <w:shd w:val="clear" w:color="auto" w:fill="auto"/>
          </w:tcPr>
          <w:p w14:paraId="2599BD7B" w14:textId="77777777" w:rsidR="00DB145F" w:rsidRPr="005A7161" w:rsidRDefault="00DB145F" w:rsidP="00DB145F">
            <w:pPr>
              <w:pStyle w:val="Default"/>
              <w:rPr>
                <w:sz w:val="22"/>
                <w:szCs w:val="22"/>
              </w:rPr>
            </w:pPr>
            <w:r w:rsidRPr="005A7161">
              <w:rPr>
                <w:sz w:val="22"/>
                <w:szCs w:val="22"/>
              </w:rPr>
              <w:t xml:space="preserve">International </w:t>
            </w:r>
          </w:p>
        </w:tc>
      </w:tr>
      <w:tr w:rsidR="00DB145F" w:rsidRPr="005A7161" w14:paraId="61F6F9C1" w14:textId="77777777" w:rsidTr="00DB145F">
        <w:trPr>
          <w:trHeight w:val="132"/>
        </w:trPr>
        <w:tc>
          <w:tcPr>
            <w:tcW w:w="2892" w:type="dxa"/>
            <w:shd w:val="clear" w:color="auto" w:fill="auto"/>
          </w:tcPr>
          <w:p w14:paraId="20B7B285" w14:textId="77777777" w:rsidR="00DB145F" w:rsidRPr="005A7161" w:rsidRDefault="00DB145F" w:rsidP="00DB145F">
            <w:pPr>
              <w:pStyle w:val="Default"/>
              <w:rPr>
                <w:color w:val="auto"/>
              </w:rPr>
            </w:pPr>
          </w:p>
        </w:tc>
        <w:tc>
          <w:tcPr>
            <w:tcW w:w="1620" w:type="dxa"/>
            <w:shd w:val="clear" w:color="auto" w:fill="auto"/>
          </w:tcPr>
          <w:p w14:paraId="42486D6F" w14:textId="77777777" w:rsidR="00DB145F" w:rsidRPr="005A7161" w:rsidRDefault="00DB145F" w:rsidP="00DB145F">
            <w:pPr>
              <w:pStyle w:val="Default"/>
              <w:rPr>
                <w:color w:val="auto"/>
              </w:rPr>
            </w:pPr>
          </w:p>
        </w:tc>
        <w:tc>
          <w:tcPr>
            <w:tcW w:w="1802" w:type="dxa"/>
            <w:shd w:val="clear" w:color="auto" w:fill="auto"/>
          </w:tcPr>
          <w:p w14:paraId="6F9B2259" w14:textId="77777777" w:rsidR="00DB145F" w:rsidRPr="005A7161" w:rsidRDefault="00DB145F" w:rsidP="00DB145F">
            <w:pPr>
              <w:pStyle w:val="Default"/>
              <w:rPr>
                <w:color w:val="auto"/>
              </w:rPr>
            </w:pPr>
          </w:p>
        </w:tc>
        <w:tc>
          <w:tcPr>
            <w:tcW w:w="4071" w:type="dxa"/>
            <w:shd w:val="clear" w:color="auto" w:fill="auto"/>
          </w:tcPr>
          <w:p w14:paraId="2D81A72B" w14:textId="77777777" w:rsidR="00DB145F" w:rsidRPr="005A7161" w:rsidRDefault="00DB145F" w:rsidP="00DB145F">
            <w:pPr>
              <w:pStyle w:val="Default"/>
              <w:jc w:val="center"/>
              <w:rPr>
                <w:color w:val="auto"/>
              </w:rPr>
            </w:pPr>
          </w:p>
        </w:tc>
      </w:tr>
      <w:tr w:rsidR="00DB145F" w:rsidRPr="005A7161" w14:paraId="57C44834" w14:textId="77777777" w:rsidTr="00DB145F">
        <w:trPr>
          <w:trHeight w:val="132"/>
        </w:trPr>
        <w:tc>
          <w:tcPr>
            <w:tcW w:w="2892" w:type="dxa"/>
            <w:shd w:val="clear" w:color="auto" w:fill="auto"/>
          </w:tcPr>
          <w:p w14:paraId="5AD858D9" w14:textId="77777777" w:rsidR="00DB145F" w:rsidRPr="005A7161" w:rsidRDefault="00DB145F" w:rsidP="00DB145F">
            <w:pPr>
              <w:pStyle w:val="Default"/>
              <w:rPr>
                <w:color w:val="auto"/>
              </w:rPr>
            </w:pPr>
          </w:p>
        </w:tc>
        <w:tc>
          <w:tcPr>
            <w:tcW w:w="1620" w:type="dxa"/>
            <w:shd w:val="clear" w:color="auto" w:fill="auto"/>
          </w:tcPr>
          <w:p w14:paraId="38D560B6" w14:textId="77777777" w:rsidR="00DB145F" w:rsidRPr="005A7161" w:rsidRDefault="00DB145F" w:rsidP="00DB145F">
            <w:pPr>
              <w:pStyle w:val="Default"/>
              <w:rPr>
                <w:color w:val="auto"/>
              </w:rPr>
            </w:pPr>
          </w:p>
        </w:tc>
        <w:tc>
          <w:tcPr>
            <w:tcW w:w="1802" w:type="dxa"/>
            <w:shd w:val="clear" w:color="auto" w:fill="auto"/>
          </w:tcPr>
          <w:p w14:paraId="6CEC04D3" w14:textId="77777777" w:rsidR="00DB145F" w:rsidRPr="005A7161" w:rsidRDefault="00DB145F" w:rsidP="00DB145F">
            <w:pPr>
              <w:pStyle w:val="Default"/>
              <w:rPr>
                <w:color w:val="auto"/>
              </w:rPr>
            </w:pPr>
          </w:p>
        </w:tc>
        <w:tc>
          <w:tcPr>
            <w:tcW w:w="4071" w:type="dxa"/>
            <w:shd w:val="clear" w:color="auto" w:fill="auto"/>
          </w:tcPr>
          <w:p w14:paraId="35820345" w14:textId="77777777" w:rsidR="00DB145F" w:rsidRPr="005A7161" w:rsidRDefault="00DB145F" w:rsidP="00DB145F">
            <w:pPr>
              <w:pStyle w:val="Default"/>
              <w:jc w:val="center"/>
              <w:rPr>
                <w:color w:val="auto"/>
              </w:rPr>
            </w:pPr>
          </w:p>
        </w:tc>
      </w:tr>
      <w:tr w:rsidR="00DB145F" w:rsidRPr="005A7161" w14:paraId="2C29F26A" w14:textId="77777777" w:rsidTr="00DB145F">
        <w:trPr>
          <w:trHeight w:val="131"/>
        </w:trPr>
        <w:tc>
          <w:tcPr>
            <w:tcW w:w="2892" w:type="dxa"/>
            <w:shd w:val="clear" w:color="auto" w:fill="auto"/>
          </w:tcPr>
          <w:p w14:paraId="2012E070" w14:textId="77777777" w:rsidR="00DB145F" w:rsidRPr="005A7161" w:rsidRDefault="00DB145F" w:rsidP="00DB145F">
            <w:pPr>
              <w:pStyle w:val="Default"/>
              <w:rPr>
                <w:color w:val="auto"/>
              </w:rPr>
            </w:pPr>
          </w:p>
        </w:tc>
        <w:tc>
          <w:tcPr>
            <w:tcW w:w="1620" w:type="dxa"/>
            <w:shd w:val="clear" w:color="auto" w:fill="auto"/>
          </w:tcPr>
          <w:p w14:paraId="0F38F199" w14:textId="77777777" w:rsidR="00DB145F" w:rsidRPr="005A7161" w:rsidRDefault="00DB145F" w:rsidP="00DB145F">
            <w:pPr>
              <w:pStyle w:val="Default"/>
              <w:rPr>
                <w:color w:val="auto"/>
              </w:rPr>
            </w:pPr>
          </w:p>
        </w:tc>
        <w:tc>
          <w:tcPr>
            <w:tcW w:w="1802" w:type="dxa"/>
            <w:shd w:val="clear" w:color="auto" w:fill="auto"/>
          </w:tcPr>
          <w:p w14:paraId="169923F2" w14:textId="77777777" w:rsidR="00DB145F" w:rsidRPr="005A7161" w:rsidRDefault="00DB145F" w:rsidP="00DB145F">
            <w:pPr>
              <w:pStyle w:val="Default"/>
              <w:rPr>
                <w:color w:val="auto"/>
              </w:rPr>
            </w:pPr>
          </w:p>
        </w:tc>
        <w:tc>
          <w:tcPr>
            <w:tcW w:w="4071" w:type="dxa"/>
            <w:shd w:val="clear" w:color="auto" w:fill="auto"/>
          </w:tcPr>
          <w:p w14:paraId="0C04B895" w14:textId="77777777" w:rsidR="00DB145F" w:rsidRPr="005A7161" w:rsidRDefault="00DB145F" w:rsidP="00DB145F">
            <w:pPr>
              <w:pStyle w:val="Default"/>
              <w:jc w:val="center"/>
              <w:rPr>
                <w:color w:val="auto"/>
              </w:rPr>
            </w:pPr>
          </w:p>
        </w:tc>
      </w:tr>
      <w:tr w:rsidR="00DB145F" w:rsidRPr="005A7161" w14:paraId="52F36504" w14:textId="77777777" w:rsidTr="00DB145F">
        <w:trPr>
          <w:trHeight w:val="132"/>
        </w:trPr>
        <w:tc>
          <w:tcPr>
            <w:tcW w:w="2892" w:type="dxa"/>
            <w:shd w:val="clear" w:color="auto" w:fill="auto"/>
          </w:tcPr>
          <w:p w14:paraId="60458E85" w14:textId="77777777" w:rsidR="00DB145F" w:rsidRPr="005A7161" w:rsidRDefault="00DB145F" w:rsidP="00DB145F">
            <w:pPr>
              <w:pStyle w:val="Default"/>
              <w:rPr>
                <w:color w:val="auto"/>
              </w:rPr>
            </w:pPr>
          </w:p>
        </w:tc>
        <w:tc>
          <w:tcPr>
            <w:tcW w:w="1620" w:type="dxa"/>
            <w:shd w:val="clear" w:color="auto" w:fill="auto"/>
          </w:tcPr>
          <w:p w14:paraId="67795F21" w14:textId="77777777" w:rsidR="00DB145F" w:rsidRPr="005A7161" w:rsidRDefault="00DB145F" w:rsidP="00DB145F">
            <w:pPr>
              <w:pStyle w:val="Default"/>
              <w:rPr>
                <w:color w:val="auto"/>
              </w:rPr>
            </w:pPr>
          </w:p>
        </w:tc>
        <w:tc>
          <w:tcPr>
            <w:tcW w:w="1802" w:type="dxa"/>
            <w:shd w:val="clear" w:color="auto" w:fill="auto"/>
          </w:tcPr>
          <w:p w14:paraId="36435486" w14:textId="77777777" w:rsidR="00DB145F" w:rsidRPr="005A7161" w:rsidRDefault="00DB145F" w:rsidP="00DB145F">
            <w:pPr>
              <w:pStyle w:val="Default"/>
              <w:rPr>
                <w:color w:val="auto"/>
              </w:rPr>
            </w:pPr>
          </w:p>
        </w:tc>
        <w:tc>
          <w:tcPr>
            <w:tcW w:w="4071" w:type="dxa"/>
            <w:shd w:val="clear" w:color="auto" w:fill="auto"/>
          </w:tcPr>
          <w:p w14:paraId="500E62DC" w14:textId="77777777" w:rsidR="00DB145F" w:rsidRPr="005A7161" w:rsidRDefault="00DB145F" w:rsidP="00DB145F">
            <w:pPr>
              <w:pStyle w:val="Default"/>
              <w:jc w:val="center"/>
              <w:rPr>
                <w:color w:val="auto"/>
              </w:rPr>
            </w:pPr>
          </w:p>
        </w:tc>
      </w:tr>
      <w:tr w:rsidR="00DB145F" w:rsidRPr="005A7161" w14:paraId="39706707" w14:textId="77777777" w:rsidTr="00DB145F">
        <w:trPr>
          <w:trHeight w:val="131"/>
        </w:trPr>
        <w:tc>
          <w:tcPr>
            <w:tcW w:w="2892" w:type="dxa"/>
            <w:shd w:val="clear" w:color="auto" w:fill="auto"/>
          </w:tcPr>
          <w:p w14:paraId="5E773526" w14:textId="77777777" w:rsidR="00DB145F" w:rsidRPr="005A7161" w:rsidRDefault="00DB145F" w:rsidP="00DB145F">
            <w:pPr>
              <w:pStyle w:val="Default"/>
              <w:rPr>
                <w:color w:val="auto"/>
              </w:rPr>
            </w:pPr>
          </w:p>
        </w:tc>
        <w:tc>
          <w:tcPr>
            <w:tcW w:w="1620" w:type="dxa"/>
            <w:shd w:val="clear" w:color="auto" w:fill="auto"/>
          </w:tcPr>
          <w:p w14:paraId="1E3EE5D2" w14:textId="77777777" w:rsidR="00DB145F" w:rsidRPr="005A7161" w:rsidRDefault="00DB145F" w:rsidP="00DB145F">
            <w:pPr>
              <w:pStyle w:val="Default"/>
              <w:rPr>
                <w:color w:val="auto"/>
              </w:rPr>
            </w:pPr>
          </w:p>
        </w:tc>
        <w:tc>
          <w:tcPr>
            <w:tcW w:w="1802" w:type="dxa"/>
            <w:shd w:val="clear" w:color="auto" w:fill="auto"/>
          </w:tcPr>
          <w:p w14:paraId="6E037C28" w14:textId="77777777" w:rsidR="00DB145F" w:rsidRPr="005A7161" w:rsidRDefault="00DB145F" w:rsidP="00DB145F">
            <w:pPr>
              <w:pStyle w:val="Default"/>
              <w:rPr>
                <w:color w:val="auto"/>
              </w:rPr>
            </w:pPr>
          </w:p>
        </w:tc>
        <w:tc>
          <w:tcPr>
            <w:tcW w:w="4071" w:type="dxa"/>
            <w:shd w:val="clear" w:color="auto" w:fill="auto"/>
          </w:tcPr>
          <w:p w14:paraId="16BF06B1" w14:textId="77777777" w:rsidR="00DB145F" w:rsidRPr="005A7161" w:rsidRDefault="00DB145F" w:rsidP="00DB145F">
            <w:pPr>
              <w:pStyle w:val="Default"/>
              <w:jc w:val="center"/>
              <w:rPr>
                <w:color w:val="auto"/>
              </w:rPr>
            </w:pPr>
          </w:p>
        </w:tc>
      </w:tr>
      <w:tr w:rsidR="00DB145F" w:rsidRPr="005A7161" w14:paraId="6D6CD036" w14:textId="77777777" w:rsidTr="00DB145F">
        <w:trPr>
          <w:trHeight w:val="257"/>
        </w:trPr>
        <w:tc>
          <w:tcPr>
            <w:tcW w:w="10385" w:type="dxa"/>
            <w:gridSpan w:val="4"/>
            <w:shd w:val="clear" w:color="auto" w:fill="auto"/>
          </w:tcPr>
          <w:p w14:paraId="282D5043" w14:textId="77777777" w:rsidR="00DB145F" w:rsidRPr="005A7161" w:rsidRDefault="00DB145F" w:rsidP="00DB145F">
            <w:pPr>
              <w:pStyle w:val="Default"/>
              <w:rPr>
                <w:sz w:val="22"/>
                <w:szCs w:val="22"/>
              </w:rPr>
            </w:pPr>
            <w:r w:rsidRPr="005A7161">
              <w:rPr>
                <w:sz w:val="22"/>
                <w:szCs w:val="22"/>
              </w:rPr>
              <w:t xml:space="preserve">Justification for travel, if any: </w:t>
            </w:r>
          </w:p>
        </w:tc>
      </w:tr>
      <w:tr w:rsidR="00DB145F" w:rsidRPr="005A7161" w14:paraId="1E1D37BC" w14:textId="77777777" w:rsidTr="00DB145F">
        <w:trPr>
          <w:trHeight w:val="132"/>
        </w:trPr>
        <w:tc>
          <w:tcPr>
            <w:tcW w:w="2892" w:type="dxa"/>
            <w:shd w:val="clear" w:color="auto" w:fill="auto"/>
          </w:tcPr>
          <w:p w14:paraId="027C9877" w14:textId="77777777" w:rsidR="00DB145F" w:rsidRPr="005A7161" w:rsidRDefault="00DB145F" w:rsidP="00DB145F">
            <w:pPr>
              <w:pStyle w:val="Default"/>
              <w:rPr>
                <w:sz w:val="22"/>
                <w:szCs w:val="22"/>
              </w:rPr>
            </w:pPr>
            <w:r w:rsidRPr="005A7161">
              <w:rPr>
                <w:b/>
                <w:bCs/>
                <w:sz w:val="22"/>
                <w:szCs w:val="22"/>
              </w:rPr>
              <w:t xml:space="preserve">For Technical Assistance </w:t>
            </w:r>
          </w:p>
        </w:tc>
        <w:tc>
          <w:tcPr>
            <w:tcW w:w="1620" w:type="dxa"/>
            <w:shd w:val="clear" w:color="auto" w:fill="auto"/>
          </w:tcPr>
          <w:p w14:paraId="00F1AFA0" w14:textId="77777777" w:rsidR="00DB145F" w:rsidRPr="005A7161" w:rsidRDefault="00DB145F" w:rsidP="00DB145F">
            <w:pPr>
              <w:pStyle w:val="Default"/>
              <w:rPr>
                <w:color w:val="auto"/>
              </w:rPr>
            </w:pPr>
          </w:p>
        </w:tc>
        <w:tc>
          <w:tcPr>
            <w:tcW w:w="1802" w:type="dxa"/>
            <w:shd w:val="clear" w:color="auto" w:fill="auto"/>
          </w:tcPr>
          <w:p w14:paraId="52EB4EEA" w14:textId="77777777" w:rsidR="00DB145F" w:rsidRPr="005A7161" w:rsidRDefault="00DB145F" w:rsidP="00DB145F">
            <w:pPr>
              <w:pStyle w:val="Default"/>
              <w:rPr>
                <w:color w:val="auto"/>
              </w:rPr>
            </w:pPr>
          </w:p>
        </w:tc>
        <w:tc>
          <w:tcPr>
            <w:tcW w:w="4071" w:type="dxa"/>
            <w:shd w:val="clear" w:color="auto" w:fill="auto"/>
          </w:tcPr>
          <w:p w14:paraId="283F43EA" w14:textId="77777777" w:rsidR="00DB145F" w:rsidRPr="005A7161" w:rsidRDefault="00DB145F" w:rsidP="00DB145F">
            <w:pPr>
              <w:pStyle w:val="Default"/>
              <w:jc w:val="center"/>
              <w:rPr>
                <w:color w:val="auto"/>
              </w:rPr>
            </w:pPr>
          </w:p>
        </w:tc>
      </w:tr>
      <w:tr w:rsidR="00DB145F" w:rsidRPr="005A7161" w14:paraId="675DFE87" w14:textId="77777777" w:rsidTr="00DB145F">
        <w:trPr>
          <w:trHeight w:val="131"/>
        </w:trPr>
        <w:tc>
          <w:tcPr>
            <w:tcW w:w="2892" w:type="dxa"/>
            <w:shd w:val="clear" w:color="auto" w:fill="auto"/>
          </w:tcPr>
          <w:p w14:paraId="61EFE4F6" w14:textId="77777777" w:rsidR="00DB145F" w:rsidRPr="005A7161" w:rsidRDefault="00DB145F" w:rsidP="00DB145F">
            <w:pPr>
              <w:pStyle w:val="Default"/>
              <w:rPr>
                <w:sz w:val="22"/>
                <w:szCs w:val="22"/>
              </w:rPr>
            </w:pPr>
            <w:r w:rsidRPr="005A7161">
              <w:rPr>
                <w:sz w:val="22"/>
                <w:szCs w:val="22"/>
              </w:rPr>
              <w:t xml:space="preserve">Local </w:t>
            </w:r>
          </w:p>
        </w:tc>
        <w:tc>
          <w:tcPr>
            <w:tcW w:w="1620" w:type="dxa"/>
            <w:shd w:val="clear" w:color="auto" w:fill="auto"/>
          </w:tcPr>
          <w:p w14:paraId="4B2F9E03" w14:textId="77777777" w:rsidR="00DB145F" w:rsidRPr="005A7161" w:rsidRDefault="00DB145F" w:rsidP="00DB145F">
            <w:pPr>
              <w:pStyle w:val="Default"/>
              <w:rPr>
                <w:color w:val="auto"/>
              </w:rPr>
            </w:pPr>
          </w:p>
        </w:tc>
        <w:tc>
          <w:tcPr>
            <w:tcW w:w="1802" w:type="dxa"/>
            <w:shd w:val="clear" w:color="auto" w:fill="auto"/>
          </w:tcPr>
          <w:p w14:paraId="7CCDC176" w14:textId="77777777" w:rsidR="00DB145F" w:rsidRPr="005A7161" w:rsidRDefault="00DB145F" w:rsidP="00DB145F">
            <w:pPr>
              <w:pStyle w:val="Default"/>
              <w:rPr>
                <w:color w:val="auto"/>
              </w:rPr>
            </w:pPr>
          </w:p>
        </w:tc>
        <w:tc>
          <w:tcPr>
            <w:tcW w:w="4071" w:type="dxa"/>
            <w:shd w:val="clear" w:color="auto" w:fill="auto"/>
          </w:tcPr>
          <w:p w14:paraId="7C83CD0A" w14:textId="77777777" w:rsidR="00DB145F" w:rsidRPr="005A7161" w:rsidRDefault="00DB145F" w:rsidP="00DB145F">
            <w:pPr>
              <w:pStyle w:val="Default"/>
              <w:jc w:val="center"/>
              <w:rPr>
                <w:color w:val="auto"/>
              </w:rPr>
            </w:pPr>
          </w:p>
        </w:tc>
      </w:tr>
      <w:tr w:rsidR="00DB145F" w:rsidRPr="005A7161" w14:paraId="0E8C0F41" w14:textId="77777777" w:rsidTr="00DB145F">
        <w:trPr>
          <w:trHeight w:val="132"/>
        </w:trPr>
        <w:tc>
          <w:tcPr>
            <w:tcW w:w="2892" w:type="dxa"/>
            <w:shd w:val="clear" w:color="auto" w:fill="auto"/>
          </w:tcPr>
          <w:p w14:paraId="1BFA71AA" w14:textId="77777777" w:rsidR="00DB145F" w:rsidRPr="005A7161" w:rsidRDefault="00DB145F" w:rsidP="00DB145F">
            <w:pPr>
              <w:pStyle w:val="Default"/>
              <w:rPr>
                <w:color w:val="auto"/>
              </w:rPr>
            </w:pPr>
          </w:p>
        </w:tc>
        <w:tc>
          <w:tcPr>
            <w:tcW w:w="1620" w:type="dxa"/>
            <w:shd w:val="clear" w:color="auto" w:fill="auto"/>
          </w:tcPr>
          <w:p w14:paraId="71E73A75" w14:textId="77777777" w:rsidR="00DB145F" w:rsidRPr="005A7161" w:rsidRDefault="00DB145F" w:rsidP="00DB145F">
            <w:pPr>
              <w:pStyle w:val="Default"/>
              <w:rPr>
                <w:color w:val="auto"/>
              </w:rPr>
            </w:pPr>
          </w:p>
        </w:tc>
        <w:tc>
          <w:tcPr>
            <w:tcW w:w="1802" w:type="dxa"/>
            <w:shd w:val="clear" w:color="auto" w:fill="auto"/>
          </w:tcPr>
          <w:p w14:paraId="4EBA8115" w14:textId="77777777" w:rsidR="00DB145F" w:rsidRPr="005A7161" w:rsidRDefault="00DB145F" w:rsidP="00DB145F">
            <w:pPr>
              <w:pStyle w:val="Default"/>
              <w:rPr>
                <w:color w:val="auto"/>
              </w:rPr>
            </w:pPr>
          </w:p>
        </w:tc>
        <w:tc>
          <w:tcPr>
            <w:tcW w:w="4071" w:type="dxa"/>
            <w:shd w:val="clear" w:color="auto" w:fill="auto"/>
          </w:tcPr>
          <w:p w14:paraId="63F6CFBA" w14:textId="77777777" w:rsidR="00DB145F" w:rsidRPr="005A7161" w:rsidRDefault="00DB145F" w:rsidP="00DB145F">
            <w:pPr>
              <w:pStyle w:val="Default"/>
              <w:jc w:val="center"/>
              <w:rPr>
                <w:color w:val="auto"/>
              </w:rPr>
            </w:pPr>
          </w:p>
        </w:tc>
      </w:tr>
      <w:tr w:rsidR="00DB145F" w:rsidRPr="005A7161" w14:paraId="70A075B4" w14:textId="77777777" w:rsidTr="00DB145F">
        <w:trPr>
          <w:trHeight w:val="132"/>
        </w:trPr>
        <w:tc>
          <w:tcPr>
            <w:tcW w:w="2892" w:type="dxa"/>
            <w:shd w:val="clear" w:color="auto" w:fill="auto"/>
          </w:tcPr>
          <w:p w14:paraId="2E31EDAE" w14:textId="77777777" w:rsidR="00DB145F" w:rsidRPr="005A7161" w:rsidRDefault="00DB145F" w:rsidP="00DB145F">
            <w:pPr>
              <w:pStyle w:val="Default"/>
              <w:rPr>
                <w:color w:val="auto"/>
              </w:rPr>
            </w:pPr>
          </w:p>
        </w:tc>
        <w:tc>
          <w:tcPr>
            <w:tcW w:w="1620" w:type="dxa"/>
            <w:shd w:val="clear" w:color="auto" w:fill="auto"/>
          </w:tcPr>
          <w:p w14:paraId="4C780779" w14:textId="77777777" w:rsidR="00DB145F" w:rsidRPr="005A7161" w:rsidRDefault="00DB145F" w:rsidP="00DB145F">
            <w:pPr>
              <w:pStyle w:val="Default"/>
              <w:rPr>
                <w:color w:val="auto"/>
              </w:rPr>
            </w:pPr>
          </w:p>
        </w:tc>
        <w:tc>
          <w:tcPr>
            <w:tcW w:w="1802" w:type="dxa"/>
            <w:shd w:val="clear" w:color="auto" w:fill="auto"/>
          </w:tcPr>
          <w:p w14:paraId="33C38FF0" w14:textId="77777777" w:rsidR="00DB145F" w:rsidRPr="005A7161" w:rsidRDefault="00DB145F" w:rsidP="00DB145F">
            <w:pPr>
              <w:pStyle w:val="Default"/>
              <w:rPr>
                <w:color w:val="auto"/>
              </w:rPr>
            </w:pPr>
          </w:p>
        </w:tc>
        <w:tc>
          <w:tcPr>
            <w:tcW w:w="4071" w:type="dxa"/>
            <w:shd w:val="clear" w:color="auto" w:fill="auto"/>
          </w:tcPr>
          <w:p w14:paraId="7075C200" w14:textId="77777777" w:rsidR="00DB145F" w:rsidRPr="005A7161" w:rsidRDefault="00DB145F" w:rsidP="00DB145F">
            <w:pPr>
              <w:pStyle w:val="Default"/>
              <w:jc w:val="center"/>
              <w:rPr>
                <w:color w:val="auto"/>
              </w:rPr>
            </w:pPr>
          </w:p>
        </w:tc>
      </w:tr>
      <w:tr w:rsidR="00DB145F" w:rsidRPr="005A7161" w14:paraId="50F8C054" w14:textId="77777777" w:rsidTr="00DB145F">
        <w:trPr>
          <w:trHeight w:val="131"/>
        </w:trPr>
        <w:tc>
          <w:tcPr>
            <w:tcW w:w="2892" w:type="dxa"/>
            <w:shd w:val="clear" w:color="auto" w:fill="auto"/>
          </w:tcPr>
          <w:p w14:paraId="56D07665" w14:textId="77777777" w:rsidR="00DB145F" w:rsidRPr="005A7161" w:rsidRDefault="00DB145F" w:rsidP="00DB145F">
            <w:pPr>
              <w:pStyle w:val="Default"/>
              <w:rPr>
                <w:color w:val="auto"/>
              </w:rPr>
            </w:pPr>
          </w:p>
        </w:tc>
        <w:tc>
          <w:tcPr>
            <w:tcW w:w="1620" w:type="dxa"/>
            <w:shd w:val="clear" w:color="auto" w:fill="auto"/>
          </w:tcPr>
          <w:p w14:paraId="165AF236" w14:textId="77777777" w:rsidR="00DB145F" w:rsidRPr="005A7161" w:rsidRDefault="00DB145F" w:rsidP="00DB145F">
            <w:pPr>
              <w:pStyle w:val="Default"/>
              <w:rPr>
                <w:color w:val="auto"/>
              </w:rPr>
            </w:pPr>
          </w:p>
        </w:tc>
        <w:tc>
          <w:tcPr>
            <w:tcW w:w="1802" w:type="dxa"/>
            <w:shd w:val="clear" w:color="auto" w:fill="auto"/>
          </w:tcPr>
          <w:p w14:paraId="3A0ABC36" w14:textId="77777777" w:rsidR="00DB145F" w:rsidRPr="005A7161" w:rsidRDefault="00DB145F" w:rsidP="00DB145F">
            <w:pPr>
              <w:pStyle w:val="Default"/>
              <w:rPr>
                <w:color w:val="auto"/>
              </w:rPr>
            </w:pPr>
          </w:p>
        </w:tc>
        <w:tc>
          <w:tcPr>
            <w:tcW w:w="4071" w:type="dxa"/>
            <w:shd w:val="clear" w:color="auto" w:fill="auto"/>
          </w:tcPr>
          <w:p w14:paraId="48E33F1B" w14:textId="77777777" w:rsidR="00DB145F" w:rsidRPr="005A7161" w:rsidRDefault="00DB145F" w:rsidP="00DB145F">
            <w:pPr>
              <w:pStyle w:val="Default"/>
              <w:jc w:val="center"/>
              <w:rPr>
                <w:color w:val="auto"/>
              </w:rPr>
            </w:pPr>
          </w:p>
        </w:tc>
      </w:tr>
      <w:tr w:rsidR="00DB145F" w:rsidRPr="005A7161" w14:paraId="06116FDB" w14:textId="77777777" w:rsidTr="00DB145F">
        <w:trPr>
          <w:trHeight w:val="132"/>
        </w:trPr>
        <w:tc>
          <w:tcPr>
            <w:tcW w:w="2892" w:type="dxa"/>
            <w:shd w:val="clear" w:color="auto" w:fill="auto"/>
          </w:tcPr>
          <w:p w14:paraId="71F74854" w14:textId="77777777" w:rsidR="00DB145F" w:rsidRPr="005A7161" w:rsidRDefault="00DB145F" w:rsidP="00DB145F">
            <w:pPr>
              <w:pStyle w:val="Default"/>
              <w:rPr>
                <w:color w:val="auto"/>
              </w:rPr>
            </w:pPr>
          </w:p>
        </w:tc>
        <w:tc>
          <w:tcPr>
            <w:tcW w:w="1620" w:type="dxa"/>
            <w:shd w:val="clear" w:color="auto" w:fill="auto"/>
          </w:tcPr>
          <w:p w14:paraId="369EBB59" w14:textId="77777777" w:rsidR="00DB145F" w:rsidRPr="005A7161" w:rsidRDefault="00DB145F" w:rsidP="00DB145F">
            <w:pPr>
              <w:pStyle w:val="Default"/>
              <w:rPr>
                <w:color w:val="auto"/>
              </w:rPr>
            </w:pPr>
          </w:p>
        </w:tc>
        <w:tc>
          <w:tcPr>
            <w:tcW w:w="1802" w:type="dxa"/>
            <w:shd w:val="clear" w:color="auto" w:fill="auto"/>
          </w:tcPr>
          <w:p w14:paraId="0286107D" w14:textId="77777777" w:rsidR="00DB145F" w:rsidRPr="005A7161" w:rsidRDefault="00DB145F" w:rsidP="00DB145F">
            <w:pPr>
              <w:pStyle w:val="Default"/>
              <w:rPr>
                <w:color w:val="auto"/>
              </w:rPr>
            </w:pPr>
          </w:p>
        </w:tc>
        <w:tc>
          <w:tcPr>
            <w:tcW w:w="4071" w:type="dxa"/>
            <w:shd w:val="clear" w:color="auto" w:fill="auto"/>
          </w:tcPr>
          <w:p w14:paraId="6C334600" w14:textId="77777777" w:rsidR="00DB145F" w:rsidRPr="005A7161" w:rsidRDefault="00DB145F" w:rsidP="00DB145F">
            <w:pPr>
              <w:pStyle w:val="Default"/>
              <w:jc w:val="center"/>
              <w:rPr>
                <w:color w:val="auto"/>
              </w:rPr>
            </w:pPr>
          </w:p>
        </w:tc>
      </w:tr>
      <w:tr w:rsidR="00DB145F" w:rsidRPr="005A7161" w14:paraId="0F71315F" w14:textId="77777777" w:rsidTr="00DB145F">
        <w:trPr>
          <w:trHeight w:val="132"/>
        </w:trPr>
        <w:tc>
          <w:tcPr>
            <w:tcW w:w="2892" w:type="dxa"/>
            <w:shd w:val="clear" w:color="auto" w:fill="auto"/>
          </w:tcPr>
          <w:p w14:paraId="65FCE6B8" w14:textId="77777777" w:rsidR="00DB145F" w:rsidRPr="005A7161" w:rsidRDefault="00DB145F" w:rsidP="00DB145F">
            <w:pPr>
              <w:pStyle w:val="Default"/>
              <w:rPr>
                <w:color w:val="auto"/>
              </w:rPr>
            </w:pPr>
          </w:p>
        </w:tc>
        <w:tc>
          <w:tcPr>
            <w:tcW w:w="1620" w:type="dxa"/>
            <w:shd w:val="clear" w:color="auto" w:fill="auto"/>
          </w:tcPr>
          <w:p w14:paraId="322C0998" w14:textId="77777777" w:rsidR="00DB145F" w:rsidRPr="005A7161" w:rsidRDefault="00DB145F" w:rsidP="00DB145F">
            <w:pPr>
              <w:pStyle w:val="Default"/>
              <w:rPr>
                <w:color w:val="auto"/>
              </w:rPr>
            </w:pPr>
          </w:p>
        </w:tc>
        <w:tc>
          <w:tcPr>
            <w:tcW w:w="1802" w:type="dxa"/>
            <w:shd w:val="clear" w:color="auto" w:fill="auto"/>
          </w:tcPr>
          <w:p w14:paraId="5E78E382" w14:textId="77777777" w:rsidR="00DB145F" w:rsidRPr="005A7161" w:rsidRDefault="00DB145F" w:rsidP="00DB145F">
            <w:pPr>
              <w:pStyle w:val="Default"/>
              <w:rPr>
                <w:color w:val="auto"/>
              </w:rPr>
            </w:pPr>
          </w:p>
        </w:tc>
        <w:tc>
          <w:tcPr>
            <w:tcW w:w="4071" w:type="dxa"/>
            <w:shd w:val="clear" w:color="auto" w:fill="auto"/>
          </w:tcPr>
          <w:p w14:paraId="5EBCE384" w14:textId="77777777" w:rsidR="00DB145F" w:rsidRPr="005A7161" w:rsidRDefault="00DB145F" w:rsidP="00DB145F">
            <w:pPr>
              <w:pStyle w:val="Default"/>
              <w:jc w:val="center"/>
              <w:rPr>
                <w:color w:val="auto"/>
              </w:rPr>
            </w:pPr>
          </w:p>
        </w:tc>
      </w:tr>
      <w:tr w:rsidR="00DB145F" w:rsidRPr="005A7161" w14:paraId="5F44B640" w14:textId="77777777" w:rsidTr="00DB145F">
        <w:trPr>
          <w:trHeight w:val="132"/>
        </w:trPr>
        <w:tc>
          <w:tcPr>
            <w:tcW w:w="2892" w:type="dxa"/>
            <w:shd w:val="clear" w:color="auto" w:fill="auto"/>
          </w:tcPr>
          <w:p w14:paraId="047FCB01" w14:textId="77777777" w:rsidR="00DB145F" w:rsidRPr="005A7161" w:rsidRDefault="00DB145F" w:rsidP="00DB145F">
            <w:pPr>
              <w:pStyle w:val="Default"/>
              <w:rPr>
                <w:sz w:val="22"/>
                <w:szCs w:val="22"/>
              </w:rPr>
            </w:pPr>
            <w:r w:rsidRPr="005A7161">
              <w:rPr>
                <w:sz w:val="22"/>
                <w:szCs w:val="22"/>
              </w:rPr>
              <w:t xml:space="preserve">International </w:t>
            </w:r>
          </w:p>
        </w:tc>
        <w:tc>
          <w:tcPr>
            <w:tcW w:w="1620" w:type="dxa"/>
            <w:shd w:val="clear" w:color="auto" w:fill="auto"/>
          </w:tcPr>
          <w:p w14:paraId="359B8F66" w14:textId="77777777" w:rsidR="00DB145F" w:rsidRPr="005A7161" w:rsidRDefault="00DB145F" w:rsidP="00DB145F">
            <w:pPr>
              <w:pStyle w:val="Default"/>
              <w:rPr>
                <w:color w:val="auto"/>
              </w:rPr>
            </w:pPr>
          </w:p>
        </w:tc>
        <w:tc>
          <w:tcPr>
            <w:tcW w:w="1802" w:type="dxa"/>
            <w:shd w:val="clear" w:color="auto" w:fill="auto"/>
          </w:tcPr>
          <w:p w14:paraId="2BD91213" w14:textId="77777777" w:rsidR="00DB145F" w:rsidRPr="005A7161" w:rsidRDefault="00DB145F" w:rsidP="00DB145F">
            <w:pPr>
              <w:pStyle w:val="Default"/>
              <w:rPr>
                <w:color w:val="auto"/>
              </w:rPr>
            </w:pPr>
          </w:p>
        </w:tc>
        <w:tc>
          <w:tcPr>
            <w:tcW w:w="4071" w:type="dxa"/>
            <w:shd w:val="clear" w:color="auto" w:fill="auto"/>
          </w:tcPr>
          <w:p w14:paraId="41972A76" w14:textId="77777777" w:rsidR="00DB145F" w:rsidRPr="005A7161" w:rsidRDefault="00DB145F" w:rsidP="00DB145F">
            <w:pPr>
              <w:pStyle w:val="Default"/>
              <w:jc w:val="center"/>
              <w:rPr>
                <w:color w:val="auto"/>
              </w:rPr>
            </w:pPr>
          </w:p>
        </w:tc>
      </w:tr>
      <w:tr w:rsidR="00DB145F" w:rsidRPr="005A7161" w14:paraId="1BE13144" w14:textId="77777777" w:rsidTr="00DB145F">
        <w:trPr>
          <w:trHeight w:val="131"/>
        </w:trPr>
        <w:tc>
          <w:tcPr>
            <w:tcW w:w="2892" w:type="dxa"/>
            <w:shd w:val="clear" w:color="auto" w:fill="auto"/>
          </w:tcPr>
          <w:p w14:paraId="6A1096BB" w14:textId="77777777" w:rsidR="00DB145F" w:rsidRPr="005A7161" w:rsidRDefault="00DB145F" w:rsidP="00DB145F">
            <w:pPr>
              <w:pStyle w:val="Default"/>
              <w:rPr>
                <w:color w:val="auto"/>
              </w:rPr>
            </w:pPr>
          </w:p>
        </w:tc>
        <w:tc>
          <w:tcPr>
            <w:tcW w:w="1620" w:type="dxa"/>
            <w:shd w:val="clear" w:color="auto" w:fill="auto"/>
          </w:tcPr>
          <w:p w14:paraId="197369D7" w14:textId="77777777" w:rsidR="00DB145F" w:rsidRPr="005A7161" w:rsidRDefault="00DB145F" w:rsidP="00DB145F">
            <w:pPr>
              <w:pStyle w:val="Default"/>
              <w:rPr>
                <w:color w:val="auto"/>
              </w:rPr>
            </w:pPr>
          </w:p>
        </w:tc>
        <w:tc>
          <w:tcPr>
            <w:tcW w:w="1802" w:type="dxa"/>
            <w:shd w:val="clear" w:color="auto" w:fill="auto"/>
          </w:tcPr>
          <w:p w14:paraId="7BB011C7" w14:textId="77777777" w:rsidR="00DB145F" w:rsidRPr="005A7161" w:rsidRDefault="00DB145F" w:rsidP="00DB145F">
            <w:pPr>
              <w:pStyle w:val="Default"/>
              <w:rPr>
                <w:color w:val="auto"/>
              </w:rPr>
            </w:pPr>
          </w:p>
        </w:tc>
        <w:tc>
          <w:tcPr>
            <w:tcW w:w="4071" w:type="dxa"/>
            <w:shd w:val="clear" w:color="auto" w:fill="auto"/>
          </w:tcPr>
          <w:p w14:paraId="2CA6F3BC" w14:textId="77777777" w:rsidR="00DB145F" w:rsidRPr="005A7161" w:rsidRDefault="00DB145F" w:rsidP="00DB145F">
            <w:pPr>
              <w:pStyle w:val="Default"/>
              <w:jc w:val="center"/>
              <w:rPr>
                <w:color w:val="auto"/>
              </w:rPr>
            </w:pPr>
          </w:p>
        </w:tc>
      </w:tr>
      <w:tr w:rsidR="00DB145F" w:rsidRPr="005A7161" w14:paraId="3DC6D936" w14:textId="77777777" w:rsidTr="00DB145F">
        <w:trPr>
          <w:trHeight w:val="132"/>
        </w:trPr>
        <w:tc>
          <w:tcPr>
            <w:tcW w:w="2892" w:type="dxa"/>
            <w:shd w:val="clear" w:color="auto" w:fill="auto"/>
          </w:tcPr>
          <w:p w14:paraId="292BB97F" w14:textId="77777777" w:rsidR="00DB145F" w:rsidRPr="005A7161" w:rsidRDefault="00DB145F" w:rsidP="00DB145F">
            <w:pPr>
              <w:pStyle w:val="Default"/>
              <w:rPr>
                <w:color w:val="auto"/>
              </w:rPr>
            </w:pPr>
          </w:p>
        </w:tc>
        <w:tc>
          <w:tcPr>
            <w:tcW w:w="1620" w:type="dxa"/>
            <w:shd w:val="clear" w:color="auto" w:fill="auto"/>
          </w:tcPr>
          <w:p w14:paraId="0D781508" w14:textId="77777777" w:rsidR="00DB145F" w:rsidRPr="005A7161" w:rsidRDefault="00DB145F" w:rsidP="00DB145F">
            <w:pPr>
              <w:pStyle w:val="Default"/>
              <w:rPr>
                <w:color w:val="auto"/>
              </w:rPr>
            </w:pPr>
          </w:p>
        </w:tc>
        <w:tc>
          <w:tcPr>
            <w:tcW w:w="1802" w:type="dxa"/>
            <w:shd w:val="clear" w:color="auto" w:fill="auto"/>
          </w:tcPr>
          <w:p w14:paraId="52CB89DB" w14:textId="77777777" w:rsidR="00DB145F" w:rsidRPr="005A7161" w:rsidRDefault="00DB145F" w:rsidP="00DB145F">
            <w:pPr>
              <w:pStyle w:val="Default"/>
              <w:rPr>
                <w:color w:val="auto"/>
              </w:rPr>
            </w:pPr>
          </w:p>
        </w:tc>
        <w:tc>
          <w:tcPr>
            <w:tcW w:w="4071" w:type="dxa"/>
            <w:shd w:val="clear" w:color="auto" w:fill="auto"/>
          </w:tcPr>
          <w:p w14:paraId="65746801" w14:textId="77777777" w:rsidR="00DB145F" w:rsidRPr="005A7161" w:rsidRDefault="00DB145F" w:rsidP="00DB145F">
            <w:pPr>
              <w:pStyle w:val="Default"/>
              <w:jc w:val="center"/>
              <w:rPr>
                <w:color w:val="auto"/>
              </w:rPr>
            </w:pPr>
          </w:p>
        </w:tc>
      </w:tr>
      <w:tr w:rsidR="00DB145F" w:rsidRPr="005A7161" w14:paraId="036ED0E9" w14:textId="77777777" w:rsidTr="00DB145F">
        <w:trPr>
          <w:trHeight w:val="132"/>
        </w:trPr>
        <w:tc>
          <w:tcPr>
            <w:tcW w:w="2892" w:type="dxa"/>
            <w:shd w:val="clear" w:color="auto" w:fill="auto"/>
          </w:tcPr>
          <w:p w14:paraId="1087C735" w14:textId="77777777" w:rsidR="00DB145F" w:rsidRPr="005A7161" w:rsidRDefault="00DB145F" w:rsidP="00DB145F">
            <w:pPr>
              <w:pStyle w:val="Default"/>
              <w:rPr>
                <w:color w:val="auto"/>
              </w:rPr>
            </w:pPr>
          </w:p>
        </w:tc>
        <w:tc>
          <w:tcPr>
            <w:tcW w:w="1620" w:type="dxa"/>
            <w:shd w:val="clear" w:color="auto" w:fill="auto"/>
          </w:tcPr>
          <w:p w14:paraId="43F206E2" w14:textId="77777777" w:rsidR="00DB145F" w:rsidRPr="005A7161" w:rsidRDefault="00DB145F" w:rsidP="00DB145F">
            <w:pPr>
              <w:pStyle w:val="Default"/>
              <w:rPr>
                <w:color w:val="auto"/>
              </w:rPr>
            </w:pPr>
          </w:p>
        </w:tc>
        <w:tc>
          <w:tcPr>
            <w:tcW w:w="1802" w:type="dxa"/>
            <w:shd w:val="clear" w:color="auto" w:fill="auto"/>
          </w:tcPr>
          <w:p w14:paraId="36FEE2A5" w14:textId="77777777" w:rsidR="00DB145F" w:rsidRPr="005A7161" w:rsidRDefault="00DB145F" w:rsidP="00DB145F">
            <w:pPr>
              <w:pStyle w:val="Default"/>
              <w:rPr>
                <w:color w:val="auto"/>
              </w:rPr>
            </w:pPr>
          </w:p>
        </w:tc>
        <w:tc>
          <w:tcPr>
            <w:tcW w:w="4071" w:type="dxa"/>
            <w:shd w:val="clear" w:color="auto" w:fill="auto"/>
          </w:tcPr>
          <w:p w14:paraId="6B49A5E9" w14:textId="77777777" w:rsidR="00DB145F" w:rsidRPr="005A7161" w:rsidRDefault="00DB145F" w:rsidP="00DB145F">
            <w:pPr>
              <w:pStyle w:val="Default"/>
              <w:jc w:val="center"/>
              <w:rPr>
                <w:color w:val="auto"/>
              </w:rPr>
            </w:pPr>
          </w:p>
        </w:tc>
      </w:tr>
      <w:tr w:rsidR="00DB145F" w:rsidRPr="005A7161" w14:paraId="373D8814" w14:textId="77777777" w:rsidTr="00DB145F">
        <w:trPr>
          <w:trHeight w:val="131"/>
        </w:trPr>
        <w:tc>
          <w:tcPr>
            <w:tcW w:w="2892" w:type="dxa"/>
            <w:shd w:val="clear" w:color="auto" w:fill="auto"/>
          </w:tcPr>
          <w:p w14:paraId="4D513876" w14:textId="77777777" w:rsidR="00DB145F" w:rsidRPr="005A7161" w:rsidRDefault="00DB145F" w:rsidP="00DB145F">
            <w:pPr>
              <w:pStyle w:val="Default"/>
              <w:rPr>
                <w:color w:val="auto"/>
              </w:rPr>
            </w:pPr>
          </w:p>
        </w:tc>
        <w:tc>
          <w:tcPr>
            <w:tcW w:w="1620" w:type="dxa"/>
            <w:shd w:val="clear" w:color="auto" w:fill="auto"/>
          </w:tcPr>
          <w:p w14:paraId="3FEFDB16" w14:textId="77777777" w:rsidR="00DB145F" w:rsidRPr="005A7161" w:rsidRDefault="00DB145F" w:rsidP="00DB145F">
            <w:pPr>
              <w:pStyle w:val="Default"/>
              <w:rPr>
                <w:color w:val="auto"/>
              </w:rPr>
            </w:pPr>
          </w:p>
        </w:tc>
        <w:tc>
          <w:tcPr>
            <w:tcW w:w="1802" w:type="dxa"/>
            <w:shd w:val="clear" w:color="auto" w:fill="auto"/>
          </w:tcPr>
          <w:p w14:paraId="6FB4BB1F" w14:textId="77777777" w:rsidR="00DB145F" w:rsidRPr="005A7161" w:rsidRDefault="00DB145F" w:rsidP="00DB145F">
            <w:pPr>
              <w:pStyle w:val="Default"/>
              <w:rPr>
                <w:color w:val="auto"/>
              </w:rPr>
            </w:pPr>
          </w:p>
        </w:tc>
        <w:tc>
          <w:tcPr>
            <w:tcW w:w="4071" w:type="dxa"/>
            <w:shd w:val="clear" w:color="auto" w:fill="auto"/>
          </w:tcPr>
          <w:p w14:paraId="037B9631" w14:textId="77777777" w:rsidR="00DB145F" w:rsidRPr="005A7161" w:rsidRDefault="00DB145F" w:rsidP="00DB145F">
            <w:pPr>
              <w:pStyle w:val="Default"/>
              <w:jc w:val="center"/>
              <w:rPr>
                <w:color w:val="auto"/>
              </w:rPr>
            </w:pPr>
          </w:p>
        </w:tc>
      </w:tr>
      <w:tr w:rsidR="00DB145F" w:rsidRPr="005A7161" w14:paraId="0102013C" w14:textId="77777777" w:rsidTr="00DB145F">
        <w:trPr>
          <w:trHeight w:val="132"/>
        </w:trPr>
        <w:tc>
          <w:tcPr>
            <w:tcW w:w="2892" w:type="dxa"/>
            <w:shd w:val="clear" w:color="auto" w:fill="auto"/>
          </w:tcPr>
          <w:p w14:paraId="4E9A3C89" w14:textId="77777777" w:rsidR="00DB145F" w:rsidRPr="005A7161" w:rsidRDefault="00DB145F" w:rsidP="00DB145F">
            <w:pPr>
              <w:pStyle w:val="Default"/>
              <w:rPr>
                <w:color w:val="auto"/>
              </w:rPr>
            </w:pPr>
          </w:p>
        </w:tc>
        <w:tc>
          <w:tcPr>
            <w:tcW w:w="1620" w:type="dxa"/>
            <w:shd w:val="clear" w:color="auto" w:fill="auto"/>
          </w:tcPr>
          <w:p w14:paraId="0E11225F" w14:textId="77777777" w:rsidR="00DB145F" w:rsidRPr="005A7161" w:rsidRDefault="00DB145F" w:rsidP="00DB145F">
            <w:pPr>
              <w:pStyle w:val="Default"/>
              <w:rPr>
                <w:color w:val="auto"/>
              </w:rPr>
            </w:pPr>
          </w:p>
        </w:tc>
        <w:tc>
          <w:tcPr>
            <w:tcW w:w="1802" w:type="dxa"/>
            <w:shd w:val="clear" w:color="auto" w:fill="auto"/>
          </w:tcPr>
          <w:p w14:paraId="42605EBE" w14:textId="77777777" w:rsidR="00DB145F" w:rsidRPr="005A7161" w:rsidRDefault="00DB145F" w:rsidP="00DB145F">
            <w:pPr>
              <w:pStyle w:val="Default"/>
              <w:rPr>
                <w:color w:val="auto"/>
              </w:rPr>
            </w:pPr>
          </w:p>
        </w:tc>
        <w:tc>
          <w:tcPr>
            <w:tcW w:w="4071" w:type="dxa"/>
            <w:shd w:val="clear" w:color="auto" w:fill="auto"/>
          </w:tcPr>
          <w:p w14:paraId="061F7CC3" w14:textId="77777777" w:rsidR="00DB145F" w:rsidRPr="005A7161" w:rsidRDefault="00DB145F" w:rsidP="00DB145F">
            <w:pPr>
              <w:pStyle w:val="Default"/>
              <w:jc w:val="center"/>
              <w:rPr>
                <w:color w:val="auto"/>
              </w:rPr>
            </w:pPr>
          </w:p>
        </w:tc>
      </w:tr>
      <w:tr w:rsidR="00DB145F" w:rsidRPr="005A7161" w14:paraId="30DE8A76" w14:textId="77777777" w:rsidTr="00DB145F">
        <w:trPr>
          <w:trHeight w:val="257"/>
        </w:trPr>
        <w:tc>
          <w:tcPr>
            <w:tcW w:w="10385" w:type="dxa"/>
            <w:gridSpan w:val="4"/>
            <w:shd w:val="clear" w:color="auto" w:fill="auto"/>
          </w:tcPr>
          <w:p w14:paraId="44F61DB5" w14:textId="77777777" w:rsidR="00DB145F" w:rsidRPr="005A7161" w:rsidRDefault="00DB145F" w:rsidP="00DB145F">
            <w:pPr>
              <w:pStyle w:val="Default"/>
              <w:rPr>
                <w:sz w:val="22"/>
                <w:szCs w:val="22"/>
              </w:rPr>
            </w:pPr>
            <w:r w:rsidRPr="005A7161">
              <w:rPr>
                <w:sz w:val="22"/>
                <w:szCs w:val="22"/>
              </w:rPr>
              <w:t xml:space="preserve">Justification for travel, if any: </w:t>
            </w:r>
          </w:p>
        </w:tc>
      </w:tr>
    </w:tbl>
    <w:p w14:paraId="6472B0C6" w14:textId="77777777" w:rsidR="00DB145F" w:rsidRDefault="00DB145F" w:rsidP="005629A4">
      <w:pPr>
        <w:rPr>
          <w:rFonts w:ascii="Times New Roman" w:hAnsi="Times New Roman"/>
          <w:color w:val="000000"/>
        </w:rPr>
      </w:pPr>
    </w:p>
    <w:p w14:paraId="1EF488F4" w14:textId="77777777" w:rsidR="00DB145F" w:rsidRDefault="00DB145F" w:rsidP="005629A4">
      <w:pPr>
        <w:rPr>
          <w:rFonts w:ascii="Times New Roman" w:hAnsi="Times New Roman"/>
          <w:color w:val="000000"/>
        </w:rPr>
        <w:sectPr w:rsidR="00DB145F" w:rsidSect="004B06DA">
          <w:pgSz w:w="12240" w:h="15840"/>
          <w:pgMar w:top="720" w:right="907" w:bottom="1440" w:left="720" w:header="720" w:footer="720" w:gutter="0"/>
          <w:cols w:space="720"/>
          <w:docGrid w:linePitch="360"/>
        </w:sectPr>
      </w:pPr>
    </w:p>
    <w:p w14:paraId="2636B722" w14:textId="53CE0337" w:rsidR="00DB145F" w:rsidRPr="00DB145F" w:rsidRDefault="00DB145F" w:rsidP="00DB145F">
      <w:pPr>
        <w:pStyle w:val="Heading1"/>
      </w:pPr>
      <w:bookmarkStart w:id="260" w:name="_Toc310888077"/>
      <w:bookmarkStart w:id="261" w:name="_Toc311110412"/>
      <w:bookmarkStart w:id="262" w:name="_Toc311238901"/>
      <w:r w:rsidRPr="00DB145F">
        <w:lastRenderedPageBreak/>
        <w:t xml:space="preserve">Annex F1: Detailed GEF </w:t>
      </w:r>
      <w:r w:rsidR="005B39F8">
        <w:t>B</w:t>
      </w:r>
      <w:r w:rsidRPr="00DB145F">
        <w:t>udget (GEF funds only, US$)</w:t>
      </w:r>
      <w:bookmarkEnd w:id="260"/>
      <w:bookmarkEnd w:id="261"/>
      <w:bookmarkEnd w:id="262"/>
    </w:p>
    <w:p w14:paraId="1C1C5990" w14:textId="77777777" w:rsidR="00DB145F" w:rsidRDefault="00DB145F" w:rsidP="005629A4">
      <w:pPr>
        <w:rPr>
          <w:rFonts w:ascii="Times New Roman" w:hAnsi="Times New Roman"/>
          <w:color w:val="000000"/>
        </w:rPr>
      </w:pPr>
    </w:p>
    <w:p w14:paraId="06A4A45C" w14:textId="28626C19" w:rsidR="00DB145F" w:rsidRDefault="007921DF" w:rsidP="005629A4">
      <w:pPr>
        <w:rPr>
          <w:rFonts w:ascii="Times New Roman" w:hAnsi="Times New Roman"/>
          <w:color w:val="000000"/>
        </w:rPr>
      </w:pPr>
      <w:r>
        <w:rPr>
          <w:rFonts w:ascii="Times New Roman" w:hAnsi="Times New Roman"/>
          <w:color w:val="000000"/>
        </w:rPr>
        <w:t xml:space="preserve">Provided in a separate file: </w:t>
      </w:r>
      <w:r w:rsidRPr="007921DF">
        <w:rPr>
          <w:rFonts w:ascii="Times New Roman" w:hAnsi="Times New Roman"/>
          <w:color w:val="000000"/>
        </w:rPr>
        <w:t>UNEP WRI BEA RCA Annex F-1 - Detailed GEF budget template v</w:t>
      </w:r>
      <w:r w:rsidR="00253017">
        <w:rPr>
          <w:rFonts w:ascii="Times New Roman" w:hAnsi="Times New Roman"/>
          <w:color w:val="000000"/>
        </w:rPr>
        <w:t>1</w:t>
      </w:r>
      <w:r>
        <w:rPr>
          <w:rFonts w:ascii="Times New Roman" w:hAnsi="Times New Roman"/>
          <w:color w:val="000000"/>
        </w:rPr>
        <w:t>.xls</w:t>
      </w:r>
    </w:p>
    <w:p w14:paraId="754215FD" w14:textId="2B81B5A7" w:rsidR="00F553FB" w:rsidRPr="00DB145F" w:rsidRDefault="00F553FB" w:rsidP="00F553FB">
      <w:pPr>
        <w:pStyle w:val="Heading1"/>
      </w:pPr>
      <w:bookmarkStart w:id="263" w:name="_Toc310888078"/>
      <w:bookmarkStart w:id="264" w:name="_Toc311110413"/>
      <w:bookmarkStart w:id="265" w:name="_Toc311238902"/>
      <w:r>
        <w:lastRenderedPageBreak/>
        <w:t>Annex F2</w:t>
      </w:r>
      <w:r w:rsidRPr="00DB145F">
        <w:t xml:space="preserve">: Detailed </w:t>
      </w:r>
      <w:r w:rsidR="005B39F8">
        <w:t>C</w:t>
      </w:r>
      <w:r>
        <w:t xml:space="preserve">ofinance </w:t>
      </w:r>
      <w:r w:rsidR="005B39F8">
        <w:t>Budget</w:t>
      </w:r>
      <w:r w:rsidR="005B39F8" w:rsidRPr="00DB145F">
        <w:t xml:space="preserve"> </w:t>
      </w:r>
      <w:r w:rsidRPr="00DB145F">
        <w:t>(US$)</w:t>
      </w:r>
      <w:bookmarkEnd w:id="263"/>
      <w:bookmarkEnd w:id="264"/>
      <w:bookmarkEnd w:id="265"/>
    </w:p>
    <w:p w14:paraId="03529070" w14:textId="77777777" w:rsidR="00DB145F" w:rsidRDefault="00DB145F" w:rsidP="005629A4">
      <w:pPr>
        <w:rPr>
          <w:rFonts w:ascii="Times New Roman" w:hAnsi="Times New Roman"/>
          <w:color w:val="000000"/>
        </w:rPr>
      </w:pPr>
    </w:p>
    <w:p w14:paraId="595B6E7C" w14:textId="62D9CE7A" w:rsidR="007921DF" w:rsidRDefault="007921DF" w:rsidP="007921DF">
      <w:pPr>
        <w:rPr>
          <w:rFonts w:ascii="Times New Roman" w:hAnsi="Times New Roman"/>
          <w:color w:val="000000"/>
        </w:rPr>
      </w:pPr>
      <w:r>
        <w:rPr>
          <w:rFonts w:ascii="Times New Roman" w:hAnsi="Times New Roman"/>
          <w:color w:val="000000"/>
        </w:rPr>
        <w:t>Provided in a separate file:</w:t>
      </w:r>
      <w:r w:rsidRPr="007921DF">
        <w:t xml:space="preserve"> </w:t>
      </w:r>
      <w:r w:rsidRPr="007921DF">
        <w:rPr>
          <w:rFonts w:ascii="Times New Roman" w:hAnsi="Times New Roman"/>
          <w:color w:val="000000"/>
        </w:rPr>
        <w:t>UNEP WRI BEA RCA Annex F-2 - Detailed Cofinance budget template v</w:t>
      </w:r>
      <w:r w:rsidR="00955FD8">
        <w:rPr>
          <w:rFonts w:ascii="Times New Roman" w:hAnsi="Times New Roman"/>
          <w:color w:val="000000"/>
        </w:rPr>
        <w:t>1</w:t>
      </w:r>
      <w:r>
        <w:rPr>
          <w:rFonts w:ascii="Times New Roman" w:hAnsi="Times New Roman"/>
          <w:color w:val="000000"/>
        </w:rPr>
        <w:t>.xls</w:t>
      </w:r>
    </w:p>
    <w:p w14:paraId="117BC02E" w14:textId="77777777" w:rsidR="00DB145F" w:rsidRDefault="00DB145F" w:rsidP="005629A4">
      <w:pPr>
        <w:rPr>
          <w:rFonts w:ascii="Times New Roman" w:hAnsi="Times New Roman"/>
          <w:color w:val="000000"/>
        </w:rPr>
      </w:pPr>
    </w:p>
    <w:p w14:paraId="53884DA0" w14:textId="77777777" w:rsidR="00E533C4" w:rsidRDefault="00E533C4" w:rsidP="005629A4">
      <w:pPr>
        <w:rPr>
          <w:rFonts w:ascii="Times New Roman" w:hAnsi="Times New Roman"/>
          <w:color w:val="000000"/>
        </w:rPr>
        <w:sectPr w:rsidR="00E533C4" w:rsidSect="00626A91">
          <w:pgSz w:w="15840" w:h="12240" w:orient="landscape"/>
          <w:pgMar w:top="907" w:right="1440" w:bottom="720" w:left="720" w:header="720" w:footer="720" w:gutter="0"/>
          <w:cols w:space="720"/>
          <w:docGrid w:linePitch="360"/>
        </w:sectPr>
      </w:pPr>
    </w:p>
    <w:p w14:paraId="2F16C459" w14:textId="77777777" w:rsidR="00E533C4" w:rsidRDefault="00E533C4" w:rsidP="00E533C4">
      <w:pPr>
        <w:pStyle w:val="Heading1"/>
      </w:pPr>
      <w:bookmarkStart w:id="266" w:name="ANNEX3_E"/>
      <w:bookmarkStart w:id="267" w:name="_Toc346634395"/>
      <w:bookmarkStart w:id="268" w:name="_Toc346705119"/>
      <w:bookmarkStart w:id="269" w:name="_Toc310888079"/>
      <w:bookmarkStart w:id="270" w:name="_Toc311110414"/>
      <w:bookmarkStart w:id="271" w:name="_Toc311238903"/>
      <w:r w:rsidRPr="00E533C4">
        <w:lastRenderedPageBreak/>
        <w:t xml:space="preserve">Annex </w:t>
      </w:r>
      <w:bookmarkEnd w:id="266"/>
      <w:r w:rsidRPr="00E533C4">
        <w:t xml:space="preserve">G: Monitoring and Evaluation Budget and </w:t>
      </w:r>
      <w:proofErr w:type="spellStart"/>
      <w:r w:rsidRPr="00E533C4">
        <w:t>Workplan</w:t>
      </w:r>
      <w:bookmarkEnd w:id="267"/>
      <w:bookmarkEnd w:id="268"/>
      <w:bookmarkEnd w:id="269"/>
      <w:bookmarkEnd w:id="270"/>
      <w:bookmarkEnd w:id="271"/>
      <w:proofErr w:type="spellEnd"/>
    </w:p>
    <w:p w14:paraId="17776047" w14:textId="77777777" w:rsidR="00E533C4" w:rsidRPr="00E533C4" w:rsidRDefault="00E533C4" w:rsidP="00E533C4"/>
    <w:tbl>
      <w:tblPr>
        <w:tblW w:w="94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616"/>
        <w:gridCol w:w="1296"/>
        <w:gridCol w:w="1431"/>
        <w:gridCol w:w="2000"/>
      </w:tblGrid>
      <w:tr w:rsidR="00E533C4" w:rsidRPr="00E533C4" w14:paraId="12848884" w14:textId="77777777" w:rsidTr="00E533C4">
        <w:trPr>
          <w:cantSplit/>
          <w:tblHeader/>
        </w:trPr>
        <w:tc>
          <w:tcPr>
            <w:tcW w:w="2127" w:type="dxa"/>
            <w:shd w:val="clear" w:color="auto" w:fill="CCCCCC"/>
            <w:vAlign w:val="center"/>
          </w:tcPr>
          <w:p w14:paraId="59B54461" w14:textId="77777777" w:rsidR="00E533C4" w:rsidRPr="00E533C4" w:rsidRDefault="00E533C4" w:rsidP="00E533C4">
            <w:pPr>
              <w:spacing w:after="0" w:line="240" w:lineRule="auto"/>
              <w:ind w:left="72"/>
              <w:rPr>
                <w:rFonts w:ascii="Times" w:hAnsi="Times"/>
                <w:b/>
                <w:bCs/>
                <w:sz w:val="20"/>
                <w:szCs w:val="20"/>
                <w:lang w:val="en-GB"/>
              </w:rPr>
            </w:pPr>
            <w:r w:rsidRPr="00E533C4">
              <w:rPr>
                <w:rFonts w:ascii="Times" w:hAnsi="Times"/>
                <w:b/>
                <w:bCs/>
                <w:sz w:val="20"/>
                <w:szCs w:val="20"/>
                <w:lang w:val="en-GB"/>
              </w:rPr>
              <w:t>Type of M&amp;E activity</w:t>
            </w:r>
          </w:p>
        </w:tc>
        <w:tc>
          <w:tcPr>
            <w:tcW w:w="2616" w:type="dxa"/>
            <w:shd w:val="clear" w:color="auto" w:fill="CCCCCC"/>
            <w:vAlign w:val="center"/>
          </w:tcPr>
          <w:p w14:paraId="1A0D2D1C" w14:textId="77777777" w:rsidR="00E533C4" w:rsidRPr="00E533C4" w:rsidRDefault="00E533C4" w:rsidP="00E533C4">
            <w:pPr>
              <w:spacing w:after="0" w:line="240" w:lineRule="auto"/>
              <w:ind w:left="15"/>
              <w:rPr>
                <w:rFonts w:ascii="Times" w:hAnsi="Times"/>
                <w:b/>
                <w:bCs/>
                <w:sz w:val="20"/>
                <w:szCs w:val="20"/>
                <w:lang w:val="en-GB"/>
              </w:rPr>
            </w:pPr>
            <w:r w:rsidRPr="00E533C4">
              <w:rPr>
                <w:rFonts w:ascii="Times" w:hAnsi="Times"/>
                <w:b/>
                <w:bCs/>
                <w:sz w:val="20"/>
                <w:szCs w:val="20"/>
                <w:lang w:val="en-GB"/>
              </w:rPr>
              <w:t>Responsible Parties</w:t>
            </w:r>
          </w:p>
        </w:tc>
        <w:tc>
          <w:tcPr>
            <w:tcW w:w="1296" w:type="dxa"/>
            <w:shd w:val="clear" w:color="auto" w:fill="CCCCCC"/>
            <w:vAlign w:val="center"/>
          </w:tcPr>
          <w:p w14:paraId="068845EB" w14:textId="77777777" w:rsidR="00E533C4" w:rsidRPr="00E533C4" w:rsidRDefault="00E533C4" w:rsidP="00E533C4">
            <w:pPr>
              <w:spacing w:after="0" w:line="240" w:lineRule="auto"/>
              <w:rPr>
                <w:rFonts w:ascii="Times" w:hAnsi="Times"/>
                <w:b/>
                <w:bCs/>
                <w:sz w:val="20"/>
                <w:szCs w:val="20"/>
                <w:lang w:val="en-GB"/>
              </w:rPr>
            </w:pPr>
            <w:r w:rsidRPr="00E533C4">
              <w:rPr>
                <w:rFonts w:ascii="Times" w:hAnsi="Times"/>
                <w:b/>
                <w:bCs/>
                <w:sz w:val="20"/>
                <w:szCs w:val="20"/>
                <w:lang w:val="en-GB"/>
              </w:rPr>
              <w:t>Budget from GEF (USD)</w:t>
            </w:r>
          </w:p>
        </w:tc>
        <w:tc>
          <w:tcPr>
            <w:tcW w:w="1431" w:type="dxa"/>
            <w:shd w:val="clear" w:color="auto" w:fill="CCCCCC"/>
            <w:vAlign w:val="center"/>
          </w:tcPr>
          <w:p w14:paraId="34EF0B6F" w14:textId="77777777" w:rsidR="00E533C4" w:rsidRPr="00E533C4" w:rsidRDefault="00E533C4" w:rsidP="00E533C4">
            <w:pPr>
              <w:spacing w:after="0" w:line="240" w:lineRule="auto"/>
              <w:rPr>
                <w:rFonts w:ascii="Times" w:hAnsi="Times"/>
                <w:b/>
                <w:bCs/>
                <w:sz w:val="20"/>
                <w:szCs w:val="20"/>
                <w:lang w:val="en-GB"/>
              </w:rPr>
            </w:pPr>
            <w:r w:rsidRPr="00E533C4">
              <w:rPr>
                <w:rFonts w:ascii="Times" w:hAnsi="Times"/>
                <w:b/>
                <w:bCs/>
                <w:sz w:val="20"/>
                <w:szCs w:val="20"/>
                <w:lang w:val="en-GB"/>
              </w:rPr>
              <w:t>Budget co-finance (USD)</w:t>
            </w:r>
          </w:p>
        </w:tc>
        <w:tc>
          <w:tcPr>
            <w:tcW w:w="2000" w:type="dxa"/>
            <w:shd w:val="clear" w:color="auto" w:fill="CCCCCC"/>
            <w:vAlign w:val="center"/>
          </w:tcPr>
          <w:p w14:paraId="51966A9A" w14:textId="77777777" w:rsidR="00E533C4" w:rsidRPr="00E533C4" w:rsidRDefault="00E533C4" w:rsidP="00E533C4">
            <w:pPr>
              <w:spacing w:after="0" w:line="240" w:lineRule="auto"/>
              <w:ind w:left="27"/>
              <w:rPr>
                <w:rFonts w:ascii="Times" w:hAnsi="Times"/>
                <w:b/>
                <w:bCs/>
                <w:sz w:val="20"/>
                <w:szCs w:val="20"/>
                <w:lang w:val="en-GB"/>
              </w:rPr>
            </w:pPr>
            <w:r w:rsidRPr="00E533C4">
              <w:rPr>
                <w:rFonts w:ascii="Times" w:hAnsi="Times"/>
                <w:b/>
                <w:bCs/>
                <w:sz w:val="20"/>
                <w:szCs w:val="20"/>
                <w:lang w:val="en-GB"/>
              </w:rPr>
              <w:t>Time Frame</w:t>
            </w:r>
          </w:p>
        </w:tc>
      </w:tr>
      <w:tr w:rsidR="00E533C4" w:rsidRPr="00E533C4" w14:paraId="74ACFE7A" w14:textId="77777777" w:rsidTr="00E533C4">
        <w:tc>
          <w:tcPr>
            <w:tcW w:w="2127" w:type="dxa"/>
          </w:tcPr>
          <w:p w14:paraId="0175D905"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Inception Meeting</w:t>
            </w:r>
          </w:p>
        </w:tc>
        <w:tc>
          <w:tcPr>
            <w:tcW w:w="2616" w:type="dxa"/>
          </w:tcPr>
          <w:p w14:paraId="2113369C"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Director (WRI) and</w:t>
            </w:r>
          </w:p>
          <w:p w14:paraId="7922D570"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UNEP Task Manager</w:t>
            </w:r>
          </w:p>
        </w:tc>
        <w:tc>
          <w:tcPr>
            <w:tcW w:w="1296" w:type="dxa"/>
            <w:vAlign w:val="center"/>
          </w:tcPr>
          <w:p w14:paraId="48631C11"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3 500</w:t>
            </w:r>
          </w:p>
        </w:tc>
        <w:tc>
          <w:tcPr>
            <w:tcW w:w="1431" w:type="dxa"/>
            <w:vAlign w:val="center"/>
          </w:tcPr>
          <w:p w14:paraId="1D38897A"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0</w:t>
            </w:r>
          </w:p>
        </w:tc>
        <w:tc>
          <w:tcPr>
            <w:tcW w:w="2000" w:type="dxa"/>
          </w:tcPr>
          <w:p w14:paraId="1CFEC3DF"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Within 2 months of project start-up</w:t>
            </w:r>
          </w:p>
        </w:tc>
      </w:tr>
      <w:tr w:rsidR="00E533C4" w:rsidRPr="00E533C4" w14:paraId="59A90660" w14:textId="77777777" w:rsidTr="00E533C4">
        <w:tc>
          <w:tcPr>
            <w:tcW w:w="2127" w:type="dxa"/>
          </w:tcPr>
          <w:p w14:paraId="2BAB7E91"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Inception Report</w:t>
            </w:r>
          </w:p>
        </w:tc>
        <w:tc>
          <w:tcPr>
            <w:tcW w:w="2616" w:type="dxa"/>
          </w:tcPr>
          <w:p w14:paraId="6D23380C"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Director (WRI), Project Manager (WRI) and Project Team</w:t>
            </w:r>
          </w:p>
        </w:tc>
        <w:tc>
          <w:tcPr>
            <w:tcW w:w="1296" w:type="dxa"/>
            <w:vAlign w:val="center"/>
          </w:tcPr>
          <w:p w14:paraId="7B2A071D"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1 000</w:t>
            </w:r>
          </w:p>
        </w:tc>
        <w:tc>
          <w:tcPr>
            <w:tcW w:w="1431" w:type="dxa"/>
            <w:vAlign w:val="center"/>
          </w:tcPr>
          <w:p w14:paraId="165FCCF6"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0</w:t>
            </w:r>
          </w:p>
        </w:tc>
        <w:tc>
          <w:tcPr>
            <w:tcW w:w="2000" w:type="dxa"/>
          </w:tcPr>
          <w:p w14:paraId="7446C2B8"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1 month after project inception meeting</w:t>
            </w:r>
          </w:p>
        </w:tc>
      </w:tr>
      <w:tr w:rsidR="00E533C4" w:rsidRPr="00E533C4" w14:paraId="133C88D3" w14:textId="77777777" w:rsidTr="00E533C4">
        <w:tc>
          <w:tcPr>
            <w:tcW w:w="2127" w:type="dxa"/>
          </w:tcPr>
          <w:p w14:paraId="446682B1"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Measurement of project indicators (outcome, progress and performance indicators, GEF tracking tools) at national and global level</w:t>
            </w:r>
          </w:p>
        </w:tc>
        <w:tc>
          <w:tcPr>
            <w:tcW w:w="2616" w:type="dxa"/>
          </w:tcPr>
          <w:p w14:paraId="2BB096C5"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Director (WRI) and</w:t>
            </w:r>
          </w:p>
          <w:p w14:paraId="3094CE92"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Manager (WRI) will oversee the hiring of specific studies and institutions, and delegate responsibilities to relevant team members</w:t>
            </w:r>
          </w:p>
        </w:tc>
        <w:tc>
          <w:tcPr>
            <w:tcW w:w="1296" w:type="dxa"/>
            <w:vAlign w:val="center"/>
          </w:tcPr>
          <w:p w14:paraId="57C58A0F"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20 000</w:t>
            </w:r>
          </w:p>
        </w:tc>
        <w:tc>
          <w:tcPr>
            <w:tcW w:w="1431" w:type="dxa"/>
            <w:vAlign w:val="center"/>
          </w:tcPr>
          <w:p w14:paraId="504E452E" w14:textId="77777777" w:rsidR="00E533C4" w:rsidRPr="006D23DE" w:rsidRDefault="00E533C4" w:rsidP="00E533C4">
            <w:pPr>
              <w:spacing w:after="0" w:line="228" w:lineRule="auto"/>
              <w:jc w:val="center"/>
              <w:rPr>
                <w:rFonts w:ascii="Times" w:hAnsi="Times"/>
                <w:sz w:val="20"/>
                <w:szCs w:val="20"/>
                <w:lang w:val="pt-BR"/>
              </w:rPr>
            </w:pPr>
            <w:r w:rsidRPr="006D23DE">
              <w:rPr>
                <w:rFonts w:ascii="Times" w:hAnsi="Times"/>
                <w:sz w:val="20"/>
                <w:szCs w:val="20"/>
                <w:lang w:val="pt-BR"/>
              </w:rPr>
              <w:t>300 000</w:t>
            </w:r>
          </w:p>
          <w:p w14:paraId="65C0C67B" w14:textId="77777777" w:rsidR="00E533C4" w:rsidRPr="006D23DE" w:rsidRDefault="00E533C4" w:rsidP="00E533C4">
            <w:pPr>
              <w:spacing w:after="0" w:line="228" w:lineRule="auto"/>
              <w:jc w:val="center"/>
              <w:rPr>
                <w:rFonts w:ascii="Times" w:hAnsi="Times"/>
                <w:sz w:val="20"/>
                <w:szCs w:val="20"/>
                <w:lang w:val="pt-BR"/>
              </w:rPr>
            </w:pPr>
            <w:r w:rsidRPr="006D23DE">
              <w:rPr>
                <w:rFonts w:ascii="Times" w:hAnsi="Times"/>
                <w:sz w:val="20"/>
                <w:szCs w:val="20"/>
                <w:lang w:val="pt-BR"/>
              </w:rPr>
              <w:t>(WRI, GBPN, ICLEI, EDGE, TECNALIA)</w:t>
            </w:r>
          </w:p>
        </w:tc>
        <w:tc>
          <w:tcPr>
            <w:tcW w:w="2000" w:type="dxa"/>
          </w:tcPr>
          <w:p w14:paraId="2F8B558B"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Outcome indicators: start, mid and end of project</w:t>
            </w:r>
          </w:p>
          <w:p w14:paraId="0F5D8ED0"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Progress/perform. Indicators: annually</w:t>
            </w:r>
          </w:p>
        </w:tc>
      </w:tr>
      <w:tr w:rsidR="00E533C4" w:rsidRPr="00E533C4" w14:paraId="5F6ABEFF" w14:textId="77777777" w:rsidTr="00E533C4">
        <w:tc>
          <w:tcPr>
            <w:tcW w:w="2127" w:type="dxa"/>
          </w:tcPr>
          <w:p w14:paraId="1459B02A"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Semi-annual Progress/ Operational Reports to UNEP/GEF</w:t>
            </w:r>
          </w:p>
        </w:tc>
        <w:tc>
          <w:tcPr>
            <w:tcW w:w="2616" w:type="dxa"/>
          </w:tcPr>
          <w:p w14:paraId="4FC806DC"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Manager (WRI) and Project Team</w:t>
            </w:r>
          </w:p>
        </w:tc>
        <w:tc>
          <w:tcPr>
            <w:tcW w:w="1296" w:type="dxa"/>
            <w:vAlign w:val="center"/>
          </w:tcPr>
          <w:p w14:paraId="47BC0A53"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3 000</w:t>
            </w:r>
          </w:p>
        </w:tc>
        <w:tc>
          <w:tcPr>
            <w:tcW w:w="1431" w:type="dxa"/>
            <w:vAlign w:val="center"/>
          </w:tcPr>
          <w:p w14:paraId="13E4FB48"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0</w:t>
            </w:r>
          </w:p>
        </w:tc>
        <w:tc>
          <w:tcPr>
            <w:tcW w:w="2000" w:type="dxa"/>
          </w:tcPr>
          <w:p w14:paraId="5288A690" w14:textId="77777777" w:rsidR="00E533C4" w:rsidRPr="00E533C4" w:rsidRDefault="00E533C4" w:rsidP="00E533C4">
            <w:pPr>
              <w:spacing w:after="0" w:line="228" w:lineRule="auto"/>
              <w:rPr>
                <w:rFonts w:ascii="Times" w:hAnsi="Times"/>
                <w:sz w:val="20"/>
                <w:szCs w:val="20"/>
                <w:lang w:val="en-GB"/>
              </w:rPr>
            </w:pPr>
            <w:r w:rsidRPr="00E533C4">
              <w:rPr>
                <w:rFonts w:ascii="Times" w:hAnsi="Times"/>
                <w:iCs/>
                <w:sz w:val="20"/>
                <w:szCs w:val="20"/>
                <w:lang w:val="en-GB"/>
              </w:rPr>
              <w:t>Within 1 month of the end of reporting period i.e. on or before 31 January and 31 July</w:t>
            </w:r>
          </w:p>
        </w:tc>
      </w:tr>
      <w:tr w:rsidR="00E533C4" w:rsidRPr="00E533C4" w14:paraId="02310BFB" w14:textId="77777777" w:rsidTr="00E533C4">
        <w:tc>
          <w:tcPr>
            <w:tcW w:w="2127" w:type="dxa"/>
          </w:tcPr>
          <w:p w14:paraId="1D2E30EE"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 xml:space="preserve">BEA Committee meetings </w:t>
            </w:r>
          </w:p>
        </w:tc>
        <w:tc>
          <w:tcPr>
            <w:tcW w:w="2616" w:type="dxa"/>
          </w:tcPr>
          <w:p w14:paraId="1017CA58"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Director (WRI) and</w:t>
            </w:r>
          </w:p>
          <w:p w14:paraId="7BBA4810"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Manager (WRI)</w:t>
            </w:r>
          </w:p>
        </w:tc>
        <w:tc>
          <w:tcPr>
            <w:tcW w:w="1296" w:type="dxa"/>
            <w:vAlign w:val="center"/>
          </w:tcPr>
          <w:p w14:paraId="346B938F"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3 000</w:t>
            </w:r>
          </w:p>
        </w:tc>
        <w:tc>
          <w:tcPr>
            <w:tcW w:w="1431" w:type="dxa"/>
            <w:vAlign w:val="center"/>
          </w:tcPr>
          <w:p w14:paraId="1E08B7A2"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2 000</w:t>
            </w:r>
          </w:p>
          <w:p w14:paraId="4F797DCB"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(WRI)</w:t>
            </w:r>
          </w:p>
        </w:tc>
        <w:tc>
          <w:tcPr>
            <w:tcW w:w="2000" w:type="dxa"/>
          </w:tcPr>
          <w:p w14:paraId="02DBBA94"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Once a year minimum</w:t>
            </w:r>
          </w:p>
          <w:p w14:paraId="42916D79" w14:textId="77777777" w:rsidR="00E533C4" w:rsidRPr="00E533C4" w:rsidRDefault="00E533C4" w:rsidP="00E533C4">
            <w:pPr>
              <w:spacing w:after="0" w:line="228" w:lineRule="auto"/>
              <w:rPr>
                <w:rFonts w:ascii="Times" w:hAnsi="Times"/>
                <w:sz w:val="20"/>
                <w:szCs w:val="20"/>
                <w:lang w:val="en-GB"/>
              </w:rPr>
            </w:pPr>
          </w:p>
          <w:p w14:paraId="60218D27" w14:textId="77777777" w:rsidR="00E533C4" w:rsidRPr="00E533C4" w:rsidRDefault="00E533C4" w:rsidP="00E533C4">
            <w:pPr>
              <w:spacing w:after="0" w:line="228" w:lineRule="auto"/>
              <w:rPr>
                <w:rFonts w:ascii="Times" w:hAnsi="Times"/>
                <w:sz w:val="20"/>
                <w:szCs w:val="20"/>
                <w:lang w:val="en-GB"/>
              </w:rPr>
            </w:pPr>
          </w:p>
        </w:tc>
      </w:tr>
      <w:tr w:rsidR="00E533C4" w:rsidRPr="00E533C4" w14:paraId="51C40DA7" w14:textId="77777777" w:rsidTr="00E533C4">
        <w:tc>
          <w:tcPr>
            <w:tcW w:w="2127" w:type="dxa"/>
          </w:tcPr>
          <w:p w14:paraId="2EA5447F"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Reports of BEA Committee meetings</w:t>
            </w:r>
          </w:p>
        </w:tc>
        <w:tc>
          <w:tcPr>
            <w:tcW w:w="2616" w:type="dxa"/>
          </w:tcPr>
          <w:p w14:paraId="15418B57"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Manager (WRI)</w:t>
            </w:r>
          </w:p>
        </w:tc>
        <w:tc>
          <w:tcPr>
            <w:tcW w:w="1296" w:type="dxa"/>
            <w:vAlign w:val="center"/>
          </w:tcPr>
          <w:p w14:paraId="0E8B52DD"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3 000</w:t>
            </w:r>
          </w:p>
        </w:tc>
        <w:tc>
          <w:tcPr>
            <w:tcW w:w="1431" w:type="dxa"/>
            <w:vAlign w:val="center"/>
          </w:tcPr>
          <w:p w14:paraId="11F69BFD"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0</w:t>
            </w:r>
          </w:p>
        </w:tc>
        <w:tc>
          <w:tcPr>
            <w:tcW w:w="2000" w:type="dxa"/>
          </w:tcPr>
          <w:p w14:paraId="3CCAF920"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Annually</w:t>
            </w:r>
          </w:p>
        </w:tc>
      </w:tr>
      <w:tr w:rsidR="00E533C4" w:rsidRPr="00E533C4" w14:paraId="3A389078" w14:textId="77777777" w:rsidTr="00E533C4">
        <w:tc>
          <w:tcPr>
            <w:tcW w:w="2127" w:type="dxa"/>
          </w:tcPr>
          <w:p w14:paraId="694C8F04"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Implementation Report (PIR) to the GEF</w:t>
            </w:r>
          </w:p>
        </w:tc>
        <w:tc>
          <w:tcPr>
            <w:tcW w:w="2616" w:type="dxa"/>
          </w:tcPr>
          <w:p w14:paraId="39177401"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Director (WRI),</w:t>
            </w:r>
          </w:p>
          <w:p w14:paraId="53CA2540"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Manager (WRI) and Project Team</w:t>
            </w:r>
          </w:p>
        </w:tc>
        <w:tc>
          <w:tcPr>
            <w:tcW w:w="1296" w:type="dxa"/>
            <w:vAlign w:val="center"/>
          </w:tcPr>
          <w:p w14:paraId="0D03EEC1"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4 500</w:t>
            </w:r>
          </w:p>
        </w:tc>
        <w:tc>
          <w:tcPr>
            <w:tcW w:w="1431" w:type="dxa"/>
            <w:vAlign w:val="center"/>
          </w:tcPr>
          <w:p w14:paraId="6AEB282B"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0</w:t>
            </w:r>
          </w:p>
        </w:tc>
        <w:tc>
          <w:tcPr>
            <w:tcW w:w="2000" w:type="dxa"/>
          </w:tcPr>
          <w:p w14:paraId="5A70F374"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Annually, part of reporting routine</w:t>
            </w:r>
          </w:p>
        </w:tc>
      </w:tr>
      <w:tr w:rsidR="00E533C4" w:rsidRPr="00E533C4" w14:paraId="263D338B" w14:textId="77777777" w:rsidTr="00E533C4">
        <w:tc>
          <w:tcPr>
            <w:tcW w:w="2127" w:type="dxa"/>
          </w:tcPr>
          <w:p w14:paraId="270B1194"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Monitoring visits to field sites</w:t>
            </w:r>
          </w:p>
        </w:tc>
        <w:tc>
          <w:tcPr>
            <w:tcW w:w="2616" w:type="dxa"/>
          </w:tcPr>
          <w:p w14:paraId="6EAE2744"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WRI</w:t>
            </w:r>
          </w:p>
        </w:tc>
        <w:tc>
          <w:tcPr>
            <w:tcW w:w="1296" w:type="dxa"/>
            <w:vAlign w:val="center"/>
          </w:tcPr>
          <w:p w14:paraId="2A254701"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4 000</w:t>
            </w:r>
          </w:p>
        </w:tc>
        <w:tc>
          <w:tcPr>
            <w:tcW w:w="1431" w:type="dxa"/>
            <w:vAlign w:val="center"/>
          </w:tcPr>
          <w:p w14:paraId="7321A908"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3 000</w:t>
            </w:r>
          </w:p>
          <w:p w14:paraId="6D5E9688"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(WRI)</w:t>
            </w:r>
          </w:p>
        </w:tc>
        <w:tc>
          <w:tcPr>
            <w:tcW w:w="2000" w:type="dxa"/>
          </w:tcPr>
          <w:p w14:paraId="60C1DEB5"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As appropriate</w:t>
            </w:r>
          </w:p>
          <w:p w14:paraId="0889B6F9" w14:textId="77777777" w:rsidR="00E533C4" w:rsidRPr="00E533C4" w:rsidRDefault="00E533C4" w:rsidP="00E533C4">
            <w:pPr>
              <w:spacing w:after="0" w:line="228" w:lineRule="auto"/>
              <w:rPr>
                <w:rFonts w:ascii="Times" w:hAnsi="Times"/>
                <w:sz w:val="20"/>
                <w:szCs w:val="20"/>
                <w:lang w:val="en-GB"/>
              </w:rPr>
            </w:pPr>
          </w:p>
        </w:tc>
      </w:tr>
      <w:tr w:rsidR="00E533C4" w:rsidRPr="00E533C4" w14:paraId="297CB639" w14:textId="77777777" w:rsidTr="00E533C4">
        <w:tc>
          <w:tcPr>
            <w:tcW w:w="2127" w:type="dxa"/>
          </w:tcPr>
          <w:p w14:paraId="14EF211C"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Terminal Evaluation</w:t>
            </w:r>
          </w:p>
        </w:tc>
        <w:tc>
          <w:tcPr>
            <w:tcW w:w="2616" w:type="dxa"/>
          </w:tcPr>
          <w:p w14:paraId="34D5D8D5"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UNEP Task Manager,</w:t>
            </w:r>
          </w:p>
          <w:p w14:paraId="0AEC3CEC"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Director (WRI),</w:t>
            </w:r>
          </w:p>
          <w:p w14:paraId="23E9DF89"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 xml:space="preserve">WRI Project Manager and Project Team, and External Evaluator </w:t>
            </w:r>
          </w:p>
        </w:tc>
        <w:tc>
          <w:tcPr>
            <w:tcW w:w="1296" w:type="dxa"/>
            <w:vAlign w:val="center"/>
          </w:tcPr>
          <w:p w14:paraId="5E314E47"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30 000</w:t>
            </w:r>
          </w:p>
        </w:tc>
        <w:tc>
          <w:tcPr>
            <w:tcW w:w="1431" w:type="dxa"/>
            <w:vAlign w:val="center"/>
          </w:tcPr>
          <w:p w14:paraId="2494ECE3"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0</w:t>
            </w:r>
          </w:p>
        </w:tc>
        <w:tc>
          <w:tcPr>
            <w:tcW w:w="2000" w:type="dxa"/>
          </w:tcPr>
          <w:p w14:paraId="005073F2"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 xml:space="preserve">Within 6 months of end of project implementation </w:t>
            </w:r>
          </w:p>
        </w:tc>
      </w:tr>
      <w:tr w:rsidR="00E533C4" w:rsidRPr="00E533C4" w14:paraId="4CF514E6" w14:textId="77777777" w:rsidTr="00E533C4">
        <w:tc>
          <w:tcPr>
            <w:tcW w:w="2127" w:type="dxa"/>
          </w:tcPr>
          <w:p w14:paraId="30678219"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Audit</w:t>
            </w:r>
          </w:p>
        </w:tc>
        <w:tc>
          <w:tcPr>
            <w:tcW w:w="2616" w:type="dxa"/>
          </w:tcPr>
          <w:p w14:paraId="0DF6D5B2"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Private Audit company hired by WRI</w:t>
            </w:r>
          </w:p>
          <w:p w14:paraId="5170D49F" w14:textId="77777777" w:rsidR="00E533C4" w:rsidRPr="00E533C4" w:rsidRDefault="00E533C4" w:rsidP="00E533C4">
            <w:pPr>
              <w:spacing w:after="0" w:line="228" w:lineRule="auto"/>
              <w:rPr>
                <w:rFonts w:ascii="Times" w:hAnsi="Times"/>
                <w:sz w:val="20"/>
                <w:szCs w:val="20"/>
                <w:lang w:val="en-GB"/>
              </w:rPr>
            </w:pPr>
          </w:p>
        </w:tc>
        <w:tc>
          <w:tcPr>
            <w:tcW w:w="1296" w:type="dxa"/>
            <w:vAlign w:val="center"/>
          </w:tcPr>
          <w:p w14:paraId="7099B21F"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5 000</w:t>
            </w:r>
          </w:p>
        </w:tc>
        <w:tc>
          <w:tcPr>
            <w:tcW w:w="1431" w:type="dxa"/>
            <w:vAlign w:val="center"/>
          </w:tcPr>
          <w:p w14:paraId="535351B6"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0</w:t>
            </w:r>
          </w:p>
        </w:tc>
        <w:tc>
          <w:tcPr>
            <w:tcW w:w="2000" w:type="dxa"/>
          </w:tcPr>
          <w:p w14:paraId="3E729619" w14:textId="77777777" w:rsidR="00E533C4" w:rsidRPr="00E533C4" w:rsidRDefault="00E533C4" w:rsidP="00E533C4">
            <w:pPr>
              <w:spacing w:after="0" w:line="228" w:lineRule="auto"/>
              <w:rPr>
                <w:rFonts w:ascii="Times" w:hAnsi="Times"/>
                <w:sz w:val="20"/>
                <w:szCs w:val="20"/>
                <w:lang w:val="en-GB"/>
              </w:rPr>
            </w:pPr>
            <w:r w:rsidRPr="00E533C4">
              <w:rPr>
                <w:rFonts w:ascii="Times" w:hAnsi="Times"/>
                <w:iCs/>
                <w:sz w:val="20"/>
                <w:szCs w:val="20"/>
                <w:lang w:val="en-GB"/>
              </w:rPr>
              <w:t>Within 2 months of the project completion</w:t>
            </w:r>
            <w:r w:rsidRPr="00E533C4">
              <w:rPr>
                <w:rFonts w:ascii="Times" w:hAnsi="Times"/>
                <w:sz w:val="20"/>
                <w:szCs w:val="20"/>
                <w:lang w:val="en-GB"/>
              </w:rPr>
              <w:t xml:space="preserve"> date</w:t>
            </w:r>
            <w:r w:rsidRPr="00E533C4" w:rsidDel="00E9664F">
              <w:rPr>
                <w:rFonts w:ascii="Times" w:hAnsi="Times"/>
                <w:sz w:val="20"/>
                <w:szCs w:val="20"/>
                <w:lang w:val="en-GB"/>
              </w:rPr>
              <w:t xml:space="preserve"> </w:t>
            </w:r>
          </w:p>
        </w:tc>
      </w:tr>
      <w:tr w:rsidR="00E533C4" w:rsidRPr="00E533C4" w14:paraId="0D45285D" w14:textId="77777777" w:rsidTr="00E533C4">
        <w:tc>
          <w:tcPr>
            <w:tcW w:w="2127" w:type="dxa"/>
          </w:tcPr>
          <w:p w14:paraId="712F90E5"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Final Report</w:t>
            </w:r>
          </w:p>
        </w:tc>
        <w:tc>
          <w:tcPr>
            <w:tcW w:w="2616" w:type="dxa"/>
          </w:tcPr>
          <w:p w14:paraId="48D69D1F"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Director (WRI), WRI Project Manager and Project Team, Partners from Deep Dive and Light touch cities</w:t>
            </w:r>
          </w:p>
        </w:tc>
        <w:tc>
          <w:tcPr>
            <w:tcW w:w="1296" w:type="dxa"/>
            <w:vAlign w:val="center"/>
          </w:tcPr>
          <w:p w14:paraId="6C5698E2"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5 000</w:t>
            </w:r>
          </w:p>
        </w:tc>
        <w:tc>
          <w:tcPr>
            <w:tcW w:w="1431" w:type="dxa"/>
            <w:vAlign w:val="center"/>
          </w:tcPr>
          <w:p w14:paraId="51340226"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4 000</w:t>
            </w:r>
          </w:p>
          <w:p w14:paraId="534342F2"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(WRI, BEA Partner Cities, BEA Partner Organizations)</w:t>
            </w:r>
          </w:p>
        </w:tc>
        <w:tc>
          <w:tcPr>
            <w:tcW w:w="2000" w:type="dxa"/>
          </w:tcPr>
          <w:p w14:paraId="566C2145" w14:textId="77777777" w:rsidR="00E533C4" w:rsidRPr="00E533C4" w:rsidRDefault="00E533C4" w:rsidP="00E533C4">
            <w:pPr>
              <w:spacing w:after="0" w:line="228" w:lineRule="auto"/>
              <w:rPr>
                <w:rFonts w:ascii="Times" w:hAnsi="Times"/>
                <w:sz w:val="20"/>
                <w:szCs w:val="20"/>
                <w:lang w:val="en-GB"/>
              </w:rPr>
            </w:pPr>
            <w:r w:rsidRPr="00E533C4">
              <w:rPr>
                <w:rFonts w:ascii="Times" w:hAnsi="Times"/>
                <w:iCs/>
                <w:sz w:val="20"/>
                <w:szCs w:val="20"/>
                <w:lang w:val="en-GB"/>
              </w:rPr>
              <w:t>Within 2 months of the project completion</w:t>
            </w:r>
            <w:r w:rsidRPr="00E533C4">
              <w:rPr>
                <w:rFonts w:ascii="Times" w:hAnsi="Times"/>
                <w:sz w:val="20"/>
                <w:szCs w:val="20"/>
                <w:lang w:val="en-GB"/>
              </w:rPr>
              <w:t xml:space="preserve"> date</w:t>
            </w:r>
          </w:p>
        </w:tc>
      </w:tr>
      <w:tr w:rsidR="00E533C4" w:rsidRPr="00E533C4" w14:paraId="333F8D21" w14:textId="77777777" w:rsidTr="00E533C4">
        <w:tc>
          <w:tcPr>
            <w:tcW w:w="2127" w:type="dxa"/>
          </w:tcPr>
          <w:p w14:paraId="312A3886"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Co-financing report</w:t>
            </w:r>
          </w:p>
        </w:tc>
        <w:tc>
          <w:tcPr>
            <w:tcW w:w="2616" w:type="dxa"/>
          </w:tcPr>
          <w:p w14:paraId="3BC7441F"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Project Director (WRI), WRI Project Manager and Project Team, co-financing partners</w:t>
            </w:r>
          </w:p>
        </w:tc>
        <w:tc>
          <w:tcPr>
            <w:tcW w:w="1296" w:type="dxa"/>
            <w:vAlign w:val="center"/>
          </w:tcPr>
          <w:p w14:paraId="668D3220"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2 000</w:t>
            </w:r>
          </w:p>
        </w:tc>
        <w:tc>
          <w:tcPr>
            <w:tcW w:w="1431" w:type="dxa"/>
            <w:vAlign w:val="center"/>
          </w:tcPr>
          <w:p w14:paraId="51C8DFCC"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1 500</w:t>
            </w:r>
          </w:p>
          <w:p w14:paraId="223E7DB6"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(est. $100 per partner for preparation of co-financing letters, reports)</w:t>
            </w:r>
          </w:p>
        </w:tc>
        <w:tc>
          <w:tcPr>
            <w:tcW w:w="2000" w:type="dxa"/>
          </w:tcPr>
          <w:p w14:paraId="52697879"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Within 1 month of the PIR reporting period, i.e. on or before 31 July</w:t>
            </w:r>
          </w:p>
        </w:tc>
      </w:tr>
      <w:tr w:rsidR="00E533C4" w:rsidRPr="00E533C4" w14:paraId="299C7330" w14:textId="77777777" w:rsidTr="00E533C4">
        <w:tc>
          <w:tcPr>
            <w:tcW w:w="2127" w:type="dxa"/>
          </w:tcPr>
          <w:p w14:paraId="2815F64B"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Publication of Lessons Learnt and other project documents</w:t>
            </w:r>
          </w:p>
        </w:tc>
        <w:tc>
          <w:tcPr>
            <w:tcW w:w="2616" w:type="dxa"/>
          </w:tcPr>
          <w:p w14:paraId="6D9663C6"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WRI Project Manager and Project Team, sub-contracted company hired for preparation of publications</w:t>
            </w:r>
          </w:p>
        </w:tc>
        <w:tc>
          <w:tcPr>
            <w:tcW w:w="1296" w:type="dxa"/>
            <w:vAlign w:val="center"/>
          </w:tcPr>
          <w:p w14:paraId="3D7E9C8A" w14:textId="77777777" w:rsidR="00E533C4" w:rsidRPr="00E533C4" w:rsidRDefault="00E533C4" w:rsidP="00E533C4">
            <w:pPr>
              <w:spacing w:after="0" w:line="228" w:lineRule="auto"/>
              <w:ind w:right="260"/>
              <w:jc w:val="right"/>
              <w:rPr>
                <w:rFonts w:ascii="Times" w:hAnsi="Times"/>
                <w:sz w:val="20"/>
                <w:szCs w:val="20"/>
                <w:lang w:val="en-GB"/>
              </w:rPr>
            </w:pPr>
            <w:r w:rsidRPr="00E533C4">
              <w:rPr>
                <w:rFonts w:ascii="Times" w:hAnsi="Times"/>
                <w:sz w:val="20"/>
                <w:szCs w:val="20"/>
                <w:lang w:val="en-GB"/>
              </w:rPr>
              <w:t>15 000</w:t>
            </w:r>
          </w:p>
        </w:tc>
        <w:tc>
          <w:tcPr>
            <w:tcW w:w="1431" w:type="dxa"/>
            <w:vAlign w:val="center"/>
          </w:tcPr>
          <w:p w14:paraId="3D482C7B"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2 000</w:t>
            </w:r>
          </w:p>
          <w:p w14:paraId="14DF3610" w14:textId="77777777" w:rsidR="00E533C4" w:rsidRPr="00E533C4" w:rsidRDefault="00E533C4" w:rsidP="00E533C4">
            <w:pPr>
              <w:spacing w:after="0" w:line="228" w:lineRule="auto"/>
              <w:jc w:val="center"/>
              <w:rPr>
                <w:rFonts w:ascii="Times" w:hAnsi="Times"/>
                <w:sz w:val="20"/>
                <w:szCs w:val="20"/>
                <w:lang w:val="en-GB"/>
              </w:rPr>
            </w:pPr>
            <w:r w:rsidRPr="00E533C4">
              <w:rPr>
                <w:rFonts w:ascii="Times" w:hAnsi="Times"/>
                <w:sz w:val="20"/>
                <w:szCs w:val="20"/>
                <w:lang w:val="en-GB"/>
              </w:rPr>
              <w:t>(WRI)</w:t>
            </w:r>
          </w:p>
        </w:tc>
        <w:tc>
          <w:tcPr>
            <w:tcW w:w="2000" w:type="dxa"/>
          </w:tcPr>
          <w:p w14:paraId="5229D350" w14:textId="77777777" w:rsidR="00E533C4" w:rsidRPr="00E533C4" w:rsidRDefault="00E533C4" w:rsidP="00E533C4">
            <w:pPr>
              <w:spacing w:after="0" w:line="228" w:lineRule="auto"/>
              <w:rPr>
                <w:rFonts w:ascii="Times" w:hAnsi="Times"/>
                <w:sz w:val="20"/>
                <w:szCs w:val="20"/>
                <w:lang w:val="en-GB"/>
              </w:rPr>
            </w:pPr>
            <w:r w:rsidRPr="00E533C4">
              <w:rPr>
                <w:rFonts w:ascii="Times" w:hAnsi="Times"/>
                <w:sz w:val="20"/>
                <w:szCs w:val="20"/>
                <w:lang w:val="en-GB"/>
              </w:rPr>
              <w:t>Annually, part of Semi-annual reports &amp; Project Final Report</w:t>
            </w:r>
          </w:p>
        </w:tc>
      </w:tr>
      <w:tr w:rsidR="00E533C4" w:rsidRPr="00E533C4" w14:paraId="256B4E20" w14:textId="77777777" w:rsidTr="00E533C4">
        <w:tc>
          <w:tcPr>
            <w:tcW w:w="2127" w:type="dxa"/>
          </w:tcPr>
          <w:p w14:paraId="71FBCB15" w14:textId="77777777" w:rsidR="00E533C4" w:rsidRPr="00E533C4" w:rsidRDefault="00E533C4" w:rsidP="00E533C4">
            <w:pPr>
              <w:spacing w:after="0" w:line="228" w:lineRule="auto"/>
              <w:rPr>
                <w:rFonts w:ascii="Times" w:hAnsi="Times"/>
                <w:b/>
                <w:sz w:val="20"/>
                <w:szCs w:val="20"/>
                <w:lang w:val="en-GB"/>
              </w:rPr>
            </w:pPr>
            <w:r w:rsidRPr="00E533C4">
              <w:rPr>
                <w:rFonts w:ascii="Times" w:hAnsi="Times"/>
                <w:b/>
                <w:sz w:val="20"/>
                <w:szCs w:val="20"/>
                <w:lang w:val="en-GB"/>
              </w:rPr>
              <w:t>Total M&amp;E Plan Budget</w:t>
            </w:r>
          </w:p>
        </w:tc>
        <w:tc>
          <w:tcPr>
            <w:tcW w:w="2616" w:type="dxa"/>
          </w:tcPr>
          <w:p w14:paraId="63AACBE1" w14:textId="77777777" w:rsidR="00E533C4" w:rsidRPr="00E533C4" w:rsidRDefault="00E533C4" w:rsidP="00E533C4">
            <w:pPr>
              <w:spacing w:after="0" w:line="228" w:lineRule="auto"/>
              <w:rPr>
                <w:rFonts w:ascii="Times" w:hAnsi="Times"/>
                <w:sz w:val="20"/>
                <w:szCs w:val="20"/>
                <w:lang w:val="en-GB"/>
              </w:rPr>
            </w:pPr>
          </w:p>
        </w:tc>
        <w:tc>
          <w:tcPr>
            <w:tcW w:w="1296" w:type="dxa"/>
            <w:vAlign w:val="center"/>
          </w:tcPr>
          <w:p w14:paraId="2A5C5C45" w14:textId="77777777" w:rsidR="00E533C4" w:rsidRPr="00E533C4" w:rsidRDefault="00E533C4" w:rsidP="00E533C4">
            <w:pPr>
              <w:spacing w:after="0" w:line="228" w:lineRule="auto"/>
              <w:ind w:right="260"/>
              <w:jc w:val="right"/>
              <w:rPr>
                <w:rFonts w:ascii="Times" w:hAnsi="Times"/>
                <w:b/>
                <w:sz w:val="20"/>
                <w:szCs w:val="20"/>
                <w:lang w:val="en-GB"/>
              </w:rPr>
            </w:pPr>
            <w:r w:rsidRPr="00E533C4">
              <w:rPr>
                <w:rFonts w:ascii="Times" w:hAnsi="Times"/>
                <w:b/>
                <w:sz w:val="20"/>
                <w:szCs w:val="20"/>
                <w:lang w:val="en-GB"/>
              </w:rPr>
              <w:t>99 000</w:t>
            </w:r>
          </w:p>
        </w:tc>
        <w:tc>
          <w:tcPr>
            <w:tcW w:w="1431" w:type="dxa"/>
            <w:vAlign w:val="center"/>
          </w:tcPr>
          <w:p w14:paraId="344C7B43" w14:textId="77777777" w:rsidR="00E533C4" w:rsidRPr="00E533C4" w:rsidRDefault="00E533C4" w:rsidP="00E533C4">
            <w:pPr>
              <w:spacing w:after="0" w:line="228" w:lineRule="auto"/>
              <w:jc w:val="center"/>
              <w:rPr>
                <w:rFonts w:ascii="Times" w:hAnsi="Times"/>
                <w:b/>
                <w:sz w:val="20"/>
                <w:szCs w:val="20"/>
                <w:lang w:val="en-GB"/>
              </w:rPr>
            </w:pPr>
            <w:r w:rsidRPr="00E533C4">
              <w:rPr>
                <w:rFonts w:ascii="Times" w:hAnsi="Times"/>
                <w:b/>
                <w:sz w:val="20"/>
                <w:szCs w:val="20"/>
                <w:lang w:val="en-GB"/>
              </w:rPr>
              <w:t>312 500</w:t>
            </w:r>
          </w:p>
        </w:tc>
        <w:tc>
          <w:tcPr>
            <w:tcW w:w="2000" w:type="dxa"/>
          </w:tcPr>
          <w:p w14:paraId="75219C04" w14:textId="77777777" w:rsidR="00E533C4" w:rsidRPr="00E533C4" w:rsidRDefault="00E533C4" w:rsidP="00E533C4">
            <w:pPr>
              <w:spacing w:after="0" w:line="228" w:lineRule="auto"/>
              <w:ind w:left="360"/>
              <w:rPr>
                <w:rFonts w:ascii="Times" w:hAnsi="Times"/>
                <w:b/>
                <w:sz w:val="20"/>
                <w:szCs w:val="20"/>
                <w:lang w:val="en-GB"/>
              </w:rPr>
            </w:pPr>
          </w:p>
        </w:tc>
      </w:tr>
    </w:tbl>
    <w:p w14:paraId="20A0E117" w14:textId="77777777" w:rsidR="00E533C4" w:rsidRPr="008F5B37" w:rsidRDefault="00E533C4" w:rsidP="00E533C4">
      <w:pPr>
        <w:rPr>
          <w:rFonts w:ascii="Times" w:hAnsi="Times"/>
        </w:rPr>
      </w:pPr>
    </w:p>
    <w:p w14:paraId="56E8036D" w14:textId="0D5B8CBF" w:rsidR="00E533C4" w:rsidRPr="00E533C4" w:rsidRDefault="00E533C4" w:rsidP="00E533C4">
      <w:pPr>
        <w:pStyle w:val="Heading1"/>
      </w:pPr>
      <w:bookmarkStart w:id="272" w:name="_Toc310888080"/>
      <w:bookmarkStart w:id="273" w:name="_Toc311110415"/>
      <w:bookmarkStart w:id="274" w:name="_Toc311238904"/>
      <w:r>
        <w:lastRenderedPageBreak/>
        <w:t>A</w:t>
      </w:r>
      <w:r w:rsidRPr="00E533C4">
        <w:t xml:space="preserve">nnex H: Project </w:t>
      </w:r>
      <w:r w:rsidR="005B39F8">
        <w:t>I</w:t>
      </w:r>
      <w:r w:rsidRPr="00E533C4">
        <w:t xml:space="preserve">mplementation </w:t>
      </w:r>
      <w:r w:rsidR="005B39F8">
        <w:t>A</w:t>
      </w:r>
      <w:r w:rsidRPr="00E533C4">
        <w:t>rrangements</w:t>
      </w:r>
      <w:bookmarkEnd w:id="272"/>
      <w:bookmarkEnd w:id="273"/>
      <w:bookmarkEnd w:id="274"/>
    </w:p>
    <w:p w14:paraId="1DD83ECC" w14:textId="77777777" w:rsidR="00E533C4" w:rsidRPr="00E533C4" w:rsidRDefault="00E533C4" w:rsidP="00E533C4">
      <w:pPr>
        <w:rPr>
          <w:rFonts w:ascii="Times New Roman" w:hAnsi="Times New Roman"/>
          <w:i/>
          <w:lang w:val="en-CA"/>
        </w:rPr>
      </w:pPr>
      <w:r w:rsidRPr="00E533C4">
        <w:rPr>
          <w:rFonts w:ascii="Times New Roman" w:hAnsi="Times New Roman"/>
          <w:i/>
          <w:lang w:val="en-CA"/>
        </w:rPr>
        <w:t>Describe here the project implementation arrangements (stakeholders involved, workgroups, institutional setting, etc.)</w:t>
      </w:r>
    </w:p>
    <w:p w14:paraId="0BEDD58E" w14:textId="77777777" w:rsidR="00E533C4" w:rsidRPr="00E533C4" w:rsidRDefault="00E533C4" w:rsidP="00E533C4">
      <w:pPr>
        <w:spacing w:before="120" w:after="120"/>
        <w:rPr>
          <w:rFonts w:ascii="Times New Roman" w:hAnsi="Times New Roman"/>
          <w:b/>
          <w:i/>
          <w:lang w:val="en-CA"/>
        </w:rPr>
      </w:pPr>
      <w:r w:rsidRPr="00E533C4">
        <w:rPr>
          <w:rFonts w:ascii="Times New Roman" w:hAnsi="Times New Roman"/>
          <w:b/>
          <w:i/>
          <w:lang w:val="en-CA"/>
        </w:rPr>
        <w:t>GEF Agency -- UNEP</w:t>
      </w:r>
    </w:p>
    <w:p w14:paraId="3E2659F7" w14:textId="77777777" w:rsidR="00E533C4" w:rsidRPr="00E533C4" w:rsidRDefault="00E533C4" w:rsidP="00E533C4">
      <w:pPr>
        <w:widowControl w:val="0"/>
        <w:tabs>
          <w:tab w:val="left" w:pos="220"/>
          <w:tab w:val="left" w:pos="720"/>
        </w:tabs>
        <w:autoSpaceDE w:val="0"/>
        <w:autoSpaceDN w:val="0"/>
        <w:adjustRightInd w:val="0"/>
        <w:spacing w:before="120" w:after="120" w:line="240" w:lineRule="auto"/>
        <w:jc w:val="both"/>
        <w:rPr>
          <w:rFonts w:ascii="Times New Roman" w:hAnsi="Times New Roman"/>
        </w:rPr>
      </w:pPr>
      <w:r w:rsidRPr="00E533C4">
        <w:rPr>
          <w:rFonts w:ascii="Times New Roman" w:hAnsi="Times New Roman"/>
          <w:lang w:val="en-CA"/>
        </w:rPr>
        <w:t>UNEP is the Implementing Agency for the GEF contribution to the project.</w:t>
      </w:r>
      <w:r w:rsidRPr="00E533C4">
        <w:rPr>
          <w:rFonts w:ascii="Times New Roman" w:hAnsi="Times New Roman"/>
        </w:rPr>
        <w:t xml:space="preserve"> UNEP works with executing agency (WRI) to oversee implementation of the project and provide supervision to ensure that the project meets UNEP and GEF policies. The project will follow UNEP standard monitoring, reporting and evaluation processes and procedures. Reporting requirements and templates are an integral part of the UNEP legal instrument to be signed by the executing agency and UNEP. </w:t>
      </w:r>
    </w:p>
    <w:p w14:paraId="6056271B" w14:textId="77777777" w:rsidR="00E533C4" w:rsidRPr="00E533C4" w:rsidRDefault="00E533C4" w:rsidP="00E533C4">
      <w:pPr>
        <w:jc w:val="both"/>
        <w:rPr>
          <w:rFonts w:ascii="Times New Roman" w:hAnsi="Times New Roman"/>
          <w:b/>
          <w:i/>
          <w:lang w:val="en-CA"/>
        </w:rPr>
      </w:pPr>
      <w:r w:rsidRPr="00E533C4">
        <w:rPr>
          <w:rFonts w:ascii="Times New Roman" w:hAnsi="Times New Roman"/>
          <w:b/>
          <w:i/>
          <w:lang w:val="en-CA"/>
        </w:rPr>
        <w:t>Executing Partner -- WRI</w:t>
      </w:r>
    </w:p>
    <w:p w14:paraId="6427107F" w14:textId="70A007FF" w:rsidR="00E533C4" w:rsidRPr="00E533C4" w:rsidRDefault="00E533C4" w:rsidP="00E533C4">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E533C4">
        <w:rPr>
          <w:rFonts w:ascii="Times New Roman" w:hAnsi="Times New Roman"/>
          <w:lang w:val="en-CA"/>
        </w:rPr>
        <w:t>The Project Headquarter</w:t>
      </w:r>
      <w:r w:rsidR="00F4286F">
        <w:rPr>
          <w:rFonts w:ascii="Times New Roman" w:hAnsi="Times New Roman"/>
          <w:lang w:val="en-CA"/>
        </w:rPr>
        <w:t>s</w:t>
      </w:r>
      <w:r w:rsidRPr="00E533C4">
        <w:rPr>
          <w:rFonts w:ascii="Times New Roman" w:hAnsi="Times New Roman"/>
          <w:lang w:val="en-CA"/>
        </w:rPr>
        <w:t xml:space="preserve"> will be located in Washington, USA at </w:t>
      </w:r>
      <w:r w:rsidR="00667126">
        <w:rPr>
          <w:rFonts w:ascii="Times New Roman" w:hAnsi="Times New Roman"/>
          <w:lang w:val="en-CA"/>
        </w:rPr>
        <w:t xml:space="preserve">the </w:t>
      </w:r>
      <w:r w:rsidRPr="00E533C4">
        <w:rPr>
          <w:rFonts w:ascii="Times New Roman" w:hAnsi="Times New Roman"/>
          <w:lang w:val="en-CA"/>
        </w:rPr>
        <w:t xml:space="preserve">WRI Office. </w:t>
      </w:r>
      <w:proofErr w:type="gramStart"/>
      <w:r w:rsidRPr="00E533C4">
        <w:rPr>
          <w:rFonts w:ascii="Times New Roman" w:hAnsi="Times New Roman"/>
          <w:lang w:val="en-CA"/>
        </w:rPr>
        <w:t>Staff working fr</w:t>
      </w:r>
      <w:r w:rsidR="00F4286F">
        <w:rPr>
          <w:rFonts w:ascii="Times New Roman" w:hAnsi="Times New Roman"/>
          <w:lang w:val="en-CA"/>
        </w:rPr>
        <w:t>om this office include</w:t>
      </w:r>
      <w:proofErr w:type="gramEnd"/>
      <w:r w:rsidRPr="00E533C4">
        <w:rPr>
          <w:rFonts w:ascii="Times New Roman" w:hAnsi="Times New Roman"/>
          <w:lang w:val="en-CA"/>
        </w:rPr>
        <w:t xml:space="preserve"> the Project Director, Project Manager, </w:t>
      </w:r>
      <w:r w:rsidR="00B13C8A">
        <w:rPr>
          <w:rFonts w:ascii="Times New Roman" w:hAnsi="Times New Roman"/>
          <w:lang w:val="en-CA"/>
        </w:rPr>
        <w:t xml:space="preserve">Technical </w:t>
      </w:r>
      <w:r w:rsidR="00374EB1">
        <w:rPr>
          <w:rFonts w:ascii="Times New Roman" w:hAnsi="Times New Roman"/>
          <w:lang w:val="en-CA"/>
        </w:rPr>
        <w:t>Advisor</w:t>
      </w:r>
      <w:r w:rsidRPr="00E533C4">
        <w:rPr>
          <w:rFonts w:ascii="Times New Roman" w:hAnsi="Times New Roman"/>
          <w:lang w:val="en-CA"/>
        </w:rPr>
        <w:t>, Project Coordinator, and 2 part-time technical experts. Funds sub-granted from WRI to its local and international partners will finance staff time in support of project execution. The organisational chart is presented in Figure 1.</w:t>
      </w:r>
    </w:p>
    <w:p w14:paraId="51BC4D88" w14:textId="77777777" w:rsidR="00076FB2" w:rsidRPr="00076FB2" w:rsidRDefault="00076FB2" w:rsidP="00076FB2">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076FB2">
        <w:rPr>
          <w:rFonts w:ascii="Times New Roman" w:hAnsi="Times New Roman"/>
          <w:lang w:val="en-CA"/>
        </w:rPr>
        <w:t xml:space="preserve">The project will be executed by WRI, who will sign a project cooperation agreement with UNEP as the GEF Implementing Agency. As such </w:t>
      </w:r>
      <w:proofErr w:type="gramStart"/>
      <w:r w:rsidRPr="00076FB2">
        <w:rPr>
          <w:rFonts w:ascii="Times New Roman" w:hAnsi="Times New Roman"/>
          <w:lang w:val="en-CA"/>
        </w:rPr>
        <w:t>WRI  will</w:t>
      </w:r>
      <w:proofErr w:type="gramEnd"/>
      <w:r w:rsidRPr="00076FB2">
        <w:rPr>
          <w:rFonts w:ascii="Times New Roman" w:hAnsi="Times New Roman"/>
          <w:lang w:val="en-CA"/>
        </w:rPr>
        <w:t xml:space="preserve"> be accountable to UNEP for the disbursement of funds and the achievement of the project goals, according to the approved work </w:t>
      </w:r>
      <w:proofErr w:type="spellStart"/>
      <w:r w:rsidRPr="00076FB2">
        <w:rPr>
          <w:rFonts w:ascii="Times New Roman" w:hAnsi="Times New Roman"/>
          <w:lang w:val="en-CA"/>
        </w:rPr>
        <w:t>plan.As</w:t>
      </w:r>
      <w:proofErr w:type="spellEnd"/>
      <w:r w:rsidRPr="00076FB2">
        <w:rPr>
          <w:rFonts w:ascii="Times New Roman" w:hAnsi="Times New Roman"/>
          <w:lang w:val="en-CA"/>
        </w:rPr>
        <w:t xml:space="preserve"> the EA, WRI will manage  the overall project budget and day to day activities of the project. It will be responsible for monitoring project </w:t>
      </w:r>
      <w:proofErr w:type="spellStart"/>
      <w:r w:rsidRPr="00076FB2">
        <w:rPr>
          <w:rFonts w:ascii="Times New Roman" w:hAnsi="Times New Roman"/>
          <w:lang w:val="en-CA"/>
        </w:rPr>
        <w:t>actvities</w:t>
      </w:r>
      <w:proofErr w:type="spellEnd"/>
      <w:r w:rsidRPr="00076FB2">
        <w:rPr>
          <w:rFonts w:ascii="Times New Roman" w:hAnsi="Times New Roman"/>
          <w:lang w:val="en-CA"/>
        </w:rPr>
        <w:t xml:space="preserve">, timely reporting of the progress </w:t>
      </w:r>
      <w:proofErr w:type="gramStart"/>
      <w:r w:rsidRPr="00076FB2">
        <w:rPr>
          <w:rFonts w:ascii="Times New Roman" w:hAnsi="Times New Roman"/>
          <w:lang w:val="en-CA"/>
        </w:rPr>
        <w:t>to  UNEP</w:t>
      </w:r>
      <w:proofErr w:type="gramEnd"/>
      <w:r w:rsidRPr="00076FB2">
        <w:rPr>
          <w:rFonts w:ascii="Times New Roman" w:hAnsi="Times New Roman"/>
          <w:lang w:val="en-CA"/>
        </w:rPr>
        <w:t xml:space="preserve"> and GEF as well as supporting  reviews and evaluations on an as-needed basis.</w:t>
      </w:r>
    </w:p>
    <w:p w14:paraId="3FF735BF" w14:textId="6456D3ED" w:rsidR="00076FB2" w:rsidRPr="00076FB2" w:rsidRDefault="00076FB2" w:rsidP="00076FB2">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076FB2">
        <w:rPr>
          <w:rFonts w:ascii="Times New Roman" w:hAnsi="Times New Roman"/>
          <w:lang w:val="en-CA"/>
        </w:rPr>
        <w:t xml:space="preserve">The Project Director will provide strategic guidance to the Project and partnership management, relationship facilitation and technical support for project implementation. The Project Director will be highly involved in WRI's operation, with working experience in energy efficiency in buildings, networking and project management. The Project Director will liaise with the networks, including the contact with the Light Touch and Deep Dive cities, partner organisations and others. </w:t>
      </w:r>
    </w:p>
    <w:p w14:paraId="417821EB" w14:textId="77777777" w:rsidR="00076FB2" w:rsidRDefault="00076FB2" w:rsidP="00076FB2">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076FB2">
        <w:rPr>
          <w:rFonts w:ascii="Times New Roman" w:hAnsi="Times New Roman"/>
          <w:lang w:val="en-CA"/>
        </w:rPr>
        <w:t>WRI will assign a Project Manager to: (</w:t>
      </w:r>
      <w:proofErr w:type="spellStart"/>
      <w:r w:rsidRPr="00076FB2">
        <w:rPr>
          <w:rFonts w:ascii="Times New Roman" w:hAnsi="Times New Roman"/>
          <w:lang w:val="en-CA"/>
        </w:rPr>
        <w:t>i</w:t>
      </w:r>
      <w:proofErr w:type="spellEnd"/>
      <w:r w:rsidRPr="00076FB2">
        <w:rPr>
          <w:rFonts w:ascii="Times New Roman" w:hAnsi="Times New Roman"/>
          <w:lang w:val="en-CA"/>
        </w:rPr>
        <w:t xml:space="preserve">) coordinate the project activities; (ii) certify the expenditures in line with approved budgets and work-plans; (iii) facilitate, monitor and report on the procurement of inputs and delivery of outputs; </w:t>
      </w:r>
      <w:proofErr w:type="gramStart"/>
      <w:r w:rsidRPr="00076FB2">
        <w:rPr>
          <w:rFonts w:ascii="Times New Roman" w:hAnsi="Times New Roman"/>
          <w:lang w:val="en-CA"/>
        </w:rPr>
        <w:t>(iv) approve</w:t>
      </w:r>
      <w:proofErr w:type="gramEnd"/>
      <w:r w:rsidRPr="00076FB2">
        <w:rPr>
          <w:rFonts w:ascii="Times New Roman" w:hAnsi="Times New Roman"/>
          <w:lang w:val="en-CA"/>
        </w:rPr>
        <w:t xml:space="preserve"> the Terms of Reference for consultants and manage sub-contracts; and (v) report to UNEP on project delivery and impact. The Project Director profile is someone who is highly involved in WRI's operation, with working experience in energy efficiency in buildings, networking and project management. This person will liaise with the networks, including the contact with the Light Touch and Deep Dive cities, partner organisations and others.</w:t>
      </w:r>
    </w:p>
    <w:p w14:paraId="42D2435C" w14:textId="465FB6AD" w:rsidR="00076FB2" w:rsidRDefault="00076FB2" w:rsidP="00076FB2">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076FB2">
        <w:rPr>
          <w:rFonts w:ascii="Times New Roman" w:hAnsi="Times New Roman"/>
          <w:lang w:val="en-CA"/>
        </w:rPr>
        <w:t xml:space="preserve">The day-to-day management of the project will be carried out by a Project Team. The Project Team will be based at WRI and will report to UNEP. The Project Team will be composed of a full-time Project Manager (Team Leader) and part-time </w:t>
      </w:r>
      <w:r w:rsidR="00B13C8A">
        <w:rPr>
          <w:rFonts w:ascii="Times New Roman" w:hAnsi="Times New Roman"/>
          <w:lang w:val="en-CA"/>
        </w:rPr>
        <w:t xml:space="preserve">Technical </w:t>
      </w:r>
      <w:r w:rsidR="00374EB1">
        <w:rPr>
          <w:rFonts w:ascii="Times New Roman" w:hAnsi="Times New Roman"/>
          <w:lang w:val="en-CA"/>
        </w:rPr>
        <w:t>Advisor</w:t>
      </w:r>
      <w:r w:rsidRPr="00076FB2">
        <w:rPr>
          <w:rFonts w:ascii="Times New Roman" w:hAnsi="Times New Roman"/>
          <w:lang w:val="en-CA"/>
        </w:rPr>
        <w:t>, part-time Project Coordinator, and two part-time technical experts. WRI's administrative departments provide various in- house services and involve several members of staff. These people will provide backstopping from headquarters to the project and Project Director. For example, the legal counsel department will assist on aspects related to hiring consultants, sub-contracting and operational handbooks; the communication department will assist with the organization of seminars, the production of toolkits, and the sharing of best practices; the finance department will help with reviews of financing for donors and using the appropriate formats; the IT department will assist with the e-learning and mentoring scheme and clarify the IT scoping aspects developed during the project.</w:t>
      </w:r>
    </w:p>
    <w:p w14:paraId="6B88450D" w14:textId="1797CD1C" w:rsidR="00076FB2" w:rsidRDefault="00076FB2" w:rsidP="00076FB2">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076FB2">
        <w:rPr>
          <w:rFonts w:ascii="Times New Roman" w:hAnsi="Times New Roman"/>
          <w:lang w:val="en-CA"/>
        </w:rPr>
        <w:t>The Project Director and Manager will be supported by international and national partners taking the lead in the implementation of the specific technical assistance components of the project based in selected cities. WRI will procure</w:t>
      </w:r>
      <w:r>
        <w:rPr>
          <w:rFonts w:ascii="Times New Roman" w:hAnsi="Times New Roman"/>
          <w:lang w:val="en-CA"/>
        </w:rPr>
        <w:t xml:space="preserve"> </w:t>
      </w:r>
      <w:r w:rsidRPr="00076FB2">
        <w:rPr>
          <w:rFonts w:ascii="Times New Roman" w:hAnsi="Times New Roman"/>
          <w:lang w:val="en-CA"/>
        </w:rPr>
        <w:t>the required expert services and other project inputs, and administer the required sub-contracts with partnering organisations with offices in corresponding cities. Furthermore, it will support the co-ordination and networking with other related initiatives and institutions in the country.</w:t>
      </w:r>
    </w:p>
    <w:p w14:paraId="293F0826" w14:textId="77777777" w:rsidR="00E533C4" w:rsidRPr="00E533C4" w:rsidRDefault="00E533C4" w:rsidP="00E533C4">
      <w:pPr>
        <w:spacing w:before="120" w:after="120"/>
        <w:jc w:val="both"/>
        <w:rPr>
          <w:rFonts w:ascii="Times New Roman" w:hAnsi="Times New Roman"/>
          <w:b/>
          <w:i/>
          <w:lang w:val="en-CA"/>
        </w:rPr>
      </w:pPr>
      <w:r w:rsidRPr="00E533C4">
        <w:rPr>
          <w:rFonts w:ascii="Times New Roman" w:hAnsi="Times New Roman"/>
          <w:b/>
          <w:i/>
          <w:lang w:val="en-CA"/>
        </w:rPr>
        <w:t>BEA Steering Committee</w:t>
      </w:r>
    </w:p>
    <w:p w14:paraId="72286B2D" w14:textId="13E937BC" w:rsidR="00E533C4" w:rsidRPr="00E533C4" w:rsidRDefault="00E533C4" w:rsidP="00E533C4">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E533C4">
        <w:rPr>
          <w:rFonts w:ascii="Times New Roman" w:hAnsi="Times New Roman"/>
          <w:lang w:val="en-CA"/>
        </w:rPr>
        <w:t>The project will be supervised by the BEA Steering Committee (Project Steering Committee</w:t>
      </w:r>
      <w:proofErr w:type="gramStart"/>
      <w:r w:rsidRPr="00E533C4">
        <w:rPr>
          <w:rFonts w:ascii="Times New Roman" w:hAnsi="Times New Roman"/>
          <w:lang w:val="en-CA"/>
        </w:rPr>
        <w:t>)</w:t>
      </w:r>
      <w:r w:rsidR="005B0C4F">
        <w:rPr>
          <w:rFonts w:ascii="Times New Roman" w:hAnsi="Times New Roman"/>
          <w:lang w:val="en-CA"/>
        </w:rPr>
        <w:t>which</w:t>
      </w:r>
      <w:proofErr w:type="gramEnd"/>
      <w:r w:rsidR="005B0C4F">
        <w:rPr>
          <w:rFonts w:ascii="Times New Roman" w:hAnsi="Times New Roman"/>
          <w:lang w:val="en-CA"/>
        </w:rPr>
        <w:t xml:space="preserve"> </w:t>
      </w:r>
      <w:r w:rsidRPr="00E533C4">
        <w:rPr>
          <w:rFonts w:ascii="Times New Roman" w:hAnsi="Times New Roman"/>
          <w:lang w:val="en-CA"/>
        </w:rPr>
        <w:t xml:space="preserve">will also arbitrate and validate procedures and the selection of city nominations etc. </w:t>
      </w:r>
    </w:p>
    <w:p w14:paraId="13A4813B" w14:textId="0A245D61" w:rsidR="00E533C4" w:rsidRPr="00E533C4" w:rsidRDefault="00E533C4" w:rsidP="00E533C4">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E533C4">
        <w:rPr>
          <w:rFonts w:ascii="Times New Roman" w:hAnsi="Times New Roman"/>
          <w:lang w:val="en-CA"/>
        </w:rPr>
        <w:t>The Committee will be composed of members</w:t>
      </w:r>
      <w:r w:rsidR="00AC35B1">
        <w:rPr>
          <w:rFonts w:ascii="Times New Roman" w:hAnsi="Times New Roman"/>
          <w:lang w:val="en-CA"/>
        </w:rPr>
        <w:t xml:space="preserve"> with r</w:t>
      </w:r>
      <w:r w:rsidRPr="00E533C4">
        <w:rPr>
          <w:rFonts w:ascii="Times New Roman" w:hAnsi="Times New Roman"/>
          <w:lang w:val="en-CA"/>
        </w:rPr>
        <w:t>epresentatives from the following: UNEP</w:t>
      </w:r>
      <w:r w:rsidR="00D44BD0">
        <w:rPr>
          <w:rFonts w:ascii="Times New Roman" w:hAnsi="Times New Roman"/>
          <w:lang w:val="en-CA"/>
        </w:rPr>
        <w:t xml:space="preserve"> (SBCI &amp; Task Manager)</w:t>
      </w:r>
      <w:r w:rsidRPr="00E533C4">
        <w:rPr>
          <w:rFonts w:ascii="Times New Roman" w:hAnsi="Times New Roman"/>
          <w:lang w:val="en-CA"/>
        </w:rPr>
        <w:t xml:space="preserve">, </w:t>
      </w:r>
      <w:r w:rsidRPr="00E533C4">
        <w:rPr>
          <w:rFonts w:ascii="Times New Roman" w:hAnsi="Times New Roman"/>
          <w:lang w:val="en-CA"/>
        </w:rPr>
        <w:lastRenderedPageBreak/>
        <w:t>ICLEI, World Green Building Council,</w:t>
      </w:r>
      <w:r w:rsidR="00C449CF">
        <w:rPr>
          <w:rFonts w:ascii="Times New Roman" w:hAnsi="Times New Roman"/>
          <w:lang w:val="en-CA"/>
        </w:rPr>
        <w:t xml:space="preserve"> ESMAP</w:t>
      </w:r>
      <w:r w:rsidRPr="00E533C4">
        <w:rPr>
          <w:rFonts w:ascii="Times New Roman" w:hAnsi="Times New Roman"/>
          <w:lang w:val="en-CA"/>
        </w:rPr>
        <w:t>, Johnson Controls, GEF Sustainable Cities Integrated Approach Pilot and WRI</w:t>
      </w:r>
      <w:r w:rsidR="00D44BD0">
        <w:rPr>
          <w:rFonts w:ascii="Times New Roman" w:hAnsi="Times New Roman"/>
          <w:lang w:val="en-CA"/>
        </w:rPr>
        <w:t>, representatives of the participating cities</w:t>
      </w:r>
      <w:r w:rsidR="003340BB">
        <w:rPr>
          <w:rFonts w:ascii="Times New Roman" w:hAnsi="Times New Roman"/>
          <w:lang w:val="en-CA"/>
        </w:rPr>
        <w:t>, and the GEF Secretariat</w:t>
      </w:r>
      <w:r w:rsidR="00D44BD0">
        <w:rPr>
          <w:rFonts w:ascii="Times New Roman" w:hAnsi="Times New Roman"/>
          <w:lang w:val="en-CA"/>
        </w:rPr>
        <w:t>.</w:t>
      </w:r>
      <w:r w:rsidRPr="00E533C4">
        <w:rPr>
          <w:rFonts w:ascii="Times New Roman" w:hAnsi="Times New Roman"/>
          <w:lang w:val="en-CA"/>
        </w:rPr>
        <w:t> </w:t>
      </w:r>
    </w:p>
    <w:p w14:paraId="28FE6CDB" w14:textId="6C9297B6" w:rsidR="00E533C4" w:rsidRPr="00E533C4" w:rsidRDefault="00E533C4" w:rsidP="00E533C4">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E533C4">
        <w:rPr>
          <w:rFonts w:ascii="Times New Roman" w:hAnsi="Times New Roman"/>
          <w:lang w:val="en-CA"/>
        </w:rPr>
        <w:t xml:space="preserve">To support the project committee composition, the project team from WRI will prepare Terms of Reference describing the main roles of the project </w:t>
      </w:r>
      <w:r w:rsidR="00EF5C44">
        <w:rPr>
          <w:rFonts w:ascii="Times New Roman" w:hAnsi="Times New Roman"/>
          <w:lang w:val="en-CA"/>
        </w:rPr>
        <w:t>S</w:t>
      </w:r>
      <w:r w:rsidR="00414B5E">
        <w:rPr>
          <w:rFonts w:ascii="Times New Roman" w:hAnsi="Times New Roman"/>
          <w:lang w:val="en-CA"/>
        </w:rPr>
        <w:t xml:space="preserve">teering </w:t>
      </w:r>
      <w:r w:rsidR="00EF5C44">
        <w:rPr>
          <w:rFonts w:ascii="Times New Roman" w:hAnsi="Times New Roman"/>
          <w:lang w:val="en-CA"/>
        </w:rPr>
        <w:t>C</w:t>
      </w:r>
      <w:r w:rsidRPr="00E533C4">
        <w:rPr>
          <w:rFonts w:ascii="Times New Roman" w:hAnsi="Times New Roman"/>
          <w:lang w:val="en-CA"/>
        </w:rPr>
        <w:t>ommittee, the activities, annual meetings and an estimate of the anticipated work time to be spent on the project. Commitments will be formally signed by the committee members in acceptance of their tasks, duties and obligations.</w:t>
      </w:r>
    </w:p>
    <w:p w14:paraId="43A2DEC8" w14:textId="77777777" w:rsidR="00E533C4" w:rsidRPr="00E533C4" w:rsidRDefault="00E533C4" w:rsidP="00E533C4">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E533C4">
        <w:rPr>
          <w:rFonts w:ascii="Times New Roman" w:hAnsi="Times New Roman"/>
          <w:lang w:val="en-CA"/>
        </w:rPr>
        <w:t>The following key roles will be played by the BEA Steering Committee:</w:t>
      </w:r>
    </w:p>
    <w:p w14:paraId="5A497499" w14:textId="77777777" w:rsidR="00E533C4" w:rsidRPr="00E533C4" w:rsidRDefault="00E533C4" w:rsidP="00792196">
      <w:pPr>
        <w:numPr>
          <w:ilvl w:val="0"/>
          <w:numId w:val="22"/>
        </w:numPr>
        <w:spacing w:before="120" w:after="120" w:line="240" w:lineRule="auto"/>
        <w:contextualSpacing/>
        <w:jc w:val="both"/>
        <w:rPr>
          <w:rFonts w:ascii="Times New Roman" w:hAnsi="Times New Roman"/>
          <w:lang w:val="en-CA"/>
        </w:rPr>
      </w:pPr>
      <w:r w:rsidRPr="00E533C4">
        <w:rPr>
          <w:rFonts w:ascii="Times New Roman" w:hAnsi="Times New Roman"/>
          <w:lang w:val="en-CA"/>
        </w:rPr>
        <w:t xml:space="preserve">supporting WRI project team in technical decisions; </w:t>
      </w:r>
    </w:p>
    <w:p w14:paraId="4F0AF888" w14:textId="77777777" w:rsidR="00E533C4" w:rsidRPr="00E533C4" w:rsidRDefault="00E533C4" w:rsidP="00792196">
      <w:pPr>
        <w:numPr>
          <w:ilvl w:val="0"/>
          <w:numId w:val="22"/>
        </w:numPr>
        <w:spacing w:before="120" w:after="120" w:line="240" w:lineRule="auto"/>
        <w:contextualSpacing/>
        <w:jc w:val="both"/>
        <w:rPr>
          <w:rFonts w:ascii="Times New Roman" w:hAnsi="Times New Roman"/>
          <w:lang w:val="en-CA"/>
        </w:rPr>
      </w:pPr>
      <w:r w:rsidRPr="00E533C4">
        <w:rPr>
          <w:rFonts w:ascii="Times New Roman" w:hAnsi="Times New Roman"/>
          <w:lang w:val="en-CA"/>
        </w:rPr>
        <w:t xml:space="preserve">monitoring the technical execution of the project components; </w:t>
      </w:r>
    </w:p>
    <w:p w14:paraId="72ED6945" w14:textId="77777777" w:rsidR="00E533C4" w:rsidRPr="00E533C4" w:rsidRDefault="00E533C4" w:rsidP="00792196">
      <w:pPr>
        <w:numPr>
          <w:ilvl w:val="0"/>
          <w:numId w:val="22"/>
        </w:numPr>
        <w:spacing w:before="120" w:after="120" w:line="240" w:lineRule="auto"/>
        <w:contextualSpacing/>
        <w:jc w:val="both"/>
        <w:rPr>
          <w:rFonts w:ascii="Times New Roman" w:hAnsi="Times New Roman"/>
          <w:lang w:val="en-CA"/>
        </w:rPr>
      </w:pPr>
      <w:r w:rsidRPr="00E533C4">
        <w:rPr>
          <w:rFonts w:ascii="Times New Roman" w:hAnsi="Times New Roman"/>
          <w:lang w:val="en-CA"/>
        </w:rPr>
        <w:t xml:space="preserve">validating the annual schedule of project activities; </w:t>
      </w:r>
    </w:p>
    <w:p w14:paraId="18EC838A" w14:textId="77777777" w:rsidR="00E533C4" w:rsidRPr="00E533C4" w:rsidRDefault="00E533C4" w:rsidP="00792196">
      <w:pPr>
        <w:numPr>
          <w:ilvl w:val="0"/>
          <w:numId w:val="22"/>
        </w:numPr>
        <w:spacing w:before="120" w:after="120" w:line="240" w:lineRule="auto"/>
        <w:contextualSpacing/>
        <w:jc w:val="both"/>
        <w:rPr>
          <w:rFonts w:ascii="Times New Roman" w:hAnsi="Times New Roman"/>
          <w:lang w:val="en-CA"/>
        </w:rPr>
      </w:pPr>
      <w:r w:rsidRPr="00E533C4">
        <w:rPr>
          <w:rFonts w:ascii="Times New Roman" w:hAnsi="Times New Roman"/>
          <w:lang w:val="en-CA"/>
        </w:rPr>
        <w:t>making recommendations concerning the need to revise any aspects of the Project Results Framework and the M&amp;E plan;</w:t>
      </w:r>
    </w:p>
    <w:p w14:paraId="447F0832" w14:textId="77777777" w:rsidR="00E533C4" w:rsidRPr="00E533C4" w:rsidRDefault="00E533C4" w:rsidP="00792196">
      <w:pPr>
        <w:numPr>
          <w:ilvl w:val="0"/>
          <w:numId w:val="22"/>
        </w:numPr>
        <w:spacing w:before="120" w:after="120" w:line="240" w:lineRule="auto"/>
        <w:contextualSpacing/>
        <w:jc w:val="both"/>
        <w:rPr>
          <w:rFonts w:ascii="Times New Roman" w:hAnsi="Times New Roman"/>
          <w:lang w:val="en-CA"/>
        </w:rPr>
      </w:pPr>
      <w:proofErr w:type="gramStart"/>
      <w:r w:rsidRPr="00E533C4">
        <w:rPr>
          <w:rFonts w:ascii="Times New Roman" w:hAnsi="Times New Roman"/>
          <w:lang w:val="en-CA"/>
        </w:rPr>
        <w:t>reviewing</w:t>
      </w:r>
      <w:proofErr w:type="gramEnd"/>
      <w:r w:rsidRPr="00E533C4">
        <w:rPr>
          <w:rFonts w:ascii="Times New Roman" w:hAnsi="Times New Roman"/>
          <w:lang w:val="en-CA"/>
        </w:rPr>
        <w:t xml:space="preserve"> information collected on each nominated city for Deep Dive (submitted to SE4All), assessing each nominee against the established criteria, and obtaining formal commitment from the local government before selecting the cities.  </w:t>
      </w:r>
    </w:p>
    <w:p w14:paraId="586A2F71" w14:textId="77777777" w:rsidR="00E533C4" w:rsidRPr="00E533C4" w:rsidRDefault="00E533C4" w:rsidP="00E533C4">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E533C4">
        <w:rPr>
          <w:rFonts w:ascii="Times New Roman" w:hAnsi="Times New Roman"/>
          <w:lang w:val="en-CA"/>
        </w:rPr>
        <w:t xml:space="preserve">The BEA Steering Committee will meet every year and WRI will issue minutes with the main conclusions and recommendations for the project implementation. </w:t>
      </w:r>
    </w:p>
    <w:p w14:paraId="7CAAF49D" w14:textId="77777777" w:rsidR="00E533C4" w:rsidRPr="00E533C4" w:rsidRDefault="00E533C4" w:rsidP="00E533C4">
      <w:pPr>
        <w:spacing w:before="120" w:after="120"/>
        <w:jc w:val="both"/>
        <w:rPr>
          <w:rFonts w:ascii="Times New Roman" w:hAnsi="Times New Roman"/>
          <w:b/>
          <w:i/>
          <w:lang w:val="en-CA"/>
        </w:rPr>
      </w:pPr>
      <w:r w:rsidRPr="00E533C4">
        <w:rPr>
          <w:rFonts w:ascii="Times New Roman" w:hAnsi="Times New Roman"/>
          <w:b/>
          <w:i/>
          <w:lang w:val="en-CA"/>
        </w:rPr>
        <w:t>Working Groups</w:t>
      </w:r>
    </w:p>
    <w:p w14:paraId="457720D3" w14:textId="14DA56BA" w:rsidR="00E533C4" w:rsidRDefault="00E533C4" w:rsidP="00E533C4">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E533C4">
        <w:rPr>
          <w:rFonts w:ascii="Times New Roman" w:hAnsi="Times New Roman"/>
          <w:lang w:val="en-CA"/>
        </w:rPr>
        <w:t xml:space="preserve">The Working Groups will be formed in each Deep Dive city to provide expert support for creation of city actions and policies. The Working Groups will be formed of the most knowledgeable experts in the local market to help design effective strategies for the acceleration of building efficiency. The Working Groups will </w:t>
      </w:r>
      <w:r w:rsidR="00E17A17" w:rsidRPr="00E533C4">
        <w:rPr>
          <w:rFonts w:ascii="Times New Roman" w:hAnsi="Times New Roman"/>
          <w:lang w:val="en-CA"/>
        </w:rPr>
        <w:t xml:space="preserve">deliver recommendations to the city </w:t>
      </w:r>
      <w:r w:rsidR="00E17A17">
        <w:rPr>
          <w:rFonts w:ascii="Times New Roman" w:hAnsi="Times New Roman"/>
          <w:lang w:val="en-CA"/>
        </w:rPr>
        <w:t xml:space="preserve">and will </w:t>
      </w:r>
      <w:r w:rsidRPr="00E533C4">
        <w:rPr>
          <w:rFonts w:ascii="Times New Roman" w:hAnsi="Times New Roman"/>
          <w:lang w:val="en-CA"/>
        </w:rPr>
        <w:t xml:space="preserve">be co-lead by a stakeholder and city staff, </w:t>
      </w:r>
      <w:r w:rsidR="00E17A17">
        <w:rPr>
          <w:rFonts w:ascii="Times New Roman" w:hAnsi="Times New Roman"/>
          <w:lang w:val="en-CA"/>
        </w:rPr>
        <w:t xml:space="preserve">and </w:t>
      </w:r>
      <w:r w:rsidR="00A51C87">
        <w:rPr>
          <w:rFonts w:ascii="Times New Roman" w:hAnsi="Times New Roman"/>
          <w:lang w:val="en-CA"/>
        </w:rPr>
        <w:t xml:space="preserve">among the </w:t>
      </w:r>
      <w:proofErr w:type="spellStart"/>
      <w:r w:rsidR="00A51C87">
        <w:rPr>
          <w:rFonts w:ascii="Times New Roman" w:hAnsi="Times New Roman"/>
          <w:lang w:val="en-CA"/>
        </w:rPr>
        <w:t>sectoral</w:t>
      </w:r>
      <w:proofErr w:type="spellEnd"/>
      <w:r w:rsidR="00A51C87">
        <w:rPr>
          <w:rFonts w:ascii="Times New Roman" w:hAnsi="Times New Roman"/>
          <w:lang w:val="en-CA"/>
        </w:rPr>
        <w:t xml:space="preserve"> stakeholders will </w:t>
      </w:r>
      <w:r w:rsidR="00E17A17" w:rsidRPr="00E17A17">
        <w:rPr>
          <w:rFonts w:ascii="Times New Roman" w:hAnsi="Times New Roman"/>
          <w:lang w:val="en-CA"/>
        </w:rPr>
        <w:t>include a</w:t>
      </w:r>
      <w:r w:rsidR="00A51C87">
        <w:rPr>
          <w:rFonts w:ascii="Times New Roman" w:hAnsi="Times New Roman"/>
          <w:lang w:val="en-CA"/>
        </w:rPr>
        <w:t>ppropriate</w:t>
      </w:r>
      <w:r w:rsidR="00E17A17" w:rsidRPr="00E17A17">
        <w:rPr>
          <w:rFonts w:ascii="Times New Roman" w:hAnsi="Times New Roman"/>
          <w:lang w:val="en-CA"/>
        </w:rPr>
        <w:t xml:space="preserve"> representative</w:t>
      </w:r>
      <w:r w:rsidR="00A51C87">
        <w:rPr>
          <w:rFonts w:ascii="Times New Roman" w:hAnsi="Times New Roman"/>
          <w:lang w:val="en-CA"/>
        </w:rPr>
        <w:t>s</w:t>
      </w:r>
      <w:r w:rsidR="00E17A17" w:rsidRPr="00E17A17">
        <w:rPr>
          <w:rFonts w:ascii="Times New Roman" w:hAnsi="Times New Roman"/>
          <w:lang w:val="en-CA"/>
        </w:rPr>
        <w:t xml:space="preserve"> from National </w:t>
      </w:r>
      <w:proofErr w:type="gramStart"/>
      <w:r w:rsidR="00E17A17" w:rsidRPr="00E17A17">
        <w:rPr>
          <w:rFonts w:ascii="Times New Roman" w:hAnsi="Times New Roman"/>
          <w:lang w:val="en-CA"/>
        </w:rPr>
        <w:t>Government</w:t>
      </w:r>
      <w:r w:rsidR="00E17A17">
        <w:rPr>
          <w:rFonts w:ascii="Times New Roman" w:hAnsi="Times New Roman"/>
          <w:lang w:val="en-CA"/>
        </w:rPr>
        <w:t xml:space="preserve"> </w:t>
      </w:r>
      <w:r w:rsidRPr="00E533C4">
        <w:rPr>
          <w:rFonts w:ascii="Times New Roman" w:hAnsi="Times New Roman"/>
          <w:lang w:val="en-CA"/>
        </w:rPr>
        <w:t>.</w:t>
      </w:r>
      <w:proofErr w:type="gramEnd"/>
      <w:r w:rsidRPr="00E533C4">
        <w:rPr>
          <w:rFonts w:ascii="Times New Roman" w:hAnsi="Times New Roman"/>
          <w:lang w:val="en-CA"/>
        </w:rPr>
        <w:t xml:space="preserve"> Recommendations identify barriers and strategies to remove barriers for successful policy/project delivery.</w:t>
      </w:r>
    </w:p>
    <w:p w14:paraId="6DA687C3" w14:textId="00012EDA" w:rsidR="00C449CF" w:rsidRPr="00E533C4" w:rsidRDefault="00C449CF" w:rsidP="00E533C4">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Pr>
          <w:rFonts w:ascii="Times New Roman" w:hAnsi="Times New Roman"/>
          <w:lang w:val="en-CA"/>
        </w:rPr>
        <w:t>There will also be a working level group that functions across-cities to ensure that there is cross-learning amongst the cities who work on similar policies or projects.</w:t>
      </w:r>
    </w:p>
    <w:p w14:paraId="063306D0" w14:textId="77777777" w:rsidR="00E533C4" w:rsidRPr="00E533C4" w:rsidRDefault="00E533C4" w:rsidP="00E533C4">
      <w:pPr>
        <w:keepNext/>
        <w:keepLines/>
        <w:spacing w:before="120" w:after="120"/>
        <w:jc w:val="both"/>
        <w:rPr>
          <w:rFonts w:ascii="Times New Roman" w:hAnsi="Times New Roman"/>
          <w:b/>
          <w:i/>
          <w:lang w:val="en-CA"/>
        </w:rPr>
      </w:pPr>
      <w:r w:rsidRPr="00E533C4">
        <w:rPr>
          <w:rFonts w:ascii="Times New Roman" w:hAnsi="Times New Roman"/>
          <w:b/>
          <w:i/>
          <w:lang w:val="en-CA"/>
        </w:rPr>
        <w:t>Key Partnerships</w:t>
      </w:r>
    </w:p>
    <w:p w14:paraId="6E9909F7" w14:textId="77777777" w:rsidR="00E533C4" w:rsidRPr="00E533C4" w:rsidRDefault="00E533C4" w:rsidP="00E533C4">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E533C4">
        <w:rPr>
          <w:rFonts w:ascii="Times New Roman" w:hAnsi="Times New Roman"/>
          <w:lang w:val="en-CA"/>
        </w:rPr>
        <w:t>The project relies heavily on the work and engagement with a variety of efforts. These include:</w:t>
      </w:r>
    </w:p>
    <w:p w14:paraId="00202F9C" w14:textId="77777777" w:rsidR="00E533C4" w:rsidRPr="00E533C4" w:rsidRDefault="00E533C4" w:rsidP="00792196">
      <w:pPr>
        <w:numPr>
          <w:ilvl w:val="0"/>
          <w:numId w:val="10"/>
        </w:numPr>
        <w:spacing w:after="0" w:line="240" w:lineRule="auto"/>
        <w:jc w:val="both"/>
        <w:rPr>
          <w:rFonts w:ascii="Times New Roman" w:hAnsi="Times New Roman"/>
          <w:lang w:val="en-CA"/>
        </w:rPr>
      </w:pPr>
      <w:r w:rsidRPr="00E533C4">
        <w:rPr>
          <w:rFonts w:ascii="Times New Roman" w:hAnsi="Times New Roman"/>
          <w:lang w:val="en-CA"/>
        </w:rPr>
        <w:t xml:space="preserve">Policy analysis and the technology roadmaps conducted by IEA and the World Bank’s ESMAP program, </w:t>
      </w:r>
    </w:p>
    <w:p w14:paraId="6DCF3648" w14:textId="77777777" w:rsidR="00E533C4" w:rsidRPr="00E533C4" w:rsidRDefault="00E533C4" w:rsidP="00792196">
      <w:pPr>
        <w:numPr>
          <w:ilvl w:val="0"/>
          <w:numId w:val="10"/>
        </w:numPr>
        <w:spacing w:after="0" w:line="240" w:lineRule="auto"/>
        <w:jc w:val="both"/>
        <w:rPr>
          <w:rFonts w:ascii="Times New Roman" w:hAnsi="Times New Roman"/>
          <w:lang w:val="en-CA"/>
        </w:rPr>
      </w:pPr>
      <w:r w:rsidRPr="00E533C4">
        <w:rPr>
          <w:rFonts w:ascii="Times New Roman" w:hAnsi="Times New Roman"/>
          <w:lang w:val="en-CA"/>
        </w:rPr>
        <w:t xml:space="preserve">Experiences from C40 and ICLEI creating cross-city learning networks, Private sector engagements such as WBCSD’s EEB 2.0 which brings businesses together in a “lab” engagement process. </w:t>
      </w:r>
    </w:p>
    <w:p w14:paraId="4162545B" w14:textId="77777777" w:rsidR="00E533C4" w:rsidRPr="00E533C4" w:rsidRDefault="00E533C4" w:rsidP="00E533C4">
      <w:pPr>
        <w:widowControl w:val="0"/>
        <w:tabs>
          <w:tab w:val="left" w:pos="220"/>
          <w:tab w:val="left" w:pos="720"/>
        </w:tabs>
        <w:autoSpaceDE w:val="0"/>
        <w:autoSpaceDN w:val="0"/>
        <w:adjustRightInd w:val="0"/>
        <w:spacing w:before="120" w:after="120" w:line="240" w:lineRule="auto"/>
        <w:jc w:val="both"/>
        <w:rPr>
          <w:rFonts w:ascii="Times New Roman" w:hAnsi="Times New Roman"/>
          <w:lang w:val="en-CA"/>
        </w:rPr>
      </w:pPr>
      <w:r w:rsidRPr="00E533C4">
        <w:rPr>
          <w:rFonts w:ascii="Times New Roman" w:hAnsi="Times New Roman"/>
          <w:lang w:val="en-CA"/>
        </w:rPr>
        <w:t xml:space="preserve">The BEA is designed as a global initiative based on multi stakeholder involvement bringing together various actors (corporate and NGO partners, international organizations, and local communities) from over 50 cities around the world. BEA intends to coordinate with other key partnerships including:  </w:t>
      </w:r>
    </w:p>
    <w:p w14:paraId="744AF402" w14:textId="77777777" w:rsidR="00E533C4" w:rsidRPr="00E533C4" w:rsidRDefault="00E533C4" w:rsidP="00792196">
      <w:pPr>
        <w:numPr>
          <w:ilvl w:val="0"/>
          <w:numId w:val="10"/>
        </w:numPr>
        <w:spacing w:after="0" w:line="240" w:lineRule="auto"/>
        <w:jc w:val="both"/>
        <w:rPr>
          <w:rFonts w:ascii="Times New Roman" w:hAnsi="Times New Roman"/>
          <w:lang w:val="en-CA"/>
        </w:rPr>
      </w:pPr>
      <w:r w:rsidRPr="00E533C4">
        <w:rPr>
          <w:rFonts w:ascii="Times New Roman" w:hAnsi="Times New Roman"/>
          <w:lang w:val="en-CA"/>
        </w:rPr>
        <w:t>The Efficient Appliance and Equipment Global Partnership (Appliance Accelerator) - Through the Appliance Accelerator partnership, participating countries will receive technical support and information, as well as funding for actions to promote the transition to efficient appliances and equipment. The creation of standards and national appliance efficiency action and diffusion strategies complements the BEA.</w:t>
      </w:r>
    </w:p>
    <w:p w14:paraId="7A7FDF78" w14:textId="3D5DBEEE" w:rsidR="00E533C4" w:rsidRPr="00E533C4" w:rsidRDefault="00E533C4" w:rsidP="00792196">
      <w:pPr>
        <w:numPr>
          <w:ilvl w:val="0"/>
          <w:numId w:val="10"/>
        </w:numPr>
        <w:spacing w:after="0" w:line="240" w:lineRule="auto"/>
        <w:jc w:val="both"/>
        <w:rPr>
          <w:rFonts w:ascii="Times New Roman" w:hAnsi="Times New Roman"/>
          <w:lang w:val="en-CA"/>
        </w:rPr>
      </w:pPr>
      <w:r w:rsidRPr="00E533C4">
        <w:rPr>
          <w:rFonts w:ascii="Times New Roman" w:hAnsi="Times New Roman"/>
          <w:lang w:val="en-CA"/>
        </w:rPr>
        <w:t>The District Energy in Cities Initiative (D</w:t>
      </w:r>
      <w:r w:rsidR="00A51C87">
        <w:rPr>
          <w:rFonts w:ascii="Times New Roman" w:hAnsi="Times New Roman"/>
          <w:lang w:val="en-CA"/>
        </w:rPr>
        <w:t>ES</w:t>
      </w:r>
      <w:r w:rsidRPr="00E533C4">
        <w:rPr>
          <w:rFonts w:ascii="Times New Roman" w:hAnsi="Times New Roman"/>
          <w:lang w:val="en-CA"/>
        </w:rPr>
        <w:t>) – reducing carbon emissions requires re-examination of energy supply options. District heating and cooling options can be very efficient, offer resiliency benefits, and can be designed in concert with building technologies and renovations to deliver sustainability benefits.  This is a “sister project” to the BEA, where the BEA focuses on driving down energy demand, which can be more easily met using localized district energy capturing improved economics and technology upgrades in integrated projects.</w:t>
      </w:r>
    </w:p>
    <w:p w14:paraId="16ACEA6B" w14:textId="77777777" w:rsidR="00E533C4" w:rsidRDefault="00E533C4" w:rsidP="00792196">
      <w:pPr>
        <w:numPr>
          <w:ilvl w:val="0"/>
          <w:numId w:val="10"/>
        </w:numPr>
        <w:spacing w:after="0" w:line="240" w:lineRule="auto"/>
        <w:jc w:val="both"/>
        <w:rPr>
          <w:rFonts w:ascii="Times New Roman" w:hAnsi="Times New Roman"/>
          <w:lang w:val="en-CA"/>
        </w:rPr>
      </w:pPr>
      <w:r w:rsidRPr="00E533C4">
        <w:rPr>
          <w:rFonts w:ascii="Times New Roman" w:hAnsi="Times New Roman"/>
          <w:lang w:val="en-CA"/>
        </w:rPr>
        <w:t>The Lighting Accelerator (</w:t>
      </w:r>
      <w:proofErr w:type="spellStart"/>
      <w:r w:rsidRPr="00E533C4">
        <w:rPr>
          <w:rFonts w:ascii="Times New Roman" w:hAnsi="Times New Roman"/>
          <w:lang w:val="en-CA"/>
        </w:rPr>
        <w:t>en.lighten</w:t>
      </w:r>
      <w:proofErr w:type="spellEnd"/>
      <w:r w:rsidRPr="00E533C4">
        <w:rPr>
          <w:rFonts w:ascii="Times New Roman" w:hAnsi="Times New Roman"/>
          <w:lang w:val="en-CA"/>
        </w:rPr>
        <w:t xml:space="preserve">) – by supporting efficient and advanced lighting technologies, the work of </w:t>
      </w:r>
      <w:proofErr w:type="spellStart"/>
      <w:r w:rsidRPr="00E533C4">
        <w:rPr>
          <w:rFonts w:ascii="Times New Roman" w:hAnsi="Times New Roman"/>
          <w:lang w:val="en-CA"/>
        </w:rPr>
        <w:t>en.lighten</w:t>
      </w:r>
      <w:proofErr w:type="spellEnd"/>
      <w:r w:rsidRPr="00E533C4">
        <w:rPr>
          <w:rFonts w:ascii="Times New Roman" w:hAnsi="Times New Roman"/>
          <w:lang w:val="en-CA"/>
        </w:rPr>
        <w:t xml:space="preserve"> will raise awareness and acceptance of highly efficient lighting technology.  While much of the effort is geared toward street and public lighting, creating lighting technology awareness and standards will support </w:t>
      </w:r>
      <w:r w:rsidRPr="00E533C4">
        <w:rPr>
          <w:rFonts w:ascii="Times New Roman" w:hAnsi="Times New Roman"/>
          <w:lang w:val="en-CA"/>
        </w:rPr>
        <w:lastRenderedPageBreak/>
        <w:t>rapid acceleration of these technologies in procurement strategies and help scale the availability of efficient lighting in global markets, benefiting interior lighting technology availability and cost effectiveness.</w:t>
      </w:r>
    </w:p>
    <w:p w14:paraId="34D09DE3" w14:textId="77777777" w:rsidR="007A3299" w:rsidRDefault="007A3299" w:rsidP="008C3879">
      <w:pPr>
        <w:spacing w:after="0" w:line="240" w:lineRule="auto"/>
        <w:jc w:val="both"/>
        <w:rPr>
          <w:rFonts w:ascii="Times New Roman" w:hAnsi="Times New Roman"/>
          <w:lang w:val="en-CA"/>
        </w:rPr>
      </w:pPr>
    </w:p>
    <w:p w14:paraId="4245D925" w14:textId="77777777" w:rsidR="007A3299" w:rsidRDefault="007A3299" w:rsidP="008C3879">
      <w:pPr>
        <w:spacing w:after="0" w:line="240" w:lineRule="auto"/>
        <w:jc w:val="both"/>
        <w:rPr>
          <w:rFonts w:ascii="Times New Roman" w:hAnsi="Times New Roman"/>
          <w:lang w:val="en-CA"/>
        </w:rPr>
      </w:pPr>
    </w:p>
    <w:p w14:paraId="0CA82574" w14:textId="33A348FA" w:rsidR="007A3299" w:rsidRPr="00E533C4" w:rsidRDefault="007A3299" w:rsidP="008C3879">
      <w:pPr>
        <w:spacing w:after="0" w:line="240" w:lineRule="auto"/>
        <w:jc w:val="both"/>
        <w:rPr>
          <w:rFonts w:ascii="Times New Roman" w:hAnsi="Times New Roman"/>
          <w:lang w:val="en-CA"/>
        </w:rPr>
      </w:pPr>
      <w:r w:rsidRPr="007A3299">
        <w:rPr>
          <w:rFonts w:ascii="Times New Roman" w:hAnsi="Times New Roman"/>
          <w:noProof/>
        </w:rPr>
        <mc:AlternateContent>
          <mc:Choice Requires="wps">
            <w:drawing>
              <wp:anchor distT="45720" distB="45720" distL="114300" distR="114300" simplePos="0" relativeHeight="251658240" behindDoc="0" locked="0" layoutInCell="1" allowOverlap="1" wp14:anchorId="789AEB4B" wp14:editId="79BC509B">
                <wp:simplePos x="0" y="0"/>
                <wp:positionH relativeFrom="column">
                  <wp:posOffset>1610360</wp:posOffset>
                </wp:positionH>
                <wp:positionV relativeFrom="paragraph">
                  <wp:posOffset>111125</wp:posOffset>
                </wp:positionV>
                <wp:extent cx="2360930" cy="1106170"/>
                <wp:effectExtent l="0" t="0" r="2857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06170"/>
                        </a:xfrm>
                        <a:prstGeom prst="rect">
                          <a:avLst/>
                        </a:prstGeom>
                        <a:solidFill>
                          <a:srgbClr val="FFFFFF"/>
                        </a:solidFill>
                        <a:ln w="9525">
                          <a:solidFill>
                            <a:srgbClr val="000000"/>
                          </a:solidFill>
                          <a:miter lim="800000"/>
                          <a:headEnd/>
                          <a:tailEnd/>
                        </a:ln>
                      </wps:spPr>
                      <wps:txbx>
                        <w:txbxContent>
                          <w:p w14:paraId="266D8DB8" w14:textId="1892D3DF" w:rsidR="007A3299" w:rsidRPr="008C3879" w:rsidRDefault="007A3299" w:rsidP="008C3879">
                            <w:pPr>
                              <w:jc w:val="center"/>
                              <w:rPr>
                                <w:rFonts w:ascii="Times New Roman" w:hAnsi="Times New Roman"/>
                                <w:b/>
                                <w:u w:val="single"/>
                              </w:rPr>
                            </w:pPr>
                            <w:proofErr w:type="spellStart"/>
                            <w:r w:rsidRPr="008C3879">
                              <w:rPr>
                                <w:rFonts w:ascii="Times New Roman" w:hAnsi="Times New Roman"/>
                                <w:b/>
                                <w:u w:val="single"/>
                              </w:rPr>
                              <w:t>Tenative</w:t>
                            </w:r>
                            <w:proofErr w:type="spellEnd"/>
                            <w:r w:rsidRPr="008C3879">
                              <w:rPr>
                                <w:rFonts w:ascii="Times New Roman" w:hAnsi="Times New Roman"/>
                                <w:b/>
                                <w:u w:val="single"/>
                              </w:rPr>
                              <w:t xml:space="preserve"> BEA Project Steering Committee</w:t>
                            </w:r>
                          </w:p>
                          <w:p w14:paraId="4932D40B" w14:textId="5787D525" w:rsidR="007A3299" w:rsidRPr="008C3879" w:rsidRDefault="007A3299" w:rsidP="008C3879">
                            <w:pPr>
                              <w:jc w:val="center"/>
                              <w:rPr>
                                <w:rFonts w:ascii="Times New Roman" w:hAnsi="Times New Roman"/>
                              </w:rPr>
                            </w:pPr>
                            <w:r w:rsidRPr="008C3879">
                              <w:rPr>
                                <w:rFonts w:ascii="Times New Roman" w:hAnsi="Times New Roman"/>
                              </w:rPr>
                              <w:t xml:space="preserve">WRI, UNEP, ICLEI, World Green Building Council, ESMAP, Johnson Controls.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6.8pt;margin-top:8.75pt;width:185.9pt;height:87.1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">
                <v:textbox>
                  <w:txbxContent>
                    <w:p w14:paraId="266D8DB8" w14:textId="1892D3DF" w:rsidR="007A3299" w:rsidRPr="008C3879" w:rsidRDefault="007A3299" w:rsidP="008C3879">
                      <w:pPr>
                        <w:jc w:val="center"/>
                        <w:rPr>
                          <w:rFonts w:ascii="Times New Roman" w:hAnsi="Times New Roman"/>
                          <w:b/>
                          <w:u w:val="single"/>
                        </w:rPr>
                      </w:pPr>
                      <w:proofErr w:type="spellStart"/>
                      <w:r w:rsidRPr="008C3879">
                        <w:rPr>
                          <w:rFonts w:ascii="Times New Roman" w:hAnsi="Times New Roman"/>
                          <w:b/>
                          <w:u w:val="single"/>
                        </w:rPr>
                        <w:t>Tenative</w:t>
                      </w:r>
                      <w:proofErr w:type="spellEnd"/>
                      <w:r w:rsidRPr="008C3879">
                        <w:rPr>
                          <w:rFonts w:ascii="Times New Roman" w:hAnsi="Times New Roman"/>
                          <w:b/>
                          <w:u w:val="single"/>
                        </w:rPr>
                        <w:t xml:space="preserve"> BEA Project Steering Committee</w:t>
                      </w:r>
                    </w:p>
                    <w:p w14:paraId="4932D40B" w14:textId="5787D525" w:rsidR="007A3299" w:rsidRPr="008C3879" w:rsidRDefault="007A3299" w:rsidP="008C3879">
                      <w:pPr>
                        <w:jc w:val="center"/>
                        <w:rPr>
                          <w:rFonts w:ascii="Times New Roman" w:hAnsi="Times New Roman"/>
                        </w:rPr>
                      </w:pPr>
                      <w:r w:rsidRPr="008C3879">
                        <w:rPr>
                          <w:rFonts w:ascii="Times New Roman" w:hAnsi="Times New Roman"/>
                        </w:rPr>
                        <w:t xml:space="preserve">WRI, UNEP, ICLEI, World Green Building Council, ESMAP, Johnson Controls. </w:t>
                      </w:r>
                    </w:p>
                  </w:txbxContent>
                </v:textbox>
                <w10:wrap type="square"/>
              </v:shape>
            </w:pict>
          </mc:Fallback>
        </mc:AlternateContent>
      </w:r>
    </w:p>
    <w:p w14:paraId="02A9CD09" w14:textId="56130B3F" w:rsidR="00E533C4" w:rsidRPr="00E533C4" w:rsidRDefault="00E533C4" w:rsidP="00E533C4">
      <w:pPr>
        <w:rPr>
          <w:rFonts w:ascii="Times New Roman" w:hAnsi="Times New Roman"/>
          <w:sz w:val="24"/>
          <w:szCs w:val="24"/>
          <w:lang w:val="en-CA"/>
        </w:rPr>
      </w:pPr>
    </w:p>
    <w:p w14:paraId="472B94A8" w14:textId="301EFC0D" w:rsidR="00E533C4" w:rsidRPr="00E533C4" w:rsidRDefault="00E533C4" w:rsidP="00E533C4">
      <w:pPr>
        <w:spacing w:before="120" w:after="120"/>
        <w:ind w:left="720"/>
        <w:jc w:val="center"/>
        <w:rPr>
          <w:rFonts w:ascii="Times New Roman" w:hAnsi="Times New Roman"/>
          <w:sz w:val="24"/>
          <w:szCs w:val="24"/>
          <w:lang w:val="en-CA"/>
        </w:rPr>
      </w:pPr>
      <w:r w:rsidRPr="00E533C4" w:rsidDel="00710DC1">
        <w:rPr>
          <w:rFonts w:ascii="Times New Roman" w:hAnsi="Times New Roman"/>
          <w:sz w:val="24"/>
          <w:szCs w:val="24"/>
          <w:lang w:val="en-CA"/>
        </w:rPr>
        <w:t xml:space="preserve"> </w:t>
      </w:r>
      <w:r w:rsidR="00BA77F9">
        <w:rPr>
          <w:noProof/>
        </w:rPr>
        <w:drawing>
          <wp:inline distT="0" distB="0" distL="0" distR="0" wp14:anchorId="1289410C" wp14:editId="5E09B0CD">
            <wp:extent cx="5756910" cy="32337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1">
                      <a:extLst>
                        <a:ext uri="{28A0092B-C50C-407E-A947-70E740481C1C}">
                          <a14:useLocalDpi xmlns:a14="http://schemas.microsoft.com/office/drawing/2010/main" val="0"/>
                        </a:ext>
                      </a:extLst>
                    </a:blip>
                    <a:srcRect t="32637"/>
                    <a:stretch/>
                  </pic:blipFill>
                  <pic:spPr bwMode="auto">
                    <a:xfrm>
                      <a:off x="0" y="0"/>
                      <a:ext cx="5757113" cy="3233834"/>
                    </a:xfrm>
                    <a:prstGeom prst="rect">
                      <a:avLst/>
                    </a:prstGeom>
                    <a:noFill/>
                    <a:ln>
                      <a:noFill/>
                    </a:ln>
                    <a:extLst>
                      <a:ext uri="{53640926-AAD7-44D8-BBD7-CCE9431645EC}">
                        <a14:shadowObscured xmlns:a14="http://schemas.microsoft.com/office/drawing/2010/main"/>
                      </a:ext>
                    </a:extLst>
                  </pic:spPr>
                </pic:pic>
              </a:graphicData>
            </a:graphic>
          </wp:inline>
        </w:drawing>
      </w:r>
    </w:p>
    <w:p w14:paraId="6DF2C853" w14:textId="77777777" w:rsidR="00E533C4" w:rsidRPr="00E533C4" w:rsidRDefault="00E533C4" w:rsidP="00E533C4">
      <w:pPr>
        <w:pStyle w:val="Caption"/>
        <w:jc w:val="center"/>
        <w:rPr>
          <w:rFonts w:ascii="Times New Roman" w:hAnsi="Times New Roman"/>
          <w:sz w:val="22"/>
          <w:szCs w:val="22"/>
          <w:lang w:val="en-CA"/>
        </w:rPr>
      </w:pPr>
      <w:proofErr w:type="gramStart"/>
      <w:r w:rsidRPr="00E533C4">
        <w:rPr>
          <w:rFonts w:ascii="Times New Roman" w:hAnsi="Times New Roman"/>
          <w:sz w:val="22"/>
          <w:szCs w:val="22"/>
        </w:rPr>
        <w:t xml:space="preserve">Figure </w:t>
      </w:r>
      <w:r w:rsidRPr="00E533C4">
        <w:rPr>
          <w:rFonts w:ascii="Times New Roman" w:hAnsi="Times New Roman"/>
          <w:sz w:val="22"/>
          <w:szCs w:val="22"/>
        </w:rPr>
        <w:fldChar w:fldCharType="begin"/>
      </w:r>
      <w:r w:rsidRPr="00E533C4">
        <w:rPr>
          <w:rFonts w:ascii="Times New Roman" w:hAnsi="Times New Roman"/>
          <w:sz w:val="22"/>
          <w:szCs w:val="22"/>
        </w:rPr>
        <w:instrText xml:space="preserve"> SEQ Figure \* ARABIC </w:instrText>
      </w:r>
      <w:r w:rsidRPr="00E533C4">
        <w:rPr>
          <w:rFonts w:ascii="Times New Roman" w:hAnsi="Times New Roman"/>
          <w:sz w:val="22"/>
          <w:szCs w:val="22"/>
        </w:rPr>
        <w:fldChar w:fldCharType="separate"/>
      </w:r>
      <w:r w:rsidR="006E2EE4">
        <w:rPr>
          <w:rFonts w:ascii="Times New Roman" w:hAnsi="Times New Roman"/>
          <w:noProof/>
          <w:sz w:val="22"/>
          <w:szCs w:val="22"/>
        </w:rPr>
        <w:t>2</w:t>
      </w:r>
      <w:r w:rsidRPr="00E533C4">
        <w:rPr>
          <w:rFonts w:ascii="Times New Roman" w:hAnsi="Times New Roman"/>
          <w:sz w:val="22"/>
          <w:szCs w:val="22"/>
        </w:rPr>
        <w:fldChar w:fldCharType="end"/>
      </w:r>
      <w:r w:rsidRPr="00E533C4">
        <w:rPr>
          <w:rFonts w:ascii="Times New Roman" w:hAnsi="Times New Roman"/>
          <w:sz w:val="22"/>
          <w:szCs w:val="22"/>
          <w:lang w:val="en-CA"/>
        </w:rPr>
        <w:t>.</w:t>
      </w:r>
      <w:proofErr w:type="gramEnd"/>
      <w:r w:rsidRPr="00E533C4">
        <w:rPr>
          <w:rFonts w:ascii="Times New Roman" w:hAnsi="Times New Roman"/>
          <w:sz w:val="22"/>
          <w:szCs w:val="22"/>
          <w:lang w:val="en-CA"/>
        </w:rPr>
        <w:t xml:space="preserve"> Project Organisational Chart</w:t>
      </w:r>
    </w:p>
    <w:p w14:paraId="15FBFA16" w14:textId="77777777" w:rsidR="00E533C4" w:rsidRPr="00E533C4" w:rsidRDefault="00E533C4" w:rsidP="00E533C4">
      <w:pPr>
        <w:rPr>
          <w:rFonts w:ascii="Times New Roman" w:hAnsi="Times New Roman"/>
          <w:b/>
          <w:i/>
          <w:sz w:val="24"/>
          <w:szCs w:val="24"/>
          <w:lang w:val="en-CA"/>
        </w:rPr>
      </w:pPr>
    </w:p>
    <w:p w14:paraId="7EB5E10D" w14:textId="77777777" w:rsidR="00E533C4" w:rsidRDefault="00E533C4" w:rsidP="00E533C4">
      <w:pPr>
        <w:widowControl w:val="0"/>
        <w:tabs>
          <w:tab w:val="left" w:pos="220"/>
          <w:tab w:val="left" w:pos="720"/>
        </w:tabs>
        <w:autoSpaceDE w:val="0"/>
        <w:autoSpaceDN w:val="0"/>
        <w:adjustRightInd w:val="0"/>
        <w:spacing w:before="120" w:after="120" w:line="240" w:lineRule="auto"/>
        <w:rPr>
          <w:rFonts w:ascii="Times New Roman" w:hAnsi="Times New Roman"/>
          <w:lang w:val="en-CA"/>
        </w:rPr>
        <w:sectPr w:rsidR="00E533C4" w:rsidSect="00E533C4">
          <w:pgSz w:w="12240" w:h="15840"/>
          <w:pgMar w:top="720" w:right="907" w:bottom="1440" w:left="720" w:header="720" w:footer="720" w:gutter="0"/>
          <w:cols w:space="720"/>
          <w:docGrid w:linePitch="360"/>
        </w:sectPr>
      </w:pPr>
    </w:p>
    <w:p w14:paraId="494B67FE" w14:textId="275E23A2" w:rsidR="000A5281" w:rsidRDefault="00D53F57" w:rsidP="00A45895">
      <w:pPr>
        <w:rPr>
          <w:rFonts w:ascii="Times New Roman" w:hAnsi="Times New Roman"/>
          <w:b/>
          <w:caps/>
          <w:sz w:val="20"/>
          <w:szCs w:val="20"/>
        </w:rPr>
      </w:pPr>
      <w:bookmarkStart w:id="275" w:name="_Toc310888082"/>
      <w:bookmarkStart w:id="276" w:name="_Toc311110417"/>
      <w:bookmarkStart w:id="277" w:name="ANNEX3_H"/>
      <w:bookmarkStart w:id="278" w:name="_Toc346634398"/>
      <w:bookmarkStart w:id="279" w:name="_Toc346705122"/>
      <w:r>
        <w:rPr>
          <w:rFonts w:ascii="Times New Roman" w:hAnsi="Times New Roman"/>
          <w:b/>
          <w:caps/>
          <w:sz w:val="20"/>
          <w:szCs w:val="20"/>
        </w:rPr>
        <w:lastRenderedPageBreak/>
        <w:t>A</w:t>
      </w:r>
      <w:r w:rsidR="00A45895" w:rsidRPr="009C10CA">
        <w:rPr>
          <w:rFonts w:ascii="Times New Roman" w:hAnsi="Times New Roman"/>
          <w:b/>
          <w:caps/>
          <w:sz w:val="20"/>
          <w:szCs w:val="20"/>
        </w:rPr>
        <w:t>nnex I:</w:t>
      </w:r>
      <w:r w:rsidR="009C10CA">
        <w:rPr>
          <w:rFonts w:ascii="Times New Roman" w:hAnsi="Times New Roman"/>
          <w:b/>
          <w:caps/>
          <w:sz w:val="20"/>
          <w:szCs w:val="20"/>
        </w:rPr>
        <w:t xml:space="preserve"> Key Benchmarks </w:t>
      </w:r>
      <w:r w:rsidR="000B3E16" w:rsidRPr="009C10CA">
        <w:rPr>
          <w:rFonts w:ascii="Times New Roman" w:hAnsi="Times New Roman"/>
          <w:b/>
          <w:caps/>
          <w:sz w:val="20"/>
          <w:szCs w:val="20"/>
        </w:rPr>
        <w:t>and</w:t>
      </w:r>
      <w:r w:rsidR="00A45895" w:rsidRPr="009C10CA">
        <w:rPr>
          <w:rFonts w:ascii="Times New Roman" w:hAnsi="Times New Roman"/>
          <w:b/>
          <w:caps/>
          <w:sz w:val="20"/>
          <w:szCs w:val="20"/>
        </w:rPr>
        <w:t xml:space="preserve"> </w:t>
      </w:r>
      <w:r w:rsidR="009C10CA" w:rsidRPr="00B3713A">
        <w:rPr>
          <w:rFonts w:ascii="Times New Roman" w:hAnsi="Times New Roman"/>
          <w:b/>
          <w:caps/>
          <w:sz w:val="20"/>
          <w:szCs w:val="20"/>
        </w:rPr>
        <w:t>Workplan</w:t>
      </w:r>
      <w:r w:rsidR="0064085B">
        <w:rPr>
          <w:rFonts w:ascii="Times New Roman" w:hAnsi="Times New Roman"/>
          <w:b/>
          <w:caps/>
          <w:sz w:val="20"/>
          <w:szCs w:val="20"/>
        </w:rPr>
        <w:t xml:space="preserve"> </w:t>
      </w:r>
      <w:r w:rsidR="0064085B" w:rsidRPr="00B3713A">
        <w:rPr>
          <w:rFonts w:ascii="Times New Roman" w:hAnsi="Times New Roman"/>
          <w:b/>
          <w:caps/>
          <w:sz w:val="20"/>
          <w:szCs w:val="20"/>
        </w:rPr>
        <w:t xml:space="preserve">with </w:t>
      </w:r>
      <w:r w:rsidR="0064085B">
        <w:rPr>
          <w:rFonts w:ascii="Times New Roman" w:hAnsi="Times New Roman"/>
          <w:b/>
          <w:caps/>
          <w:sz w:val="20"/>
          <w:szCs w:val="20"/>
        </w:rPr>
        <w:t>deliverables</w:t>
      </w:r>
      <w:r w:rsidR="009C10CA" w:rsidRPr="00B3713A">
        <w:rPr>
          <w:rFonts w:ascii="Times New Roman" w:hAnsi="Times New Roman"/>
          <w:b/>
          <w:caps/>
          <w:sz w:val="20"/>
          <w:szCs w:val="20"/>
        </w:rPr>
        <w:t xml:space="preserve"> </w:t>
      </w:r>
    </w:p>
    <w:p w14:paraId="5D93958E" w14:textId="79AEF032" w:rsidR="009C10CA" w:rsidRDefault="00AD251E" w:rsidP="00A45895">
      <w:pPr>
        <w:rPr>
          <w:i/>
          <w:sz w:val="20"/>
        </w:rPr>
      </w:pPr>
      <w:r w:rsidRPr="00AD251E">
        <w:rPr>
          <w:i/>
          <w:noProof/>
          <w:sz w:val="20"/>
        </w:rPr>
        <w:drawing>
          <wp:inline distT="0" distB="0" distL="0" distR="0" wp14:anchorId="1CE4A218" wp14:editId="56C7AAE0">
            <wp:extent cx="8614372" cy="6209956"/>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614372" cy="6209956"/>
                    </a:xfrm>
                    <a:prstGeom prst="rect">
                      <a:avLst/>
                    </a:prstGeom>
                    <a:noFill/>
                    <a:ln>
                      <a:noFill/>
                    </a:ln>
                  </pic:spPr>
                </pic:pic>
              </a:graphicData>
            </a:graphic>
          </wp:inline>
        </w:drawing>
      </w:r>
    </w:p>
    <w:p w14:paraId="5A2FDFF0" w14:textId="2F19C766" w:rsidR="00AD251E" w:rsidRDefault="00AD251E" w:rsidP="00A45895">
      <w:pPr>
        <w:rPr>
          <w:i/>
          <w:sz w:val="20"/>
        </w:rPr>
      </w:pPr>
      <w:r w:rsidRPr="00AD251E">
        <w:rPr>
          <w:noProof/>
        </w:rPr>
        <w:lastRenderedPageBreak/>
        <w:drawing>
          <wp:inline distT="0" distB="0" distL="0" distR="0" wp14:anchorId="27BB72F4" wp14:editId="05AB5126">
            <wp:extent cx="8686800" cy="60206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686800" cy="6020675"/>
                    </a:xfrm>
                    <a:prstGeom prst="rect">
                      <a:avLst/>
                    </a:prstGeom>
                    <a:noFill/>
                    <a:ln>
                      <a:noFill/>
                    </a:ln>
                  </pic:spPr>
                </pic:pic>
              </a:graphicData>
            </a:graphic>
          </wp:inline>
        </w:drawing>
      </w:r>
    </w:p>
    <w:p w14:paraId="298A55BF" w14:textId="77777777" w:rsidR="00AD251E" w:rsidRDefault="00AD251E" w:rsidP="00A45895">
      <w:pPr>
        <w:rPr>
          <w:i/>
          <w:sz w:val="20"/>
        </w:rPr>
        <w:sectPr w:rsidR="00AD251E" w:rsidSect="00CF5A0F">
          <w:pgSz w:w="15840" w:h="12240" w:orient="landscape"/>
          <w:pgMar w:top="907" w:right="1440" w:bottom="720" w:left="720" w:header="720" w:footer="720" w:gutter="0"/>
          <w:cols w:space="720"/>
          <w:docGrid w:linePitch="360"/>
        </w:sectPr>
      </w:pPr>
    </w:p>
    <w:p w14:paraId="4ABC6E8B" w14:textId="19856F52" w:rsidR="0011163B" w:rsidRPr="00A45895" w:rsidRDefault="0011163B" w:rsidP="00A45895">
      <w:pPr>
        <w:rPr>
          <w:rFonts w:ascii="Times" w:hAnsi="Times"/>
          <w:b/>
          <w:sz w:val="28"/>
        </w:rPr>
      </w:pPr>
      <w:r w:rsidRPr="00A45895">
        <w:rPr>
          <w:rFonts w:ascii="Times" w:hAnsi="Times"/>
          <w:b/>
          <w:sz w:val="28"/>
        </w:rPr>
        <w:lastRenderedPageBreak/>
        <w:t xml:space="preserve">Annex J: </w:t>
      </w:r>
      <w:r w:rsidR="006577B4" w:rsidRPr="00A45895">
        <w:rPr>
          <w:rFonts w:ascii="Times" w:hAnsi="Times"/>
          <w:b/>
          <w:sz w:val="28"/>
        </w:rPr>
        <w:t>Terms of Reference for Key Positions</w:t>
      </w:r>
      <w:bookmarkEnd w:id="275"/>
      <w:bookmarkEnd w:id="276"/>
    </w:p>
    <w:p w14:paraId="4FF118B5" w14:textId="78E4F454" w:rsidR="00EF5C44" w:rsidRPr="008C3879" w:rsidRDefault="00603E9E" w:rsidP="0011163B">
      <w:pPr>
        <w:rPr>
          <w:rFonts w:ascii="Times New Roman" w:hAnsi="Times New Roman"/>
        </w:rPr>
      </w:pPr>
      <w:r w:rsidRPr="008C3879">
        <w:rPr>
          <w:rFonts w:ascii="Times New Roman" w:hAnsi="Times New Roman"/>
        </w:rPr>
        <w:t xml:space="preserve">In support of this project, World Resources Institute has a core team </w:t>
      </w:r>
      <w:r w:rsidR="00310EF2" w:rsidRPr="008C3879">
        <w:rPr>
          <w:rFonts w:ascii="Times New Roman" w:hAnsi="Times New Roman"/>
        </w:rPr>
        <w:t xml:space="preserve">to </w:t>
      </w:r>
      <w:r w:rsidRPr="008C3879">
        <w:rPr>
          <w:rFonts w:ascii="Times New Roman" w:hAnsi="Times New Roman"/>
        </w:rPr>
        <w:t xml:space="preserve">manage the partnership, provide technical input, manage the project </w:t>
      </w:r>
      <w:r w:rsidR="00EF5C44" w:rsidRPr="00EF5C44">
        <w:rPr>
          <w:rFonts w:ascii="Times New Roman" w:hAnsi="Times New Roman"/>
        </w:rPr>
        <w:t xml:space="preserve">accounting, milestone reports, </w:t>
      </w:r>
      <w:proofErr w:type="gramStart"/>
      <w:r w:rsidR="00EF5C44" w:rsidRPr="00EF5C44">
        <w:rPr>
          <w:rFonts w:ascii="Times New Roman" w:hAnsi="Times New Roman"/>
        </w:rPr>
        <w:t>Steering</w:t>
      </w:r>
      <w:proofErr w:type="gramEnd"/>
      <w:r w:rsidR="00EF5C44" w:rsidRPr="00EF5C44">
        <w:rPr>
          <w:rFonts w:ascii="Times New Roman" w:hAnsi="Times New Roman"/>
        </w:rPr>
        <w:t xml:space="preserve"> Committee</w:t>
      </w:r>
      <w:r w:rsidRPr="008C3879">
        <w:rPr>
          <w:rFonts w:ascii="Times New Roman" w:hAnsi="Times New Roman"/>
        </w:rPr>
        <w:t xml:space="preserve"> process and engage with cities around technical and organizational items in the </w:t>
      </w:r>
      <w:proofErr w:type="spellStart"/>
      <w:r w:rsidRPr="008C3879">
        <w:rPr>
          <w:rFonts w:ascii="Times New Roman" w:hAnsi="Times New Roman"/>
        </w:rPr>
        <w:t>workplans</w:t>
      </w:r>
      <w:proofErr w:type="spellEnd"/>
      <w:r w:rsidRPr="008C3879">
        <w:rPr>
          <w:rFonts w:ascii="Times New Roman" w:hAnsi="Times New Roman"/>
        </w:rPr>
        <w:t xml:space="preserve"> and project activities. Specifically:</w:t>
      </w:r>
      <w:r w:rsidR="00EF5C44">
        <w:rPr>
          <w:rFonts w:ascii="Times New Roman" w:hAnsi="Times New Roman"/>
        </w:rPr>
        <w:t xml:space="preserve"> </w:t>
      </w:r>
    </w:p>
    <w:p w14:paraId="631FBC8D" w14:textId="5F98A09A" w:rsidR="00603E9E" w:rsidRPr="008C3879" w:rsidRDefault="00603E9E" w:rsidP="0011163B">
      <w:pPr>
        <w:rPr>
          <w:rFonts w:ascii="Times New Roman" w:hAnsi="Times New Roman"/>
        </w:rPr>
      </w:pPr>
      <w:r w:rsidRPr="008C3879">
        <w:rPr>
          <w:rFonts w:ascii="Times New Roman" w:hAnsi="Times New Roman"/>
        </w:rPr>
        <w:t xml:space="preserve">Project Director: provides strategic guidance, engagement at senior political levels, and with partners and steering </w:t>
      </w:r>
      <w:proofErr w:type="gramStart"/>
      <w:r w:rsidRPr="008C3879">
        <w:rPr>
          <w:rFonts w:ascii="Times New Roman" w:hAnsi="Times New Roman"/>
        </w:rPr>
        <w:t>committee  members</w:t>
      </w:r>
      <w:proofErr w:type="gramEnd"/>
      <w:r w:rsidRPr="008C3879">
        <w:rPr>
          <w:rFonts w:ascii="Times New Roman" w:hAnsi="Times New Roman"/>
        </w:rPr>
        <w:t xml:space="preserve">, as well as providing technical guidance. </w:t>
      </w:r>
      <w:proofErr w:type="gramStart"/>
      <w:r w:rsidRPr="008C3879">
        <w:rPr>
          <w:rFonts w:ascii="Times New Roman" w:hAnsi="Times New Roman"/>
        </w:rPr>
        <w:t>Part-time.</w:t>
      </w:r>
      <w:proofErr w:type="gramEnd"/>
    </w:p>
    <w:p w14:paraId="087C0A0C" w14:textId="587FBEC7" w:rsidR="00310EF2" w:rsidRPr="00310EF2" w:rsidRDefault="00603E9E" w:rsidP="00310EF2">
      <w:pPr>
        <w:rPr>
          <w:rFonts w:ascii="Times New Roman" w:hAnsi="Times New Roman"/>
        </w:rPr>
      </w:pPr>
      <w:r w:rsidRPr="008C3879">
        <w:rPr>
          <w:rFonts w:ascii="Times New Roman" w:hAnsi="Times New Roman"/>
        </w:rPr>
        <w:t xml:space="preserve">Project Technical Advisor: </w:t>
      </w:r>
      <w:r w:rsidR="00310EF2" w:rsidRPr="00310EF2">
        <w:rPr>
          <w:rFonts w:ascii="Times New Roman" w:hAnsi="Times New Roman"/>
        </w:rPr>
        <w:t xml:space="preserve">assists with assessments and data analysis for partnership and engagement sites, provides technical assistance for project implementation, </w:t>
      </w:r>
      <w:proofErr w:type="gramStart"/>
      <w:r w:rsidR="00310EF2" w:rsidRPr="00310EF2">
        <w:rPr>
          <w:rFonts w:ascii="Times New Roman" w:hAnsi="Times New Roman"/>
        </w:rPr>
        <w:t>facilitates</w:t>
      </w:r>
      <w:proofErr w:type="gramEnd"/>
      <w:r w:rsidR="00310EF2" w:rsidRPr="00310EF2">
        <w:rPr>
          <w:rFonts w:ascii="Times New Roman" w:hAnsi="Times New Roman"/>
        </w:rPr>
        <w:t xml:space="preserve"> technical support and relationships for site leads in Light Touch and Deep Dive engagements.</w:t>
      </w:r>
    </w:p>
    <w:p w14:paraId="645F0CBB" w14:textId="453AC50B" w:rsidR="00310EF2" w:rsidRPr="00EF5C44" w:rsidRDefault="00603E9E" w:rsidP="00310EF2">
      <w:pPr>
        <w:rPr>
          <w:rFonts w:ascii="Times New Roman" w:hAnsi="Times New Roman"/>
        </w:rPr>
      </w:pPr>
      <w:r w:rsidRPr="008C3879">
        <w:rPr>
          <w:rFonts w:ascii="Times New Roman" w:hAnsi="Times New Roman"/>
        </w:rPr>
        <w:t xml:space="preserve">Project Technical Manager: </w:t>
      </w:r>
      <w:r w:rsidR="00310EF2" w:rsidRPr="008C3879">
        <w:rPr>
          <w:rFonts w:ascii="Times New Roman" w:hAnsi="Times New Roman"/>
        </w:rPr>
        <w:t xml:space="preserve">Full time day to day project operations including light touch program development, managing project metrics and progress, technical engagement and content expert, global coordination </w:t>
      </w:r>
      <w:r w:rsidR="00310EF2" w:rsidRPr="00310EF2">
        <w:rPr>
          <w:rFonts w:ascii="Times New Roman" w:hAnsi="Times New Roman"/>
        </w:rPr>
        <w:t>and network knowledge exchange, managing resource allocation, and is responsible for project performance for Light</w:t>
      </w:r>
      <w:r w:rsidR="00310EF2" w:rsidRPr="00EE26D6">
        <w:rPr>
          <w:rFonts w:ascii="Times New Roman" w:hAnsi="Times New Roman"/>
        </w:rPr>
        <w:t xml:space="preserve"> touch and </w:t>
      </w:r>
      <w:r w:rsidR="00310EF2" w:rsidRPr="00EF5C44">
        <w:rPr>
          <w:rFonts w:ascii="Times New Roman" w:hAnsi="Times New Roman"/>
        </w:rPr>
        <w:t>Deep Dive assistance and communications and outreach.</w:t>
      </w:r>
    </w:p>
    <w:p w14:paraId="5305CB54" w14:textId="6FDB219F" w:rsidR="00603E9E" w:rsidRPr="008C3879" w:rsidRDefault="00310EF2" w:rsidP="0011163B">
      <w:pPr>
        <w:rPr>
          <w:rFonts w:ascii="Times New Roman" w:hAnsi="Times New Roman"/>
        </w:rPr>
      </w:pPr>
      <w:r w:rsidRPr="008C3879">
        <w:rPr>
          <w:rFonts w:ascii="Times New Roman" w:hAnsi="Times New Roman"/>
        </w:rPr>
        <w:t xml:space="preserve">Program Coordinator: responsible for all administrative actions, notes, reporting, contracts management and support for Director and technical staff, and coordination with SE4All. </w:t>
      </w:r>
      <w:proofErr w:type="gramStart"/>
      <w:r w:rsidRPr="008C3879">
        <w:rPr>
          <w:rFonts w:ascii="Times New Roman" w:hAnsi="Times New Roman"/>
        </w:rPr>
        <w:t>Part-time.</w:t>
      </w:r>
      <w:proofErr w:type="gramEnd"/>
    </w:p>
    <w:p w14:paraId="44A5BD8F" w14:textId="2565E6E6" w:rsidR="00310EF2" w:rsidRDefault="00310EF2" w:rsidP="009B340E">
      <w:pPr>
        <w:rPr>
          <w:rFonts w:ascii="Times New Roman" w:hAnsi="Times New Roman"/>
          <w:b/>
        </w:rPr>
      </w:pPr>
      <w:r>
        <w:rPr>
          <w:rFonts w:ascii="Times New Roman" w:hAnsi="Times New Roman"/>
          <w:b/>
        </w:rPr>
        <w:t>TERMS OF REFERENCE:</w:t>
      </w:r>
    </w:p>
    <w:p w14:paraId="3CB8052B" w14:textId="77777777" w:rsidR="009B340E" w:rsidRPr="009B340E" w:rsidRDefault="009B340E" w:rsidP="009B340E">
      <w:pPr>
        <w:rPr>
          <w:rFonts w:ascii="Times New Roman" w:hAnsi="Times New Roman"/>
          <w:b/>
        </w:rPr>
      </w:pPr>
      <w:r w:rsidRPr="009B340E">
        <w:rPr>
          <w:rFonts w:ascii="Times New Roman" w:hAnsi="Times New Roman"/>
          <w:b/>
        </w:rPr>
        <w:t xml:space="preserve">Title: </w:t>
      </w:r>
      <w:r w:rsidRPr="009B340E">
        <w:rPr>
          <w:rFonts w:ascii="Times New Roman" w:hAnsi="Times New Roman"/>
        </w:rPr>
        <w:t>Project Director</w:t>
      </w:r>
    </w:p>
    <w:p w14:paraId="7AAB2094" w14:textId="77777777" w:rsidR="009B340E" w:rsidRPr="009B340E" w:rsidRDefault="009B340E" w:rsidP="009B340E">
      <w:pPr>
        <w:rPr>
          <w:rFonts w:ascii="Times New Roman" w:hAnsi="Times New Roman"/>
        </w:rPr>
      </w:pPr>
      <w:r w:rsidRPr="009B340E">
        <w:rPr>
          <w:rFonts w:ascii="Times New Roman" w:hAnsi="Times New Roman"/>
          <w:b/>
        </w:rPr>
        <w:t xml:space="preserve">Project name: </w:t>
      </w:r>
      <w:r w:rsidRPr="009B340E">
        <w:rPr>
          <w:rFonts w:ascii="Times New Roman" w:hAnsi="Times New Roman"/>
        </w:rPr>
        <w:t>Scaling up the SE4ALL Building Efficiency Accelerator (BEA)</w:t>
      </w:r>
    </w:p>
    <w:p w14:paraId="355BC396" w14:textId="77777777" w:rsidR="009B340E" w:rsidRPr="009B340E" w:rsidRDefault="009B340E" w:rsidP="009B340E">
      <w:pPr>
        <w:shd w:val="clear" w:color="auto" w:fill="FFFFFF"/>
        <w:spacing w:line="253" w:lineRule="atLeast"/>
        <w:rPr>
          <w:rFonts w:ascii="Times New Roman" w:eastAsia="Times New Roman" w:hAnsi="Times New Roman"/>
          <w:color w:val="000000"/>
        </w:rPr>
      </w:pPr>
      <w:r w:rsidRPr="009B340E">
        <w:rPr>
          <w:rFonts w:ascii="Times New Roman" w:eastAsia="Times New Roman" w:hAnsi="Times New Roman"/>
          <w:b/>
          <w:bCs/>
        </w:rPr>
        <w:t>Location:</w:t>
      </w:r>
      <w:r w:rsidRPr="009B340E">
        <w:rPr>
          <w:rFonts w:ascii="Times New Roman" w:eastAsia="Times New Roman" w:hAnsi="Times New Roman"/>
          <w:color w:val="FF0000"/>
        </w:rPr>
        <w:t xml:space="preserve"> </w:t>
      </w:r>
      <w:r w:rsidRPr="009B340E">
        <w:rPr>
          <w:rFonts w:ascii="Times New Roman" w:eastAsia="Times New Roman" w:hAnsi="Times New Roman"/>
          <w:color w:val="000000"/>
        </w:rPr>
        <w:t>Washington, DC</w:t>
      </w:r>
    </w:p>
    <w:p w14:paraId="1C6B14EE" w14:textId="77777777" w:rsidR="009B340E" w:rsidRPr="009B340E" w:rsidRDefault="009B340E" w:rsidP="009B340E">
      <w:pPr>
        <w:shd w:val="clear" w:color="auto" w:fill="FFFFFF"/>
        <w:spacing w:line="253" w:lineRule="atLeast"/>
        <w:rPr>
          <w:rFonts w:ascii="Times New Roman" w:eastAsia="Times New Roman" w:hAnsi="Times New Roman"/>
          <w:color w:val="000000"/>
        </w:rPr>
      </w:pPr>
    </w:p>
    <w:p w14:paraId="530EB438" w14:textId="77777777" w:rsidR="009B340E" w:rsidRPr="009B340E" w:rsidRDefault="009B340E" w:rsidP="009B340E">
      <w:pPr>
        <w:rPr>
          <w:rFonts w:ascii="Times New Roman" w:hAnsi="Times New Roman"/>
          <w:b/>
        </w:rPr>
      </w:pPr>
      <w:r w:rsidRPr="009B340E">
        <w:rPr>
          <w:rFonts w:ascii="Times New Roman" w:hAnsi="Times New Roman"/>
          <w:b/>
        </w:rPr>
        <w:t>I. Background</w:t>
      </w:r>
    </w:p>
    <w:p w14:paraId="7624A64D" w14:textId="77777777" w:rsidR="009B340E" w:rsidRPr="009B340E" w:rsidRDefault="009B340E" w:rsidP="009B340E">
      <w:pPr>
        <w:rPr>
          <w:rFonts w:ascii="Times New Roman" w:hAnsi="Times New Roman"/>
        </w:rPr>
      </w:pPr>
      <w:r w:rsidRPr="009B340E">
        <w:rPr>
          <w:rFonts w:ascii="Times New Roman" w:hAnsi="Times New Roman"/>
        </w:rPr>
        <w:t>The WRI/UNEP/GEF BEA Project provides information, analysis, and technical guidance on energy efficiency policies and practices and engages national and city leaders in support of building efficiency policy and project goals. It collaborates with local partners including non­profit organizations, universities and representatives of the private sector to produce analysis, and convene policy, industry and technical leaders to support local expansion of efficiency in the built environment.  Activities include supporting building energy upgrades, innovative finance and efficiency policy in key markets.</w:t>
      </w:r>
    </w:p>
    <w:p w14:paraId="770CCFA1" w14:textId="77777777" w:rsidR="009B340E" w:rsidRPr="009B340E" w:rsidRDefault="009B340E" w:rsidP="009B340E">
      <w:pPr>
        <w:rPr>
          <w:rFonts w:ascii="Times New Roman" w:hAnsi="Times New Roman"/>
        </w:rPr>
      </w:pPr>
      <w:r w:rsidRPr="009B340E">
        <w:rPr>
          <w:rFonts w:ascii="Times New Roman" w:hAnsi="Times New Roman"/>
        </w:rPr>
        <w:t xml:space="preserve">Project Director provides strategic guidance to the Project and partnership management, relationship facilitation and technical support for project implementation. </w:t>
      </w:r>
    </w:p>
    <w:p w14:paraId="418656D6" w14:textId="77777777" w:rsidR="009B340E" w:rsidRPr="009B340E" w:rsidRDefault="009B340E" w:rsidP="009B340E">
      <w:pPr>
        <w:rPr>
          <w:rFonts w:ascii="Times New Roman" w:hAnsi="Times New Roman"/>
          <w:b/>
        </w:rPr>
      </w:pPr>
      <w:r w:rsidRPr="009B340E">
        <w:rPr>
          <w:rFonts w:ascii="Times New Roman" w:hAnsi="Times New Roman"/>
          <w:b/>
        </w:rPr>
        <w:t>II. Qualifications</w:t>
      </w:r>
    </w:p>
    <w:p w14:paraId="59BE399D" w14:textId="77777777" w:rsidR="009B340E" w:rsidRPr="009B340E" w:rsidRDefault="009B340E" w:rsidP="00423AF3">
      <w:pPr>
        <w:pStyle w:val="ListParagraph"/>
        <w:numPr>
          <w:ilvl w:val="0"/>
          <w:numId w:val="39"/>
        </w:numPr>
      </w:pPr>
      <w:r w:rsidRPr="009B340E">
        <w:t>Advanced degree in urban planning, or related field.</w:t>
      </w:r>
    </w:p>
    <w:p w14:paraId="71B52F1F" w14:textId="77777777" w:rsidR="009B340E" w:rsidRPr="009B340E" w:rsidRDefault="009B340E" w:rsidP="00423AF3">
      <w:pPr>
        <w:pStyle w:val="ListParagraph"/>
        <w:numPr>
          <w:ilvl w:val="0"/>
          <w:numId w:val="39"/>
        </w:numPr>
      </w:pPr>
      <w:r w:rsidRPr="009B340E">
        <w:t>Minimum 15 years of full­time work experience in relevant field, with program implementation and project management experience.</w:t>
      </w:r>
      <w:r w:rsidRPr="009B340E">
        <w:rPr>
          <w:rFonts w:ascii="MS Mincho" w:hAnsi="MS Mincho" w:cs="MS Mincho"/>
        </w:rPr>
        <w:t> </w:t>
      </w:r>
    </w:p>
    <w:p w14:paraId="4EDDB877" w14:textId="77777777" w:rsidR="009B340E" w:rsidRPr="009B340E" w:rsidRDefault="009B340E" w:rsidP="00423AF3">
      <w:pPr>
        <w:pStyle w:val="ListParagraph"/>
        <w:numPr>
          <w:ilvl w:val="0"/>
          <w:numId w:val="39"/>
        </w:numPr>
      </w:pPr>
      <w:r w:rsidRPr="009B340E">
        <w:t xml:space="preserve">Substantial experience in leading teams of national and international experts and managing a project budget. </w:t>
      </w:r>
    </w:p>
    <w:p w14:paraId="2AFA7EFB" w14:textId="77777777" w:rsidR="009B340E" w:rsidRPr="009B340E" w:rsidRDefault="009B340E" w:rsidP="00423AF3">
      <w:pPr>
        <w:pStyle w:val="ListParagraph"/>
        <w:numPr>
          <w:ilvl w:val="0"/>
          <w:numId w:val="39"/>
        </w:numPr>
      </w:pPr>
      <w:r w:rsidRPr="009B340E">
        <w:t>Prior supervision and mentorship of large international projects and programs</w:t>
      </w:r>
      <w:r w:rsidRPr="009B340E">
        <w:rPr>
          <w:rFonts w:ascii="MS Mincho" w:hAnsi="MS Mincho" w:cs="MS Mincho"/>
        </w:rPr>
        <w:t> </w:t>
      </w:r>
    </w:p>
    <w:p w14:paraId="66E61D2D" w14:textId="77777777" w:rsidR="009B340E" w:rsidRPr="009B340E" w:rsidRDefault="009B340E" w:rsidP="00423AF3">
      <w:pPr>
        <w:pStyle w:val="ListParagraph"/>
        <w:numPr>
          <w:ilvl w:val="0"/>
          <w:numId w:val="39"/>
        </w:numPr>
      </w:pPr>
      <w:r w:rsidRPr="009B340E">
        <w:t xml:space="preserve">Good interpersonal and leadership skills and ability to work effectively as part of a small team, with respect for and sensitivity to multi-cultural approaches. </w:t>
      </w:r>
    </w:p>
    <w:p w14:paraId="24FA37D1" w14:textId="77777777" w:rsidR="009B340E" w:rsidRPr="009B340E" w:rsidRDefault="009B340E" w:rsidP="00423AF3">
      <w:pPr>
        <w:pStyle w:val="ListParagraph"/>
        <w:numPr>
          <w:ilvl w:val="0"/>
          <w:numId w:val="39"/>
        </w:numPr>
      </w:pPr>
      <w:r w:rsidRPr="009B340E">
        <w:lastRenderedPageBreak/>
        <w:t xml:space="preserve">Skills and experience in effectively communicating the mission and objectives to partners and team </w:t>
      </w:r>
    </w:p>
    <w:p w14:paraId="2E3C190E" w14:textId="77777777" w:rsidR="009B340E" w:rsidRPr="009B340E" w:rsidRDefault="009B340E" w:rsidP="00423AF3">
      <w:pPr>
        <w:pStyle w:val="ListParagraph"/>
        <w:numPr>
          <w:ilvl w:val="0"/>
          <w:numId w:val="39"/>
        </w:numPr>
      </w:pPr>
      <w:r w:rsidRPr="009B340E">
        <w:t xml:space="preserve"> A demonstrated ability in liaising and co-operating with all project partners including government </w:t>
      </w:r>
      <w:r w:rsidRPr="009B340E">
        <w:rPr>
          <w:rFonts w:ascii="MS Mincho" w:hAnsi="MS Mincho" w:cs="MS Mincho"/>
        </w:rPr>
        <w:t> </w:t>
      </w:r>
      <w:r w:rsidRPr="009B340E">
        <w:t xml:space="preserve">officials, NGOs and international organizations </w:t>
      </w:r>
    </w:p>
    <w:p w14:paraId="5299F68A" w14:textId="77777777" w:rsidR="009B340E" w:rsidRPr="009B340E" w:rsidRDefault="009B340E" w:rsidP="009B340E">
      <w:pPr>
        <w:rPr>
          <w:rFonts w:ascii="Times New Roman" w:hAnsi="Times New Roman"/>
          <w:b/>
        </w:rPr>
      </w:pPr>
      <w:r w:rsidRPr="009B340E">
        <w:rPr>
          <w:rFonts w:ascii="Times New Roman" w:hAnsi="Times New Roman"/>
          <w:b/>
        </w:rPr>
        <w:t>III. Responsibilities</w:t>
      </w:r>
    </w:p>
    <w:p w14:paraId="7793FEC5" w14:textId="77777777" w:rsidR="009B340E" w:rsidRPr="009B340E" w:rsidRDefault="009B340E" w:rsidP="00423AF3">
      <w:pPr>
        <w:pStyle w:val="ListParagraph"/>
        <w:numPr>
          <w:ilvl w:val="0"/>
          <w:numId w:val="39"/>
        </w:numPr>
      </w:pPr>
      <w:r w:rsidRPr="009B340E">
        <w:t xml:space="preserve">Delivering, driving forward and managing the implementation of the BEA Project. </w:t>
      </w:r>
    </w:p>
    <w:p w14:paraId="03A1C853" w14:textId="77777777" w:rsidR="009B340E" w:rsidRPr="009B340E" w:rsidRDefault="009B340E" w:rsidP="00423AF3">
      <w:pPr>
        <w:pStyle w:val="ListParagraph"/>
        <w:numPr>
          <w:ilvl w:val="0"/>
          <w:numId w:val="39"/>
        </w:numPr>
      </w:pPr>
      <w:r w:rsidRPr="009B340E">
        <w:t xml:space="preserve">Providing technical, administrative and inspirational leadership for the BEA. </w:t>
      </w:r>
    </w:p>
    <w:p w14:paraId="708EDC42" w14:textId="77777777" w:rsidR="009B340E" w:rsidRPr="009B340E" w:rsidRDefault="009B340E" w:rsidP="00423AF3">
      <w:pPr>
        <w:pStyle w:val="ListParagraph"/>
        <w:numPr>
          <w:ilvl w:val="0"/>
          <w:numId w:val="39"/>
        </w:numPr>
      </w:pPr>
      <w:r w:rsidRPr="009B340E">
        <w:t xml:space="preserve">Leading effective planning, delivery and strategy under the framework of UNEP/GEF terms and conditions. </w:t>
      </w:r>
    </w:p>
    <w:p w14:paraId="33A4D473" w14:textId="77777777" w:rsidR="009B340E" w:rsidRPr="009B340E" w:rsidRDefault="009B340E" w:rsidP="00423AF3">
      <w:pPr>
        <w:pStyle w:val="ListParagraph"/>
        <w:numPr>
          <w:ilvl w:val="0"/>
          <w:numId w:val="39"/>
        </w:numPr>
      </w:pPr>
      <w:r w:rsidRPr="009B340E">
        <w:t xml:space="preserve">Ensuring high quality outputs and analysis through tracking, review, guidance and sign off. </w:t>
      </w:r>
    </w:p>
    <w:p w14:paraId="55771F03" w14:textId="77777777" w:rsidR="009B340E" w:rsidRPr="009B340E" w:rsidRDefault="009B340E" w:rsidP="00423AF3">
      <w:pPr>
        <w:pStyle w:val="ListParagraph"/>
        <w:numPr>
          <w:ilvl w:val="0"/>
          <w:numId w:val="39"/>
        </w:numPr>
      </w:pPr>
      <w:r w:rsidRPr="009B340E">
        <w:t>Convening and facilitating meetings (including BEA Steering Committee), relationship building and partnerships with collaborators and donors as part of a cross-</w:t>
      </w:r>
      <w:proofErr w:type="spellStart"/>
      <w:r w:rsidRPr="009B340E">
        <w:t>sectoral</w:t>
      </w:r>
      <w:proofErr w:type="spellEnd"/>
      <w:r w:rsidRPr="009B340E">
        <w:t xml:space="preserve"> and global approach. </w:t>
      </w:r>
    </w:p>
    <w:p w14:paraId="55ED8AC2" w14:textId="77777777" w:rsidR="009B340E" w:rsidRPr="009B340E" w:rsidRDefault="009B340E" w:rsidP="00423AF3">
      <w:pPr>
        <w:pStyle w:val="ListParagraph"/>
        <w:numPr>
          <w:ilvl w:val="0"/>
          <w:numId w:val="39"/>
        </w:numPr>
      </w:pPr>
      <w:r w:rsidRPr="009B340E">
        <w:t xml:space="preserve">Ensuring technical quality and timely delivery of work plan activities; including rigorous evaluation of project activities and interventions, with adaptive management approaches to amplify project impact. </w:t>
      </w:r>
    </w:p>
    <w:p w14:paraId="14F1180F" w14:textId="77777777" w:rsidR="009B340E" w:rsidRPr="009B340E" w:rsidRDefault="009B340E" w:rsidP="00423AF3">
      <w:pPr>
        <w:pStyle w:val="ListParagraph"/>
        <w:numPr>
          <w:ilvl w:val="0"/>
          <w:numId w:val="39"/>
        </w:numPr>
      </w:pPr>
      <w:r w:rsidRPr="009B340E">
        <w:t xml:space="preserve">Proactively managing relationships and fostering dialogue amongst all Project partners, stakeholders and collaborators. </w:t>
      </w:r>
    </w:p>
    <w:p w14:paraId="01DB5D43" w14:textId="6FC3823B" w:rsidR="009B340E" w:rsidRPr="00A367BF" w:rsidRDefault="009B340E" w:rsidP="00423AF3">
      <w:pPr>
        <w:pStyle w:val="ListParagraph"/>
        <w:numPr>
          <w:ilvl w:val="0"/>
          <w:numId w:val="39"/>
        </w:numPr>
        <w:rPr>
          <w:b/>
        </w:rPr>
      </w:pPr>
      <w:r w:rsidRPr="009B340E">
        <w:t xml:space="preserve">Proactively managing relationships with UNEP/GEG initiatives and programmes for synergy and opportunities to collaborate. </w:t>
      </w:r>
      <w:r w:rsidRPr="00A367BF">
        <w:rPr>
          <w:b/>
        </w:rPr>
        <w:br w:type="page"/>
      </w:r>
    </w:p>
    <w:p w14:paraId="1E31022C" w14:textId="44BD1429" w:rsidR="009B340E" w:rsidRPr="00A367BF" w:rsidRDefault="009B340E" w:rsidP="009B340E">
      <w:pPr>
        <w:rPr>
          <w:rFonts w:ascii="Times New Roman" w:hAnsi="Times New Roman"/>
          <w:b/>
        </w:rPr>
      </w:pPr>
      <w:r w:rsidRPr="00A367BF">
        <w:rPr>
          <w:rFonts w:ascii="Times New Roman" w:hAnsi="Times New Roman"/>
          <w:b/>
        </w:rPr>
        <w:lastRenderedPageBreak/>
        <w:t xml:space="preserve">Title: </w:t>
      </w:r>
      <w:r w:rsidRPr="00A367BF">
        <w:rPr>
          <w:rFonts w:ascii="Times New Roman" w:hAnsi="Times New Roman"/>
        </w:rPr>
        <w:t xml:space="preserve">Project </w:t>
      </w:r>
      <w:r w:rsidR="00E529EC">
        <w:rPr>
          <w:rFonts w:ascii="Times New Roman" w:hAnsi="Times New Roman"/>
        </w:rPr>
        <w:t xml:space="preserve">Technical </w:t>
      </w:r>
      <w:r w:rsidRPr="00A367BF">
        <w:rPr>
          <w:rFonts w:ascii="Times New Roman" w:hAnsi="Times New Roman"/>
        </w:rPr>
        <w:t>Manager</w:t>
      </w:r>
      <w:r w:rsidRPr="00A367BF">
        <w:rPr>
          <w:rFonts w:ascii="Times New Roman" w:hAnsi="Times New Roman"/>
          <w:b/>
        </w:rPr>
        <w:t xml:space="preserve"> </w:t>
      </w:r>
    </w:p>
    <w:p w14:paraId="592D1FFC" w14:textId="77777777" w:rsidR="009B340E" w:rsidRPr="00A367BF" w:rsidRDefault="009B340E" w:rsidP="009B340E">
      <w:pPr>
        <w:rPr>
          <w:rFonts w:ascii="Times New Roman" w:hAnsi="Times New Roman"/>
        </w:rPr>
      </w:pPr>
      <w:r w:rsidRPr="00A367BF">
        <w:rPr>
          <w:rFonts w:ascii="Times New Roman" w:hAnsi="Times New Roman"/>
          <w:b/>
        </w:rPr>
        <w:t xml:space="preserve">Project name: </w:t>
      </w:r>
      <w:r w:rsidRPr="00A367BF">
        <w:rPr>
          <w:rFonts w:ascii="Times New Roman" w:hAnsi="Times New Roman"/>
        </w:rPr>
        <w:t>Scaling up the SE4ALL Building Efficiency Accelerator (BEA)</w:t>
      </w:r>
    </w:p>
    <w:p w14:paraId="759E61D0" w14:textId="77777777" w:rsidR="009B340E" w:rsidRPr="00A367BF" w:rsidRDefault="009B340E" w:rsidP="009B340E">
      <w:pPr>
        <w:shd w:val="clear" w:color="auto" w:fill="FFFFFF"/>
        <w:spacing w:line="253" w:lineRule="atLeast"/>
        <w:rPr>
          <w:rFonts w:ascii="Times New Roman" w:eastAsia="Times New Roman" w:hAnsi="Times New Roman"/>
          <w:color w:val="000000"/>
        </w:rPr>
      </w:pPr>
      <w:r w:rsidRPr="00A367BF">
        <w:rPr>
          <w:rFonts w:ascii="Times New Roman" w:eastAsia="Times New Roman" w:hAnsi="Times New Roman"/>
          <w:b/>
          <w:bCs/>
        </w:rPr>
        <w:t>Location:</w:t>
      </w:r>
      <w:r w:rsidRPr="00A367BF">
        <w:rPr>
          <w:rFonts w:ascii="Times New Roman" w:eastAsia="Times New Roman" w:hAnsi="Times New Roman"/>
          <w:color w:val="FF0000"/>
        </w:rPr>
        <w:t xml:space="preserve"> </w:t>
      </w:r>
      <w:r w:rsidRPr="00A367BF">
        <w:rPr>
          <w:rFonts w:ascii="Times New Roman" w:eastAsia="Times New Roman" w:hAnsi="Times New Roman"/>
          <w:color w:val="000000"/>
        </w:rPr>
        <w:t>Washington, DC</w:t>
      </w:r>
    </w:p>
    <w:p w14:paraId="581B6EAF" w14:textId="77777777" w:rsidR="009B340E" w:rsidRPr="00A367BF" w:rsidRDefault="009B340E" w:rsidP="009B340E">
      <w:pPr>
        <w:jc w:val="center"/>
        <w:rPr>
          <w:rFonts w:ascii="Times New Roman" w:hAnsi="Times New Roman"/>
          <w:b/>
        </w:rPr>
      </w:pPr>
    </w:p>
    <w:p w14:paraId="2F720ECF" w14:textId="77777777" w:rsidR="009B340E" w:rsidRPr="00A367BF" w:rsidRDefault="009B340E" w:rsidP="009B340E">
      <w:pPr>
        <w:rPr>
          <w:rFonts w:ascii="Times New Roman" w:hAnsi="Times New Roman"/>
          <w:b/>
        </w:rPr>
      </w:pPr>
      <w:r w:rsidRPr="00A367BF">
        <w:rPr>
          <w:rFonts w:ascii="Times New Roman" w:hAnsi="Times New Roman"/>
          <w:b/>
        </w:rPr>
        <w:t>I. Background</w:t>
      </w:r>
    </w:p>
    <w:p w14:paraId="45AEEFDE" w14:textId="0359277C" w:rsidR="009B340E" w:rsidRPr="00A367BF" w:rsidRDefault="009B340E" w:rsidP="009B340E">
      <w:pPr>
        <w:rPr>
          <w:rFonts w:ascii="Times New Roman" w:hAnsi="Times New Roman"/>
        </w:rPr>
      </w:pPr>
      <w:r w:rsidRPr="00A367BF">
        <w:rPr>
          <w:rFonts w:ascii="Times New Roman" w:hAnsi="Times New Roman"/>
        </w:rPr>
        <w:t>The WRI/UNEP/GEF BEA Project provides information and analysis of energy efficiency policies and practices and engages national and city leaders in support of building efficiency goals. It collaborates with local partners including non­profit organizations, universities and representatives of the private sector to produce analysis, and convene policy, industry and technical leaders to support local expansion of effici</w:t>
      </w:r>
      <w:r w:rsidR="009A0584">
        <w:rPr>
          <w:rFonts w:ascii="Times New Roman" w:hAnsi="Times New Roman"/>
        </w:rPr>
        <w:t xml:space="preserve">ency in the built environment. </w:t>
      </w:r>
      <w:r w:rsidRPr="00A367BF">
        <w:rPr>
          <w:rFonts w:ascii="Times New Roman" w:hAnsi="Times New Roman"/>
        </w:rPr>
        <w:t>Activities include supporting building energy upgrades, innovative finance and efficiency policy in key markets.</w:t>
      </w:r>
    </w:p>
    <w:p w14:paraId="6334FB3A" w14:textId="77777777" w:rsidR="009B340E" w:rsidRPr="00A367BF" w:rsidRDefault="009B340E" w:rsidP="009B340E">
      <w:pPr>
        <w:rPr>
          <w:rFonts w:ascii="Times New Roman" w:hAnsi="Times New Roman"/>
        </w:rPr>
      </w:pPr>
      <w:r w:rsidRPr="00A367BF">
        <w:rPr>
          <w:rFonts w:ascii="Times New Roman" w:hAnsi="Times New Roman"/>
        </w:rPr>
        <w:t>Project Manager facilitates partnership coordination and network knowledge exchange, provide day-to day management of activities, resource allocation, and is responsible for project performance for Light touch and Deep Dive assistance.</w:t>
      </w:r>
    </w:p>
    <w:p w14:paraId="0296C946" w14:textId="77777777" w:rsidR="009B340E" w:rsidRPr="00A367BF" w:rsidRDefault="009B340E" w:rsidP="009B340E">
      <w:pPr>
        <w:widowControl w:val="0"/>
        <w:autoSpaceDE w:val="0"/>
        <w:autoSpaceDN w:val="0"/>
        <w:adjustRightInd w:val="0"/>
        <w:spacing w:after="240"/>
        <w:rPr>
          <w:rFonts w:ascii="Times New Roman" w:hAnsi="Times New Roman"/>
        </w:rPr>
      </w:pPr>
      <w:r w:rsidRPr="00A367BF">
        <w:rPr>
          <w:rFonts w:ascii="Times New Roman" w:hAnsi="Times New Roman"/>
          <w:b/>
          <w:bCs/>
        </w:rPr>
        <w:t>II. Qualifications</w:t>
      </w:r>
    </w:p>
    <w:p w14:paraId="6DB436CD" w14:textId="77777777" w:rsidR="009B340E" w:rsidRPr="009B340E" w:rsidRDefault="009B340E" w:rsidP="00423AF3">
      <w:pPr>
        <w:pStyle w:val="ListParagraph"/>
        <w:numPr>
          <w:ilvl w:val="0"/>
          <w:numId w:val="39"/>
        </w:numPr>
      </w:pPr>
      <w:r w:rsidRPr="009B340E">
        <w:t>Advanced degree in urban planning, or related field</w:t>
      </w:r>
      <w:r w:rsidRPr="009B340E">
        <w:rPr>
          <w:rFonts w:ascii="MS Mincho" w:hAnsi="MS Mincho" w:cs="MS Mincho"/>
        </w:rPr>
        <w:t> </w:t>
      </w:r>
    </w:p>
    <w:p w14:paraId="35A75568" w14:textId="455EBADE" w:rsidR="009B340E" w:rsidRPr="009B340E" w:rsidRDefault="009B340E" w:rsidP="00423AF3">
      <w:pPr>
        <w:pStyle w:val="ListParagraph"/>
        <w:numPr>
          <w:ilvl w:val="0"/>
          <w:numId w:val="39"/>
        </w:numPr>
      </w:pPr>
      <w:r w:rsidRPr="009B340E">
        <w:t xml:space="preserve">Minimum </w:t>
      </w:r>
      <w:r w:rsidR="003807FC">
        <w:t>7</w:t>
      </w:r>
      <w:r w:rsidRPr="009B340E">
        <w:t xml:space="preserve"> years of full­time work experience in relevant field, with program implementation and project management experience</w:t>
      </w:r>
      <w:r w:rsidRPr="009B340E">
        <w:rPr>
          <w:rFonts w:ascii="MS Mincho" w:hAnsi="MS Mincho" w:cs="MS Mincho"/>
        </w:rPr>
        <w:t> </w:t>
      </w:r>
    </w:p>
    <w:p w14:paraId="6F8435CB" w14:textId="77777777" w:rsidR="009B340E" w:rsidRPr="009B340E" w:rsidRDefault="009B340E" w:rsidP="00423AF3">
      <w:pPr>
        <w:pStyle w:val="ListParagraph"/>
        <w:numPr>
          <w:ilvl w:val="0"/>
          <w:numId w:val="39"/>
        </w:numPr>
      </w:pPr>
      <w:r w:rsidRPr="009B340E">
        <w:t xml:space="preserve">Experience leading teams of national and international experts and managing a project budget. </w:t>
      </w:r>
    </w:p>
    <w:p w14:paraId="3E10A3BC" w14:textId="77777777" w:rsidR="009B340E" w:rsidRPr="009B340E" w:rsidRDefault="009B340E" w:rsidP="00423AF3">
      <w:pPr>
        <w:pStyle w:val="ListParagraph"/>
        <w:numPr>
          <w:ilvl w:val="0"/>
          <w:numId w:val="39"/>
        </w:numPr>
      </w:pPr>
      <w:r w:rsidRPr="009B340E">
        <w:t>Prior supervision and mentorship of one or more junior staff.</w:t>
      </w:r>
    </w:p>
    <w:p w14:paraId="1F6627DC" w14:textId="77777777" w:rsidR="009B340E" w:rsidRPr="009B340E" w:rsidRDefault="009B340E" w:rsidP="00423AF3">
      <w:pPr>
        <w:pStyle w:val="ListParagraph"/>
        <w:numPr>
          <w:ilvl w:val="0"/>
          <w:numId w:val="39"/>
        </w:numPr>
      </w:pPr>
      <w:r w:rsidRPr="009B340E">
        <w:t>Exceptionally good communication and interpersonal skills.</w:t>
      </w:r>
      <w:r w:rsidRPr="009B340E">
        <w:rPr>
          <w:rFonts w:ascii="MS Mincho" w:hAnsi="MS Mincho" w:cs="MS Mincho"/>
        </w:rPr>
        <w:t> </w:t>
      </w:r>
    </w:p>
    <w:p w14:paraId="2D13DE1E" w14:textId="77777777" w:rsidR="009B340E" w:rsidRPr="009B340E" w:rsidRDefault="009B340E" w:rsidP="00423AF3">
      <w:pPr>
        <w:pStyle w:val="ListParagraph"/>
        <w:numPr>
          <w:ilvl w:val="0"/>
          <w:numId w:val="39"/>
        </w:numPr>
      </w:pPr>
      <w:r w:rsidRPr="009B340E">
        <w:t>Strong quantitative, analytical research skills.</w:t>
      </w:r>
      <w:r w:rsidRPr="009B340E">
        <w:rPr>
          <w:rFonts w:ascii="MS Mincho" w:hAnsi="MS Mincho" w:cs="MS Mincho"/>
        </w:rPr>
        <w:t> </w:t>
      </w:r>
    </w:p>
    <w:p w14:paraId="6E3CEB67" w14:textId="77777777" w:rsidR="009B340E" w:rsidRPr="009B340E" w:rsidRDefault="009B340E" w:rsidP="00423AF3">
      <w:pPr>
        <w:pStyle w:val="ListParagraph"/>
        <w:numPr>
          <w:ilvl w:val="0"/>
          <w:numId w:val="39"/>
        </w:numPr>
      </w:pPr>
      <w:r w:rsidRPr="009B340E">
        <w:t xml:space="preserve">A demonstrated ability in liaising and co-operating with all project partners including government officials, NGOs and international organizations </w:t>
      </w:r>
    </w:p>
    <w:p w14:paraId="321FCBB3" w14:textId="6C3D40E8" w:rsidR="009B340E" w:rsidRPr="009B340E" w:rsidRDefault="0007129B" w:rsidP="00423AF3">
      <w:pPr>
        <w:pStyle w:val="ListParagraph"/>
        <w:numPr>
          <w:ilvl w:val="0"/>
          <w:numId w:val="39"/>
        </w:numPr>
      </w:pPr>
      <w:r w:rsidRPr="009B340E">
        <w:t>Detail oriented</w:t>
      </w:r>
      <w:r w:rsidR="009B340E" w:rsidRPr="009B340E">
        <w:t xml:space="preserve"> and organized thinker who can juggle multiple, competing priorities</w:t>
      </w:r>
    </w:p>
    <w:p w14:paraId="08D6607B" w14:textId="77777777" w:rsidR="009B340E" w:rsidRDefault="009B340E" w:rsidP="009B340E">
      <w:pPr>
        <w:rPr>
          <w:rFonts w:ascii="Times New Roman" w:hAnsi="Times New Roman"/>
          <w:b/>
        </w:rPr>
      </w:pPr>
      <w:r w:rsidRPr="009B340E">
        <w:rPr>
          <w:rFonts w:ascii="Times New Roman" w:hAnsi="Times New Roman"/>
          <w:b/>
        </w:rPr>
        <w:t>III. Responsibilities</w:t>
      </w:r>
    </w:p>
    <w:p w14:paraId="3054D377" w14:textId="4141571E" w:rsidR="00C22B27" w:rsidRPr="008C3879" w:rsidRDefault="00C22B27" w:rsidP="009B340E">
      <w:pPr>
        <w:rPr>
          <w:rFonts w:ascii="Times New Roman" w:hAnsi="Times New Roman"/>
          <w:b/>
          <w:i/>
        </w:rPr>
      </w:pPr>
      <w:r>
        <w:rPr>
          <w:rFonts w:ascii="Times New Roman" w:hAnsi="Times New Roman"/>
          <w:b/>
          <w:i/>
        </w:rPr>
        <w:t>Project Management</w:t>
      </w:r>
    </w:p>
    <w:p w14:paraId="234008FB" w14:textId="77777777" w:rsidR="009B340E" w:rsidRDefault="009B340E" w:rsidP="00423AF3">
      <w:pPr>
        <w:pStyle w:val="ListParagraph"/>
        <w:numPr>
          <w:ilvl w:val="0"/>
          <w:numId w:val="39"/>
        </w:numPr>
      </w:pPr>
      <w:r w:rsidRPr="009B340E">
        <w:t xml:space="preserve">Provide day to day management, coordination and supervision of the project, its human and financial resources. </w:t>
      </w:r>
    </w:p>
    <w:p w14:paraId="2218CDD7" w14:textId="77777777" w:rsidR="00C22B27" w:rsidRPr="009B340E" w:rsidRDefault="00C22B27" w:rsidP="00423AF3">
      <w:pPr>
        <w:pStyle w:val="ListParagraph"/>
        <w:numPr>
          <w:ilvl w:val="0"/>
          <w:numId w:val="39"/>
        </w:numPr>
      </w:pPr>
      <w:r w:rsidRPr="009B340E">
        <w:t>Supervise and coordinate the production of project outputs and deliverables, as per the project document</w:t>
      </w:r>
      <w:r>
        <w:t>, including the Inception Report, Combined Project Implementation Review/Annual Project Report (PIR/APR) and other required reports.</w:t>
      </w:r>
    </w:p>
    <w:p w14:paraId="2C9D7524" w14:textId="77777777" w:rsidR="00C22B27" w:rsidRPr="009B340E" w:rsidRDefault="00C22B27" w:rsidP="00423AF3">
      <w:pPr>
        <w:pStyle w:val="ListParagraph"/>
        <w:numPr>
          <w:ilvl w:val="0"/>
          <w:numId w:val="39"/>
        </w:numPr>
      </w:pPr>
      <w:r w:rsidRPr="009B340E">
        <w:t xml:space="preserve">Coordinate the work of project staff, consultants and sub-contractors. </w:t>
      </w:r>
    </w:p>
    <w:p w14:paraId="2FA3BD39" w14:textId="77777777" w:rsidR="00C22B27" w:rsidRPr="009B340E" w:rsidRDefault="00C22B27" w:rsidP="00423AF3">
      <w:pPr>
        <w:pStyle w:val="ListParagraph"/>
        <w:numPr>
          <w:ilvl w:val="0"/>
          <w:numId w:val="39"/>
        </w:numPr>
      </w:pPr>
      <w:r w:rsidRPr="009B340E">
        <w:t xml:space="preserve">Prepare results-oriented Terms of Reference for national and international consultants and service providers </w:t>
      </w:r>
    </w:p>
    <w:p w14:paraId="04433A1B" w14:textId="36E54E84" w:rsidR="00C22B27" w:rsidRDefault="00C22B27" w:rsidP="00423AF3">
      <w:pPr>
        <w:pStyle w:val="ListParagraph"/>
        <w:numPr>
          <w:ilvl w:val="0"/>
          <w:numId w:val="39"/>
        </w:numPr>
      </w:pPr>
      <w:r w:rsidRPr="009B340E">
        <w:t>Coordinate</w:t>
      </w:r>
      <w:r>
        <w:t>,</w:t>
      </w:r>
      <w:r w:rsidRPr="009B340E">
        <w:t xml:space="preserve"> prepar</w:t>
      </w:r>
      <w:r>
        <w:t xml:space="preserve">e, </w:t>
      </w:r>
      <w:r w:rsidRPr="009B340E">
        <w:t>and negotiat</w:t>
      </w:r>
      <w:r>
        <w:t>e</w:t>
      </w:r>
      <w:r w:rsidRPr="009B340E">
        <w:t xml:space="preserve"> sub-contracts and contracts, timely initiation of payments and performance appraisal </w:t>
      </w:r>
    </w:p>
    <w:p w14:paraId="418F0EDB" w14:textId="2C6B3E22" w:rsidR="00C22B27" w:rsidRDefault="00C22B27" w:rsidP="00423AF3">
      <w:pPr>
        <w:pStyle w:val="ListParagraph"/>
        <w:numPr>
          <w:ilvl w:val="0"/>
          <w:numId w:val="39"/>
        </w:numPr>
      </w:pPr>
      <w:r w:rsidRPr="009B340E">
        <w:t>Liaise with UNEP, relevant government agencies, donor organizations, NGOs and all project partners, including Deep Dive and Light Touch cities, for effective coordination of all project activities.</w:t>
      </w:r>
    </w:p>
    <w:p w14:paraId="6404FFD4" w14:textId="27086081" w:rsidR="008879B8" w:rsidRDefault="00C22B27" w:rsidP="008C3879">
      <w:pPr>
        <w:pStyle w:val="ListParagraph"/>
      </w:pPr>
      <w:r w:rsidRPr="009B340E">
        <w:t xml:space="preserve">Report progress of project to BEA Steering Committee, and ensure the fulfilment of BEA Steering Committee directives. Identify and set procedures for project evaluation and monitoring, data collection and recording, project implementation and follow up, optimization of use of human and financial resources, team performance monitoring and analysis. </w:t>
      </w:r>
    </w:p>
    <w:p w14:paraId="6D41053F" w14:textId="2ED7520A" w:rsidR="00C22B27" w:rsidRDefault="00C22B27" w:rsidP="008C3879">
      <w:pPr>
        <w:ind w:left="360"/>
      </w:pPr>
      <w:r w:rsidRPr="009B340E">
        <w:rPr>
          <w:rFonts w:ascii="MS Gothic" w:hAnsi="MS Gothic" w:cs="MS Gothic"/>
        </w:rPr>
        <w:t> </w:t>
      </w:r>
    </w:p>
    <w:p w14:paraId="02B80068" w14:textId="4964DB7D" w:rsidR="00C22B27" w:rsidRPr="008C3879" w:rsidRDefault="00C22B27" w:rsidP="008C3879">
      <w:pPr>
        <w:rPr>
          <w:b/>
          <w:i/>
        </w:rPr>
      </w:pPr>
      <w:r>
        <w:rPr>
          <w:rFonts w:ascii="Times New Roman" w:hAnsi="Times New Roman"/>
          <w:b/>
          <w:i/>
        </w:rPr>
        <w:lastRenderedPageBreak/>
        <w:t>Technical, Strategic, and Communications</w:t>
      </w:r>
    </w:p>
    <w:p w14:paraId="45EB4C69" w14:textId="70A7B139" w:rsidR="00C22B27" w:rsidRDefault="009B340E" w:rsidP="008C3879">
      <w:pPr>
        <w:pStyle w:val="ListParagraph"/>
      </w:pPr>
      <w:r w:rsidRPr="009B340E">
        <w:t>Coordinate</w:t>
      </w:r>
      <w:r w:rsidR="00BB03D7">
        <w:t xml:space="preserve"> and contribute to</w:t>
      </w:r>
      <w:r w:rsidRPr="009B340E">
        <w:t xml:space="preserve"> preparatory activities for public events, such </w:t>
      </w:r>
      <w:proofErr w:type="gramStart"/>
      <w:r w:rsidRPr="009B340E">
        <w:t>as  seminars</w:t>
      </w:r>
      <w:proofErr w:type="gramEnd"/>
      <w:r w:rsidRPr="009B340E">
        <w:t>, workshops, and symposiums to be held under the project</w:t>
      </w:r>
      <w:r w:rsidR="00BB03D7">
        <w:t>.</w:t>
      </w:r>
    </w:p>
    <w:p w14:paraId="2A81DC4F" w14:textId="71B11287" w:rsidR="009B340E" w:rsidRPr="009B340E" w:rsidRDefault="00C22B27" w:rsidP="00423AF3">
      <w:pPr>
        <w:pStyle w:val="ListParagraph"/>
        <w:numPr>
          <w:ilvl w:val="0"/>
          <w:numId w:val="39"/>
        </w:numPr>
      </w:pPr>
      <w:r>
        <w:t>Co-author and contribute to BEA Partnership knowledge products</w:t>
      </w:r>
    </w:p>
    <w:p w14:paraId="1A89BC4A" w14:textId="765FC054" w:rsidR="009B340E" w:rsidRPr="009B340E" w:rsidRDefault="009B340E" w:rsidP="008C3879">
      <w:pPr>
        <w:pStyle w:val="ListParagraph"/>
      </w:pPr>
      <w:r w:rsidRPr="009B340E">
        <w:t xml:space="preserve">Assist with establishment of and provide operational </w:t>
      </w:r>
      <w:r w:rsidR="00BB03D7">
        <w:t xml:space="preserve">and strategic </w:t>
      </w:r>
      <w:r w:rsidRPr="009B340E">
        <w:t>support to BEA steering committee and Working Groups in 6 Deep Dive cities.</w:t>
      </w:r>
    </w:p>
    <w:p w14:paraId="47073DEF" w14:textId="77777777" w:rsidR="009B340E" w:rsidRPr="009B340E" w:rsidRDefault="009B340E" w:rsidP="008C3879">
      <w:pPr>
        <w:pStyle w:val="ListParagraph"/>
      </w:pPr>
      <w:r w:rsidRPr="009B340E">
        <w:t>Provide technical and administrative support to Deep Dive Working Groups.</w:t>
      </w:r>
    </w:p>
    <w:p w14:paraId="7BDFE425" w14:textId="77777777" w:rsidR="009B340E" w:rsidRPr="009B340E" w:rsidRDefault="009B340E" w:rsidP="00423AF3">
      <w:pPr>
        <w:pStyle w:val="ListParagraph"/>
        <w:numPr>
          <w:ilvl w:val="0"/>
          <w:numId w:val="39"/>
        </w:numPr>
      </w:pPr>
      <w:r w:rsidRPr="009B340E">
        <w:t xml:space="preserve">Oversee the exchange and sharing of experiences and lessons learned with relevant community based </w:t>
      </w:r>
      <w:r w:rsidRPr="009B340E">
        <w:rPr>
          <w:rFonts w:ascii="MS Mincho" w:hAnsi="MS Mincho" w:cs="MS Mincho"/>
        </w:rPr>
        <w:t> </w:t>
      </w:r>
      <w:r w:rsidRPr="009B340E">
        <w:t xml:space="preserve">integrated conservation and development projects nationally and internationally. </w:t>
      </w:r>
    </w:p>
    <w:p w14:paraId="193F6B73" w14:textId="77777777" w:rsidR="009B340E" w:rsidRPr="00A367BF" w:rsidRDefault="009B340E" w:rsidP="009B340E">
      <w:pPr>
        <w:rPr>
          <w:rFonts w:ascii="Times New Roman" w:hAnsi="Times New Roman"/>
        </w:rPr>
      </w:pPr>
      <w:r w:rsidRPr="00A367BF">
        <w:rPr>
          <w:rFonts w:ascii="Times New Roman" w:hAnsi="Times New Roman"/>
        </w:rPr>
        <w:br w:type="page"/>
      </w:r>
    </w:p>
    <w:p w14:paraId="6C750AC1" w14:textId="673B721A" w:rsidR="009B340E" w:rsidRPr="00A367BF" w:rsidRDefault="009B340E" w:rsidP="009B340E">
      <w:pPr>
        <w:rPr>
          <w:rFonts w:ascii="Times New Roman" w:hAnsi="Times New Roman"/>
          <w:b/>
        </w:rPr>
      </w:pPr>
      <w:r w:rsidRPr="00A367BF">
        <w:rPr>
          <w:rFonts w:ascii="Times New Roman" w:hAnsi="Times New Roman"/>
          <w:b/>
        </w:rPr>
        <w:lastRenderedPageBreak/>
        <w:t xml:space="preserve">Title: </w:t>
      </w:r>
      <w:r w:rsidR="008879B8">
        <w:rPr>
          <w:rFonts w:ascii="Times New Roman" w:hAnsi="Times New Roman"/>
        </w:rPr>
        <w:t xml:space="preserve">Technical </w:t>
      </w:r>
      <w:r w:rsidR="00024930">
        <w:rPr>
          <w:rFonts w:ascii="Times New Roman" w:hAnsi="Times New Roman"/>
        </w:rPr>
        <w:t>Advisor</w:t>
      </w:r>
    </w:p>
    <w:p w14:paraId="612A901D" w14:textId="77777777" w:rsidR="009B340E" w:rsidRPr="00A367BF" w:rsidRDefault="009B340E" w:rsidP="009B340E">
      <w:pPr>
        <w:rPr>
          <w:rFonts w:ascii="Times New Roman" w:hAnsi="Times New Roman"/>
        </w:rPr>
      </w:pPr>
      <w:r w:rsidRPr="00A367BF">
        <w:rPr>
          <w:rFonts w:ascii="Times New Roman" w:hAnsi="Times New Roman"/>
          <w:b/>
        </w:rPr>
        <w:t xml:space="preserve">Project name: </w:t>
      </w:r>
      <w:r w:rsidRPr="00A367BF">
        <w:rPr>
          <w:rFonts w:ascii="Times New Roman" w:hAnsi="Times New Roman"/>
        </w:rPr>
        <w:t>Scaling up the SE4ALL Building Efficiency Accelerator (BEA)</w:t>
      </w:r>
    </w:p>
    <w:p w14:paraId="255BE4B8" w14:textId="77777777" w:rsidR="009B340E" w:rsidRPr="00A367BF" w:rsidRDefault="009B340E" w:rsidP="009B340E">
      <w:pPr>
        <w:shd w:val="clear" w:color="auto" w:fill="FFFFFF"/>
        <w:spacing w:line="253" w:lineRule="atLeast"/>
        <w:rPr>
          <w:rFonts w:ascii="Times New Roman" w:eastAsia="Times New Roman" w:hAnsi="Times New Roman"/>
          <w:color w:val="000000"/>
        </w:rPr>
      </w:pPr>
      <w:r w:rsidRPr="00A367BF">
        <w:rPr>
          <w:rFonts w:ascii="Times New Roman" w:eastAsia="Times New Roman" w:hAnsi="Times New Roman"/>
          <w:b/>
          <w:bCs/>
        </w:rPr>
        <w:t>Location:</w:t>
      </w:r>
      <w:r w:rsidRPr="00A367BF">
        <w:rPr>
          <w:rFonts w:ascii="Times New Roman" w:eastAsia="Times New Roman" w:hAnsi="Times New Roman"/>
          <w:color w:val="FF0000"/>
        </w:rPr>
        <w:t xml:space="preserve"> </w:t>
      </w:r>
      <w:r w:rsidRPr="00A367BF">
        <w:rPr>
          <w:rFonts w:ascii="Times New Roman" w:eastAsia="Times New Roman" w:hAnsi="Times New Roman"/>
          <w:color w:val="000000"/>
        </w:rPr>
        <w:t>Washington, DC</w:t>
      </w:r>
    </w:p>
    <w:p w14:paraId="516239F0" w14:textId="77777777" w:rsidR="009B340E" w:rsidRPr="00A367BF" w:rsidRDefault="009B340E" w:rsidP="009B340E">
      <w:pPr>
        <w:jc w:val="center"/>
        <w:rPr>
          <w:rFonts w:ascii="Times New Roman" w:hAnsi="Times New Roman"/>
          <w:b/>
        </w:rPr>
      </w:pPr>
    </w:p>
    <w:p w14:paraId="405596E3" w14:textId="77777777" w:rsidR="009B340E" w:rsidRPr="009B340E" w:rsidRDefault="009B340E" w:rsidP="009B340E">
      <w:pPr>
        <w:rPr>
          <w:rFonts w:ascii="Times New Roman" w:hAnsi="Times New Roman"/>
          <w:b/>
        </w:rPr>
      </w:pPr>
      <w:r w:rsidRPr="009B340E">
        <w:rPr>
          <w:rFonts w:ascii="Times New Roman" w:hAnsi="Times New Roman"/>
          <w:b/>
        </w:rPr>
        <w:t>I. Background</w:t>
      </w:r>
    </w:p>
    <w:p w14:paraId="2E8A4F1E" w14:textId="77777777" w:rsidR="009B340E" w:rsidRPr="009B340E" w:rsidRDefault="009B340E" w:rsidP="009B340E">
      <w:pPr>
        <w:rPr>
          <w:rFonts w:ascii="Times New Roman" w:hAnsi="Times New Roman"/>
        </w:rPr>
      </w:pPr>
      <w:r w:rsidRPr="009B340E">
        <w:rPr>
          <w:rFonts w:ascii="Times New Roman" w:hAnsi="Times New Roman"/>
        </w:rPr>
        <w:t>The WRI/UNEP/GEF BEA Project provides information and analysis of energy efficiency policies and practices and engages national and city leaders in support of building efficiency goals. It collaborates with local partners including non­profit organizations, universities and representatives of the private sector to produce analysis, and convene policy, industry and technical leaders to support local expansion of efficiency in the built environment.  Activities include supporting building energy upgrades, innovative finance and efficiency policy in key markets.</w:t>
      </w:r>
    </w:p>
    <w:p w14:paraId="0B0A04C6" w14:textId="6E9535CB" w:rsidR="009B340E" w:rsidRPr="009B340E" w:rsidRDefault="008879B8" w:rsidP="009B340E">
      <w:pPr>
        <w:rPr>
          <w:rFonts w:ascii="Times New Roman" w:hAnsi="Times New Roman"/>
        </w:rPr>
      </w:pPr>
      <w:r>
        <w:rPr>
          <w:rFonts w:ascii="Times New Roman" w:hAnsi="Times New Roman"/>
        </w:rPr>
        <w:t xml:space="preserve">The Technical </w:t>
      </w:r>
      <w:r w:rsidR="00024930">
        <w:rPr>
          <w:rFonts w:ascii="Times New Roman" w:hAnsi="Times New Roman"/>
        </w:rPr>
        <w:t>Advisor</w:t>
      </w:r>
      <w:r w:rsidR="009B340E" w:rsidRPr="009B340E">
        <w:rPr>
          <w:rFonts w:ascii="Times New Roman" w:hAnsi="Times New Roman"/>
        </w:rPr>
        <w:t xml:space="preserve"> assists with assessments and data analysis for partnership and engagement sites, provides technical assistance for project implementation, </w:t>
      </w:r>
      <w:proofErr w:type="gramStart"/>
      <w:r w:rsidR="009B340E" w:rsidRPr="009B340E">
        <w:rPr>
          <w:rFonts w:ascii="Times New Roman" w:hAnsi="Times New Roman"/>
        </w:rPr>
        <w:t>facilitates</w:t>
      </w:r>
      <w:proofErr w:type="gramEnd"/>
      <w:r w:rsidR="009B340E" w:rsidRPr="009B340E">
        <w:rPr>
          <w:rFonts w:ascii="Times New Roman" w:hAnsi="Times New Roman"/>
        </w:rPr>
        <w:t xml:space="preserve"> technical support and relationships for site leads in Light Touch and Deep Dive engagements.</w:t>
      </w:r>
    </w:p>
    <w:p w14:paraId="1A65CF5D" w14:textId="77777777" w:rsidR="009B340E" w:rsidRPr="009B340E" w:rsidRDefault="009B340E" w:rsidP="009B340E">
      <w:pPr>
        <w:widowControl w:val="0"/>
        <w:autoSpaceDE w:val="0"/>
        <w:autoSpaceDN w:val="0"/>
        <w:adjustRightInd w:val="0"/>
        <w:spacing w:after="240"/>
        <w:rPr>
          <w:rFonts w:ascii="Times New Roman" w:hAnsi="Times New Roman"/>
        </w:rPr>
      </w:pPr>
      <w:r w:rsidRPr="009B340E">
        <w:rPr>
          <w:rFonts w:ascii="Times New Roman" w:hAnsi="Times New Roman"/>
          <w:b/>
          <w:bCs/>
        </w:rPr>
        <w:t>II. Qualifications</w:t>
      </w:r>
    </w:p>
    <w:p w14:paraId="4ED0D570" w14:textId="77777777" w:rsidR="009B340E" w:rsidRPr="009B340E" w:rsidRDefault="009B340E" w:rsidP="00423AF3">
      <w:pPr>
        <w:pStyle w:val="ListParagraph"/>
        <w:numPr>
          <w:ilvl w:val="0"/>
          <w:numId w:val="39"/>
        </w:numPr>
      </w:pPr>
      <w:r w:rsidRPr="009B340E">
        <w:t>Advanced degree in urban planning, or related field.</w:t>
      </w:r>
      <w:r w:rsidRPr="009B340E">
        <w:rPr>
          <w:rFonts w:ascii="MS Mincho" w:hAnsi="MS Mincho" w:cs="MS Mincho"/>
        </w:rPr>
        <w:t> </w:t>
      </w:r>
    </w:p>
    <w:p w14:paraId="3C98FB6F" w14:textId="77777777" w:rsidR="009B340E" w:rsidRPr="009B340E" w:rsidRDefault="009B340E" w:rsidP="00423AF3">
      <w:pPr>
        <w:pStyle w:val="ListParagraph"/>
        <w:numPr>
          <w:ilvl w:val="0"/>
          <w:numId w:val="39"/>
        </w:numPr>
      </w:pPr>
      <w:r w:rsidRPr="009B340E">
        <w:t>Minimum 4­7 years of full­time work experience in relevant field, with program implementation and project management experience.</w:t>
      </w:r>
      <w:r w:rsidRPr="009B340E">
        <w:rPr>
          <w:rFonts w:ascii="MS Mincho" w:hAnsi="MS Mincho" w:cs="MS Mincho"/>
        </w:rPr>
        <w:t> </w:t>
      </w:r>
    </w:p>
    <w:p w14:paraId="53F2B1AE" w14:textId="77777777" w:rsidR="009B340E" w:rsidRPr="009B340E" w:rsidRDefault="009B340E" w:rsidP="00423AF3">
      <w:pPr>
        <w:pStyle w:val="ListParagraph"/>
        <w:numPr>
          <w:ilvl w:val="0"/>
          <w:numId w:val="39"/>
        </w:numPr>
      </w:pPr>
      <w:r w:rsidRPr="009B340E">
        <w:t>Professional history of increasing management responsibilities, including leading diverse teams and managing a project budget.</w:t>
      </w:r>
      <w:r w:rsidRPr="009B340E">
        <w:rPr>
          <w:rFonts w:ascii="MS Mincho" w:hAnsi="MS Mincho" w:cs="MS Mincho"/>
        </w:rPr>
        <w:t> </w:t>
      </w:r>
    </w:p>
    <w:p w14:paraId="209750AE" w14:textId="77777777" w:rsidR="009B340E" w:rsidRPr="009B340E" w:rsidRDefault="009B340E" w:rsidP="00423AF3">
      <w:pPr>
        <w:pStyle w:val="ListParagraph"/>
        <w:numPr>
          <w:ilvl w:val="0"/>
          <w:numId w:val="39"/>
        </w:numPr>
      </w:pPr>
      <w:r w:rsidRPr="009B340E">
        <w:t>Demonstrated ability to connect research results to measurable external change.</w:t>
      </w:r>
      <w:r w:rsidRPr="009B340E">
        <w:rPr>
          <w:rFonts w:ascii="MS Mincho" w:hAnsi="MS Mincho" w:cs="MS Mincho"/>
        </w:rPr>
        <w:t> </w:t>
      </w:r>
    </w:p>
    <w:p w14:paraId="67FEEF56" w14:textId="77777777" w:rsidR="009B340E" w:rsidRPr="009B340E" w:rsidRDefault="009B340E" w:rsidP="00423AF3">
      <w:pPr>
        <w:pStyle w:val="ListParagraph"/>
        <w:numPr>
          <w:ilvl w:val="0"/>
          <w:numId w:val="39"/>
        </w:numPr>
      </w:pPr>
      <w:r w:rsidRPr="009B340E">
        <w:t>Prior supervision and mentorship of one or more junior staff.</w:t>
      </w:r>
      <w:r w:rsidRPr="009B340E">
        <w:rPr>
          <w:rFonts w:ascii="MS Mincho" w:hAnsi="MS Mincho" w:cs="MS Mincho"/>
        </w:rPr>
        <w:t> </w:t>
      </w:r>
    </w:p>
    <w:p w14:paraId="3A30A510" w14:textId="77777777" w:rsidR="009B340E" w:rsidRPr="009B340E" w:rsidRDefault="009B340E" w:rsidP="00423AF3">
      <w:pPr>
        <w:pStyle w:val="ListParagraph"/>
        <w:numPr>
          <w:ilvl w:val="0"/>
          <w:numId w:val="39"/>
        </w:numPr>
      </w:pPr>
      <w:r w:rsidRPr="009B340E">
        <w:t>Exceptionally good communication and interpersonal skills.</w:t>
      </w:r>
      <w:r w:rsidRPr="009B340E">
        <w:rPr>
          <w:rFonts w:ascii="MS Mincho" w:hAnsi="MS Mincho" w:cs="MS Mincho"/>
        </w:rPr>
        <w:t> </w:t>
      </w:r>
    </w:p>
    <w:p w14:paraId="77392316" w14:textId="77777777" w:rsidR="009B340E" w:rsidRPr="009B340E" w:rsidRDefault="009B340E" w:rsidP="00423AF3">
      <w:pPr>
        <w:pStyle w:val="ListParagraph"/>
        <w:numPr>
          <w:ilvl w:val="0"/>
          <w:numId w:val="39"/>
        </w:numPr>
      </w:pPr>
      <w:r w:rsidRPr="009B340E">
        <w:t>Strong quantitative, analytical research skills.</w:t>
      </w:r>
      <w:r w:rsidRPr="009B340E">
        <w:rPr>
          <w:rFonts w:ascii="MS Mincho" w:hAnsi="MS Mincho" w:cs="MS Mincho"/>
        </w:rPr>
        <w:t> </w:t>
      </w:r>
    </w:p>
    <w:p w14:paraId="6603FFBF" w14:textId="77777777" w:rsidR="009B340E" w:rsidRPr="009B340E" w:rsidRDefault="009B340E" w:rsidP="00423AF3">
      <w:pPr>
        <w:pStyle w:val="ListParagraph"/>
        <w:numPr>
          <w:ilvl w:val="0"/>
          <w:numId w:val="39"/>
        </w:numPr>
      </w:pPr>
      <w:r w:rsidRPr="009B340E">
        <w:t>Detail oriented and organized thinker who can juggle multiple, competing priorities.</w:t>
      </w:r>
    </w:p>
    <w:p w14:paraId="42772CDC" w14:textId="77777777" w:rsidR="009B340E" w:rsidRPr="009B340E" w:rsidRDefault="009B340E" w:rsidP="009B340E">
      <w:pPr>
        <w:rPr>
          <w:rFonts w:ascii="Times New Roman" w:hAnsi="Times New Roman"/>
          <w:i/>
        </w:rPr>
      </w:pPr>
      <w:r w:rsidRPr="009B340E">
        <w:rPr>
          <w:rFonts w:ascii="Times New Roman" w:hAnsi="Times New Roman"/>
          <w:i/>
        </w:rPr>
        <w:t xml:space="preserve">Additionally: </w:t>
      </w:r>
    </w:p>
    <w:p w14:paraId="7100D207" w14:textId="77777777" w:rsidR="009B340E" w:rsidRPr="009B340E" w:rsidRDefault="009B340E" w:rsidP="00423AF3">
      <w:pPr>
        <w:pStyle w:val="ListParagraph"/>
        <w:numPr>
          <w:ilvl w:val="0"/>
          <w:numId w:val="39"/>
        </w:numPr>
      </w:pPr>
      <w:r w:rsidRPr="009B340E">
        <w:t xml:space="preserve">At least 1­year experience working on sustainable urban development in a developing country. </w:t>
      </w:r>
    </w:p>
    <w:p w14:paraId="47865C24" w14:textId="77777777" w:rsidR="009B340E" w:rsidRPr="009B340E" w:rsidRDefault="009B340E" w:rsidP="00423AF3">
      <w:pPr>
        <w:pStyle w:val="ListParagraph"/>
        <w:numPr>
          <w:ilvl w:val="0"/>
          <w:numId w:val="39"/>
        </w:numPr>
      </w:pPr>
      <w:r w:rsidRPr="009B340E">
        <w:t>Experience with external communications and/or donor management.</w:t>
      </w:r>
    </w:p>
    <w:p w14:paraId="23AB53D7" w14:textId="77777777" w:rsidR="009B340E" w:rsidRPr="009B340E" w:rsidRDefault="009B340E" w:rsidP="009B340E">
      <w:pPr>
        <w:shd w:val="clear" w:color="auto" w:fill="FFFFFF"/>
        <w:spacing w:line="253" w:lineRule="atLeast"/>
        <w:rPr>
          <w:rFonts w:ascii="Times New Roman" w:eastAsia="Times New Roman" w:hAnsi="Times New Roman"/>
          <w:b/>
          <w:color w:val="FF0000"/>
        </w:rPr>
      </w:pPr>
    </w:p>
    <w:p w14:paraId="7EBC1DD1" w14:textId="77777777" w:rsidR="009B340E" w:rsidRPr="009B340E" w:rsidRDefault="009B340E" w:rsidP="009B340E">
      <w:pPr>
        <w:widowControl w:val="0"/>
        <w:autoSpaceDE w:val="0"/>
        <w:autoSpaceDN w:val="0"/>
        <w:adjustRightInd w:val="0"/>
        <w:spacing w:after="240"/>
        <w:rPr>
          <w:rFonts w:ascii="Times New Roman" w:hAnsi="Times New Roman"/>
          <w:b/>
          <w:bCs/>
        </w:rPr>
      </w:pPr>
      <w:r w:rsidRPr="009B340E">
        <w:rPr>
          <w:rFonts w:ascii="Times New Roman" w:hAnsi="Times New Roman"/>
          <w:b/>
          <w:bCs/>
        </w:rPr>
        <w:t>III. Responsibilities</w:t>
      </w:r>
    </w:p>
    <w:p w14:paraId="11D0DC68" w14:textId="6D3DB197" w:rsidR="009B340E" w:rsidRPr="009B340E" w:rsidRDefault="009B340E" w:rsidP="009B340E">
      <w:pPr>
        <w:widowControl w:val="0"/>
        <w:autoSpaceDE w:val="0"/>
        <w:autoSpaceDN w:val="0"/>
        <w:adjustRightInd w:val="0"/>
        <w:spacing w:after="240"/>
        <w:rPr>
          <w:rFonts w:ascii="Times New Roman" w:hAnsi="Times New Roman"/>
        </w:rPr>
      </w:pPr>
      <w:r w:rsidRPr="009B340E">
        <w:rPr>
          <w:rFonts w:ascii="Times New Roman" w:hAnsi="Times New Roman"/>
        </w:rPr>
        <w:t xml:space="preserve">The </w:t>
      </w:r>
      <w:r w:rsidR="008879B8">
        <w:rPr>
          <w:rFonts w:ascii="Times New Roman" w:hAnsi="Times New Roman"/>
        </w:rPr>
        <w:t xml:space="preserve">Technical </w:t>
      </w:r>
      <w:r w:rsidR="00024930">
        <w:rPr>
          <w:rFonts w:ascii="Times New Roman" w:hAnsi="Times New Roman"/>
        </w:rPr>
        <w:t>Advisor</w:t>
      </w:r>
      <w:r w:rsidR="008879B8" w:rsidRPr="009B340E">
        <w:rPr>
          <w:rFonts w:ascii="Times New Roman" w:hAnsi="Times New Roman"/>
        </w:rPr>
        <w:t xml:space="preserve">’s </w:t>
      </w:r>
      <w:r w:rsidRPr="009B340E">
        <w:rPr>
          <w:rFonts w:ascii="Times New Roman" w:hAnsi="Times New Roman"/>
        </w:rPr>
        <w:t>main areas of responsibility will include the following:</w:t>
      </w:r>
    </w:p>
    <w:p w14:paraId="14A43077" w14:textId="77777777" w:rsidR="009B340E" w:rsidRPr="009B340E" w:rsidRDefault="009B340E" w:rsidP="009B340E">
      <w:pPr>
        <w:widowControl w:val="0"/>
        <w:autoSpaceDE w:val="0"/>
        <w:autoSpaceDN w:val="0"/>
        <w:adjustRightInd w:val="0"/>
        <w:spacing w:after="240"/>
        <w:rPr>
          <w:rFonts w:ascii="Times New Roman" w:hAnsi="Times New Roman"/>
        </w:rPr>
      </w:pPr>
      <w:r w:rsidRPr="009B340E">
        <w:rPr>
          <w:rFonts w:ascii="Times New Roman" w:hAnsi="Times New Roman"/>
          <w:b/>
          <w:bCs/>
          <w:i/>
          <w:iCs/>
        </w:rPr>
        <w:t>Program Development</w:t>
      </w:r>
    </w:p>
    <w:p w14:paraId="79E3FEEC" w14:textId="77777777" w:rsidR="009B340E" w:rsidRPr="009B340E" w:rsidRDefault="009B340E" w:rsidP="00423AF3">
      <w:pPr>
        <w:pStyle w:val="ListParagraph"/>
        <w:numPr>
          <w:ilvl w:val="0"/>
          <w:numId w:val="40"/>
        </w:numPr>
      </w:pPr>
      <w:r w:rsidRPr="009B340E">
        <w:t>Help manage work planning efforts for the BEA Partnership.</w:t>
      </w:r>
      <w:r w:rsidRPr="009B340E">
        <w:rPr>
          <w:rFonts w:ascii="MS Mincho" w:hAnsi="MS Mincho" w:cs="MS Mincho"/>
        </w:rPr>
        <w:t> </w:t>
      </w:r>
    </w:p>
    <w:p w14:paraId="3AB79EB1" w14:textId="77777777" w:rsidR="009B340E" w:rsidRPr="009B340E" w:rsidRDefault="009B340E" w:rsidP="00423AF3">
      <w:pPr>
        <w:pStyle w:val="ListParagraph"/>
        <w:numPr>
          <w:ilvl w:val="0"/>
          <w:numId w:val="40"/>
        </w:numPr>
      </w:pPr>
      <w:r w:rsidRPr="009B340E">
        <w:t xml:space="preserve">Contribute building efficiency activities to the Project’s strategy development, partnership development, </w:t>
      </w:r>
      <w:proofErr w:type="gramStart"/>
      <w:r w:rsidRPr="009B340E">
        <w:t>fundraising proposals (presentations, narratives, budgets).</w:t>
      </w:r>
      <w:r w:rsidRPr="009B340E">
        <w:rPr>
          <w:rFonts w:ascii="MS Mincho" w:hAnsi="MS Mincho" w:cs="MS Mincho"/>
        </w:rPr>
        <w:t> </w:t>
      </w:r>
      <w:proofErr w:type="gramEnd"/>
    </w:p>
    <w:p w14:paraId="314FC8FD" w14:textId="77777777" w:rsidR="009B340E" w:rsidRPr="009B340E" w:rsidRDefault="009B340E" w:rsidP="00423AF3">
      <w:pPr>
        <w:pStyle w:val="ListParagraph"/>
        <w:numPr>
          <w:ilvl w:val="0"/>
          <w:numId w:val="40"/>
        </w:numPr>
      </w:pPr>
      <w:r w:rsidRPr="009B340E">
        <w:t>Support the global Project Team members (strategy development, work planning, study tours, workshops, internal consultation processes)</w:t>
      </w:r>
      <w:r w:rsidRPr="009B340E">
        <w:rPr>
          <w:rFonts w:ascii="MS Mincho" w:hAnsi="MS Mincho" w:cs="MS Mincho"/>
        </w:rPr>
        <w:t> </w:t>
      </w:r>
    </w:p>
    <w:p w14:paraId="5CDE5FD6" w14:textId="77777777" w:rsidR="009B340E" w:rsidRPr="009B340E" w:rsidRDefault="009B340E" w:rsidP="00423AF3">
      <w:pPr>
        <w:pStyle w:val="ListParagraph"/>
        <w:numPr>
          <w:ilvl w:val="0"/>
          <w:numId w:val="40"/>
        </w:numPr>
      </w:pPr>
      <w:r w:rsidRPr="009B340E">
        <w:t>Monitor and help evaluate Project performance.</w:t>
      </w:r>
      <w:r w:rsidRPr="009B340E">
        <w:rPr>
          <w:rFonts w:ascii="MS Mincho" w:hAnsi="MS Mincho" w:cs="MS Mincho"/>
        </w:rPr>
        <w:t> </w:t>
      </w:r>
    </w:p>
    <w:p w14:paraId="5A0F6AFC" w14:textId="77777777" w:rsidR="009B340E" w:rsidRPr="009B340E" w:rsidRDefault="009B340E" w:rsidP="00423AF3">
      <w:pPr>
        <w:pStyle w:val="ListParagraph"/>
        <w:numPr>
          <w:ilvl w:val="0"/>
          <w:numId w:val="40"/>
        </w:numPr>
      </w:pPr>
      <w:r w:rsidRPr="009B340E">
        <w:lastRenderedPageBreak/>
        <w:t>Develop communications materials, concept notes, and timely content related to building efficiency trends and solutions.</w:t>
      </w:r>
      <w:r w:rsidRPr="009B340E">
        <w:rPr>
          <w:rFonts w:ascii="MS Mincho" w:hAnsi="MS Mincho" w:cs="MS Mincho"/>
        </w:rPr>
        <w:t> </w:t>
      </w:r>
    </w:p>
    <w:p w14:paraId="1C882203" w14:textId="77777777" w:rsidR="009B340E" w:rsidRPr="009B340E" w:rsidRDefault="009B340E" w:rsidP="00423AF3">
      <w:pPr>
        <w:pStyle w:val="ListParagraph"/>
        <w:numPr>
          <w:ilvl w:val="0"/>
          <w:numId w:val="40"/>
        </w:numPr>
      </w:pPr>
      <w:r w:rsidRPr="009B340E">
        <w:t>Develop, and manage others to develop, presentations for internal and external audiences.</w:t>
      </w:r>
    </w:p>
    <w:p w14:paraId="2D8D861D" w14:textId="77777777" w:rsidR="009B340E" w:rsidRPr="009B340E" w:rsidRDefault="009B340E" w:rsidP="009B340E">
      <w:pPr>
        <w:widowControl w:val="0"/>
        <w:autoSpaceDE w:val="0"/>
        <w:autoSpaceDN w:val="0"/>
        <w:adjustRightInd w:val="0"/>
        <w:spacing w:after="240"/>
        <w:rPr>
          <w:rFonts w:ascii="Times New Roman" w:hAnsi="Times New Roman"/>
        </w:rPr>
      </w:pPr>
      <w:r w:rsidRPr="009B340E">
        <w:rPr>
          <w:rFonts w:ascii="Times New Roman" w:hAnsi="Times New Roman"/>
          <w:b/>
          <w:bCs/>
          <w:i/>
          <w:iCs/>
        </w:rPr>
        <w:t>Project Management</w:t>
      </w:r>
    </w:p>
    <w:p w14:paraId="295EC2C7" w14:textId="77777777" w:rsidR="009B340E" w:rsidRPr="009B340E" w:rsidRDefault="009B340E" w:rsidP="00423AF3">
      <w:pPr>
        <w:pStyle w:val="ListParagraph"/>
        <w:numPr>
          <w:ilvl w:val="0"/>
          <w:numId w:val="40"/>
        </w:numPr>
      </w:pPr>
      <w:r w:rsidRPr="009B340E">
        <w:t xml:space="preserve">Assist with management of relationships with BEA Partners and Cities. </w:t>
      </w:r>
    </w:p>
    <w:p w14:paraId="336327A2" w14:textId="77777777" w:rsidR="009B340E" w:rsidRPr="009B340E" w:rsidRDefault="009B340E" w:rsidP="00423AF3">
      <w:pPr>
        <w:pStyle w:val="ListParagraph"/>
        <w:numPr>
          <w:ilvl w:val="0"/>
          <w:numId w:val="40"/>
        </w:numPr>
      </w:pPr>
      <w:r w:rsidRPr="009B340E">
        <w:t>Assist with project deliverables, setting and clarifying priorities for global team members.</w:t>
      </w:r>
      <w:r w:rsidRPr="009B340E">
        <w:rPr>
          <w:rFonts w:ascii="MS Mincho" w:hAnsi="MS Mincho" w:cs="MS Mincho"/>
        </w:rPr>
        <w:t> </w:t>
      </w:r>
    </w:p>
    <w:p w14:paraId="7DF4356F" w14:textId="77777777" w:rsidR="009B340E" w:rsidRPr="009B340E" w:rsidRDefault="009B340E" w:rsidP="00423AF3">
      <w:pPr>
        <w:pStyle w:val="ListParagraph"/>
        <w:numPr>
          <w:ilvl w:val="0"/>
          <w:numId w:val="40"/>
        </w:numPr>
      </w:pPr>
      <w:r w:rsidRPr="009B340E">
        <w:t>Assist with project reporting and impact evaluation.</w:t>
      </w:r>
    </w:p>
    <w:p w14:paraId="1CB2DD63" w14:textId="77777777" w:rsidR="009B340E" w:rsidRPr="009B340E" w:rsidRDefault="009B340E" w:rsidP="009B340E">
      <w:pPr>
        <w:widowControl w:val="0"/>
        <w:autoSpaceDE w:val="0"/>
        <w:autoSpaceDN w:val="0"/>
        <w:adjustRightInd w:val="0"/>
        <w:spacing w:after="240"/>
        <w:rPr>
          <w:rFonts w:ascii="Times New Roman" w:hAnsi="Times New Roman"/>
        </w:rPr>
      </w:pPr>
      <w:r w:rsidRPr="009B340E">
        <w:rPr>
          <w:rFonts w:ascii="Times New Roman" w:hAnsi="Times New Roman"/>
          <w:b/>
          <w:bCs/>
        </w:rPr>
        <w:t>Research &amp; Knowledge</w:t>
      </w:r>
    </w:p>
    <w:p w14:paraId="14E3CE66" w14:textId="77777777" w:rsidR="009B340E" w:rsidRPr="009B340E" w:rsidRDefault="009B340E" w:rsidP="00423AF3">
      <w:pPr>
        <w:pStyle w:val="ListParagraph"/>
        <w:numPr>
          <w:ilvl w:val="0"/>
          <w:numId w:val="41"/>
        </w:numPr>
      </w:pPr>
      <w:r w:rsidRPr="009B340E">
        <w:t>Help conduct global research on emerging trends and best practice in building efficiency and sustainable cities.</w:t>
      </w:r>
    </w:p>
    <w:p w14:paraId="0271D1B6" w14:textId="77777777" w:rsidR="009B340E" w:rsidRPr="009B340E" w:rsidRDefault="009B340E" w:rsidP="00423AF3">
      <w:pPr>
        <w:pStyle w:val="ListParagraph"/>
        <w:numPr>
          <w:ilvl w:val="0"/>
          <w:numId w:val="41"/>
        </w:numPr>
      </w:pPr>
      <w:r w:rsidRPr="009B340E">
        <w:t>Developing research and publication plans; conducting literature reviews; collecting data via a wide range of methods from desk research to focus groups to use of geographic information systems; writing research reports</w:t>
      </w:r>
    </w:p>
    <w:p w14:paraId="6386DE80" w14:textId="77777777" w:rsidR="009B340E" w:rsidRPr="009B340E" w:rsidRDefault="009B340E" w:rsidP="00423AF3">
      <w:pPr>
        <w:pStyle w:val="ListParagraph"/>
        <w:numPr>
          <w:ilvl w:val="0"/>
          <w:numId w:val="41"/>
        </w:numPr>
      </w:pPr>
      <w:r w:rsidRPr="009B340E">
        <w:t xml:space="preserve">Liaise directly with academics, businesses, and government officials to gather data and present results. </w:t>
      </w:r>
    </w:p>
    <w:p w14:paraId="4812B4DC" w14:textId="77777777" w:rsidR="009B340E" w:rsidRPr="009B340E" w:rsidRDefault="009B340E" w:rsidP="009B340E">
      <w:pPr>
        <w:rPr>
          <w:rFonts w:ascii="Times New Roman" w:eastAsiaTheme="minorHAnsi" w:hAnsi="Times New Roman"/>
        </w:rPr>
      </w:pPr>
      <w:r w:rsidRPr="009B340E">
        <w:rPr>
          <w:rFonts w:ascii="Times New Roman" w:hAnsi="Times New Roman"/>
        </w:rPr>
        <w:br w:type="page"/>
      </w:r>
    </w:p>
    <w:p w14:paraId="71AEC2D9" w14:textId="77777777" w:rsidR="00716258" w:rsidRPr="00A367BF" w:rsidRDefault="00716258" w:rsidP="00716258">
      <w:pPr>
        <w:rPr>
          <w:rFonts w:ascii="Times New Roman" w:hAnsi="Times New Roman"/>
        </w:rPr>
      </w:pPr>
      <w:r w:rsidRPr="00A367BF">
        <w:rPr>
          <w:rFonts w:ascii="Times New Roman" w:hAnsi="Times New Roman"/>
          <w:b/>
        </w:rPr>
        <w:lastRenderedPageBreak/>
        <w:t xml:space="preserve">Title: </w:t>
      </w:r>
      <w:r w:rsidRPr="00A367BF">
        <w:rPr>
          <w:rFonts w:ascii="Times New Roman" w:hAnsi="Times New Roman"/>
        </w:rPr>
        <w:t xml:space="preserve">Project Coordinator </w:t>
      </w:r>
    </w:p>
    <w:p w14:paraId="5876057A" w14:textId="77777777" w:rsidR="00716258" w:rsidRPr="00A367BF" w:rsidRDefault="00716258" w:rsidP="00716258">
      <w:pPr>
        <w:rPr>
          <w:rFonts w:ascii="Times New Roman" w:hAnsi="Times New Roman"/>
          <w:b/>
        </w:rPr>
      </w:pPr>
      <w:r w:rsidRPr="00A367BF">
        <w:rPr>
          <w:rFonts w:ascii="Times New Roman" w:hAnsi="Times New Roman"/>
          <w:b/>
        </w:rPr>
        <w:t xml:space="preserve">Project name: </w:t>
      </w:r>
      <w:r w:rsidRPr="00A367BF">
        <w:rPr>
          <w:rFonts w:ascii="Times New Roman" w:hAnsi="Times New Roman"/>
        </w:rPr>
        <w:t>Scaling up the SE4ALL Building Efficiency Accelerator (BEA)</w:t>
      </w:r>
    </w:p>
    <w:p w14:paraId="42BD02E5" w14:textId="77777777" w:rsidR="00716258" w:rsidRPr="00A367BF" w:rsidRDefault="00716258" w:rsidP="00716258">
      <w:pPr>
        <w:shd w:val="clear" w:color="auto" w:fill="FFFFFF"/>
        <w:spacing w:line="253" w:lineRule="atLeast"/>
        <w:rPr>
          <w:rFonts w:ascii="Times New Roman" w:eastAsia="Times New Roman" w:hAnsi="Times New Roman"/>
          <w:color w:val="000000"/>
        </w:rPr>
      </w:pPr>
      <w:r w:rsidRPr="00A367BF">
        <w:rPr>
          <w:rFonts w:ascii="Times New Roman" w:eastAsia="Times New Roman" w:hAnsi="Times New Roman"/>
          <w:b/>
          <w:bCs/>
        </w:rPr>
        <w:t>Location:</w:t>
      </w:r>
      <w:r w:rsidRPr="00A367BF">
        <w:rPr>
          <w:rFonts w:ascii="Times New Roman" w:eastAsia="Times New Roman" w:hAnsi="Times New Roman"/>
          <w:color w:val="FF0000"/>
        </w:rPr>
        <w:t xml:space="preserve"> </w:t>
      </w:r>
      <w:r w:rsidRPr="00A367BF">
        <w:rPr>
          <w:rFonts w:ascii="Times New Roman" w:eastAsia="Times New Roman" w:hAnsi="Times New Roman"/>
          <w:color w:val="000000"/>
        </w:rPr>
        <w:t>Washington, DC</w:t>
      </w:r>
    </w:p>
    <w:p w14:paraId="6824E268" w14:textId="77777777" w:rsidR="00716258" w:rsidRPr="00A367BF" w:rsidRDefault="00716258" w:rsidP="00716258">
      <w:pPr>
        <w:jc w:val="center"/>
        <w:rPr>
          <w:rFonts w:ascii="Times New Roman" w:hAnsi="Times New Roman"/>
          <w:b/>
        </w:rPr>
      </w:pPr>
    </w:p>
    <w:p w14:paraId="6A0E9A1A" w14:textId="77777777" w:rsidR="00716258" w:rsidRPr="00A367BF" w:rsidRDefault="00716258" w:rsidP="00716258">
      <w:pPr>
        <w:rPr>
          <w:rFonts w:ascii="Times New Roman" w:hAnsi="Times New Roman"/>
          <w:b/>
        </w:rPr>
      </w:pPr>
      <w:r w:rsidRPr="00A367BF">
        <w:rPr>
          <w:rFonts w:ascii="Times New Roman" w:hAnsi="Times New Roman"/>
          <w:b/>
        </w:rPr>
        <w:t>I. Background</w:t>
      </w:r>
    </w:p>
    <w:p w14:paraId="4D3ACDFB" w14:textId="77777777" w:rsidR="00716258" w:rsidRPr="00A367BF" w:rsidRDefault="00716258" w:rsidP="00716258">
      <w:pPr>
        <w:rPr>
          <w:rFonts w:ascii="Times New Roman" w:hAnsi="Times New Roman"/>
        </w:rPr>
      </w:pPr>
      <w:r w:rsidRPr="00A367BF">
        <w:rPr>
          <w:rFonts w:ascii="Times New Roman" w:hAnsi="Times New Roman"/>
        </w:rPr>
        <w:t>The WRI/UNEP/GEF BEA Project provides information and analysis of energy efficiency policies and practices and engages national and city leaders in support of building efficiency goals. It collaborates with local partners including non­profit organizations, universities and representatives of the private sector to produce analysis, and convene policy, industry and technical leaders to support local expansion of efficiency in the built environment.  Activities include supporting building energy upgrades, innovative finance and efficiency policy in key markets.</w:t>
      </w:r>
    </w:p>
    <w:p w14:paraId="63FCFDA8" w14:textId="77777777" w:rsidR="00716258" w:rsidRPr="00A367BF" w:rsidRDefault="00716258" w:rsidP="00716258">
      <w:pPr>
        <w:rPr>
          <w:rFonts w:ascii="Times New Roman" w:hAnsi="Times New Roman"/>
        </w:rPr>
      </w:pPr>
      <w:r w:rsidRPr="00A367BF">
        <w:rPr>
          <w:rFonts w:ascii="Times New Roman" w:hAnsi="Times New Roman"/>
        </w:rPr>
        <w:t>Project coordinator supports the WRI/UNEP/GEF Project on Scaling up the SE4ALL Building Efficiency Accelerator (BEA). The coordinator will provide management support for project, financial, and administrative tasks and help deliver research and outreach on BEA components.</w:t>
      </w:r>
    </w:p>
    <w:p w14:paraId="7B9C1050" w14:textId="77777777" w:rsidR="00716258" w:rsidRPr="00A367BF" w:rsidRDefault="00716258" w:rsidP="00716258">
      <w:pPr>
        <w:shd w:val="clear" w:color="auto" w:fill="FFFFFF"/>
        <w:spacing w:line="253" w:lineRule="atLeast"/>
        <w:rPr>
          <w:rFonts w:ascii="Times New Roman" w:eastAsia="Times New Roman" w:hAnsi="Times New Roman"/>
          <w:b/>
          <w:bCs/>
          <w:color w:val="000000"/>
        </w:rPr>
      </w:pPr>
      <w:r w:rsidRPr="00A367BF">
        <w:rPr>
          <w:rFonts w:ascii="Times New Roman" w:eastAsia="Times New Roman" w:hAnsi="Times New Roman"/>
          <w:b/>
          <w:bCs/>
          <w:color w:val="000000"/>
        </w:rPr>
        <w:t>II. Qualifications</w:t>
      </w:r>
    </w:p>
    <w:p w14:paraId="2D2AB7B0" w14:textId="77777777" w:rsidR="00716258" w:rsidRPr="00A367BF" w:rsidRDefault="00716258" w:rsidP="00716258">
      <w:pPr>
        <w:numPr>
          <w:ilvl w:val="0"/>
          <w:numId w:val="32"/>
        </w:numPr>
        <w:shd w:val="clear" w:color="auto" w:fill="FFFFFF"/>
        <w:spacing w:after="0" w:line="253" w:lineRule="atLeast"/>
        <w:rPr>
          <w:rFonts w:ascii="Times New Roman" w:eastAsia="Times New Roman" w:hAnsi="Times New Roman"/>
          <w:bCs/>
          <w:color w:val="000000"/>
        </w:rPr>
      </w:pPr>
      <w:r w:rsidRPr="00A367BF">
        <w:rPr>
          <w:rFonts w:ascii="Times New Roman" w:eastAsia="Times New Roman" w:hAnsi="Times New Roman"/>
          <w:bCs/>
          <w:color w:val="000000"/>
        </w:rPr>
        <w:t xml:space="preserve">Bachelor’s degree in urban planning, energy or natural resource policy, international development, </w:t>
      </w:r>
      <w:r w:rsidRPr="00A367BF">
        <w:rPr>
          <w:rFonts w:ascii="Times New Roman" w:hAnsi="Times New Roman"/>
        </w:rPr>
        <w:t xml:space="preserve">finance/economics, </w:t>
      </w:r>
      <w:r w:rsidRPr="00A367BF">
        <w:rPr>
          <w:rFonts w:ascii="Times New Roman" w:eastAsia="Times New Roman" w:hAnsi="Times New Roman"/>
          <w:bCs/>
          <w:color w:val="000000"/>
        </w:rPr>
        <w:t xml:space="preserve">or related field. </w:t>
      </w:r>
    </w:p>
    <w:p w14:paraId="5AD5A0B2" w14:textId="77777777" w:rsidR="00716258" w:rsidRPr="00A367BF" w:rsidRDefault="00716258" w:rsidP="00716258">
      <w:pPr>
        <w:numPr>
          <w:ilvl w:val="0"/>
          <w:numId w:val="32"/>
        </w:numPr>
        <w:shd w:val="clear" w:color="auto" w:fill="FFFFFF"/>
        <w:spacing w:after="0" w:line="253" w:lineRule="atLeast"/>
        <w:rPr>
          <w:rFonts w:ascii="Times New Roman" w:eastAsia="Times New Roman" w:hAnsi="Times New Roman"/>
          <w:bCs/>
          <w:color w:val="000000"/>
        </w:rPr>
      </w:pPr>
      <w:r w:rsidRPr="00A367BF">
        <w:rPr>
          <w:rFonts w:ascii="Times New Roman" w:eastAsia="Times New Roman" w:hAnsi="Times New Roman"/>
          <w:bCs/>
          <w:color w:val="000000"/>
        </w:rPr>
        <w:t>Minimum 2-3 years of relevant full time work experience.</w:t>
      </w:r>
    </w:p>
    <w:p w14:paraId="5082AAA0" w14:textId="77777777" w:rsidR="00716258" w:rsidRPr="00A367BF" w:rsidRDefault="00716258" w:rsidP="00716258">
      <w:pPr>
        <w:numPr>
          <w:ilvl w:val="0"/>
          <w:numId w:val="32"/>
        </w:numPr>
        <w:shd w:val="clear" w:color="auto" w:fill="FFFFFF"/>
        <w:spacing w:after="0" w:line="253" w:lineRule="atLeast"/>
        <w:rPr>
          <w:rFonts w:ascii="Times New Roman" w:eastAsia="Times New Roman" w:hAnsi="Times New Roman"/>
          <w:bCs/>
          <w:color w:val="000000"/>
        </w:rPr>
      </w:pPr>
      <w:r w:rsidRPr="00A367BF">
        <w:rPr>
          <w:rFonts w:ascii="Times New Roman" w:eastAsia="Times New Roman" w:hAnsi="Times New Roman"/>
          <w:bCs/>
          <w:color w:val="000000"/>
        </w:rPr>
        <w:t>A successful candidate will demonstrate excellent qualitative and/or quantitative research and writing skills.</w:t>
      </w:r>
    </w:p>
    <w:p w14:paraId="3FD88D6C" w14:textId="77777777" w:rsidR="00716258" w:rsidRPr="00A367BF" w:rsidRDefault="00716258" w:rsidP="00716258">
      <w:pPr>
        <w:pStyle w:val="NoSpacing"/>
        <w:numPr>
          <w:ilvl w:val="0"/>
          <w:numId w:val="32"/>
        </w:numPr>
        <w:rPr>
          <w:rFonts w:ascii="Times New Roman" w:hAnsi="Times New Roman"/>
          <w:color w:val="000000"/>
          <w:sz w:val="24"/>
          <w:szCs w:val="24"/>
        </w:rPr>
      </w:pPr>
      <w:r w:rsidRPr="00A367BF">
        <w:rPr>
          <w:rFonts w:ascii="Times New Roman" w:hAnsi="Times New Roman"/>
          <w:color w:val="000000"/>
          <w:sz w:val="24"/>
          <w:szCs w:val="24"/>
        </w:rPr>
        <w:t>Experience with providing program and project coordination and administrative support.</w:t>
      </w:r>
    </w:p>
    <w:p w14:paraId="71B64525" w14:textId="77777777" w:rsidR="00716258" w:rsidRPr="00A367BF" w:rsidRDefault="00716258" w:rsidP="00716258">
      <w:pPr>
        <w:numPr>
          <w:ilvl w:val="0"/>
          <w:numId w:val="33"/>
        </w:numPr>
        <w:shd w:val="clear" w:color="auto" w:fill="FFFFFF"/>
        <w:spacing w:after="0" w:line="253" w:lineRule="atLeast"/>
        <w:rPr>
          <w:rFonts w:ascii="Times New Roman" w:eastAsia="Times New Roman" w:hAnsi="Times New Roman"/>
          <w:bCs/>
          <w:color w:val="000000"/>
        </w:rPr>
      </w:pPr>
      <w:r w:rsidRPr="00A367BF">
        <w:rPr>
          <w:rFonts w:ascii="Times New Roman" w:eastAsia="Times New Roman" w:hAnsi="Times New Roman"/>
          <w:bCs/>
          <w:color w:val="000000"/>
        </w:rPr>
        <w:t xml:space="preserve">Excellent computer skills in Microsoft Office including </w:t>
      </w:r>
      <w:r>
        <w:rPr>
          <w:rFonts w:ascii="Times New Roman" w:eastAsia="Times New Roman" w:hAnsi="Times New Roman"/>
          <w:bCs/>
          <w:color w:val="000000"/>
        </w:rPr>
        <w:t>P</w:t>
      </w:r>
      <w:r w:rsidRPr="00A367BF">
        <w:rPr>
          <w:rFonts w:ascii="Times New Roman" w:eastAsia="Times New Roman" w:hAnsi="Times New Roman"/>
          <w:bCs/>
          <w:color w:val="000000"/>
        </w:rPr>
        <w:t>ower</w:t>
      </w:r>
      <w:r>
        <w:rPr>
          <w:rFonts w:ascii="Times New Roman" w:eastAsia="Times New Roman" w:hAnsi="Times New Roman"/>
          <w:bCs/>
          <w:color w:val="000000"/>
        </w:rPr>
        <w:t>P</w:t>
      </w:r>
      <w:r w:rsidRPr="00A367BF">
        <w:rPr>
          <w:rFonts w:ascii="Times New Roman" w:eastAsia="Times New Roman" w:hAnsi="Times New Roman"/>
          <w:bCs/>
          <w:color w:val="000000"/>
        </w:rPr>
        <w:t>oint, and strong internet research skills.</w:t>
      </w:r>
    </w:p>
    <w:p w14:paraId="78877F45" w14:textId="77777777" w:rsidR="00716258" w:rsidRPr="00A367BF" w:rsidRDefault="00716258" w:rsidP="00716258">
      <w:pPr>
        <w:numPr>
          <w:ilvl w:val="0"/>
          <w:numId w:val="33"/>
        </w:numPr>
        <w:shd w:val="clear" w:color="auto" w:fill="FFFFFF"/>
        <w:spacing w:after="0" w:line="253" w:lineRule="atLeast"/>
        <w:rPr>
          <w:rFonts w:ascii="Times New Roman" w:eastAsia="Times New Roman" w:hAnsi="Times New Roman"/>
          <w:bCs/>
          <w:color w:val="000000"/>
        </w:rPr>
      </w:pPr>
      <w:r w:rsidRPr="00A367BF">
        <w:rPr>
          <w:rFonts w:ascii="Times New Roman" w:eastAsia="Times New Roman" w:hAnsi="Times New Roman"/>
          <w:bCs/>
          <w:color w:val="000000"/>
        </w:rPr>
        <w:t>Strong interpersonal skills and the ability to work with teams of individuals and colleagues around the world.</w:t>
      </w:r>
    </w:p>
    <w:p w14:paraId="012A6A63" w14:textId="77777777" w:rsidR="00716258" w:rsidRPr="00A367BF" w:rsidRDefault="00716258" w:rsidP="00716258">
      <w:pPr>
        <w:numPr>
          <w:ilvl w:val="0"/>
          <w:numId w:val="33"/>
        </w:numPr>
        <w:shd w:val="clear" w:color="auto" w:fill="FFFFFF"/>
        <w:spacing w:after="0" w:line="253" w:lineRule="atLeast"/>
        <w:rPr>
          <w:rFonts w:ascii="Times New Roman" w:eastAsia="Times New Roman" w:hAnsi="Times New Roman"/>
          <w:bCs/>
          <w:color w:val="000000"/>
        </w:rPr>
      </w:pPr>
      <w:r w:rsidRPr="00A367BF">
        <w:rPr>
          <w:rFonts w:ascii="Times New Roman" w:eastAsia="Times New Roman" w:hAnsi="Times New Roman"/>
          <w:bCs/>
          <w:color w:val="000000"/>
        </w:rPr>
        <w:t>Flexibility to travel.</w:t>
      </w:r>
    </w:p>
    <w:p w14:paraId="5340163B" w14:textId="77777777" w:rsidR="00716258" w:rsidRPr="00A367BF" w:rsidRDefault="00716258" w:rsidP="00716258">
      <w:pPr>
        <w:pStyle w:val="NoSpacing"/>
        <w:rPr>
          <w:rFonts w:ascii="Times New Roman" w:hAnsi="Times New Roman"/>
          <w:color w:val="000000"/>
          <w:sz w:val="24"/>
          <w:szCs w:val="24"/>
        </w:rPr>
      </w:pPr>
    </w:p>
    <w:p w14:paraId="5CA1AD19" w14:textId="77777777" w:rsidR="00716258" w:rsidRPr="00A367BF" w:rsidRDefault="00716258" w:rsidP="00716258">
      <w:pPr>
        <w:shd w:val="clear" w:color="auto" w:fill="FFFFFF"/>
        <w:spacing w:line="253" w:lineRule="atLeast"/>
        <w:rPr>
          <w:rFonts w:ascii="Times New Roman" w:eastAsia="Times New Roman" w:hAnsi="Times New Roman"/>
          <w:bCs/>
          <w:i/>
          <w:color w:val="000000"/>
        </w:rPr>
      </w:pPr>
      <w:r w:rsidRPr="00A367BF">
        <w:rPr>
          <w:rFonts w:ascii="Times New Roman" w:eastAsia="Times New Roman" w:hAnsi="Times New Roman"/>
          <w:i/>
          <w:color w:val="000000"/>
        </w:rPr>
        <w:t>Additionally</w:t>
      </w:r>
      <w:r w:rsidRPr="00A367BF">
        <w:rPr>
          <w:rFonts w:ascii="Times New Roman" w:eastAsia="Times New Roman" w:hAnsi="Times New Roman"/>
          <w:bCs/>
          <w:i/>
          <w:color w:val="000000"/>
        </w:rPr>
        <w:t>:</w:t>
      </w:r>
    </w:p>
    <w:p w14:paraId="1625A639" w14:textId="77777777" w:rsidR="00716258" w:rsidRPr="009B340E" w:rsidRDefault="00716258" w:rsidP="00716258">
      <w:pPr>
        <w:pStyle w:val="NoSpacing"/>
        <w:numPr>
          <w:ilvl w:val="0"/>
          <w:numId w:val="36"/>
        </w:numPr>
        <w:rPr>
          <w:rFonts w:ascii="Times New Roman" w:hAnsi="Times New Roman"/>
          <w:color w:val="000000"/>
        </w:rPr>
      </w:pPr>
      <w:r w:rsidRPr="009B340E">
        <w:rPr>
          <w:rFonts w:ascii="Times New Roman" w:hAnsi="Times New Roman"/>
          <w:color w:val="000000"/>
        </w:rPr>
        <w:t>Master’s degree in related field.</w:t>
      </w:r>
    </w:p>
    <w:p w14:paraId="3D668B5C" w14:textId="77777777" w:rsidR="00716258" w:rsidRPr="009B340E" w:rsidRDefault="00716258" w:rsidP="00716258">
      <w:pPr>
        <w:rPr>
          <w:rFonts w:ascii="Times New Roman" w:hAnsi="Times New Roman"/>
        </w:rPr>
      </w:pPr>
    </w:p>
    <w:p w14:paraId="21FD1A2C" w14:textId="77777777" w:rsidR="00716258" w:rsidRPr="009B340E" w:rsidRDefault="00716258" w:rsidP="00716258">
      <w:pPr>
        <w:shd w:val="clear" w:color="auto" w:fill="FFFFFF"/>
        <w:spacing w:line="253" w:lineRule="atLeast"/>
        <w:rPr>
          <w:rFonts w:ascii="Times New Roman" w:eastAsia="Times New Roman" w:hAnsi="Times New Roman"/>
          <w:b/>
          <w:bCs/>
          <w:color w:val="000000"/>
        </w:rPr>
      </w:pPr>
      <w:r w:rsidRPr="009B340E">
        <w:rPr>
          <w:rFonts w:ascii="Times New Roman" w:eastAsia="Times New Roman" w:hAnsi="Times New Roman"/>
          <w:b/>
          <w:bCs/>
          <w:color w:val="000000"/>
        </w:rPr>
        <w:t xml:space="preserve">III. Responsibilities </w:t>
      </w:r>
    </w:p>
    <w:p w14:paraId="05E1C3FC" w14:textId="77777777" w:rsidR="00716258" w:rsidRPr="009B340E" w:rsidRDefault="00716258" w:rsidP="00716258">
      <w:pPr>
        <w:rPr>
          <w:rFonts w:ascii="Times New Roman" w:hAnsi="Times New Roman"/>
          <w:b/>
        </w:rPr>
      </w:pPr>
      <w:r w:rsidRPr="009B340E">
        <w:rPr>
          <w:rFonts w:ascii="Times New Roman" w:hAnsi="Times New Roman"/>
          <w:b/>
          <w:u w:val="single"/>
        </w:rPr>
        <w:t>Administrative</w:t>
      </w:r>
    </w:p>
    <w:p w14:paraId="41283E4A" w14:textId="77777777" w:rsidR="00716258" w:rsidRPr="009B340E" w:rsidRDefault="00716258" w:rsidP="00716258">
      <w:pPr>
        <w:rPr>
          <w:rFonts w:ascii="Times New Roman" w:eastAsia="Times New Roman" w:hAnsi="Times New Roman"/>
          <w:color w:val="222222"/>
        </w:rPr>
      </w:pPr>
      <w:r w:rsidRPr="009B340E">
        <w:rPr>
          <w:rFonts w:ascii="Times New Roman" w:eastAsia="Times New Roman" w:hAnsi="Times New Roman"/>
          <w:color w:val="222222"/>
        </w:rPr>
        <w:t>Program/Project Coordination</w:t>
      </w:r>
    </w:p>
    <w:p w14:paraId="3FEA6903" w14:textId="77777777" w:rsidR="00716258" w:rsidRPr="009B340E" w:rsidRDefault="00716258" w:rsidP="00423AF3">
      <w:pPr>
        <w:pStyle w:val="ListParagraph"/>
        <w:numPr>
          <w:ilvl w:val="0"/>
          <w:numId w:val="38"/>
        </w:numPr>
        <w:rPr>
          <w:color w:val="222222"/>
        </w:rPr>
      </w:pPr>
      <w:r w:rsidRPr="009B340E">
        <w:t xml:space="preserve">Organizing internal and external meetings, workshops, conferences and other dissemination activities on behalf of the BEA partnership. </w:t>
      </w:r>
    </w:p>
    <w:p w14:paraId="1ECB608C" w14:textId="77777777" w:rsidR="00716258" w:rsidRPr="009B340E" w:rsidRDefault="00716258" w:rsidP="00423AF3">
      <w:pPr>
        <w:pStyle w:val="ListParagraph"/>
        <w:numPr>
          <w:ilvl w:val="0"/>
          <w:numId w:val="38"/>
        </w:numPr>
      </w:pPr>
      <w:r w:rsidRPr="009B340E">
        <w:t xml:space="preserve">Liaising with BEA global and local partners. </w:t>
      </w:r>
    </w:p>
    <w:p w14:paraId="7B43A722" w14:textId="77777777" w:rsidR="00716258" w:rsidRPr="009B340E" w:rsidRDefault="00716258" w:rsidP="00423AF3">
      <w:pPr>
        <w:pStyle w:val="ListParagraph"/>
        <w:numPr>
          <w:ilvl w:val="0"/>
          <w:numId w:val="38"/>
        </w:numPr>
      </w:pPr>
      <w:r w:rsidRPr="009B340E">
        <w:t>Coordinating and scheduling meetings regarding projects among team.</w:t>
      </w:r>
    </w:p>
    <w:p w14:paraId="6D6FC01B" w14:textId="77777777" w:rsidR="00716258" w:rsidRPr="009B340E" w:rsidRDefault="00716258" w:rsidP="00423AF3">
      <w:pPr>
        <w:pStyle w:val="ListParagraph"/>
        <w:numPr>
          <w:ilvl w:val="0"/>
          <w:numId w:val="38"/>
        </w:numPr>
        <w:rPr>
          <w:color w:val="222222"/>
        </w:rPr>
      </w:pPr>
      <w:r w:rsidRPr="009B340E">
        <w:t>Leading BEA communications and media relations responsibilities, such as updating web content.</w:t>
      </w:r>
      <w:r w:rsidRPr="009B340E">
        <w:rPr>
          <w:color w:val="222222"/>
        </w:rPr>
        <w:t xml:space="preserve"> </w:t>
      </w:r>
    </w:p>
    <w:p w14:paraId="7329B647" w14:textId="77777777" w:rsidR="00716258" w:rsidRPr="009B340E" w:rsidRDefault="00716258" w:rsidP="00423AF3">
      <w:pPr>
        <w:pStyle w:val="ListParagraph"/>
        <w:numPr>
          <w:ilvl w:val="0"/>
          <w:numId w:val="38"/>
        </w:numPr>
      </w:pPr>
      <w:r w:rsidRPr="009B340E">
        <w:t>Preparing standard project status reports for project delivery team or work group, client and management.</w:t>
      </w:r>
    </w:p>
    <w:p w14:paraId="2242C658" w14:textId="77777777" w:rsidR="00716258" w:rsidRPr="009B340E" w:rsidRDefault="00716258" w:rsidP="00423AF3">
      <w:pPr>
        <w:pStyle w:val="ListParagraph"/>
        <w:numPr>
          <w:ilvl w:val="0"/>
          <w:numId w:val="38"/>
        </w:numPr>
      </w:pPr>
      <w:r w:rsidRPr="009B340E">
        <w:t>Tracking past performance and lessons learned information to use on future project preparation.</w:t>
      </w:r>
    </w:p>
    <w:p w14:paraId="76BFDDE1" w14:textId="77777777" w:rsidR="00716258" w:rsidRPr="009B340E" w:rsidRDefault="00716258" w:rsidP="00423AF3">
      <w:pPr>
        <w:pStyle w:val="ListParagraph"/>
        <w:numPr>
          <w:ilvl w:val="0"/>
          <w:numId w:val="35"/>
        </w:numPr>
      </w:pPr>
      <w:r w:rsidRPr="009B340E">
        <w:t xml:space="preserve">Processing documentation for project commitments (i.e. agreements, contracts, work authorizations, and purchase orders). </w:t>
      </w:r>
    </w:p>
    <w:p w14:paraId="39AFFE9E" w14:textId="77777777" w:rsidR="00716258" w:rsidRPr="009B340E" w:rsidRDefault="00716258" w:rsidP="00423AF3">
      <w:pPr>
        <w:pStyle w:val="ListParagraph"/>
        <w:numPr>
          <w:ilvl w:val="0"/>
          <w:numId w:val="35"/>
        </w:numPr>
      </w:pPr>
      <w:r w:rsidRPr="009B340E">
        <w:t>Monitoring program/project performance against contract requirements.</w:t>
      </w:r>
    </w:p>
    <w:p w14:paraId="1FFF647D" w14:textId="0B994BA2" w:rsidR="00716258" w:rsidRPr="009B340E" w:rsidRDefault="00716258" w:rsidP="00423AF3">
      <w:pPr>
        <w:pStyle w:val="ListParagraph"/>
      </w:pPr>
      <w:r w:rsidRPr="009B340E">
        <w:t>Administrative support for partnership and technical assistance engagements.</w:t>
      </w:r>
    </w:p>
    <w:p w14:paraId="23BED206" w14:textId="77777777" w:rsidR="00716258" w:rsidRPr="009B340E" w:rsidRDefault="00716258" w:rsidP="00716258">
      <w:pPr>
        <w:rPr>
          <w:rFonts w:ascii="Times New Roman" w:eastAsia="Times New Roman" w:hAnsi="Times New Roman"/>
          <w:color w:val="222222"/>
        </w:rPr>
      </w:pPr>
      <w:r w:rsidRPr="009B340E">
        <w:rPr>
          <w:rFonts w:ascii="Times New Roman" w:eastAsia="Times New Roman" w:hAnsi="Times New Roman"/>
          <w:color w:val="222222"/>
        </w:rPr>
        <w:lastRenderedPageBreak/>
        <w:t>Financial Management</w:t>
      </w:r>
    </w:p>
    <w:p w14:paraId="6A8BF603" w14:textId="77777777" w:rsidR="00716258" w:rsidRPr="009B340E" w:rsidRDefault="00716258" w:rsidP="00423AF3">
      <w:pPr>
        <w:pStyle w:val="ListParagraph"/>
        <w:numPr>
          <w:ilvl w:val="0"/>
          <w:numId w:val="38"/>
        </w:numPr>
      </w:pPr>
      <w:r w:rsidRPr="009B340E">
        <w:t xml:space="preserve">Processing invoices and pay applications for projects in compliance with established governance procedures. </w:t>
      </w:r>
    </w:p>
    <w:p w14:paraId="1669B605" w14:textId="77777777" w:rsidR="00716258" w:rsidRPr="009B340E" w:rsidRDefault="00716258" w:rsidP="00423AF3">
      <w:pPr>
        <w:pStyle w:val="ListParagraph"/>
        <w:numPr>
          <w:ilvl w:val="0"/>
          <w:numId w:val="38"/>
        </w:numPr>
      </w:pPr>
      <w:r w:rsidRPr="009B340E">
        <w:t xml:space="preserve">Leading or assisting project team in project closeout process including turnover documentation and financial reconciliation. </w:t>
      </w:r>
    </w:p>
    <w:p w14:paraId="7078AAFD" w14:textId="77777777" w:rsidR="00716258" w:rsidRPr="009B340E" w:rsidRDefault="00716258" w:rsidP="00423AF3">
      <w:pPr>
        <w:pStyle w:val="ListParagraph"/>
        <w:numPr>
          <w:ilvl w:val="0"/>
          <w:numId w:val="38"/>
        </w:numPr>
      </w:pPr>
      <w:r w:rsidRPr="009B340E">
        <w:t>Coordinating and advising on project budget management and reports under supervision.</w:t>
      </w:r>
      <w:r w:rsidRPr="009B340E">
        <w:br/>
      </w:r>
    </w:p>
    <w:p w14:paraId="6044AF8F" w14:textId="77777777" w:rsidR="00716258" w:rsidRPr="009B340E" w:rsidRDefault="00716258" w:rsidP="00716258">
      <w:pPr>
        <w:rPr>
          <w:rFonts w:ascii="Times New Roman" w:eastAsia="Times New Roman" w:hAnsi="Times New Roman"/>
          <w:color w:val="222222"/>
        </w:rPr>
      </w:pPr>
      <w:r w:rsidRPr="009B340E">
        <w:rPr>
          <w:rFonts w:ascii="Times New Roman" w:eastAsia="Times New Roman" w:hAnsi="Times New Roman"/>
          <w:color w:val="222222"/>
        </w:rPr>
        <w:t>Grant Management</w:t>
      </w:r>
    </w:p>
    <w:p w14:paraId="460FE055" w14:textId="77777777" w:rsidR="00716258" w:rsidRPr="009B340E" w:rsidRDefault="00716258" w:rsidP="00423AF3">
      <w:pPr>
        <w:pStyle w:val="ListParagraph"/>
        <w:numPr>
          <w:ilvl w:val="0"/>
          <w:numId w:val="37"/>
        </w:numPr>
      </w:pPr>
      <w:r w:rsidRPr="009B340E">
        <w:t>Submitting all required grant forms as instructed by grant.</w:t>
      </w:r>
    </w:p>
    <w:p w14:paraId="6A1DFF7B" w14:textId="77777777" w:rsidR="00716258" w:rsidRPr="009B340E" w:rsidRDefault="00716258" w:rsidP="00423AF3">
      <w:pPr>
        <w:pStyle w:val="ListParagraph"/>
        <w:numPr>
          <w:ilvl w:val="0"/>
          <w:numId w:val="37"/>
        </w:numPr>
      </w:pPr>
      <w:r w:rsidRPr="009B340E">
        <w:t xml:space="preserve">Supporting donor and grants management by keeping database software up-to-date. </w:t>
      </w:r>
    </w:p>
    <w:p w14:paraId="1BDF1363" w14:textId="77777777" w:rsidR="00716258" w:rsidRPr="009B340E" w:rsidRDefault="00716258" w:rsidP="00423AF3">
      <w:pPr>
        <w:pStyle w:val="ListParagraph"/>
        <w:numPr>
          <w:ilvl w:val="0"/>
          <w:numId w:val="37"/>
        </w:numPr>
      </w:pPr>
      <w:r w:rsidRPr="009B340E">
        <w:t>Developing processes for coordination and tracking within the BEA.</w:t>
      </w:r>
    </w:p>
    <w:p w14:paraId="57F7808D" w14:textId="77777777" w:rsidR="00716258" w:rsidRPr="009B340E" w:rsidRDefault="00716258" w:rsidP="00423AF3">
      <w:pPr>
        <w:pStyle w:val="ListParagraph"/>
        <w:numPr>
          <w:ilvl w:val="0"/>
          <w:numId w:val="37"/>
        </w:numPr>
        <w:rPr>
          <w:color w:val="222222"/>
        </w:rPr>
      </w:pPr>
      <w:r w:rsidRPr="009B340E">
        <w:t>Coordinating outreach efforts on behalf of program/projects.</w:t>
      </w:r>
    </w:p>
    <w:p w14:paraId="4D0B74EB" w14:textId="77777777" w:rsidR="00716258" w:rsidRPr="009B340E" w:rsidRDefault="00716258" w:rsidP="00716258">
      <w:pPr>
        <w:rPr>
          <w:rFonts w:ascii="Times New Roman" w:eastAsia="Times New Roman" w:hAnsi="Times New Roman"/>
          <w:color w:val="222222"/>
        </w:rPr>
      </w:pPr>
    </w:p>
    <w:p w14:paraId="4B913117" w14:textId="77777777" w:rsidR="00716258" w:rsidRPr="009B340E" w:rsidRDefault="00716258" w:rsidP="00716258">
      <w:pPr>
        <w:rPr>
          <w:rFonts w:ascii="Times New Roman" w:eastAsia="Times New Roman" w:hAnsi="Times New Roman"/>
          <w:b/>
          <w:i/>
          <w:iCs/>
        </w:rPr>
      </w:pPr>
      <w:r w:rsidRPr="009B340E">
        <w:rPr>
          <w:rFonts w:ascii="Times New Roman" w:hAnsi="Times New Roman"/>
          <w:b/>
          <w:u w:val="single"/>
        </w:rPr>
        <w:t>Research &amp; Knowledge</w:t>
      </w:r>
    </w:p>
    <w:p w14:paraId="6F497249" w14:textId="2119D115" w:rsidR="00716258" w:rsidRPr="009B340E" w:rsidRDefault="00716258" w:rsidP="008C3879">
      <w:pPr>
        <w:pStyle w:val="ListParagraph"/>
      </w:pPr>
      <w:r w:rsidRPr="009B340E">
        <w:t>Assisting other researchers with literature reviews and qualitative or quantitative analysis</w:t>
      </w:r>
      <w:r w:rsidR="00454450">
        <w:t xml:space="preserve">, as well as carrying out background research on the implementation of building </w:t>
      </w:r>
      <w:r w:rsidRPr="009B340E">
        <w:t>efficiency and sustainable infrastructure in cities</w:t>
      </w:r>
      <w:r w:rsidR="00454450">
        <w:t>.</w:t>
      </w:r>
    </w:p>
    <w:p w14:paraId="6FB23A80" w14:textId="77777777" w:rsidR="00716258" w:rsidRPr="009B340E" w:rsidRDefault="00716258" w:rsidP="00423AF3">
      <w:pPr>
        <w:pStyle w:val="ListParagraph"/>
        <w:numPr>
          <w:ilvl w:val="0"/>
          <w:numId w:val="34"/>
        </w:numPr>
      </w:pPr>
      <w:r w:rsidRPr="009B340E">
        <w:t>Preparation of PowerPoints and other information.</w:t>
      </w:r>
    </w:p>
    <w:p w14:paraId="237B3491" w14:textId="77777777" w:rsidR="00716258" w:rsidRPr="009B340E" w:rsidRDefault="00716258" w:rsidP="00423AF3">
      <w:pPr>
        <w:pStyle w:val="ListParagraph"/>
        <w:numPr>
          <w:ilvl w:val="0"/>
          <w:numId w:val="34"/>
        </w:numPr>
      </w:pPr>
      <w:r w:rsidRPr="009B340E">
        <w:t>Assisting with blog posts and other communication documents.</w:t>
      </w:r>
    </w:p>
    <w:p w14:paraId="489C6017" w14:textId="77777777" w:rsidR="00716258" w:rsidRPr="009B340E" w:rsidRDefault="00716258" w:rsidP="00423AF3">
      <w:pPr>
        <w:pStyle w:val="ListParagraph"/>
        <w:numPr>
          <w:ilvl w:val="0"/>
          <w:numId w:val="34"/>
        </w:numPr>
      </w:pPr>
      <w:r w:rsidRPr="009B340E">
        <w:t>Presenting at internal/external meetings.</w:t>
      </w:r>
    </w:p>
    <w:p w14:paraId="321F1BC9" w14:textId="77777777" w:rsidR="00716258" w:rsidRPr="009B340E" w:rsidRDefault="00716258" w:rsidP="00716258">
      <w:pPr>
        <w:rPr>
          <w:rFonts w:ascii="Times New Roman" w:eastAsia="Times New Roman" w:hAnsi="Times New Roman"/>
          <w:b/>
          <w:bCs/>
          <w:color w:val="000000"/>
          <w:u w:val="single"/>
        </w:rPr>
      </w:pPr>
      <w:r w:rsidRPr="009B340E">
        <w:rPr>
          <w:rFonts w:ascii="Times New Roman" w:eastAsia="Times New Roman" w:hAnsi="Times New Roman"/>
          <w:b/>
          <w:bCs/>
          <w:color w:val="000000"/>
          <w:u w:val="single"/>
        </w:rPr>
        <w:br w:type="page"/>
      </w:r>
    </w:p>
    <w:p w14:paraId="7A7F1EF7" w14:textId="77777777" w:rsidR="009B340E" w:rsidRPr="00A367BF" w:rsidRDefault="009B340E" w:rsidP="009B340E">
      <w:pPr>
        <w:rPr>
          <w:rFonts w:ascii="Times New Roman" w:hAnsi="Times New Roman"/>
          <w:b/>
        </w:rPr>
      </w:pPr>
      <w:r w:rsidRPr="00A367BF">
        <w:rPr>
          <w:rFonts w:ascii="Times New Roman" w:hAnsi="Times New Roman"/>
          <w:b/>
        </w:rPr>
        <w:lastRenderedPageBreak/>
        <w:t xml:space="preserve">Title: </w:t>
      </w:r>
      <w:r w:rsidRPr="00A367BF">
        <w:rPr>
          <w:rFonts w:ascii="Times New Roman" w:hAnsi="Times New Roman"/>
        </w:rPr>
        <w:t xml:space="preserve">Technical </w:t>
      </w:r>
      <w:proofErr w:type="gramStart"/>
      <w:r w:rsidRPr="00A367BF">
        <w:rPr>
          <w:rFonts w:ascii="Times New Roman" w:hAnsi="Times New Roman"/>
        </w:rPr>
        <w:t>experts  (</w:t>
      </w:r>
      <w:proofErr w:type="gramEnd"/>
      <w:r w:rsidRPr="00A367BF">
        <w:rPr>
          <w:rFonts w:ascii="Times New Roman" w:hAnsi="Times New Roman"/>
        </w:rPr>
        <w:t>performance indicators, impact measurement and validation) – 2 positions</w:t>
      </w:r>
    </w:p>
    <w:p w14:paraId="79D3D95F" w14:textId="77777777" w:rsidR="009B340E" w:rsidRPr="00A367BF" w:rsidRDefault="009B340E" w:rsidP="009B340E">
      <w:pPr>
        <w:rPr>
          <w:rFonts w:ascii="Times New Roman" w:hAnsi="Times New Roman"/>
        </w:rPr>
      </w:pPr>
      <w:r w:rsidRPr="00A367BF">
        <w:rPr>
          <w:rFonts w:ascii="Times New Roman" w:hAnsi="Times New Roman"/>
          <w:b/>
        </w:rPr>
        <w:t xml:space="preserve">Project name: </w:t>
      </w:r>
      <w:r w:rsidRPr="00A367BF">
        <w:rPr>
          <w:rFonts w:ascii="Times New Roman" w:hAnsi="Times New Roman"/>
        </w:rPr>
        <w:t>Scaling up the SE4ALL Building Efficiency Accelerator (BEA)</w:t>
      </w:r>
    </w:p>
    <w:p w14:paraId="727A0281" w14:textId="77777777" w:rsidR="009B340E" w:rsidRPr="00A367BF" w:rsidRDefault="009B340E" w:rsidP="009B340E">
      <w:pPr>
        <w:shd w:val="clear" w:color="auto" w:fill="FFFFFF"/>
        <w:spacing w:line="253" w:lineRule="atLeast"/>
        <w:rPr>
          <w:rFonts w:ascii="Times New Roman" w:eastAsia="Times New Roman" w:hAnsi="Times New Roman"/>
          <w:color w:val="000000"/>
        </w:rPr>
      </w:pPr>
      <w:r w:rsidRPr="00A367BF">
        <w:rPr>
          <w:rFonts w:ascii="Times New Roman" w:eastAsia="Times New Roman" w:hAnsi="Times New Roman"/>
          <w:b/>
          <w:bCs/>
        </w:rPr>
        <w:t>Location:</w:t>
      </w:r>
      <w:r w:rsidRPr="00A367BF">
        <w:rPr>
          <w:rFonts w:ascii="Times New Roman" w:eastAsia="Times New Roman" w:hAnsi="Times New Roman"/>
          <w:color w:val="FF0000"/>
        </w:rPr>
        <w:t xml:space="preserve"> </w:t>
      </w:r>
      <w:r w:rsidRPr="00A367BF">
        <w:rPr>
          <w:rFonts w:ascii="Times New Roman" w:eastAsia="Times New Roman" w:hAnsi="Times New Roman"/>
          <w:color w:val="000000"/>
        </w:rPr>
        <w:t>Washington, DC</w:t>
      </w:r>
    </w:p>
    <w:p w14:paraId="4DBEFC1C" w14:textId="77777777" w:rsidR="009B340E" w:rsidRPr="00A367BF" w:rsidRDefault="009B340E" w:rsidP="009B340E">
      <w:pPr>
        <w:jc w:val="center"/>
        <w:rPr>
          <w:rFonts w:ascii="Times New Roman" w:hAnsi="Times New Roman"/>
          <w:b/>
        </w:rPr>
      </w:pPr>
    </w:p>
    <w:p w14:paraId="32DA91B8" w14:textId="77777777" w:rsidR="009B340E" w:rsidRPr="00A367BF" w:rsidRDefault="009B340E" w:rsidP="009B340E">
      <w:pPr>
        <w:rPr>
          <w:rFonts w:ascii="Times New Roman" w:hAnsi="Times New Roman"/>
          <w:b/>
        </w:rPr>
      </w:pPr>
      <w:r w:rsidRPr="00A367BF">
        <w:rPr>
          <w:rFonts w:ascii="Times New Roman" w:hAnsi="Times New Roman"/>
          <w:b/>
        </w:rPr>
        <w:t>I. Background</w:t>
      </w:r>
    </w:p>
    <w:p w14:paraId="061507A1" w14:textId="77777777" w:rsidR="009B340E" w:rsidRPr="00A367BF" w:rsidRDefault="009B340E" w:rsidP="009B340E">
      <w:pPr>
        <w:rPr>
          <w:rFonts w:ascii="Times New Roman" w:hAnsi="Times New Roman"/>
        </w:rPr>
      </w:pPr>
      <w:r w:rsidRPr="00A367BF">
        <w:rPr>
          <w:rFonts w:ascii="Times New Roman" w:hAnsi="Times New Roman"/>
        </w:rPr>
        <w:t>The WRI/UNEP/GEF BEA Project provides information and analysis of energy efficiency policies and practices and engages national and city leaders in support of building efficiency goals. It collaborates with local partners including non­profit organizations, universities and representatives of the private sector to produce analysis, and convene policy, industry and technical leaders to support local expansion of efficiency in the built environment.  Activities include supporting building energy upgrades, innovative finance and efficiency policy in key markets.</w:t>
      </w:r>
    </w:p>
    <w:p w14:paraId="6FD25F69" w14:textId="77777777" w:rsidR="009B340E" w:rsidRPr="00A367BF" w:rsidRDefault="009B340E" w:rsidP="009B340E">
      <w:pPr>
        <w:rPr>
          <w:rFonts w:ascii="Times New Roman" w:hAnsi="Times New Roman"/>
        </w:rPr>
      </w:pPr>
      <w:r w:rsidRPr="00A367BF">
        <w:rPr>
          <w:rFonts w:ascii="Times New Roman" w:hAnsi="Times New Roman"/>
        </w:rPr>
        <w:t>Technical experts assist with assessments and data analysis for partnership and engagement sites, provide technical assistance for project implementation, facilitate technical support and relationships for site leads in Light Touch and Deep Dive engagements</w:t>
      </w:r>
      <w:r>
        <w:rPr>
          <w:rFonts w:ascii="Times New Roman" w:hAnsi="Times New Roman"/>
        </w:rPr>
        <w:t>, and provide expert training and guidance on greenhouse gas measuring, tracking, and impact evaluation</w:t>
      </w:r>
    </w:p>
    <w:p w14:paraId="74A33AA0" w14:textId="77777777" w:rsidR="009B340E" w:rsidRPr="009B340E" w:rsidRDefault="009B340E" w:rsidP="009B340E">
      <w:pPr>
        <w:widowControl w:val="0"/>
        <w:autoSpaceDE w:val="0"/>
        <w:autoSpaceDN w:val="0"/>
        <w:adjustRightInd w:val="0"/>
        <w:spacing w:after="240"/>
        <w:rPr>
          <w:rFonts w:ascii="Times New Roman" w:hAnsi="Times New Roman"/>
          <w:b/>
          <w:bCs/>
        </w:rPr>
      </w:pPr>
      <w:r w:rsidRPr="009B340E">
        <w:rPr>
          <w:rFonts w:ascii="Times New Roman" w:hAnsi="Times New Roman"/>
          <w:b/>
          <w:bCs/>
        </w:rPr>
        <w:t>II. Qualifications</w:t>
      </w:r>
    </w:p>
    <w:p w14:paraId="350CF327" w14:textId="77777777" w:rsidR="009B340E" w:rsidRPr="009B340E" w:rsidRDefault="009B340E" w:rsidP="00423AF3">
      <w:pPr>
        <w:pStyle w:val="ListParagraph"/>
        <w:numPr>
          <w:ilvl w:val="0"/>
          <w:numId w:val="39"/>
        </w:numPr>
      </w:pPr>
      <w:r w:rsidRPr="009B340E">
        <w:t>Advanced degree in urban planning, energy efficiency or related field.</w:t>
      </w:r>
      <w:r w:rsidRPr="009B340E">
        <w:rPr>
          <w:rFonts w:ascii="MS Mincho" w:hAnsi="MS Mincho" w:cs="MS Mincho"/>
        </w:rPr>
        <w:t> </w:t>
      </w:r>
    </w:p>
    <w:p w14:paraId="4CD8EFB7" w14:textId="77777777" w:rsidR="009B340E" w:rsidRPr="009B340E" w:rsidRDefault="009B340E" w:rsidP="00423AF3">
      <w:pPr>
        <w:pStyle w:val="ListParagraph"/>
        <w:numPr>
          <w:ilvl w:val="0"/>
          <w:numId w:val="39"/>
        </w:numPr>
      </w:pPr>
      <w:r w:rsidRPr="009B340E">
        <w:t xml:space="preserve">Minimum 7 years of work experience in relevant field including energy efficiency in buildings, energy performance, monitoring and evaluation of energy performance, energy measurement and validation, policy analysis for energy efficiency in buildings. </w:t>
      </w:r>
      <w:r w:rsidRPr="009B340E">
        <w:tab/>
      </w:r>
    </w:p>
    <w:p w14:paraId="3971236F" w14:textId="77777777" w:rsidR="009B340E" w:rsidRPr="009B340E" w:rsidRDefault="009B340E" w:rsidP="00423AF3">
      <w:pPr>
        <w:pStyle w:val="ListParagraph"/>
        <w:numPr>
          <w:ilvl w:val="0"/>
          <w:numId w:val="39"/>
        </w:numPr>
      </w:pPr>
      <w:r w:rsidRPr="009B340E">
        <w:t>Demonstrated track record in design, monitoring and evaluation of urban energy efficiency projects.</w:t>
      </w:r>
    </w:p>
    <w:p w14:paraId="44693F01" w14:textId="77777777" w:rsidR="009B340E" w:rsidRPr="009B340E" w:rsidRDefault="009B340E" w:rsidP="009B340E">
      <w:pPr>
        <w:widowControl w:val="0"/>
        <w:autoSpaceDE w:val="0"/>
        <w:autoSpaceDN w:val="0"/>
        <w:adjustRightInd w:val="0"/>
        <w:spacing w:after="240"/>
        <w:rPr>
          <w:rFonts w:ascii="Times New Roman" w:hAnsi="Times New Roman"/>
          <w:b/>
          <w:bCs/>
        </w:rPr>
      </w:pPr>
      <w:r w:rsidRPr="009B340E">
        <w:rPr>
          <w:rFonts w:ascii="Times New Roman" w:hAnsi="Times New Roman"/>
          <w:b/>
          <w:bCs/>
        </w:rPr>
        <w:t xml:space="preserve">III. Responsibilities </w:t>
      </w:r>
    </w:p>
    <w:p w14:paraId="14A2CF80" w14:textId="77777777" w:rsidR="009B340E" w:rsidRPr="009B340E" w:rsidRDefault="009B340E" w:rsidP="00423AF3">
      <w:pPr>
        <w:pStyle w:val="ListParagraph"/>
        <w:numPr>
          <w:ilvl w:val="0"/>
          <w:numId w:val="43"/>
        </w:numPr>
        <w:rPr>
          <w:rFonts w:eastAsiaTheme="minorEastAsia"/>
          <w:lang w:eastAsia="ja-JP"/>
        </w:rPr>
      </w:pPr>
      <w:r w:rsidRPr="009B340E">
        <w:rPr>
          <w:rFonts w:eastAsiaTheme="minorEastAsia"/>
          <w:lang w:eastAsia="ja-JP"/>
        </w:rPr>
        <w:t>Advise Project on the technical development of performance indicators, impact measurement and validation.</w:t>
      </w:r>
    </w:p>
    <w:p w14:paraId="44FF1593" w14:textId="77777777" w:rsidR="009B340E" w:rsidRPr="009B340E" w:rsidRDefault="009B340E" w:rsidP="00423AF3">
      <w:pPr>
        <w:pStyle w:val="ListParagraph"/>
        <w:numPr>
          <w:ilvl w:val="0"/>
          <w:numId w:val="43"/>
        </w:numPr>
        <w:rPr>
          <w:rFonts w:eastAsiaTheme="minorEastAsia"/>
          <w:lang w:eastAsia="ja-JP"/>
        </w:rPr>
      </w:pPr>
      <w:r w:rsidRPr="009B340E">
        <w:rPr>
          <w:rFonts w:eastAsiaTheme="minorEastAsia"/>
          <w:lang w:eastAsia="ja-JP"/>
        </w:rPr>
        <w:t xml:space="preserve">Advise Project on implementation of changes to coverage of existing performance indicators. </w:t>
      </w:r>
    </w:p>
    <w:p w14:paraId="08EB8B76" w14:textId="77777777" w:rsidR="009B340E" w:rsidRPr="009B340E" w:rsidRDefault="009B340E" w:rsidP="00423AF3">
      <w:pPr>
        <w:pStyle w:val="ListParagraph"/>
        <w:numPr>
          <w:ilvl w:val="0"/>
          <w:numId w:val="43"/>
        </w:numPr>
        <w:rPr>
          <w:rFonts w:eastAsiaTheme="minorEastAsia"/>
          <w:lang w:eastAsia="ja-JP"/>
        </w:rPr>
      </w:pPr>
      <w:r w:rsidRPr="009B340E">
        <w:rPr>
          <w:rFonts w:eastAsiaTheme="minorEastAsia"/>
          <w:lang w:eastAsia="ja-JP"/>
        </w:rPr>
        <w:t xml:space="preserve">Provide guidance and review technical assessments and studies carried out by the Project partners and consultants </w:t>
      </w:r>
    </w:p>
    <w:p w14:paraId="4F51E64A" w14:textId="77777777" w:rsidR="009B340E" w:rsidRPr="009B340E" w:rsidRDefault="009B340E" w:rsidP="00423AF3">
      <w:pPr>
        <w:pStyle w:val="ListParagraph"/>
        <w:numPr>
          <w:ilvl w:val="0"/>
          <w:numId w:val="43"/>
        </w:numPr>
        <w:rPr>
          <w:rFonts w:eastAsiaTheme="minorEastAsia"/>
          <w:lang w:eastAsia="ja-JP"/>
        </w:rPr>
      </w:pPr>
      <w:r w:rsidRPr="009B340E">
        <w:rPr>
          <w:rFonts w:eastAsiaTheme="minorEastAsia"/>
          <w:lang w:eastAsia="ja-JP"/>
        </w:rPr>
        <w:t>Verify and validate the technical, institutional, operational and financial scope and strategy of the project as presented in the RCA and PIF.</w:t>
      </w:r>
    </w:p>
    <w:p w14:paraId="13FC761C" w14:textId="77777777" w:rsidR="009B340E" w:rsidRPr="009B340E" w:rsidRDefault="009B340E" w:rsidP="00423AF3">
      <w:pPr>
        <w:pStyle w:val="ListParagraph"/>
        <w:numPr>
          <w:ilvl w:val="0"/>
          <w:numId w:val="43"/>
        </w:numPr>
        <w:rPr>
          <w:rFonts w:eastAsiaTheme="minorEastAsia"/>
          <w:lang w:eastAsia="ja-JP"/>
        </w:rPr>
      </w:pPr>
      <w:r w:rsidRPr="009B340E">
        <w:rPr>
          <w:rFonts w:eastAsiaTheme="minorEastAsia"/>
          <w:lang w:eastAsia="ja-JP"/>
        </w:rPr>
        <w:t>Provide advice and quality control for the design and implementation of Deep Dive Action Plans</w:t>
      </w:r>
    </w:p>
    <w:p w14:paraId="574BBFC0" w14:textId="77777777" w:rsidR="009B340E" w:rsidRPr="009B340E" w:rsidRDefault="009B340E" w:rsidP="00423AF3">
      <w:pPr>
        <w:pStyle w:val="ListParagraph"/>
        <w:numPr>
          <w:ilvl w:val="0"/>
          <w:numId w:val="43"/>
        </w:numPr>
        <w:rPr>
          <w:rFonts w:eastAsiaTheme="minorEastAsia"/>
          <w:lang w:eastAsia="ja-JP"/>
        </w:rPr>
      </w:pPr>
      <w:r w:rsidRPr="009B340E">
        <w:rPr>
          <w:rFonts w:eastAsiaTheme="minorEastAsia"/>
          <w:lang w:eastAsia="ja-JP"/>
        </w:rPr>
        <w:t>Based on inputs from Partners, Deep Dive Working Groups and through stakeholder engagement, verify suitability, technical and financial feasibility of the selected action and project options.</w:t>
      </w:r>
    </w:p>
    <w:p w14:paraId="10080FB4" w14:textId="77777777" w:rsidR="009B340E" w:rsidRPr="009B340E" w:rsidRDefault="009B340E" w:rsidP="00423AF3">
      <w:pPr>
        <w:pStyle w:val="ListParagraph"/>
        <w:numPr>
          <w:ilvl w:val="0"/>
          <w:numId w:val="43"/>
        </w:numPr>
        <w:rPr>
          <w:rFonts w:eastAsiaTheme="minorEastAsia"/>
          <w:lang w:eastAsia="ja-JP"/>
        </w:rPr>
      </w:pPr>
      <w:r w:rsidRPr="009B340E">
        <w:rPr>
          <w:rFonts w:eastAsiaTheme="minorEastAsia"/>
          <w:lang w:eastAsia="ja-JP"/>
        </w:rPr>
        <w:t>Review the findings of the technical assessments undertaken during the Projects and synthesize them in the relevant sections of the final project document and other Project Reports.</w:t>
      </w:r>
    </w:p>
    <w:p w14:paraId="204F35E6" w14:textId="77777777" w:rsidR="009B340E" w:rsidRPr="009B340E" w:rsidRDefault="009B340E" w:rsidP="00423AF3">
      <w:pPr>
        <w:pStyle w:val="ListParagraph"/>
        <w:numPr>
          <w:ilvl w:val="0"/>
          <w:numId w:val="43"/>
        </w:numPr>
        <w:rPr>
          <w:rFonts w:eastAsiaTheme="minorEastAsia"/>
          <w:lang w:eastAsia="ja-JP"/>
        </w:rPr>
      </w:pPr>
      <w:r w:rsidRPr="009B340E">
        <w:rPr>
          <w:rFonts w:eastAsiaTheme="minorEastAsia"/>
          <w:lang w:eastAsia="ja-JP"/>
        </w:rPr>
        <w:t>Assist with technical training, webinars, and workshops, and guide staff in global cities in finding local experts for similar activities.</w:t>
      </w:r>
    </w:p>
    <w:p w14:paraId="7CA64A06" w14:textId="77777777" w:rsidR="00AD0FBF" w:rsidRDefault="00AD0FBF" w:rsidP="0011163B"/>
    <w:p w14:paraId="54A85986" w14:textId="77777777" w:rsidR="0011163B" w:rsidRPr="0011163B" w:rsidRDefault="0011163B" w:rsidP="0011163B">
      <w:pPr>
        <w:pStyle w:val="Heading1"/>
        <w:rPr>
          <w:rFonts w:ascii="Times" w:hAnsi="Times"/>
          <w:sz w:val="28"/>
        </w:rPr>
      </w:pPr>
      <w:bookmarkStart w:id="280" w:name="_Toc310888083"/>
      <w:bookmarkStart w:id="281" w:name="_Toc311110418"/>
      <w:bookmarkStart w:id="282" w:name="_Toc311238905"/>
      <w:r>
        <w:rPr>
          <w:rFonts w:ascii="Times" w:hAnsi="Times"/>
          <w:sz w:val="28"/>
        </w:rPr>
        <w:lastRenderedPageBreak/>
        <w:t>Annex K</w:t>
      </w:r>
      <w:r w:rsidRPr="0011163B">
        <w:rPr>
          <w:rFonts w:ascii="Times" w:hAnsi="Times"/>
          <w:sz w:val="28"/>
        </w:rPr>
        <w:t xml:space="preserve">: </w:t>
      </w:r>
      <w:r>
        <w:rPr>
          <w:rFonts w:ascii="Times" w:hAnsi="Times"/>
          <w:sz w:val="28"/>
        </w:rPr>
        <w:t>OFP Endorsement</w:t>
      </w:r>
      <w:bookmarkEnd w:id="280"/>
      <w:bookmarkEnd w:id="281"/>
      <w:bookmarkEnd w:id="282"/>
    </w:p>
    <w:p w14:paraId="597F4B63" w14:textId="77777777" w:rsidR="0011163B" w:rsidRDefault="0011163B" w:rsidP="0011163B"/>
    <w:p w14:paraId="037BE96A" w14:textId="77B95E8E" w:rsidR="0011163B" w:rsidRPr="0011163B" w:rsidRDefault="00AD0FBF" w:rsidP="0011163B">
      <w:pPr>
        <w:rPr>
          <w:rFonts w:ascii="Times New Roman" w:hAnsi="Times New Roman"/>
        </w:rPr>
      </w:pPr>
      <w:r>
        <w:rPr>
          <w:rFonts w:ascii="Times New Roman" w:hAnsi="Times New Roman"/>
        </w:rPr>
        <w:t>Endorsement by GEF Operational Focal Points is n</w:t>
      </w:r>
      <w:r w:rsidR="0011163B" w:rsidRPr="0011163B">
        <w:rPr>
          <w:rFonts w:ascii="Times New Roman" w:hAnsi="Times New Roman"/>
        </w:rPr>
        <w:t>ot required for Global project</w:t>
      </w:r>
      <w:r>
        <w:rPr>
          <w:rFonts w:ascii="Times New Roman" w:hAnsi="Times New Roman"/>
        </w:rPr>
        <w:t>s</w:t>
      </w:r>
      <w:r w:rsidR="0011163B" w:rsidRPr="0011163B">
        <w:rPr>
          <w:rFonts w:ascii="Times New Roman" w:hAnsi="Times New Roman"/>
        </w:rPr>
        <w:t>.</w:t>
      </w:r>
    </w:p>
    <w:p w14:paraId="43B62FD2" w14:textId="77777777" w:rsidR="0011163B" w:rsidRPr="0011163B" w:rsidRDefault="0011163B" w:rsidP="0011163B">
      <w:pPr>
        <w:pStyle w:val="Heading1"/>
        <w:rPr>
          <w:rFonts w:ascii="Times" w:hAnsi="Times"/>
          <w:sz w:val="28"/>
        </w:rPr>
      </w:pPr>
      <w:bookmarkStart w:id="283" w:name="_Toc310888084"/>
      <w:bookmarkStart w:id="284" w:name="_Toc311110419"/>
      <w:bookmarkStart w:id="285" w:name="_Toc311238906"/>
      <w:r w:rsidRPr="0011163B">
        <w:rPr>
          <w:rFonts w:ascii="Times" w:hAnsi="Times"/>
          <w:sz w:val="28"/>
        </w:rPr>
        <w:lastRenderedPageBreak/>
        <w:t>Annex L: Co-financing letters</w:t>
      </w:r>
      <w:bookmarkEnd w:id="283"/>
      <w:bookmarkEnd w:id="284"/>
      <w:bookmarkEnd w:id="285"/>
    </w:p>
    <w:p w14:paraId="3F555A7D" w14:textId="77777777" w:rsidR="0011163B" w:rsidRDefault="0011163B" w:rsidP="0011163B"/>
    <w:p w14:paraId="487D4706" w14:textId="1AFD189A" w:rsidR="0011163B" w:rsidRPr="0011163B" w:rsidRDefault="0011163B" w:rsidP="0011163B">
      <w:pPr>
        <w:rPr>
          <w:rFonts w:ascii="Times New Roman" w:hAnsi="Times New Roman"/>
        </w:rPr>
      </w:pPr>
      <w:proofErr w:type="gramStart"/>
      <w:r w:rsidRPr="0011163B">
        <w:rPr>
          <w:rFonts w:ascii="Times New Roman" w:hAnsi="Times New Roman"/>
        </w:rPr>
        <w:t xml:space="preserve">Provided </w:t>
      </w:r>
      <w:proofErr w:type="spellStart"/>
      <w:r w:rsidRPr="0011163B">
        <w:rPr>
          <w:rFonts w:ascii="Times New Roman" w:hAnsi="Times New Roman"/>
        </w:rPr>
        <w:t>unde</w:t>
      </w:r>
      <w:proofErr w:type="spellEnd"/>
      <w:r w:rsidRPr="0011163B">
        <w:rPr>
          <w:rFonts w:ascii="Times New Roman" w:hAnsi="Times New Roman"/>
        </w:rPr>
        <w:t xml:space="preserve"> separate cover.</w:t>
      </w:r>
      <w:proofErr w:type="gramEnd"/>
    </w:p>
    <w:p w14:paraId="091A9450" w14:textId="77777777" w:rsidR="00900CA3" w:rsidRPr="003077CF" w:rsidRDefault="00900CA3" w:rsidP="00900CA3">
      <w:pPr>
        <w:pStyle w:val="Heading1"/>
        <w:rPr>
          <w:rFonts w:ascii="Times" w:hAnsi="Times"/>
          <w:sz w:val="28"/>
        </w:rPr>
      </w:pPr>
      <w:bookmarkStart w:id="286" w:name="_Toc310888085"/>
      <w:bookmarkStart w:id="287" w:name="_Toc311110420"/>
      <w:bookmarkStart w:id="288" w:name="_Toc311238907"/>
      <w:r w:rsidRPr="003077CF">
        <w:rPr>
          <w:rFonts w:ascii="Times" w:hAnsi="Times"/>
          <w:sz w:val="28"/>
        </w:rPr>
        <w:lastRenderedPageBreak/>
        <w:t xml:space="preserve">Annex </w:t>
      </w:r>
      <w:bookmarkEnd w:id="277"/>
      <w:r w:rsidRPr="003077CF">
        <w:rPr>
          <w:rFonts w:ascii="Times" w:hAnsi="Times"/>
          <w:sz w:val="28"/>
        </w:rPr>
        <w:t>M: Environmental and Social Safeguards Checklist</w:t>
      </w:r>
      <w:bookmarkEnd w:id="278"/>
      <w:bookmarkEnd w:id="279"/>
      <w:bookmarkEnd w:id="286"/>
      <w:bookmarkEnd w:id="287"/>
      <w:bookmarkEnd w:id="288"/>
    </w:p>
    <w:p w14:paraId="65F5703C" w14:textId="77777777" w:rsidR="00730543" w:rsidRDefault="00730543" w:rsidP="00900CA3">
      <w:pPr>
        <w:spacing w:after="0"/>
        <w:rPr>
          <w:rFonts w:ascii="Times" w:hAnsi="Times" w:cs="Calibri"/>
        </w:rPr>
      </w:pPr>
    </w:p>
    <w:p w14:paraId="5BB88073" w14:textId="77777777" w:rsidR="00900CA3" w:rsidRPr="00F51705" w:rsidRDefault="00900CA3" w:rsidP="00900CA3">
      <w:pPr>
        <w:spacing w:after="0"/>
        <w:rPr>
          <w:rFonts w:ascii="Times" w:hAnsi="Times" w:cs="Calibri"/>
        </w:rPr>
      </w:pPr>
      <w:r w:rsidRPr="00F51705">
        <w:rPr>
          <w:rFonts w:ascii="Times" w:hAnsi="Times" w:cs="Calibri"/>
        </w:rPr>
        <w:t>As part of the GEF’s evolving Fiduciary Standards that Implementing Agencies have to address ‘Environmental and Social Safeguards’. To fill this checklist:</w:t>
      </w:r>
    </w:p>
    <w:p w14:paraId="5024AF3E" w14:textId="77777777" w:rsidR="00900CA3" w:rsidRPr="00F51705" w:rsidRDefault="00900CA3" w:rsidP="00423AF3">
      <w:pPr>
        <w:pStyle w:val="ListParagraph"/>
        <w:numPr>
          <w:ilvl w:val="0"/>
          <w:numId w:val="23"/>
        </w:numPr>
      </w:pPr>
      <w:r w:rsidRPr="00F51705">
        <w:t xml:space="preserve">STEP 1: Initially assess E&amp;S Safeguards as part of PIF development. The checklist is to be submitted for the CRC. </w:t>
      </w:r>
    </w:p>
    <w:p w14:paraId="2A63B3D8" w14:textId="77777777" w:rsidR="00900CA3" w:rsidRPr="00F51705" w:rsidRDefault="00900CA3" w:rsidP="00423AF3">
      <w:pPr>
        <w:pStyle w:val="ListParagraph"/>
        <w:numPr>
          <w:ilvl w:val="0"/>
          <w:numId w:val="23"/>
        </w:numPr>
      </w:pPr>
      <w:r w:rsidRPr="00F51705">
        <w:t>STEP 2 : Check list is reviewed during PPG project preparation phase and updated as required</w:t>
      </w:r>
    </w:p>
    <w:p w14:paraId="7404BEE2" w14:textId="166EA60F" w:rsidR="00900CA3" w:rsidRPr="00F51705" w:rsidRDefault="00900CA3" w:rsidP="00423AF3">
      <w:pPr>
        <w:pStyle w:val="ListParagraph"/>
        <w:numPr>
          <w:ilvl w:val="0"/>
          <w:numId w:val="23"/>
        </w:numPr>
      </w:pPr>
      <w:r w:rsidRPr="00F51705">
        <w:t xml:space="preserve">STEP </w:t>
      </w:r>
      <w:proofErr w:type="gramStart"/>
      <w:r w:rsidRPr="00F51705">
        <w:t>3 :</w:t>
      </w:r>
      <w:proofErr w:type="gramEnd"/>
      <w:r w:rsidRPr="00F51705">
        <w:t xml:space="preserve"> Final check list submitted for PRC showing what activities are being undertaken to address issues identified.</w:t>
      </w:r>
    </w:p>
    <w:p w14:paraId="49C4B980" w14:textId="70EBDC2C" w:rsidR="00900CA3" w:rsidRPr="00CF5A0F" w:rsidRDefault="00900CA3" w:rsidP="00CF5A0F">
      <w:pPr>
        <w:jc w:val="center"/>
        <w:rPr>
          <w:rFonts w:ascii="Times New Roman" w:hAnsi="Times New Roman"/>
          <w:b/>
        </w:rPr>
      </w:pPr>
      <w:r w:rsidRPr="00CF5A0F">
        <w:rPr>
          <w:rFonts w:ascii="Times New Roman" w:hAnsi="Times New Roman"/>
          <w:b/>
        </w:rPr>
        <w:t>UNEP/GEF Environmental and Social Safeguards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1964"/>
        <w:gridCol w:w="2694"/>
        <w:gridCol w:w="2679"/>
      </w:tblGrid>
      <w:tr w:rsidR="00900CA3" w:rsidRPr="00F51705" w14:paraId="3104C74E" w14:textId="77777777" w:rsidTr="00900CA3">
        <w:tc>
          <w:tcPr>
            <w:tcW w:w="1612" w:type="pct"/>
            <w:shd w:val="clear" w:color="auto" w:fill="F3F3F3"/>
          </w:tcPr>
          <w:p w14:paraId="1B0D3925" w14:textId="77777777" w:rsidR="00900CA3" w:rsidRPr="003077CF" w:rsidRDefault="00900CA3" w:rsidP="00900CA3">
            <w:pPr>
              <w:pStyle w:val="FootnoteText"/>
              <w:ind w:left="360"/>
              <w:rPr>
                <w:rFonts w:ascii="Times" w:hAnsi="Times"/>
                <w:b/>
                <w:bCs/>
                <w:i/>
                <w:iCs/>
                <w:szCs w:val="22"/>
              </w:rPr>
            </w:pPr>
            <w:r w:rsidRPr="003077CF">
              <w:rPr>
                <w:rFonts w:ascii="Times" w:hAnsi="Times"/>
                <w:b/>
                <w:bCs/>
                <w:i/>
                <w:iCs/>
                <w:szCs w:val="22"/>
              </w:rPr>
              <w:t>Project Title:</w:t>
            </w:r>
          </w:p>
        </w:tc>
        <w:tc>
          <w:tcPr>
            <w:tcW w:w="3388" w:type="pct"/>
            <w:gridSpan w:val="3"/>
          </w:tcPr>
          <w:p w14:paraId="65560B85" w14:textId="77777777" w:rsidR="00900CA3" w:rsidRPr="003077CF" w:rsidRDefault="00900CA3" w:rsidP="00900CA3">
            <w:pPr>
              <w:pStyle w:val="FootnoteText"/>
              <w:ind w:left="360"/>
              <w:rPr>
                <w:rFonts w:ascii="Times" w:hAnsi="Times"/>
                <w:b/>
                <w:bCs/>
                <w:i/>
                <w:iCs/>
                <w:szCs w:val="22"/>
              </w:rPr>
            </w:pPr>
            <w:r>
              <w:rPr>
                <w:color w:val="000000"/>
              </w:rPr>
              <w:t>Scaling up the SE4ALL Building Efficiency Accelerator (BEA)</w:t>
            </w:r>
          </w:p>
        </w:tc>
      </w:tr>
      <w:tr w:rsidR="00900CA3" w:rsidRPr="00F51705" w14:paraId="6AE93588" w14:textId="77777777" w:rsidTr="00900CA3">
        <w:trPr>
          <w:trHeight w:val="593"/>
        </w:trPr>
        <w:tc>
          <w:tcPr>
            <w:tcW w:w="1612" w:type="pct"/>
            <w:shd w:val="clear" w:color="auto" w:fill="F3F3F3"/>
            <w:vAlign w:val="center"/>
          </w:tcPr>
          <w:p w14:paraId="1F5EDAF2" w14:textId="77777777" w:rsidR="00900CA3" w:rsidRPr="003077CF" w:rsidRDefault="00900CA3" w:rsidP="00900CA3">
            <w:pPr>
              <w:pStyle w:val="FootnoteText"/>
              <w:ind w:left="360"/>
              <w:rPr>
                <w:rFonts w:ascii="Times" w:hAnsi="Times"/>
                <w:b/>
                <w:bCs/>
                <w:i/>
                <w:iCs/>
                <w:szCs w:val="22"/>
              </w:rPr>
            </w:pPr>
            <w:r w:rsidRPr="003077CF">
              <w:rPr>
                <w:rFonts w:ascii="Times" w:hAnsi="Times"/>
                <w:b/>
                <w:bCs/>
                <w:i/>
                <w:iCs/>
                <w:szCs w:val="22"/>
              </w:rPr>
              <w:t>GEF project ID and UNEP ID/IMIS Number</w:t>
            </w:r>
          </w:p>
        </w:tc>
        <w:tc>
          <w:tcPr>
            <w:tcW w:w="907" w:type="pct"/>
          </w:tcPr>
          <w:p w14:paraId="15024710" w14:textId="77777777" w:rsidR="00900CA3" w:rsidRPr="006860EB" w:rsidRDefault="00900CA3" w:rsidP="00900CA3">
            <w:pPr>
              <w:pStyle w:val="FootnoteText"/>
              <w:ind w:left="360"/>
              <w:rPr>
                <w:rFonts w:ascii="Times" w:hAnsi="Times"/>
                <w:color w:val="000000"/>
              </w:rPr>
            </w:pPr>
            <w:r w:rsidRPr="006860EB">
              <w:rPr>
                <w:rFonts w:ascii="Times" w:hAnsi="Times"/>
                <w:color w:val="000000"/>
              </w:rPr>
              <w:t>9329</w:t>
            </w:r>
          </w:p>
          <w:p w14:paraId="136CFFCA" w14:textId="77777777" w:rsidR="00900CA3" w:rsidRPr="006860EB" w:rsidRDefault="00900CA3" w:rsidP="00900CA3">
            <w:pPr>
              <w:pStyle w:val="FootnoteText"/>
              <w:ind w:left="360"/>
              <w:rPr>
                <w:rFonts w:ascii="Times" w:hAnsi="Times"/>
                <w:b/>
                <w:bCs/>
                <w:i/>
                <w:iCs/>
                <w:szCs w:val="22"/>
              </w:rPr>
            </w:pPr>
            <w:r w:rsidRPr="006860EB">
              <w:rPr>
                <w:rFonts w:ascii="Times" w:hAnsi="Times"/>
                <w:color w:val="000000"/>
              </w:rPr>
              <w:t>01390</w:t>
            </w:r>
          </w:p>
        </w:tc>
        <w:tc>
          <w:tcPr>
            <w:tcW w:w="1244" w:type="pct"/>
            <w:vAlign w:val="center"/>
          </w:tcPr>
          <w:p w14:paraId="579DAD17" w14:textId="77777777" w:rsidR="00900CA3" w:rsidRPr="003077CF" w:rsidRDefault="00900CA3" w:rsidP="00900CA3">
            <w:pPr>
              <w:pStyle w:val="FootnoteText"/>
              <w:ind w:left="360"/>
              <w:rPr>
                <w:rFonts w:ascii="Times" w:hAnsi="Times"/>
                <w:b/>
                <w:bCs/>
                <w:i/>
                <w:iCs/>
                <w:szCs w:val="22"/>
              </w:rPr>
            </w:pPr>
            <w:r w:rsidRPr="003077CF">
              <w:rPr>
                <w:rFonts w:ascii="Times" w:hAnsi="Times"/>
                <w:b/>
                <w:bCs/>
                <w:i/>
                <w:iCs/>
                <w:szCs w:val="22"/>
              </w:rPr>
              <w:t xml:space="preserve">Version of checklist </w:t>
            </w:r>
          </w:p>
        </w:tc>
        <w:tc>
          <w:tcPr>
            <w:tcW w:w="1237" w:type="pct"/>
          </w:tcPr>
          <w:p w14:paraId="57063AD9" w14:textId="77777777" w:rsidR="00900CA3" w:rsidRDefault="00900CA3" w:rsidP="00900CA3">
            <w:pPr>
              <w:pStyle w:val="FootnoteText"/>
              <w:ind w:left="360"/>
              <w:rPr>
                <w:rFonts w:ascii="Times" w:hAnsi="Times"/>
                <w:b/>
                <w:bCs/>
                <w:i/>
                <w:iCs/>
                <w:szCs w:val="22"/>
              </w:rPr>
            </w:pPr>
          </w:p>
          <w:p w14:paraId="250C7B76" w14:textId="77777777" w:rsidR="00900CA3" w:rsidRPr="00B11F0D" w:rsidRDefault="00900CA3" w:rsidP="00900CA3">
            <w:pPr>
              <w:pStyle w:val="FootnoteText"/>
              <w:ind w:left="360"/>
              <w:rPr>
                <w:rFonts w:ascii="Times" w:hAnsi="Times"/>
                <w:bCs/>
                <w:iCs/>
                <w:szCs w:val="22"/>
              </w:rPr>
            </w:pPr>
            <w:r w:rsidRPr="00B11F0D">
              <w:rPr>
                <w:rFonts w:ascii="Times" w:hAnsi="Times"/>
                <w:bCs/>
                <w:iCs/>
                <w:szCs w:val="22"/>
              </w:rPr>
              <w:t>Version 1</w:t>
            </w:r>
          </w:p>
        </w:tc>
      </w:tr>
      <w:tr w:rsidR="00900CA3" w:rsidRPr="00C07217" w14:paraId="36624664" w14:textId="77777777" w:rsidTr="00900CA3">
        <w:tc>
          <w:tcPr>
            <w:tcW w:w="1612" w:type="pct"/>
            <w:shd w:val="clear" w:color="auto" w:fill="F3F3F3"/>
            <w:vAlign w:val="center"/>
          </w:tcPr>
          <w:p w14:paraId="0FB7902E" w14:textId="77777777" w:rsidR="00900CA3" w:rsidRPr="00C07217" w:rsidRDefault="00900CA3" w:rsidP="00900CA3">
            <w:pPr>
              <w:pStyle w:val="FootnoteText"/>
              <w:ind w:left="360"/>
              <w:rPr>
                <w:rFonts w:ascii="Times" w:hAnsi="Times"/>
                <w:b/>
                <w:bCs/>
                <w:i/>
                <w:iCs/>
                <w:szCs w:val="22"/>
              </w:rPr>
            </w:pPr>
            <w:r w:rsidRPr="00C07217">
              <w:rPr>
                <w:rFonts w:ascii="Times" w:hAnsi="Times"/>
                <w:b/>
                <w:bCs/>
                <w:i/>
                <w:iCs/>
                <w:szCs w:val="22"/>
              </w:rPr>
              <w:t>Project status (preparation, implementation, MTE/MTR, TE)</w:t>
            </w:r>
          </w:p>
        </w:tc>
        <w:tc>
          <w:tcPr>
            <w:tcW w:w="907" w:type="pct"/>
          </w:tcPr>
          <w:p w14:paraId="1022EC3C" w14:textId="77777777" w:rsidR="00900CA3" w:rsidRPr="00C07217" w:rsidRDefault="00900CA3" w:rsidP="00900CA3">
            <w:pPr>
              <w:pStyle w:val="FootnoteText"/>
              <w:ind w:left="360"/>
              <w:rPr>
                <w:rFonts w:ascii="Times" w:hAnsi="Times"/>
                <w:b/>
                <w:bCs/>
                <w:i/>
                <w:iCs/>
                <w:szCs w:val="22"/>
              </w:rPr>
            </w:pPr>
          </w:p>
          <w:p w14:paraId="26CD8421" w14:textId="77777777" w:rsidR="00900CA3" w:rsidRPr="00C07217" w:rsidRDefault="00900CA3" w:rsidP="00900CA3">
            <w:pPr>
              <w:pStyle w:val="FootnoteText"/>
              <w:ind w:left="360"/>
              <w:rPr>
                <w:rFonts w:ascii="Times" w:hAnsi="Times"/>
                <w:bCs/>
                <w:iCs/>
                <w:szCs w:val="22"/>
              </w:rPr>
            </w:pPr>
            <w:r w:rsidRPr="00C07217">
              <w:rPr>
                <w:rFonts w:ascii="Times" w:hAnsi="Times"/>
                <w:bCs/>
                <w:iCs/>
                <w:szCs w:val="22"/>
              </w:rPr>
              <w:t>Preparation</w:t>
            </w:r>
          </w:p>
        </w:tc>
        <w:tc>
          <w:tcPr>
            <w:tcW w:w="1244" w:type="pct"/>
            <w:vAlign w:val="center"/>
          </w:tcPr>
          <w:p w14:paraId="3552A0A8" w14:textId="77777777" w:rsidR="00900CA3" w:rsidRPr="00C07217" w:rsidRDefault="00900CA3" w:rsidP="00900CA3">
            <w:pPr>
              <w:pStyle w:val="FootnoteText"/>
              <w:ind w:left="360"/>
              <w:rPr>
                <w:rFonts w:ascii="Times" w:hAnsi="Times"/>
                <w:b/>
                <w:bCs/>
                <w:i/>
                <w:iCs/>
                <w:szCs w:val="22"/>
              </w:rPr>
            </w:pPr>
            <w:r w:rsidRPr="00C07217">
              <w:rPr>
                <w:rFonts w:ascii="Times" w:hAnsi="Times"/>
                <w:b/>
                <w:bCs/>
                <w:i/>
                <w:iCs/>
                <w:szCs w:val="22"/>
              </w:rPr>
              <w:t>Date of this version:</w:t>
            </w:r>
          </w:p>
        </w:tc>
        <w:tc>
          <w:tcPr>
            <w:tcW w:w="1237" w:type="pct"/>
          </w:tcPr>
          <w:p w14:paraId="3DEA2F7D" w14:textId="77777777" w:rsidR="00900CA3" w:rsidRPr="00C07217" w:rsidRDefault="00900CA3" w:rsidP="00900CA3">
            <w:pPr>
              <w:pStyle w:val="FootnoteText"/>
              <w:ind w:left="360"/>
              <w:rPr>
                <w:rFonts w:ascii="Times" w:hAnsi="Times"/>
                <w:b/>
                <w:bCs/>
                <w:i/>
                <w:iCs/>
                <w:szCs w:val="22"/>
              </w:rPr>
            </w:pPr>
          </w:p>
          <w:p w14:paraId="5C2C9BCF" w14:textId="77777777" w:rsidR="00900CA3" w:rsidRPr="00C07217" w:rsidRDefault="00900CA3" w:rsidP="00900CA3">
            <w:pPr>
              <w:pStyle w:val="FootnoteText"/>
              <w:ind w:left="360"/>
              <w:rPr>
                <w:rFonts w:ascii="Times" w:hAnsi="Times"/>
                <w:bCs/>
                <w:iCs/>
                <w:szCs w:val="22"/>
              </w:rPr>
            </w:pPr>
            <w:r w:rsidRPr="00C07217">
              <w:rPr>
                <w:rFonts w:ascii="Times" w:hAnsi="Times"/>
                <w:bCs/>
                <w:iCs/>
                <w:szCs w:val="22"/>
              </w:rPr>
              <w:t>4 December 2015</w:t>
            </w:r>
          </w:p>
        </w:tc>
      </w:tr>
      <w:tr w:rsidR="00900CA3" w:rsidRPr="00F51705" w14:paraId="27791587" w14:textId="77777777" w:rsidTr="00900CA3">
        <w:trPr>
          <w:cantSplit/>
        </w:trPr>
        <w:tc>
          <w:tcPr>
            <w:tcW w:w="1612" w:type="pct"/>
            <w:tcBorders>
              <w:bottom w:val="single" w:sz="4" w:space="0" w:color="auto"/>
            </w:tcBorders>
            <w:shd w:val="clear" w:color="auto" w:fill="F3F3F3"/>
            <w:vAlign w:val="center"/>
          </w:tcPr>
          <w:p w14:paraId="73333D45" w14:textId="77777777" w:rsidR="00900CA3" w:rsidRPr="00C07217" w:rsidRDefault="00900CA3" w:rsidP="00900CA3">
            <w:pPr>
              <w:pStyle w:val="FootnoteText"/>
              <w:ind w:left="360"/>
              <w:rPr>
                <w:rFonts w:ascii="Times" w:hAnsi="Times"/>
                <w:b/>
                <w:bCs/>
                <w:i/>
                <w:iCs/>
                <w:szCs w:val="22"/>
              </w:rPr>
            </w:pPr>
            <w:r w:rsidRPr="00C07217">
              <w:rPr>
                <w:rFonts w:ascii="Times" w:hAnsi="Times"/>
                <w:b/>
                <w:bCs/>
                <w:i/>
                <w:iCs/>
                <w:szCs w:val="22"/>
              </w:rPr>
              <w:t>Checklist prepared by (Name, Title, and Institution)</w:t>
            </w:r>
          </w:p>
        </w:tc>
        <w:tc>
          <w:tcPr>
            <w:tcW w:w="3388" w:type="pct"/>
            <w:gridSpan w:val="3"/>
          </w:tcPr>
          <w:p w14:paraId="0FC28332" w14:textId="77777777" w:rsidR="00900CA3" w:rsidRPr="00C07217" w:rsidRDefault="00900CA3" w:rsidP="00900CA3">
            <w:pPr>
              <w:pStyle w:val="FootnoteText"/>
              <w:ind w:left="360"/>
              <w:rPr>
                <w:rFonts w:ascii="Times" w:hAnsi="Times"/>
                <w:bCs/>
                <w:iCs/>
                <w:szCs w:val="22"/>
              </w:rPr>
            </w:pPr>
          </w:p>
          <w:p w14:paraId="342FC3D8" w14:textId="77777777" w:rsidR="00900CA3" w:rsidRPr="00B11F0D" w:rsidRDefault="00900CA3" w:rsidP="00900CA3">
            <w:pPr>
              <w:pStyle w:val="FootnoteText"/>
              <w:ind w:left="360"/>
              <w:rPr>
                <w:rFonts w:ascii="Times" w:hAnsi="Times"/>
                <w:bCs/>
                <w:iCs/>
                <w:szCs w:val="22"/>
              </w:rPr>
            </w:pPr>
            <w:r w:rsidRPr="00C07217">
              <w:rPr>
                <w:rFonts w:ascii="Times" w:hAnsi="Times"/>
                <w:bCs/>
                <w:iCs/>
                <w:szCs w:val="22"/>
              </w:rPr>
              <w:t xml:space="preserve">Shannon </w:t>
            </w:r>
            <w:proofErr w:type="spellStart"/>
            <w:r w:rsidRPr="00C07217">
              <w:rPr>
                <w:rFonts w:ascii="Times" w:hAnsi="Times"/>
                <w:bCs/>
                <w:iCs/>
                <w:szCs w:val="22"/>
              </w:rPr>
              <w:t>Hilsey</w:t>
            </w:r>
            <w:proofErr w:type="spellEnd"/>
            <w:r w:rsidRPr="00C07217">
              <w:rPr>
                <w:rFonts w:ascii="Times" w:hAnsi="Times"/>
                <w:bCs/>
                <w:iCs/>
                <w:szCs w:val="22"/>
              </w:rPr>
              <w:t xml:space="preserve">, </w:t>
            </w:r>
            <w:r w:rsidRPr="00C07217">
              <w:rPr>
                <w:rFonts w:ascii="Times" w:eastAsia="MS Mincho" w:hAnsi="Times"/>
                <w:bCs/>
                <w:iCs/>
                <w:szCs w:val="22"/>
              </w:rPr>
              <w:t>Project Coordinator, Building Efficiency Initiative</w:t>
            </w:r>
            <w:r w:rsidRPr="00C07217">
              <w:rPr>
                <w:rFonts w:ascii="Times" w:hAnsi="Times"/>
                <w:bCs/>
                <w:iCs/>
                <w:szCs w:val="22"/>
              </w:rPr>
              <w:t xml:space="preserve"> WRI</w:t>
            </w:r>
          </w:p>
        </w:tc>
      </w:tr>
    </w:tbl>
    <w:p w14:paraId="6B3BB0A2" w14:textId="77777777" w:rsidR="00A20872" w:rsidRPr="003077CF" w:rsidRDefault="00A20872" w:rsidP="00A20872">
      <w:pPr>
        <w:pStyle w:val="BodyText"/>
        <w:framePr w:w="7546" w:h="1066" w:hSpace="187" w:wrap="notBeside" w:x="2522" w:y="180"/>
        <w:ind w:left="360"/>
        <w:rPr>
          <w:rFonts w:ascii="Times" w:hAnsi="Times"/>
          <w:i/>
          <w:szCs w:val="20"/>
        </w:rPr>
      </w:pPr>
    </w:p>
    <w:p w14:paraId="6BF439D3" w14:textId="77777777" w:rsidR="00A20872" w:rsidRPr="003077CF" w:rsidRDefault="00A20872" w:rsidP="00A20872">
      <w:pPr>
        <w:pStyle w:val="BodyText"/>
        <w:framePr w:w="7546" w:h="1066" w:hSpace="187" w:wrap="notBeside" w:x="2522" w:y="180"/>
        <w:ind w:left="360"/>
        <w:rPr>
          <w:rFonts w:ascii="Times" w:hAnsi="Times"/>
          <w:u w:val="single"/>
        </w:rPr>
      </w:pPr>
      <w:r w:rsidRPr="003077CF">
        <w:rPr>
          <w:rFonts w:ascii="Times" w:hAnsi="Times"/>
          <w:i/>
          <w:u w:val="single"/>
        </w:rPr>
        <w:t>In completing the checklist both short- and long-term impact shall be considered</w:t>
      </w:r>
      <w:r w:rsidRPr="003077CF">
        <w:rPr>
          <w:rFonts w:ascii="Times" w:hAnsi="Times"/>
          <w:u w:val="single"/>
        </w:rPr>
        <w:t>.</w:t>
      </w:r>
    </w:p>
    <w:p w14:paraId="135B40FA" w14:textId="77777777" w:rsidR="00A20872" w:rsidRPr="003077CF" w:rsidRDefault="00A20872" w:rsidP="00A20872">
      <w:pPr>
        <w:spacing w:after="120"/>
        <w:ind w:left="360"/>
        <w:rPr>
          <w:rFonts w:ascii="Times" w:hAnsi="Times"/>
          <w:b/>
          <w:bCs/>
          <w:i/>
          <w:iCs/>
        </w:rPr>
      </w:pPr>
      <w:r w:rsidRPr="003077CF">
        <w:rPr>
          <w:rFonts w:ascii="Times" w:hAnsi="Times"/>
          <w:b/>
          <w:bCs/>
          <w:i/>
          <w:iCs/>
        </w:rPr>
        <w:t>Section A: Project location</w:t>
      </w:r>
    </w:p>
    <w:p w14:paraId="2ED86AE6" w14:textId="77777777" w:rsidR="00A20872" w:rsidRPr="003077CF" w:rsidRDefault="00A20872" w:rsidP="00A20872">
      <w:pPr>
        <w:pStyle w:val="FootnoteText"/>
        <w:ind w:left="360"/>
        <w:rPr>
          <w:rFonts w:ascii="Times" w:hAnsi="Times"/>
        </w:rPr>
      </w:pPr>
      <w:r w:rsidRPr="003077CF">
        <w:rPr>
          <w:rFonts w:ascii="Times" w:hAnsi="Times"/>
        </w:rPr>
        <w:t xml:space="preserve">If negative impact is identified or anticipated the Comment/Explanation field needs to include: Project stage for addressing the issue; Responsibility for addressing the issue; Budget implications, and other comments.  </w:t>
      </w:r>
    </w:p>
    <w:p w14:paraId="3F89B63F" w14:textId="77777777" w:rsidR="00900CA3" w:rsidRDefault="00900CA3" w:rsidP="00900CA3">
      <w:pPr>
        <w:spacing w:after="120"/>
        <w:ind w:left="360"/>
        <w:rPr>
          <w:rFonts w:ascii="Times" w:hAnsi="Times"/>
          <w:b/>
          <w:bCs/>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20"/>
        <w:gridCol w:w="1574"/>
        <w:gridCol w:w="4559"/>
      </w:tblGrid>
      <w:tr w:rsidR="00091BFB" w:rsidRPr="00F51705" w14:paraId="5BCFE415" w14:textId="77777777" w:rsidTr="00F51ECA">
        <w:tc>
          <w:tcPr>
            <w:tcW w:w="2148" w:type="pct"/>
            <w:shd w:val="clear" w:color="auto" w:fill="A6A6A6"/>
          </w:tcPr>
          <w:p w14:paraId="1CB02E59" w14:textId="77777777" w:rsidR="00091BFB" w:rsidRPr="00F51705" w:rsidRDefault="00091BFB" w:rsidP="00F51ECA">
            <w:pPr>
              <w:spacing w:after="0" w:line="240" w:lineRule="auto"/>
              <w:ind w:left="360"/>
              <w:rPr>
                <w:rFonts w:ascii="Times" w:hAnsi="Times"/>
              </w:rPr>
            </w:pPr>
          </w:p>
        </w:tc>
        <w:tc>
          <w:tcPr>
            <w:tcW w:w="732" w:type="pct"/>
            <w:shd w:val="clear" w:color="auto" w:fill="A6A6A6"/>
          </w:tcPr>
          <w:p w14:paraId="2DEEC38F" w14:textId="77777777" w:rsidR="00091BFB" w:rsidRPr="00F51705" w:rsidRDefault="00091BFB" w:rsidP="00F51ECA">
            <w:pPr>
              <w:spacing w:after="0" w:line="240" w:lineRule="auto"/>
              <w:ind w:left="360"/>
              <w:rPr>
                <w:rFonts w:ascii="Times" w:hAnsi="Times"/>
              </w:rPr>
            </w:pPr>
            <w:r w:rsidRPr="00F51705">
              <w:rPr>
                <w:rFonts w:ascii="Times" w:hAnsi="Times"/>
                <w:i/>
                <w:iCs/>
                <w:sz w:val="18"/>
              </w:rPr>
              <w:t>Yes/No/N.A.</w:t>
            </w:r>
          </w:p>
        </w:tc>
        <w:tc>
          <w:tcPr>
            <w:tcW w:w="2120" w:type="pct"/>
            <w:shd w:val="clear" w:color="auto" w:fill="A6A6A6"/>
          </w:tcPr>
          <w:p w14:paraId="3BD0FEE8" w14:textId="77777777" w:rsidR="00091BFB" w:rsidRPr="00F51705" w:rsidRDefault="00091BFB" w:rsidP="00F51ECA">
            <w:pPr>
              <w:spacing w:after="0" w:line="240" w:lineRule="auto"/>
              <w:ind w:left="360"/>
              <w:rPr>
                <w:rFonts w:ascii="Times" w:hAnsi="Times"/>
              </w:rPr>
            </w:pPr>
            <w:r w:rsidRPr="00F51705">
              <w:rPr>
                <w:rFonts w:ascii="Times" w:hAnsi="Times"/>
                <w:i/>
                <w:iCs/>
                <w:sz w:val="18"/>
              </w:rPr>
              <w:t>Comment/explanation</w:t>
            </w:r>
          </w:p>
        </w:tc>
      </w:tr>
    </w:tbl>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20"/>
        <w:gridCol w:w="1574"/>
        <w:gridCol w:w="4559"/>
      </w:tblGrid>
      <w:tr w:rsidR="00091BFB" w:rsidRPr="00F51705" w14:paraId="738BC192" w14:textId="77777777" w:rsidTr="00091BFB">
        <w:trPr>
          <w:cantSplit/>
        </w:trPr>
        <w:tc>
          <w:tcPr>
            <w:tcW w:w="2148" w:type="pct"/>
          </w:tcPr>
          <w:p w14:paraId="516DDB09"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Is the project area in or close to -</w:t>
            </w:r>
          </w:p>
        </w:tc>
        <w:tc>
          <w:tcPr>
            <w:tcW w:w="732" w:type="pct"/>
            <w:shd w:val="clear" w:color="auto" w:fill="A6A6A6"/>
          </w:tcPr>
          <w:p w14:paraId="7E78C733" w14:textId="77777777" w:rsidR="00091BFB" w:rsidRPr="00F51705" w:rsidRDefault="00091BFB" w:rsidP="00091BFB">
            <w:pPr>
              <w:pStyle w:val="BodyText"/>
              <w:framePr w:w="0" w:hRule="auto" w:hSpace="0" w:wrap="auto" w:vAnchor="margin" w:hAnchor="text" w:xAlign="left" w:yAlign="inline"/>
              <w:ind w:left="360"/>
              <w:rPr>
                <w:rFonts w:ascii="Times" w:hAnsi="Times"/>
                <w:highlight w:val="darkGray"/>
              </w:rPr>
            </w:pPr>
          </w:p>
        </w:tc>
        <w:tc>
          <w:tcPr>
            <w:tcW w:w="2120" w:type="pct"/>
            <w:shd w:val="clear" w:color="auto" w:fill="A6A6A6"/>
          </w:tcPr>
          <w:p w14:paraId="7A7EF50C" w14:textId="77777777" w:rsidR="00091BFB" w:rsidRPr="00F51705" w:rsidRDefault="00091BFB" w:rsidP="00091BFB">
            <w:pPr>
              <w:pStyle w:val="BodyText"/>
              <w:framePr w:w="0" w:hRule="auto" w:hSpace="0" w:wrap="auto" w:vAnchor="margin" w:hAnchor="text" w:xAlign="left" w:yAlign="inline"/>
              <w:ind w:left="360"/>
              <w:rPr>
                <w:rFonts w:ascii="Times" w:hAnsi="Times"/>
                <w:highlight w:val="darkGray"/>
              </w:rPr>
            </w:pPr>
          </w:p>
        </w:tc>
      </w:tr>
      <w:tr w:rsidR="00091BFB" w:rsidRPr="00F51705" w14:paraId="7C383050" w14:textId="77777777" w:rsidTr="00091BFB">
        <w:trPr>
          <w:cantSplit/>
        </w:trPr>
        <w:tc>
          <w:tcPr>
            <w:tcW w:w="2148" w:type="pct"/>
          </w:tcPr>
          <w:p w14:paraId="538DF3C0"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densely populated area</w:t>
            </w:r>
          </w:p>
        </w:tc>
        <w:tc>
          <w:tcPr>
            <w:tcW w:w="732" w:type="pct"/>
          </w:tcPr>
          <w:p w14:paraId="07CCF461"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Yes</w:t>
            </w:r>
          </w:p>
        </w:tc>
        <w:tc>
          <w:tcPr>
            <w:tcW w:w="2120" w:type="pct"/>
          </w:tcPr>
          <w:p w14:paraId="5CC7E8BB" w14:textId="0F8371DA" w:rsidR="00091BFB" w:rsidRPr="00B11F0D" w:rsidRDefault="00091BFB" w:rsidP="00C60A43">
            <w:pPr>
              <w:pStyle w:val="BodyText"/>
              <w:framePr w:w="0" w:hRule="auto" w:hSpace="0" w:wrap="auto" w:vAnchor="margin" w:hAnchor="text" w:xAlign="left" w:yAlign="inline"/>
              <w:ind w:left="360"/>
              <w:rPr>
                <w:rFonts w:ascii="Times" w:hAnsi="Times"/>
                <w:sz w:val="18"/>
              </w:rPr>
            </w:pPr>
            <w:r w:rsidRPr="00B11F0D">
              <w:rPr>
                <w:rFonts w:ascii="Times" w:hAnsi="Times"/>
                <w:sz w:val="18"/>
              </w:rPr>
              <w:t>Most initiatives are in major cities</w:t>
            </w:r>
          </w:p>
        </w:tc>
      </w:tr>
      <w:tr w:rsidR="00091BFB" w:rsidRPr="00F51705" w14:paraId="018D5991" w14:textId="77777777" w:rsidTr="00091BFB">
        <w:trPr>
          <w:cantSplit/>
        </w:trPr>
        <w:tc>
          <w:tcPr>
            <w:tcW w:w="2148" w:type="pct"/>
          </w:tcPr>
          <w:p w14:paraId="12A259DD"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cultural heritage site</w:t>
            </w:r>
          </w:p>
        </w:tc>
        <w:tc>
          <w:tcPr>
            <w:tcW w:w="732" w:type="pct"/>
          </w:tcPr>
          <w:p w14:paraId="795E1CDE"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120" w:type="pct"/>
          </w:tcPr>
          <w:p w14:paraId="2A866996"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 xml:space="preserve">Not directly impacted by the project </w:t>
            </w:r>
          </w:p>
        </w:tc>
      </w:tr>
      <w:tr w:rsidR="00091BFB" w:rsidRPr="00F51705" w14:paraId="251A17CA" w14:textId="77777777" w:rsidTr="00091BFB">
        <w:trPr>
          <w:cantSplit/>
        </w:trPr>
        <w:tc>
          <w:tcPr>
            <w:tcW w:w="2148" w:type="pct"/>
          </w:tcPr>
          <w:p w14:paraId="26B1BA63"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protected area</w:t>
            </w:r>
          </w:p>
        </w:tc>
        <w:tc>
          <w:tcPr>
            <w:tcW w:w="732" w:type="pct"/>
          </w:tcPr>
          <w:p w14:paraId="0B482FFA"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120" w:type="pct"/>
          </w:tcPr>
          <w:p w14:paraId="6B6537C9"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 xml:space="preserve">Not directly impacted by the project </w:t>
            </w:r>
          </w:p>
        </w:tc>
      </w:tr>
      <w:tr w:rsidR="00091BFB" w:rsidRPr="00F51705" w14:paraId="1457C70C" w14:textId="77777777" w:rsidTr="00091BFB">
        <w:trPr>
          <w:cantSplit/>
        </w:trPr>
        <w:tc>
          <w:tcPr>
            <w:tcW w:w="2148" w:type="pct"/>
          </w:tcPr>
          <w:p w14:paraId="750F62B1"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wetland</w:t>
            </w:r>
          </w:p>
        </w:tc>
        <w:tc>
          <w:tcPr>
            <w:tcW w:w="732" w:type="pct"/>
          </w:tcPr>
          <w:p w14:paraId="6A4A16FC"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120" w:type="pct"/>
          </w:tcPr>
          <w:p w14:paraId="3760B6F6"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 xml:space="preserve">Not directly impacted by the project </w:t>
            </w:r>
          </w:p>
        </w:tc>
      </w:tr>
      <w:tr w:rsidR="00091BFB" w:rsidRPr="00F51705" w14:paraId="6732B13A" w14:textId="77777777" w:rsidTr="00091BFB">
        <w:trPr>
          <w:cantSplit/>
        </w:trPr>
        <w:tc>
          <w:tcPr>
            <w:tcW w:w="2148" w:type="pct"/>
          </w:tcPr>
          <w:p w14:paraId="067BDC5F"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mangrove</w:t>
            </w:r>
          </w:p>
        </w:tc>
        <w:tc>
          <w:tcPr>
            <w:tcW w:w="732" w:type="pct"/>
          </w:tcPr>
          <w:p w14:paraId="58C1E727"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120" w:type="pct"/>
          </w:tcPr>
          <w:p w14:paraId="21CD9751"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 xml:space="preserve">Not directly impacted by the project </w:t>
            </w:r>
          </w:p>
        </w:tc>
      </w:tr>
      <w:tr w:rsidR="00091BFB" w:rsidRPr="00F51705" w14:paraId="6303EAF7" w14:textId="77777777" w:rsidTr="00091BFB">
        <w:trPr>
          <w:cantSplit/>
        </w:trPr>
        <w:tc>
          <w:tcPr>
            <w:tcW w:w="2148" w:type="pct"/>
          </w:tcPr>
          <w:p w14:paraId="1EC5DDC2"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estuarine</w:t>
            </w:r>
          </w:p>
        </w:tc>
        <w:tc>
          <w:tcPr>
            <w:tcW w:w="732" w:type="pct"/>
          </w:tcPr>
          <w:p w14:paraId="27D90D3B"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120" w:type="pct"/>
          </w:tcPr>
          <w:p w14:paraId="4CDD5B49"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 xml:space="preserve">Not directly impacted by the project </w:t>
            </w:r>
          </w:p>
        </w:tc>
      </w:tr>
      <w:tr w:rsidR="00091BFB" w:rsidRPr="00F51705" w14:paraId="12127A86" w14:textId="77777777" w:rsidTr="00091BFB">
        <w:trPr>
          <w:cantSplit/>
        </w:trPr>
        <w:tc>
          <w:tcPr>
            <w:tcW w:w="2148" w:type="pct"/>
          </w:tcPr>
          <w:p w14:paraId="2859F1B4"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buffer zone of protected area</w:t>
            </w:r>
          </w:p>
        </w:tc>
        <w:tc>
          <w:tcPr>
            <w:tcW w:w="732" w:type="pct"/>
          </w:tcPr>
          <w:p w14:paraId="1D9A566B"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120" w:type="pct"/>
          </w:tcPr>
          <w:p w14:paraId="44F1FA0C"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 xml:space="preserve">Not directly impacted by the project </w:t>
            </w:r>
          </w:p>
        </w:tc>
      </w:tr>
      <w:tr w:rsidR="00091BFB" w:rsidRPr="00F51705" w14:paraId="051F09C7" w14:textId="77777777" w:rsidTr="00091BFB">
        <w:trPr>
          <w:cantSplit/>
        </w:trPr>
        <w:tc>
          <w:tcPr>
            <w:tcW w:w="2148" w:type="pct"/>
          </w:tcPr>
          <w:p w14:paraId="69F32A30"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special area for protection of biodiversity</w:t>
            </w:r>
          </w:p>
        </w:tc>
        <w:tc>
          <w:tcPr>
            <w:tcW w:w="732" w:type="pct"/>
          </w:tcPr>
          <w:p w14:paraId="30A66687"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120" w:type="pct"/>
          </w:tcPr>
          <w:p w14:paraId="7AB822E1"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 xml:space="preserve">Not directly impacted by the project </w:t>
            </w:r>
          </w:p>
        </w:tc>
      </w:tr>
      <w:tr w:rsidR="00091BFB" w:rsidRPr="00F51705" w14:paraId="51A6D8B6" w14:textId="77777777" w:rsidTr="00091BFB">
        <w:trPr>
          <w:cantSplit/>
        </w:trPr>
        <w:tc>
          <w:tcPr>
            <w:tcW w:w="2148" w:type="pct"/>
          </w:tcPr>
          <w:p w14:paraId="12C6CA79"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project require temporary or permanent support facilities?</w:t>
            </w:r>
          </w:p>
        </w:tc>
        <w:tc>
          <w:tcPr>
            <w:tcW w:w="732" w:type="pct"/>
          </w:tcPr>
          <w:p w14:paraId="6F5239C1"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120" w:type="pct"/>
          </w:tcPr>
          <w:p w14:paraId="407E8AFD"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 xml:space="preserve">Not directly impacted by the project </w:t>
            </w:r>
          </w:p>
        </w:tc>
      </w:tr>
      <w:tr w:rsidR="00091BFB" w:rsidRPr="00F51705" w14:paraId="5FE1B7A6" w14:textId="77777777" w:rsidTr="00091BFB">
        <w:trPr>
          <w:cantSplit/>
        </w:trPr>
        <w:tc>
          <w:tcPr>
            <w:tcW w:w="5000" w:type="pct"/>
            <w:gridSpan w:val="3"/>
            <w:tcBorders>
              <w:bottom w:val="single" w:sz="4" w:space="0" w:color="auto"/>
            </w:tcBorders>
            <w:shd w:val="clear" w:color="auto" w:fill="D9D9D9"/>
          </w:tcPr>
          <w:p w14:paraId="08D49EEE" w14:textId="77777777" w:rsidR="00091BFB" w:rsidRPr="003077CF" w:rsidRDefault="00091BFB" w:rsidP="00091BFB">
            <w:pPr>
              <w:pStyle w:val="BodyText"/>
              <w:framePr w:w="0" w:hRule="auto" w:hSpace="0" w:wrap="auto" w:vAnchor="margin" w:hAnchor="text" w:xAlign="left" w:yAlign="inline"/>
              <w:ind w:left="360"/>
              <w:rPr>
                <w:rFonts w:ascii="Times" w:hAnsi="Times"/>
                <w:i/>
              </w:rPr>
            </w:pPr>
            <w:r w:rsidRPr="003077CF">
              <w:rPr>
                <w:rFonts w:ascii="Times" w:hAnsi="Times"/>
                <w:i/>
                <w:sz w:val="18"/>
                <w:szCs w:val="18"/>
              </w:rPr>
              <w:t>If the project is anticipated to impact any of the above areas an Environmental Survey will be needed to determine if the project is in conflict with the protection of the area or if it will cause significant disturbance to the area.</w:t>
            </w:r>
            <w:r w:rsidRPr="003077CF">
              <w:rPr>
                <w:rFonts w:ascii="Times" w:hAnsi="Times"/>
                <w:i/>
              </w:rPr>
              <w:t xml:space="preserve"> </w:t>
            </w:r>
          </w:p>
        </w:tc>
      </w:tr>
    </w:tbl>
    <w:p w14:paraId="21216DAC" w14:textId="77777777" w:rsidR="004C256F" w:rsidRDefault="004C256F" w:rsidP="00900CA3">
      <w:pPr>
        <w:spacing w:after="120"/>
        <w:ind w:left="360"/>
        <w:rPr>
          <w:rFonts w:ascii="Times" w:hAnsi="Times"/>
          <w:b/>
          <w:bCs/>
          <w:i/>
          <w:iCs/>
        </w:rPr>
      </w:pPr>
    </w:p>
    <w:p w14:paraId="6CC688CF" w14:textId="77777777" w:rsidR="00730543" w:rsidRDefault="00730543" w:rsidP="00900CA3">
      <w:pPr>
        <w:spacing w:after="120"/>
        <w:ind w:left="360"/>
        <w:rPr>
          <w:rFonts w:ascii="Times" w:hAnsi="Times"/>
          <w:b/>
          <w:bCs/>
          <w:i/>
          <w:iCs/>
        </w:rPr>
      </w:pPr>
    </w:p>
    <w:p w14:paraId="1A7930B6" w14:textId="77777777" w:rsidR="006F2F7D" w:rsidRPr="006D23DE" w:rsidRDefault="006F2F7D" w:rsidP="00730543">
      <w:pPr>
        <w:keepNext/>
        <w:keepLines/>
        <w:pageBreakBefore/>
        <w:ind w:left="360"/>
        <w:rPr>
          <w:rFonts w:ascii="Times" w:hAnsi="Times"/>
          <w:b/>
          <w:i/>
        </w:rPr>
      </w:pPr>
      <w:r w:rsidRPr="006D23DE">
        <w:rPr>
          <w:rFonts w:ascii="Times" w:hAnsi="Times"/>
          <w:b/>
          <w:i/>
        </w:rPr>
        <w:lastRenderedPageBreak/>
        <w:t>Section B: Environmental impacts</w:t>
      </w:r>
    </w:p>
    <w:p w14:paraId="364E65B3" w14:textId="77777777" w:rsidR="006F2F7D" w:rsidRPr="003077CF" w:rsidRDefault="006F2F7D" w:rsidP="00F51ECA">
      <w:pPr>
        <w:pStyle w:val="FootnoteText"/>
        <w:keepNext/>
        <w:keepLines/>
        <w:ind w:left="360"/>
        <w:rPr>
          <w:rFonts w:ascii="Times" w:hAnsi="Times"/>
        </w:rPr>
      </w:pPr>
      <w:r w:rsidRPr="003077CF">
        <w:rPr>
          <w:rFonts w:ascii="Times" w:hAnsi="Times"/>
        </w:rPr>
        <w:t xml:space="preserve">If negative impact is identified or anticipated the Comment/Explanation field needs to include: Project stage for addressing the issue; Responsibility for addressing the issue; Budget implications, and other comments.  </w:t>
      </w:r>
    </w:p>
    <w:tbl>
      <w:tblPr>
        <w:tblW w:w="10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40"/>
        <w:gridCol w:w="1890"/>
        <w:gridCol w:w="3150"/>
      </w:tblGrid>
      <w:tr w:rsidR="00C60A43" w:rsidRPr="00F51705" w14:paraId="230BBC1F" w14:textId="77777777" w:rsidTr="00C60A43">
        <w:tc>
          <w:tcPr>
            <w:tcW w:w="5740" w:type="dxa"/>
            <w:shd w:val="clear" w:color="auto" w:fill="B3B3B3"/>
          </w:tcPr>
          <w:p w14:paraId="19FD6EFC" w14:textId="77777777" w:rsidR="00091BFB" w:rsidRPr="00F51705" w:rsidRDefault="00091BFB" w:rsidP="00730543">
            <w:pPr>
              <w:keepNext/>
              <w:keepLines/>
              <w:spacing w:after="0"/>
              <w:ind w:left="360"/>
              <w:rPr>
                <w:rFonts w:ascii="Times" w:hAnsi="Times"/>
                <w:i/>
                <w:iCs/>
              </w:rPr>
            </w:pPr>
          </w:p>
        </w:tc>
        <w:tc>
          <w:tcPr>
            <w:tcW w:w="1890" w:type="dxa"/>
            <w:shd w:val="clear" w:color="auto" w:fill="B3B3B3"/>
          </w:tcPr>
          <w:p w14:paraId="2A977591" w14:textId="77777777" w:rsidR="00091BFB" w:rsidRPr="00F51705" w:rsidRDefault="00091BFB" w:rsidP="00730543">
            <w:pPr>
              <w:keepNext/>
              <w:keepLines/>
              <w:spacing w:after="0"/>
              <w:ind w:left="360"/>
              <w:rPr>
                <w:rFonts w:ascii="Times" w:hAnsi="Times"/>
                <w:i/>
                <w:iCs/>
                <w:sz w:val="18"/>
              </w:rPr>
            </w:pPr>
            <w:r w:rsidRPr="00F51705">
              <w:rPr>
                <w:rFonts w:ascii="Times" w:hAnsi="Times"/>
                <w:i/>
                <w:iCs/>
                <w:sz w:val="18"/>
              </w:rPr>
              <w:t>Yes/No/N.A.</w:t>
            </w:r>
          </w:p>
        </w:tc>
        <w:tc>
          <w:tcPr>
            <w:tcW w:w="3150" w:type="dxa"/>
            <w:shd w:val="clear" w:color="auto" w:fill="B3B3B3"/>
          </w:tcPr>
          <w:p w14:paraId="0F86021D" w14:textId="77777777" w:rsidR="00091BFB" w:rsidRPr="00F51705" w:rsidRDefault="00091BFB" w:rsidP="00730543">
            <w:pPr>
              <w:keepNext/>
              <w:keepLines/>
              <w:spacing w:after="0"/>
              <w:ind w:left="360"/>
              <w:rPr>
                <w:rFonts w:ascii="Times" w:hAnsi="Times"/>
                <w:i/>
                <w:iCs/>
                <w:sz w:val="18"/>
              </w:rPr>
            </w:pPr>
            <w:r w:rsidRPr="00F51705">
              <w:rPr>
                <w:rFonts w:ascii="Times" w:hAnsi="Times"/>
                <w:i/>
                <w:iCs/>
                <w:sz w:val="18"/>
              </w:rPr>
              <w:t>Comment/explanation</w:t>
            </w:r>
          </w:p>
        </w:tc>
      </w:tr>
    </w:tbl>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4"/>
        <w:gridCol w:w="1903"/>
        <w:gridCol w:w="3116"/>
      </w:tblGrid>
      <w:tr w:rsidR="00091BFB" w:rsidRPr="00F51705" w14:paraId="188D1F71" w14:textId="77777777" w:rsidTr="00091BFB">
        <w:tc>
          <w:tcPr>
            <w:tcW w:w="5089" w:type="dxa"/>
          </w:tcPr>
          <w:p w14:paraId="143CC3D6" w14:textId="77777777" w:rsidR="00091BFB" w:rsidRPr="003077CF" w:rsidRDefault="00091BFB" w:rsidP="00730543">
            <w:pPr>
              <w:pStyle w:val="BodyText"/>
              <w:keepNext/>
              <w:keepLines/>
              <w:framePr w:w="0" w:hRule="auto" w:hSpace="0" w:wrap="auto" w:vAnchor="margin" w:hAnchor="text" w:xAlign="left" w:yAlign="inline"/>
              <w:ind w:left="360"/>
              <w:rPr>
                <w:rFonts w:ascii="Times" w:hAnsi="Times"/>
                <w:sz w:val="18"/>
                <w:szCs w:val="18"/>
              </w:rPr>
            </w:pPr>
            <w:r w:rsidRPr="003077CF">
              <w:rPr>
                <w:rFonts w:ascii="Times" w:hAnsi="Times"/>
                <w:sz w:val="18"/>
                <w:szCs w:val="18"/>
              </w:rPr>
              <w:t>- Are ecosystems related to project fragile or degraded?</w:t>
            </w:r>
          </w:p>
        </w:tc>
        <w:tc>
          <w:tcPr>
            <w:tcW w:w="1641" w:type="dxa"/>
          </w:tcPr>
          <w:p w14:paraId="7A31A2A9" w14:textId="77777777" w:rsidR="00091BFB" w:rsidRPr="00B11F0D" w:rsidRDefault="00091BFB" w:rsidP="00730543">
            <w:pPr>
              <w:pStyle w:val="BodyText"/>
              <w:keepNext/>
              <w:keepLines/>
              <w:framePr w:w="0" w:hRule="auto" w:hSpace="0" w:wrap="auto" w:vAnchor="margin" w:hAnchor="text" w:xAlign="left" w:yAlign="inline"/>
              <w:ind w:left="360"/>
              <w:rPr>
                <w:rFonts w:ascii="Times" w:hAnsi="Times"/>
                <w:sz w:val="18"/>
              </w:rPr>
            </w:pPr>
            <w:r w:rsidRPr="00B11F0D">
              <w:rPr>
                <w:rFonts w:ascii="Times" w:hAnsi="Times"/>
                <w:sz w:val="18"/>
              </w:rPr>
              <w:t>No</w:t>
            </w:r>
          </w:p>
        </w:tc>
        <w:tc>
          <w:tcPr>
            <w:tcW w:w="2770" w:type="dxa"/>
          </w:tcPr>
          <w:p w14:paraId="5D3A16E4" w14:textId="77777777" w:rsidR="00091BFB" w:rsidRPr="00B11F0D" w:rsidRDefault="00091BFB" w:rsidP="00730543">
            <w:pPr>
              <w:pStyle w:val="BodyText"/>
              <w:keepNext/>
              <w:keepLines/>
              <w:framePr w:w="0" w:hRule="auto" w:hSpace="0" w:wrap="auto" w:vAnchor="margin" w:hAnchor="text" w:xAlign="left" w:yAlign="inline"/>
              <w:ind w:left="23"/>
              <w:rPr>
                <w:rFonts w:ascii="Times" w:hAnsi="Times"/>
                <w:sz w:val="18"/>
              </w:rPr>
            </w:pPr>
            <w:r w:rsidRPr="00B11F0D">
              <w:rPr>
                <w:rFonts w:ascii="Times" w:hAnsi="Times"/>
                <w:sz w:val="18"/>
              </w:rPr>
              <w:t xml:space="preserve">Not directly impacted by the project </w:t>
            </w:r>
          </w:p>
        </w:tc>
      </w:tr>
      <w:tr w:rsidR="00091BFB" w:rsidRPr="00F51705" w14:paraId="0BAC36F2" w14:textId="77777777" w:rsidTr="00091BFB">
        <w:tc>
          <w:tcPr>
            <w:tcW w:w="5089" w:type="dxa"/>
          </w:tcPr>
          <w:p w14:paraId="78FBFA21" w14:textId="77777777" w:rsidR="00091BFB" w:rsidRPr="003077CF" w:rsidRDefault="00091BFB" w:rsidP="00730543">
            <w:pPr>
              <w:pStyle w:val="BodyText"/>
              <w:keepNext/>
              <w:keepLines/>
              <w:framePr w:w="0" w:hRule="auto" w:hSpace="0" w:wrap="auto" w:vAnchor="margin" w:hAnchor="text" w:xAlign="left" w:yAlign="inline"/>
              <w:ind w:left="360"/>
              <w:rPr>
                <w:rFonts w:ascii="Times" w:hAnsi="Times"/>
                <w:sz w:val="18"/>
                <w:szCs w:val="18"/>
              </w:rPr>
            </w:pPr>
            <w:r w:rsidRPr="003077CF">
              <w:rPr>
                <w:rFonts w:ascii="Times" w:hAnsi="Times"/>
                <w:sz w:val="18"/>
                <w:szCs w:val="18"/>
              </w:rPr>
              <w:t>- Will project cause any loss of precious ecology, ecological, and economic functions due to construction of infrastructure?</w:t>
            </w:r>
          </w:p>
        </w:tc>
        <w:tc>
          <w:tcPr>
            <w:tcW w:w="1641" w:type="dxa"/>
          </w:tcPr>
          <w:p w14:paraId="75B7BA26" w14:textId="77777777" w:rsidR="00091BFB" w:rsidRPr="00B11F0D" w:rsidRDefault="00091BFB" w:rsidP="00730543">
            <w:pPr>
              <w:pStyle w:val="BodyText"/>
              <w:keepNext/>
              <w:keepLines/>
              <w:framePr w:w="0" w:hRule="auto" w:hSpace="0" w:wrap="auto" w:vAnchor="margin" w:hAnchor="text" w:xAlign="left" w:yAlign="inline"/>
              <w:ind w:left="360"/>
              <w:rPr>
                <w:rFonts w:ascii="Times" w:hAnsi="Times"/>
                <w:sz w:val="18"/>
              </w:rPr>
            </w:pPr>
            <w:r w:rsidRPr="00B11F0D">
              <w:rPr>
                <w:rFonts w:ascii="Times" w:hAnsi="Times"/>
                <w:sz w:val="18"/>
              </w:rPr>
              <w:t>No</w:t>
            </w:r>
          </w:p>
        </w:tc>
        <w:tc>
          <w:tcPr>
            <w:tcW w:w="2770" w:type="dxa"/>
          </w:tcPr>
          <w:p w14:paraId="246D2EE1" w14:textId="77777777" w:rsidR="00091BFB" w:rsidRPr="00B11F0D" w:rsidRDefault="00091BFB" w:rsidP="00730543">
            <w:pPr>
              <w:pStyle w:val="BodyText"/>
              <w:keepNext/>
              <w:keepLines/>
              <w:framePr w:w="0" w:hRule="auto" w:hSpace="0" w:wrap="auto" w:vAnchor="margin" w:hAnchor="text" w:xAlign="left" w:yAlign="inline"/>
              <w:ind w:left="23"/>
              <w:rPr>
                <w:rFonts w:ascii="Times" w:hAnsi="Times"/>
                <w:sz w:val="18"/>
              </w:rPr>
            </w:pPr>
            <w:r w:rsidRPr="00B11F0D">
              <w:rPr>
                <w:rFonts w:ascii="Times" w:hAnsi="Times"/>
                <w:sz w:val="18"/>
              </w:rPr>
              <w:t xml:space="preserve">Not directly impacted by the project </w:t>
            </w:r>
          </w:p>
        </w:tc>
      </w:tr>
      <w:tr w:rsidR="00091BFB" w:rsidRPr="00F51705" w14:paraId="55CC869C" w14:textId="77777777" w:rsidTr="00091BFB">
        <w:tc>
          <w:tcPr>
            <w:tcW w:w="5089" w:type="dxa"/>
          </w:tcPr>
          <w:p w14:paraId="68C4A725" w14:textId="77777777" w:rsidR="00091BFB" w:rsidRPr="003077CF" w:rsidRDefault="00091BFB" w:rsidP="00730543">
            <w:pPr>
              <w:pStyle w:val="BodyText"/>
              <w:keepNext/>
              <w:keepLines/>
              <w:framePr w:w="0" w:hRule="auto" w:hSpace="0" w:wrap="auto" w:vAnchor="margin" w:hAnchor="text" w:xAlign="left" w:yAlign="inline"/>
              <w:ind w:left="360"/>
              <w:rPr>
                <w:rFonts w:ascii="Times" w:hAnsi="Times"/>
                <w:sz w:val="18"/>
                <w:szCs w:val="18"/>
              </w:rPr>
            </w:pPr>
            <w:r w:rsidRPr="003077CF">
              <w:rPr>
                <w:rFonts w:ascii="Times" w:hAnsi="Times"/>
                <w:sz w:val="18"/>
                <w:szCs w:val="18"/>
              </w:rPr>
              <w:t>- Will project cause impairment of ecological opportunities?</w:t>
            </w:r>
          </w:p>
        </w:tc>
        <w:tc>
          <w:tcPr>
            <w:tcW w:w="1641" w:type="dxa"/>
          </w:tcPr>
          <w:p w14:paraId="5B4D3059" w14:textId="77777777" w:rsidR="00091BFB" w:rsidRPr="00B11F0D" w:rsidRDefault="00091BFB" w:rsidP="00730543">
            <w:pPr>
              <w:pStyle w:val="BodyText"/>
              <w:keepNext/>
              <w:keepLines/>
              <w:framePr w:w="0" w:hRule="auto" w:hSpace="0" w:wrap="auto" w:vAnchor="margin" w:hAnchor="text" w:xAlign="left" w:yAlign="inline"/>
              <w:ind w:left="360"/>
              <w:rPr>
                <w:rFonts w:ascii="Times" w:hAnsi="Times"/>
                <w:sz w:val="18"/>
              </w:rPr>
            </w:pPr>
            <w:r w:rsidRPr="00B11F0D">
              <w:rPr>
                <w:rFonts w:ascii="Times" w:hAnsi="Times"/>
                <w:sz w:val="18"/>
              </w:rPr>
              <w:t>No</w:t>
            </w:r>
          </w:p>
        </w:tc>
        <w:tc>
          <w:tcPr>
            <w:tcW w:w="2770" w:type="dxa"/>
          </w:tcPr>
          <w:p w14:paraId="3B44B47A" w14:textId="77777777" w:rsidR="00091BFB" w:rsidRPr="00B11F0D" w:rsidRDefault="00091BFB" w:rsidP="00730543">
            <w:pPr>
              <w:pStyle w:val="BodyText"/>
              <w:keepNext/>
              <w:keepLines/>
              <w:framePr w:w="0" w:hRule="auto" w:hSpace="0" w:wrap="auto" w:vAnchor="margin" w:hAnchor="text" w:xAlign="left" w:yAlign="inline"/>
              <w:ind w:left="23"/>
              <w:rPr>
                <w:rFonts w:ascii="Times" w:hAnsi="Times"/>
                <w:sz w:val="18"/>
              </w:rPr>
            </w:pPr>
            <w:r w:rsidRPr="00B11F0D">
              <w:rPr>
                <w:rFonts w:ascii="Times" w:hAnsi="Times"/>
                <w:sz w:val="18"/>
              </w:rPr>
              <w:t xml:space="preserve">Not directly impacted by the project </w:t>
            </w:r>
          </w:p>
        </w:tc>
      </w:tr>
      <w:tr w:rsidR="00091BFB" w:rsidRPr="00F51705" w14:paraId="4FAD6162" w14:textId="77777777" w:rsidTr="00091BFB">
        <w:tc>
          <w:tcPr>
            <w:tcW w:w="5089" w:type="dxa"/>
          </w:tcPr>
          <w:p w14:paraId="2254E3CB" w14:textId="77777777" w:rsidR="00091BFB" w:rsidRPr="003077CF" w:rsidRDefault="00091BFB" w:rsidP="00730543">
            <w:pPr>
              <w:pStyle w:val="BodyText"/>
              <w:keepNext/>
              <w:keepLines/>
              <w:framePr w:w="0" w:hRule="auto" w:hSpace="0" w:wrap="auto" w:vAnchor="margin" w:hAnchor="text" w:xAlign="left" w:yAlign="inline"/>
              <w:ind w:left="360"/>
              <w:rPr>
                <w:rFonts w:ascii="Times" w:hAnsi="Times"/>
                <w:sz w:val="18"/>
                <w:szCs w:val="18"/>
              </w:rPr>
            </w:pPr>
            <w:r w:rsidRPr="003077CF">
              <w:rPr>
                <w:rFonts w:ascii="Times" w:hAnsi="Times"/>
                <w:sz w:val="18"/>
                <w:szCs w:val="18"/>
              </w:rPr>
              <w:t>- Will project cause increase in peak and flood flows? (including from temporary or permanent waste waters)</w:t>
            </w:r>
          </w:p>
        </w:tc>
        <w:tc>
          <w:tcPr>
            <w:tcW w:w="1641" w:type="dxa"/>
          </w:tcPr>
          <w:p w14:paraId="2DB3A369" w14:textId="77777777" w:rsidR="00091BFB" w:rsidRPr="00B11F0D" w:rsidRDefault="00091BFB" w:rsidP="00730543">
            <w:pPr>
              <w:pStyle w:val="BodyText"/>
              <w:keepNext/>
              <w:keepLines/>
              <w:framePr w:w="0" w:hRule="auto" w:hSpace="0" w:wrap="auto" w:vAnchor="margin" w:hAnchor="text" w:xAlign="left" w:yAlign="inline"/>
              <w:ind w:left="360"/>
              <w:rPr>
                <w:rFonts w:ascii="Times" w:hAnsi="Times"/>
                <w:sz w:val="18"/>
              </w:rPr>
            </w:pPr>
            <w:r w:rsidRPr="00B11F0D">
              <w:rPr>
                <w:rFonts w:ascii="Times" w:hAnsi="Times"/>
                <w:sz w:val="18"/>
              </w:rPr>
              <w:t>No</w:t>
            </w:r>
          </w:p>
        </w:tc>
        <w:tc>
          <w:tcPr>
            <w:tcW w:w="2770" w:type="dxa"/>
          </w:tcPr>
          <w:p w14:paraId="5F90C39E" w14:textId="77777777" w:rsidR="00091BFB" w:rsidRPr="00B11F0D" w:rsidRDefault="00091BFB" w:rsidP="00730543">
            <w:pPr>
              <w:pStyle w:val="BodyText"/>
              <w:keepNext/>
              <w:keepLines/>
              <w:framePr w:w="0" w:hRule="auto" w:hSpace="0" w:wrap="auto" w:vAnchor="margin" w:hAnchor="text" w:xAlign="left" w:yAlign="inline"/>
              <w:ind w:left="23"/>
              <w:rPr>
                <w:rFonts w:ascii="Times" w:hAnsi="Times"/>
                <w:sz w:val="18"/>
              </w:rPr>
            </w:pPr>
            <w:r w:rsidRPr="00B11F0D">
              <w:rPr>
                <w:rFonts w:ascii="Times" w:hAnsi="Times"/>
                <w:sz w:val="18"/>
              </w:rPr>
              <w:t xml:space="preserve">Not directly impacted by the project </w:t>
            </w:r>
          </w:p>
        </w:tc>
      </w:tr>
      <w:tr w:rsidR="00091BFB" w:rsidRPr="00F51705" w14:paraId="224C1F26" w14:textId="77777777" w:rsidTr="00091BFB">
        <w:tc>
          <w:tcPr>
            <w:tcW w:w="5089" w:type="dxa"/>
          </w:tcPr>
          <w:p w14:paraId="497DD666"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project cause air, soil or water pollution?</w:t>
            </w:r>
          </w:p>
        </w:tc>
        <w:tc>
          <w:tcPr>
            <w:tcW w:w="1641" w:type="dxa"/>
          </w:tcPr>
          <w:p w14:paraId="7B96F32C"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770" w:type="dxa"/>
          </w:tcPr>
          <w:p w14:paraId="68FBE34E" w14:textId="77777777" w:rsidR="00091BFB" w:rsidRPr="00B11F0D" w:rsidRDefault="00091BFB" w:rsidP="00091BFB">
            <w:pPr>
              <w:pStyle w:val="BodyText"/>
              <w:framePr w:w="0" w:hRule="auto" w:hSpace="0" w:wrap="auto" w:vAnchor="margin" w:hAnchor="text" w:xAlign="left" w:yAlign="inline"/>
              <w:ind w:left="23"/>
              <w:rPr>
                <w:rFonts w:ascii="Times" w:hAnsi="Times"/>
                <w:sz w:val="18"/>
              </w:rPr>
            </w:pPr>
            <w:r w:rsidRPr="00B11F0D">
              <w:rPr>
                <w:rFonts w:ascii="Times" w:hAnsi="Times"/>
                <w:sz w:val="18"/>
              </w:rPr>
              <w:t xml:space="preserve">Not directly impacted by the project </w:t>
            </w:r>
          </w:p>
        </w:tc>
      </w:tr>
      <w:tr w:rsidR="00091BFB" w:rsidRPr="00F51705" w14:paraId="044AE30A" w14:textId="77777777" w:rsidTr="00091BFB">
        <w:tc>
          <w:tcPr>
            <w:tcW w:w="5089" w:type="dxa"/>
          </w:tcPr>
          <w:p w14:paraId="5D53B94A"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project cause soil erosion and siltation?</w:t>
            </w:r>
          </w:p>
        </w:tc>
        <w:tc>
          <w:tcPr>
            <w:tcW w:w="1641" w:type="dxa"/>
          </w:tcPr>
          <w:p w14:paraId="6FF82678"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770" w:type="dxa"/>
          </w:tcPr>
          <w:p w14:paraId="1DE8BA97" w14:textId="77777777" w:rsidR="00091BFB" w:rsidRPr="00B11F0D" w:rsidRDefault="00091BFB" w:rsidP="00091BFB">
            <w:pPr>
              <w:pStyle w:val="BodyText"/>
              <w:framePr w:w="0" w:hRule="auto" w:hSpace="0" w:wrap="auto" w:vAnchor="margin" w:hAnchor="text" w:xAlign="left" w:yAlign="inline"/>
              <w:ind w:left="23"/>
              <w:rPr>
                <w:rFonts w:ascii="Times" w:hAnsi="Times"/>
                <w:sz w:val="18"/>
              </w:rPr>
            </w:pPr>
            <w:r w:rsidRPr="00B11F0D">
              <w:rPr>
                <w:rFonts w:ascii="Times" w:hAnsi="Times"/>
                <w:sz w:val="18"/>
              </w:rPr>
              <w:t xml:space="preserve">Not directly impacted by the project </w:t>
            </w:r>
          </w:p>
        </w:tc>
      </w:tr>
      <w:tr w:rsidR="00091BFB" w:rsidRPr="00F51705" w14:paraId="0DA188DC" w14:textId="77777777" w:rsidTr="00091BFB">
        <w:tc>
          <w:tcPr>
            <w:tcW w:w="5089" w:type="dxa"/>
          </w:tcPr>
          <w:p w14:paraId="47F4A23E"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project cause increased waste production?</w:t>
            </w:r>
          </w:p>
        </w:tc>
        <w:tc>
          <w:tcPr>
            <w:tcW w:w="1641" w:type="dxa"/>
          </w:tcPr>
          <w:p w14:paraId="0F00F36D"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770" w:type="dxa"/>
          </w:tcPr>
          <w:p w14:paraId="32875A57" w14:textId="77777777" w:rsidR="00091BFB" w:rsidRPr="00B11F0D" w:rsidRDefault="00091BFB" w:rsidP="00091BFB">
            <w:pPr>
              <w:pStyle w:val="BodyText"/>
              <w:framePr w:w="0" w:hRule="auto" w:hSpace="0" w:wrap="auto" w:vAnchor="margin" w:hAnchor="text" w:xAlign="left" w:yAlign="inline"/>
              <w:ind w:left="23"/>
              <w:rPr>
                <w:rFonts w:ascii="Times" w:hAnsi="Times"/>
                <w:sz w:val="18"/>
              </w:rPr>
            </w:pPr>
            <w:r w:rsidRPr="00B11F0D">
              <w:rPr>
                <w:rFonts w:ascii="Times" w:hAnsi="Times"/>
                <w:sz w:val="18"/>
              </w:rPr>
              <w:t xml:space="preserve">Not directly impacted by the project </w:t>
            </w:r>
          </w:p>
        </w:tc>
      </w:tr>
      <w:tr w:rsidR="00091BFB" w:rsidRPr="00F51705" w14:paraId="0212D8C8" w14:textId="77777777" w:rsidTr="00091BFB">
        <w:tc>
          <w:tcPr>
            <w:tcW w:w="5089" w:type="dxa"/>
          </w:tcPr>
          <w:p w14:paraId="090C1DD1"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project cause Hazardous Waste production?</w:t>
            </w:r>
          </w:p>
        </w:tc>
        <w:tc>
          <w:tcPr>
            <w:tcW w:w="1641" w:type="dxa"/>
          </w:tcPr>
          <w:p w14:paraId="30E08FC0"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770" w:type="dxa"/>
          </w:tcPr>
          <w:p w14:paraId="31F794C3" w14:textId="77777777" w:rsidR="00091BFB" w:rsidRPr="00B11F0D" w:rsidRDefault="00091BFB" w:rsidP="00091BFB">
            <w:pPr>
              <w:pStyle w:val="BodyText"/>
              <w:framePr w:w="0" w:hRule="auto" w:hSpace="0" w:wrap="auto" w:vAnchor="margin" w:hAnchor="text" w:xAlign="left" w:yAlign="inline"/>
              <w:ind w:left="23"/>
              <w:rPr>
                <w:rFonts w:ascii="Times" w:hAnsi="Times"/>
                <w:sz w:val="18"/>
              </w:rPr>
            </w:pPr>
            <w:r w:rsidRPr="00B11F0D">
              <w:rPr>
                <w:rFonts w:ascii="Times" w:hAnsi="Times"/>
                <w:sz w:val="18"/>
              </w:rPr>
              <w:t xml:space="preserve">Not directly impacted by the project </w:t>
            </w:r>
          </w:p>
        </w:tc>
      </w:tr>
      <w:tr w:rsidR="00091BFB" w:rsidRPr="00F51705" w14:paraId="1FDF9B63" w14:textId="77777777" w:rsidTr="00091BFB">
        <w:tc>
          <w:tcPr>
            <w:tcW w:w="5089" w:type="dxa"/>
          </w:tcPr>
          <w:p w14:paraId="28131F43"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project cause threat to local ecosystems due to invasive species?</w:t>
            </w:r>
          </w:p>
        </w:tc>
        <w:tc>
          <w:tcPr>
            <w:tcW w:w="1641" w:type="dxa"/>
          </w:tcPr>
          <w:p w14:paraId="00A32670"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770" w:type="dxa"/>
          </w:tcPr>
          <w:p w14:paraId="0E0639AF" w14:textId="77777777" w:rsidR="00091BFB" w:rsidRPr="00B11F0D" w:rsidRDefault="00091BFB" w:rsidP="00091BFB">
            <w:pPr>
              <w:pStyle w:val="BodyText"/>
              <w:framePr w:w="0" w:hRule="auto" w:hSpace="0" w:wrap="auto" w:vAnchor="margin" w:hAnchor="text" w:xAlign="left" w:yAlign="inline"/>
              <w:ind w:left="23"/>
              <w:rPr>
                <w:rFonts w:ascii="Times" w:hAnsi="Times"/>
                <w:sz w:val="18"/>
              </w:rPr>
            </w:pPr>
            <w:r w:rsidRPr="00B11F0D">
              <w:rPr>
                <w:rFonts w:ascii="Times" w:hAnsi="Times"/>
                <w:sz w:val="18"/>
              </w:rPr>
              <w:t xml:space="preserve">Not directly impacted by the project </w:t>
            </w:r>
          </w:p>
        </w:tc>
      </w:tr>
      <w:tr w:rsidR="00091BFB" w:rsidRPr="00F51705" w14:paraId="0C909DAA" w14:textId="77777777" w:rsidTr="00091BFB">
        <w:tc>
          <w:tcPr>
            <w:tcW w:w="5089" w:type="dxa"/>
          </w:tcPr>
          <w:p w14:paraId="6058D568"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project cause Greenhouse Gas Emissions?</w:t>
            </w:r>
          </w:p>
        </w:tc>
        <w:tc>
          <w:tcPr>
            <w:tcW w:w="1641" w:type="dxa"/>
          </w:tcPr>
          <w:p w14:paraId="4AFFCDF6"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770" w:type="dxa"/>
          </w:tcPr>
          <w:p w14:paraId="528D29FD" w14:textId="77777777" w:rsidR="00091BFB" w:rsidRPr="00B11F0D" w:rsidRDefault="00091BFB" w:rsidP="00091BFB">
            <w:pPr>
              <w:pStyle w:val="BodyText"/>
              <w:framePr w:w="0" w:hRule="auto" w:hSpace="0" w:wrap="auto" w:vAnchor="margin" w:hAnchor="text" w:xAlign="left" w:yAlign="inline"/>
              <w:ind w:left="23"/>
              <w:rPr>
                <w:rFonts w:ascii="Times" w:hAnsi="Times"/>
                <w:sz w:val="18"/>
              </w:rPr>
            </w:pPr>
            <w:r w:rsidRPr="00B11F0D">
              <w:rPr>
                <w:rFonts w:ascii="Times" w:hAnsi="Times"/>
                <w:sz w:val="18"/>
              </w:rPr>
              <w:t xml:space="preserve">Not directly impacted by the project </w:t>
            </w:r>
          </w:p>
        </w:tc>
      </w:tr>
      <w:tr w:rsidR="00091BFB" w:rsidRPr="00F51705" w14:paraId="3956D0D6" w14:textId="77777777" w:rsidTr="00091BFB">
        <w:tc>
          <w:tcPr>
            <w:tcW w:w="5089" w:type="dxa"/>
          </w:tcPr>
          <w:p w14:paraId="22FD3290"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Other environmental issues, e.g. noise and traffic</w:t>
            </w:r>
          </w:p>
        </w:tc>
        <w:tc>
          <w:tcPr>
            <w:tcW w:w="1641" w:type="dxa"/>
          </w:tcPr>
          <w:p w14:paraId="668993CE" w14:textId="77777777" w:rsidR="00091BFB" w:rsidRPr="00B11F0D" w:rsidRDefault="00091BFB" w:rsidP="00091BFB">
            <w:pPr>
              <w:pStyle w:val="BodyText"/>
              <w:framePr w:w="0" w:hRule="auto" w:hSpace="0" w:wrap="auto" w:vAnchor="margin" w:hAnchor="text" w:xAlign="left" w:yAlign="inline"/>
              <w:ind w:left="360"/>
              <w:rPr>
                <w:rFonts w:ascii="Times" w:hAnsi="Times"/>
                <w:sz w:val="18"/>
              </w:rPr>
            </w:pPr>
            <w:r w:rsidRPr="00B11F0D">
              <w:rPr>
                <w:rFonts w:ascii="Times" w:hAnsi="Times"/>
                <w:sz w:val="18"/>
              </w:rPr>
              <w:t>No</w:t>
            </w:r>
          </w:p>
        </w:tc>
        <w:tc>
          <w:tcPr>
            <w:tcW w:w="2770" w:type="dxa"/>
          </w:tcPr>
          <w:p w14:paraId="46F82957" w14:textId="77777777" w:rsidR="00091BFB" w:rsidRPr="00B11F0D" w:rsidRDefault="00091BFB" w:rsidP="00091BFB">
            <w:pPr>
              <w:pStyle w:val="BodyText"/>
              <w:framePr w:w="0" w:hRule="auto" w:hSpace="0" w:wrap="auto" w:vAnchor="margin" w:hAnchor="text" w:xAlign="left" w:yAlign="inline"/>
              <w:ind w:left="23"/>
              <w:rPr>
                <w:rFonts w:ascii="Times" w:hAnsi="Times"/>
                <w:sz w:val="18"/>
              </w:rPr>
            </w:pPr>
            <w:r w:rsidRPr="00B11F0D">
              <w:rPr>
                <w:rFonts w:ascii="Times" w:hAnsi="Times"/>
                <w:sz w:val="18"/>
              </w:rPr>
              <w:t xml:space="preserve">Not directly impacted by the project </w:t>
            </w:r>
          </w:p>
        </w:tc>
      </w:tr>
      <w:tr w:rsidR="00091BFB" w:rsidRPr="00F51705" w14:paraId="72D06C22" w14:textId="77777777" w:rsidTr="00091BFB">
        <w:tc>
          <w:tcPr>
            <w:tcW w:w="0" w:type="auto"/>
            <w:gridSpan w:val="3"/>
            <w:tcBorders>
              <w:bottom w:val="single" w:sz="4" w:space="0" w:color="auto"/>
            </w:tcBorders>
            <w:shd w:val="clear" w:color="auto" w:fill="D9D9D9"/>
          </w:tcPr>
          <w:p w14:paraId="5296809A" w14:textId="77777777" w:rsidR="00091BFB" w:rsidRPr="003077CF" w:rsidRDefault="00091BFB" w:rsidP="00091BFB">
            <w:pPr>
              <w:pStyle w:val="BodyText"/>
              <w:framePr w:w="0" w:hRule="auto" w:hSpace="0" w:wrap="auto" w:vAnchor="margin" w:hAnchor="text" w:xAlign="left" w:yAlign="inline"/>
              <w:ind w:left="360"/>
              <w:rPr>
                <w:rFonts w:ascii="Times" w:hAnsi="Times"/>
                <w:i/>
                <w:sz w:val="18"/>
                <w:szCs w:val="18"/>
              </w:rPr>
            </w:pPr>
            <w:r w:rsidRPr="003077CF">
              <w:rPr>
                <w:rFonts w:ascii="Times" w:hAnsi="Times"/>
                <w:i/>
                <w:sz w:val="18"/>
                <w:szCs w:val="18"/>
              </w:rPr>
              <w:t>Only if it can be carefully justified that any negative impact from the project can be avoided or mitigated satisfactorily both in the short and long-term, can the project go ahead.</w:t>
            </w:r>
          </w:p>
        </w:tc>
      </w:tr>
    </w:tbl>
    <w:p w14:paraId="37752AE7" w14:textId="77777777" w:rsidR="006F2F7D" w:rsidRDefault="006F2F7D" w:rsidP="00900CA3">
      <w:pPr>
        <w:spacing w:after="120"/>
        <w:ind w:left="360"/>
        <w:rPr>
          <w:rFonts w:ascii="Times" w:hAnsi="Times"/>
          <w:b/>
          <w:bCs/>
          <w:i/>
          <w:iCs/>
        </w:rPr>
      </w:pPr>
    </w:p>
    <w:p w14:paraId="24FBC11A" w14:textId="77777777" w:rsidR="006F2F7D" w:rsidRPr="003077CF" w:rsidRDefault="006F2F7D" w:rsidP="006F2F7D">
      <w:pPr>
        <w:spacing w:after="120"/>
        <w:ind w:left="360"/>
        <w:rPr>
          <w:rFonts w:ascii="Times" w:hAnsi="Times"/>
          <w:b/>
          <w:bCs/>
          <w:i/>
          <w:iCs/>
        </w:rPr>
      </w:pPr>
      <w:r w:rsidRPr="003077CF">
        <w:rPr>
          <w:rFonts w:ascii="Times" w:hAnsi="Times"/>
          <w:b/>
          <w:bCs/>
          <w:i/>
          <w:iCs/>
        </w:rPr>
        <w:t>Section C: Social impacts</w:t>
      </w:r>
    </w:p>
    <w:p w14:paraId="692BCC79" w14:textId="77777777" w:rsidR="006F2F7D" w:rsidRPr="003077CF" w:rsidRDefault="006F2F7D" w:rsidP="006F2F7D">
      <w:pPr>
        <w:pStyle w:val="FootnoteText"/>
        <w:ind w:left="360"/>
        <w:rPr>
          <w:rFonts w:ascii="Times" w:hAnsi="Times"/>
        </w:rPr>
      </w:pPr>
      <w:r w:rsidRPr="003077CF">
        <w:rPr>
          <w:rFonts w:ascii="Times" w:hAnsi="Times"/>
        </w:rPr>
        <w:t xml:space="preserve">If negative impact is identified or anticipated the Comment/Explanation field needs to include: Project stage for addressing the issue; Responsibility for addressing the issue; Budget implications, and other comments.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24"/>
        <w:gridCol w:w="1563"/>
        <w:gridCol w:w="2366"/>
      </w:tblGrid>
      <w:tr w:rsidR="00091BFB" w:rsidRPr="00F51705" w14:paraId="59030A43" w14:textId="77777777" w:rsidTr="00F51ECA">
        <w:tc>
          <w:tcPr>
            <w:tcW w:w="3173" w:type="pct"/>
            <w:shd w:val="clear" w:color="auto" w:fill="B3B3B3"/>
          </w:tcPr>
          <w:p w14:paraId="2CC6929B" w14:textId="77777777" w:rsidR="00091BFB" w:rsidRPr="00F51705" w:rsidRDefault="00091BFB" w:rsidP="00F51ECA">
            <w:pPr>
              <w:spacing w:after="0"/>
              <w:ind w:left="360"/>
              <w:rPr>
                <w:rFonts w:ascii="Times" w:hAnsi="Times"/>
                <w:bCs/>
              </w:rPr>
            </w:pPr>
          </w:p>
        </w:tc>
        <w:tc>
          <w:tcPr>
            <w:tcW w:w="727" w:type="pct"/>
            <w:shd w:val="clear" w:color="auto" w:fill="B3B3B3"/>
          </w:tcPr>
          <w:p w14:paraId="58F30B44" w14:textId="77777777" w:rsidR="00091BFB" w:rsidRPr="00F51705" w:rsidRDefault="00091BFB" w:rsidP="00F51ECA">
            <w:pPr>
              <w:spacing w:after="0"/>
              <w:ind w:left="360"/>
              <w:rPr>
                <w:rFonts w:ascii="Times" w:hAnsi="Times"/>
              </w:rPr>
            </w:pPr>
            <w:r w:rsidRPr="00F51705">
              <w:rPr>
                <w:rFonts w:ascii="Times" w:hAnsi="Times"/>
                <w:i/>
                <w:iCs/>
                <w:sz w:val="18"/>
              </w:rPr>
              <w:t>Yes/No/N.A.</w:t>
            </w:r>
          </w:p>
        </w:tc>
        <w:tc>
          <w:tcPr>
            <w:tcW w:w="1100" w:type="pct"/>
            <w:shd w:val="clear" w:color="auto" w:fill="B3B3B3"/>
          </w:tcPr>
          <w:p w14:paraId="7F040A10" w14:textId="77777777" w:rsidR="00091BFB" w:rsidRPr="00F51705" w:rsidRDefault="00091BFB" w:rsidP="00F51ECA">
            <w:pPr>
              <w:spacing w:after="0"/>
              <w:ind w:left="360"/>
              <w:rPr>
                <w:rFonts w:ascii="Times" w:hAnsi="Times"/>
              </w:rPr>
            </w:pPr>
            <w:r w:rsidRPr="00F51705">
              <w:rPr>
                <w:rFonts w:ascii="Times" w:hAnsi="Times"/>
                <w:i/>
                <w:iCs/>
                <w:sz w:val="18"/>
              </w:rPr>
              <w:t>Comment/explanation</w:t>
            </w:r>
          </w:p>
        </w:tc>
      </w:tr>
    </w:tbl>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24"/>
        <w:gridCol w:w="1563"/>
        <w:gridCol w:w="2366"/>
      </w:tblGrid>
      <w:tr w:rsidR="00091BFB" w:rsidRPr="00F51705" w14:paraId="30AD0350" w14:textId="77777777" w:rsidTr="00091BFB">
        <w:tc>
          <w:tcPr>
            <w:tcW w:w="3173" w:type="pct"/>
          </w:tcPr>
          <w:p w14:paraId="64AD8F51"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Does the project respect internationally proclaimed human rights including dignity, cultural property and uniqueness and rights of indigenous people?</w:t>
            </w:r>
          </w:p>
        </w:tc>
        <w:tc>
          <w:tcPr>
            <w:tcW w:w="727" w:type="pct"/>
          </w:tcPr>
          <w:p w14:paraId="7160149A"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Yes</w:t>
            </w:r>
          </w:p>
        </w:tc>
        <w:tc>
          <w:tcPr>
            <w:tcW w:w="1100" w:type="pct"/>
          </w:tcPr>
          <w:p w14:paraId="0E0353A8"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p>
        </w:tc>
      </w:tr>
      <w:tr w:rsidR="00091BFB" w:rsidRPr="00F51705" w14:paraId="69B08109" w14:textId="77777777" w:rsidTr="00091BFB">
        <w:tc>
          <w:tcPr>
            <w:tcW w:w="3173" w:type="pct"/>
          </w:tcPr>
          <w:p w14:paraId="7864DF23"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Are property rights on resources such as land tenure recognized by the existing laws in affected countries?</w:t>
            </w:r>
          </w:p>
        </w:tc>
        <w:tc>
          <w:tcPr>
            <w:tcW w:w="727" w:type="pct"/>
          </w:tcPr>
          <w:p w14:paraId="50D14211"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N.A</w:t>
            </w:r>
          </w:p>
        </w:tc>
        <w:tc>
          <w:tcPr>
            <w:tcW w:w="1100" w:type="pct"/>
          </w:tcPr>
          <w:p w14:paraId="06E065DD"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p>
        </w:tc>
      </w:tr>
      <w:tr w:rsidR="00091BFB" w:rsidRPr="00F51705" w14:paraId="57782B69" w14:textId="77777777" w:rsidTr="00091BFB">
        <w:tc>
          <w:tcPr>
            <w:tcW w:w="3173" w:type="pct"/>
          </w:tcPr>
          <w:p w14:paraId="3353277D"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the project cause social problems and conflicts related to land tenure and access to resources?</w:t>
            </w:r>
          </w:p>
        </w:tc>
        <w:tc>
          <w:tcPr>
            <w:tcW w:w="727" w:type="pct"/>
          </w:tcPr>
          <w:p w14:paraId="181EAB7F"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No</w:t>
            </w:r>
          </w:p>
        </w:tc>
        <w:tc>
          <w:tcPr>
            <w:tcW w:w="1100" w:type="pct"/>
          </w:tcPr>
          <w:p w14:paraId="6BA5ECBE"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p>
        </w:tc>
      </w:tr>
      <w:tr w:rsidR="00091BFB" w:rsidRPr="00F51705" w14:paraId="36D3E3B6" w14:textId="77777777" w:rsidTr="00091BFB">
        <w:tc>
          <w:tcPr>
            <w:tcW w:w="3173" w:type="pct"/>
          </w:tcPr>
          <w:p w14:paraId="382634AF"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Does the project incorporate measures to allow affected stakeholders’ information and consultation?</w:t>
            </w:r>
          </w:p>
        </w:tc>
        <w:tc>
          <w:tcPr>
            <w:tcW w:w="727" w:type="pct"/>
          </w:tcPr>
          <w:p w14:paraId="2CBFF9BD"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Yes</w:t>
            </w:r>
          </w:p>
        </w:tc>
        <w:tc>
          <w:tcPr>
            <w:tcW w:w="1100" w:type="pct"/>
          </w:tcPr>
          <w:p w14:paraId="5BDC8B2B"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EF74A6">
              <w:rPr>
                <w:rFonts w:ascii="Times" w:hAnsi="Times"/>
                <w:sz w:val="18"/>
                <w:szCs w:val="18"/>
              </w:rPr>
              <w:t>All activities were formulated</w:t>
            </w:r>
            <w:r>
              <w:rPr>
                <w:rFonts w:ascii="Times" w:hAnsi="Times"/>
                <w:sz w:val="18"/>
                <w:szCs w:val="18"/>
              </w:rPr>
              <w:t xml:space="preserve"> and will be implemented in </w:t>
            </w:r>
            <w:r w:rsidRPr="00EF74A6">
              <w:rPr>
                <w:rFonts w:ascii="Times" w:hAnsi="Times"/>
                <w:sz w:val="18"/>
                <w:szCs w:val="18"/>
              </w:rPr>
              <w:t>consultation</w:t>
            </w:r>
            <w:r>
              <w:rPr>
                <w:rFonts w:ascii="Times" w:hAnsi="Times"/>
                <w:sz w:val="18"/>
                <w:szCs w:val="18"/>
              </w:rPr>
              <w:t xml:space="preserve"> with a range of relevant stakeholders</w:t>
            </w:r>
          </w:p>
        </w:tc>
      </w:tr>
      <w:tr w:rsidR="00091BFB" w:rsidRPr="00F51705" w14:paraId="6D335620" w14:textId="77777777" w:rsidTr="00091BFB">
        <w:tc>
          <w:tcPr>
            <w:tcW w:w="3173" w:type="pct"/>
          </w:tcPr>
          <w:p w14:paraId="79D396F4"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the project affect the state of the targeted country’s (-</w:t>
            </w:r>
            <w:proofErr w:type="spellStart"/>
            <w:r w:rsidRPr="003077CF">
              <w:rPr>
                <w:rFonts w:ascii="Times" w:hAnsi="Times"/>
                <w:sz w:val="18"/>
                <w:szCs w:val="18"/>
              </w:rPr>
              <w:t>ies</w:t>
            </w:r>
            <w:proofErr w:type="spellEnd"/>
            <w:r w:rsidRPr="003077CF">
              <w:rPr>
                <w:rFonts w:ascii="Times" w:hAnsi="Times"/>
                <w:sz w:val="18"/>
                <w:szCs w:val="18"/>
              </w:rPr>
              <w:t>’) institutional context?</w:t>
            </w:r>
          </w:p>
        </w:tc>
        <w:tc>
          <w:tcPr>
            <w:tcW w:w="727" w:type="pct"/>
          </w:tcPr>
          <w:p w14:paraId="455306AD"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No</w:t>
            </w:r>
          </w:p>
        </w:tc>
        <w:tc>
          <w:tcPr>
            <w:tcW w:w="1100" w:type="pct"/>
          </w:tcPr>
          <w:p w14:paraId="1D33F464"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p>
        </w:tc>
      </w:tr>
      <w:tr w:rsidR="00091BFB" w:rsidRPr="00F51705" w14:paraId="5A741A35" w14:textId="77777777" w:rsidTr="00091BFB">
        <w:tc>
          <w:tcPr>
            <w:tcW w:w="3173" w:type="pct"/>
          </w:tcPr>
          <w:p w14:paraId="657BF37F"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the project cause change to beneficial uses of land or resources?</w:t>
            </w:r>
            <w:r w:rsidRPr="003077CF">
              <w:rPr>
                <w:rFonts w:ascii="Times" w:hAnsi="Times"/>
              </w:rPr>
              <w:t xml:space="preserve"> </w:t>
            </w:r>
            <w:r w:rsidRPr="003077CF">
              <w:rPr>
                <w:rFonts w:ascii="Times" w:hAnsi="Times"/>
                <w:sz w:val="18"/>
                <w:szCs w:val="18"/>
              </w:rPr>
              <w:t>(incl. loss of downstream beneficial uses (water supply or fisheries)?</w:t>
            </w:r>
          </w:p>
        </w:tc>
        <w:tc>
          <w:tcPr>
            <w:tcW w:w="727" w:type="pct"/>
          </w:tcPr>
          <w:p w14:paraId="5F39424D"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N.A</w:t>
            </w:r>
          </w:p>
        </w:tc>
        <w:tc>
          <w:tcPr>
            <w:tcW w:w="1100" w:type="pct"/>
          </w:tcPr>
          <w:p w14:paraId="32B164C8"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B11F0D">
              <w:rPr>
                <w:rFonts w:ascii="Times" w:hAnsi="Times"/>
                <w:sz w:val="18"/>
              </w:rPr>
              <w:t xml:space="preserve">Not directly impacted by the project </w:t>
            </w:r>
          </w:p>
        </w:tc>
      </w:tr>
      <w:tr w:rsidR="00091BFB" w:rsidRPr="00F51705" w14:paraId="6CFADCDD" w14:textId="77777777" w:rsidTr="00091BFB">
        <w:tc>
          <w:tcPr>
            <w:tcW w:w="3173" w:type="pct"/>
          </w:tcPr>
          <w:p w14:paraId="331E3D05"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the project cause technology or land use modification that may change present social and economic activities?</w:t>
            </w:r>
          </w:p>
        </w:tc>
        <w:tc>
          <w:tcPr>
            <w:tcW w:w="727" w:type="pct"/>
          </w:tcPr>
          <w:p w14:paraId="2A17B386"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N.A</w:t>
            </w:r>
          </w:p>
        </w:tc>
        <w:tc>
          <w:tcPr>
            <w:tcW w:w="1100" w:type="pct"/>
          </w:tcPr>
          <w:p w14:paraId="6A4ED2D3"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B11F0D">
              <w:rPr>
                <w:rFonts w:ascii="Times" w:hAnsi="Times"/>
                <w:sz w:val="18"/>
              </w:rPr>
              <w:t xml:space="preserve">Not directly impacted by the project </w:t>
            </w:r>
          </w:p>
        </w:tc>
      </w:tr>
      <w:tr w:rsidR="00091BFB" w:rsidRPr="00F51705" w14:paraId="55C59F1A" w14:textId="77777777" w:rsidTr="00091BFB">
        <w:tc>
          <w:tcPr>
            <w:tcW w:w="3173" w:type="pct"/>
          </w:tcPr>
          <w:p w14:paraId="6EF7FFEC"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the project cause dislocation or involuntary resettlement of people?</w:t>
            </w:r>
          </w:p>
        </w:tc>
        <w:tc>
          <w:tcPr>
            <w:tcW w:w="727" w:type="pct"/>
          </w:tcPr>
          <w:p w14:paraId="3B21E178"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No</w:t>
            </w:r>
          </w:p>
        </w:tc>
        <w:tc>
          <w:tcPr>
            <w:tcW w:w="1100" w:type="pct"/>
          </w:tcPr>
          <w:p w14:paraId="1DD37F41"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p>
        </w:tc>
      </w:tr>
      <w:tr w:rsidR="00091BFB" w:rsidRPr="00F51705" w14:paraId="29F321B8" w14:textId="77777777" w:rsidTr="00091BFB">
        <w:tc>
          <w:tcPr>
            <w:tcW w:w="3173" w:type="pct"/>
          </w:tcPr>
          <w:p w14:paraId="19759505"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the project cause uncontrolled in-migration (short- and long-term) with opening of roads to areas and possible overloading of social infrastructure?</w:t>
            </w:r>
          </w:p>
        </w:tc>
        <w:tc>
          <w:tcPr>
            <w:tcW w:w="727" w:type="pct"/>
          </w:tcPr>
          <w:p w14:paraId="4EE29BDC"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No</w:t>
            </w:r>
          </w:p>
        </w:tc>
        <w:tc>
          <w:tcPr>
            <w:tcW w:w="1100" w:type="pct"/>
          </w:tcPr>
          <w:p w14:paraId="668225DB" w14:textId="3A71E3EE" w:rsidR="00046928" w:rsidRPr="00046928" w:rsidRDefault="00046928" w:rsidP="00046928">
            <w:pPr>
              <w:pStyle w:val="BodyText"/>
              <w:framePr w:w="0" w:hRule="auto" w:hSpace="0" w:wrap="auto" w:vAnchor="margin" w:hAnchor="text" w:xAlign="left" w:yAlign="inline"/>
              <w:rPr>
                <w:rFonts w:ascii="Times" w:hAnsi="Times"/>
                <w:sz w:val="18"/>
                <w:szCs w:val="18"/>
                <w:lang w:val="en-US"/>
              </w:rPr>
            </w:pPr>
            <w:r w:rsidRPr="00046928">
              <w:rPr>
                <w:rFonts w:ascii="Times" w:hAnsi="Times"/>
                <w:sz w:val="18"/>
              </w:rPr>
              <w:t>Most initiatives are in major urban areas</w:t>
            </w:r>
          </w:p>
        </w:tc>
      </w:tr>
      <w:tr w:rsidR="00091BFB" w:rsidRPr="00F51705" w14:paraId="5697432B" w14:textId="77777777" w:rsidTr="00091BFB">
        <w:tc>
          <w:tcPr>
            <w:tcW w:w="3173" w:type="pct"/>
          </w:tcPr>
          <w:p w14:paraId="6F615D8B" w14:textId="568B5612"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the project cause increased local or regional unemployment?</w:t>
            </w:r>
          </w:p>
        </w:tc>
        <w:tc>
          <w:tcPr>
            <w:tcW w:w="727" w:type="pct"/>
          </w:tcPr>
          <w:p w14:paraId="054E8533"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No</w:t>
            </w:r>
          </w:p>
        </w:tc>
        <w:tc>
          <w:tcPr>
            <w:tcW w:w="1100" w:type="pct"/>
          </w:tcPr>
          <w:p w14:paraId="3058B7FD"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p>
        </w:tc>
      </w:tr>
      <w:tr w:rsidR="00091BFB" w:rsidRPr="00F51705" w14:paraId="6B1F6C4B" w14:textId="77777777" w:rsidTr="00091BFB">
        <w:tc>
          <w:tcPr>
            <w:tcW w:w="3173" w:type="pct"/>
          </w:tcPr>
          <w:p w14:paraId="03F8B5CC"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xml:space="preserve">- Does the project include measures to avoid forced or child </w:t>
            </w:r>
            <w:proofErr w:type="spellStart"/>
            <w:r w:rsidRPr="003077CF">
              <w:rPr>
                <w:rFonts w:ascii="Times" w:hAnsi="Times"/>
                <w:sz w:val="18"/>
                <w:szCs w:val="18"/>
              </w:rPr>
              <w:t>labour</w:t>
            </w:r>
            <w:proofErr w:type="spellEnd"/>
            <w:r w:rsidRPr="003077CF">
              <w:rPr>
                <w:rFonts w:ascii="Times" w:hAnsi="Times"/>
                <w:sz w:val="18"/>
                <w:szCs w:val="18"/>
              </w:rPr>
              <w:t>?</w:t>
            </w:r>
          </w:p>
        </w:tc>
        <w:tc>
          <w:tcPr>
            <w:tcW w:w="727" w:type="pct"/>
          </w:tcPr>
          <w:p w14:paraId="7762F92B"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N.A</w:t>
            </w:r>
          </w:p>
        </w:tc>
        <w:tc>
          <w:tcPr>
            <w:tcW w:w="1100" w:type="pct"/>
          </w:tcPr>
          <w:p w14:paraId="2AFDF151"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B11F0D">
              <w:rPr>
                <w:rFonts w:ascii="Times" w:hAnsi="Times"/>
                <w:sz w:val="18"/>
              </w:rPr>
              <w:t xml:space="preserve">Not directly impacted by the project </w:t>
            </w:r>
          </w:p>
        </w:tc>
      </w:tr>
      <w:tr w:rsidR="00091BFB" w:rsidRPr="00F51705" w14:paraId="1171DC66" w14:textId="77777777" w:rsidTr="00091BFB">
        <w:tc>
          <w:tcPr>
            <w:tcW w:w="3173" w:type="pct"/>
          </w:tcPr>
          <w:p w14:paraId="2F8A581B"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Does the project include measures to ensure a safe and healthy working environment for workers employed as part of the project?</w:t>
            </w:r>
          </w:p>
        </w:tc>
        <w:tc>
          <w:tcPr>
            <w:tcW w:w="727" w:type="pct"/>
          </w:tcPr>
          <w:p w14:paraId="6962DC26"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N.A</w:t>
            </w:r>
          </w:p>
        </w:tc>
        <w:tc>
          <w:tcPr>
            <w:tcW w:w="1100" w:type="pct"/>
          </w:tcPr>
          <w:p w14:paraId="10A47D91"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B11F0D">
              <w:rPr>
                <w:rFonts w:ascii="Times" w:hAnsi="Times"/>
                <w:sz w:val="18"/>
              </w:rPr>
              <w:t xml:space="preserve">Not directly impacted by the project </w:t>
            </w:r>
          </w:p>
        </w:tc>
      </w:tr>
      <w:tr w:rsidR="00091BFB" w:rsidRPr="00F51705" w14:paraId="1C308A5F" w14:textId="77777777" w:rsidTr="00091BFB">
        <w:tc>
          <w:tcPr>
            <w:tcW w:w="3173" w:type="pct"/>
          </w:tcPr>
          <w:p w14:paraId="5820FBC9"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xml:space="preserve">- Will the project cause impairment of recreational opportunities? </w:t>
            </w:r>
          </w:p>
        </w:tc>
        <w:tc>
          <w:tcPr>
            <w:tcW w:w="727" w:type="pct"/>
          </w:tcPr>
          <w:p w14:paraId="046839D8"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N.A</w:t>
            </w:r>
          </w:p>
        </w:tc>
        <w:tc>
          <w:tcPr>
            <w:tcW w:w="1100" w:type="pct"/>
          </w:tcPr>
          <w:p w14:paraId="2D7FD58F"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B11F0D">
              <w:rPr>
                <w:rFonts w:ascii="Times" w:hAnsi="Times"/>
                <w:sz w:val="18"/>
              </w:rPr>
              <w:t xml:space="preserve">Not directly impacted by the project </w:t>
            </w:r>
          </w:p>
        </w:tc>
      </w:tr>
      <w:tr w:rsidR="00091BFB" w:rsidRPr="00F51705" w14:paraId="2321D1CD" w14:textId="77777777" w:rsidTr="00091BFB">
        <w:tc>
          <w:tcPr>
            <w:tcW w:w="3173" w:type="pct"/>
          </w:tcPr>
          <w:p w14:paraId="0D391390"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the project cause impairment of indigenous people’s livelihoods or belief systems?</w:t>
            </w:r>
          </w:p>
        </w:tc>
        <w:tc>
          <w:tcPr>
            <w:tcW w:w="727" w:type="pct"/>
          </w:tcPr>
          <w:p w14:paraId="61B045DD"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N.A</w:t>
            </w:r>
          </w:p>
        </w:tc>
        <w:tc>
          <w:tcPr>
            <w:tcW w:w="1100" w:type="pct"/>
          </w:tcPr>
          <w:p w14:paraId="42752539"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B11F0D">
              <w:rPr>
                <w:rFonts w:ascii="Times" w:hAnsi="Times"/>
                <w:sz w:val="18"/>
              </w:rPr>
              <w:t xml:space="preserve">Not directly impacted by the project </w:t>
            </w:r>
          </w:p>
        </w:tc>
      </w:tr>
      <w:tr w:rsidR="00091BFB" w:rsidRPr="00F51705" w14:paraId="37F4E9B2" w14:textId="77777777" w:rsidTr="00091BFB">
        <w:tc>
          <w:tcPr>
            <w:tcW w:w="3173" w:type="pct"/>
          </w:tcPr>
          <w:p w14:paraId="637A73FF"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the project cause disproportionate impact to women or other disadvantaged or vulnerable groups?</w:t>
            </w:r>
          </w:p>
        </w:tc>
        <w:tc>
          <w:tcPr>
            <w:tcW w:w="727" w:type="pct"/>
          </w:tcPr>
          <w:p w14:paraId="6BC0E543"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No</w:t>
            </w:r>
          </w:p>
        </w:tc>
        <w:tc>
          <w:tcPr>
            <w:tcW w:w="1100" w:type="pct"/>
          </w:tcPr>
          <w:p w14:paraId="62281D32"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p>
        </w:tc>
      </w:tr>
      <w:tr w:rsidR="00091BFB" w:rsidRPr="00F51705" w14:paraId="0F48FE52" w14:textId="77777777" w:rsidTr="00091BFB">
        <w:tc>
          <w:tcPr>
            <w:tcW w:w="3173" w:type="pct"/>
          </w:tcPr>
          <w:p w14:paraId="49B62608"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the project involve and or be complicit in the alteration, damage or removal of any critical cultural heritage?</w:t>
            </w:r>
          </w:p>
        </w:tc>
        <w:tc>
          <w:tcPr>
            <w:tcW w:w="727" w:type="pct"/>
          </w:tcPr>
          <w:p w14:paraId="6BDDEEF9"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N.A</w:t>
            </w:r>
          </w:p>
        </w:tc>
        <w:tc>
          <w:tcPr>
            <w:tcW w:w="1100" w:type="pct"/>
          </w:tcPr>
          <w:p w14:paraId="3C25C024"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B11F0D">
              <w:rPr>
                <w:rFonts w:ascii="Times" w:hAnsi="Times"/>
                <w:sz w:val="18"/>
              </w:rPr>
              <w:t xml:space="preserve">Not directly impacted by the project </w:t>
            </w:r>
          </w:p>
        </w:tc>
      </w:tr>
      <w:tr w:rsidR="00091BFB" w:rsidRPr="00F51705" w14:paraId="1F591E79" w14:textId="77777777" w:rsidTr="00091BFB">
        <w:tc>
          <w:tcPr>
            <w:tcW w:w="3173" w:type="pct"/>
          </w:tcPr>
          <w:p w14:paraId="7E515013"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Does the project include measures to avoid corruption?</w:t>
            </w:r>
          </w:p>
        </w:tc>
        <w:tc>
          <w:tcPr>
            <w:tcW w:w="727" w:type="pct"/>
          </w:tcPr>
          <w:p w14:paraId="1079E343"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Pr>
                <w:rFonts w:ascii="Times" w:hAnsi="Times"/>
                <w:sz w:val="18"/>
                <w:szCs w:val="18"/>
              </w:rPr>
              <w:t>N.A</w:t>
            </w:r>
          </w:p>
        </w:tc>
        <w:tc>
          <w:tcPr>
            <w:tcW w:w="1100" w:type="pct"/>
          </w:tcPr>
          <w:p w14:paraId="2F104CA5"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B11F0D">
              <w:rPr>
                <w:rFonts w:ascii="Times" w:hAnsi="Times"/>
                <w:sz w:val="18"/>
              </w:rPr>
              <w:t xml:space="preserve">Not directly impacted by the project </w:t>
            </w:r>
          </w:p>
        </w:tc>
      </w:tr>
      <w:tr w:rsidR="00091BFB" w:rsidRPr="00F51705" w14:paraId="57D02C29" w14:textId="77777777" w:rsidTr="00091BFB">
        <w:trPr>
          <w:cantSplit/>
        </w:trPr>
        <w:tc>
          <w:tcPr>
            <w:tcW w:w="5000" w:type="pct"/>
            <w:gridSpan w:val="3"/>
            <w:shd w:val="clear" w:color="auto" w:fill="D9D9D9"/>
          </w:tcPr>
          <w:p w14:paraId="38F2DB34" w14:textId="77777777" w:rsidR="00091BFB" w:rsidRPr="003077CF" w:rsidRDefault="00091BFB" w:rsidP="00091BFB">
            <w:pPr>
              <w:pStyle w:val="BodyText"/>
              <w:framePr w:w="0" w:hRule="auto" w:hSpace="0" w:wrap="auto" w:vAnchor="margin" w:hAnchor="text" w:xAlign="left" w:yAlign="inline"/>
              <w:ind w:left="360"/>
              <w:rPr>
                <w:rFonts w:ascii="Times" w:hAnsi="Times"/>
                <w:i/>
                <w:sz w:val="18"/>
                <w:szCs w:val="18"/>
              </w:rPr>
            </w:pPr>
            <w:r w:rsidRPr="003077CF">
              <w:rPr>
                <w:rFonts w:ascii="Times" w:hAnsi="Times"/>
                <w:i/>
                <w:sz w:val="18"/>
                <w:szCs w:val="18"/>
              </w:rPr>
              <w:t>Only if it can be carefully justified that any negative impact from the project can be avoided or mitigated satisfactorily both in the short and long-term, can the project go ahead.</w:t>
            </w:r>
          </w:p>
        </w:tc>
      </w:tr>
    </w:tbl>
    <w:p w14:paraId="683B0BAA" w14:textId="77777777" w:rsidR="00091BFB" w:rsidRPr="003077CF" w:rsidRDefault="00091BFB" w:rsidP="00091BFB">
      <w:pPr>
        <w:spacing w:after="120"/>
        <w:ind w:left="360"/>
        <w:rPr>
          <w:rFonts w:ascii="Times" w:hAnsi="Times"/>
          <w:b/>
          <w:bCs/>
          <w:i/>
          <w:iCs/>
        </w:rPr>
      </w:pPr>
    </w:p>
    <w:p w14:paraId="2E542043" w14:textId="77777777" w:rsidR="006F2F7D" w:rsidRPr="003077CF" w:rsidRDefault="006F2F7D" w:rsidP="00091BFB">
      <w:pPr>
        <w:keepNext/>
        <w:keepLines/>
        <w:spacing w:after="120"/>
        <w:ind w:left="360"/>
        <w:rPr>
          <w:rFonts w:ascii="Times" w:hAnsi="Times"/>
          <w:b/>
          <w:bCs/>
          <w:i/>
          <w:iCs/>
        </w:rPr>
      </w:pPr>
      <w:r w:rsidRPr="003077CF">
        <w:rPr>
          <w:rFonts w:ascii="Times" w:hAnsi="Times"/>
          <w:b/>
          <w:bCs/>
          <w:i/>
          <w:iCs/>
        </w:rPr>
        <w:t>Section D: Other considerations</w:t>
      </w:r>
    </w:p>
    <w:p w14:paraId="6C66763D" w14:textId="77777777" w:rsidR="006F2F7D" w:rsidRPr="003077CF" w:rsidRDefault="006F2F7D" w:rsidP="006F2F7D">
      <w:pPr>
        <w:pStyle w:val="FootnoteText"/>
        <w:ind w:left="360"/>
        <w:rPr>
          <w:rFonts w:ascii="Times" w:hAnsi="Times"/>
        </w:rPr>
      </w:pPr>
      <w:r w:rsidRPr="003077CF">
        <w:rPr>
          <w:rFonts w:ascii="Times" w:hAnsi="Times"/>
        </w:rPr>
        <w:t xml:space="preserve">If negative impact is identified or anticipated the Comment/Explanation field needs to include: Project stage for addressing the issue; Responsibility for addressing the issue; Budget implications, and other comments.  </w:t>
      </w:r>
    </w:p>
    <w:p w14:paraId="31D30270" w14:textId="77777777" w:rsidR="006F2F7D" w:rsidRDefault="006F2F7D" w:rsidP="00900CA3">
      <w:pPr>
        <w:spacing w:after="120"/>
        <w:ind w:left="360"/>
        <w:rPr>
          <w:rFonts w:ascii="Times" w:hAnsi="Times"/>
          <w:b/>
          <w:bCs/>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24"/>
        <w:gridCol w:w="1034"/>
        <w:gridCol w:w="2495"/>
      </w:tblGrid>
      <w:tr w:rsidR="00091BFB" w:rsidRPr="00F51705" w14:paraId="09252628" w14:textId="77777777" w:rsidTr="00F51ECA">
        <w:tc>
          <w:tcPr>
            <w:tcW w:w="3359" w:type="pct"/>
            <w:shd w:val="clear" w:color="auto" w:fill="B3B3B3"/>
          </w:tcPr>
          <w:p w14:paraId="18C1A6D2" w14:textId="77777777" w:rsidR="00091BFB" w:rsidRPr="00F51705" w:rsidRDefault="00091BFB" w:rsidP="00F51ECA">
            <w:pPr>
              <w:spacing w:after="0"/>
              <w:ind w:left="360"/>
              <w:rPr>
                <w:rFonts w:ascii="Times" w:hAnsi="Times"/>
                <w:bCs/>
              </w:rPr>
            </w:pPr>
          </w:p>
        </w:tc>
        <w:tc>
          <w:tcPr>
            <w:tcW w:w="481" w:type="pct"/>
            <w:shd w:val="clear" w:color="auto" w:fill="B3B3B3"/>
          </w:tcPr>
          <w:p w14:paraId="5829938A" w14:textId="77777777" w:rsidR="00091BFB" w:rsidRPr="00F51705" w:rsidRDefault="00091BFB" w:rsidP="00F51ECA">
            <w:pPr>
              <w:spacing w:after="0"/>
              <w:ind w:left="8"/>
              <w:rPr>
                <w:rFonts w:ascii="Times" w:hAnsi="Times"/>
              </w:rPr>
            </w:pPr>
            <w:r w:rsidRPr="00F51705">
              <w:rPr>
                <w:rFonts w:ascii="Times" w:hAnsi="Times"/>
                <w:i/>
                <w:iCs/>
                <w:sz w:val="18"/>
              </w:rPr>
              <w:t>Yes/No/N.A.</w:t>
            </w:r>
          </w:p>
        </w:tc>
        <w:tc>
          <w:tcPr>
            <w:tcW w:w="1160" w:type="pct"/>
            <w:shd w:val="clear" w:color="auto" w:fill="B3B3B3"/>
          </w:tcPr>
          <w:p w14:paraId="4E0DF963" w14:textId="77777777" w:rsidR="00091BFB" w:rsidRPr="00F51705" w:rsidRDefault="00091BFB" w:rsidP="00F51ECA">
            <w:pPr>
              <w:spacing w:after="0"/>
              <w:ind w:left="360"/>
              <w:rPr>
                <w:rFonts w:ascii="Times" w:hAnsi="Times"/>
              </w:rPr>
            </w:pPr>
            <w:r w:rsidRPr="00F51705">
              <w:rPr>
                <w:rFonts w:ascii="Times" w:hAnsi="Times"/>
                <w:i/>
                <w:iCs/>
                <w:sz w:val="18"/>
              </w:rPr>
              <w:t>Comment/explanation</w:t>
            </w:r>
          </w:p>
        </w:tc>
      </w:tr>
    </w:tbl>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24"/>
        <w:gridCol w:w="1034"/>
        <w:gridCol w:w="2495"/>
      </w:tblGrid>
      <w:tr w:rsidR="00091BFB" w:rsidRPr="00F51705" w14:paraId="51884164" w14:textId="77777777" w:rsidTr="00091BFB">
        <w:tc>
          <w:tcPr>
            <w:tcW w:w="3359" w:type="pct"/>
          </w:tcPr>
          <w:p w14:paraId="7135822D"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Does national regulation in affected country (-</w:t>
            </w:r>
            <w:proofErr w:type="spellStart"/>
            <w:r w:rsidRPr="003077CF">
              <w:rPr>
                <w:rFonts w:ascii="Times" w:hAnsi="Times"/>
                <w:sz w:val="18"/>
                <w:szCs w:val="18"/>
              </w:rPr>
              <w:t>ies</w:t>
            </w:r>
            <w:proofErr w:type="spellEnd"/>
            <w:r w:rsidRPr="003077CF">
              <w:rPr>
                <w:rFonts w:ascii="Times" w:hAnsi="Times"/>
                <w:sz w:val="18"/>
                <w:szCs w:val="18"/>
              </w:rPr>
              <w:t xml:space="preserve">) require EIA and/or ESIA for this type of activity? </w:t>
            </w:r>
          </w:p>
        </w:tc>
        <w:tc>
          <w:tcPr>
            <w:tcW w:w="481" w:type="pct"/>
          </w:tcPr>
          <w:p w14:paraId="2CCFFAA6" w14:textId="77777777" w:rsidR="00091BFB" w:rsidRPr="003077CF" w:rsidRDefault="00091BFB" w:rsidP="00091BFB">
            <w:pPr>
              <w:pStyle w:val="BodyText"/>
              <w:framePr w:w="0" w:hRule="auto" w:hSpace="0" w:wrap="auto" w:vAnchor="margin" w:hAnchor="text" w:xAlign="left" w:yAlign="inline"/>
              <w:ind w:left="8"/>
              <w:jc w:val="center"/>
              <w:rPr>
                <w:rFonts w:ascii="Times" w:hAnsi="Times"/>
                <w:sz w:val="18"/>
                <w:szCs w:val="18"/>
              </w:rPr>
            </w:pPr>
            <w:r>
              <w:rPr>
                <w:rFonts w:ascii="Times" w:hAnsi="Times"/>
                <w:sz w:val="18"/>
                <w:szCs w:val="18"/>
              </w:rPr>
              <w:t>N.A</w:t>
            </w:r>
          </w:p>
        </w:tc>
        <w:tc>
          <w:tcPr>
            <w:tcW w:w="1160" w:type="pct"/>
          </w:tcPr>
          <w:p w14:paraId="41CF8759"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B11F0D">
              <w:rPr>
                <w:rFonts w:ascii="Times" w:hAnsi="Times"/>
                <w:sz w:val="18"/>
              </w:rPr>
              <w:t xml:space="preserve">Not directly impacted by the project </w:t>
            </w:r>
          </w:p>
        </w:tc>
      </w:tr>
      <w:tr w:rsidR="00091BFB" w:rsidRPr="00F51705" w14:paraId="4201253F" w14:textId="77777777" w:rsidTr="00091BFB">
        <w:tc>
          <w:tcPr>
            <w:tcW w:w="3359" w:type="pct"/>
          </w:tcPr>
          <w:p w14:paraId="73416DEB"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Is there national capacity to ensure a sound implementation of EIA and/or SIA requirements present in affected country (-</w:t>
            </w:r>
            <w:proofErr w:type="spellStart"/>
            <w:r w:rsidRPr="003077CF">
              <w:rPr>
                <w:rFonts w:ascii="Times" w:hAnsi="Times"/>
                <w:sz w:val="18"/>
                <w:szCs w:val="18"/>
              </w:rPr>
              <w:t>ies</w:t>
            </w:r>
            <w:proofErr w:type="spellEnd"/>
            <w:r w:rsidRPr="003077CF">
              <w:rPr>
                <w:rFonts w:ascii="Times" w:hAnsi="Times"/>
                <w:sz w:val="18"/>
                <w:szCs w:val="18"/>
              </w:rPr>
              <w:t>)?</w:t>
            </w:r>
          </w:p>
        </w:tc>
        <w:tc>
          <w:tcPr>
            <w:tcW w:w="481" w:type="pct"/>
          </w:tcPr>
          <w:p w14:paraId="3022D359" w14:textId="77777777" w:rsidR="00091BFB" w:rsidRPr="003077CF" w:rsidRDefault="00091BFB" w:rsidP="00091BFB">
            <w:pPr>
              <w:pStyle w:val="BodyText"/>
              <w:framePr w:w="0" w:hRule="auto" w:hSpace="0" w:wrap="auto" w:vAnchor="margin" w:hAnchor="text" w:xAlign="left" w:yAlign="inline"/>
              <w:ind w:left="8"/>
              <w:jc w:val="center"/>
              <w:rPr>
                <w:rFonts w:ascii="Times" w:hAnsi="Times"/>
                <w:sz w:val="18"/>
                <w:szCs w:val="18"/>
              </w:rPr>
            </w:pPr>
            <w:r>
              <w:rPr>
                <w:rFonts w:ascii="Times" w:hAnsi="Times"/>
                <w:sz w:val="18"/>
                <w:szCs w:val="18"/>
              </w:rPr>
              <w:t>N.A</w:t>
            </w:r>
          </w:p>
        </w:tc>
        <w:tc>
          <w:tcPr>
            <w:tcW w:w="1160" w:type="pct"/>
          </w:tcPr>
          <w:p w14:paraId="4312C44A"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B11F0D">
              <w:rPr>
                <w:rFonts w:ascii="Times" w:hAnsi="Times"/>
                <w:sz w:val="18"/>
              </w:rPr>
              <w:t xml:space="preserve">Not directly impacted by the project </w:t>
            </w:r>
          </w:p>
        </w:tc>
      </w:tr>
      <w:tr w:rsidR="00091BFB" w:rsidRPr="00F51705" w14:paraId="730F9C50" w14:textId="77777777" w:rsidTr="00091BFB">
        <w:tc>
          <w:tcPr>
            <w:tcW w:w="3359" w:type="pct"/>
            <w:tcBorders>
              <w:top w:val="single" w:sz="4" w:space="0" w:color="auto"/>
              <w:left w:val="single" w:sz="4" w:space="0" w:color="auto"/>
              <w:bottom w:val="single" w:sz="4" w:space="0" w:color="auto"/>
              <w:right w:val="single" w:sz="4" w:space="0" w:color="auto"/>
            </w:tcBorders>
          </w:tcPr>
          <w:p w14:paraId="40FEBDF9"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Is the project addressing issues, which are already addressed by other alternative approaches and projects?</w:t>
            </w:r>
          </w:p>
        </w:tc>
        <w:tc>
          <w:tcPr>
            <w:tcW w:w="481" w:type="pct"/>
            <w:tcBorders>
              <w:top w:val="single" w:sz="4" w:space="0" w:color="auto"/>
              <w:left w:val="single" w:sz="4" w:space="0" w:color="auto"/>
              <w:bottom w:val="single" w:sz="4" w:space="0" w:color="auto"/>
              <w:right w:val="single" w:sz="4" w:space="0" w:color="auto"/>
            </w:tcBorders>
          </w:tcPr>
          <w:p w14:paraId="07CADC5E" w14:textId="77777777" w:rsidR="00091BFB" w:rsidRPr="00AC097A" w:rsidRDefault="00091BFB" w:rsidP="00091BFB">
            <w:pPr>
              <w:pStyle w:val="BodyText"/>
              <w:framePr w:w="0" w:hRule="auto" w:hSpace="0" w:wrap="auto" w:vAnchor="margin" w:hAnchor="text" w:xAlign="left" w:yAlign="inline"/>
              <w:ind w:left="8"/>
              <w:jc w:val="center"/>
              <w:rPr>
                <w:rFonts w:ascii="Times" w:hAnsi="Times"/>
                <w:sz w:val="18"/>
                <w:szCs w:val="18"/>
              </w:rPr>
            </w:pPr>
            <w:r w:rsidRPr="00AC097A">
              <w:rPr>
                <w:rFonts w:ascii="Times" w:hAnsi="Times"/>
                <w:sz w:val="18"/>
                <w:szCs w:val="18"/>
              </w:rPr>
              <w:t>No</w:t>
            </w:r>
          </w:p>
        </w:tc>
        <w:tc>
          <w:tcPr>
            <w:tcW w:w="1160" w:type="pct"/>
            <w:tcBorders>
              <w:top w:val="single" w:sz="4" w:space="0" w:color="auto"/>
              <w:left w:val="single" w:sz="4" w:space="0" w:color="auto"/>
              <w:bottom w:val="single" w:sz="4" w:space="0" w:color="auto"/>
              <w:right w:val="single" w:sz="4" w:space="0" w:color="auto"/>
            </w:tcBorders>
          </w:tcPr>
          <w:p w14:paraId="0C74ACA3" w14:textId="77777777" w:rsidR="00091BFB" w:rsidRPr="00AC097A" w:rsidRDefault="00091BFB" w:rsidP="00091BFB">
            <w:pPr>
              <w:pStyle w:val="BodyText"/>
              <w:framePr w:w="0" w:hRule="auto" w:hSpace="0" w:wrap="auto" w:vAnchor="margin" w:hAnchor="text" w:xAlign="left" w:yAlign="inline"/>
              <w:ind w:left="8"/>
              <w:jc w:val="center"/>
              <w:rPr>
                <w:rFonts w:ascii="Times" w:hAnsi="Times"/>
                <w:sz w:val="18"/>
                <w:szCs w:val="18"/>
              </w:rPr>
            </w:pPr>
          </w:p>
        </w:tc>
      </w:tr>
      <w:tr w:rsidR="00091BFB" w:rsidRPr="00F51705" w14:paraId="2BE0A740" w14:textId="77777777" w:rsidTr="00091BFB">
        <w:tc>
          <w:tcPr>
            <w:tcW w:w="3359" w:type="pct"/>
            <w:tcBorders>
              <w:top w:val="single" w:sz="4" w:space="0" w:color="auto"/>
              <w:left w:val="single" w:sz="4" w:space="0" w:color="auto"/>
              <w:bottom w:val="single" w:sz="4" w:space="0" w:color="auto"/>
              <w:right w:val="single" w:sz="4" w:space="0" w:color="auto"/>
            </w:tcBorders>
          </w:tcPr>
          <w:p w14:paraId="38ECA49F"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Will the project components generate or contribute to cumulative or long-term environmental or social impacts?</w:t>
            </w:r>
          </w:p>
        </w:tc>
        <w:tc>
          <w:tcPr>
            <w:tcW w:w="481" w:type="pct"/>
            <w:tcBorders>
              <w:top w:val="single" w:sz="4" w:space="0" w:color="auto"/>
              <w:left w:val="single" w:sz="4" w:space="0" w:color="auto"/>
              <w:bottom w:val="single" w:sz="4" w:space="0" w:color="auto"/>
              <w:right w:val="single" w:sz="4" w:space="0" w:color="auto"/>
            </w:tcBorders>
          </w:tcPr>
          <w:p w14:paraId="69742F77" w14:textId="77777777" w:rsidR="00091BFB" w:rsidRPr="00AC097A" w:rsidRDefault="00091BFB" w:rsidP="00091BFB">
            <w:pPr>
              <w:pStyle w:val="BodyText"/>
              <w:framePr w:w="0" w:hRule="auto" w:hSpace="0" w:wrap="auto" w:vAnchor="margin" w:hAnchor="text" w:xAlign="left" w:yAlign="inline"/>
              <w:ind w:left="8"/>
              <w:jc w:val="center"/>
              <w:rPr>
                <w:rFonts w:ascii="Times" w:hAnsi="Times"/>
                <w:sz w:val="18"/>
                <w:szCs w:val="18"/>
              </w:rPr>
            </w:pPr>
            <w:r w:rsidRPr="00AC097A">
              <w:rPr>
                <w:rFonts w:ascii="Times" w:hAnsi="Times"/>
                <w:sz w:val="18"/>
                <w:szCs w:val="18"/>
              </w:rPr>
              <w:t>Yes</w:t>
            </w:r>
          </w:p>
        </w:tc>
        <w:tc>
          <w:tcPr>
            <w:tcW w:w="1160" w:type="pct"/>
            <w:tcBorders>
              <w:top w:val="single" w:sz="4" w:space="0" w:color="auto"/>
              <w:left w:val="single" w:sz="4" w:space="0" w:color="auto"/>
              <w:bottom w:val="single" w:sz="4" w:space="0" w:color="auto"/>
              <w:right w:val="single" w:sz="4" w:space="0" w:color="auto"/>
            </w:tcBorders>
          </w:tcPr>
          <w:p w14:paraId="294DE1EA" w14:textId="77777777" w:rsidR="00091BFB" w:rsidRPr="00AC097A" w:rsidRDefault="00091BFB" w:rsidP="00091BFB">
            <w:pPr>
              <w:pStyle w:val="BodyText"/>
              <w:framePr w:w="0" w:hRule="auto" w:hSpace="0" w:wrap="auto" w:vAnchor="margin" w:hAnchor="text" w:xAlign="left" w:yAlign="inline"/>
              <w:ind w:left="8"/>
              <w:rPr>
                <w:rFonts w:ascii="Times" w:hAnsi="Times"/>
                <w:sz w:val="18"/>
                <w:szCs w:val="18"/>
              </w:rPr>
            </w:pPr>
            <w:r w:rsidRPr="00AC097A">
              <w:rPr>
                <w:rFonts w:ascii="Times" w:hAnsi="Times"/>
                <w:sz w:val="18"/>
                <w:szCs w:val="18"/>
              </w:rPr>
              <w:t>Indirectly, by supporting local market transformations for building efficiency improvements</w:t>
            </w:r>
          </w:p>
        </w:tc>
      </w:tr>
      <w:tr w:rsidR="00091BFB" w:rsidRPr="00F51705" w14:paraId="60DEEAE8" w14:textId="77777777" w:rsidTr="00091BFB">
        <w:tc>
          <w:tcPr>
            <w:tcW w:w="3359" w:type="pct"/>
            <w:tcBorders>
              <w:top w:val="single" w:sz="4" w:space="0" w:color="auto"/>
              <w:left w:val="single" w:sz="4" w:space="0" w:color="auto"/>
              <w:bottom w:val="single" w:sz="4" w:space="0" w:color="auto"/>
              <w:right w:val="single" w:sz="4" w:space="0" w:color="auto"/>
            </w:tcBorders>
          </w:tcPr>
          <w:p w14:paraId="647D0289" w14:textId="77777777" w:rsidR="00091BFB" w:rsidRPr="003077CF" w:rsidRDefault="00091BFB" w:rsidP="00091BFB">
            <w:pPr>
              <w:pStyle w:val="BodyText"/>
              <w:framePr w:w="0" w:hRule="auto" w:hSpace="0" w:wrap="auto" w:vAnchor="margin" w:hAnchor="text" w:xAlign="left" w:yAlign="inline"/>
              <w:ind w:left="360"/>
              <w:rPr>
                <w:rFonts w:ascii="Times" w:hAnsi="Times"/>
                <w:sz w:val="18"/>
                <w:szCs w:val="18"/>
              </w:rPr>
            </w:pPr>
            <w:r w:rsidRPr="003077CF">
              <w:rPr>
                <w:rFonts w:ascii="Times" w:hAnsi="Times"/>
                <w:sz w:val="18"/>
                <w:szCs w:val="18"/>
              </w:rPr>
              <w:t>- Is it possible to isolate the impact from this project to monitor E&amp;S impact?</w:t>
            </w:r>
          </w:p>
        </w:tc>
        <w:tc>
          <w:tcPr>
            <w:tcW w:w="481" w:type="pct"/>
            <w:tcBorders>
              <w:top w:val="single" w:sz="4" w:space="0" w:color="auto"/>
              <w:left w:val="single" w:sz="4" w:space="0" w:color="auto"/>
              <w:bottom w:val="single" w:sz="4" w:space="0" w:color="auto"/>
              <w:right w:val="single" w:sz="4" w:space="0" w:color="auto"/>
            </w:tcBorders>
          </w:tcPr>
          <w:p w14:paraId="2AD73C21" w14:textId="77777777" w:rsidR="00091BFB" w:rsidRPr="003077CF" w:rsidRDefault="00091BFB" w:rsidP="00091BFB">
            <w:pPr>
              <w:pStyle w:val="BodyText"/>
              <w:framePr w:w="0" w:hRule="auto" w:hSpace="0" w:wrap="auto" w:vAnchor="margin" w:hAnchor="text" w:xAlign="left" w:yAlign="inline"/>
              <w:ind w:left="8"/>
              <w:jc w:val="center"/>
              <w:rPr>
                <w:rFonts w:ascii="Times" w:hAnsi="Times"/>
                <w:sz w:val="18"/>
                <w:szCs w:val="18"/>
              </w:rPr>
            </w:pPr>
            <w:r>
              <w:rPr>
                <w:rFonts w:ascii="Times" w:hAnsi="Times"/>
                <w:sz w:val="18"/>
                <w:szCs w:val="18"/>
              </w:rPr>
              <w:t>N.A</w:t>
            </w:r>
          </w:p>
        </w:tc>
        <w:tc>
          <w:tcPr>
            <w:tcW w:w="1160" w:type="pct"/>
            <w:tcBorders>
              <w:top w:val="single" w:sz="4" w:space="0" w:color="auto"/>
              <w:left w:val="single" w:sz="4" w:space="0" w:color="auto"/>
              <w:bottom w:val="single" w:sz="4" w:space="0" w:color="auto"/>
              <w:right w:val="single" w:sz="4" w:space="0" w:color="auto"/>
            </w:tcBorders>
          </w:tcPr>
          <w:p w14:paraId="1E2A8938" w14:textId="77777777" w:rsidR="00091BFB" w:rsidRPr="003077CF" w:rsidRDefault="00091BFB" w:rsidP="00091BFB">
            <w:pPr>
              <w:pStyle w:val="BodyText"/>
              <w:framePr w:w="0" w:hRule="auto" w:hSpace="0" w:wrap="auto" w:vAnchor="margin" w:hAnchor="text" w:xAlign="left" w:yAlign="inline"/>
              <w:rPr>
                <w:rFonts w:ascii="Times" w:hAnsi="Times"/>
                <w:sz w:val="18"/>
                <w:szCs w:val="18"/>
              </w:rPr>
            </w:pPr>
            <w:r w:rsidRPr="00B11F0D">
              <w:rPr>
                <w:rFonts w:ascii="Times" w:hAnsi="Times"/>
                <w:sz w:val="18"/>
              </w:rPr>
              <w:t xml:space="preserve">Not directly impacted by the project </w:t>
            </w:r>
          </w:p>
        </w:tc>
      </w:tr>
    </w:tbl>
    <w:p w14:paraId="51ED5423" w14:textId="77777777" w:rsidR="00091BFB" w:rsidRPr="003077CF" w:rsidRDefault="00091BFB" w:rsidP="00900CA3">
      <w:pPr>
        <w:spacing w:after="120"/>
        <w:ind w:left="360"/>
        <w:rPr>
          <w:rFonts w:ascii="Times" w:hAnsi="Times"/>
          <w:b/>
          <w:bCs/>
          <w:i/>
          <w:iCs/>
        </w:rPr>
      </w:pPr>
    </w:p>
    <w:p w14:paraId="07115B55" w14:textId="77777777" w:rsidR="00F210A4" w:rsidRPr="00F210A4" w:rsidRDefault="00F210A4" w:rsidP="00F210A4">
      <w:pPr>
        <w:pStyle w:val="Heading1"/>
      </w:pPr>
      <w:bookmarkStart w:id="289" w:name="_Toc310888086"/>
      <w:bookmarkStart w:id="290" w:name="_Toc311110421"/>
      <w:bookmarkStart w:id="291" w:name="_Toc311238908"/>
      <w:r w:rsidRPr="00F210A4">
        <w:lastRenderedPageBreak/>
        <w:t>Annex N: Acronyms</w:t>
      </w:r>
      <w:r w:rsidR="00482F6F">
        <w:t xml:space="preserve"> and </w:t>
      </w:r>
      <w:proofErr w:type="spellStart"/>
      <w:r w:rsidR="00482F6F">
        <w:t>Abbreviatons</w:t>
      </w:r>
      <w:bookmarkEnd w:id="289"/>
      <w:bookmarkEnd w:id="290"/>
      <w:bookmarkEnd w:id="291"/>
      <w:proofErr w:type="spellEnd"/>
    </w:p>
    <w:p w14:paraId="3FE97AC9" w14:textId="77777777" w:rsidR="00F210A4" w:rsidRPr="00E533C4" w:rsidRDefault="00F210A4" w:rsidP="00E533C4">
      <w:pPr>
        <w:rPr>
          <w:rFonts w:ascii="Times New Roman" w:hAnsi="Times New Roman"/>
          <w:sz w:val="24"/>
          <w:szCs w:val="24"/>
          <w:lang w:val="en-CA"/>
        </w:rPr>
      </w:pPr>
    </w:p>
    <w:tbl>
      <w:tblPr>
        <w:tblW w:w="0" w:type="auto"/>
        <w:tblLook w:val="04A0" w:firstRow="1" w:lastRow="0" w:firstColumn="1" w:lastColumn="0" w:noHBand="0" w:noVBand="1"/>
      </w:tblPr>
      <w:tblGrid>
        <w:gridCol w:w="1098"/>
        <w:gridCol w:w="8478"/>
      </w:tblGrid>
      <w:tr w:rsidR="00482F6F" w:rsidRPr="00482F6F" w14:paraId="740DB402" w14:textId="77777777" w:rsidTr="00482F6F">
        <w:tc>
          <w:tcPr>
            <w:tcW w:w="1098" w:type="dxa"/>
            <w:shd w:val="clear" w:color="auto" w:fill="auto"/>
          </w:tcPr>
          <w:p w14:paraId="7B183F9E" w14:textId="77777777" w:rsidR="00482F6F" w:rsidRPr="00482F6F" w:rsidRDefault="00482F6F" w:rsidP="00482F6F">
            <w:pPr>
              <w:spacing w:after="0" w:line="240" w:lineRule="auto"/>
              <w:contextualSpacing/>
              <w:rPr>
                <w:rFonts w:ascii="Times New Roman" w:hAnsi="Times New Roman"/>
                <w:color w:val="000000"/>
                <w:sz w:val="20"/>
                <w:szCs w:val="20"/>
              </w:rPr>
            </w:pPr>
            <w:r w:rsidRPr="00482F6F">
              <w:rPr>
                <w:rFonts w:ascii="Times New Roman" w:hAnsi="Times New Roman"/>
                <w:color w:val="000000"/>
                <w:sz w:val="20"/>
                <w:szCs w:val="20"/>
              </w:rPr>
              <w:t>APR</w:t>
            </w:r>
          </w:p>
        </w:tc>
        <w:tc>
          <w:tcPr>
            <w:tcW w:w="8478" w:type="dxa"/>
            <w:shd w:val="clear" w:color="auto" w:fill="auto"/>
          </w:tcPr>
          <w:p w14:paraId="6C4D7EFD"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Annual Project Review</w:t>
            </w:r>
          </w:p>
        </w:tc>
      </w:tr>
      <w:tr w:rsidR="00482F6F" w:rsidRPr="00482F6F" w14:paraId="69B8E878" w14:textId="77777777" w:rsidTr="00482F6F">
        <w:tc>
          <w:tcPr>
            <w:tcW w:w="1098" w:type="dxa"/>
            <w:shd w:val="clear" w:color="auto" w:fill="auto"/>
          </w:tcPr>
          <w:p w14:paraId="4CBF938E" w14:textId="77777777" w:rsidR="00482F6F" w:rsidRPr="00482F6F" w:rsidRDefault="00482F6F" w:rsidP="00482F6F">
            <w:pPr>
              <w:spacing w:after="0" w:line="240" w:lineRule="auto"/>
              <w:contextualSpacing/>
              <w:rPr>
                <w:rFonts w:ascii="Times New Roman" w:hAnsi="Times New Roman"/>
                <w:color w:val="000000"/>
                <w:sz w:val="20"/>
                <w:szCs w:val="20"/>
              </w:rPr>
            </w:pPr>
            <w:r w:rsidRPr="00482F6F">
              <w:rPr>
                <w:rFonts w:ascii="Times New Roman" w:hAnsi="Times New Roman"/>
                <w:color w:val="000000"/>
                <w:sz w:val="20"/>
                <w:szCs w:val="20"/>
              </w:rPr>
              <w:t>AWP</w:t>
            </w:r>
          </w:p>
        </w:tc>
        <w:tc>
          <w:tcPr>
            <w:tcW w:w="8478" w:type="dxa"/>
            <w:shd w:val="clear" w:color="auto" w:fill="auto"/>
          </w:tcPr>
          <w:p w14:paraId="6C8C9EE7" w14:textId="77777777" w:rsidR="00482F6F" w:rsidRPr="00482F6F" w:rsidRDefault="00482F6F" w:rsidP="00482F6F">
            <w:pPr>
              <w:spacing w:after="0" w:line="240" w:lineRule="auto"/>
              <w:contextualSpacing/>
              <w:rPr>
                <w:rFonts w:ascii="Times New Roman" w:hAnsi="Times New Roman"/>
                <w:color w:val="000000"/>
                <w:sz w:val="20"/>
                <w:szCs w:val="20"/>
              </w:rPr>
            </w:pPr>
            <w:r w:rsidRPr="00482F6F">
              <w:rPr>
                <w:rFonts w:ascii="Times New Roman" w:hAnsi="Times New Roman"/>
                <w:color w:val="000000"/>
                <w:sz w:val="20"/>
                <w:szCs w:val="20"/>
              </w:rPr>
              <w:t>Annual Work Program</w:t>
            </w:r>
          </w:p>
        </w:tc>
      </w:tr>
      <w:tr w:rsidR="00482F6F" w:rsidRPr="00482F6F" w14:paraId="671CC150" w14:textId="77777777" w:rsidTr="00482F6F">
        <w:tc>
          <w:tcPr>
            <w:tcW w:w="1098" w:type="dxa"/>
            <w:shd w:val="clear" w:color="auto" w:fill="auto"/>
          </w:tcPr>
          <w:p w14:paraId="75BB3ACD"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BCSE</w:t>
            </w:r>
          </w:p>
        </w:tc>
        <w:tc>
          <w:tcPr>
            <w:tcW w:w="8478" w:type="dxa"/>
            <w:shd w:val="clear" w:color="auto" w:fill="auto"/>
          </w:tcPr>
          <w:p w14:paraId="2ACBCA4D"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Business Council for Sustainable energy</w:t>
            </w:r>
          </w:p>
        </w:tc>
      </w:tr>
      <w:tr w:rsidR="00482F6F" w:rsidRPr="00482F6F" w14:paraId="58D4CC7F" w14:textId="77777777" w:rsidTr="00482F6F">
        <w:tc>
          <w:tcPr>
            <w:tcW w:w="1098" w:type="dxa"/>
            <w:shd w:val="clear" w:color="auto" w:fill="auto"/>
          </w:tcPr>
          <w:p w14:paraId="553115FE"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BEA</w:t>
            </w:r>
          </w:p>
        </w:tc>
        <w:tc>
          <w:tcPr>
            <w:tcW w:w="8478" w:type="dxa"/>
            <w:shd w:val="clear" w:color="auto" w:fill="auto"/>
          </w:tcPr>
          <w:p w14:paraId="57259BBF"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Building Efficiency Accelerator</w:t>
            </w:r>
          </w:p>
        </w:tc>
      </w:tr>
      <w:tr w:rsidR="00482F6F" w:rsidRPr="00482F6F" w14:paraId="4A8E5071" w14:textId="77777777" w:rsidTr="00482F6F">
        <w:tc>
          <w:tcPr>
            <w:tcW w:w="1098" w:type="dxa"/>
            <w:shd w:val="clear" w:color="auto" w:fill="auto"/>
          </w:tcPr>
          <w:p w14:paraId="76B6035E"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BPIE</w:t>
            </w:r>
          </w:p>
        </w:tc>
        <w:tc>
          <w:tcPr>
            <w:tcW w:w="8478" w:type="dxa"/>
            <w:shd w:val="clear" w:color="auto" w:fill="auto"/>
          </w:tcPr>
          <w:p w14:paraId="3FAC282E" w14:textId="62517B10" w:rsidR="00482F6F" w:rsidRPr="00482F6F" w:rsidRDefault="00564981" w:rsidP="00482F6F">
            <w:pPr>
              <w:spacing w:after="0" w:line="240" w:lineRule="auto"/>
              <w:contextualSpacing/>
              <w:rPr>
                <w:rFonts w:ascii="Times New Roman" w:hAnsi="Times New Roman"/>
                <w:sz w:val="20"/>
                <w:szCs w:val="20"/>
              </w:rPr>
            </w:pPr>
            <w:r>
              <w:rPr>
                <w:rFonts w:ascii="Times New Roman" w:hAnsi="Times New Roman"/>
                <w:sz w:val="20"/>
                <w:szCs w:val="20"/>
              </w:rPr>
              <w:t>Building</w:t>
            </w:r>
            <w:r w:rsidR="007E75D6">
              <w:rPr>
                <w:rFonts w:ascii="Times New Roman" w:hAnsi="Times New Roman"/>
                <w:sz w:val="20"/>
                <w:szCs w:val="20"/>
              </w:rPr>
              <w:t>s</w:t>
            </w:r>
            <w:r>
              <w:rPr>
                <w:rFonts w:ascii="Times New Roman" w:hAnsi="Times New Roman"/>
                <w:sz w:val="20"/>
                <w:szCs w:val="20"/>
              </w:rPr>
              <w:t xml:space="preserve"> Performance I</w:t>
            </w:r>
            <w:r w:rsidR="00482F6F" w:rsidRPr="00482F6F">
              <w:rPr>
                <w:rFonts w:ascii="Times New Roman" w:hAnsi="Times New Roman"/>
                <w:sz w:val="20"/>
                <w:szCs w:val="20"/>
              </w:rPr>
              <w:t>nstitute Europe</w:t>
            </w:r>
          </w:p>
        </w:tc>
      </w:tr>
      <w:tr w:rsidR="00482F6F" w:rsidRPr="00482F6F" w14:paraId="67A31F1E" w14:textId="77777777" w:rsidTr="00482F6F">
        <w:tc>
          <w:tcPr>
            <w:tcW w:w="1098" w:type="dxa"/>
            <w:shd w:val="clear" w:color="auto" w:fill="auto"/>
          </w:tcPr>
          <w:p w14:paraId="50B0CFD3"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C2E2</w:t>
            </w:r>
          </w:p>
        </w:tc>
        <w:tc>
          <w:tcPr>
            <w:tcW w:w="8478" w:type="dxa"/>
            <w:shd w:val="clear" w:color="auto" w:fill="auto"/>
          </w:tcPr>
          <w:p w14:paraId="2A21A426" w14:textId="7F40F6D8" w:rsidR="00482F6F" w:rsidRPr="00482F6F" w:rsidRDefault="00564981" w:rsidP="00482F6F">
            <w:pPr>
              <w:spacing w:after="0" w:line="240" w:lineRule="auto"/>
              <w:contextualSpacing/>
              <w:rPr>
                <w:rFonts w:ascii="Times New Roman" w:hAnsi="Times New Roman"/>
                <w:sz w:val="20"/>
                <w:szCs w:val="20"/>
              </w:rPr>
            </w:pPr>
            <w:r>
              <w:rPr>
                <w:rFonts w:ascii="Times New Roman" w:hAnsi="Times New Roman"/>
                <w:sz w:val="20"/>
                <w:szCs w:val="20"/>
              </w:rPr>
              <w:t>Copenhagen Center on E</w:t>
            </w:r>
            <w:r w:rsidR="00482F6F" w:rsidRPr="00482F6F">
              <w:rPr>
                <w:rFonts w:ascii="Times New Roman" w:hAnsi="Times New Roman"/>
                <w:sz w:val="20"/>
                <w:szCs w:val="20"/>
              </w:rPr>
              <w:t>nergy Efficiency</w:t>
            </w:r>
          </w:p>
        </w:tc>
      </w:tr>
      <w:tr w:rsidR="00482F6F" w:rsidRPr="00482F6F" w14:paraId="06FE908F" w14:textId="77777777" w:rsidTr="00482F6F">
        <w:tc>
          <w:tcPr>
            <w:tcW w:w="1098" w:type="dxa"/>
            <w:shd w:val="clear" w:color="auto" w:fill="auto"/>
          </w:tcPr>
          <w:p w14:paraId="77EDAF84"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C40</w:t>
            </w:r>
          </w:p>
        </w:tc>
        <w:tc>
          <w:tcPr>
            <w:tcW w:w="8478" w:type="dxa"/>
            <w:shd w:val="clear" w:color="auto" w:fill="auto"/>
          </w:tcPr>
          <w:p w14:paraId="74735130"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Cities Climate Leadership Group</w:t>
            </w:r>
          </w:p>
        </w:tc>
      </w:tr>
      <w:tr w:rsidR="00482F6F" w:rsidRPr="00482F6F" w14:paraId="587DF8B9" w14:textId="77777777" w:rsidTr="00482F6F">
        <w:tc>
          <w:tcPr>
            <w:tcW w:w="1098" w:type="dxa"/>
            <w:shd w:val="clear" w:color="auto" w:fill="auto"/>
          </w:tcPr>
          <w:p w14:paraId="6EFC63A3"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CCM</w:t>
            </w:r>
          </w:p>
        </w:tc>
        <w:tc>
          <w:tcPr>
            <w:tcW w:w="8478" w:type="dxa"/>
            <w:shd w:val="clear" w:color="auto" w:fill="auto"/>
          </w:tcPr>
          <w:p w14:paraId="63874C10"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Climate Change Mitigation</w:t>
            </w:r>
          </w:p>
        </w:tc>
      </w:tr>
      <w:tr w:rsidR="00482F6F" w:rsidRPr="00482F6F" w14:paraId="428B8C9C" w14:textId="77777777" w:rsidTr="00482F6F">
        <w:tc>
          <w:tcPr>
            <w:tcW w:w="1098" w:type="dxa"/>
            <w:shd w:val="clear" w:color="auto" w:fill="auto"/>
          </w:tcPr>
          <w:p w14:paraId="73BBB529"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COP</w:t>
            </w:r>
          </w:p>
        </w:tc>
        <w:tc>
          <w:tcPr>
            <w:tcW w:w="8478" w:type="dxa"/>
            <w:shd w:val="clear" w:color="auto" w:fill="auto"/>
          </w:tcPr>
          <w:p w14:paraId="0321CB94"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 xml:space="preserve">Conference of the Parties </w:t>
            </w:r>
          </w:p>
        </w:tc>
      </w:tr>
      <w:tr w:rsidR="00482F6F" w:rsidRPr="00482F6F" w14:paraId="568A3022" w14:textId="77777777" w:rsidTr="00482F6F">
        <w:tc>
          <w:tcPr>
            <w:tcW w:w="1098" w:type="dxa"/>
            <w:shd w:val="clear" w:color="auto" w:fill="auto"/>
          </w:tcPr>
          <w:p w14:paraId="7E9E1E14"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CSO</w:t>
            </w:r>
          </w:p>
        </w:tc>
        <w:tc>
          <w:tcPr>
            <w:tcW w:w="8478" w:type="dxa"/>
            <w:shd w:val="clear" w:color="auto" w:fill="auto"/>
          </w:tcPr>
          <w:p w14:paraId="12F4DB35"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 xml:space="preserve">Civil Society </w:t>
            </w:r>
            <w:proofErr w:type="spellStart"/>
            <w:r w:rsidRPr="00482F6F">
              <w:rPr>
                <w:rFonts w:ascii="Times New Roman" w:hAnsi="Times New Roman"/>
                <w:sz w:val="20"/>
                <w:szCs w:val="20"/>
              </w:rPr>
              <w:t>Organisation</w:t>
            </w:r>
            <w:proofErr w:type="spellEnd"/>
          </w:p>
        </w:tc>
      </w:tr>
      <w:tr w:rsidR="00482F6F" w:rsidRPr="00482F6F" w14:paraId="481C4C85" w14:textId="77777777" w:rsidTr="00482F6F">
        <w:tc>
          <w:tcPr>
            <w:tcW w:w="1098" w:type="dxa"/>
            <w:shd w:val="clear" w:color="auto" w:fill="auto"/>
          </w:tcPr>
          <w:p w14:paraId="0E6564D1" w14:textId="77777777" w:rsidR="00482F6F" w:rsidRPr="00482F6F" w:rsidRDefault="00482F6F" w:rsidP="00482F6F">
            <w:pPr>
              <w:spacing w:after="0" w:line="240" w:lineRule="auto"/>
              <w:contextualSpacing/>
              <w:rPr>
                <w:rFonts w:ascii="Times New Roman" w:hAnsi="Times New Roman"/>
                <w:color w:val="000000"/>
                <w:sz w:val="20"/>
                <w:szCs w:val="20"/>
              </w:rPr>
            </w:pPr>
            <w:r w:rsidRPr="00482F6F">
              <w:rPr>
                <w:rFonts w:ascii="Times New Roman" w:hAnsi="Times New Roman"/>
                <w:color w:val="000000"/>
                <w:sz w:val="20"/>
                <w:szCs w:val="20"/>
              </w:rPr>
              <w:t>EE</w:t>
            </w:r>
          </w:p>
        </w:tc>
        <w:tc>
          <w:tcPr>
            <w:tcW w:w="8478" w:type="dxa"/>
            <w:shd w:val="clear" w:color="auto" w:fill="auto"/>
          </w:tcPr>
          <w:p w14:paraId="62D95EF2" w14:textId="77777777" w:rsidR="00482F6F" w:rsidRPr="00482F6F" w:rsidRDefault="00482F6F" w:rsidP="00482F6F">
            <w:pPr>
              <w:spacing w:after="0" w:line="240" w:lineRule="auto"/>
              <w:contextualSpacing/>
              <w:rPr>
                <w:rFonts w:ascii="Times New Roman" w:hAnsi="Times New Roman"/>
                <w:color w:val="000000"/>
                <w:sz w:val="20"/>
                <w:szCs w:val="20"/>
              </w:rPr>
            </w:pPr>
            <w:r w:rsidRPr="00482F6F">
              <w:rPr>
                <w:rFonts w:ascii="Times New Roman" w:hAnsi="Times New Roman"/>
                <w:color w:val="000000"/>
                <w:sz w:val="20"/>
                <w:szCs w:val="20"/>
              </w:rPr>
              <w:t xml:space="preserve">Energy Efficiency </w:t>
            </w:r>
          </w:p>
        </w:tc>
      </w:tr>
      <w:tr w:rsidR="00482F6F" w:rsidRPr="00482F6F" w14:paraId="399CFE18" w14:textId="77777777" w:rsidTr="00482F6F">
        <w:tc>
          <w:tcPr>
            <w:tcW w:w="1098" w:type="dxa"/>
            <w:shd w:val="clear" w:color="auto" w:fill="auto"/>
          </w:tcPr>
          <w:p w14:paraId="00B065A8"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 xml:space="preserve">EEB </w:t>
            </w:r>
          </w:p>
        </w:tc>
        <w:tc>
          <w:tcPr>
            <w:tcW w:w="8478" w:type="dxa"/>
            <w:shd w:val="clear" w:color="auto" w:fill="auto"/>
          </w:tcPr>
          <w:p w14:paraId="0A38A19F"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Energy Efficient Buildings</w:t>
            </w:r>
          </w:p>
        </w:tc>
      </w:tr>
      <w:tr w:rsidR="00482F6F" w:rsidRPr="00482F6F" w14:paraId="0C9A5673" w14:textId="77777777" w:rsidTr="00482F6F">
        <w:tc>
          <w:tcPr>
            <w:tcW w:w="1098" w:type="dxa"/>
            <w:shd w:val="clear" w:color="auto" w:fill="auto"/>
          </w:tcPr>
          <w:p w14:paraId="56CCBFF0"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ESMAP</w:t>
            </w:r>
          </w:p>
        </w:tc>
        <w:tc>
          <w:tcPr>
            <w:tcW w:w="8478" w:type="dxa"/>
            <w:shd w:val="clear" w:color="auto" w:fill="auto"/>
          </w:tcPr>
          <w:p w14:paraId="07EC3AD9"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 xml:space="preserve">Energy Sector Management Assistance Program </w:t>
            </w:r>
          </w:p>
        </w:tc>
      </w:tr>
      <w:tr w:rsidR="00482F6F" w:rsidRPr="00482F6F" w14:paraId="28A627FE" w14:textId="77777777" w:rsidTr="00482F6F">
        <w:tc>
          <w:tcPr>
            <w:tcW w:w="1098" w:type="dxa"/>
            <w:shd w:val="clear" w:color="auto" w:fill="auto"/>
          </w:tcPr>
          <w:p w14:paraId="17F3356C"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GBPN</w:t>
            </w:r>
          </w:p>
        </w:tc>
        <w:tc>
          <w:tcPr>
            <w:tcW w:w="8478" w:type="dxa"/>
            <w:shd w:val="clear" w:color="auto" w:fill="auto"/>
          </w:tcPr>
          <w:p w14:paraId="68553A30" w14:textId="20E9FC29" w:rsidR="00482F6F" w:rsidRPr="00482F6F" w:rsidRDefault="00482F6F" w:rsidP="00564981">
            <w:pPr>
              <w:spacing w:after="0" w:line="240" w:lineRule="auto"/>
              <w:contextualSpacing/>
              <w:rPr>
                <w:rFonts w:ascii="Times New Roman" w:hAnsi="Times New Roman"/>
                <w:sz w:val="20"/>
                <w:szCs w:val="20"/>
              </w:rPr>
            </w:pPr>
            <w:r w:rsidRPr="00482F6F">
              <w:rPr>
                <w:rFonts w:ascii="Times New Roman" w:hAnsi="Times New Roman"/>
                <w:sz w:val="20"/>
                <w:szCs w:val="20"/>
              </w:rPr>
              <w:t>G</w:t>
            </w:r>
            <w:r w:rsidR="00564981">
              <w:rPr>
                <w:rFonts w:ascii="Times New Roman" w:hAnsi="Times New Roman"/>
                <w:sz w:val="20"/>
                <w:szCs w:val="20"/>
              </w:rPr>
              <w:t>lobal</w:t>
            </w:r>
            <w:r w:rsidRPr="00482F6F">
              <w:rPr>
                <w:rFonts w:ascii="Times New Roman" w:hAnsi="Times New Roman"/>
                <w:sz w:val="20"/>
                <w:szCs w:val="20"/>
              </w:rPr>
              <w:t xml:space="preserve"> Buildings Performance Network</w:t>
            </w:r>
          </w:p>
        </w:tc>
      </w:tr>
      <w:tr w:rsidR="00482F6F" w:rsidRPr="00482F6F" w14:paraId="357112FC" w14:textId="77777777" w:rsidTr="00482F6F">
        <w:tc>
          <w:tcPr>
            <w:tcW w:w="1098" w:type="dxa"/>
            <w:shd w:val="clear" w:color="auto" w:fill="auto"/>
          </w:tcPr>
          <w:p w14:paraId="09590BFA"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GEF</w:t>
            </w:r>
          </w:p>
        </w:tc>
        <w:tc>
          <w:tcPr>
            <w:tcW w:w="8478" w:type="dxa"/>
            <w:shd w:val="clear" w:color="auto" w:fill="auto"/>
          </w:tcPr>
          <w:p w14:paraId="382D1AFC"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Global Environment Facility</w:t>
            </w:r>
          </w:p>
        </w:tc>
      </w:tr>
      <w:tr w:rsidR="00482F6F" w:rsidRPr="00482F6F" w14:paraId="264FEA45" w14:textId="77777777" w:rsidTr="00482F6F">
        <w:tc>
          <w:tcPr>
            <w:tcW w:w="1098" w:type="dxa"/>
            <w:shd w:val="clear" w:color="auto" w:fill="auto"/>
          </w:tcPr>
          <w:p w14:paraId="4DF2146E"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GEFTF</w:t>
            </w:r>
          </w:p>
        </w:tc>
        <w:tc>
          <w:tcPr>
            <w:tcW w:w="8478" w:type="dxa"/>
            <w:shd w:val="clear" w:color="auto" w:fill="auto"/>
          </w:tcPr>
          <w:p w14:paraId="5B06935B"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Global Environment Facility Task Force</w:t>
            </w:r>
          </w:p>
        </w:tc>
      </w:tr>
      <w:tr w:rsidR="00482F6F" w:rsidRPr="00482F6F" w14:paraId="36B10054" w14:textId="77777777" w:rsidTr="00482F6F">
        <w:tc>
          <w:tcPr>
            <w:tcW w:w="1098" w:type="dxa"/>
            <w:shd w:val="clear" w:color="auto" w:fill="auto"/>
          </w:tcPr>
          <w:p w14:paraId="62DB153B"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GHG</w:t>
            </w:r>
          </w:p>
        </w:tc>
        <w:tc>
          <w:tcPr>
            <w:tcW w:w="8478" w:type="dxa"/>
            <w:shd w:val="clear" w:color="auto" w:fill="auto"/>
          </w:tcPr>
          <w:p w14:paraId="09CA732B"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Green House Gases</w:t>
            </w:r>
          </w:p>
        </w:tc>
      </w:tr>
      <w:tr w:rsidR="00482F6F" w:rsidRPr="00482F6F" w14:paraId="5F2CF6D5" w14:textId="77777777" w:rsidTr="00482F6F">
        <w:tc>
          <w:tcPr>
            <w:tcW w:w="1098" w:type="dxa"/>
            <w:shd w:val="clear" w:color="auto" w:fill="auto"/>
          </w:tcPr>
          <w:p w14:paraId="3F6669D6"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ICLEI</w:t>
            </w:r>
          </w:p>
        </w:tc>
        <w:tc>
          <w:tcPr>
            <w:tcW w:w="8478" w:type="dxa"/>
            <w:shd w:val="clear" w:color="auto" w:fill="auto"/>
          </w:tcPr>
          <w:p w14:paraId="56F70FFB" w14:textId="2E66EB93" w:rsidR="00482F6F" w:rsidRPr="00482F6F" w:rsidRDefault="008B0688" w:rsidP="00482F6F">
            <w:pPr>
              <w:spacing w:after="0" w:line="240" w:lineRule="auto"/>
              <w:contextualSpacing/>
              <w:rPr>
                <w:rFonts w:ascii="Times New Roman" w:hAnsi="Times New Roman"/>
                <w:sz w:val="20"/>
                <w:szCs w:val="20"/>
              </w:rPr>
            </w:pPr>
            <w:r>
              <w:rPr>
                <w:rFonts w:ascii="Times New Roman" w:hAnsi="Times New Roman"/>
                <w:sz w:val="20"/>
                <w:szCs w:val="20"/>
              </w:rPr>
              <w:t>ICLEI - Local Governments for S</w:t>
            </w:r>
            <w:r w:rsidR="00482F6F" w:rsidRPr="00482F6F">
              <w:rPr>
                <w:rFonts w:ascii="Times New Roman" w:hAnsi="Times New Roman"/>
                <w:sz w:val="20"/>
                <w:szCs w:val="20"/>
              </w:rPr>
              <w:t>ustainability</w:t>
            </w:r>
          </w:p>
        </w:tc>
      </w:tr>
      <w:tr w:rsidR="00482F6F" w:rsidRPr="00482F6F" w14:paraId="27CE1064" w14:textId="77777777" w:rsidTr="00482F6F">
        <w:trPr>
          <w:trHeight w:val="90"/>
        </w:trPr>
        <w:tc>
          <w:tcPr>
            <w:tcW w:w="1098" w:type="dxa"/>
            <w:shd w:val="clear" w:color="auto" w:fill="auto"/>
          </w:tcPr>
          <w:p w14:paraId="5B0643BC"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IEA</w:t>
            </w:r>
          </w:p>
        </w:tc>
        <w:tc>
          <w:tcPr>
            <w:tcW w:w="8478" w:type="dxa"/>
            <w:shd w:val="clear" w:color="auto" w:fill="auto"/>
          </w:tcPr>
          <w:p w14:paraId="1A6174E4"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International Energy Agency</w:t>
            </w:r>
          </w:p>
        </w:tc>
      </w:tr>
      <w:tr w:rsidR="00482F6F" w:rsidRPr="00482F6F" w14:paraId="09551D3F" w14:textId="77777777" w:rsidTr="00482F6F">
        <w:tc>
          <w:tcPr>
            <w:tcW w:w="1098" w:type="dxa"/>
            <w:shd w:val="clear" w:color="auto" w:fill="auto"/>
          </w:tcPr>
          <w:p w14:paraId="2757A3B2"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INDC</w:t>
            </w:r>
          </w:p>
        </w:tc>
        <w:tc>
          <w:tcPr>
            <w:tcW w:w="8478" w:type="dxa"/>
            <w:shd w:val="clear" w:color="auto" w:fill="auto"/>
          </w:tcPr>
          <w:p w14:paraId="682FB58F"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Intended Nationally Determined Contributions</w:t>
            </w:r>
          </w:p>
        </w:tc>
      </w:tr>
      <w:tr w:rsidR="00482F6F" w:rsidRPr="00482F6F" w14:paraId="2E93BEE7" w14:textId="77777777" w:rsidTr="00482F6F">
        <w:tc>
          <w:tcPr>
            <w:tcW w:w="1098" w:type="dxa"/>
            <w:shd w:val="clear" w:color="auto" w:fill="auto"/>
          </w:tcPr>
          <w:p w14:paraId="214FBBC0"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IPEEC</w:t>
            </w:r>
          </w:p>
        </w:tc>
        <w:tc>
          <w:tcPr>
            <w:tcW w:w="8478" w:type="dxa"/>
            <w:shd w:val="clear" w:color="auto" w:fill="auto"/>
          </w:tcPr>
          <w:p w14:paraId="0AE281A1"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International Partnership for Energy Efficiency Cooperation</w:t>
            </w:r>
          </w:p>
        </w:tc>
      </w:tr>
      <w:tr w:rsidR="00482F6F" w:rsidRPr="00482F6F" w14:paraId="7657EE36" w14:textId="77777777" w:rsidTr="00482F6F">
        <w:tc>
          <w:tcPr>
            <w:tcW w:w="1098" w:type="dxa"/>
            <w:shd w:val="clear" w:color="auto" w:fill="auto"/>
          </w:tcPr>
          <w:p w14:paraId="750F6D58"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NAMA</w:t>
            </w:r>
          </w:p>
        </w:tc>
        <w:tc>
          <w:tcPr>
            <w:tcW w:w="8478" w:type="dxa"/>
            <w:shd w:val="clear" w:color="auto" w:fill="auto"/>
          </w:tcPr>
          <w:p w14:paraId="6BE2C978"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Nationally Appropriate Mitigation Actions</w:t>
            </w:r>
          </w:p>
        </w:tc>
      </w:tr>
      <w:tr w:rsidR="00482F6F" w:rsidRPr="00482F6F" w14:paraId="5B04370F" w14:textId="77777777" w:rsidTr="00482F6F">
        <w:tc>
          <w:tcPr>
            <w:tcW w:w="1098" w:type="dxa"/>
            <w:shd w:val="clear" w:color="auto" w:fill="auto"/>
          </w:tcPr>
          <w:p w14:paraId="265A83EE"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NGO</w:t>
            </w:r>
          </w:p>
        </w:tc>
        <w:tc>
          <w:tcPr>
            <w:tcW w:w="8478" w:type="dxa"/>
            <w:shd w:val="clear" w:color="auto" w:fill="auto"/>
          </w:tcPr>
          <w:p w14:paraId="7984141B"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 xml:space="preserve">Non-governmental </w:t>
            </w:r>
            <w:proofErr w:type="spellStart"/>
            <w:r w:rsidRPr="00482F6F">
              <w:rPr>
                <w:rFonts w:ascii="Times New Roman" w:hAnsi="Times New Roman"/>
                <w:sz w:val="20"/>
                <w:szCs w:val="20"/>
              </w:rPr>
              <w:t>Organisation</w:t>
            </w:r>
            <w:proofErr w:type="spellEnd"/>
          </w:p>
        </w:tc>
      </w:tr>
      <w:tr w:rsidR="00482F6F" w:rsidRPr="00482F6F" w14:paraId="2486A3EC" w14:textId="77777777" w:rsidTr="00482F6F">
        <w:tc>
          <w:tcPr>
            <w:tcW w:w="1098" w:type="dxa"/>
            <w:shd w:val="clear" w:color="auto" w:fill="auto"/>
          </w:tcPr>
          <w:p w14:paraId="4BC11FFA"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NREL</w:t>
            </w:r>
          </w:p>
        </w:tc>
        <w:tc>
          <w:tcPr>
            <w:tcW w:w="8478" w:type="dxa"/>
            <w:shd w:val="clear" w:color="auto" w:fill="auto"/>
          </w:tcPr>
          <w:p w14:paraId="4AF49861"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National Renewable Energy Laboratory</w:t>
            </w:r>
          </w:p>
        </w:tc>
      </w:tr>
      <w:tr w:rsidR="00482F6F" w:rsidRPr="00482F6F" w14:paraId="7C9EDAEA" w14:textId="77777777" w:rsidTr="00482F6F">
        <w:tc>
          <w:tcPr>
            <w:tcW w:w="1098" w:type="dxa"/>
            <w:shd w:val="clear" w:color="auto" w:fill="auto"/>
          </w:tcPr>
          <w:p w14:paraId="5C4B50AD" w14:textId="77777777" w:rsidR="00482F6F" w:rsidRPr="00482F6F" w:rsidRDefault="00482F6F" w:rsidP="00482F6F">
            <w:pPr>
              <w:spacing w:after="0" w:line="240" w:lineRule="auto"/>
              <w:contextualSpacing/>
              <w:rPr>
                <w:rFonts w:ascii="Times New Roman" w:hAnsi="Times New Roman"/>
                <w:color w:val="000000"/>
                <w:sz w:val="20"/>
                <w:szCs w:val="20"/>
              </w:rPr>
            </w:pPr>
            <w:r w:rsidRPr="00482F6F">
              <w:rPr>
                <w:rFonts w:ascii="Times New Roman" w:hAnsi="Times New Roman"/>
                <w:color w:val="000000"/>
                <w:sz w:val="20"/>
                <w:szCs w:val="20"/>
              </w:rPr>
              <w:t>PIR</w:t>
            </w:r>
          </w:p>
        </w:tc>
        <w:tc>
          <w:tcPr>
            <w:tcW w:w="8478" w:type="dxa"/>
            <w:shd w:val="clear" w:color="auto" w:fill="auto"/>
          </w:tcPr>
          <w:p w14:paraId="5062E2AD" w14:textId="77777777" w:rsidR="00482F6F" w:rsidRPr="00482F6F" w:rsidRDefault="00482F6F" w:rsidP="00482F6F">
            <w:pPr>
              <w:spacing w:after="0" w:line="240" w:lineRule="auto"/>
              <w:contextualSpacing/>
              <w:rPr>
                <w:rFonts w:ascii="Times New Roman" w:hAnsi="Times New Roman"/>
                <w:color w:val="000000"/>
                <w:sz w:val="20"/>
                <w:szCs w:val="20"/>
              </w:rPr>
            </w:pPr>
            <w:r w:rsidRPr="00482F6F">
              <w:rPr>
                <w:rFonts w:ascii="Times New Roman" w:hAnsi="Times New Roman"/>
                <w:color w:val="000000"/>
                <w:sz w:val="20"/>
                <w:szCs w:val="20"/>
              </w:rPr>
              <w:t>Project Implementation Reports</w:t>
            </w:r>
          </w:p>
        </w:tc>
      </w:tr>
      <w:tr w:rsidR="00482F6F" w:rsidRPr="00482F6F" w14:paraId="57EFDF5E" w14:textId="77777777" w:rsidTr="00482F6F">
        <w:tc>
          <w:tcPr>
            <w:tcW w:w="1098" w:type="dxa"/>
            <w:shd w:val="clear" w:color="auto" w:fill="auto"/>
          </w:tcPr>
          <w:p w14:paraId="75413B91" w14:textId="77777777" w:rsidR="00482F6F" w:rsidRPr="00482F6F" w:rsidRDefault="00482F6F" w:rsidP="00482F6F">
            <w:pPr>
              <w:spacing w:after="0" w:line="240" w:lineRule="auto"/>
              <w:contextualSpacing/>
              <w:rPr>
                <w:rFonts w:ascii="Times New Roman" w:hAnsi="Times New Roman"/>
                <w:color w:val="000000"/>
                <w:sz w:val="20"/>
                <w:szCs w:val="20"/>
              </w:rPr>
            </w:pPr>
            <w:r w:rsidRPr="00482F6F">
              <w:rPr>
                <w:rFonts w:ascii="Times New Roman" w:hAnsi="Times New Roman"/>
                <w:color w:val="000000"/>
                <w:sz w:val="20"/>
                <w:szCs w:val="20"/>
              </w:rPr>
              <w:t>PPR</w:t>
            </w:r>
          </w:p>
        </w:tc>
        <w:tc>
          <w:tcPr>
            <w:tcW w:w="8478" w:type="dxa"/>
            <w:shd w:val="clear" w:color="auto" w:fill="auto"/>
          </w:tcPr>
          <w:p w14:paraId="62970D8E"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Project Progress Reports</w:t>
            </w:r>
          </w:p>
        </w:tc>
      </w:tr>
      <w:tr w:rsidR="00482F6F" w:rsidRPr="00482F6F" w14:paraId="6E05551C" w14:textId="77777777" w:rsidTr="00482F6F">
        <w:tc>
          <w:tcPr>
            <w:tcW w:w="1098" w:type="dxa"/>
            <w:shd w:val="clear" w:color="auto" w:fill="auto"/>
          </w:tcPr>
          <w:p w14:paraId="285910BC" w14:textId="77777777" w:rsidR="00482F6F" w:rsidRPr="00482F6F" w:rsidRDefault="00482F6F" w:rsidP="00482F6F">
            <w:pPr>
              <w:spacing w:after="0" w:line="240" w:lineRule="auto"/>
              <w:contextualSpacing/>
              <w:rPr>
                <w:rFonts w:ascii="Times New Roman" w:hAnsi="Times New Roman"/>
                <w:color w:val="000000"/>
                <w:sz w:val="20"/>
                <w:szCs w:val="20"/>
              </w:rPr>
            </w:pPr>
            <w:r w:rsidRPr="00482F6F">
              <w:rPr>
                <w:rFonts w:ascii="Times New Roman" w:hAnsi="Times New Roman"/>
                <w:color w:val="000000"/>
                <w:sz w:val="20"/>
                <w:szCs w:val="20"/>
              </w:rPr>
              <w:t>QPR</w:t>
            </w:r>
          </w:p>
        </w:tc>
        <w:tc>
          <w:tcPr>
            <w:tcW w:w="8478" w:type="dxa"/>
            <w:shd w:val="clear" w:color="auto" w:fill="auto"/>
          </w:tcPr>
          <w:p w14:paraId="7BE3D23C" w14:textId="77777777" w:rsidR="00482F6F" w:rsidRPr="00482F6F" w:rsidRDefault="00482F6F" w:rsidP="00482F6F">
            <w:pPr>
              <w:spacing w:after="0" w:line="240" w:lineRule="auto"/>
              <w:contextualSpacing/>
              <w:rPr>
                <w:rFonts w:ascii="Times New Roman" w:hAnsi="Times New Roman"/>
                <w:color w:val="000000"/>
                <w:sz w:val="20"/>
                <w:szCs w:val="20"/>
              </w:rPr>
            </w:pPr>
            <w:r w:rsidRPr="00482F6F">
              <w:rPr>
                <w:rFonts w:ascii="Times New Roman" w:hAnsi="Times New Roman"/>
                <w:color w:val="000000"/>
                <w:sz w:val="20"/>
                <w:szCs w:val="20"/>
              </w:rPr>
              <w:t>Quarterly Progress Reports</w:t>
            </w:r>
          </w:p>
        </w:tc>
      </w:tr>
      <w:tr w:rsidR="00482F6F" w:rsidRPr="00482F6F" w14:paraId="12422ABD" w14:textId="77777777" w:rsidTr="00482F6F">
        <w:tc>
          <w:tcPr>
            <w:tcW w:w="1098" w:type="dxa"/>
            <w:shd w:val="clear" w:color="auto" w:fill="auto"/>
          </w:tcPr>
          <w:p w14:paraId="5D9F0330"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SE4ALL</w:t>
            </w:r>
          </w:p>
        </w:tc>
        <w:tc>
          <w:tcPr>
            <w:tcW w:w="8478" w:type="dxa"/>
            <w:shd w:val="clear" w:color="auto" w:fill="auto"/>
          </w:tcPr>
          <w:p w14:paraId="384A378F"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Sustainable Energy for All</w:t>
            </w:r>
          </w:p>
        </w:tc>
      </w:tr>
      <w:tr w:rsidR="00482F6F" w:rsidRPr="00482F6F" w14:paraId="5773C875" w14:textId="77777777" w:rsidTr="00482F6F">
        <w:tc>
          <w:tcPr>
            <w:tcW w:w="1098" w:type="dxa"/>
            <w:shd w:val="clear" w:color="auto" w:fill="auto"/>
          </w:tcPr>
          <w:p w14:paraId="0F6E5A92"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TNA</w:t>
            </w:r>
          </w:p>
        </w:tc>
        <w:tc>
          <w:tcPr>
            <w:tcW w:w="8478" w:type="dxa"/>
            <w:shd w:val="clear" w:color="auto" w:fill="auto"/>
          </w:tcPr>
          <w:p w14:paraId="17955893"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iCs/>
                <w:sz w:val="20"/>
                <w:szCs w:val="20"/>
              </w:rPr>
              <w:t>Technology Needs Assessment</w:t>
            </w:r>
          </w:p>
        </w:tc>
      </w:tr>
      <w:tr w:rsidR="00482F6F" w:rsidRPr="00482F6F" w14:paraId="207CBC65" w14:textId="77777777" w:rsidTr="00482F6F">
        <w:tc>
          <w:tcPr>
            <w:tcW w:w="1098" w:type="dxa"/>
            <w:shd w:val="clear" w:color="auto" w:fill="auto"/>
          </w:tcPr>
          <w:p w14:paraId="0FDE0E2B" w14:textId="77777777" w:rsidR="00482F6F" w:rsidRPr="00482F6F" w:rsidRDefault="00482F6F" w:rsidP="00482F6F">
            <w:pPr>
              <w:spacing w:after="0" w:line="240" w:lineRule="auto"/>
              <w:contextualSpacing/>
              <w:rPr>
                <w:rFonts w:ascii="Times New Roman" w:hAnsi="Times New Roman"/>
                <w:sz w:val="20"/>
                <w:szCs w:val="20"/>
              </w:rPr>
            </w:pPr>
            <w:proofErr w:type="spellStart"/>
            <w:r w:rsidRPr="00482F6F">
              <w:rPr>
                <w:rFonts w:ascii="Times New Roman" w:hAnsi="Times New Roman"/>
                <w:sz w:val="20"/>
                <w:szCs w:val="20"/>
              </w:rPr>
              <w:t>ToR</w:t>
            </w:r>
            <w:proofErr w:type="spellEnd"/>
          </w:p>
        </w:tc>
        <w:tc>
          <w:tcPr>
            <w:tcW w:w="8478" w:type="dxa"/>
            <w:shd w:val="clear" w:color="auto" w:fill="auto"/>
          </w:tcPr>
          <w:p w14:paraId="54D23D0B"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Terms of Reference</w:t>
            </w:r>
          </w:p>
        </w:tc>
      </w:tr>
      <w:tr w:rsidR="00482F6F" w:rsidRPr="00482F6F" w14:paraId="69B37CD9" w14:textId="77777777" w:rsidTr="00482F6F">
        <w:tc>
          <w:tcPr>
            <w:tcW w:w="1098" w:type="dxa"/>
            <w:shd w:val="clear" w:color="auto" w:fill="auto"/>
          </w:tcPr>
          <w:p w14:paraId="6C5429A8"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UNEP</w:t>
            </w:r>
          </w:p>
        </w:tc>
        <w:tc>
          <w:tcPr>
            <w:tcW w:w="8478" w:type="dxa"/>
            <w:shd w:val="clear" w:color="auto" w:fill="auto"/>
          </w:tcPr>
          <w:p w14:paraId="73CF105C"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United Nations Environment Program</w:t>
            </w:r>
          </w:p>
        </w:tc>
      </w:tr>
      <w:tr w:rsidR="00482F6F" w:rsidRPr="00482F6F" w14:paraId="516257C1" w14:textId="77777777" w:rsidTr="00482F6F">
        <w:tc>
          <w:tcPr>
            <w:tcW w:w="1098" w:type="dxa"/>
            <w:shd w:val="clear" w:color="auto" w:fill="auto"/>
          </w:tcPr>
          <w:p w14:paraId="25C99289"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UNFCCC</w:t>
            </w:r>
          </w:p>
        </w:tc>
        <w:tc>
          <w:tcPr>
            <w:tcW w:w="8478" w:type="dxa"/>
            <w:shd w:val="clear" w:color="auto" w:fill="auto"/>
          </w:tcPr>
          <w:p w14:paraId="4107555B"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United Nations Framework Convention on Climate Change</w:t>
            </w:r>
          </w:p>
        </w:tc>
      </w:tr>
      <w:tr w:rsidR="00482F6F" w:rsidRPr="00482F6F" w14:paraId="64951077" w14:textId="77777777" w:rsidTr="00482F6F">
        <w:tc>
          <w:tcPr>
            <w:tcW w:w="1098" w:type="dxa"/>
            <w:shd w:val="clear" w:color="auto" w:fill="auto"/>
          </w:tcPr>
          <w:p w14:paraId="44CD5CD5"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USGBC</w:t>
            </w:r>
          </w:p>
        </w:tc>
        <w:tc>
          <w:tcPr>
            <w:tcW w:w="8478" w:type="dxa"/>
            <w:shd w:val="clear" w:color="auto" w:fill="auto"/>
          </w:tcPr>
          <w:p w14:paraId="156F296E"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US Green Building Council</w:t>
            </w:r>
          </w:p>
        </w:tc>
      </w:tr>
      <w:tr w:rsidR="00482F6F" w:rsidRPr="00482F6F" w14:paraId="2E91870B" w14:textId="77777777" w:rsidTr="00482F6F">
        <w:tc>
          <w:tcPr>
            <w:tcW w:w="1098" w:type="dxa"/>
            <w:shd w:val="clear" w:color="auto" w:fill="auto"/>
          </w:tcPr>
          <w:p w14:paraId="45A58537"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WBCSD</w:t>
            </w:r>
          </w:p>
        </w:tc>
        <w:tc>
          <w:tcPr>
            <w:tcW w:w="8478" w:type="dxa"/>
            <w:shd w:val="clear" w:color="auto" w:fill="auto"/>
          </w:tcPr>
          <w:p w14:paraId="79F45C9A"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World Business Council on Sustainable Development</w:t>
            </w:r>
          </w:p>
        </w:tc>
      </w:tr>
      <w:tr w:rsidR="00482F6F" w:rsidRPr="00482F6F" w14:paraId="7027A8E3" w14:textId="77777777" w:rsidTr="00482F6F">
        <w:tc>
          <w:tcPr>
            <w:tcW w:w="1098" w:type="dxa"/>
            <w:shd w:val="clear" w:color="auto" w:fill="auto"/>
          </w:tcPr>
          <w:p w14:paraId="1FF677A8"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WGBC</w:t>
            </w:r>
          </w:p>
        </w:tc>
        <w:tc>
          <w:tcPr>
            <w:tcW w:w="8478" w:type="dxa"/>
            <w:shd w:val="clear" w:color="auto" w:fill="auto"/>
          </w:tcPr>
          <w:p w14:paraId="4D592685"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World Green Building Council</w:t>
            </w:r>
          </w:p>
        </w:tc>
      </w:tr>
      <w:tr w:rsidR="00482F6F" w:rsidRPr="00482F6F" w14:paraId="4FC0BD13" w14:textId="77777777" w:rsidTr="00482F6F">
        <w:tc>
          <w:tcPr>
            <w:tcW w:w="1098" w:type="dxa"/>
            <w:shd w:val="clear" w:color="auto" w:fill="auto"/>
          </w:tcPr>
          <w:p w14:paraId="3C86EDDF"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WRI</w:t>
            </w:r>
          </w:p>
        </w:tc>
        <w:tc>
          <w:tcPr>
            <w:tcW w:w="8478" w:type="dxa"/>
            <w:shd w:val="clear" w:color="auto" w:fill="auto"/>
          </w:tcPr>
          <w:p w14:paraId="1F6062F3" w14:textId="77777777" w:rsidR="00482F6F" w:rsidRPr="00482F6F" w:rsidRDefault="00482F6F" w:rsidP="00482F6F">
            <w:pPr>
              <w:spacing w:after="0" w:line="240" w:lineRule="auto"/>
              <w:contextualSpacing/>
              <w:rPr>
                <w:rFonts w:ascii="Times New Roman" w:hAnsi="Times New Roman"/>
                <w:sz w:val="20"/>
                <w:szCs w:val="20"/>
              </w:rPr>
            </w:pPr>
            <w:r w:rsidRPr="00482F6F">
              <w:rPr>
                <w:rFonts w:ascii="Times New Roman" w:hAnsi="Times New Roman"/>
                <w:sz w:val="20"/>
                <w:szCs w:val="20"/>
              </w:rPr>
              <w:t xml:space="preserve">World Resources Institute </w:t>
            </w:r>
          </w:p>
        </w:tc>
      </w:tr>
    </w:tbl>
    <w:p w14:paraId="30224F9B" w14:textId="77777777" w:rsidR="00E533C4" w:rsidRDefault="00E533C4" w:rsidP="005629A4">
      <w:pPr>
        <w:rPr>
          <w:rFonts w:ascii="Times New Roman" w:hAnsi="Times New Roman"/>
          <w:color w:val="000000"/>
        </w:rPr>
      </w:pPr>
    </w:p>
    <w:p w14:paraId="2F54AEA6" w14:textId="03618C0D" w:rsidR="006577B4" w:rsidRDefault="000B03E6" w:rsidP="000B03E6">
      <w:pPr>
        <w:pageBreakBefore/>
        <w:rPr>
          <w:rFonts w:ascii="Times New Roman" w:hAnsi="Times New Roman"/>
          <w:b/>
        </w:rPr>
      </w:pPr>
      <w:r w:rsidRPr="000B03E6">
        <w:rPr>
          <w:rFonts w:ascii="Times New Roman" w:hAnsi="Times New Roman"/>
          <w:b/>
        </w:rPr>
        <w:lastRenderedPageBreak/>
        <w:t>ANNEX O: TABLE OF CONTENTS</w:t>
      </w:r>
    </w:p>
    <w:p w14:paraId="12D1AE41" w14:textId="77777777" w:rsidR="00C60A43" w:rsidRPr="000B03E6" w:rsidRDefault="00C60A43" w:rsidP="00C60A43"/>
    <w:p w14:paraId="64A35E7B" w14:textId="77777777" w:rsidR="00D53F57" w:rsidRDefault="00114697">
      <w:pPr>
        <w:pStyle w:val="TOC1"/>
        <w:rPr>
          <w:rFonts w:asciiTheme="minorHAnsi" w:eastAsiaTheme="minorEastAsia" w:hAnsiTheme="minorHAnsi" w:cstheme="minorBidi"/>
          <w:b w:val="0"/>
          <w:noProof/>
          <w:sz w:val="24"/>
          <w:lang w:eastAsia="ja-JP"/>
        </w:rPr>
      </w:pPr>
      <w:r w:rsidRPr="00C60A43">
        <w:rPr>
          <w:color w:val="000000"/>
        </w:rPr>
        <w:fldChar w:fldCharType="begin"/>
      </w:r>
      <w:r w:rsidRPr="00C60A43">
        <w:rPr>
          <w:color w:val="000000"/>
        </w:rPr>
        <w:instrText xml:space="preserve"> TOC \o "1-1" </w:instrText>
      </w:r>
      <w:r w:rsidRPr="00C60A43">
        <w:rPr>
          <w:color w:val="000000"/>
        </w:rPr>
        <w:fldChar w:fldCharType="separate"/>
      </w:r>
      <w:r w:rsidR="00D53F57">
        <w:rPr>
          <w:noProof/>
        </w:rPr>
        <w:t>Part I: Project Information</w:t>
      </w:r>
      <w:r w:rsidR="00D53F57">
        <w:rPr>
          <w:noProof/>
        </w:rPr>
        <w:tab/>
      </w:r>
      <w:r w:rsidR="00D53F57">
        <w:rPr>
          <w:noProof/>
        </w:rPr>
        <w:fldChar w:fldCharType="begin"/>
      </w:r>
      <w:r w:rsidR="00D53F57">
        <w:rPr>
          <w:noProof/>
        </w:rPr>
        <w:instrText xml:space="preserve"> PAGEREF _Toc311238893 \h </w:instrText>
      </w:r>
      <w:r w:rsidR="00D53F57">
        <w:rPr>
          <w:noProof/>
        </w:rPr>
      </w:r>
      <w:r w:rsidR="00D53F57">
        <w:rPr>
          <w:noProof/>
        </w:rPr>
        <w:fldChar w:fldCharType="separate"/>
      </w:r>
      <w:r w:rsidR="00013E1F">
        <w:rPr>
          <w:noProof/>
        </w:rPr>
        <w:t>1</w:t>
      </w:r>
      <w:r w:rsidR="00D53F57">
        <w:rPr>
          <w:noProof/>
        </w:rPr>
        <w:fldChar w:fldCharType="end"/>
      </w:r>
    </w:p>
    <w:p w14:paraId="6A6C9436" w14:textId="77777777" w:rsidR="00D53F57" w:rsidRDefault="00D53F57">
      <w:pPr>
        <w:pStyle w:val="TOC1"/>
        <w:rPr>
          <w:rFonts w:asciiTheme="minorHAnsi" w:eastAsiaTheme="minorEastAsia" w:hAnsiTheme="minorHAnsi" w:cstheme="minorBidi"/>
          <w:b w:val="0"/>
          <w:noProof/>
          <w:sz w:val="24"/>
          <w:lang w:eastAsia="ja-JP"/>
        </w:rPr>
      </w:pPr>
      <w:r>
        <w:rPr>
          <w:noProof/>
        </w:rPr>
        <w:t>Part II:  Project Justification</w:t>
      </w:r>
      <w:r>
        <w:rPr>
          <w:noProof/>
        </w:rPr>
        <w:tab/>
      </w:r>
      <w:r>
        <w:rPr>
          <w:noProof/>
        </w:rPr>
        <w:fldChar w:fldCharType="begin"/>
      </w:r>
      <w:r>
        <w:rPr>
          <w:noProof/>
        </w:rPr>
        <w:instrText xml:space="preserve"> PAGEREF _Toc311238894 \h </w:instrText>
      </w:r>
      <w:r>
        <w:rPr>
          <w:noProof/>
        </w:rPr>
      </w:r>
      <w:r>
        <w:rPr>
          <w:noProof/>
        </w:rPr>
        <w:fldChar w:fldCharType="separate"/>
      </w:r>
      <w:r w:rsidR="00013E1F">
        <w:rPr>
          <w:noProof/>
        </w:rPr>
        <w:t>7</w:t>
      </w:r>
      <w:r>
        <w:rPr>
          <w:noProof/>
        </w:rPr>
        <w:fldChar w:fldCharType="end"/>
      </w:r>
    </w:p>
    <w:p w14:paraId="627EBB4D" w14:textId="6A5EA9AE" w:rsidR="00D53F57" w:rsidRDefault="00D53F57">
      <w:pPr>
        <w:pStyle w:val="TOC1"/>
        <w:rPr>
          <w:rFonts w:asciiTheme="minorHAnsi" w:eastAsiaTheme="minorEastAsia" w:hAnsiTheme="minorHAnsi" w:cstheme="minorBidi"/>
          <w:b w:val="0"/>
          <w:noProof/>
          <w:sz w:val="24"/>
          <w:lang w:eastAsia="ja-JP"/>
        </w:rPr>
      </w:pPr>
      <w:r>
        <w:rPr>
          <w:noProof/>
        </w:rPr>
        <w:t>Part III:  Certification by GEF Partner Agency(ies)</w:t>
      </w:r>
      <w:r>
        <w:rPr>
          <w:noProof/>
        </w:rPr>
        <w:tab/>
      </w:r>
      <w:r>
        <w:rPr>
          <w:noProof/>
        </w:rPr>
        <w:fldChar w:fldCharType="begin"/>
      </w:r>
      <w:r>
        <w:rPr>
          <w:noProof/>
        </w:rPr>
        <w:instrText xml:space="preserve"> PAGEREF _Toc311238895 \h </w:instrText>
      </w:r>
      <w:r>
        <w:rPr>
          <w:noProof/>
        </w:rPr>
      </w:r>
      <w:r>
        <w:rPr>
          <w:noProof/>
        </w:rPr>
        <w:fldChar w:fldCharType="separate"/>
      </w:r>
      <w:r w:rsidR="00013E1F">
        <w:rPr>
          <w:noProof/>
        </w:rPr>
        <w:t>36</w:t>
      </w:r>
      <w:r>
        <w:rPr>
          <w:noProof/>
        </w:rPr>
        <w:fldChar w:fldCharType="end"/>
      </w:r>
    </w:p>
    <w:p w14:paraId="32E45117" w14:textId="4CA05F9D" w:rsidR="00D53F57" w:rsidRDefault="00D53F57">
      <w:pPr>
        <w:pStyle w:val="TOC1"/>
        <w:rPr>
          <w:rFonts w:asciiTheme="minorHAnsi" w:eastAsiaTheme="minorEastAsia" w:hAnsiTheme="minorHAnsi" w:cstheme="minorBidi"/>
          <w:b w:val="0"/>
          <w:noProof/>
          <w:sz w:val="24"/>
          <w:lang w:eastAsia="ja-JP"/>
        </w:rPr>
      </w:pPr>
      <w:r>
        <w:rPr>
          <w:noProof/>
        </w:rPr>
        <w:t>Annex A:  Project Results Framework</w:t>
      </w:r>
      <w:r>
        <w:rPr>
          <w:noProof/>
        </w:rPr>
        <w:tab/>
      </w:r>
      <w:r>
        <w:rPr>
          <w:noProof/>
        </w:rPr>
        <w:fldChar w:fldCharType="begin"/>
      </w:r>
      <w:r>
        <w:rPr>
          <w:noProof/>
        </w:rPr>
        <w:instrText xml:space="preserve"> PAGEREF _Toc311238896 \h </w:instrText>
      </w:r>
      <w:r>
        <w:rPr>
          <w:noProof/>
        </w:rPr>
      </w:r>
      <w:r>
        <w:rPr>
          <w:noProof/>
        </w:rPr>
        <w:fldChar w:fldCharType="separate"/>
      </w:r>
      <w:r w:rsidR="00013E1F">
        <w:rPr>
          <w:noProof/>
        </w:rPr>
        <w:t>37</w:t>
      </w:r>
      <w:r>
        <w:rPr>
          <w:noProof/>
        </w:rPr>
        <w:fldChar w:fldCharType="end"/>
      </w:r>
    </w:p>
    <w:p w14:paraId="7C07AA35" w14:textId="3F80D6FD" w:rsidR="00D53F57" w:rsidRDefault="00D53F57">
      <w:pPr>
        <w:pStyle w:val="TOC1"/>
        <w:rPr>
          <w:rFonts w:asciiTheme="minorHAnsi" w:eastAsiaTheme="minorEastAsia" w:hAnsiTheme="minorHAnsi" w:cstheme="minorBidi"/>
          <w:b w:val="0"/>
          <w:noProof/>
          <w:sz w:val="24"/>
          <w:lang w:eastAsia="ja-JP"/>
        </w:rPr>
      </w:pPr>
      <w:r>
        <w:rPr>
          <w:noProof/>
        </w:rPr>
        <w:t>Annex B: Responses to Project Reviews</w:t>
      </w:r>
      <w:r>
        <w:rPr>
          <w:noProof/>
        </w:rPr>
        <w:tab/>
      </w:r>
      <w:r>
        <w:rPr>
          <w:noProof/>
        </w:rPr>
        <w:fldChar w:fldCharType="begin"/>
      </w:r>
      <w:r>
        <w:rPr>
          <w:noProof/>
        </w:rPr>
        <w:instrText xml:space="preserve"> PAGEREF _Toc311238897 \h </w:instrText>
      </w:r>
      <w:r>
        <w:rPr>
          <w:noProof/>
        </w:rPr>
      </w:r>
      <w:r>
        <w:rPr>
          <w:noProof/>
        </w:rPr>
        <w:fldChar w:fldCharType="separate"/>
      </w:r>
      <w:r w:rsidR="00013E1F">
        <w:rPr>
          <w:noProof/>
        </w:rPr>
        <w:t>39</w:t>
      </w:r>
      <w:r>
        <w:rPr>
          <w:noProof/>
        </w:rPr>
        <w:fldChar w:fldCharType="end"/>
      </w:r>
    </w:p>
    <w:p w14:paraId="4D199EB3" w14:textId="4CC4704A" w:rsidR="00D53F57" w:rsidRDefault="00D53F57">
      <w:pPr>
        <w:pStyle w:val="TOC1"/>
        <w:rPr>
          <w:rFonts w:asciiTheme="minorHAnsi" w:eastAsiaTheme="minorEastAsia" w:hAnsiTheme="minorHAnsi" w:cstheme="minorBidi"/>
          <w:b w:val="0"/>
          <w:noProof/>
          <w:sz w:val="24"/>
          <w:lang w:eastAsia="ja-JP"/>
        </w:rPr>
      </w:pPr>
      <w:r>
        <w:rPr>
          <w:noProof/>
        </w:rPr>
        <w:t>Annex C:  Status of Implementation of Project Preparation Activities and the Use of Funds</w:t>
      </w:r>
      <w:r>
        <w:rPr>
          <w:noProof/>
        </w:rPr>
        <w:tab/>
      </w:r>
      <w:r>
        <w:rPr>
          <w:noProof/>
        </w:rPr>
        <w:fldChar w:fldCharType="begin"/>
      </w:r>
      <w:r>
        <w:rPr>
          <w:noProof/>
        </w:rPr>
        <w:instrText xml:space="preserve"> PAGEREF _Toc311238898 \h </w:instrText>
      </w:r>
      <w:r>
        <w:rPr>
          <w:noProof/>
        </w:rPr>
      </w:r>
      <w:r>
        <w:rPr>
          <w:noProof/>
        </w:rPr>
        <w:fldChar w:fldCharType="separate"/>
      </w:r>
      <w:r w:rsidR="00013E1F">
        <w:rPr>
          <w:noProof/>
        </w:rPr>
        <w:t>40</w:t>
      </w:r>
      <w:r>
        <w:rPr>
          <w:noProof/>
        </w:rPr>
        <w:fldChar w:fldCharType="end"/>
      </w:r>
    </w:p>
    <w:p w14:paraId="6AEA2526" w14:textId="2714B28E" w:rsidR="00D53F57" w:rsidRDefault="00D53F57">
      <w:pPr>
        <w:pStyle w:val="TOC1"/>
        <w:rPr>
          <w:rFonts w:asciiTheme="minorHAnsi" w:eastAsiaTheme="minorEastAsia" w:hAnsiTheme="minorHAnsi" w:cstheme="minorBidi"/>
          <w:b w:val="0"/>
          <w:noProof/>
          <w:sz w:val="24"/>
          <w:lang w:eastAsia="ja-JP"/>
        </w:rPr>
      </w:pPr>
      <w:r>
        <w:rPr>
          <w:noProof/>
        </w:rPr>
        <w:t>Annex D:  Estimates of GHG Emission Reductions</w:t>
      </w:r>
      <w:r>
        <w:rPr>
          <w:noProof/>
        </w:rPr>
        <w:tab/>
      </w:r>
      <w:r>
        <w:rPr>
          <w:noProof/>
        </w:rPr>
        <w:fldChar w:fldCharType="begin"/>
      </w:r>
      <w:r>
        <w:rPr>
          <w:noProof/>
        </w:rPr>
        <w:instrText xml:space="preserve"> PAGEREF _Toc311238899 \h </w:instrText>
      </w:r>
      <w:r>
        <w:rPr>
          <w:noProof/>
        </w:rPr>
      </w:r>
      <w:r>
        <w:rPr>
          <w:noProof/>
        </w:rPr>
        <w:fldChar w:fldCharType="separate"/>
      </w:r>
      <w:r w:rsidR="00013E1F">
        <w:rPr>
          <w:noProof/>
        </w:rPr>
        <w:t>41</w:t>
      </w:r>
      <w:r>
        <w:rPr>
          <w:noProof/>
        </w:rPr>
        <w:fldChar w:fldCharType="end"/>
      </w:r>
    </w:p>
    <w:p w14:paraId="33A000C4" w14:textId="6012CC19" w:rsidR="00D53F57" w:rsidRDefault="00D53F57">
      <w:pPr>
        <w:pStyle w:val="TOC1"/>
        <w:rPr>
          <w:rFonts w:asciiTheme="minorHAnsi" w:eastAsiaTheme="minorEastAsia" w:hAnsiTheme="minorHAnsi" w:cstheme="minorBidi"/>
          <w:b w:val="0"/>
          <w:noProof/>
          <w:sz w:val="24"/>
          <w:lang w:eastAsia="ja-JP"/>
        </w:rPr>
      </w:pPr>
      <w:r>
        <w:rPr>
          <w:noProof/>
        </w:rPr>
        <w:t>Annex E: Consultants to be Hired for the Project Using GEF/LDCF/SCCF Resources</w:t>
      </w:r>
      <w:r>
        <w:rPr>
          <w:noProof/>
        </w:rPr>
        <w:tab/>
      </w:r>
      <w:r>
        <w:rPr>
          <w:noProof/>
        </w:rPr>
        <w:fldChar w:fldCharType="begin"/>
      </w:r>
      <w:r>
        <w:rPr>
          <w:noProof/>
        </w:rPr>
        <w:instrText xml:space="preserve"> PAGEREF _Toc311238900 \h </w:instrText>
      </w:r>
      <w:r>
        <w:rPr>
          <w:noProof/>
        </w:rPr>
      </w:r>
      <w:r>
        <w:rPr>
          <w:noProof/>
        </w:rPr>
        <w:fldChar w:fldCharType="separate"/>
      </w:r>
      <w:r w:rsidR="00013E1F">
        <w:rPr>
          <w:noProof/>
        </w:rPr>
        <w:t>45</w:t>
      </w:r>
      <w:r>
        <w:rPr>
          <w:noProof/>
        </w:rPr>
        <w:fldChar w:fldCharType="end"/>
      </w:r>
    </w:p>
    <w:p w14:paraId="1C4A30A7" w14:textId="4C2CC51B" w:rsidR="00D53F57" w:rsidRDefault="00D53F57">
      <w:pPr>
        <w:pStyle w:val="TOC1"/>
        <w:rPr>
          <w:rFonts w:asciiTheme="minorHAnsi" w:eastAsiaTheme="minorEastAsia" w:hAnsiTheme="minorHAnsi" w:cstheme="minorBidi"/>
          <w:b w:val="0"/>
          <w:noProof/>
          <w:sz w:val="24"/>
          <w:lang w:eastAsia="ja-JP"/>
        </w:rPr>
      </w:pPr>
      <w:r>
        <w:rPr>
          <w:noProof/>
        </w:rPr>
        <w:t>Annex F1: Detailed GEF Budget (GEF funds only, US$)</w:t>
      </w:r>
      <w:r>
        <w:rPr>
          <w:noProof/>
        </w:rPr>
        <w:tab/>
      </w:r>
      <w:r>
        <w:rPr>
          <w:noProof/>
        </w:rPr>
        <w:fldChar w:fldCharType="begin"/>
      </w:r>
      <w:r>
        <w:rPr>
          <w:noProof/>
        </w:rPr>
        <w:instrText xml:space="preserve"> PAGEREF _Toc311238901 \h </w:instrText>
      </w:r>
      <w:r>
        <w:rPr>
          <w:noProof/>
        </w:rPr>
      </w:r>
      <w:r>
        <w:rPr>
          <w:noProof/>
        </w:rPr>
        <w:fldChar w:fldCharType="separate"/>
      </w:r>
      <w:r w:rsidR="00013E1F">
        <w:rPr>
          <w:noProof/>
        </w:rPr>
        <w:t>46</w:t>
      </w:r>
      <w:r>
        <w:rPr>
          <w:noProof/>
        </w:rPr>
        <w:fldChar w:fldCharType="end"/>
      </w:r>
    </w:p>
    <w:p w14:paraId="65393B27" w14:textId="6C927778" w:rsidR="00D53F57" w:rsidRDefault="00D53F57">
      <w:pPr>
        <w:pStyle w:val="TOC1"/>
        <w:rPr>
          <w:rFonts w:asciiTheme="minorHAnsi" w:eastAsiaTheme="minorEastAsia" w:hAnsiTheme="minorHAnsi" w:cstheme="minorBidi"/>
          <w:b w:val="0"/>
          <w:noProof/>
          <w:sz w:val="24"/>
          <w:lang w:eastAsia="ja-JP"/>
        </w:rPr>
      </w:pPr>
      <w:r>
        <w:rPr>
          <w:noProof/>
        </w:rPr>
        <w:t>Annex F2: Detailed Cofinance Budget (US$)</w:t>
      </w:r>
      <w:r>
        <w:rPr>
          <w:noProof/>
        </w:rPr>
        <w:tab/>
      </w:r>
      <w:r>
        <w:rPr>
          <w:noProof/>
        </w:rPr>
        <w:fldChar w:fldCharType="begin"/>
      </w:r>
      <w:r>
        <w:rPr>
          <w:noProof/>
        </w:rPr>
        <w:instrText xml:space="preserve"> PAGEREF _Toc311238902 \h </w:instrText>
      </w:r>
      <w:r>
        <w:rPr>
          <w:noProof/>
        </w:rPr>
      </w:r>
      <w:r>
        <w:rPr>
          <w:noProof/>
        </w:rPr>
        <w:fldChar w:fldCharType="separate"/>
      </w:r>
      <w:r w:rsidR="00013E1F">
        <w:rPr>
          <w:noProof/>
        </w:rPr>
        <w:t>47</w:t>
      </w:r>
      <w:r>
        <w:rPr>
          <w:noProof/>
        </w:rPr>
        <w:fldChar w:fldCharType="end"/>
      </w:r>
    </w:p>
    <w:p w14:paraId="5F9F21C1" w14:textId="49FE2E8E" w:rsidR="00D53F57" w:rsidRDefault="00D53F57">
      <w:pPr>
        <w:pStyle w:val="TOC1"/>
        <w:rPr>
          <w:rFonts w:asciiTheme="minorHAnsi" w:eastAsiaTheme="minorEastAsia" w:hAnsiTheme="minorHAnsi" w:cstheme="minorBidi"/>
          <w:b w:val="0"/>
          <w:noProof/>
          <w:sz w:val="24"/>
          <w:lang w:eastAsia="ja-JP"/>
        </w:rPr>
      </w:pPr>
      <w:r>
        <w:rPr>
          <w:noProof/>
        </w:rPr>
        <w:t>Annex G: Monitoring and Evaluation Budget and Workplan</w:t>
      </w:r>
      <w:r>
        <w:rPr>
          <w:noProof/>
        </w:rPr>
        <w:tab/>
      </w:r>
      <w:r>
        <w:rPr>
          <w:noProof/>
        </w:rPr>
        <w:fldChar w:fldCharType="begin"/>
      </w:r>
      <w:r>
        <w:rPr>
          <w:noProof/>
        </w:rPr>
        <w:instrText xml:space="preserve"> PAGEREF _Toc311238903 \h </w:instrText>
      </w:r>
      <w:r>
        <w:rPr>
          <w:noProof/>
        </w:rPr>
      </w:r>
      <w:r>
        <w:rPr>
          <w:noProof/>
        </w:rPr>
        <w:fldChar w:fldCharType="separate"/>
      </w:r>
      <w:r w:rsidR="00013E1F">
        <w:rPr>
          <w:noProof/>
        </w:rPr>
        <w:t>48</w:t>
      </w:r>
      <w:r>
        <w:rPr>
          <w:noProof/>
        </w:rPr>
        <w:fldChar w:fldCharType="end"/>
      </w:r>
    </w:p>
    <w:p w14:paraId="76DEDA1A" w14:textId="374CD015" w:rsidR="00D53F57" w:rsidRDefault="00D53F57">
      <w:pPr>
        <w:pStyle w:val="TOC1"/>
        <w:rPr>
          <w:rFonts w:asciiTheme="minorHAnsi" w:eastAsiaTheme="minorEastAsia" w:hAnsiTheme="minorHAnsi" w:cstheme="minorBidi"/>
          <w:b w:val="0"/>
          <w:noProof/>
          <w:sz w:val="24"/>
          <w:lang w:eastAsia="ja-JP"/>
        </w:rPr>
      </w:pPr>
      <w:r>
        <w:rPr>
          <w:noProof/>
        </w:rPr>
        <w:t>Annex H: Project Implementation Arrangements</w:t>
      </w:r>
      <w:r>
        <w:rPr>
          <w:noProof/>
        </w:rPr>
        <w:tab/>
      </w:r>
      <w:r>
        <w:rPr>
          <w:noProof/>
        </w:rPr>
        <w:fldChar w:fldCharType="begin"/>
      </w:r>
      <w:r>
        <w:rPr>
          <w:noProof/>
        </w:rPr>
        <w:instrText xml:space="preserve"> PAGEREF _Toc311238904 \h </w:instrText>
      </w:r>
      <w:r>
        <w:rPr>
          <w:noProof/>
        </w:rPr>
      </w:r>
      <w:r>
        <w:rPr>
          <w:noProof/>
        </w:rPr>
        <w:fldChar w:fldCharType="separate"/>
      </w:r>
      <w:r w:rsidR="00013E1F">
        <w:rPr>
          <w:noProof/>
        </w:rPr>
        <w:t>49</w:t>
      </w:r>
      <w:r>
        <w:rPr>
          <w:noProof/>
        </w:rPr>
        <w:fldChar w:fldCharType="end"/>
      </w:r>
    </w:p>
    <w:p w14:paraId="5E621459" w14:textId="18D78EF2" w:rsidR="00D53F57" w:rsidRDefault="00D53F57">
      <w:pPr>
        <w:pStyle w:val="TOC1"/>
        <w:rPr>
          <w:rFonts w:asciiTheme="minorHAnsi" w:eastAsiaTheme="minorEastAsia" w:hAnsiTheme="minorHAnsi" w:cstheme="minorBidi"/>
          <w:b w:val="0"/>
          <w:noProof/>
          <w:sz w:val="24"/>
          <w:lang w:eastAsia="ja-JP"/>
        </w:rPr>
      </w:pPr>
      <w:r w:rsidRPr="00DC4D1F">
        <w:rPr>
          <w:rFonts w:ascii="Times" w:hAnsi="Times"/>
          <w:noProof/>
        </w:rPr>
        <w:t>Annex K: OFP Endorsement</w:t>
      </w:r>
      <w:r>
        <w:rPr>
          <w:noProof/>
        </w:rPr>
        <w:tab/>
      </w:r>
      <w:r>
        <w:rPr>
          <w:noProof/>
        </w:rPr>
        <w:fldChar w:fldCharType="begin"/>
      </w:r>
      <w:r>
        <w:rPr>
          <w:noProof/>
        </w:rPr>
        <w:instrText xml:space="preserve"> PAGEREF _Toc311238905 \h </w:instrText>
      </w:r>
      <w:r>
        <w:rPr>
          <w:noProof/>
        </w:rPr>
      </w:r>
      <w:r>
        <w:rPr>
          <w:noProof/>
        </w:rPr>
        <w:fldChar w:fldCharType="separate"/>
      </w:r>
      <w:r w:rsidR="00013E1F">
        <w:rPr>
          <w:noProof/>
        </w:rPr>
        <w:t>62</w:t>
      </w:r>
      <w:r>
        <w:rPr>
          <w:noProof/>
        </w:rPr>
        <w:fldChar w:fldCharType="end"/>
      </w:r>
    </w:p>
    <w:p w14:paraId="73B392BD" w14:textId="2093A12C" w:rsidR="00D53F57" w:rsidRDefault="00D53F57">
      <w:pPr>
        <w:pStyle w:val="TOC1"/>
        <w:rPr>
          <w:rFonts w:asciiTheme="minorHAnsi" w:eastAsiaTheme="minorEastAsia" w:hAnsiTheme="minorHAnsi" w:cstheme="minorBidi"/>
          <w:b w:val="0"/>
          <w:noProof/>
          <w:sz w:val="24"/>
          <w:lang w:eastAsia="ja-JP"/>
        </w:rPr>
      </w:pPr>
      <w:r w:rsidRPr="00DC4D1F">
        <w:rPr>
          <w:rFonts w:ascii="Times" w:hAnsi="Times"/>
          <w:noProof/>
        </w:rPr>
        <w:t>Annex L: Co-financing letters</w:t>
      </w:r>
      <w:r>
        <w:rPr>
          <w:noProof/>
        </w:rPr>
        <w:tab/>
      </w:r>
      <w:r>
        <w:rPr>
          <w:noProof/>
        </w:rPr>
        <w:fldChar w:fldCharType="begin"/>
      </w:r>
      <w:r>
        <w:rPr>
          <w:noProof/>
        </w:rPr>
        <w:instrText xml:space="preserve"> PAGEREF _Toc311238906 \h </w:instrText>
      </w:r>
      <w:r>
        <w:rPr>
          <w:noProof/>
        </w:rPr>
      </w:r>
      <w:r>
        <w:rPr>
          <w:noProof/>
        </w:rPr>
        <w:fldChar w:fldCharType="separate"/>
      </w:r>
      <w:r w:rsidR="00013E1F">
        <w:rPr>
          <w:noProof/>
        </w:rPr>
        <w:t>63</w:t>
      </w:r>
      <w:r>
        <w:rPr>
          <w:noProof/>
        </w:rPr>
        <w:fldChar w:fldCharType="end"/>
      </w:r>
    </w:p>
    <w:p w14:paraId="4B1158E4" w14:textId="5A9AE4DB" w:rsidR="00D53F57" w:rsidRDefault="00D53F57">
      <w:pPr>
        <w:pStyle w:val="TOC1"/>
        <w:rPr>
          <w:rFonts w:asciiTheme="minorHAnsi" w:eastAsiaTheme="minorEastAsia" w:hAnsiTheme="minorHAnsi" w:cstheme="minorBidi"/>
          <w:b w:val="0"/>
          <w:noProof/>
          <w:sz w:val="24"/>
          <w:lang w:eastAsia="ja-JP"/>
        </w:rPr>
      </w:pPr>
      <w:r w:rsidRPr="00DC4D1F">
        <w:rPr>
          <w:rFonts w:ascii="Times" w:hAnsi="Times"/>
          <w:noProof/>
        </w:rPr>
        <w:t>Annex M: Environmental and Social Safeguards Checklist</w:t>
      </w:r>
      <w:r>
        <w:rPr>
          <w:noProof/>
        </w:rPr>
        <w:tab/>
      </w:r>
      <w:r>
        <w:rPr>
          <w:noProof/>
        </w:rPr>
        <w:fldChar w:fldCharType="begin"/>
      </w:r>
      <w:r>
        <w:rPr>
          <w:noProof/>
        </w:rPr>
        <w:instrText xml:space="preserve"> PAGEREF _Toc311238907 \h </w:instrText>
      </w:r>
      <w:r>
        <w:rPr>
          <w:noProof/>
        </w:rPr>
      </w:r>
      <w:r>
        <w:rPr>
          <w:noProof/>
        </w:rPr>
        <w:fldChar w:fldCharType="separate"/>
      </w:r>
      <w:r w:rsidR="00013E1F">
        <w:rPr>
          <w:noProof/>
        </w:rPr>
        <w:t>64</w:t>
      </w:r>
      <w:r>
        <w:rPr>
          <w:noProof/>
        </w:rPr>
        <w:fldChar w:fldCharType="end"/>
      </w:r>
    </w:p>
    <w:p w14:paraId="738C02F5" w14:textId="034A9787" w:rsidR="00D53F57" w:rsidRDefault="00D53F57">
      <w:pPr>
        <w:pStyle w:val="TOC1"/>
        <w:rPr>
          <w:rFonts w:asciiTheme="minorHAnsi" w:eastAsiaTheme="minorEastAsia" w:hAnsiTheme="minorHAnsi" w:cstheme="minorBidi"/>
          <w:b w:val="0"/>
          <w:noProof/>
          <w:sz w:val="24"/>
          <w:lang w:eastAsia="ja-JP"/>
        </w:rPr>
      </w:pPr>
      <w:r>
        <w:rPr>
          <w:noProof/>
        </w:rPr>
        <w:t>Annex N: Acronyms and Abbreviatons</w:t>
      </w:r>
      <w:r>
        <w:rPr>
          <w:noProof/>
        </w:rPr>
        <w:tab/>
      </w:r>
      <w:r>
        <w:rPr>
          <w:noProof/>
        </w:rPr>
        <w:fldChar w:fldCharType="begin"/>
      </w:r>
      <w:r>
        <w:rPr>
          <w:noProof/>
        </w:rPr>
        <w:instrText xml:space="preserve"> PAGEREF _Toc311238908 \h </w:instrText>
      </w:r>
      <w:r>
        <w:rPr>
          <w:noProof/>
        </w:rPr>
      </w:r>
      <w:r>
        <w:rPr>
          <w:noProof/>
        </w:rPr>
        <w:fldChar w:fldCharType="separate"/>
      </w:r>
      <w:r w:rsidR="00013E1F">
        <w:rPr>
          <w:noProof/>
        </w:rPr>
        <w:t>67</w:t>
      </w:r>
      <w:r>
        <w:rPr>
          <w:noProof/>
        </w:rPr>
        <w:fldChar w:fldCharType="end"/>
      </w:r>
    </w:p>
    <w:p w14:paraId="20E8DD26" w14:textId="220CF77F" w:rsidR="006577B4" w:rsidRPr="00091BFB" w:rsidRDefault="00114697" w:rsidP="005629A4">
      <w:pPr>
        <w:rPr>
          <w:rFonts w:ascii="Times New Roman" w:hAnsi="Times New Roman"/>
          <w:smallCaps/>
          <w:color w:val="000000"/>
          <w:sz w:val="20"/>
          <w:szCs w:val="20"/>
        </w:rPr>
      </w:pPr>
      <w:r w:rsidRPr="00C60A43">
        <w:rPr>
          <w:rFonts w:ascii="Times New Roman" w:hAnsi="Times New Roman"/>
          <w:color w:val="000000"/>
        </w:rPr>
        <w:fldChar w:fldCharType="end"/>
      </w:r>
    </w:p>
    <w:p w14:paraId="2078CC41" w14:textId="77777777" w:rsidR="006577B4" w:rsidRPr="003A2019" w:rsidRDefault="006577B4" w:rsidP="005629A4">
      <w:pPr>
        <w:rPr>
          <w:rFonts w:ascii="Times New Roman" w:hAnsi="Times New Roman"/>
          <w:color w:val="000000"/>
        </w:rPr>
      </w:pPr>
    </w:p>
    <w:sectPr w:rsidR="006577B4" w:rsidRPr="003A2019" w:rsidSect="00F210A4">
      <w:pgSz w:w="12240" w:h="15840"/>
      <w:pgMar w:top="720" w:right="907"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A93B2" w14:textId="77777777" w:rsidR="00CF6711" w:rsidRDefault="00CF6711" w:rsidP="005629A4">
      <w:pPr>
        <w:spacing w:after="0" w:line="240" w:lineRule="auto"/>
      </w:pPr>
      <w:r>
        <w:separator/>
      </w:r>
    </w:p>
  </w:endnote>
  <w:endnote w:type="continuationSeparator" w:id="0">
    <w:p w14:paraId="14D71502" w14:textId="77777777" w:rsidR="00CF6711" w:rsidRDefault="00CF6711" w:rsidP="005629A4">
      <w:pPr>
        <w:spacing w:after="0" w:line="240" w:lineRule="auto"/>
      </w:pPr>
      <w:r>
        <w:continuationSeparator/>
      </w:r>
    </w:p>
  </w:endnote>
  <w:endnote w:type="continuationNotice" w:id="1">
    <w:p w14:paraId="2E25A576" w14:textId="77777777" w:rsidR="00CF6711" w:rsidRDefault="00CF67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Kartika">
    <w:panose1 w:val="02020503030404060203"/>
    <w:charset w:val="00"/>
    <w:family w:val="roman"/>
    <w:pitch w:val="variable"/>
    <w:sig w:usb0="008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17F4" w14:textId="77777777" w:rsidR="00833982" w:rsidRPr="00591870" w:rsidRDefault="00833982" w:rsidP="007D7324">
    <w:pPr>
      <w:pStyle w:val="Footer"/>
      <w:tabs>
        <w:tab w:val="clear" w:pos="4320"/>
        <w:tab w:val="clear" w:pos="8640"/>
        <w:tab w:val="right" w:pos="10530"/>
      </w:tabs>
      <w:rPr>
        <w:lang w:val="en-US"/>
      </w:rPr>
    </w:pPr>
    <w:r w:rsidRPr="00DB6681">
      <w:rPr>
        <w:sz w:val="16"/>
        <w:szCs w:val="16"/>
      </w:rPr>
      <w:t>G</w:t>
    </w:r>
    <w:r>
      <w:rPr>
        <w:sz w:val="16"/>
        <w:szCs w:val="16"/>
      </w:rPr>
      <w:t>EF</w:t>
    </w:r>
    <w:r>
      <w:rPr>
        <w:sz w:val="16"/>
        <w:szCs w:val="16"/>
        <w:lang w:val="en-US"/>
      </w:rPr>
      <w:t>6</w:t>
    </w:r>
    <w:r>
      <w:rPr>
        <w:sz w:val="16"/>
        <w:szCs w:val="16"/>
      </w:rPr>
      <w:t xml:space="preserve"> CEO Endorsement </w:t>
    </w:r>
    <w:r>
      <w:rPr>
        <w:sz w:val="16"/>
        <w:szCs w:val="16"/>
        <w:lang w:val="en-US"/>
      </w:rPr>
      <w:t xml:space="preserve">/Approval </w:t>
    </w:r>
    <w:r>
      <w:rPr>
        <w:sz w:val="16"/>
        <w:szCs w:val="16"/>
      </w:rPr>
      <w:t>Template-</w:t>
    </w:r>
    <w:r>
      <w:rPr>
        <w:sz w:val="16"/>
        <w:szCs w:val="16"/>
        <w:lang w:val="en-US"/>
      </w:rPr>
      <w:t>Sept2015</w:t>
    </w:r>
    <w:r w:rsidRPr="00000AC5">
      <w:rPr>
        <w:sz w:val="16"/>
        <w:szCs w:val="16"/>
      </w:rPr>
      <w:t xml:space="preserve"> </w:t>
    </w:r>
    <w:r>
      <w:rPr>
        <w:sz w:val="16"/>
        <w:szCs w:val="16"/>
      </w:rPr>
      <w:tab/>
    </w:r>
    <w:r w:rsidRPr="00DB6681">
      <w:rPr>
        <w:sz w:val="16"/>
        <w:szCs w:val="16"/>
      </w:rPr>
      <w:t xml:space="preserve"> </w:t>
    </w:r>
    <w:r w:rsidRPr="0009139C">
      <w:rPr>
        <w:sz w:val="20"/>
        <w:szCs w:val="20"/>
      </w:rPr>
      <w:fldChar w:fldCharType="begin"/>
    </w:r>
    <w:r w:rsidRPr="0009139C">
      <w:rPr>
        <w:sz w:val="20"/>
        <w:szCs w:val="20"/>
      </w:rPr>
      <w:instrText xml:space="preserve"> PAGE   \* MERGEFORMAT </w:instrText>
    </w:r>
    <w:r w:rsidRPr="0009139C">
      <w:rPr>
        <w:sz w:val="20"/>
        <w:szCs w:val="20"/>
      </w:rPr>
      <w:fldChar w:fldCharType="separate"/>
    </w:r>
    <w:r w:rsidR="00A354A8">
      <w:rPr>
        <w:noProof/>
        <w:sz w:val="20"/>
        <w:szCs w:val="20"/>
      </w:rPr>
      <w:t>24</w:t>
    </w:r>
    <w:r w:rsidRPr="0009139C">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E143C" w14:textId="77777777" w:rsidR="00833982" w:rsidRPr="00591870" w:rsidRDefault="00833982" w:rsidP="007D7324">
    <w:pPr>
      <w:pStyle w:val="Footer"/>
      <w:tabs>
        <w:tab w:val="clear" w:pos="4320"/>
        <w:tab w:val="clear" w:pos="8640"/>
        <w:tab w:val="right" w:pos="10530"/>
      </w:tabs>
      <w:rPr>
        <w:lang w:val="en-US"/>
      </w:rPr>
    </w:pPr>
    <w:r w:rsidRPr="00DB6681">
      <w:rPr>
        <w:sz w:val="16"/>
        <w:szCs w:val="16"/>
      </w:rPr>
      <w:t>G</w:t>
    </w:r>
    <w:r>
      <w:rPr>
        <w:sz w:val="16"/>
        <w:szCs w:val="16"/>
      </w:rPr>
      <w:t>EF</w:t>
    </w:r>
    <w:r>
      <w:rPr>
        <w:sz w:val="16"/>
        <w:szCs w:val="16"/>
        <w:lang w:val="en-US"/>
      </w:rPr>
      <w:t>6</w:t>
    </w:r>
    <w:r>
      <w:rPr>
        <w:sz w:val="16"/>
        <w:szCs w:val="16"/>
      </w:rPr>
      <w:t xml:space="preserve"> CEO Endorsement </w:t>
    </w:r>
    <w:r>
      <w:rPr>
        <w:sz w:val="16"/>
        <w:szCs w:val="16"/>
        <w:lang w:val="en-US"/>
      </w:rPr>
      <w:t xml:space="preserve">/Approval </w:t>
    </w:r>
    <w:r>
      <w:rPr>
        <w:sz w:val="16"/>
        <w:szCs w:val="16"/>
      </w:rPr>
      <w:t>Template-</w:t>
    </w:r>
    <w:r>
      <w:rPr>
        <w:sz w:val="16"/>
        <w:szCs w:val="16"/>
        <w:lang w:val="en-US"/>
      </w:rPr>
      <w:t>Sept2015</w:t>
    </w:r>
    <w:r w:rsidRPr="00000AC5">
      <w:rPr>
        <w:sz w:val="16"/>
        <w:szCs w:val="16"/>
      </w:rPr>
      <w:t xml:space="preserve"> </w:t>
    </w:r>
    <w:r>
      <w:rPr>
        <w:sz w:val="16"/>
        <w:szCs w:val="16"/>
      </w:rPr>
      <w:tab/>
    </w:r>
    <w:r w:rsidRPr="00DB6681">
      <w:rPr>
        <w:sz w:val="16"/>
        <w:szCs w:val="16"/>
      </w:rPr>
      <w:t xml:space="preserve"> </w:t>
    </w:r>
    <w:r w:rsidRPr="0009139C">
      <w:rPr>
        <w:sz w:val="20"/>
        <w:szCs w:val="20"/>
      </w:rPr>
      <w:fldChar w:fldCharType="begin"/>
    </w:r>
    <w:r w:rsidRPr="0009139C">
      <w:rPr>
        <w:sz w:val="20"/>
        <w:szCs w:val="20"/>
      </w:rPr>
      <w:instrText xml:space="preserve"> PAGE   \* MERGEFORMAT </w:instrText>
    </w:r>
    <w:r w:rsidRPr="0009139C">
      <w:rPr>
        <w:sz w:val="20"/>
        <w:szCs w:val="20"/>
      </w:rPr>
      <w:fldChar w:fldCharType="separate"/>
    </w:r>
    <w:r w:rsidR="00A354A8">
      <w:rPr>
        <w:noProof/>
        <w:sz w:val="20"/>
        <w:szCs w:val="20"/>
      </w:rPr>
      <w:t>41</w:t>
    </w:r>
    <w:r w:rsidRPr="0009139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11169" w14:textId="77777777" w:rsidR="00CF6711" w:rsidRDefault="00CF6711" w:rsidP="005629A4">
      <w:pPr>
        <w:spacing w:after="0" w:line="240" w:lineRule="auto"/>
      </w:pPr>
      <w:r>
        <w:separator/>
      </w:r>
    </w:p>
  </w:footnote>
  <w:footnote w:type="continuationSeparator" w:id="0">
    <w:p w14:paraId="09BE8353" w14:textId="77777777" w:rsidR="00CF6711" w:rsidRDefault="00CF6711" w:rsidP="005629A4">
      <w:pPr>
        <w:spacing w:after="0" w:line="240" w:lineRule="auto"/>
      </w:pPr>
      <w:r>
        <w:continuationSeparator/>
      </w:r>
    </w:p>
  </w:footnote>
  <w:footnote w:type="continuationNotice" w:id="1">
    <w:p w14:paraId="395FBD2D" w14:textId="77777777" w:rsidR="00CF6711" w:rsidRDefault="00CF6711">
      <w:pPr>
        <w:spacing w:after="0" w:line="240" w:lineRule="auto"/>
      </w:pPr>
    </w:p>
  </w:footnote>
  <w:footnote w:id="2">
    <w:p w14:paraId="43E5AE0E" w14:textId="77777777" w:rsidR="00833982" w:rsidRPr="00331B52" w:rsidRDefault="00833982" w:rsidP="005629A4">
      <w:pPr>
        <w:pStyle w:val="FootnoteText"/>
        <w:rPr>
          <w:sz w:val="18"/>
          <w:szCs w:val="18"/>
          <w:lang w:val="en-US"/>
        </w:rPr>
      </w:pPr>
      <w:r w:rsidRPr="00946BF4">
        <w:rPr>
          <w:rStyle w:val="FootnoteReference"/>
          <w:sz w:val="16"/>
          <w:szCs w:val="16"/>
        </w:rPr>
        <w:footnoteRef/>
      </w:r>
      <w:r w:rsidRPr="00946BF4">
        <w:rPr>
          <w:sz w:val="16"/>
          <w:szCs w:val="16"/>
        </w:rPr>
        <w:t xml:space="preserve"> </w:t>
      </w:r>
      <w:r w:rsidRPr="005C3002">
        <w:rPr>
          <w:color w:val="000000"/>
          <w:sz w:val="18"/>
          <w:szCs w:val="18"/>
        </w:rPr>
        <w:t xml:space="preserve">Project ID number </w:t>
      </w:r>
      <w:r>
        <w:rPr>
          <w:color w:val="000000"/>
          <w:sz w:val="18"/>
          <w:szCs w:val="18"/>
          <w:lang w:val="en-US"/>
        </w:rPr>
        <w:t>remains the same as the assigned PIF number.</w:t>
      </w:r>
    </w:p>
  </w:footnote>
  <w:footnote w:id="3">
    <w:p w14:paraId="5D531A9D" w14:textId="77777777" w:rsidR="00833982" w:rsidRPr="005013D7" w:rsidRDefault="00833982" w:rsidP="005629A4">
      <w:pPr>
        <w:pStyle w:val="FootnoteText"/>
        <w:ind w:left="90" w:hanging="90"/>
        <w:rPr>
          <w:sz w:val="18"/>
          <w:szCs w:val="18"/>
        </w:rPr>
      </w:pPr>
      <w:r w:rsidRPr="005013D7">
        <w:rPr>
          <w:rStyle w:val="FootnoteReference"/>
          <w:sz w:val="18"/>
          <w:szCs w:val="18"/>
        </w:rPr>
        <w:footnoteRef/>
      </w:r>
      <w:r w:rsidRPr="005013D7">
        <w:rPr>
          <w:sz w:val="18"/>
          <w:szCs w:val="18"/>
        </w:rPr>
        <w:t xml:space="preserve"> </w:t>
      </w:r>
      <w:r w:rsidRPr="005013D7">
        <w:rPr>
          <w:sz w:val="18"/>
          <w:szCs w:val="18"/>
          <w:lang w:val="en-US"/>
        </w:rPr>
        <w:t xml:space="preserve">When completing Table A, </w:t>
      </w:r>
      <w:r w:rsidRPr="00A85CD9">
        <w:rPr>
          <w:sz w:val="18"/>
          <w:szCs w:val="18"/>
        </w:rPr>
        <w:t xml:space="preserve">refer to the </w:t>
      </w:r>
      <w:r>
        <w:rPr>
          <w:sz w:val="18"/>
          <w:szCs w:val="18"/>
        </w:rPr>
        <w:t>excerpts on</w:t>
      </w:r>
      <w:r w:rsidRPr="00E24F23">
        <w:rPr>
          <w:sz w:val="18"/>
          <w:szCs w:val="18"/>
        </w:rPr>
        <w:t xml:space="preserve"> </w:t>
      </w:r>
      <w:hyperlink r:id="rId1" w:history="1">
        <w:r w:rsidRPr="00245DAA">
          <w:rPr>
            <w:rStyle w:val="Hyperlink"/>
            <w:i/>
            <w:sz w:val="18"/>
            <w:szCs w:val="18"/>
            <w:shd w:val="clear" w:color="auto" w:fill="FFFFFF"/>
          </w:rPr>
          <w:t>GEF 6 Results Frameworks for GETF, LDCF and SCCF</w:t>
        </w:r>
      </w:hyperlink>
      <w:r>
        <w:rPr>
          <w:sz w:val="18"/>
          <w:szCs w:val="18"/>
          <w:shd w:val="clear" w:color="auto" w:fill="FFFFFF"/>
        </w:rPr>
        <w:t>.</w:t>
      </w:r>
    </w:p>
  </w:footnote>
  <w:footnote w:id="4">
    <w:p w14:paraId="5830D678" w14:textId="77777777" w:rsidR="00833982" w:rsidRPr="006336BC" w:rsidRDefault="00833982" w:rsidP="005629A4">
      <w:pPr>
        <w:pStyle w:val="FootnoteText"/>
        <w:rPr>
          <w:lang w:val="en-US"/>
        </w:rPr>
      </w:pPr>
      <w:r>
        <w:rPr>
          <w:rStyle w:val="FootnoteReference"/>
        </w:rPr>
        <w:footnoteRef/>
      </w:r>
      <w:r>
        <w:t xml:space="preserve"> </w:t>
      </w:r>
      <w:r>
        <w:rPr>
          <w:lang w:val="en-US"/>
        </w:rPr>
        <w:t>Financing type can be either investment or technical assistance.</w:t>
      </w:r>
    </w:p>
  </w:footnote>
  <w:footnote w:id="5">
    <w:p w14:paraId="64A0A6D6" w14:textId="77777777" w:rsidR="00833982" w:rsidRPr="00BC519A" w:rsidRDefault="00833982" w:rsidP="005629A4">
      <w:pPr>
        <w:pStyle w:val="FootnoteText"/>
        <w:ind w:left="90" w:hanging="90"/>
      </w:pPr>
      <w:r w:rsidRPr="005C3002">
        <w:rPr>
          <w:rStyle w:val="FootnoteReference"/>
          <w:sz w:val="18"/>
          <w:szCs w:val="18"/>
        </w:rPr>
        <w:footnoteRef/>
      </w:r>
      <w:r w:rsidRPr="005C3002">
        <w:rPr>
          <w:sz w:val="18"/>
          <w:szCs w:val="18"/>
        </w:rPr>
        <w:t xml:space="preserve"> </w:t>
      </w:r>
      <w:r w:rsidRPr="007D2EF6">
        <w:rPr>
          <w:sz w:val="18"/>
          <w:szCs w:val="18"/>
        </w:rPr>
        <w:t xml:space="preserve">For GEF Project Financing </w:t>
      </w:r>
      <w:r>
        <w:rPr>
          <w:sz w:val="18"/>
          <w:szCs w:val="18"/>
        </w:rPr>
        <w:t xml:space="preserve">up to $2 million, PMC </w:t>
      </w:r>
      <w:r>
        <w:rPr>
          <w:sz w:val="18"/>
          <w:szCs w:val="18"/>
          <w:lang w:val="en-US"/>
        </w:rPr>
        <w:t xml:space="preserve">could </w:t>
      </w:r>
      <w:r w:rsidRPr="007D2EF6">
        <w:rPr>
          <w:sz w:val="18"/>
          <w:szCs w:val="18"/>
        </w:rPr>
        <w:t>be up to10%</w:t>
      </w:r>
      <w:r>
        <w:rPr>
          <w:sz w:val="18"/>
          <w:szCs w:val="18"/>
          <w:lang w:val="en-US"/>
        </w:rPr>
        <w:t xml:space="preserve"> of the subtotal</w:t>
      </w:r>
      <w:r w:rsidRPr="007D2EF6">
        <w:rPr>
          <w:sz w:val="18"/>
          <w:szCs w:val="18"/>
        </w:rPr>
        <w:t xml:space="preserve">;  above $2 million, PMC </w:t>
      </w:r>
      <w:r>
        <w:rPr>
          <w:sz w:val="18"/>
          <w:szCs w:val="18"/>
          <w:lang w:val="en-US"/>
        </w:rPr>
        <w:t xml:space="preserve">could </w:t>
      </w:r>
      <w:r w:rsidRPr="007D2EF6">
        <w:rPr>
          <w:sz w:val="18"/>
          <w:szCs w:val="18"/>
        </w:rPr>
        <w:t xml:space="preserve">be up to </w:t>
      </w:r>
      <w:r w:rsidRPr="00912BC2">
        <w:rPr>
          <w:sz w:val="18"/>
          <w:szCs w:val="18"/>
        </w:rPr>
        <w:t>5%</w:t>
      </w:r>
      <w:r>
        <w:rPr>
          <w:sz w:val="18"/>
          <w:szCs w:val="18"/>
          <w:lang w:val="en-US"/>
        </w:rPr>
        <w:t xml:space="preserve"> of the subtotal</w:t>
      </w:r>
      <w:r w:rsidRPr="00912BC2">
        <w:rPr>
          <w:sz w:val="18"/>
          <w:szCs w:val="18"/>
        </w:rPr>
        <w:t>.</w:t>
      </w:r>
      <w:r>
        <w:rPr>
          <w:lang w:val="en-US"/>
        </w:rPr>
        <w:t xml:space="preserve"> </w:t>
      </w:r>
      <w:r w:rsidRPr="005F324C">
        <w:rPr>
          <w:lang w:val="en-US"/>
        </w:rPr>
        <w:t xml:space="preserve"> </w:t>
      </w:r>
      <w:r w:rsidRPr="005F324C">
        <w:t>PMC should be charged</w:t>
      </w:r>
      <w:r w:rsidRPr="005F324C">
        <w:rPr>
          <w:lang w:val="en-US"/>
        </w:rPr>
        <w:t xml:space="preserve"> </w:t>
      </w:r>
      <w:r w:rsidRPr="005F324C">
        <w:t xml:space="preserve">proportionately to focal areas based on focal area project </w:t>
      </w:r>
      <w:r w:rsidRPr="00912BC2">
        <w:rPr>
          <w:lang w:val="en-US"/>
        </w:rPr>
        <w:t>financing</w:t>
      </w:r>
      <w:r w:rsidRPr="007E45F8">
        <w:rPr>
          <w:color w:val="FF0000"/>
        </w:rPr>
        <w:t xml:space="preserve"> </w:t>
      </w:r>
      <w:r w:rsidRPr="005F324C">
        <w:t>amount in Table D below.</w:t>
      </w:r>
      <w:r>
        <w:rPr>
          <w:sz w:val="18"/>
          <w:szCs w:val="18"/>
        </w:rPr>
        <w:br/>
      </w:r>
    </w:p>
  </w:footnote>
  <w:footnote w:id="6">
    <w:p w14:paraId="022D5981" w14:textId="77777777" w:rsidR="00833982" w:rsidRPr="00774692" w:rsidRDefault="00833982" w:rsidP="005629A4">
      <w:pPr>
        <w:pStyle w:val="FootnoteText"/>
        <w:ind w:left="270" w:hanging="270"/>
      </w:pPr>
      <w:r>
        <w:rPr>
          <w:rStyle w:val="FootnoteReference"/>
        </w:rPr>
        <w:footnoteRef/>
      </w:r>
      <w:r>
        <w:t xml:space="preserve">   </w:t>
      </w:r>
      <w:r>
        <w:rPr>
          <w:lang w:val="en-US"/>
        </w:rPr>
        <w:t xml:space="preserve">Update the applicable indicators provided at PIF stage.  </w:t>
      </w:r>
      <w:r>
        <w:t xml:space="preserve">Progress in programming against these targets </w:t>
      </w:r>
      <w:r>
        <w:rPr>
          <w:lang w:val="en-US"/>
        </w:rPr>
        <w:t xml:space="preserve">for the projects </w:t>
      </w:r>
      <w:r>
        <w:t xml:space="preserve">per the </w:t>
      </w:r>
      <w:r w:rsidRPr="00FB2960">
        <w:rPr>
          <w:i/>
        </w:rPr>
        <w:t>Corporate Results Framework</w:t>
      </w:r>
      <w:r>
        <w:t xml:space="preserve"> in </w:t>
      </w:r>
      <w:r w:rsidRPr="00774692">
        <w:t xml:space="preserve">the </w:t>
      </w:r>
      <w:hyperlink r:id="rId2" w:history="1">
        <w:r w:rsidRPr="002E2C1E">
          <w:rPr>
            <w:rStyle w:val="Hyperlink"/>
            <w:i/>
            <w:color w:val="0070C0"/>
          </w:rPr>
          <w:t>GEF</w:t>
        </w:r>
        <w:r w:rsidRPr="002E2C1E">
          <w:rPr>
            <w:rStyle w:val="Hyperlink"/>
            <w:i/>
            <w:color w:val="0070C0"/>
            <w:lang w:val="en-US"/>
          </w:rPr>
          <w:t>-</w:t>
        </w:r>
        <w:r w:rsidRPr="002E2C1E">
          <w:rPr>
            <w:rStyle w:val="Hyperlink"/>
            <w:i/>
            <w:color w:val="0070C0"/>
          </w:rPr>
          <w:t>6 Programming Directions</w:t>
        </w:r>
      </w:hyperlink>
      <w:r w:rsidRPr="00774692">
        <w:rPr>
          <w:i/>
        </w:rPr>
        <w:t>,</w:t>
      </w:r>
      <w:r w:rsidRPr="00774692">
        <w:t xml:space="preserve"> will be </w:t>
      </w:r>
      <w:r w:rsidRPr="00774692">
        <w:rPr>
          <w:lang w:val="en-US"/>
        </w:rPr>
        <w:t xml:space="preserve">aggregated and </w:t>
      </w:r>
      <w:r w:rsidRPr="00774692">
        <w:t>reported during mid-term and at the conclusion of the replenishment period.</w:t>
      </w:r>
    </w:p>
  </w:footnote>
  <w:footnote w:id="7">
    <w:p w14:paraId="20CF63B6" w14:textId="77777777" w:rsidR="00833982" w:rsidRPr="005F50C5" w:rsidRDefault="00833982" w:rsidP="005629A4">
      <w:pPr>
        <w:pStyle w:val="FootnoteText"/>
        <w:ind w:left="180" w:hanging="180"/>
        <w:rPr>
          <w:lang w:val="en-US"/>
        </w:rPr>
      </w:pPr>
      <w:r>
        <w:rPr>
          <w:rStyle w:val="FootnoteReference"/>
        </w:rPr>
        <w:footnoteRef/>
      </w:r>
      <w:r>
        <w:t xml:space="preserve">  </w:t>
      </w:r>
      <w:r>
        <w:t xml:space="preserve">For questions A.1 –A.7 in Part II, if there are no changes since PIF </w:t>
      </w:r>
      <w:r>
        <w:rPr>
          <w:lang w:val="en-US"/>
        </w:rPr>
        <w:t xml:space="preserve">, </w:t>
      </w:r>
      <w:r>
        <w:t>no need to respond, please enter “NA” after the respective question</w:t>
      </w:r>
      <w:r>
        <w:rPr>
          <w:lang w:val="en-US"/>
        </w:rPr>
        <w:t xml:space="preserve">.  </w:t>
      </w:r>
    </w:p>
  </w:footnote>
  <w:footnote w:id="8">
    <w:p w14:paraId="51732F34" w14:textId="77777777" w:rsidR="00833982" w:rsidRDefault="00833982" w:rsidP="000D3A3D">
      <w:pPr>
        <w:pStyle w:val="FootnoteText"/>
      </w:pPr>
      <w:r>
        <w:rPr>
          <w:rStyle w:val="FootnoteReference"/>
        </w:rPr>
        <w:footnoteRef/>
      </w:r>
      <w:r>
        <w:t xml:space="preserve"> </w:t>
      </w:r>
      <w:r>
        <w:rPr>
          <w:color w:val="222222"/>
          <w:shd w:val="clear" w:color="auto" w:fill="FFFFFF"/>
        </w:rPr>
        <w:t>No PPG funds have been accessed for the development of this Request for CEO Approval.</w:t>
      </w:r>
    </w:p>
  </w:footnote>
  <w:footnote w:id="9">
    <w:p w14:paraId="24D850E5" w14:textId="77777777" w:rsidR="00833982" w:rsidRPr="005211F2" w:rsidRDefault="00833982" w:rsidP="004B06DA">
      <w:pPr>
        <w:pStyle w:val="FootnoteText"/>
        <w:rPr>
          <w:lang w:val="en-US"/>
        </w:rPr>
      </w:pPr>
      <w:r>
        <w:rPr>
          <w:rStyle w:val="FootnoteReference"/>
        </w:rPr>
        <w:footnoteRef/>
      </w:r>
      <w:r>
        <w:t xml:space="preserve"> </w:t>
      </w:r>
      <w:r>
        <w:t xml:space="preserve">For biodiversity projects, in addition to explaining the project’s consistency with the biodiversity focal area strategy, objectives </w:t>
      </w:r>
      <w:r>
        <w:br/>
      </w:r>
      <w:r>
        <w:rPr>
          <w:lang w:val="en-US"/>
        </w:rPr>
        <w:t xml:space="preserve">   </w:t>
      </w:r>
      <w:r>
        <w:t xml:space="preserve">and programs, please also describe which </w:t>
      </w:r>
      <w:hyperlink r:id="rId3" w:history="1">
        <w:r w:rsidRPr="00C94AA7">
          <w:rPr>
            <w:rStyle w:val="Hyperlink"/>
          </w:rPr>
          <w:t>Aichi Target(s</w:t>
        </w:r>
        <w:r w:rsidRPr="00C44D37">
          <w:rPr>
            <w:rStyle w:val="Hyperlink"/>
          </w:rPr>
          <w:t>)</w:t>
        </w:r>
      </w:hyperlink>
      <w:r>
        <w:t xml:space="preserve"> the project will directly contribute to achieving.</w:t>
      </w:r>
      <w:r>
        <w:rPr>
          <w:lang w:val="en-US"/>
        </w:rPr>
        <w:t>.</w:t>
      </w:r>
    </w:p>
  </w:footnote>
  <w:footnote w:id="10">
    <w:p w14:paraId="39D02F67" w14:textId="4A93EA70" w:rsidR="00833982" w:rsidRPr="00B3713A" w:rsidRDefault="00833982" w:rsidP="00A925D9">
      <w:pPr>
        <w:pStyle w:val="FootnoteText"/>
        <w:rPr>
          <w:lang w:val="en-US"/>
        </w:rPr>
      </w:pPr>
      <w:r>
        <w:rPr>
          <w:rStyle w:val="FootnoteReference"/>
        </w:rPr>
        <w:footnoteRef/>
      </w:r>
      <w:r>
        <w:t xml:space="preserve"> </w:t>
      </w:r>
      <w:r>
        <w:t xml:space="preserve">Note that only GEF-eligible countries are eligible to receive GEF funding (i.e. not </w:t>
      </w:r>
      <w:r>
        <w:rPr>
          <w:lang w:val="en-US"/>
        </w:rPr>
        <w:t>Romania, Japan, Poland, USA although these countries may participate in the BEA including sharing lessons learned).</w:t>
      </w:r>
    </w:p>
  </w:footnote>
  <w:footnote w:id="11">
    <w:p w14:paraId="19A41FD6" w14:textId="77777777" w:rsidR="00833982" w:rsidRDefault="00833982" w:rsidP="005629A4">
      <w:pPr>
        <w:pStyle w:val="FootnoteText"/>
      </w:pPr>
      <w:r>
        <w:rPr>
          <w:rStyle w:val="FootnoteReference"/>
        </w:rPr>
        <w:footnoteRef/>
      </w:r>
      <w:r>
        <w:t xml:space="preserve"> </w:t>
      </w:r>
      <w:r w:rsidRPr="000B61D7">
        <w:rPr>
          <w:sz w:val="16"/>
          <w:szCs w:val="16"/>
        </w:rPr>
        <w:t xml:space="preserve">GEF policies encompass all managed trust funds, namely: GEFTF, LDCF, </w:t>
      </w:r>
      <w:r w:rsidRPr="000B61D7">
        <w:rPr>
          <w:sz w:val="16"/>
          <w:szCs w:val="16"/>
          <w:lang w:val="en-US"/>
        </w:rPr>
        <w:t xml:space="preserve">and </w:t>
      </w:r>
      <w:r w:rsidRPr="000B61D7">
        <w:rPr>
          <w:sz w:val="16"/>
          <w:szCs w:val="16"/>
        </w:rPr>
        <w:t>SCCF</w:t>
      </w:r>
      <w:r>
        <w:t xml:space="preserve"> </w:t>
      </w:r>
    </w:p>
  </w:footnote>
  <w:footnote w:id="12">
    <w:p w14:paraId="1DF9ED30" w14:textId="339C2857" w:rsidR="00833982" w:rsidRPr="00CF5A0F" w:rsidRDefault="00833982">
      <w:pPr>
        <w:pStyle w:val="FootnoteText"/>
        <w:rPr>
          <w:lang w:val="en-US"/>
        </w:rPr>
      </w:pPr>
      <w:r>
        <w:rPr>
          <w:rStyle w:val="FootnoteReference"/>
        </w:rPr>
        <w:footnoteRef/>
      </w:r>
      <w:r>
        <w:t xml:space="preserve"> </w:t>
      </w:r>
      <w:r>
        <w:rPr>
          <w:rFonts w:ascii="Times" w:hAnsi="Times"/>
          <w:i/>
          <w:sz w:val="18"/>
        </w:rPr>
        <w:t xml:space="preserve">This monitoring system will be </w:t>
      </w:r>
      <w:r w:rsidRPr="00B3713A">
        <w:rPr>
          <w:rFonts w:ascii="Times" w:hAnsi="Times"/>
          <w:i/>
          <w:sz w:val="18"/>
        </w:rPr>
        <w:t xml:space="preserve">developed </w:t>
      </w:r>
      <w:r>
        <w:rPr>
          <w:rFonts w:ascii="Times" w:hAnsi="Times"/>
          <w:i/>
          <w:sz w:val="18"/>
        </w:rPr>
        <w:t xml:space="preserve">and supported </w:t>
      </w:r>
      <w:r w:rsidRPr="00B3713A">
        <w:rPr>
          <w:rFonts w:ascii="Times" w:hAnsi="Times"/>
          <w:i/>
          <w:sz w:val="18"/>
        </w:rPr>
        <w:t>under Component 4</w:t>
      </w:r>
    </w:p>
  </w:footnote>
  <w:footnote w:id="13">
    <w:p w14:paraId="48660286" w14:textId="77777777" w:rsidR="00833982" w:rsidRPr="008D098B" w:rsidRDefault="00833982" w:rsidP="00DA5642">
      <w:pPr>
        <w:pStyle w:val="FootnoteText"/>
        <w:ind w:left="180" w:hanging="180"/>
        <w:rPr>
          <w:lang w:val="en-US"/>
        </w:rPr>
      </w:pPr>
      <w:r>
        <w:rPr>
          <w:rStyle w:val="FootnoteReference"/>
        </w:rPr>
        <w:footnoteRef/>
      </w:r>
      <w:r>
        <w:t xml:space="preserve">   </w:t>
      </w:r>
      <w:r w:rsidRPr="001414B0">
        <w:rPr>
          <w:sz w:val="18"/>
          <w:szCs w:val="18"/>
        </w:rPr>
        <w:t xml:space="preserve">If at CEO Endorsement, the PPG activities have not been completed and there is a balance of unspent fund, Agencies can continue </w:t>
      </w:r>
      <w:r>
        <w:rPr>
          <w:sz w:val="18"/>
          <w:szCs w:val="18"/>
          <w:lang w:val="en-US"/>
        </w:rPr>
        <w:t xml:space="preserve">to </w:t>
      </w:r>
      <w:r w:rsidRPr="001414B0">
        <w:rPr>
          <w:sz w:val="18"/>
          <w:szCs w:val="18"/>
        </w:rPr>
        <w:t>undertake the activities up to one year of project start.  No later than one year from start of project implementation, Agencies should report this table to the GEF Secretariat on the completion of PPG activities and the amount spent for the activities</w:t>
      </w:r>
      <w:r w:rsidRPr="008D098B">
        <w:rPr>
          <w:sz w:val="18"/>
          <w:szCs w:val="18"/>
        </w:rPr>
        <w:t>.</w:t>
      </w:r>
      <w:r w:rsidRPr="008D098B">
        <w:rPr>
          <w:sz w:val="18"/>
          <w:szCs w:val="18"/>
          <w:lang w:val="en-US"/>
        </w:rPr>
        <w:t xml:space="preserve">  Agencies should also report closing of PPG to Trustee in its Quarterly Report.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91498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4F40F2"/>
    <w:multiLevelType w:val="hybridMultilevel"/>
    <w:tmpl w:val="B03C6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C635DB"/>
    <w:multiLevelType w:val="hybridMultilevel"/>
    <w:tmpl w:val="8B409598"/>
    <w:lvl w:ilvl="0" w:tplc="E3A82504">
      <w:start w:val="1"/>
      <w:numFmt w:val="upperLetter"/>
      <w:lvlText w:val="%1."/>
      <w:lvlJc w:val="left"/>
      <w:pPr>
        <w:tabs>
          <w:tab w:val="num" w:pos="720"/>
        </w:tabs>
        <w:ind w:left="720" w:hanging="360"/>
      </w:pPr>
      <w:rPr>
        <w:rFonts w:ascii="Times New Roman Bold" w:hAnsi="Times New Roman Bold"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7F705A"/>
    <w:multiLevelType w:val="hybridMultilevel"/>
    <w:tmpl w:val="EDE02A6C"/>
    <w:lvl w:ilvl="0" w:tplc="D8946898">
      <w:start w:val="2"/>
      <w:numFmt w:val="upperLetter"/>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91761F4"/>
    <w:multiLevelType w:val="hybridMultilevel"/>
    <w:tmpl w:val="45DEC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9F0A57"/>
    <w:multiLevelType w:val="hybridMultilevel"/>
    <w:tmpl w:val="D22ED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AC02A5"/>
    <w:multiLevelType w:val="hybridMultilevel"/>
    <w:tmpl w:val="46CEE096"/>
    <w:lvl w:ilvl="0" w:tplc="7584BF3C">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0F73731E"/>
    <w:multiLevelType w:val="hybridMultilevel"/>
    <w:tmpl w:val="FC7E133C"/>
    <w:lvl w:ilvl="0" w:tplc="0082E3BA">
      <w:start w:val="1"/>
      <w:numFmt w:val="decimal"/>
      <w:lvlText w:val="%1."/>
      <w:lvlJc w:val="left"/>
      <w:pPr>
        <w:ind w:left="360" w:hanging="360"/>
      </w:pPr>
      <w:rPr>
        <w:rFonts w:ascii="Times New Roman" w:hAnsi="Times New Roman" w:cs="Times New Roman" w:hint="default"/>
        <w:b w:val="0"/>
        <w:bCs w:val="0"/>
        <w:i w:val="0"/>
        <w:iCs w:val="0"/>
        <w:color w:val="auto"/>
        <w:sz w:val="22"/>
        <w:szCs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F817242"/>
    <w:multiLevelType w:val="hybridMultilevel"/>
    <w:tmpl w:val="3626D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B1209A"/>
    <w:multiLevelType w:val="hybridMultilevel"/>
    <w:tmpl w:val="E786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D7640E"/>
    <w:multiLevelType w:val="hybridMultilevel"/>
    <w:tmpl w:val="90C2CE9C"/>
    <w:lvl w:ilvl="0" w:tplc="BD94717A">
      <w:start w:val="1"/>
      <w:numFmt w:val="bullet"/>
      <w:lvlText w:val=""/>
      <w:lvlJc w:val="left"/>
      <w:pPr>
        <w:ind w:left="720" w:hanging="360"/>
      </w:pPr>
      <w:rPr>
        <w:rFonts w:ascii="Symbol" w:hAnsi="Symbol" w:hint="default"/>
      </w:rPr>
    </w:lvl>
    <w:lvl w:ilvl="1" w:tplc="B2285B32">
      <w:start w:val="1"/>
      <w:numFmt w:val="bullet"/>
      <w:lvlText w:val="o"/>
      <w:lvlJc w:val="left"/>
      <w:pPr>
        <w:ind w:left="1440" w:hanging="360"/>
      </w:pPr>
      <w:rPr>
        <w:rFonts w:ascii="Courier New" w:hAnsi="Courier New" w:hint="default"/>
      </w:rPr>
    </w:lvl>
    <w:lvl w:ilvl="2" w:tplc="1F66D6F0">
      <w:start w:val="1"/>
      <w:numFmt w:val="bullet"/>
      <w:lvlText w:val=""/>
      <w:lvlJc w:val="left"/>
      <w:pPr>
        <w:ind w:left="2160" w:hanging="360"/>
      </w:pPr>
      <w:rPr>
        <w:rFonts w:ascii="Wingdings" w:hAnsi="Wingdings" w:hint="default"/>
      </w:rPr>
    </w:lvl>
    <w:lvl w:ilvl="3" w:tplc="40427164">
      <w:start w:val="1"/>
      <w:numFmt w:val="bullet"/>
      <w:lvlText w:val=""/>
      <w:lvlJc w:val="left"/>
      <w:pPr>
        <w:ind w:left="2880" w:hanging="360"/>
      </w:pPr>
      <w:rPr>
        <w:rFonts w:ascii="Symbol" w:hAnsi="Symbol" w:hint="default"/>
      </w:rPr>
    </w:lvl>
    <w:lvl w:ilvl="4" w:tplc="68BA1C1A">
      <w:start w:val="1"/>
      <w:numFmt w:val="bullet"/>
      <w:lvlText w:val="o"/>
      <w:lvlJc w:val="left"/>
      <w:pPr>
        <w:ind w:left="3600" w:hanging="360"/>
      </w:pPr>
      <w:rPr>
        <w:rFonts w:ascii="Courier New" w:hAnsi="Courier New" w:hint="default"/>
      </w:rPr>
    </w:lvl>
    <w:lvl w:ilvl="5" w:tplc="7EF29B26">
      <w:start w:val="1"/>
      <w:numFmt w:val="bullet"/>
      <w:lvlText w:val=""/>
      <w:lvlJc w:val="left"/>
      <w:pPr>
        <w:ind w:left="4320" w:hanging="360"/>
      </w:pPr>
      <w:rPr>
        <w:rFonts w:ascii="Wingdings" w:hAnsi="Wingdings" w:hint="default"/>
      </w:rPr>
    </w:lvl>
    <w:lvl w:ilvl="6" w:tplc="A2AE92C8">
      <w:start w:val="1"/>
      <w:numFmt w:val="bullet"/>
      <w:lvlText w:val=""/>
      <w:lvlJc w:val="left"/>
      <w:pPr>
        <w:ind w:left="5040" w:hanging="360"/>
      </w:pPr>
      <w:rPr>
        <w:rFonts w:ascii="Symbol" w:hAnsi="Symbol" w:hint="default"/>
      </w:rPr>
    </w:lvl>
    <w:lvl w:ilvl="7" w:tplc="68B2E6DA">
      <w:start w:val="1"/>
      <w:numFmt w:val="bullet"/>
      <w:lvlText w:val="o"/>
      <w:lvlJc w:val="left"/>
      <w:pPr>
        <w:ind w:left="5760" w:hanging="360"/>
      </w:pPr>
      <w:rPr>
        <w:rFonts w:ascii="Courier New" w:hAnsi="Courier New" w:hint="default"/>
      </w:rPr>
    </w:lvl>
    <w:lvl w:ilvl="8" w:tplc="B68EDF2E">
      <w:start w:val="1"/>
      <w:numFmt w:val="bullet"/>
      <w:lvlText w:val=""/>
      <w:lvlJc w:val="left"/>
      <w:pPr>
        <w:ind w:left="6480" w:hanging="360"/>
      </w:pPr>
      <w:rPr>
        <w:rFonts w:ascii="Wingdings" w:hAnsi="Wingdings" w:hint="default"/>
      </w:rPr>
    </w:lvl>
  </w:abstractNum>
  <w:abstractNum w:abstractNumId="12">
    <w:nsid w:val="12C00C19"/>
    <w:multiLevelType w:val="hybridMultilevel"/>
    <w:tmpl w:val="EC0068B4"/>
    <w:lvl w:ilvl="0" w:tplc="1360D102">
      <w:start w:val="604"/>
      <w:numFmt w:val="bullet"/>
      <w:lvlText w:val="-"/>
      <w:lvlJc w:val="left"/>
      <w:pPr>
        <w:ind w:left="720" w:hanging="360"/>
      </w:pPr>
      <w:rPr>
        <w:rFonts w:ascii="Calibri" w:eastAsia="MS Mincho" w:hAnsi="Calibri" w:cs="Times New Roman"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6875FFC"/>
    <w:multiLevelType w:val="hybridMultilevel"/>
    <w:tmpl w:val="3B4672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1D224C"/>
    <w:multiLevelType w:val="hybridMultilevel"/>
    <w:tmpl w:val="110C5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9D77AEB"/>
    <w:multiLevelType w:val="hybridMultilevel"/>
    <w:tmpl w:val="C50042F2"/>
    <w:lvl w:ilvl="0" w:tplc="37D436D2">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AB846C3"/>
    <w:multiLevelType w:val="hybridMultilevel"/>
    <w:tmpl w:val="CACEF292"/>
    <w:lvl w:ilvl="0" w:tplc="04090001">
      <w:start w:val="1"/>
      <w:numFmt w:val="bullet"/>
      <w:lvlText w:val=""/>
      <w:lvlJc w:val="left"/>
      <w:pPr>
        <w:ind w:left="56" w:hanging="360"/>
      </w:pPr>
      <w:rPr>
        <w:rFonts w:ascii="Symbol" w:hAnsi="Symbol" w:hint="default"/>
      </w:rPr>
    </w:lvl>
    <w:lvl w:ilvl="1" w:tplc="04090003" w:tentative="1">
      <w:start w:val="1"/>
      <w:numFmt w:val="bullet"/>
      <w:lvlText w:val="o"/>
      <w:lvlJc w:val="left"/>
      <w:pPr>
        <w:ind w:left="776" w:hanging="360"/>
      </w:pPr>
      <w:rPr>
        <w:rFonts w:ascii="Courier New" w:hAnsi="Courier New" w:cs="Courier New" w:hint="default"/>
      </w:rPr>
    </w:lvl>
    <w:lvl w:ilvl="2" w:tplc="04090005" w:tentative="1">
      <w:start w:val="1"/>
      <w:numFmt w:val="bullet"/>
      <w:lvlText w:val=""/>
      <w:lvlJc w:val="left"/>
      <w:pPr>
        <w:ind w:left="1496" w:hanging="360"/>
      </w:pPr>
      <w:rPr>
        <w:rFonts w:ascii="Wingdings" w:hAnsi="Wingdings" w:hint="default"/>
      </w:rPr>
    </w:lvl>
    <w:lvl w:ilvl="3" w:tplc="04090001" w:tentative="1">
      <w:start w:val="1"/>
      <w:numFmt w:val="bullet"/>
      <w:lvlText w:val=""/>
      <w:lvlJc w:val="left"/>
      <w:pPr>
        <w:ind w:left="2216" w:hanging="360"/>
      </w:pPr>
      <w:rPr>
        <w:rFonts w:ascii="Symbol" w:hAnsi="Symbol" w:hint="default"/>
      </w:rPr>
    </w:lvl>
    <w:lvl w:ilvl="4" w:tplc="04090003" w:tentative="1">
      <w:start w:val="1"/>
      <w:numFmt w:val="bullet"/>
      <w:lvlText w:val="o"/>
      <w:lvlJc w:val="left"/>
      <w:pPr>
        <w:ind w:left="2936" w:hanging="360"/>
      </w:pPr>
      <w:rPr>
        <w:rFonts w:ascii="Courier New" w:hAnsi="Courier New" w:cs="Courier New" w:hint="default"/>
      </w:rPr>
    </w:lvl>
    <w:lvl w:ilvl="5" w:tplc="04090005" w:tentative="1">
      <w:start w:val="1"/>
      <w:numFmt w:val="bullet"/>
      <w:lvlText w:val=""/>
      <w:lvlJc w:val="left"/>
      <w:pPr>
        <w:ind w:left="3656" w:hanging="360"/>
      </w:pPr>
      <w:rPr>
        <w:rFonts w:ascii="Wingdings" w:hAnsi="Wingdings" w:hint="default"/>
      </w:rPr>
    </w:lvl>
    <w:lvl w:ilvl="6" w:tplc="04090001" w:tentative="1">
      <w:start w:val="1"/>
      <w:numFmt w:val="bullet"/>
      <w:lvlText w:val=""/>
      <w:lvlJc w:val="left"/>
      <w:pPr>
        <w:ind w:left="4376" w:hanging="360"/>
      </w:pPr>
      <w:rPr>
        <w:rFonts w:ascii="Symbol" w:hAnsi="Symbol" w:hint="default"/>
      </w:rPr>
    </w:lvl>
    <w:lvl w:ilvl="7" w:tplc="04090003" w:tentative="1">
      <w:start w:val="1"/>
      <w:numFmt w:val="bullet"/>
      <w:lvlText w:val="o"/>
      <w:lvlJc w:val="left"/>
      <w:pPr>
        <w:ind w:left="5096" w:hanging="360"/>
      </w:pPr>
      <w:rPr>
        <w:rFonts w:ascii="Courier New" w:hAnsi="Courier New" w:cs="Courier New" w:hint="default"/>
      </w:rPr>
    </w:lvl>
    <w:lvl w:ilvl="8" w:tplc="04090005" w:tentative="1">
      <w:start w:val="1"/>
      <w:numFmt w:val="bullet"/>
      <w:lvlText w:val=""/>
      <w:lvlJc w:val="left"/>
      <w:pPr>
        <w:ind w:left="5816" w:hanging="360"/>
      </w:pPr>
      <w:rPr>
        <w:rFonts w:ascii="Wingdings" w:hAnsi="Wingdings" w:hint="default"/>
      </w:rPr>
    </w:lvl>
  </w:abstractNum>
  <w:abstractNum w:abstractNumId="17">
    <w:nsid w:val="1E834D7E"/>
    <w:multiLevelType w:val="hybridMultilevel"/>
    <w:tmpl w:val="D88869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2490732"/>
    <w:multiLevelType w:val="hybridMultilevel"/>
    <w:tmpl w:val="5C84CD44"/>
    <w:lvl w:ilvl="0" w:tplc="1360D102">
      <w:start w:val="604"/>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682C6C"/>
    <w:multiLevelType w:val="hybridMultilevel"/>
    <w:tmpl w:val="47120328"/>
    <w:lvl w:ilvl="0" w:tplc="5F20D0FA">
      <w:start w:val="1"/>
      <w:numFmt w:val="decimal"/>
      <w:lvlText w:val="%1."/>
      <w:lvlJc w:val="left"/>
      <w:pPr>
        <w:ind w:left="360" w:hanging="360"/>
      </w:pPr>
      <w:rPr>
        <w:rFonts w:ascii="Times New Roman" w:hAnsi="Times New Roman" w:hint="default"/>
        <w:caps w:val="0"/>
        <w:strike w:val="0"/>
        <w:dstrike w:val="0"/>
        <w:vanish w:val="0"/>
        <w:sz w:val="22"/>
        <w:szCs w:val="22"/>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603050B"/>
    <w:multiLevelType w:val="hybridMultilevel"/>
    <w:tmpl w:val="6C5CA2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6250DBE"/>
    <w:multiLevelType w:val="hybridMultilevel"/>
    <w:tmpl w:val="DE68E4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8F2110A"/>
    <w:multiLevelType w:val="hybridMultilevel"/>
    <w:tmpl w:val="A252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262C2C"/>
    <w:multiLevelType w:val="hybridMultilevel"/>
    <w:tmpl w:val="C1C64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DB414C"/>
    <w:multiLevelType w:val="hybridMultilevel"/>
    <w:tmpl w:val="6D5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A67807"/>
    <w:multiLevelType w:val="hybridMultilevel"/>
    <w:tmpl w:val="EA0C690C"/>
    <w:lvl w:ilvl="0" w:tplc="D87A5C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663473"/>
    <w:multiLevelType w:val="multilevel"/>
    <w:tmpl w:val="FC7E133C"/>
    <w:lvl w:ilvl="0">
      <w:start w:val="1"/>
      <w:numFmt w:val="decimal"/>
      <w:lvlText w:val="%1."/>
      <w:lvlJc w:val="left"/>
      <w:pPr>
        <w:ind w:left="360" w:hanging="360"/>
      </w:pPr>
      <w:rPr>
        <w:rFonts w:ascii="Times New Roman" w:hAnsi="Times New Roman" w:cs="Times New Roman" w:hint="default"/>
        <w:b w:val="0"/>
        <w:bCs w:val="0"/>
        <w:i w:val="0"/>
        <w:iCs w:val="0"/>
        <w:color w:val="auto"/>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nsid w:val="33933F63"/>
    <w:multiLevelType w:val="hybridMultilevel"/>
    <w:tmpl w:val="18E4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8D353C"/>
    <w:multiLevelType w:val="hybridMultilevel"/>
    <w:tmpl w:val="03A2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5F14E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42D93469"/>
    <w:multiLevelType w:val="multilevel"/>
    <w:tmpl w:val="FC7E133C"/>
    <w:lvl w:ilvl="0">
      <w:start w:val="1"/>
      <w:numFmt w:val="decimal"/>
      <w:lvlText w:val="%1."/>
      <w:lvlJc w:val="left"/>
      <w:pPr>
        <w:ind w:left="360" w:hanging="360"/>
      </w:pPr>
      <w:rPr>
        <w:rFonts w:ascii="Times New Roman" w:hAnsi="Times New Roman" w:cs="Times New Roman" w:hint="default"/>
        <w:b w:val="0"/>
        <w:bCs w:val="0"/>
        <w:i w:val="0"/>
        <w:iCs w:val="0"/>
        <w:color w:val="auto"/>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437100C0"/>
    <w:multiLevelType w:val="hybridMultilevel"/>
    <w:tmpl w:val="F7181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64C2073"/>
    <w:multiLevelType w:val="hybridMultilevel"/>
    <w:tmpl w:val="475AA22C"/>
    <w:lvl w:ilvl="0" w:tplc="D87A5C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7F35E9"/>
    <w:multiLevelType w:val="hybridMultilevel"/>
    <w:tmpl w:val="F274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79B479B"/>
    <w:multiLevelType w:val="hybridMultilevel"/>
    <w:tmpl w:val="A762E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9C01028"/>
    <w:multiLevelType w:val="hybridMultilevel"/>
    <w:tmpl w:val="70201B0C"/>
    <w:lvl w:ilvl="0" w:tplc="618CB68A">
      <w:start w:val="1"/>
      <w:numFmt w:val="upperLetter"/>
      <w:lvlText w:val="%1."/>
      <w:lvlJc w:val="left"/>
      <w:pPr>
        <w:ind w:left="372" w:hanging="360"/>
      </w:pPr>
      <w:rPr>
        <w:rFonts w:ascii="Calibri" w:hAnsi="Calibri"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36">
    <w:nsid w:val="575E67ED"/>
    <w:multiLevelType w:val="hybridMultilevel"/>
    <w:tmpl w:val="77C2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B466A1"/>
    <w:multiLevelType w:val="hybridMultilevel"/>
    <w:tmpl w:val="E5D24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AA4912"/>
    <w:multiLevelType w:val="hybridMultilevel"/>
    <w:tmpl w:val="1CDA3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97E06EE"/>
    <w:multiLevelType w:val="hybridMultilevel"/>
    <w:tmpl w:val="9DB0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C5D31A9"/>
    <w:multiLevelType w:val="hybridMultilevel"/>
    <w:tmpl w:val="6E402414"/>
    <w:lvl w:ilvl="0" w:tplc="9AE0F1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CB01283"/>
    <w:multiLevelType w:val="hybridMultilevel"/>
    <w:tmpl w:val="79623B46"/>
    <w:lvl w:ilvl="0" w:tplc="8CCAC48A">
      <w:start w:val="6"/>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42">
    <w:nsid w:val="5D426527"/>
    <w:multiLevelType w:val="hybridMultilevel"/>
    <w:tmpl w:val="CB62196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3">
    <w:nsid w:val="5FB43737"/>
    <w:multiLevelType w:val="hybridMultilevel"/>
    <w:tmpl w:val="F49EF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38C3F3A"/>
    <w:multiLevelType w:val="hybridMultilevel"/>
    <w:tmpl w:val="8FEC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3DD610D"/>
    <w:multiLevelType w:val="hybridMultilevel"/>
    <w:tmpl w:val="EABC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58C7EA8"/>
    <w:multiLevelType w:val="hybridMultilevel"/>
    <w:tmpl w:val="B7C48B60"/>
    <w:lvl w:ilvl="0" w:tplc="25160F0E">
      <w:start w:val="1"/>
      <w:numFmt w:val="bullet"/>
      <w:pStyle w:val="Bullets"/>
      <w:lvlText w:val=""/>
      <w:lvlJc w:val="left"/>
      <w:pPr>
        <w:ind w:left="2062" w:hanging="360"/>
      </w:pPr>
      <w:rPr>
        <w:rFonts w:ascii="Symbol" w:hAnsi="Symbol" w:hint="default"/>
      </w:rPr>
    </w:lvl>
    <w:lvl w:ilvl="1" w:tplc="04090003">
      <w:start w:val="1"/>
      <w:numFmt w:val="bullet"/>
      <w:lvlText w:val="o"/>
      <w:lvlJc w:val="left"/>
      <w:pPr>
        <w:ind w:left="1800" w:hanging="360"/>
      </w:pPr>
      <w:rPr>
        <w:rFonts w:ascii="Courier New" w:hAnsi="Courier New" w:cs="Times New Roman Bold"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Times New Roman Bold"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Times New Roman Bold"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AB853E1"/>
    <w:multiLevelType w:val="hybridMultilevel"/>
    <w:tmpl w:val="561CC2E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BE9112D"/>
    <w:multiLevelType w:val="hybridMultilevel"/>
    <w:tmpl w:val="06240432"/>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49">
    <w:nsid w:val="6E6D104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0">
    <w:nsid w:val="70523C1C"/>
    <w:multiLevelType w:val="hybridMultilevel"/>
    <w:tmpl w:val="DDDE1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2DD5377"/>
    <w:multiLevelType w:val="hybridMultilevel"/>
    <w:tmpl w:val="44C6B06A"/>
    <w:lvl w:ilvl="0" w:tplc="50E0F3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661309A"/>
    <w:multiLevelType w:val="hybridMultilevel"/>
    <w:tmpl w:val="B664AD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77141D7C"/>
    <w:multiLevelType w:val="hybridMultilevel"/>
    <w:tmpl w:val="B796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7333E2E"/>
    <w:multiLevelType w:val="hybridMultilevel"/>
    <w:tmpl w:val="54D26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C5B7B35"/>
    <w:multiLevelType w:val="hybridMultilevel"/>
    <w:tmpl w:val="0934651A"/>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D03236A"/>
    <w:multiLevelType w:val="hybridMultilevel"/>
    <w:tmpl w:val="A0625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7"/>
  </w:num>
  <w:num w:numId="2">
    <w:abstractNumId w:val="8"/>
  </w:num>
  <w:num w:numId="3">
    <w:abstractNumId w:val="4"/>
  </w:num>
  <w:num w:numId="4">
    <w:abstractNumId w:val="48"/>
  </w:num>
  <w:num w:numId="5">
    <w:abstractNumId w:val="41"/>
  </w:num>
  <w:num w:numId="6">
    <w:abstractNumId w:val="35"/>
  </w:num>
  <w:num w:numId="7">
    <w:abstractNumId w:val="46"/>
  </w:num>
  <w:num w:numId="8">
    <w:abstractNumId w:val="20"/>
  </w:num>
  <w:num w:numId="9">
    <w:abstractNumId w:val="55"/>
  </w:num>
  <w:num w:numId="10">
    <w:abstractNumId w:val="28"/>
  </w:num>
  <w:num w:numId="11">
    <w:abstractNumId w:val="39"/>
  </w:num>
  <w:num w:numId="12">
    <w:abstractNumId w:val="24"/>
  </w:num>
  <w:num w:numId="13">
    <w:abstractNumId w:val="12"/>
  </w:num>
  <w:num w:numId="14">
    <w:abstractNumId w:val="36"/>
  </w:num>
  <w:num w:numId="15">
    <w:abstractNumId w:val="49"/>
  </w:num>
  <w:num w:numId="16">
    <w:abstractNumId w:val="13"/>
  </w:num>
  <w:num w:numId="17">
    <w:abstractNumId w:val="50"/>
  </w:num>
  <w:num w:numId="18">
    <w:abstractNumId w:val="33"/>
  </w:num>
  <w:num w:numId="19">
    <w:abstractNumId w:val="45"/>
  </w:num>
  <w:num w:numId="20">
    <w:abstractNumId w:val="18"/>
  </w:num>
  <w:num w:numId="21">
    <w:abstractNumId w:val="31"/>
  </w:num>
  <w:num w:numId="22">
    <w:abstractNumId w:val="34"/>
  </w:num>
  <w:num w:numId="23">
    <w:abstractNumId w:val="21"/>
  </w:num>
  <w:num w:numId="24">
    <w:abstractNumId w:val="0"/>
  </w:num>
  <w:num w:numId="25">
    <w:abstractNumId w:val="8"/>
  </w:num>
  <w:num w:numId="26">
    <w:abstractNumId w:val="8"/>
  </w:num>
  <w:num w:numId="27">
    <w:abstractNumId w:val="32"/>
  </w:num>
  <w:num w:numId="28">
    <w:abstractNumId w:val="8"/>
  </w:num>
  <w:num w:numId="29">
    <w:abstractNumId w:val="11"/>
  </w:num>
  <w:num w:numId="30">
    <w:abstractNumId w:val="8"/>
  </w:num>
  <w:num w:numId="31">
    <w:abstractNumId w:val="46"/>
  </w:num>
  <w:num w:numId="32">
    <w:abstractNumId w:val="22"/>
  </w:num>
  <w:num w:numId="33">
    <w:abstractNumId w:val="37"/>
  </w:num>
  <w:num w:numId="34">
    <w:abstractNumId w:val="44"/>
  </w:num>
  <w:num w:numId="35">
    <w:abstractNumId w:val="43"/>
  </w:num>
  <w:num w:numId="36">
    <w:abstractNumId w:val="23"/>
  </w:num>
  <w:num w:numId="37">
    <w:abstractNumId w:val="56"/>
  </w:num>
  <w:num w:numId="38">
    <w:abstractNumId w:val="10"/>
  </w:num>
  <w:num w:numId="39">
    <w:abstractNumId w:val="9"/>
  </w:num>
  <w:num w:numId="40">
    <w:abstractNumId w:val="53"/>
  </w:num>
  <w:num w:numId="41">
    <w:abstractNumId w:val="54"/>
  </w:num>
  <w:num w:numId="42">
    <w:abstractNumId w:val="1"/>
  </w:num>
  <w:num w:numId="43">
    <w:abstractNumId w:val="27"/>
  </w:num>
  <w:num w:numId="44">
    <w:abstractNumId w:val="3"/>
  </w:num>
  <w:num w:numId="45">
    <w:abstractNumId w:val="26"/>
  </w:num>
  <w:num w:numId="46">
    <w:abstractNumId w:val="30"/>
  </w:num>
  <w:num w:numId="47">
    <w:abstractNumId w:val="19"/>
  </w:num>
  <w:num w:numId="48">
    <w:abstractNumId w:val="7"/>
  </w:num>
  <w:num w:numId="49">
    <w:abstractNumId w:val="40"/>
  </w:num>
  <w:num w:numId="50">
    <w:abstractNumId w:val="16"/>
  </w:num>
  <w:num w:numId="51">
    <w:abstractNumId w:val="42"/>
  </w:num>
  <w:num w:numId="52">
    <w:abstractNumId w:val="19"/>
  </w:num>
  <w:num w:numId="53">
    <w:abstractNumId w:val="19"/>
  </w:num>
  <w:num w:numId="54">
    <w:abstractNumId w:val="25"/>
  </w:num>
  <w:num w:numId="55">
    <w:abstractNumId w:val="38"/>
  </w:num>
  <w:num w:numId="56">
    <w:abstractNumId w:val="19"/>
  </w:num>
  <w:num w:numId="57">
    <w:abstractNumId w:val="19"/>
  </w:num>
  <w:num w:numId="58">
    <w:abstractNumId w:val="2"/>
  </w:num>
  <w:num w:numId="59">
    <w:abstractNumId w:val="6"/>
  </w:num>
  <w:num w:numId="60">
    <w:abstractNumId w:val="19"/>
  </w:num>
  <w:num w:numId="61">
    <w:abstractNumId w:val="19"/>
  </w:num>
  <w:num w:numId="62">
    <w:abstractNumId w:val="19"/>
  </w:num>
  <w:num w:numId="63">
    <w:abstractNumId w:val="19"/>
  </w:num>
  <w:num w:numId="64">
    <w:abstractNumId w:val="19"/>
  </w:num>
  <w:num w:numId="65">
    <w:abstractNumId w:val="19"/>
  </w:num>
  <w:num w:numId="66">
    <w:abstractNumId w:val="15"/>
  </w:num>
  <w:num w:numId="67">
    <w:abstractNumId w:val="5"/>
  </w:num>
  <w:num w:numId="68">
    <w:abstractNumId w:val="29"/>
  </w:num>
  <w:num w:numId="69">
    <w:abstractNumId w:val="14"/>
  </w:num>
  <w:num w:numId="70">
    <w:abstractNumId w:val="17"/>
  </w:num>
  <w:num w:numId="71">
    <w:abstractNumId w:val="52"/>
  </w:num>
  <w:num w:numId="72">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hideGrammaticalErrors/>
  <w:activeWritingStyle w:appName="MSWord" w:lang="en-US" w:vendorID="64" w:dllVersion="131078" w:nlCheck="1" w:checkStyle="1"/>
  <w:activeWritingStyle w:appName="MSWord" w:lang="en-CA"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s-MX" w:vendorID="64" w:dllVersion="131078" w:nlCheck="1" w:checkStyle="1"/>
  <w:activeWritingStyle w:appName="MSWord" w:lang="pt-BR"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870"/>
    <w:rsid w:val="000000B0"/>
    <w:rsid w:val="0000318B"/>
    <w:rsid w:val="00004AC7"/>
    <w:rsid w:val="00013E1F"/>
    <w:rsid w:val="000206EA"/>
    <w:rsid w:val="00020A65"/>
    <w:rsid w:val="000243E1"/>
    <w:rsid w:val="00024930"/>
    <w:rsid w:val="00025059"/>
    <w:rsid w:val="00026D32"/>
    <w:rsid w:val="0003229B"/>
    <w:rsid w:val="00035FA2"/>
    <w:rsid w:val="00041E44"/>
    <w:rsid w:val="000429AE"/>
    <w:rsid w:val="00043F73"/>
    <w:rsid w:val="00045496"/>
    <w:rsid w:val="00046928"/>
    <w:rsid w:val="00050C8B"/>
    <w:rsid w:val="00051C3A"/>
    <w:rsid w:val="00052A28"/>
    <w:rsid w:val="00055369"/>
    <w:rsid w:val="000565EA"/>
    <w:rsid w:val="00062D6E"/>
    <w:rsid w:val="000651A0"/>
    <w:rsid w:val="000672B0"/>
    <w:rsid w:val="0007006E"/>
    <w:rsid w:val="000706A5"/>
    <w:rsid w:val="000708DA"/>
    <w:rsid w:val="0007129B"/>
    <w:rsid w:val="00073BF5"/>
    <w:rsid w:val="00076FB2"/>
    <w:rsid w:val="00082258"/>
    <w:rsid w:val="000825AD"/>
    <w:rsid w:val="000868C3"/>
    <w:rsid w:val="00087C6A"/>
    <w:rsid w:val="0009170C"/>
    <w:rsid w:val="00091BFB"/>
    <w:rsid w:val="00095586"/>
    <w:rsid w:val="000A5281"/>
    <w:rsid w:val="000B03E6"/>
    <w:rsid w:val="000B1A79"/>
    <w:rsid w:val="000B2F47"/>
    <w:rsid w:val="000B3E16"/>
    <w:rsid w:val="000C13DC"/>
    <w:rsid w:val="000C5393"/>
    <w:rsid w:val="000D3A3D"/>
    <w:rsid w:val="000D4426"/>
    <w:rsid w:val="000E33FA"/>
    <w:rsid w:val="000E4C14"/>
    <w:rsid w:val="000F3433"/>
    <w:rsid w:val="000F50FD"/>
    <w:rsid w:val="000F5BA8"/>
    <w:rsid w:val="000F5C0F"/>
    <w:rsid w:val="000F6B66"/>
    <w:rsid w:val="00101AD3"/>
    <w:rsid w:val="00101CA2"/>
    <w:rsid w:val="001032A0"/>
    <w:rsid w:val="00104027"/>
    <w:rsid w:val="00105D09"/>
    <w:rsid w:val="0011163B"/>
    <w:rsid w:val="00114577"/>
    <w:rsid w:val="00114697"/>
    <w:rsid w:val="001162B4"/>
    <w:rsid w:val="00116EE8"/>
    <w:rsid w:val="00117AFA"/>
    <w:rsid w:val="00127035"/>
    <w:rsid w:val="00130EEE"/>
    <w:rsid w:val="0013275D"/>
    <w:rsid w:val="00132C35"/>
    <w:rsid w:val="001364B4"/>
    <w:rsid w:val="001400FD"/>
    <w:rsid w:val="00142E53"/>
    <w:rsid w:val="00144D83"/>
    <w:rsid w:val="00145A87"/>
    <w:rsid w:val="00146F5D"/>
    <w:rsid w:val="0015041C"/>
    <w:rsid w:val="00151DF4"/>
    <w:rsid w:val="0015381F"/>
    <w:rsid w:val="001550B6"/>
    <w:rsid w:val="0016065D"/>
    <w:rsid w:val="00163F22"/>
    <w:rsid w:val="0016626B"/>
    <w:rsid w:val="00173B3D"/>
    <w:rsid w:val="001808E3"/>
    <w:rsid w:val="00180F67"/>
    <w:rsid w:val="00196022"/>
    <w:rsid w:val="001A30AD"/>
    <w:rsid w:val="001A36F3"/>
    <w:rsid w:val="001A5CC4"/>
    <w:rsid w:val="001A6ABB"/>
    <w:rsid w:val="001B0A37"/>
    <w:rsid w:val="001B3173"/>
    <w:rsid w:val="001B6B1A"/>
    <w:rsid w:val="001C0D0A"/>
    <w:rsid w:val="001C1EF2"/>
    <w:rsid w:val="001C35AB"/>
    <w:rsid w:val="001C585D"/>
    <w:rsid w:val="001C605E"/>
    <w:rsid w:val="001C61C6"/>
    <w:rsid w:val="001E23D9"/>
    <w:rsid w:val="001E6F87"/>
    <w:rsid w:val="001F278C"/>
    <w:rsid w:val="001F4047"/>
    <w:rsid w:val="001F7F39"/>
    <w:rsid w:val="0020543A"/>
    <w:rsid w:val="00205797"/>
    <w:rsid w:val="00211EB3"/>
    <w:rsid w:val="002124FF"/>
    <w:rsid w:val="00213642"/>
    <w:rsid w:val="00217FB0"/>
    <w:rsid w:val="00226BB9"/>
    <w:rsid w:val="0022729A"/>
    <w:rsid w:val="00230C6F"/>
    <w:rsid w:val="002326D9"/>
    <w:rsid w:val="00234304"/>
    <w:rsid w:val="00235140"/>
    <w:rsid w:val="00242078"/>
    <w:rsid w:val="0024714E"/>
    <w:rsid w:val="00247BDD"/>
    <w:rsid w:val="00250140"/>
    <w:rsid w:val="002518C0"/>
    <w:rsid w:val="002521D6"/>
    <w:rsid w:val="00253017"/>
    <w:rsid w:val="00253880"/>
    <w:rsid w:val="00254BF8"/>
    <w:rsid w:val="00254C39"/>
    <w:rsid w:val="00256FF9"/>
    <w:rsid w:val="002600CD"/>
    <w:rsid w:val="002612C5"/>
    <w:rsid w:val="002633ED"/>
    <w:rsid w:val="00265007"/>
    <w:rsid w:val="00271985"/>
    <w:rsid w:val="00281F84"/>
    <w:rsid w:val="00283F74"/>
    <w:rsid w:val="002840B5"/>
    <w:rsid w:val="00287DFF"/>
    <w:rsid w:val="00290C1D"/>
    <w:rsid w:val="00293279"/>
    <w:rsid w:val="002A101E"/>
    <w:rsid w:val="002A1764"/>
    <w:rsid w:val="002A655F"/>
    <w:rsid w:val="002B2C95"/>
    <w:rsid w:val="002D252F"/>
    <w:rsid w:val="002D4F3D"/>
    <w:rsid w:val="002D5A43"/>
    <w:rsid w:val="002F0446"/>
    <w:rsid w:val="002F25D7"/>
    <w:rsid w:val="002F3925"/>
    <w:rsid w:val="002F4B15"/>
    <w:rsid w:val="002F5B16"/>
    <w:rsid w:val="002F74A4"/>
    <w:rsid w:val="002F7E3F"/>
    <w:rsid w:val="00303114"/>
    <w:rsid w:val="00304796"/>
    <w:rsid w:val="00310EF2"/>
    <w:rsid w:val="0031699E"/>
    <w:rsid w:val="00324823"/>
    <w:rsid w:val="00325475"/>
    <w:rsid w:val="00327693"/>
    <w:rsid w:val="00327AB4"/>
    <w:rsid w:val="003326DD"/>
    <w:rsid w:val="00333A04"/>
    <w:rsid w:val="003340BB"/>
    <w:rsid w:val="003407C3"/>
    <w:rsid w:val="003409D9"/>
    <w:rsid w:val="00345066"/>
    <w:rsid w:val="00346300"/>
    <w:rsid w:val="00351A9E"/>
    <w:rsid w:val="00353894"/>
    <w:rsid w:val="003616AF"/>
    <w:rsid w:val="00361B07"/>
    <w:rsid w:val="00371FED"/>
    <w:rsid w:val="003745B3"/>
    <w:rsid w:val="00374EB1"/>
    <w:rsid w:val="003807FC"/>
    <w:rsid w:val="00381C69"/>
    <w:rsid w:val="0038315D"/>
    <w:rsid w:val="00385279"/>
    <w:rsid w:val="003945D5"/>
    <w:rsid w:val="003976EE"/>
    <w:rsid w:val="00397CAE"/>
    <w:rsid w:val="003A101A"/>
    <w:rsid w:val="003A1E2A"/>
    <w:rsid w:val="003A20F4"/>
    <w:rsid w:val="003A7A9D"/>
    <w:rsid w:val="003B300F"/>
    <w:rsid w:val="003B3B67"/>
    <w:rsid w:val="003B5407"/>
    <w:rsid w:val="003B570C"/>
    <w:rsid w:val="003C29FE"/>
    <w:rsid w:val="003C36C1"/>
    <w:rsid w:val="003C7A43"/>
    <w:rsid w:val="003C7B23"/>
    <w:rsid w:val="003C7D4C"/>
    <w:rsid w:val="003D1194"/>
    <w:rsid w:val="003D3676"/>
    <w:rsid w:val="003D736C"/>
    <w:rsid w:val="003E1079"/>
    <w:rsid w:val="003E5A4E"/>
    <w:rsid w:val="003F17D2"/>
    <w:rsid w:val="003F21AD"/>
    <w:rsid w:val="00401211"/>
    <w:rsid w:val="00401518"/>
    <w:rsid w:val="004074F2"/>
    <w:rsid w:val="00414B5E"/>
    <w:rsid w:val="004164B3"/>
    <w:rsid w:val="00416503"/>
    <w:rsid w:val="004169D1"/>
    <w:rsid w:val="00416E65"/>
    <w:rsid w:val="00417855"/>
    <w:rsid w:val="00423AF3"/>
    <w:rsid w:val="00433FA8"/>
    <w:rsid w:val="004405E0"/>
    <w:rsid w:val="00445AE9"/>
    <w:rsid w:val="00446321"/>
    <w:rsid w:val="004526FC"/>
    <w:rsid w:val="00454450"/>
    <w:rsid w:val="004573E9"/>
    <w:rsid w:val="00460EC3"/>
    <w:rsid w:val="004659E2"/>
    <w:rsid w:val="00473C0F"/>
    <w:rsid w:val="00475C8D"/>
    <w:rsid w:val="00476250"/>
    <w:rsid w:val="00482F6F"/>
    <w:rsid w:val="0048371D"/>
    <w:rsid w:val="00486E97"/>
    <w:rsid w:val="00487656"/>
    <w:rsid w:val="00490292"/>
    <w:rsid w:val="004957EE"/>
    <w:rsid w:val="00497B2F"/>
    <w:rsid w:val="004A2695"/>
    <w:rsid w:val="004A6FC3"/>
    <w:rsid w:val="004B06DA"/>
    <w:rsid w:val="004B5AFC"/>
    <w:rsid w:val="004B6B6D"/>
    <w:rsid w:val="004B7617"/>
    <w:rsid w:val="004C09E0"/>
    <w:rsid w:val="004C256F"/>
    <w:rsid w:val="004C32F1"/>
    <w:rsid w:val="004C55A4"/>
    <w:rsid w:val="004C6B35"/>
    <w:rsid w:val="004D1136"/>
    <w:rsid w:val="004D244B"/>
    <w:rsid w:val="004D5A6E"/>
    <w:rsid w:val="004E0348"/>
    <w:rsid w:val="004E3F95"/>
    <w:rsid w:val="004E6DF4"/>
    <w:rsid w:val="004F0746"/>
    <w:rsid w:val="004F4C39"/>
    <w:rsid w:val="004F6544"/>
    <w:rsid w:val="00506426"/>
    <w:rsid w:val="00506831"/>
    <w:rsid w:val="0050716F"/>
    <w:rsid w:val="00512F64"/>
    <w:rsid w:val="0051306F"/>
    <w:rsid w:val="00513988"/>
    <w:rsid w:val="00516834"/>
    <w:rsid w:val="005217F7"/>
    <w:rsid w:val="00524CA3"/>
    <w:rsid w:val="005262BE"/>
    <w:rsid w:val="00526ABE"/>
    <w:rsid w:val="005278AD"/>
    <w:rsid w:val="00527FF0"/>
    <w:rsid w:val="00530386"/>
    <w:rsid w:val="005317F8"/>
    <w:rsid w:val="00531DC4"/>
    <w:rsid w:val="00535BA2"/>
    <w:rsid w:val="005368A8"/>
    <w:rsid w:val="00540821"/>
    <w:rsid w:val="005432B0"/>
    <w:rsid w:val="00543E1F"/>
    <w:rsid w:val="00546092"/>
    <w:rsid w:val="005474F2"/>
    <w:rsid w:val="005479AD"/>
    <w:rsid w:val="00550298"/>
    <w:rsid w:val="00555D6D"/>
    <w:rsid w:val="005629A4"/>
    <w:rsid w:val="00562DBB"/>
    <w:rsid w:val="005638F6"/>
    <w:rsid w:val="00564981"/>
    <w:rsid w:val="005659AE"/>
    <w:rsid w:val="005731EE"/>
    <w:rsid w:val="00573CBD"/>
    <w:rsid w:val="0057494C"/>
    <w:rsid w:val="0057640E"/>
    <w:rsid w:val="0057765D"/>
    <w:rsid w:val="005800C2"/>
    <w:rsid w:val="00584672"/>
    <w:rsid w:val="0058480A"/>
    <w:rsid w:val="005849C7"/>
    <w:rsid w:val="00585161"/>
    <w:rsid w:val="0059185B"/>
    <w:rsid w:val="00591870"/>
    <w:rsid w:val="00591C10"/>
    <w:rsid w:val="005922EE"/>
    <w:rsid w:val="00593F1F"/>
    <w:rsid w:val="00595303"/>
    <w:rsid w:val="005959A2"/>
    <w:rsid w:val="005961FE"/>
    <w:rsid w:val="005973FD"/>
    <w:rsid w:val="005A0859"/>
    <w:rsid w:val="005A2BA8"/>
    <w:rsid w:val="005A3C68"/>
    <w:rsid w:val="005A40B3"/>
    <w:rsid w:val="005B0C4F"/>
    <w:rsid w:val="005B14BC"/>
    <w:rsid w:val="005B31E0"/>
    <w:rsid w:val="005B39F8"/>
    <w:rsid w:val="005D59AC"/>
    <w:rsid w:val="005E6AE9"/>
    <w:rsid w:val="005F0A9F"/>
    <w:rsid w:val="005F0EB3"/>
    <w:rsid w:val="005F16BA"/>
    <w:rsid w:val="005F475F"/>
    <w:rsid w:val="00603A2D"/>
    <w:rsid w:val="00603E9E"/>
    <w:rsid w:val="00604024"/>
    <w:rsid w:val="00607BC9"/>
    <w:rsid w:val="00614744"/>
    <w:rsid w:val="006159CA"/>
    <w:rsid w:val="00626A0B"/>
    <w:rsid w:val="00626A91"/>
    <w:rsid w:val="006275C2"/>
    <w:rsid w:val="00630412"/>
    <w:rsid w:val="006311AF"/>
    <w:rsid w:val="006365B9"/>
    <w:rsid w:val="0064085B"/>
    <w:rsid w:val="00651230"/>
    <w:rsid w:val="00652017"/>
    <w:rsid w:val="0065262F"/>
    <w:rsid w:val="006536EF"/>
    <w:rsid w:val="00653D01"/>
    <w:rsid w:val="006543D3"/>
    <w:rsid w:val="0065562B"/>
    <w:rsid w:val="006577B4"/>
    <w:rsid w:val="00663AC7"/>
    <w:rsid w:val="00663C54"/>
    <w:rsid w:val="00664996"/>
    <w:rsid w:val="00667126"/>
    <w:rsid w:val="0067063C"/>
    <w:rsid w:val="006719CC"/>
    <w:rsid w:val="00671C4F"/>
    <w:rsid w:val="006744FB"/>
    <w:rsid w:val="00680575"/>
    <w:rsid w:val="0068229C"/>
    <w:rsid w:val="00682BBC"/>
    <w:rsid w:val="00683339"/>
    <w:rsid w:val="00684C1D"/>
    <w:rsid w:val="006875BA"/>
    <w:rsid w:val="006908CB"/>
    <w:rsid w:val="0069682B"/>
    <w:rsid w:val="00697334"/>
    <w:rsid w:val="006A0288"/>
    <w:rsid w:val="006A3712"/>
    <w:rsid w:val="006A387F"/>
    <w:rsid w:val="006A55BB"/>
    <w:rsid w:val="006A60E3"/>
    <w:rsid w:val="006B2497"/>
    <w:rsid w:val="006B790F"/>
    <w:rsid w:val="006D1B0E"/>
    <w:rsid w:val="006D23DE"/>
    <w:rsid w:val="006D62B3"/>
    <w:rsid w:val="006E2EE4"/>
    <w:rsid w:val="006E40F1"/>
    <w:rsid w:val="006F0B71"/>
    <w:rsid w:val="006F1CF0"/>
    <w:rsid w:val="006F2F7D"/>
    <w:rsid w:val="006F43D1"/>
    <w:rsid w:val="006F491D"/>
    <w:rsid w:val="006F576F"/>
    <w:rsid w:val="006F5F84"/>
    <w:rsid w:val="00700E2E"/>
    <w:rsid w:val="00704B7E"/>
    <w:rsid w:val="0071142E"/>
    <w:rsid w:val="00713124"/>
    <w:rsid w:val="007149DE"/>
    <w:rsid w:val="00716250"/>
    <w:rsid w:val="00716258"/>
    <w:rsid w:val="0072283A"/>
    <w:rsid w:val="0072531E"/>
    <w:rsid w:val="0072648F"/>
    <w:rsid w:val="00730543"/>
    <w:rsid w:val="007421D2"/>
    <w:rsid w:val="00750BC4"/>
    <w:rsid w:val="00752AE7"/>
    <w:rsid w:val="00754068"/>
    <w:rsid w:val="007546D7"/>
    <w:rsid w:val="00754D29"/>
    <w:rsid w:val="00762424"/>
    <w:rsid w:val="0077307F"/>
    <w:rsid w:val="00774027"/>
    <w:rsid w:val="00780CBF"/>
    <w:rsid w:val="007810CF"/>
    <w:rsid w:val="007815AE"/>
    <w:rsid w:val="007917B7"/>
    <w:rsid w:val="00792196"/>
    <w:rsid w:val="007921DF"/>
    <w:rsid w:val="00794CDE"/>
    <w:rsid w:val="00797D02"/>
    <w:rsid w:val="007A3299"/>
    <w:rsid w:val="007A3459"/>
    <w:rsid w:val="007B2A27"/>
    <w:rsid w:val="007B75FE"/>
    <w:rsid w:val="007C3981"/>
    <w:rsid w:val="007C4524"/>
    <w:rsid w:val="007C4583"/>
    <w:rsid w:val="007D3DA9"/>
    <w:rsid w:val="007D7324"/>
    <w:rsid w:val="007E0C70"/>
    <w:rsid w:val="007E3AA5"/>
    <w:rsid w:val="007E60A7"/>
    <w:rsid w:val="007E75D6"/>
    <w:rsid w:val="007F2603"/>
    <w:rsid w:val="007F30BC"/>
    <w:rsid w:val="007F31C4"/>
    <w:rsid w:val="007F73FC"/>
    <w:rsid w:val="0080447C"/>
    <w:rsid w:val="00816E6A"/>
    <w:rsid w:val="0082029A"/>
    <w:rsid w:val="008265CB"/>
    <w:rsid w:val="00833982"/>
    <w:rsid w:val="008343B9"/>
    <w:rsid w:val="008433A0"/>
    <w:rsid w:val="00843548"/>
    <w:rsid w:val="00845AF8"/>
    <w:rsid w:val="00845C5F"/>
    <w:rsid w:val="00846B42"/>
    <w:rsid w:val="00853303"/>
    <w:rsid w:val="00854946"/>
    <w:rsid w:val="00856506"/>
    <w:rsid w:val="008609E6"/>
    <w:rsid w:val="00861F01"/>
    <w:rsid w:val="0086316C"/>
    <w:rsid w:val="00864807"/>
    <w:rsid w:val="00871B2E"/>
    <w:rsid w:val="00875755"/>
    <w:rsid w:val="00880600"/>
    <w:rsid w:val="0088174B"/>
    <w:rsid w:val="00882954"/>
    <w:rsid w:val="00882F3D"/>
    <w:rsid w:val="008879B8"/>
    <w:rsid w:val="00891371"/>
    <w:rsid w:val="00892433"/>
    <w:rsid w:val="008A3BD7"/>
    <w:rsid w:val="008B0688"/>
    <w:rsid w:val="008B7C2B"/>
    <w:rsid w:val="008B7D9E"/>
    <w:rsid w:val="008C3879"/>
    <w:rsid w:val="008C6C54"/>
    <w:rsid w:val="008D097B"/>
    <w:rsid w:val="008D13D0"/>
    <w:rsid w:val="008D6E51"/>
    <w:rsid w:val="008E6D20"/>
    <w:rsid w:val="008F0E25"/>
    <w:rsid w:val="008F363E"/>
    <w:rsid w:val="008F7E54"/>
    <w:rsid w:val="00900CA3"/>
    <w:rsid w:val="00901762"/>
    <w:rsid w:val="00905B61"/>
    <w:rsid w:val="00905D8F"/>
    <w:rsid w:val="0091252E"/>
    <w:rsid w:val="00912DDA"/>
    <w:rsid w:val="00923495"/>
    <w:rsid w:val="00924ECE"/>
    <w:rsid w:val="00926073"/>
    <w:rsid w:val="00927910"/>
    <w:rsid w:val="00934DBB"/>
    <w:rsid w:val="009364C1"/>
    <w:rsid w:val="00942A67"/>
    <w:rsid w:val="00950436"/>
    <w:rsid w:val="00952894"/>
    <w:rsid w:val="00953A64"/>
    <w:rsid w:val="0095403C"/>
    <w:rsid w:val="009551B7"/>
    <w:rsid w:val="00955FD8"/>
    <w:rsid w:val="00956728"/>
    <w:rsid w:val="00956F0A"/>
    <w:rsid w:val="0096780D"/>
    <w:rsid w:val="0097066F"/>
    <w:rsid w:val="00973F18"/>
    <w:rsid w:val="00980BDA"/>
    <w:rsid w:val="009812D8"/>
    <w:rsid w:val="00992357"/>
    <w:rsid w:val="009926B8"/>
    <w:rsid w:val="00995850"/>
    <w:rsid w:val="009A0584"/>
    <w:rsid w:val="009A7D09"/>
    <w:rsid w:val="009B1546"/>
    <w:rsid w:val="009B340E"/>
    <w:rsid w:val="009C10CA"/>
    <w:rsid w:val="009C1EFB"/>
    <w:rsid w:val="009C4F74"/>
    <w:rsid w:val="009C6D02"/>
    <w:rsid w:val="009C7BFB"/>
    <w:rsid w:val="009D554B"/>
    <w:rsid w:val="009D7633"/>
    <w:rsid w:val="009E24AE"/>
    <w:rsid w:val="009E3024"/>
    <w:rsid w:val="009E344D"/>
    <w:rsid w:val="009E5A27"/>
    <w:rsid w:val="009F11B7"/>
    <w:rsid w:val="009F34F7"/>
    <w:rsid w:val="009F6EE1"/>
    <w:rsid w:val="00A0233F"/>
    <w:rsid w:val="00A04B0D"/>
    <w:rsid w:val="00A12CA3"/>
    <w:rsid w:val="00A15425"/>
    <w:rsid w:val="00A16F9A"/>
    <w:rsid w:val="00A2073E"/>
    <w:rsid w:val="00A20872"/>
    <w:rsid w:val="00A23D98"/>
    <w:rsid w:val="00A2779E"/>
    <w:rsid w:val="00A27AC3"/>
    <w:rsid w:val="00A30B6E"/>
    <w:rsid w:val="00A32BA3"/>
    <w:rsid w:val="00A354A8"/>
    <w:rsid w:val="00A35D7C"/>
    <w:rsid w:val="00A3690D"/>
    <w:rsid w:val="00A36CC2"/>
    <w:rsid w:val="00A45895"/>
    <w:rsid w:val="00A46D57"/>
    <w:rsid w:val="00A479B8"/>
    <w:rsid w:val="00A51C87"/>
    <w:rsid w:val="00A65E1B"/>
    <w:rsid w:val="00A70759"/>
    <w:rsid w:val="00A70A42"/>
    <w:rsid w:val="00A77197"/>
    <w:rsid w:val="00A82005"/>
    <w:rsid w:val="00A82C88"/>
    <w:rsid w:val="00A90ABC"/>
    <w:rsid w:val="00A925D9"/>
    <w:rsid w:val="00A92BED"/>
    <w:rsid w:val="00A93E69"/>
    <w:rsid w:val="00A971B1"/>
    <w:rsid w:val="00AA041D"/>
    <w:rsid w:val="00AA1637"/>
    <w:rsid w:val="00AA2733"/>
    <w:rsid w:val="00AB1D87"/>
    <w:rsid w:val="00AB2645"/>
    <w:rsid w:val="00AB2E44"/>
    <w:rsid w:val="00AB653E"/>
    <w:rsid w:val="00AC35B1"/>
    <w:rsid w:val="00AD0FBF"/>
    <w:rsid w:val="00AD251E"/>
    <w:rsid w:val="00AD2DE6"/>
    <w:rsid w:val="00AE6F53"/>
    <w:rsid w:val="00AF5BC0"/>
    <w:rsid w:val="00AF5D2C"/>
    <w:rsid w:val="00B05021"/>
    <w:rsid w:val="00B107EF"/>
    <w:rsid w:val="00B139A3"/>
    <w:rsid w:val="00B13C8A"/>
    <w:rsid w:val="00B17421"/>
    <w:rsid w:val="00B21349"/>
    <w:rsid w:val="00B21CE4"/>
    <w:rsid w:val="00B32FE5"/>
    <w:rsid w:val="00B33430"/>
    <w:rsid w:val="00B36FA4"/>
    <w:rsid w:val="00B43BAE"/>
    <w:rsid w:val="00B50013"/>
    <w:rsid w:val="00B52049"/>
    <w:rsid w:val="00B605E3"/>
    <w:rsid w:val="00B60D12"/>
    <w:rsid w:val="00B754D0"/>
    <w:rsid w:val="00B80FFD"/>
    <w:rsid w:val="00B8779B"/>
    <w:rsid w:val="00B87BB8"/>
    <w:rsid w:val="00BA58FC"/>
    <w:rsid w:val="00BA701A"/>
    <w:rsid w:val="00BA77F9"/>
    <w:rsid w:val="00BA7A25"/>
    <w:rsid w:val="00BB03D7"/>
    <w:rsid w:val="00BB51FB"/>
    <w:rsid w:val="00BC0EA9"/>
    <w:rsid w:val="00BC5768"/>
    <w:rsid w:val="00BD3A44"/>
    <w:rsid w:val="00BD5B8B"/>
    <w:rsid w:val="00BD5FBE"/>
    <w:rsid w:val="00BE1B1B"/>
    <w:rsid w:val="00BE2597"/>
    <w:rsid w:val="00BF1B92"/>
    <w:rsid w:val="00C01AD7"/>
    <w:rsid w:val="00C12550"/>
    <w:rsid w:val="00C12EC3"/>
    <w:rsid w:val="00C13DD4"/>
    <w:rsid w:val="00C22B27"/>
    <w:rsid w:val="00C27B40"/>
    <w:rsid w:val="00C27D31"/>
    <w:rsid w:val="00C321F6"/>
    <w:rsid w:val="00C439BE"/>
    <w:rsid w:val="00C449CF"/>
    <w:rsid w:val="00C522BB"/>
    <w:rsid w:val="00C541F6"/>
    <w:rsid w:val="00C60A43"/>
    <w:rsid w:val="00C64BF9"/>
    <w:rsid w:val="00C65C05"/>
    <w:rsid w:val="00C72F7B"/>
    <w:rsid w:val="00C7487D"/>
    <w:rsid w:val="00C74D9E"/>
    <w:rsid w:val="00C85F62"/>
    <w:rsid w:val="00C92F91"/>
    <w:rsid w:val="00C9452D"/>
    <w:rsid w:val="00C95641"/>
    <w:rsid w:val="00CA22E4"/>
    <w:rsid w:val="00CA2FA2"/>
    <w:rsid w:val="00CA392F"/>
    <w:rsid w:val="00CA54FC"/>
    <w:rsid w:val="00CA6A14"/>
    <w:rsid w:val="00CC007F"/>
    <w:rsid w:val="00CC6C50"/>
    <w:rsid w:val="00CD07B8"/>
    <w:rsid w:val="00CE035A"/>
    <w:rsid w:val="00CE2BD7"/>
    <w:rsid w:val="00CE6BCF"/>
    <w:rsid w:val="00CF284C"/>
    <w:rsid w:val="00CF2C67"/>
    <w:rsid w:val="00CF5A0F"/>
    <w:rsid w:val="00CF6711"/>
    <w:rsid w:val="00CF67C7"/>
    <w:rsid w:val="00D0071F"/>
    <w:rsid w:val="00D009F1"/>
    <w:rsid w:val="00D0345C"/>
    <w:rsid w:val="00D06DCF"/>
    <w:rsid w:val="00D0743E"/>
    <w:rsid w:val="00D1076E"/>
    <w:rsid w:val="00D159B0"/>
    <w:rsid w:val="00D27059"/>
    <w:rsid w:val="00D358CF"/>
    <w:rsid w:val="00D36098"/>
    <w:rsid w:val="00D415E0"/>
    <w:rsid w:val="00D4176D"/>
    <w:rsid w:val="00D44BD0"/>
    <w:rsid w:val="00D53F57"/>
    <w:rsid w:val="00D6034F"/>
    <w:rsid w:val="00D61423"/>
    <w:rsid w:val="00D624FB"/>
    <w:rsid w:val="00D66569"/>
    <w:rsid w:val="00D671E9"/>
    <w:rsid w:val="00D6730B"/>
    <w:rsid w:val="00D6748F"/>
    <w:rsid w:val="00D74104"/>
    <w:rsid w:val="00D81750"/>
    <w:rsid w:val="00D872FF"/>
    <w:rsid w:val="00D87586"/>
    <w:rsid w:val="00D92CD7"/>
    <w:rsid w:val="00DA17AF"/>
    <w:rsid w:val="00DA2BD4"/>
    <w:rsid w:val="00DA3922"/>
    <w:rsid w:val="00DA464B"/>
    <w:rsid w:val="00DA5642"/>
    <w:rsid w:val="00DB145F"/>
    <w:rsid w:val="00DB2247"/>
    <w:rsid w:val="00DB3142"/>
    <w:rsid w:val="00DB3E1A"/>
    <w:rsid w:val="00DB481D"/>
    <w:rsid w:val="00DB4849"/>
    <w:rsid w:val="00DB66FB"/>
    <w:rsid w:val="00DB687E"/>
    <w:rsid w:val="00DD703D"/>
    <w:rsid w:val="00DE58B0"/>
    <w:rsid w:val="00DE7EFA"/>
    <w:rsid w:val="00DF2315"/>
    <w:rsid w:val="00E01371"/>
    <w:rsid w:val="00E02759"/>
    <w:rsid w:val="00E045E4"/>
    <w:rsid w:val="00E0544E"/>
    <w:rsid w:val="00E07D98"/>
    <w:rsid w:val="00E102FF"/>
    <w:rsid w:val="00E12E3A"/>
    <w:rsid w:val="00E15343"/>
    <w:rsid w:val="00E16121"/>
    <w:rsid w:val="00E17A17"/>
    <w:rsid w:val="00E20A60"/>
    <w:rsid w:val="00E23CB5"/>
    <w:rsid w:val="00E27F8A"/>
    <w:rsid w:val="00E32F68"/>
    <w:rsid w:val="00E34836"/>
    <w:rsid w:val="00E34C78"/>
    <w:rsid w:val="00E44871"/>
    <w:rsid w:val="00E4701D"/>
    <w:rsid w:val="00E51F3D"/>
    <w:rsid w:val="00E529EC"/>
    <w:rsid w:val="00E533C4"/>
    <w:rsid w:val="00E55201"/>
    <w:rsid w:val="00E616D6"/>
    <w:rsid w:val="00E61F97"/>
    <w:rsid w:val="00E6369A"/>
    <w:rsid w:val="00E6567C"/>
    <w:rsid w:val="00E67535"/>
    <w:rsid w:val="00E731A8"/>
    <w:rsid w:val="00E73BF0"/>
    <w:rsid w:val="00E74C10"/>
    <w:rsid w:val="00E7622A"/>
    <w:rsid w:val="00E7627F"/>
    <w:rsid w:val="00E87C25"/>
    <w:rsid w:val="00E91D17"/>
    <w:rsid w:val="00E91D9C"/>
    <w:rsid w:val="00E93C62"/>
    <w:rsid w:val="00E97406"/>
    <w:rsid w:val="00EA0208"/>
    <w:rsid w:val="00EB3ED5"/>
    <w:rsid w:val="00ED108B"/>
    <w:rsid w:val="00ED3867"/>
    <w:rsid w:val="00ED582D"/>
    <w:rsid w:val="00ED63EC"/>
    <w:rsid w:val="00EE091D"/>
    <w:rsid w:val="00EE26D6"/>
    <w:rsid w:val="00EE3D1E"/>
    <w:rsid w:val="00EF080D"/>
    <w:rsid w:val="00EF5C44"/>
    <w:rsid w:val="00F0205A"/>
    <w:rsid w:val="00F05C30"/>
    <w:rsid w:val="00F07526"/>
    <w:rsid w:val="00F1173A"/>
    <w:rsid w:val="00F11DC7"/>
    <w:rsid w:val="00F140B1"/>
    <w:rsid w:val="00F210A4"/>
    <w:rsid w:val="00F25087"/>
    <w:rsid w:val="00F26C3D"/>
    <w:rsid w:val="00F30846"/>
    <w:rsid w:val="00F4286F"/>
    <w:rsid w:val="00F51ECA"/>
    <w:rsid w:val="00F54FD6"/>
    <w:rsid w:val="00F553FB"/>
    <w:rsid w:val="00F6610C"/>
    <w:rsid w:val="00F7234C"/>
    <w:rsid w:val="00F75EB3"/>
    <w:rsid w:val="00F8330B"/>
    <w:rsid w:val="00F85AEE"/>
    <w:rsid w:val="00F8614F"/>
    <w:rsid w:val="00F95A46"/>
    <w:rsid w:val="00FA2F1B"/>
    <w:rsid w:val="00FA361E"/>
    <w:rsid w:val="00FA7D56"/>
    <w:rsid w:val="00FB0424"/>
    <w:rsid w:val="00FB4D0A"/>
    <w:rsid w:val="00FB6740"/>
    <w:rsid w:val="00FC32EE"/>
    <w:rsid w:val="00FC7E56"/>
    <w:rsid w:val="00FD2D48"/>
    <w:rsid w:val="00FD3C4D"/>
    <w:rsid w:val="00FD55F9"/>
    <w:rsid w:val="00FD6A87"/>
    <w:rsid w:val="00FD776F"/>
    <w:rsid w:val="00FE2790"/>
    <w:rsid w:val="00FE45CA"/>
    <w:rsid w:val="00FE49B8"/>
    <w:rsid w:val="00FE5996"/>
    <w:rsid w:val="00FE6677"/>
    <w:rsid w:val="00FE6BF9"/>
    <w:rsid w:val="00FF0A8D"/>
    <w:rsid w:val="00FF3F50"/>
    <w:rsid w:val="00FF7754"/>
    <w:rsid w:val="00FF7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1755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591870"/>
    <w:pPr>
      <w:spacing w:after="200" w:line="276" w:lineRule="auto"/>
    </w:pPr>
    <w:rPr>
      <w:sz w:val="22"/>
      <w:szCs w:val="22"/>
    </w:rPr>
  </w:style>
  <w:style w:type="paragraph" w:styleId="Heading1">
    <w:name w:val="heading 1"/>
    <w:basedOn w:val="Normal"/>
    <w:next w:val="Normal"/>
    <w:link w:val="Heading1Char"/>
    <w:qFormat/>
    <w:rsid w:val="00DA5642"/>
    <w:pPr>
      <w:keepNext/>
      <w:pageBreakBefore/>
      <w:spacing w:after="0" w:line="240" w:lineRule="auto"/>
      <w:outlineLvl w:val="0"/>
    </w:pPr>
    <w:rPr>
      <w:rFonts w:ascii="Times New Roman" w:eastAsia="Times New Roman" w:hAnsi="Times New Roman"/>
      <w:b/>
      <w:bCs/>
      <w:smallCaps/>
      <w:sz w:val="24"/>
      <w:szCs w:val="24"/>
      <w:lang w:val="x-none" w:eastAsia="x-none"/>
    </w:rPr>
  </w:style>
  <w:style w:type="paragraph" w:styleId="Heading2">
    <w:name w:val="heading 2"/>
    <w:basedOn w:val="Normal"/>
    <w:next w:val="Normal"/>
    <w:link w:val="Heading2Char"/>
    <w:qFormat/>
    <w:rsid w:val="00591870"/>
    <w:pPr>
      <w:keepNext/>
      <w:spacing w:after="0" w:line="240" w:lineRule="auto"/>
      <w:outlineLvl w:val="1"/>
    </w:pPr>
    <w:rPr>
      <w:rFonts w:ascii="Times New Roman" w:eastAsia="Times New Roman" w:hAnsi="Times New Roman"/>
      <w:i/>
      <w:iCs/>
      <w:sz w:val="24"/>
      <w:szCs w:val="24"/>
      <w:lang w:val="x-none" w:eastAsia="x-none"/>
    </w:rPr>
  </w:style>
  <w:style w:type="paragraph" w:styleId="Heading3">
    <w:name w:val="heading 3"/>
    <w:basedOn w:val="Normal"/>
    <w:next w:val="Normal"/>
    <w:link w:val="Heading3Char"/>
    <w:qFormat/>
    <w:rsid w:val="00591870"/>
    <w:pPr>
      <w:keepNext/>
      <w:spacing w:after="0" w:line="240" w:lineRule="auto"/>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qFormat/>
    <w:rsid w:val="00591870"/>
    <w:pPr>
      <w:keepNext/>
      <w:pBdr>
        <w:top w:val="single" w:sz="4" w:space="1" w:color="auto"/>
        <w:left w:val="single" w:sz="4" w:space="4" w:color="auto"/>
        <w:bottom w:val="single" w:sz="4" w:space="1" w:color="auto"/>
        <w:right w:val="single" w:sz="4" w:space="4" w:color="auto"/>
      </w:pBdr>
      <w:shd w:val="clear" w:color="auto" w:fill="595959"/>
      <w:spacing w:after="0" w:line="240" w:lineRule="auto"/>
      <w:ind w:left="720"/>
      <w:outlineLvl w:val="3"/>
    </w:pPr>
    <w:rPr>
      <w:rFonts w:ascii="Times New Roman Bold" w:eastAsia="Times New Roman" w:hAnsi="Times New Roman Bold"/>
      <w:b/>
      <w:smallCaps/>
      <w:color w:val="FFFFFF"/>
      <w:sz w:val="24"/>
      <w:szCs w:val="24"/>
      <w:lang w:val="x-none" w:eastAsia="x-none"/>
    </w:rPr>
  </w:style>
  <w:style w:type="paragraph" w:styleId="Heading5">
    <w:name w:val="heading 5"/>
    <w:basedOn w:val="Normal"/>
    <w:next w:val="Normal"/>
    <w:link w:val="Heading5Char"/>
    <w:qFormat/>
    <w:rsid w:val="00591870"/>
    <w:pPr>
      <w:keepNext/>
      <w:spacing w:after="0" w:line="240" w:lineRule="auto"/>
      <w:ind w:left="720"/>
      <w:outlineLvl w:val="4"/>
    </w:pPr>
    <w:rPr>
      <w:rFonts w:ascii="Times New Roman" w:eastAsia="Times New Roman" w:hAnsi="Times New Roman"/>
      <w:b/>
      <w:bCs/>
      <w:sz w:val="24"/>
      <w:szCs w:val="24"/>
      <w:lang w:val="x-none" w:eastAsia="x-none"/>
    </w:rPr>
  </w:style>
  <w:style w:type="paragraph" w:styleId="Heading6">
    <w:name w:val="heading 6"/>
    <w:basedOn w:val="Normal"/>
    <w:next w:val="Normal"/>
    <w:link w:val="Heading6Char"/>
    <w:qFormat/>
    <w:rsid w:val="00591870"/>
    <w:pPr>
      <w:keepNext/>
      <w:spacing w:after="0" w:line="240" w:lineRule="auto"/>
      <w:ind w:left="360"/>
      <w:outlineLvl w:val="5"/>
    </w:pPr>
    <w:rPr>
      <w:rFonts w:ascii="Times New Roman" w:eastAsia="Times New Roman" w:hAnsi="Times New Roman"/>
      <w:b/>
      <w:bCs/>
      <w:smallCaps/>
      <w:sz w:val="24"/>
      <w:szCs w:val="24"/>
      <w:lang w:val="x-none" w:eastAsia="x-none"/>
    </w:rPr>
  </w:style>
  <w:style w:type="paragraph" w:styleId="Heading7">
    <w:name w:val="heading 7"/>
    <w:basedOn w:val="Normal"/>
    <w:next w:val="Normal"/>
    <w:link w:val="Heading7Char"/>
    <w:qFormat/>
    <w:rsid w:val="00591870"/>
    <w:pPr>
      <w:keepNext/>
      <w:spacing w:after="0" w:line="240" w:lineRule="auto"/>
      <w:outlineLvl w:val="6"/>
    </w:pPr>
    <w:rPr>
      <w:rFonts w:ascii="Times New Roman" w:eastAsia="Times New Roman" w:hAnsi="Times New Roman"/>
      <w:b/>
      <w:bCs/>
      <w:sz w:val="20"/>
      <w:szCs w:val="24"/>
      <w:lang w:val="x-none" w:eastAsia="x-none"/>
    </w:rPr>
  </w:style>
  <w:style w:type="paragraph" w:styleId="Heading8">
    <w:name w:val="heading 8"/>
    <w:basedOn w:val="Normal"/>
    <w:next w:val="Normal"/>
    <w:link w:val="Heading8Char"/>
    <w:qFormat/>
    <w:rsid w:val="00591870"/>
    <w:pPr>
      <w:keepNext/>
      <w:spacing w:after="0" w:line="240" w:lineRule="auto"/>
      <w:jc w:val="center"/>
      <w:outlineLvl w:val="7"/>
    </w:pPr>
    <w:rPr>
      <w:rFonts w:ascii="Times New Roman" w:eastAsia="Times New Roman" w:hAnsi="Times New Roman"/>
      <w:b/>
      <w:bCs/>
      <w:sz w:val="20"/>
      <w:szCs w:val="24"/>
      <w:lang w:val="x-none" w:eastAsia="x-none"/>
    </w:rPr>
  </w:style>
  <w:style w:type="paragraph" w:styleId="Heading9">
    <w:name w:val="heading 9"/>
    <w:basedOn w:val="Normal"/>
    <w:next w:val="Normal"/>
    <w:link w:val="Heading9Char"/>
    <w:qFormat/>
    <w:rsid w:val="00591870"/>
    <w:pPr>
      <w:keepNext/>
      <w:framePr w:w="3801" w:h="4681" w:hSpace="180" w:wrap="around" w:vAnchor="text" w:hAnchor="page" w:x="7141" w:y="1441"/>
      <w:spacing w:after="0" w:line="240" w:lineRule="auto"/>
      <w:outlineLvl w:val="8"/>
    </w:pPr>
    <w:rPr>
      <w:rFonts w:ascii="Times New Roman" w:eastAsia="Times New Roman" w:hAnsi="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A5642"/>
    <w:rPr>
      <w:rFonts w:ascii="Times New Roman" w:eastAsia="Times New Roman" w:hAnsi="Times New Roman"/>
      <w:b/>
      <w:bCs/>
      <w:smallCaps/>
      <w:sz w:val="24"/>
      <w:szCs w:val="24"/>
      <w:lang w:val="x-none" w:eastAsia="x-none"/>
    </w:rPr>
  </w:style>
  <w:style w:type="character" w:customStyle="1" w:styleId="Heading2Char">
    <w:name w:val="Heading 2 Char"/>
    <w:link w:val="Heading2"/>
    <w:rsid w:val="00591870"/>
    <w:rPr>
      <w:rFonts w:ascii="Times New Roman" w:eastAsia="Times New Roman" w:hAnsi="Times New Roman" w:cs="Times New Roman"/>
      <w:i/>
      <w:iCs/>
      <w:sz w:val="24"/>
      <w:szCs w:val="24"/>
    </w:rPr>
  </w:style>
  <w:style w:type="character" w:customStyle="1" w:styleId="Heading3Char">
    <w:name w:val="Heading 3 Char"/>
    <w:link w:val="Heading3"/>
    <w:rsid w:val="00591870"/>
    <w:rPr>
      <w:rFonts w:ascii="Times New Roman" w:eastAsia="Times New Roman" w:hAnsi="Times New Roman" w:cs="Times New Roman"/>
      <w:b/>
      <w:bCs/>
      <w:sz w:val="24"/>
      <w:szCs w:val="24"/>
    </w:rPr>
  </w:style>
  <w:style w:type="character" w:customStyle="1" w:styleId="Heading4Char">
    <w:name w:val="Heading 4 Char"/>
    <w:link w:val="Heading4"/>
    <w:rsid w:val="00591870"/>
    <w:rPr>
      <w:rFonts w:ascii="Times New Roman Bold" w:eastAsia="Times New Roman" w:hAnsi="Times New Roman Bold" w:cs="Times New Roman"/>
      <w:b/>
      <w:smallCaps/>
      <w:color w:val="FFFFFF"/>
      <w:sz w:val="24"/>
      <w:szCs w:val="24"/>
      <w:shd w:val="clear" w:color="auto" w:fill="595959"/>
    </w:rPr>
  </w:style>
  <w:style w:type="character" w:customStyle="1" w:styleId="Heading5Char">
    <w:name w:val="Heading 5 Char"/>
    <w:link w:val="Heading5"/>
    <w:rsid w:val="00591870"/>
    <w:rPr>
      <w:rFonts w:ascii="Times New Roman" w:eastAsia="Times New Roman" w:hAnsi="Times New Roman" w:cs="Times New Roman"/>
      <w:b/>
      <w:bCs/>
      <w:sz w:val="24"/>
      <w:szCs w:val="24"/>
    </w:rPr>
  </w:style>
  <w:style w:type="character" w:customStyle="1" w:styleId="Heading6Char">
    <w:name w:val="Heading 6 Char"/>
    <w:link w:val="Heading6"/>
    <w:rsid w:val="00591870"/>
    <w:rPr>
      <w:rFonts w:ascii="Times New Roman" w:eastAsia="Times New Roman" w:hAnsi="Times New Roman" w:cs="Times New Roman"/>
      <w:b/>
      <w:bCs/>
      <w:smallCaps/>
      <w:sz w:val="24"/>
      <w:szCs w:val="24"/>
    </w:rPr>
  </w:style>
  <w:style w:type="character" w:customStyle="1" w:styleId="Heading7Char">
    <w:name w:val="Heading 7 Char"/>
    <w:link w:val="Heading7"/>
    <w:rsid w:val="00591870"/>
    <w:rPr>
      <w:rFonts w:ascii="Times New Roman" w:eastAsia="Times New Roman" w:hAnsi="Times New Roman" w:cs="Times New Roman"/>
      <w:b/>
      <w:bCs/>
      <w:sz w:val="20"/>
      <w:szCs w:val="24"/>
    </w:rPr>
  </w:style>
  <w:style w:type="character" w:customStyle="1" w:styleId="Heading8Char">
    <w:name w:val="Heading 8 Char"/>
    <w:link w:val="Heading8"/>
    <w:rsid w:val="00591870"/>
    <w:rPr>
      <w:rFonts w:ascii="Times New Roman" w:eastAsia="Times New Roman" w:hAnsi="Times New Roman" w:cs="Times New Roman"/>
      <w:b/>
      <w:bCs/>
      <w:sz w:val="20"/>
      <w:szCs w:val="24"/>
    </w:rPr>
  </w:style>
  <w:style w:type="character" w:customStyle="1" w:styleId="Heading9Char">
    <w:name w:val="Heading 9 Char"/>
    <w:link w:val="Heading9"/>
    <w:rsid w:val="00591870"/>
    <w:rPr>
      <w:rFonts w:ascii="Times New Roman" w:eastAsia="Times New Roman" w:hAnsi="Times New Roman" w:cs="Times New Roman"/>
      <w:b/>
      <w:bCs/>
      <w:sz w:val="24"/>
      <w:szCs w:val="24"/>
    </w:rPr>
  </w:style>
  <w:style w:type="numbering" w:customStyle="1" w:styleId="NoList1">
    <w:name w:val="No List1"/>
    <w:next w:val="NoList"/>
    <w:semiHidden/>
    <w:rsid w:val="00591870"/>
  </w:style>
  <w:style w:type="paragraph" w:styleId="Footer">
    <w:name w:val="footer"/>
    <w:basedOn w:val="Normal"/>
    <w:link w:val="FooterChar"/>
    <w:uiPriority w:val="99"/>
    <w:rsid w:val="00591870"/>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591870"/>
    <w:rPr>
      <w:rFonts w:ascii="Times New Roman" w:eastAsia="Times New Roman" w:hAnsi="Times New Roman" w:cs="Times New Roman"/>
      <w:sz w:val="24"/>
      <w:szCs w:val="24"/>
      <w:lang w:val="x-none" w:eastAsia="x-none"/>
    </w:rPr>
  </w:style>
  <w:style w:type="character" w:styleId="PageNumber">
    <w:name w:val="page number"/>
    <w:basedOn w:val="DefaultParagraphFont"/>
    <w:uiPriority w:val="99"/>
    <w:rsid w:val="00591870"/>
  </w:style>
  <w:style w:type="paragraph" w:styleId="Header">
    <w:name w:val="header"/>
    <w:basedOn w:val="Normal"/>
    <w:link w:val="HeaderChar"/>
    <w:uiPriority w:val="99"/>
    <w:rsid w:val="00591870"/>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591870"/>
    <w:rPr>
      <w:rFonts w:ascii="Times New Roman" w:eastAsia="Times New Roman" w:hAnsi="Times New Roman" w:cs="Times New Roman"/>
      <w:sz w:val="24"/>
      <w:szCs w:val="24"/>
      <w:lang w:val="x-none" w:eastAsia="x-none"/>
    </w:rPr>
  </w:style>
  <w:style w:type="paragraph" w:styleId="BodyText">
    <w:name w:val="Body Text"/>
    <w:basedOn w:val="Normal"/>
    <w:link w:val="BodyTextChar"/>
    <w:rsid w:val="00591870"/>
    <w:pPr>
      <w:framePr w:w="3801" w:h="5761" w:hSpace="180" w:wrap="around" w:vAnchor="text" w:hAnchor="page" w:x="6961" w:y="1165"/>
      <w:spacing w:after="0" w:line="240" w:lineRule="auto"/>
    </w:pPr>
    <w:rPr>
      <w:rFonts w:ascii="Times New Roman" w:eastAsia="Times New Roman" w:hAnsi="Times New Roman"/>
      <w:sz w:val="20"/>
      <w:szCs w:val="24"/>
      <w:lang w:val="x-none" w:eastAsia="x-none"/>
    </w:rPr>
  </w:style>
  <w:style w:type="character" w:customStyle="1" w:styleId="BodyTextChar">
    <w:name w:val="Body Text Char"/>
    <w:link w:val="BodyText"/>
    <w:rsid w:val="00591870"/>
    <w:rPr>
      <w:rFonts w:ascii="Times New Roman" w:eastAsia="Times New Roman" w:hAnsi="Times New Roman" w:cs="Times New Roman"/>
      <w:sz w:val="20"/>
      <w:szCs w:val="24"/>
    </w:rPr>
  </w:style>
  <w:style w:type="paragraph" w:styleId="Caption">
    <w:name w:val="caption"/>
    <w:basedOn w:val="Normal"/>
    <w:next w:val="Normal"/>
    <w:qFormat/>
    <w:rsid w:val="00591870"/>
    <w:pPr>
      <w:spacing w:after="0" w:line="240" w:lineRule="auto"/>
    </w:pPr>
    <w:rPr>
      <w:rFonts w:ascii="Times New Roman Bold" w:eastAsia="Times New Roman" w:hAnsi="Times New Roman Bold"/>
      <w:b/>
      <w:bCs/>
      <w:caps/>
      <w:sz w:val="24"/>
      <w:szCs w:val="24"/>
    </w:rPr>
  </w:style>
  <w:style w:type="paragraph" w:styleId="BodyText2">
    <w:name w:val="Body Text 2"/>
    <w:basedOn w:val="Normal"/>
    <w:link w:val="BodyText2Char"/>
    <w:rsid w:val="00591870"/>
    <w:pPr>
      <w:spacing w:after="0" w:line="240" w:lineRule="auto"/>
    </w:pPr>
    <w:rPr>
      <w:rFonts w:ascii="Times New Roman" w:eastAsia="Times New Roman" w:hAnsi="Times New Roman"/>
      <w:b/>
      <w:bCs/>
      <w:smallCaps/>
      <w:sz w:val="24"/>
      <w:szCs w:val="24"/>
      <w:lang w:val="x-none" w:eastAsia="x-none"/>
    </w:rPr>
  </w:style>
  <w:style w:type="character" w:customStyle="1" w:styleId="BodyText2Char">
    <w:name w:val="Body Text 2 Char"/>
    <w:link w:val="BodyText2"/>
    <w:rsid w:val="00591870"/>
    <w:rPr>
      <w:rFonts w:ascii="Times New Roman" w:eastAsia="Times New Roman" w:hAnsi="Times New Roman" w:cs="Times New Roman"/>
      <w:b/>
      <w:bCs/>
      <w:smallCaps/>
      <w:sz w:val="24"/>
      <w:szCs w:val="24"/>
    </w:rPr>
  </w:style>
  <w:style w:type="paragraph" w:customStyle="1" w:styleId="Outline">
    <w:name w:val="Outline"/>
    <w:basedOn w:val="Normal"/>
    <w:rsid w:val="00591870"/>
    <w:pPr>
      <w:spacing w:before="240" w:after="0" w:line="240" w:lineRule="auto"/>
    </w:pPr>
    <w:rPr>
      <w:rFonts w:ascii="Times New Roman" w:eastAsia="Times New Roman" w:hAnsi="Times New Roman"/>
      <w:kern w:val="28"/>
      <w:sz w:val="24"/>
      <w:szCs w:val="20"/>
    </w:rPr>
  </w:style>
  <w:style w:type="paragraph" w:styleId="BodyTextIndent2">
    <w:name w:val="Body Text Indent 2"/>
    <w:basedOn w:val="Normal"/>
    <w:link w:val="BodyTextIndent2Char"/>
    <w:rsid w:val="00591870"/>
    <w:pPr>
      <w:spacing w:after="0" w:line="240" w:lineRule="auto"/>
      <w:ind w:left="360"/>
    </w:pPr>
    <w:rPr>
      <w:rFonts w:ascii="Times New Roman" w:eastAsia="Times New Roman" w:hAnsi="Times New Roman"/>
      <w:i/>
      <w:iCs/>
      <w:sz w:val="20"/>
      <w:szCs w:val="24"/>
      <w:lang w:val="x-none" w:eastAsia="x-none"/>
    </w:rPr>
  </w:style>
  <w:style w:type="character" w:customStyle="1" w:styleId="BodyTextIndent2Char">
    <w:name w:val="Body Text Indent 2 Char"/>
    <w:link w:val="BodyTextIndent2"/>
    <w:rsid w:val="00591870"/>
    <w:rPr>
      <w:rFonts w:ascii="Times New Roman" w:eastAsia="Times New Roman" w:hAnsi="Times New Roman" w:cs="Times New Roman"/>
      <w:i/>
      <w:iCs/>
      <w:szCs w:val="24"/>
    </w:rPr>
  </w:style>
  <w:style w:type="character" w:styleId="Hyperlink">
    <w:name w:val="Hyperlink"/>
    <w:rsid w:val="00591870"/>
    <w:rPr>
      <w:color w:val="0000FF"/>
      <w:u w:val="single"/>
    </w:rPr>
  </w:style>
  <w:style w:type="paragraph" w:styleId="BodyTextIndent">
    <w:name w:val="Body Text Indent"/>
    <w:basedOn w:val="Normal"/>
    <w:link w:val="BodyTextIndentChar"/>
    <w:rsid w:val="00591870"/>
    <w:pPr>
      <w:spacing w:after="80" w:line="240" w:lineRule="auto"/>
      <w:ind w:left="108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rsid w:val="00591870"/>
    <w:rPr>
      <w:rFonts w:ascii="Times New Roman" w:eastAsia="Times New Roman" w:hAnsi="Times New Roman" w:cs="Times New Roman"/>
      <w:sz w:val="24"/>
      <w:szCs w:val="24"/>
    </w:rPr>
  </w:style>
  <w:style w:type="paragraph" w:styleId="BodyTextIndent3">
    <w:name w:val="Body Text Indent 3"/>
    <w:basedOn w:val="Normal"/>
    <w:link w:val="BodyTextIndent3Char"/>
    <w:rsid w:val="00591870"/>
    <w:pPr>
      <w:spacing w:after="0" w:line="240" w:lineRule="auto"/>
      <w:ind w:left="540"/>
    </w:pPr>
    <w:rPr>
      <w:rFonts w:ascii="Times New Roman" w:eastAsia="Times New Roman" w:hAnsi="Times New Roman"/>
      <w:sz w:val="24"/>
      <w:szCs w:val="24"/>
      <w:lang w:val="x-none" w:eastAsia="x-none"/>
    </w:rPr>
  </w:style>
  <w:style w:type="character" w:customStyle="1" w:styleId="BodyTextIndent3Char">
    <w:name w:val="Body Text Indent 3 Char"/>
    <w:link w:val="BodyTextIndent3"/>
    <w:rsid w:val="00591870"/>
    <w:rPr>
      <w:rFonts w:ascii="Times New Roman" w:eastAsia="Times New Roman" w:hAnsi="Times New Roman" w:cs="Times New Roman"/>
      <w:sz w:val="24"/>
      <w:szCs w:val="24"/>
    </w:rPr>
  </w:style>
  <w:style w:type="paragraph" w:styleId="BalloonText">
    <w:name w:val="Balloon Text"/>
    <w:basedOn w:val="Normal"/>
    <w:link w:val="BalloonTextChar"/>
    <w:semiHidden/>
    <w:rsid w:val="00591870"/>
    <w:pPr>
      <w:spacing w:after="0" w:line="240" w:lineRule="auto"/>
    </w:pPr>
    <w:rPr>
      <w:rFonts w:ascii="Tahoma" w:eastAsia="Times New Roman" w:hAnsi="Tahoma"/>
      <w:sz w:val="16"/>
      <w:szCs w:val="16"/>
      <w:lang w:val="x-none" w:eastAsia="x-none"/>
    </w:rPr>
  </w:style>
  <w:style w:type="character" w:customStyle="1" w:styleId="BalloonTextChar">
    <w:name w:val="Balloon Text Char"/>
    <w:link w:val="BalloonText"/>
    <w:semiHidden/>
    <w:rsid w:val="00591870"/>
    <w:rPr>
      <w:rFonts w:ascii="Tahoma" w:eastAsia="Times New Roman" w:hAnsi="Tahoma" w:cs="Tahoma"/>
      <w:sz w:val="16"/>
      <w:szCs w:val="16"/>
    </w:rPr>
  </w:style>
  <w:style w:type="table" w:styleId="TableGrid">
    <w:name w:val="Table Grid"/>
    <w:basedOn w:val="TableNormal"/>
    <w:uiPriority w:val="59"/>
    <w:rsid w:val="005918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DNV-FT,single space,Footnote,otnote Text,ft,Char4,Testo nota a piè di pagina Carattere Carattere,Testo nota a piè di pagina Carattere,Testo nota a piè di pagina Carattere1 Carattere"/>
    <w:basedOn w:val="Normal"/>
    <w:link w:val="FootnoteTextChar"/>
    <w:rsid w:val="00591870"/>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aliases w:val="Geneva 9 Char,Font: Geneva 9 Char,Boston 10 Char,f Char,DNV-FT Char,single space Char,Footnote Char,otnote Text Char,ft Char,Char4 Char,Testo nota a piè di pagina Carattere Carattere Char,Testo nota a piè di pagina Carattere Char"/>
    <w:link w:val="FootnoteText"/>
    <w:rsid w:val="00591870"/>
    <w:rPr>
      <w:rFonts w:ascii="Times New Roman" w:eastAsia="Times New Roman" w:hAnsi="Times New Roman" w:cs="Times New Roman"/>
      <w:sz w:val="20"/>
      <w:szCs w:val="20"/>
    </w:rPr>
  </w:style>
  <w:style w:type="character" w:styleId="FootnoteReference">
    <w:name w:val="footnote reference"/>
    <w:aliases w:val="16 Point,Superscript 6 Point"/>
    <w:uiPriority w:val="99"/>
    <w:rsid w:val="00591870"/>
    <w:rPr>
      <w:vertAlign w:val="superscript"/>
    </w:rPr>
  </w:style>
  <w:style w:type="character" w:styleId="FollowedHyperlink">
    <w:name w:val="FollowedHyperlink"/>
    <w:rsid w:val="00591870"/>
    <w:rPr>
      <w:color w:val="606420"/>
      <w:u w:val="single"/>
    </w:rPr>
  </w:style>
  <w:style w:type="paragraph" w:styleId="DocumentMap">
    <w:name w:val="Document Map"/>
    <w:basedOn w:val="Normal"/>
    <w:link w:val="DocumentMapChar"/>
    <w:semiHidden/>
    <w:rsid w:val="00591870"/>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semiHidden/>
    <w:rsid w:val="00591870"/>
    <w:rPr>
      <w:rFonts w:ascii="Tahoma" w:eastAsia="Times New Roman" w:hAnsi="Tahoma" w:cs="Tahoma"/>
      <w:sz w:val="20"/>
      <w:szCs w:val="20"/>
      <w:shd w:val="clear" w:color="auto" w:fill="000080"/>
    </w:rPr>
  </w:style>
  <w:style w:type="paragraph" w:customStyle="1" w:styleId="MainParanoChapter">
    <w:name w:val="Main Para no Chapter #"/>
    <w:basedOn w:val="Normal"/>
    <w:link w:val="MainParanoChapterChar"/>
    <w:autoRedefine/>
    <w:uiPriority w:val="99"/>
    <w:qFormat/>
    <w:rsid w:val="001032A0"/>
    <w:pPr>
      <w:spacing w:before="120" w:after="120" w:line="240" w:lineRule="auto"/>
      <w:jc w:val="both"/>
      <w:outlineLvl w:val="1"/>
    </w:pPr>
    <w:rPr>
      <w:rFonts w:ascii="Times New Roman" w:eastAsia="Times New Roman" w:hAnsi="Times New Roman"/>
      <w:color w:val="000000"/>
      <w:szCs w:val="24"/>
      <w:shd w:val="clear" w:color="auto" w:fill="FFFFFF"/>
      <w:lang w:val="x-none" w:eastAsia="x-none"/>
    </w:rPr>
  </w:style>
  <w:style w:type="paragraph" w:styleId="TOC1">
    <w:name w:val="toc 1"/>
    <w:basedOn w:val="Normal"/>
    <w:next w:val="Normal"/>
    <w:autoRedefine/>
    <w:uiPriority w:val="39"/>
    <w:rsid w:val="00C60A43"/>
    <w:pPr>
      <w:tabs>
        <w:tab w:val="right" w:leader="dot" w:pos="10603"/>
      </w:tabs>
      <w:spacing w:before="120" w:after="0"/>
    </w:pPr>
    <w:rPr>
      <w:rFonts w:ascii="Times New Roman" w:hAnsi="Times New Roman"/>
      <w:b/>
      <w:szCs w:val="24"/>
    </w:rPr>
  </w:style>
  <w:style w:type="paragraph" w:styleId="ListParagraph">
    <w:name w:val="List Paragraph"/>
    <w:basedOn w:val="Normal"/>
    <w:autoRedefine/>
    <w:uiPriority w:val="34"/>
    <w:qFormat/>
    <w:rsid w:val="00423AF3"/>
    <w:pPr>
      <w:numPr>
        <w:numId w:val="49"/>
      </w:numPr>
      <w:spacing w:after="120" w:line="240" w:lineRule="auto"/>
      <w:contextualSpacing/>
    </w:pPr>
    <w:rPr>
      <w:rFonts w:ascii="Times New Roman" w:eastAsia="Times New Roman" w:hAnsi="Times New Roman"/>
      <w:szCs w:val="18"/>
      <w:lang w:val="en-GB"/>
    </w:rPr>
  </w:style>
  <w:style w:type="character" w:customStyle="1" w:styleId="MainParanoChapterChar">
    <w:name w:val="Main Para no Chapter # Char"/>
    <w:link w:val="MainParanoChapter"/>
    <w:uiPriority w:val="99"/>
    <w:locked/>
    <w:rsid w:val="001032A0"/>
    <w:rPr>
      <w:rFonts w:ascii="Times New Roman" w:eastAsia="Times New Roman" w:hAnsi="Times New Roman"/>
      <w:color w:val="000000"/>
      <w:sz w:val="22"/>
      <w:szCs w:val="24"/>
      <w:lang w:val="x-none" w:eastAsia="x-none"/>
    </w:rPr>
  </w:style>
  <w:style w:type="paragraph" w:styleId="NoSpacing">
    <w:name w:val="No Spacing"/>
    <w:uiPriority w:val="1"/>
    <w:qFormat/>
    <w:rsid w:val="00591870"/>
    <w:rPr>
      <w:rFonts w:eastAsia="Times New Roman"/>
      <w:sz w:val="22"/>
      <w:szCs w:val="22"/>
    </w:rPr>
  </w:style>
  <w:style w:type="paragraph" w:styleId="z-TopofForm">
    <w:name w:val="HTML Top of Form"/>
    <w:basedOn w:val="Normal"/>
    <w:next w:val="Normal"/>
    <w:link w:val="z-TopofFormChar"/>
    <w:hidden/>
    <w:rsid w:val="00591870"/>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TopofFormChar">
    <w:name w:val="z-Top of Form Char"/>
    <w:link w:val="z-TopofForm"/>
    <w:rsid w:val="00591870"/>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rsid w:val="00591870"/>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BottomofFormChar">
    <w:name w:val="z-Bottom of Form Char"/>
    <w:link w:val="z-BottomofForm"/>
    <w:rsid w:val="00591870"/>
    <w:rPr>
      <w:rFonts w:ascii="Arial" w:eastAsia="Times New Roman" w:hAnsi="Arial" w:cs="Times New Roman"/>
      <w:vanish/>
      <w:sz w:val="16"/>
      <w:szCs w:val="16"/>
      <w:lang w:val="x-none" w:eastAsia="x-none"/>
    </w:rPr>
  </w:style>
  <w:style w:type="character" w:styleId="CommentReference">
    <w:name w:val="annotation reference"/>
    <w:uiPriority w:val="99"/>
    <w:rsid w:val="00591870"/>
    <w:rPr>
      <w:sz w:val="16"/>
      <w:szCs w:val="16"/>
    </w:rPr>
  </w:style>
  <w:style w:type="paragraph" w:styleId="CommentText">
    <w:name w:val="annotation text"/>
    <w:basedOn w:val="Normal"/>
    <w:link w:val="CommentTextChar"/>
    <w:uiPriority w:val="99"/>
    <w:rsid w:val="00591870"/>
    <w:pPr>
      <w:spacing w:after="0" w:line="240" w:lineRule="auto"/>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5918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91870"/>
    <w:rPr>
      <w:b/>
      <w:bCs/>
    </w:rPr>
  </w:style>
  <w:style w:type="character" w:customStyle="1" w:styleId="CommentSubjectChar">
    <w:name w:val="Comment Subject Char"/>
    <w:link w:val="CommentSubject"/>
    <w:rsid w:val="00591870"/>
    <w:rPr>
      <w:rFonts w:ascii="Times New Roman" w:eastAsia="Times New Roman" w:hAnsi="Times New Roman" w:cs="Times New Roman"/>
      <w:b/>
      <w:bCs/>
      <w:sz w:val="20"/>
      <w:szCs w:val="20"/>
      <w:lang w:val="x-none" w:eastAsia="x-none"/>
    </w:rPr>
  </w:style>
  <w:style w:type="numbering" w:customStyle="1" w:styleId="NoList2">
    <w:name w:val="No List2"/>
    <w:next w:val="NoList"/>
    <w:uiPriority w:val="99"/>
    <w:semiHidden/>
    <w:unhideWhenUsed/>
    <w:rsid w:val="00591870"/>
  </w:style>
  <w:style w:type="numbering" w:customStyle="1" w:styleId="NoList11">
    <w:name w:val="No List11"/>
    <w:next w:val="NoList"/>
    <w:semiHidden/>
    <w:rsid w:val="00591870"/>
  </w:style>
  <w:style w:type="table" w:customStyle="1" w:styleId="TableGrid1">
    <w:name w:val="Table Grid1"/>
    <w:basedOn w:val="TableNormal"/>
    <w:next w:val="TableGrid"/>
    <w:rsid w:val="005918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FFieldtoFillout">
    <w:name w:val="GEF Field to Fill out"/>
    <w:basedOn w:val="Normal"/>
    <w:link w:val="GEFFieldtoFilloutChar"/>
    <w:qFormat/>
    <w:rsid w:val="007F7CA5"/>
    <w:pPr>
      <w:spacing w:after="0" w:line="240" w:lineRule="auto"/>
      <w:ind w:left="-720"/>
    </w:pPr>
    <w:rPr>
      <w:rFonts w:ascii="Times New Roman" w:eastAsia="Times New Roman" w:hAnsi="Times New Roman"/>
      <w:color w:val="000000"/>
      <w:lang w:val="x-none" w:eastAsia="x-none"/>
    </w:rPr>
  </w:style>
  <w:style w:type="paragraph" w:customStyle="1" w:styleId="GEFPartHeading">
    <w:name w:val="GEF Part Heading"/>
    <w:basedOn w:val="ListParagraph"/>
    <w:qFormat/>
    <w:rsid w:val="007F7CA5"/>
    <w:pPr>
      <w:snapToGrid w:val="0"/>
      <w:spacing w:before="120"/>
      <w:ind w:left="-720"/>
      <w:contextualSpacing w:val="0"/>
      <w:outlineLvl w:val="0"/>
    </w:pPr>
    <w:rPr>
      <w:rFonts w:ascii="Times New Roman Bold" w:hAnsi="Times New Roman Bold"/>
      <w:b/>
      <w:caps/>
      <w:noProof/>
      <w:color w:val="000000"/>
      <w:szCs w:val="22"/>
      <w:u w:val="single"/>
    </w:rPr>
  </w:style>
  <w:style w:type="paragraph" w:customStyle="1" w:styleId="GEFQuestion">
    <w:name w:val="GEF Question"/>
    <w:basedOn w:val="Normal"/>
    <w:next w:val="Normal"/>
    <w:qFormat/>
    <w:rsid w:val="007F7CA5"/>
    <w:pPr>
      <w:spacing w:after="0" w:line="240" w:lineRule="auto"/>
      <w:ind w:left="-720"/>
    </w:pPr>
    <w:rPr>
      <w:rFonts w:ascii="Times New Roman" w:eastAsia="Times New Roman" w:hAnsi="Times New Roman"/>
      <w:szCs w:val="24"/>
    </w:rPr>
  </w:style>
  <w:style w:type="character" w:customStyle="1" w:styleId="GEFFieldtoFilloutChar">
    <w:name w:val="GEF Field to Fill out Char"/>
    <w:link w:val="GEFFieldtoFillout"/>
    <w:rsid w:val="007F7CA5"/>
    <w:rPr>
      <w:rFonts w:ascii="Times New Roman" w:eastAsia="Times New Roman" w:hAnsi="Times New Roman"/>
      <w:color w:val="000000"/>
      <w:sz w:val="22"/>
      <w:szCs w:val="22"/>
    </w:rPr>
  </w:style>
  <w:style w:type="character" w:customStyle="1" w:styleId="highlight">
    <w:name w:val="highlight"/>
    <w:rsid w:val="00C4646C"/>
  </w:style>
  <w:style w:type="paragraph" w:customStyle="1" w:styleId="Default">
    <w:name w:val="Default"/>
    <w:rsid w:val="00532AB1"/>
    <w:pPr>
      <w:autoSpaceDE w:val="0"/>
      <w:autoSpaceDN w:val="0"/>
      <w:adjustRightInd w:val="0"/>
    </w:pPr>
    <w:rPr>
      <w:rFonts w:ascii="Times New Roman" w:eastAsia="Times New Roman" w:hAnsi="Times New Roman"/>
      <w:color w:val="000000"/>
      <w:sz w:val="24"/>
      <w:szCs w:val="24"/>
    </w:rPr>
  </w:style>
  <w:style w:type="paragraph" w:customStyle="1" w:styleId="Bodytext0">
    <w:name w:val="Bodytext"/>
    <w:aliases w:val="bt"/>
    <w:basedOn w:val="Normal"/>
    <w:rsid w:val="00A96ECC"/>
    <w:pPr>
      <w:spacing w:before="200" w:after="240" w:line="240" w:lineRule="auto"/>
    </w:pPr>
    <w:rPr>
      <w:rFonts w:ascii="Times New Roman" w:eastAsia="Times New Roman" w:hAnsi="Times New Roman"/>
      <w:sz w:val="20"/>
      <w:szCs w:val="20"/>
    </w:rPr>
  </w:style>
  <w:style w:type="paragraph" w:styleId="NormalWeb">
    <w:name w:val="Normal (Web)"/>
    <w:aliases w:val=" webb"/>
    <w:basedOn w:val="Normal"/>
    <w:uiPriority w:val="99"/>
    <w:rsid w:val="00E01B13"/>
    <w:pPr>
      <w:spacing w:before="100" w:beforeAutospacing="1" w:after="100" w:afterAutospacing="1" w:line="240" w:lineRule="auto"/>
      <w:jc w:val="both"/>
    </w:pPr>
    <w:rPr>
      <w:rFonts w:ascii="Times New Roman" w:eastAsia="Times New Roman" w:hAnsi="Times New Roman"/>
      <w:sz w:val="24"/>
      <w:szCs w:val="24"/>
    </w:rPr>
  </w:style>
  <w:style w:type="paragraph" w:customStyle="1" w:styleId="Bullets">
    <w:name w:val="Bullets"/>
    <w:basedOn w:val="Normal"/>
    <w:link w:val="BulletsChar"/>
    <w:qFormat/>
    <w:rsid w:val="00E01B13"/>
    <w:pPr>
      <w:numPr>
        <w:numId w:val="7"/>
      </w:numPr>
      <w:spacing w:before="60" w:after="0" w:line="240" w:lineRule="auto"/>
    </w:pPr>
    <w:rPr>
      <w:rFonts w:ascii="Times New Roman" w:eastAsia="Times New Roman" w:hAnsi="Times New Roman"/>
      <w:noProof/>
      <w:lang w:val="x-none" w:eastAsia="x-none"/>
    </w:rPr>
  </w:style>
  <w:style w:type="character" w:customStyle="1" w:styleId="BulletsChar">
    <w:name w:val="Bullets Char"/>
    <w:link w:val="Bullets"/>
    <w:rsid w:val="00E01B13"/>
    <w:rPr>
      <w:rFonts w:ascii="Times New Roman" w:eastAsia="Times New Roman" w:hAnsi="Times New Roman"/>
      <w:noProof/>
      <w:sz w:val="22"/>
      <w:szCs w:val="22"/>
      <w:lang w:val="x-none" w:eastAsia="x-none"/>
    </w:rPr>
  </w:style>
  <w:style w:type="paragraph" w:customStyle="1" w:styleId="ParaCharChar">
    <w:name w:val="Para Char Char"/>
    <w:basedOn w:val="Normal"/>
    <w:link w:val="ParaCharCharChar"/>
    <w:autoRedefine/>
    <w:rsid w:val="00E01B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right="-6"/>
      <w:jc w:val="both"/>
    </w:pPr>
    <w:rPr>
      <w:rFonts w:ascii="Arial" w:eastAsia="Arial Unicode MS" w:hAnsi="Arial"/>
      <w:sz w:val="20"/>
      <w:szCs w:val="20"/>
      <w:lang w:val="x-none" w:eastAsia="x-none"/>
    </w:rPr>
  </w:style>
  <w:style w:type="character" w:customStyle="1" w:styleId="ParaCharCharChar">
    <w:name w:val="Para Char Char Char"/>
    <w:link w:val="ParaCharChar"/>
    <w:rsid w:val="00E01B13"/>
    <w:rPr>
      <w:rFonts w:ascii="Arial" w:eastAsia="Arial Unicode MS" w:hAnsi="Arial" w:cs="Arial"/>
    </w:rPr>
  </w:style>
  <w:style w:type="character" w:customStyle="1" w:styleId="tgc">
    <w:name w:val="_tgc"/>
    <w:rsid w:val="00165FC1"/>
  </w:style>
  <w:style w:type="paragraph" w:styleId="TOC2">
    <w:name w:val="toc 2"/>
    <w:basedOn w:val="Normal"/>
    <w:next w:val="Normal"/>
    <w:autoRedefine/>
    <w:uiPriority w:val="39"/>
    <w:unhideWhenUsed/>
    <w:rsid w:val="006577B4"/>
    <w:pPr>
      <w:spacing w:after="0"/>
      <w:ind w:left="220"/>
    </w:pPr>
    <w:rPr>
      <w:rFonts w:ascii="Cambria" w:hAnsi="Cambria"/>
      <w:b/>
    </w:rPr>
  </w:style>
  <w:style w:type="paragraph" w:styleId="TOC3">
    <w:name w:val="toc 3"/>
    <w:basedOn w:val="Normal"/>
    <w:next w:val="Normal"/>
    <w:autoRedefine/>
    <w:uiPriority w:val="39"/>
    <w:unhideWhenUsed/>
    <w:rsid w:val="006577B4"/>
    <w:pPr>
      <w:spacing w:after="0"/>
      <w:ind w:left="440"/>
    </w:pPr>
    <w:rPr>
      <w:rFonts w:ascii="Cambria" w:hAnsi="Cambria"/>
    </w:rPr>
  </w:style>
  <w:style w:type="paragraph" w:styleId="TOC4">
    <w:name w:val="toc 4"/>
    <w:basedOn w:val="Normal"/>
    <w:next w:val="Normal"/>
    <w:autoRedefine/>
    <w:uiPriority w:val="39"/>
    <w:unhideWhenUsed/>
    <w:rsid w:val="006577B4"/>
    <w:pPr>
      <w:spacing w:after="0"/>
      <w:ind w:left="660"/>
    </w:pPr>
    <w:rPr>
      <w:rFonts w:ascii="Cambria" w:hAnsi="Cambria"/>
      <w:sz w:val="20"/>
      <w:szCs w:val="20"/>
    </w:rPr>
  </w:style>
  <w:style w:type="paragraph" w:styleId="TOC5">
    <w:name w:val="toc 5"/>
    <w:basedOn w:val="Normal"/>
    <w:next w:val="Normal"/>
    <w:autoRedefine/>
    <w:uiPriority w:val="39"/>
    <w:unhideWhenUsed/>
    <w:rsid w:val="006577B4"/>
    <w:pPr>
      <w:spacing w:after="0"/>
      <w:ind w:left="880"/>
    </w:pPr>
    <w:rPr>
      <w:rFonts w:ascii="Cambria" w:hAnsi="Cambria"/>
      <w:sz w:val="20"/>
      <w:szCs w:val="20"/>
    </w:rPr>
  </w:style>
  <w:style w:type="paragraph" w:styleId="TOC6">
    <w:name w:val="toc 6"/>
    <w:basedOn w:val="Normal"/>
    <w:next w:val="Normal"/>
    <w:autoRedefine/>
    <w:uiPriority w:val="39"/>
    <w:unhideWhenUsed/>
    <w:rsid w:val="006577B4"/>
    <w:pPr>
      <w:spacing w:after="0"/>
      <w:ind w:left="1100"/>
    </w:pPr>
    <w:rPr>
      <w:rFonts w:ascii="Cambria" w:hAnsi="Cambria"/>
      <w:sz w:val="20"/>
      <w:szCs w:val="20"/>
    </w:rPr>
  </w:style>
  <w:style w:type="paragraph" w:styleId="TOC7">
    <w:name w:val="toc 7"/>
    <w:basedOn w:val="Normal"/>
    <w:next w:val="Normal"/>
    <w:autoRedefine/>
    <w:uiPriority w:val="39"/>
    <w:unhideWhenUsed/>
    <w:rsid w:val="006577B4"/>
    <w:pPr>
      <w:spacing w:after="0"/>
      <w:ind w:left="1320"/>
    </w:pPr>
    <w:rPr>
      <w:rFonts w:ascii="Cambria" w:hAnsi="Cambria"/>
      <w:sz w:val="20"/>
      <w:szCs w:val="20"/>
    </w:rPr>
  </w:style>
  <w:style w:type="paragraph" w:styleId="TOC8">
    <w:name w:val="toc 8"/>
    <w:basedOn w:val="Normal"/>
    <w:next w:val="Normal"/>
    <w:autoRedefine/>
    <w:uiPriority w:val="39"/>
    <w:unhideWhenUsed/>
    <w:rsid w:val="006577B4"/>
    <w:pPr>
      <w:spacing w:after="0"/>
      <w:ind w:left="1540"/>
    </w:pPr>
    <w:rPr>
      <w:rFonts w:ascii="Cambria" w:hAnsi="Cambria"/>
      <w:sz w:val="20"/>
      <w:szCs w:val="20"/>
    </w:rPr>
  </w:style>
  <w:style w:type="paragraph" w:styleId="TOC9">
    <w:name w:val="toc 9"/>
    <w:basedOn w:val="Normal"/>
    <w:next w:val="Normal"/>
    <w:autoRedefine/>
    <w:uiPriority w:val="39"/>
    <w:unhideWhenUsed/>
    <w:rsid w:val="006577B4"/>
    <w:pPr>
      <w:spacing w:after="0"/>
      <w:ind w:left="1760"/>
    </w:pPr>
    <w:rPr>
      <w:rFonts w:ascii="Cambria" w:hAnsi="Cambria"/>
      <w:sz w:val="20"/>
      <w:szCs w:val="20"/>
    </w:rPr>
  </w:style>
  <w:style w:type="paragraph" w:styleId="Index1">
    <w:name w:val="index 1"/>
    <w:basedOn w:val="Normal"/>
    <w:next w:val="Normal"/>
    <w:autoRedefine/>
    <w:uiPriority w:val="99"/>
    <w:unhideWhenUsed/>
    <w:rsid w:val="00114697"/>
    <w:pPr>
      <w:spacing w:after="0"/>
      <w:ind w:left="220" w:hanging="220"/>
    </w:pPr>
    <w:rPr>
      <w:rFonts w:asciiTheme="minorHAnsi" w:hAnsiTheme="minorHAnsi"/>
      <w:sz w:val="18"/>
      <w:szCs w:val="18"/>
    </w:rPr>
  </w:style>
  <w:style w:type="paragraph" w:styleId="Index2">
    <w:name w:val="index 2"/>
    <w:basedOn w:val="Normal"/>
    <w:next w:val="Normal"/>
    <w:autoRedefine/>
    <w:uiPriority w:val="99"/>
    <w:unhideWhenUsed/>
    <w:rsid w:val="00114697"/>
    <w:pPr>
      <w:spacing w:after="0"/>
      <w:ind w:left="440" w:hanging="220"/>
    </w:pPr>
    <w:rPr>
      <w:rFonts w:asciiTheme="minorHAnsi" w:hAnsiTheme="minorHAnsi"/>
      <w:sz w:val="18"/>
      <w:szCs w:val="18"/>
    </w:rPr>
  </w:style>
  <w:style w:type="paragraph" w:styleId="Index3">
    <w:name w:val="index 3"/>
    <w:basedOn w:val="Normal"/>
    <w:next w:val="Normal"/>
    <w:autoRedefine/>
    <w:uiPriority w:val="99"/>
    <w:unhideWhenUsed/>
    <w:rsid w:val="00114697"/>
    <w:pPr>
      <w:spacing w:after="0"/>
      <w:ind w:left="660" w:hanging="220"/>
    </w:pPr>
    <w:rPr>
      <w:rFonts w:asciiTheme="minorHAnsi" w:hAnsiTheme="minorHAnsi"/>
      <w:sz w:val="18"/>
      <w:szCs w:val="18"/>
    </w:rPr>
  </w:style>
  <w:style w:type="paragraph" w:styleId="Index4">
    <w:name w:val="index 4"/>
    <w:basedOn w:val="Normal"/>
    <w:next w:val="Normal"/>
    <w:autoRedefine/>
    <w:uiPriority w:val="99"/>
    <w:unhideWhenUsed/>
    <w:rsid w:val="00114697"/>
    <w:pPr>
      <w:spacing w:after="0"/>
      <w:ind w:left="880" w:hanging="220"/>
    </w:pPr>
    <w:rPr>
      <w:rFonts w:asciiTheme="minorHAnsi" w:hAnsiTheme="minorHAnsi"/>
      <w:sz w:val="18"/>
      <w:szCs w:val="18"/>
    </w:rPr>
  </w:style>
  <w:style w:type="paragraph" w:styleId="Index5">
    <w:name w:val="index 5"/>
    <w:basedOn w:val="Normal"/>
    <w:next w:val="Normal"/>
    <w:autoRedefine/>
    <w:uiPriority w:val="99"/>
    <w:unhideWhenUsed/>
    <w:rsid w:val="00114697"/>
    <w:pPr>
      <w:spacing w:after="0"/>
      <w:ind w:left="1100" w:hanging="220"/>
    </w:pPr>
    <w:rPr>
      <w:rFonts w:asciiTheme="minorHAnsi" w:hAnsiTheme="minorHAnsi"/>
      <w:sz w:val="18"/>
      <w:szCs w:val="18"/>
    </w:rPr>
  </w:style>
  <w:style w:type="paragraph" w:styleId="Index6">
    <w:name w:val="index 6"/>
    <w:basedOn w:val="Normal"/>
    <w:next w:val="Normal"/>
    <w:autoRedefine/>
    <w:uiPriority w:val="99"/>
    <w:unhideWhenUsed/>
    <w:rsid w:val="00114697"/>
    <w:pPr>
      <w:spacing w:after="0"/>
      <w:ind w:left="1320" w:hanging="220"/>
    </w:pPr>
    <w:rPr>
      <w:rFonts w:asciiTheme="minorHAnsi" w:hAnsiTheme="minorHAnsi"/>
      <w:sz w:val="18"/>
      <w:szCs w:val="18"/>
    </w:rPr>
  </w:style>
  <w:style w:type="paragraph" w:styleId="Index7">
    <w:name w:val="index 7"/>
    <w:basedOn w:val="Normal"/>
    <w:next w:val="Normal"/>
    <w:autoRedefine/>
    <w:uiPriority w:val="99"/>
    <w:unhideWhenUsed/>
    <w:rsid w:val="00114697"/>
    <w:pPr>
      <w:spacing w:after="0"/>
      <w:ind w:left="1540" w:hanging="220"/>
    </w:pPr>
    <w:rPr>
      <w:rFonts w:asciiTheme="minorHAnsi" w:hAnsiTheme="minorHAnsi"/>
      <w:sz w:val="18"/>
      <w:szCs w:val="18"/>
    </w:rPr>
  </w:style>
  <w:style w:type="paragraph" w:styleId="Index8">
    <w:name w:val="index 8"/>
    <w:basedOn w:val="Normal"/>
    <w:next w:val="Normal"/>
    <w:autoRedefine/>
    <w:uiPriority w:val="99"/>
    <w:unhideWhenUsed/>
    <w:rsid w:val="00114697"/>
    <w:pPr>
      <w:spacing w:after="0"/>
      <w:ind w:left="1760" w:hanging="220"/>
    </w:pPr>
    <w:rPr>
      <w:rFonts w:asciiTheme="minorHAnsi" w:hAnsiTheme="minorHAnsi"/>
      <w:sz w:val="18"/>
      <w:szCs w:val="18"/>
    </w:rPr>
  </w:style>
  <w:style w:type="paragraph" w:styleId="Index9">
    <w:name w:val="index 9"/>
    <w:basedOn w:val="Normal"/>
    <w:next w:val="Normal"/>
    <w:autoRedefine/>
    <w:uiPriority w:val="99"/>
    <w:unhideWhenUsed/>
    <w:rsid w:val="00114697"/>
    <w:pPr>
      <w:spacing w:after="0"/>
      <w:ind w:left="1980" w:hanging="220"/>
    </w:pPr>
    <w:rPr>
      <w:rFonts w:asciiTheme="minorHAnsi" w:hAnsiTheme="minorHAnsi"/>
      <w:sz w:val="18"/>
      <w:szCs w:val="18"/>
    </w:rPr>
  </w:style>
  <w:style w:type="paragraph" w:styleId="IndexHeading">
    <w:name w:val="index heading"/>
    <w:basedOn w:val="Normal"/>
    <w:next w:val="Index1"/>
    <w:uiPriority w:val="99"/>
    <w:unhideWhenUsed/>
    <w:rsid w:val="00114697"/>
    <w:pPr>
      <w:spacing w:before="240" w:after="120"/>
      <w:jc w:val="center"/>
    </w:pPr>
    <w:rPr>
      <w:rFonts w:asciiTheme="minorHAnsi" w:hAnsiTheme="minorHAnsi"/>
      <w:b/>
      <w:sz w:val="26"/>
      <w:szCs w:val="26"/>
    </w:rPr>
  </w:style>
  <w:style w:type="character" w:customStyle="1" w:styleId="Policepardfaut1">
    <w:name w:val="Police par défaut1"/>
    <w:rsid w:val="00A04B0D"/>
  </w:style>
  <w:style w:type="paragraph" w:styleId="Revision">
    <w:name w:val="Revision"/>
    <w:hidden/>
    <w:uiPriority w:val="71"/>
    <w:rsid w:val="00955FD8"/>
    <w:rPr>
      <w:sz w:val="22"/>
      <w:szCs w:val="22"/>
    </w:rPr>
  </w:style>
  <w:style w:type="table" w:styleId="LightList-Accent1">
    <w:name w:val="Light List Accent 1"/>
    <w:basedOn w:val="TableNormal"/>
    <w:uiPriority w:val="66"/>
    <w:rsid w:val="009C10C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Strong">
    <w:name w:val="Strong"/>
    <w:basedOn w:val="DefaultParagraphFont"/>
    <w:uiPriority w:val="22"/>
    <w:qFormat/>
    <w:rsid w:val="007917B7"/>
    <w:rPr>
      <w:b/>
      <w:bCs/>
    </w:rPr>
  </w:style>
  <w:style w:type="paragraph" w:styleId="Title">
    <w:name w:val="Title"/>
    <w:basedOn w:val="Normal"/>
    <w:next w:val="Normal"/>
    <w:link w:val="TitleChar"/>
    <w:uiPriority w:val="10"/>
    <w:qFormat/>
    <w:rsid w:val="004E6D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TitleChar">
    <w:name w:val="Title Char"/>
    <w:basedOn w:val="DefaultParagraphFont"/>
    <w:link w:val="Title"/>
    <w:uiPriority w:val="10"/>
    <w:rsid w:val="004E6DF4"/>
    <w:rPr>
      <w:rFonts w:asciiTheme="majorHAnsi" w:eastAsiaTheme="majorEastAsia" w:hAnsiTheme="majorHAnsi" w:cstheme="majorBidi"/>
      <w:color w:val="17365D" w:themeColor="text2" w:themeShade="BF"/>
      <w:spacing w:val="5"/>
      <w:kern w:val="28"/>
      <w:sz w:val="52"/>
      <w:szCs w:val="5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591870"/>
    <w:pPr>
      <w:spacing w:after="200" w:line="276" w:lineRule="auto"/>
    </w:pPr>
    <w:rPr>
      <w:sz w:val="22"/>
      <w:szCs w:val="22"/>
    </w:rPr>
  </w:style>
  <w:style w:type="paragraph" w:styleId="Heading1">
    <w:name w:val="heading 1"/>
    <w:basedOn w:val="Normal"/>
    <w:next w:val="Normal"/>
    <w:link w:val="Heading1Char"/>
    <w:qFormat/>
    <w:rsid w:val="00DA5642"/>
    <w:pPr>
      <w:keepNext/>
      <w:pageBreakBefore/>
      <w:spacing w:after="0" w:line="240" w:lineRule="auto"/>
      <w:outlineLvl w:val="0"/>
    </w:pPr>
    <w:rPr>
      <w:rFonts w:ascii="Times New Roman" w:eastAsia="Times New Roman" w:hAnsi="Times New Roman"/>
      <w:b/>
      <w:bCs/>
      <w:smallCaps/>
      <w:sz w:val="24"/>
      <w:szCs w:val="24"/>
      <w:lang w:val="x-none" w:eastAsia="x-none"/>
    </w:rPr>
  </w:style>
  <w:style w:type="paragraph" w:styleId="Heading2">
    <w:name w:val="heading 2"/>
    <w:basedOn w:val="Normal"/>
    <w:next w:val="Normal"/>
    <w:link w:val="Heading2Char"/>
    <w:qFormat/>
    <w:rsid w:val="00591870"/>
    <w:pPr>
      <w:keepNext/>
      <w:spacing w:after="0" w:line="240" w:lineRule="auto"/>
      <w:outlineLvl w:val="1"/>
    </w:pPr>
    <w:rPr>
      <w:rFonts w:ascii="Times New Roman" w:eastAsia="Times New Roman" w:hAnsi="Times New Roman"/>
      <w:i/>
      <w:iCs/>
      <w:sz w:val="24"/>
      <w:szCs w:val="24"/>
      <w:lang w:val="x-none" w:eastAsia="x-none"/>
    </w:rPr>
  </w:style>
  <w:style w:type="paragraph" w:styleId="Heading3">
    <w:name w:val="heading 3"/>
    <w:basedOn w:val="Normal"/>
    <w:next w:val="Normal"/>
    <w:link w:val="Heading3Char"/>
    <w:qFormat/>
    <w:rsid w:val="00591870"/>
    <w:pPr>
      <w:keepNext/>
      <w:spacing w:after="0" w:line="240" w:lineRule="auto"/>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qFormat/>
    <w:rsid w:val="00591870"/>
    <w:pPr>
      <w:keepNext/>
      <w:pBdr>
        <w:top w:val="single" w:sz="4" w:space="1" w:color="auto"/>
        <w:left w:val="single" w:sz="4" w:space="4" w:color="auto"/>
        <w:bottom w:val="single" w:sz="4" w:space="1" w:color="auto"/>
        <w:right w:val="single" w:sz="4" w:space="4" w:color="auto"/>
      </w:pBdr>
      <w:shd w:val="clear" w:color="auto" w:fill="595959"/>
      <w:spacing w:after="0" w:line="240" w:lineRule="auto"/>
      <w:ind w:left="720"/>
      <w:outlineLvl w:val="3"/>
    </w:pPr>
    <w:rPr>
      <w:rFonts w:ascii="Times New Roman Bold" w:eastAsia="Times New Roman" w:hAnsi="Times New Roman Bold"/>
      <w:b/>
      <w:smallCaps/>
      <w:color w:val="FFFFFF"/>
      <w:sz w:val="24"/>
      <w:szCs w:val="24"/>
      <w:lang w:val="x-none" w:eastAsia="x-none"/>
    </w:rPr>
  </w:style>
  <w:style w:type="paragraph" w:styleId="Heading5">
    <w:name w:val="heading 5"/>
    <w:basedOn w:val="Normal"/>
    <w:next w:val="Normal"/>
    <w:link w:val="Heading5Char"/>
    <w:qFormat/>
    <w:rsid w:val="00591870"/>
    <w:pPr>
      <w:keepNext/>
      <w:spacing w:after="0" w:line="240" w:lineRule="auto"/>
      <w:ind w:left="720"/>
      <w:outlineLvl w:val="4"/>
    </w:pPr>
    <w:rPr>
      <w:rFonts w:ascii="Times New Roman" w:eastAsia="Times New Roman" w:hAnsi="Times New Roman"/>
      <w:b/>
      <w:bCs/>
      <w:sz w:val="24"/>
      <w:szCs w:val="24"/>
      <w:lang w:val="x-none" w:eastAsia="x-none"/>
    </w:rPr>
  </w:style>
  <w:style w:type="paragraph" w:styleId="Heading6">
    <w:name w:val="heading 6"/>
    <w:basedOn w:val="Normal"/>
    <w:next w:val="Normal"/>
    <w:link w:val="Heading6Char"/>
    <w:qFormat/>
    <w:rsid w:val="00591870"/>
    <w:pPr>
      <w:keepNext/>
      <w:spacing w:after="0" w:line="240" w:lineRule="auto"/>
      <w:ind w:left="360"/>
      <w:outlineLvl w:val="5"/>
    </w:pPr>
    <w:rPr>
      <w:rFonts w:ascii="Times New Roman" w:eastAsia="Times New Roman" w:hAnsi="Times New Roman"/>
      <w:b/>
      <w:bCs/>
      <w:smallCaps/>
      <w:sz w:val="24"/>
      <w:szCs w:val="24"/>
      <w:lang w:val="x-none" w:eastAsia="x-none"/>
    </w:rPr>
  </w:style>
  <w:style w:type="paragraph" w:styleId="Heading7">
    <w:name w:val="heading 7"/>
    <w:basedOn w:val="Normal"/>
    <w:next w:val="Normal"/>
    <w:link w:val="Heading7Char"/>
    <w:qFormat/>
    <w:rsid w:val="00591870"/>
    <w:pPr>
      <w:keepNext/>
      <w:spacing w:after="0" w:line="240" w:lineRule="auto"/>
      <w:outlineLvl w:val="6"/>
    </w:pPr>
    <w:rPr>
      <w:rFonts w:ascii="Times New Roman" w:eastAsia="Times New Roman" w:hAnsi="Times New Roman"/>
      <w:b/>
      <w:bCs/>
      <w:sz w:val="20"/>
      <w:szCs w:val="24"/>
      <w:lang w:val="x-none" w:eastAsia="x-none"/>
    </w:rPr>
  </w:style>
  <w:style w:type="paragraph" w:styleId="Heading8">
    <w:name w:val="heading 8"/>
    <w:basedOn w:val="Normal"/>
    <w:next w:val="Normal"/>
    <w:link w:val="Heading8Char"/>
    <w:qFormat/>
    <w:rsid w:val="00591870"/>
    <w:pPr>
      <w:keepNext/>
      <w:spacing w:after="0" w:line="240" w:lineRule="auto"/>
      <w:jc w:val="center"/>
      <w:outlineLvl w:val="7"/>
    </w:pPr>
    <w:rPr>
      <w:rFonts w:ascii="Times New Roman" w:eastAsia="Times New Roman" w:hAnsi="Times New Roman"/>
      <w:b/>
      <w:bCs/>
      <w:sz w:val="20"/>
      <w:szCs w:val="24"/>
      <w:lang w:val="x-none" w:eastAsia="x-none"/>
    </w:rPr>
  </w:style>
  <w:style w:type="paragraph" w:styleId="Heading9">
    <w:name w:val="heading 9"/>
    <w:basedOn w:val="Normal"/>
    <w:next w:val="Normal"/>
    <w:link w:val="Heading9Char"/>
    <w:qFormat/>
    <w:rsid w:val="00591870"/>
    <w:pPr>
      <w:keepNext/>
      <w:framePr w:w="3801" w:h="4681" w:hSpace="180" w:wrap="around" w:vAnchor="text" w:hAnchor="page" w:x="7141" w:y="1441"/>
      <w:spacing w:after="0" w:line="240" w:lineRule="auto"/>
      <w:outlineLvl w:val="8"/>
    </w:pPr>
    <w:rPr>
      <w:rFonts w:ascii="Times New Roman" w:eastAsia="Times New Roman" w:hAnsi="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A5642"/>
    <w:rPr>
      <w:rFonts w:ascii="Times New Roman" w:eastAsia="Times New Roman" w:hAnsi="Times New Roman"/>
      <w:b/>
      <w:bCs/>
      <w:smallCaps/>
      <w:sz w:val="24"/>
      <w:szCs w:val="24"/>
      <w:lang w:val="x-none" w:eastAsia="x-none"/>
    </w:rPr>
  </w:style>
  <w:style w:type="character" w:customStyle="1" w:styleId="Heading2Char">
    <w:name w:val="Heading 2 Char"/>
    <w:link w:val="Heading2"/>
    <w:rsid w:val="00591870"/>
    <w:rPr>
      <w:rFonts w:ascii="Times New Roman" w:eastAsia="Times New Roman" w:hAnsi="Times New Roman" w:cs="Times New Roman"/>
      <w:i/>
      <w:iCs/>
      <w:sz w:val="24"/>
      <w:szCs w:val="24"/>
    </w:rPr>
  </w:style>
  <w:style w:type="character" w:customStyle="1" w:styleId="Heading3Char">
    <w:name w:val="Heading 3 Char"/>
    <w:link w:val="Heading3"/>
    <w:rsid w:val="00591870"/>
    <w:rPr>
      <w:rFonts w:ascii="Times New Roman" w:eastAsia="Times New Roman" w:hAnsi="Times New Roman" w:cs="Times New Roman"/>
      <w:b/>
      <w:bCs/>
      <w:sz w:val="24"/>
      <w:szCs w:val="24"/>
    </w:rPr>
  </w:style>
  <w:style w:type="character" w:customStyle="1" w:styleId="Heading4Char">
    <w:name w:val="Heading 4 Char"/>
    <w:link w:val="Heading4"/>
    <w:rsid w:val="00591870"/>
    <w:rPr>
      <w:rFonts w:ascii="Times New Roman Bold" w:eastAsia="Times New Roman" w:hAnsi="Times New Roman Bold" w:cs="Times New Roman"/>
      <w:b/>
      <w:smallCaps/>
      <w:color w:val="FFFFFF"/>
      <w:sz w:val="24"/>
      <w:szCs w:val="24"/>
      <w:shd w:val="clear" w:color="auto" w:fill="595959"/>
    </w:rPr>
  </w:style>
  <w:style w:type="character" w:customStyle="1" w:styleId="Heading5Char">
    <w:name w:val="Heading 5 Char"/>
    <w:link w:val="Heading5"/>
    <w:rsid w:val="00591870"/>
    <w:rPr>
      <w:rFonts w:ascii="Times New Roman" w:eastAsia="Times New Roman" w:hAnsi="Times New Roman" w:cs="Times New Roman"/>
      <w:b/>
      <w:bCs/>
      <w:sz w:val="24"/>
      <w:szCs w:val="24"/>
    </w:rPr>
  </w:style>
  <w:style w:type="character" w:customStyle="1" w:styleId="Heading6Char">
    <w:name w:val="Heading 6 Char"/>
    <w:link w:val="Heading6"/>
    <w:rsid w:val="00591870"/>
    <w:rPr>
      <w:rFonts w:ascii="Times New Roman" w:eastAsia="Times New Roman" w:hAnsi="Times New Roman" w:cs="Times New Roman"/>
      <w:b/>
      <w:bCs/>
      <w:smallCaps/>
      <w:sz w:val="24"/>
      <w:szCs w:val="24"/>
    </w:rPr>
  </w:style>
  <w:style w:type="character" w:customStyle="1" w:styleId="Heading7Char">
    <w:name w:val="Heading 7 Char"/>
    <w:link w:val="Heading7"/>
    <w:rsid w:val="00591870"/>
    <w:rPr>
      <w:rFonts w:ascii="Times New Roman" w:eastAsia="Times New Roman" w:hAnsi="Times New Roman" w:cs="Times New Roman"/>
      <w:b/>
      <w:bCs/>
      <w:sz w:val="20"/>
      <w:szCs w:val="24"/>
    </w:rPr>
  </w:style>
  <w:style w:type="character" w:customStyle="1" w:styleId="Heading8Char">
    <w:name w:val="Heading 8 Char"/>
    <w:link w:val="Heading8"/>
    <w:rsid w:val="00591870"/>
    <w:rPr>
      <w:rFonts w:ascii="Times New Roman" w:eastAsia="Times New Roman" w:hAnsi="Times New Roman" w:cs="Times New Roman"/>
      <w:b/>
      <w:bCs/>
      <w:sz w:val="20"/>
      <w:szCs w:val="24"/>
    </w:rPr>
  </w:style>
  <w:style w:type="character" w:customStyle="1" w:styleId="Heading9Char">
    <w:name w:val="Heading 9 Char"/>
    <w:link w:val="Heading9"/>
    <w:rsid w:val="00591870"/>
    <w:rPr>
      <w:rFonts w:ascii="Times New Roman" w:eastAsia="Times New Roman" w:hAnsi="Times New Roman" w:cs="Times New Roman"/>
      <w:b/>
      <w:bCs/>
      <w:sz w:val="24"/>
      <w:szCs w:val="24"/>
    </w:rPr>
  </w:style>
  <w:style w:type="numbering" w:customStyle="1" w:styleId="NoList1">
    <w:name w:val="No List1"/>
    <w:next w:val="NoList"/>
    <w:semiHidden/>
    <w:rsid w:val="00591870"/>
  </w:style>
  <w:style w:type="paragraph" w:styleId="Footer">
    <w:name w:val="footer"/>
    <w:basedOn w:val="Normal"/>
    <w:link w:val="FooterChar"/>
    <w:uiPriority w:val="99"/>
    <w:rsid w:val="00591870"/>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591870"/>
    <w:rPr>
      <w:rFonts w:ascii="Times New Roman" w:eastAsia="Times New Roman" w:hAnsi="Times New Roman" w:cs="Times New Roman"/>
      <w:sz w:val="24"/>
      <w:szCs w:val="24"/>
      <w:lang w:val="x-none" w:eastAsia="x-none"/>
    </w:rPr>
  </w:style>
  <w:style w:type="character" w:styleId="PageNumber">
    <w:name w:val="page number"/>
    <w:basedOn w:val="DefaultParagraphFont"/>
    <w:uiPriority w:val="99"/>
    <w:rsid w:val="00591870"/>
  </w:style>
  <w:style w:type="paragraph" w:styleId="Header">
    <w:name w:val="header"/>
    <w:basedOn w:val="Normal"/>
    <w:link w:val="HeaderChar"/>
    <w:uiPriority w:val="99"/>
    <w:rsid w:val="00591870"/>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591870"/>
    <w:rPr>
      <w:rFonts w:ascii="Times New Roman" w:eastAsia="Times New Roman" w:hAnsi="Times New Roman" w:cs="Times New Roman"/>
      <w:sz w:val="24"/>
      <w:szCs w:val="24"/>
      <w:lang w:val="x-none" w:eastAsia="x-none"/>
    </w:rPr>
  </w:style>
  <w:style w:type="paragraph" w:styleId="BodyText">
    <w:name w:val="Body Text"/>
    <w:basedOn w:val="Normal"/>
    <w:link w:val="BodyTextChar"/>
    <w:rsid w:val="00591870"/>
    <w:pPr>
      <w:framePr w:w="3801" w:h="5761" w:hSpace="180" w:wrap="around" w:vAnchor="text" w:hAnchor="page" w:x="6961" w:y="1165"/>
      <w:spacing w:after="0" w:line="240" w:lineRule="auto"/>
    </w:pPr>
    <w:rPr>
      <w:rFonts w:ascii="Times New Roman" w:eastAsia="Times New Roman" w:hAnsi="Times New Roman"/>
      <w:sz w:val="20"/>
      <w:szCs w:val="24"/>
      <w:lang w:val="x-none" w:eastAsia="x-none"/>
    </w:rPr>
  </w:style>
  <w:style w:type="character" w:customStyle="1" w:styleId="BodyTextChar">
    <w:name w:val="Body Text Char"/>
    <w:link w:val="BodyText"/>
    <w:rsid w:val="00591870"/>
    <w:rPr>
      <w:rFonts w:ascii="Times New Roman" w:eastAsia="Times New Roman" w:hAnsi="Times New Roman" w:cs="Times New Roman"/>
      <w:sz w:val="20"/>
      <w:szCs w:val="24"/>
    </w:rPr>
  </w:style>
  <w:style w:type="paragraph" w:styleId="Caption">
    <w:name w:val="caption"/>
    <w:basedOn w:val="Normal"/>
    <w:next w:val="Normal"/>
    <w:qFormat/>
    <w:rsid w:val="00591870"/>
    <w:pPr>
      <w:spacing w:after="0" w:line="240" w:lineRule="auto"/>
    </w:pPr>
    <w:rPr>
      <w:rFonts w:ascii="Times New Roman Bold" w:eastAsia="Times New Roman" w:hAnsi="Times New Roman Bold"/>
      <w:b/>
      <w:bCs/>
      <w:caps/>
      <w:sz w:val="24"/>
      <w:szCs w:val="24"/>
    </w:rPr>
  </w:style>
  <w:style w:type="paragraph" w:styleId="BodyText2">
    <w:name w:val="Body Text 2"/>
    <w:basedOn w:val="Normal"/>
    <w:link w:val="BodyText2Char"/>
    <w:rsid w:val="00591870"/>
    <w:pPr>
      <w:spacing w:after="0" w:line="240" w:lineRule="auto"/>
    </w:pPr>
    <w:rPr>
      <w:rFonts w:ascii="Times New Roman" w:eastAsia="Times New Roman" w:hAnsi="Times New Roman"/>
      <w:b/>
      <w:bCs/>
      <w:smallCaps/>
      <w:sz w:val="24"/>
      <w:szCs w:val="24"/>
      <w:lang w:val="x-none" w:eastAsia="x-none"/>
    </w:rPr>
  </w:style>
  <w:style w:type="character" w:customStyle="1" w:styleId="BodyText2Char">
    <w:name w:val="Body Text 2 Char"/>
    <w:link w:val="BodyText2"/>
    <w:rsid w:val="00591870"/>
    <w:rPr>
      <w:rFonts w:ascii="Times New Roman" w:eastAsia="Times New Roman" w:hAnsi="Times New Roman" w:cs="Times New Roman"/>
      <w:b/>
      <w:bCs/>
      <w:smallCaps/>
      <w:sz w:val="24"/>
      <w:szCs w:val="24"/>
    </w:rPr>
  </w:style>
  <w:style w:type="paragraph" w:customStyle="1" w:styleId="Outline">
    <w:name w:val="Outline"/>
    <w:basedOn w:val="Normal"/>
    <w:rsid w:val="00591870"/>
    <w:pPr>
      <w:spacing w:before="240" w:after="0" w:line="240" w:lineRule="auto"/>
    </w:pPr>
    <w:rPr>
      <w:rFonts w:ascii="Times New Roman" w:eastAsia="Times New Roman" w:hAnsi="Times New Roman"/>
      <w:kern w:val="28"/>
      <w:sz w:val="24"/>
      <w:szCs w:val="20"/>
    </w:rPr>
  </w:style>
  <w:style w:type="paragraph" w:styleId="BodyTextIndent2">
    <w:name w:val="Body Text Indent 2"/>
    <w:basedOn w:val="Normal"/>
    <w:link w:val="BodyTextIndent2Char"/>
    <w:rsid w:val="00591870"/>
    <w:pPr>
      <w:spacing w:after="0" w:line="240" w:lineRule="auto"/>
      <w:ind w:left="360"/>
    </w:pPr>
    <w:rPr>
      <w:rFonts w:ascii="Times New Roman" w:eastAsia="Times New Roman" w:hAnsi="Times New Roman"/>
      <w:i/>
      <w:iCs/>
      <w:sz w:val="20"/>
      <w:szCs w:val="24"/>
      <w:lang w:val="x-none" w:eastAsia="x-none"/>
    </w:rPr>
  </w:style>
  <w:style w:type="character" w:customStyle="1" w:styleId="BodyTextIndent2Char">
    <w:name w:val="Body Text Indent 2 Char"/>
    <w:link w:val="BodyTextIndent2"/>
    <w:rsid w:val="00591870"/>
    <w:rPr>
      <w:rFonts w:ascii="Times New Roman" w:eastAsia="Times New Roman" w:hAnsi="Times New Roman" w:cs="Times New Roman"/>
      <w:i/>
      <w:iCs/>
      <w:szCs w:val="24"/>
    </w:rPr>
  </w:style>
  <w:style w:type="character" w:styleId="Hyperlink">
    <w:name w:val="Hyperlink"/>
    <w:rsid w:val="00591870"/>
    <w:rPr>
      <w:color w:val="0000FF"/>
      <w:u w:val="single"/>
    </w:rPr>
  </w:style>
  <w:style w:type="paragraph" w:styleId="BodyTextIndent">
    <w:name w:val="Body Text Indent"/>
    <w:basedOn w:val="Normal"/>
    <w:link w:val="BodyTextIndentChar"/>
    <w:rsid w:val="00591870"/>
    <w:pPr>
      <w:spacing w:after="80" w:line="240" w:lineRule="auto"/>
      <w:ind w:left="108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rsid w:val="00591870"/>
    <w:rPr>
      <w:rFonts w:ascii="Times New Roman" w:eastAsia="Times New Roman" w:hAnsi="Times New Roman" w:cs="Times New Roman"/>
      <w:sz w:val="24"/>
      <w:szCs w:val="24"/>
    </w:rPr>
  </w:style>
  <w:style w:type="paragraph" w:styleId="BodyTextIndent3">
    <w:name w:val="Body Text Indent 3"/>
    <w:basedOn w:val="Normal"/>
    <w:link w:val="BodyTextIndent3Char"/>
    <w:rsid w:val="00591870"/>
    <w:pPr>
      <w:spacing w:after="0" w:line="240" w:lineRule="auto"/>
      <w:ind w:left="540"/>
    </w:pPr>
    <w:rPr>
      <w:rFonts w:ascii="Times New Roman" w:eastAsia="Times New Roman" w:hAnsi="Times New Roman"/>
      <w:sz w:val="24"/>
      <w:szCs w:val="24"/>
      <w:lang w:val="x-none" w:eastAsia="x-none"/>
    </w:rPr>
  </w:style>
  <w:style w:type="character" w:customStyle="1" w:styleId="BodyTextIndent3Char">
    <w:name w:val="Body Text Indent 3 Char"/>
    <w:link w:val="BodyTextIndent3"/>
    <w:rsid w:val="00591870"/>
    <w:rPr>
      <w:rFonts w:ascii="Times New Roman" w:eastAsia="Times New Roman" w:hAnsi="Times New Roman" w:cs="Times New Roman"/>
      <w:sz w:val="24"/>
      <w:szCs w:val="24"/>
    </w:rPr>
  </w:style>
  <w:style w:type="paragraph" w:styleId="BalloonText">
    <w:name w:val="Balloon Text"/>
    <w:basedOn w:val="Normal"/>
    <w:link w:val="BalloonTextChar"/>
    <w:semiHidden/>
    <w:rsid w:val="00591870"/>
    <w:pPr>
      <w:spacing w:after="0" w:line="240" w:lineRule="auto"/>
    </w:pPr>
    <w:rPr>
      <w:rFonts w:ascii="Tahoma" w:eastAsia="Times New Roman" w:hAnsi="Tahoma"/>
      <w:sz w:val="16"/>
      <w:szCs w:val="16"/>
      <w:lang w:val="x-none" w:eastAsia="x-none"/>
    </w:rPr>
  </w:style>
  <w:style w:type="character" w:customStyle="1" w:styleId="BalloonTextChar">
    <w:name w:val="Balloon Text Char"/>
    <w:link w:val="BalloonText"/>
    <w:semiHidden/>
    <w:rsid w:val="00591870"/>
    <w:rPr>
      <w:rFonts w:ascii="Tahoma" w:eastAsia="Times New Roman" w:hAnsi="Tahoma" w:cs="Tahoma"/>
      <w:sz w:val="16"/>
      <w:szCs w:val="16"/>
    </w:rPr>
  </w:style>
  <w:style w:type="table" w:styleId="TableGrid">
    <w:name w:val="Table Grid"/>
    <w:basedOn w:val="TableNormal"/>
    <w:uiPriority w:val="59"/>
    <w:rsid w:val="005918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DNV-FT,single space,Footnote,otnote Text,ft,Char4,Testo nota a piè di pagina Carattere Carattere,Testo nota a piè di pagina Carattere,Testo nota a piè di pagina Carattere1 Carattere"/>
    <w:basedOn w:val="Normal"/>
    <w:link w:val="FootnoteTextChar"/>
    <w:rsid w:val="00591870"/>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aliases w:val="Geneva 9 Char,Font: Geneva 9 Char,Boston 10 Char,f Char,DNV-FT Char,single space Char,Footnote Char,otnote Text Char,ft Char,Char4 Char,Testo nota a piè di pagina Carattere Carattere Char,Testo nota a piè di pagina Carattere Char"/>
    <w:link w:val="FootnoteText"/>
    <w:rsid w:val="00591870"/>
    <w:rPr>
      <w:rFonts w:ascii="Times New Roman" w:eastAsia="Times New Roman" w:hAnsi="Times New Roman" w:cs="Times New Roman"/>
      <w:sz w:val="20"/>
      <w:szCs w:val="20"/>
    </w:rPr>
  </w:style>
  <w:style w:type="character" w:styleId="FootnoteReference">
    <w:name w:val="footnote reference"/>
    <w:aliases w:val="16 Point,Superscript 6 Point"/>
    <w:uiPriority w:val="99"/>
    <w:rsid w:val="00591870"/>
    <w:rPr>
      <w:vertAlign w:val="superscript"/>
    </w:rPr>
  </w:style>
  <w:style w:type="character" w:styleId="FollowedHyperlink">
    <w:name w:val="FollowedHyperlink"/>
    <w:rsid w:val="00591870"/>
    <w:rPr>
      <w:color w:val="606420"/>
      <w:u w:val="single"/>
    </w:rPr>
  </w:style>
  <w:style w:type="paragraph" w:styleId="DocumentMap">
    <w:name w:val="Document Map"/>
    <w:basedOn w:val="Normal"/>
    <w:link w:val="DocumentMapChar"/>
    <w:semiHidden/>
    <w:rsid w:val="00591870"/>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semiHidden/>
    <w:rsid w:val="00591870"/>
    <w:rPr>
      <w:rFonts w:ascii="Tahoma" w:eastAsia="Times New Roman" w:hAnsi="Tahoma" w:cs="Tahoma"/>
      <w:sz w:val="20"/>
      <w:szCs w:val="20"/>
      <w:shd w:val="clear" w:color="auto" w:fill="000080"/>
    </w:rPr>
  </w:style>
  <w:style w:type="paragraph" w:customStyle="1" w:styleId="MainParanoChapter">
    <w:name w:val="Main Para no Chapter #"/>
    <w:basedOn w:val="Normal"/>
    <w:link w:val="MainParanoChapterChar"/>
    <w:autoRedefine/>
    <w:uiPriority w:val="99"/>
    <w:qFormat/>
    <w:rsid w:val="001032A0"/>
    <w:pPr>
      <w:spacing w:before="120" w:after="120" w:line="240" w:lineRule="auto"/>
      <w:jc w:val="both"/>
      <w:outlineLvl w:val="1"/>
    </w:pPr>
    <w:rPr>
      <w:rFonts w:ascii="Times New Roman" w:eastAsia="Times New Roman" w:hAnsi="Times New Roman"/>
      <w:color w:val="000000"/>
      <w:szCs w:val="24"/>
      <w:shd w:val="clear" w:color="auto" w:fill="FFFFFF"/>
      <w:lang w:val="x-none" w:eastAsia="x-none"/>
    </w:rPr>
  </w:style>
  <w:style w:type="paragraph" w:styleId="TOC1">
    <w:name w:val="toc 1"/>
    <w:basedOn w:val="Normal"/>
    <w:next w:val="Normal"/>
    <w:autoRedefine/>
    <w:uiPriority w:val="39"/>
    <w:rsid w:val="00C60A43"/>
    <w:pPr>
      <w:tabs>
        <w:tab w:val="right" w:leader="dot" w:pos="10603"/>
      </w:tabs>
      <w:spacing w:before="120" w:after="0"/>
    </w:pPr>
    <w:rPr>
      <w:rFonts w:ascii="Times New Roman" w:hAnsi="Times New Roman"/>
      <w:b/>
      <w:szCs w:val="24"/>
    </w:rPr>
  </w:style>
  <w:style w:type="paragraph" w:styleId="ListParagraph">
    <w:name w:val="List Paragraph"/>
    <w:basedOn w:val="Normal"/>
    <w:autoRedefine/>
    <w:uiPriority w:val="34"/>
    <w:qFormat/>
    <w:rsid w:val="00423AF3"/>
    <w:pPr>
      <w:numPr>
        <w:numId w:val="49"/>
      </w:numPr>
      <w:spacing w:after="120" w:line="240" w:lineRule="auto"/>
      <w:contextualSpacing/>
    </w:pPr>
    <w:rPr>
      <w:rFonts w:ascii="Times New Roman" w:eastAsia="Times New Roman" w:hAnsi="Times New Roman"/>
      <w:szCs w:val="18"/>
      <w:lang w:val="en-GB"/>
    </w:rPr>
  </w:style>
  <w:style w:type="character" w:customStyle="1" w:styleId="MainParanoChapterChar">
    <w:name w:val="Main Para no Chapter # Char"/>
    <w:link w:val="MainParanoChapter"/>
    <w:uiPriority w:val="99"/>
    <w:locked/>
    <w:rsid w:val="001032A0"/>
    <w:rPr>
      <w:rFonts w:ascii="Times New Roman" w:eastAsia="Times New Roman" w:hAnsi="Times New Roman"/>
      <w:color w:val="000000"/>
      <w:sz w:val="22"/>
      <w:szCs w:val="24"/>
      <w:lang w:val="x-none" w:eastAsia="x-none"/>
    </w:rPr>
  </w:style>
  <w:style w:type="paragraph" w:styleId="NoSpacing">
    <w:name w:val="No Spacing"/>
    <w:uiPriority w:val="1"/>
    <w:qFormat/>
    <w:rsid w:val="00591870"/>
    <w:rPr>
      <w:rFonts w:eastAsia="Times New Roman"/>
      <w:sz w:val="22"/>
      <w:szCs w:val="22"/>
    </w:rPr>
  </w:style>
  <w:style w:type="paragraph" w:styleId="z-TopofForm">
    <w:name w:val="HTML Top of Form"/>
    <w:basedOn w:val="Normal"/>
    <w:next w:val="Normal"/>
    <w:link w:val="z-TopofFormChar"/>
    <w:hidden/>
    <w:rsid w:val="00591870"/>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TopofFormChar">
    <w:name w:val="z-Top of Form Char"/>
    <w:link w:val="z-TopofForm"/>
    <w:rsid w:val="00591870"/>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rsid w:val="00591870"/>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BottomofFormChar">
    <w:name w:val="z-Bottom of Form Char"/>
    <w:link w:val="z-BottomofForm"/>
    <w:rsid w:val="00591870"/>
    <w:rPr>
      <w:rFonts w:ascii="Arial" w:eastAsia="Times New Roman" w:hAnsi="Arial" w:cs="Times New Roman"/>
      <w:vanish/>
      <w:sz w:val="16"/>
      <w:szCs w:val="16"/>
      <w:lang w:val="x-none" w:eastAsia="x-none"/>
    </w:rPr>
  </w:style>
  <w:style w:type="character" w:styleId="CommentReference">
    <w:name w:val="annotation reference"/>
    <w:uiPriority w:val="99"/>
    <w:rsid w:val="00591870"/>
    <w:rPr>
      <w:sz w:val="16"/>
      <w:szCs w:val="16"/>
    </w:rPr>
  </w:style>
  <w:style w:type="paragraph" w:styleId="CommentText">
    <w:name w:val="annotation text"/>
    <w:basedOn w:val="Normal"/>
    <w:link w:val="CommentTextChar"/>
    <w:uiPriority w:val="99"/>
    <w:rsid w:val="00591870"/>
    <w:pPr>
      <w:spacing w:after="0" w:line="240" w:lineRule="auto"/>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5918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91870"/>
    <w:rPr>
      <w:b/>
      <w:bCs/>
    </w:rPr>
  </w:style>
  <w:style w:type="character" w:customStyle="1" w:styleId="CommentSubjectChar">
    <w:name w:val="Comment Subject Char"/>
    <w:link w:val="CommentSubject"/>
    <w:rsid w:val="00591870"/>
    <w:rPr>
      <w:rFonts w:ascii="Times New Roman" w:eastAsia="Times New Roman" w:hAnsi="Times New Roman" w:cs="Times New Roman"/>
      <w:b/>
      <w:bCs/>
      <w:sz w:val="20"/>
      <w:szCs w:val="20"/>
      <w:lang w:val="x-none" w:eastAsia="x-none"/>
    </w:rPr>
  </w:style>
  <w:style w:type="numbering" w:customStyle="1" w:styleId="NoList2">
    <w:name w:val="No List2"/>
    <w:next w:val="NoList"/>
    <w:uiPriority w:val="99"/>
    <w:semiHidden/>
    <w:unhideWhenUsed/>
    <w:rsid w:val="00591870"/>
  </w:style>
  <w:style w:type="numbering" w:customStyle="1" w:styleId="NoList11">
    <w:name w:val="No List11"/>
    <w:next w:val="NoList"/>
    <w:semiHidden/>
    <w:rsid w:val="00591870"/>
  </w:style>
  <w:style w:type="table" w:customStyle="1" w:styleId="TableGrid1">
    <w:name w:val="Table Grid1"/>
    <w:basedOn w:val="TableNormal"/>
    <w:next w:val="TableGrid"/>
    <w:rsid w:val="005918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FFieldtoFillout">
    <w:name w:val="GEF Field to Fill out"/>
    <w:basedOn w:val="Normal"/>
    <w:link w:val="GEFFieldtoFilloutChar"/>
    <w:qFormat/>
    <w:rsid w:val="007F7CA5"/>
    <w:pPr>
      <w:spacing w:after="0" w:line="240" w:lineRule="auto"/>
      <w:ind w:left="-720"/>
    </w:pPr>
    <w:rPr>
      <w:rFonts w:ascii="Times New Roman" w:eastAsia="Times New Roman" w:hAnsi="Times New Roman"/>
      <w:color w:val="000000"/>
      <w:lang w:val="x-none" w:eastAsia="x-none"/>
    </w:rPr>
  </w:style>
  <w:style w:type="paragraph" w:customStyle="1" w:styleId="GEFPartHeading">
    <w:name w:val="GEF Part Heading"/>
    <w:basedOn w:val="ListParagraph"/>
    <w:qFormat/>
    <w:rsid w:val="007F7CA5"/>
    <w:pPr>
      <w:snapToGrid w:val="0"/>
      <w:spacing w:before="120"/>
      <w:ind w:left="-720"/>
      <w:contextualSpacing w:val="0"/>
      <w:outlineLvl w:val="0"/>
    </w:pPr>
    <w:rPr>
      <w:rFonts w:ascii="Times New Roman Bold" w:hAnsi="Times New Roman Bold"/>
      <w:b/>
      <w:caps/>
      <w:noProof/>
      <w:color w:val="000000"/>
      <w:szCs w:val="22"/>
      <w:u w:val="single"/>
    </w:rPr>
  </w:style>
  <w:style w:type="paragraph" w:customStyle="1" w:styleId="GEFQuestion">
    <w:name w:val="GEF Question"/>
    <w:basedOn w:val="Normal"/>
    <w:next w:val="Normal"/>
    <w:qFormat/>
    <w:rsid w:val="007F7CA5"/>
    <w:pPr>
      <w:spacing w:after="0" w:line="240" w:lineRule="auto"/>
      <w:ind w:left="-720"/>
    </w:pPr>
    <w:rPr>
      <w:rFonts w:ascii="Times New Roman" w:eastAsia="Times New Roman" w:hAnsi="Times New Roman"/>
      <w:szCs w:val="24"/>
    </w:rPr>
  </w:style>
  <w:style w:type="character" w:customStyle="1" w:styleId="GEFFieldtoFilloutChar">
    <w:name w:val="GEF Field to Fill out Char"/>
    <w:link w:val="GEFFieldtoFillout"/>
    <w:rsid w:val="007F7CA5"/>
    <w:rPr>
      <w:rFonts w:ascii="Times New Roman" w:eastAsia="Times New Roman" w:hAnsi="Times New Roman"/>
      <w:color w:val="000000"/>
      <w:sz w:val="22"/>
      <w:szCs w:val="22"/>
    </w:rPr>
  </w:style>
  <w:style w:type="character" w:customStyle="1" w:styleId="highlight">
    <w:name w:val="highlight"/>
    <w:rsid w:val="00C4646C"/>
  </w:style>
  <w:style w:type="paragraph" w:customStyle="1" w:styleId="Default">
    <w:name w:val="Default"/>
    <w:rsid w:val="00532AB1"/>
    <w:pPr>
      <w:autoSpaceDE w:val="0"/>
      <w:autoSpaceDN w:val="0"/>
      <w:adjustRightInd w:val="0"/>
    </w:pPr>
    <w:rPr>
      <w:rFonts w:ascii="Times New Roman" w:eastAsia="Times New Roman" w:hAnsi="Times New Roman"/>
      <w:color w:val="000000"/>
      <w:sz w:val="24"/>
      <w:szCs w:val="24"/>
    </w:rPr>
  </w:style>
  <w:style w:type="paragraph" w:customStyle="1" w:styleId="Bodytext0">
    <w:name w:val="Bodytext"/>
    <w:aliases w:val="bt"/>
    <w:basedOn w:val="Normal"/>
    <w:rsid w:val="00A96ECC"/>
    <w:pPr>
      <w:spacing w:before="200" w:after="240" w:line="240" w:lineRule="auto"/>
    </w:pPr>
    <w:rPr>
      <w:rFonts w:ascii="Times New Roman" w:eastAsia="Times New Roman" w:hAnsi="Times New Roman"/>
      <w:sz w:val="20"/>
      <w:szCs w:val="20"/>
    </w:rPr>
  </w:style>
  <w:style w:type="paragraph" w:styleId="NormalWeb">
    <w:name w:val="Normal (Web)"/>
    <w:aliases w:val=" webb"/>
    <w:basedOn w:val="Normal"/>
    <w:uiPriority w:val="99"/>
    <w:rsid w:val="00E01B13"/>
    <w:pPr>
      <w:spacing w:before="100" w:beforeAutospacing="1" w:after="100" w:afterAutospacing="1" w:line="240" w:lineRule="auto"/>
      <w:jc w:val="both"/>
    </w:pPr>
    <w:rPr>
      <w:rFonts w:ascii="Times New Roman" w:eastAsia="Times New Roman" w:hAnsi="Times New Roman"/>
      <w:sz w:val="24"/>
      <w:szCs w:val="24"/>
    </w:rPr>
  </w:style>
  <w:style w:type="paragraph" w:customStyle="1" w:styleId="Bullets">
    <w:name w:val="Bullets"/>
    <w:basedOn w:val="Normal"/>
    <w:link w:val="BulletsChar"/>
    <w:qFormat/>
    <w:rsid w:val="00E01B13"/>
    <w:pPr>
      <w:numPr>
        <w:numId w:val="7"/>
      </w:numPr>
      <w:spacing w:before="60" w:after="0" w:line="240" w:lineRule="auto"/>
    </w:pPr>
    <w:rPr>
      <w:rFonts w:ascii="Times New Roman" w:eastAsia="Times New Roman" w:hAnsi="Times New Roman"/>
      <w:noProof/>
      <w:lang w:val="x-none" w:eastAsia="x-none"/>
    </w:rPr>
  </w:style>
  <w:style w:type="character" w:customStyle="1" w:styleId="BulletsChar">
    <w:name w:val="Bullets Char"/>
    <w:link w:val="Bullets"/>
    <w:rsid w:val="00E01B13"/>
    <w:rPr>
      <w:rFonts w:ascii="Times New Roman" w:eastAsia="Times New Roman" w:hAnsi="Times New Roman"/>
      <w:noProof/>
      <w:sz w:val="22"/>
      <w:szCs w:val="22"/>
      <w:lang w:val="x-none" w:eastAsia="x-none"/>
    </w:rPr>
  </w:style>
  <w:style w:type="paragraph" w:customStyle="1" w:styleId="ParaCharChar">
    <w:name w:val="Para Char Char"/>
    <w:basedOn w:val="Normal"/>
    <w:link w:val="ParaCharCharChar"/>
    <w:autoRedefine/>
    <w:rsid w:val="00E01B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right="-6"/>
      <w:jc w:val="both"/>
    </w:pPr>
    <w:rPr>
      <w:rFonts w:ascii="Arial" w:eastAsia="Arial Unicode MS" w:hAnsi="Arial"/>
      <w:sz w:val="20"/>
      <w:szCs w:val="20"/>
      <w:lang w:val="x-none" w:eastAsia="x-none"/>
    </w:rPr>
  </w:style>
  <w:style w:type="character" w:customStyle="1" w:styleId="ParaCharCharChar">
    <w:name w:val="Para Char Char Char"/>
    <w:link w:val="ParaCharChar"/>
    <w:rsid w:val="00E01B13"/>
    <w:rPr>
      <w:rFonts w:ascii="Arial" w:eastAsia="Arial Unicode MS" w:hAnsi="Arial" w:cs="Arial"/>
    </w:rPr>
  </w:style>
  <w:style w:type="character" w:customStyle="1" w:styleId="tgc">
    <w:name w:val="_tgc"/>
    <w:rsid w:val="00165FC1"/>
  </w:style>
  <w:style w:type="paragraph" w:styleId="TOC2">
    <w:name w:val="toc 2"/>
    <w:basedOn w:val="Normal"/>
    <w:next w:val="Normal"/>
    <w:autoRedefine/>
    <w:uiPriority w:val="39"/>
    <w:unhideWhenUsed/>
    <w:rsid w:val="006577B4"/>
    <w:pPr>
      <w:spacing w:after="0"/>
      <w:ind w:left="220"/>
    </w:pPr>
    <w:rPr>
      <w:rFonts w:ascii="Cambria" w:hAnsi="Cambria"/>
      <w:b/>
    </w:rPr>
  </w:style>
  <w:style w:type="paragraph" w:styleId="TOC3">
    <w:name w:val="toc 3"/>
    <w:basedOn w:val="Normal"/>
    <w:next w:val="Normal"/>
    <w:autoRedefine/>
    <w:uiPriority w:val="39"/>
    <w:unhideWhenUsed/>
    <w:rsid w:val="006577B4"/>
    <w:pPr>
      <w:spacing w:after="0"/>
      <w:ind w:left="440"/>
    </w:pPr>
    <w:rPr>
      <w:rFonts w:ascii="Cambria" w:hAnsi="Cambria"/>
    </w:rPr>
  </w:style>
  <w:style w:type="paragraph" w:styleId="TOC4">
    <w:name w:val="toc 4"/>
    <w:basedOn w:val="Normal"/>
    <w:next w:val="Normal"/>
    <w:autoRedefine/>
    <w:uiPriority w:val="39"/>
    <w:unhideWhenUsed/>
    <w:rsid w:val="006577B4"/>
    <w:pPr>
      <w:spacing w:after="0"/>
      <w:ind w:left="660"/>
    </w:pPr>
    <w:rPr>
      <w:rFonts w:ascii="Cambria" w:hAnsi="Cambria"/>
      <w:sz w:val="20"/>
      <w:szCs w:val="20"/>
    </w:rPr>
  </w:style>
  <w:style w:type="paragraph" w:styleId="TOC5">
    <w:name w:val="toc 5"/>
    <w:basedOn w:val="Normal"/>
    <w:next w:val="Normal"/>
    <w:autoRedefine/>
    <w:uiPriority w:val="39"/>
    <w:unhideWhenUsed/>
    <w:rsid w:val="006577B4"/>
    <w:pPr>
      <w:spacing w:after="0"/>
      <w:ind w:left="880"/>
    </w:pPr>
    <w:rPr>
      <w:rFonts w:ascii="Cambria" w:hAnsi="Cambria"/>
      <w:sz w:val="20"/>
      <w:szCs w:val="20"/>
    </w:rPr>
  </w:style>
  <w:style w:type="paragraph" w:styleId="TOC6">
    <w:name w:val="toc 6"/>
    <w:basedOn w:val="Normal"/>
    <w:next w:val="Normal"/>
    <w:autoRedefine/>
    <w:uiPriority w:val="39"/>
    <w:unhideWhenUsed/>
    <w:rsid w:val="006577B4"/>
    <w:pPr>
      <w:spacing w:after="0"/>
      <w:ind w:left="1100"/>
    </w:pPr>
    <w:rPr>
      <w:rFonts w:ascii="Cambria" w:hAnsi="Cambria"/>
      <w:sz w:val="20"/>
      <w:szCs w:val="20"/>
    </w:rPr>
  </w:style>
  <w:style w:type="paragraph" w:styleId="TOC7">
    <w:name w:val="toc 7"/>
    <w:basedOn w:val="Normal"/>
    <w:next w:val="Normal"/>
    <w:autoRedefine/>
    <w:uiPriority w:val="39"/>
    <w:unhideWhenUsed/>
    <w:rsid w:val="006577B4"/>
    <w:pPr>
      <w:spacing w:after="0"/>
      <w:ind w:left="1320"/>
    </w:pPr>
    <w:rPr>
      <w:rFonts w:ascii="Cambria" w:hAnsi="Cambria"/>
      <w:sz w:val="20"/>
      <w:szCs w:val="20"/>
    </w:rPr>
  </w:style>
  <w:style w:type="paragraph" w:styleId="TOC8">
    <w:name w:val="toc 8"/>
    <w:basedOn w:val="Normal"/>
    <w:next w:val="Normal"/>
    <w:autoRedefine/>
    <w:uiPriority w:val="39"/>
    <w:unhideWhenUsed/>
    <w:rsid w:val="006577B4"/>
    <w:pPr>
      <w:spacing w:after="0"/>
      <w:ind w:left="1540"/>
    </w:pPr>
    <w:rPr>
      <w:rFonts w:ascii="Cambria" w:hAnsi="Cambria"/>
      <w:sz w:val="20"/>
      <w:szCs w:val="20"/>
    </w:rPr>
  </w:style>
  <w:style w:type="paragraph" w:styleId="TOC9">
    <w:name w:val="toc 9"/>
    <w:basedOn w:val="Normal"/>
    <w:next w:val="Normal"/>
    <w:autoRedefine/>
    <w:uiPriority w:val="39"/>
    <w:unhideWhenUsed/>
    <w:rsid w:val="006577B4"/>
    <w:pPr>
      <w:spacing w:after="0"/>
      <w:ind w:left="1760"/>
    </w:pPr>
    <w:rPr>
      <w:rFonts w:ascii="Cambria" w:hAnsi="Cambria"/>
      <w:sz w:val="20"/>
      <w:szCs w:val="20"/>
    </w:rPr>
  </w:style>
  <w:style w:type="paragraph" w:styleId="Index1">
    <w:name w:val="index 1"/>
    <w:basedOn w:val="Normal"/>
    <w:next w:val="Normal"/>
    <w:autoRedefine/>
    <w:uiPriority w:val="99"/>
    <w:unhideWhenUsed/>
    <w:rsid w:val="00114697"/>
    <w:pPr>
      <w:spacing w:after="0"/>
      <w:ind w:left="220" w:hanging="220"/>
    </w:pPr>
    <w:rPr>
      <w:rFonts w:asciiTheme="minorHAnsi" w:hAnsiTheme="minorHAnsi"/>
      <w:sz w:val="18"/>
      <w:szCs w:val="18"/>
    </w:rPr>
  </w:style>
  <w:style w:type="paragraph" w:styleId="Index2">
    <w:name w:val="index 2"/>
    <w:basedOn w:val="Normal"/>
    <w:next w:val="Normal"/>
    <w:autoRedefine/>
    <w:uiPriority w:val="99"/>
    <w:unhideWhenUsed/>
    <w:rsid w:val="00114697"/>
    <w:pPr>
      <w:spacing w:after="0"/>
      <w:ind w:left="440" w:hanging="220"/>
    </w:pPr>
    <w:rPr>
      <w:rFonts w:asciiTheme="minorHAnsi" w:hAnsiTheme="minorHAnsi"/>
      <w:sz w:val="18"/>
      <w:szCs w:val="18"/>
    </w:rPr>
  </w:style>
  <w:style w:type="paragraph" w:styleId="Index3">
    <w:name w:val="index 3"/>
    <w:basedOn w:val="Normal"/>
    <w:next w:val="Normal"/>
    <w:autoRedefine/>
    <w:uiPriority w:val="99"/>
    <w:unhideWhenUsed/>
    <w:rsid w:val="00114697"/>
    <w:pPr>
      <w:spacing w:after="0"/>
      <w:ind w:left="660" w:hanging="220"/>
    </w:pPr>
    <w:rPr>
      <w:rFonts w:asciiTheme="minorHAnsi" w:hAnsiTheme="minorHAnsi"/>
      <w:sz w:val="18"/>
      <w:szCs w:val="18"/>
    </w:rPr>
  </w:style>
  <w:style w:type="paragraph" w:styleId="Index4">
    <w:name w:val="index 4"/>
    <w:basedOn w:val="Normal"/>
    <w:next w:val="Normal"/>
    <w:autoRedefine/>
    <w:uiPriority w:val="99"/>
    <w:unhideWhenUsed/>
    <w:rsid w:val="00114697"/>
    <w:pPr>
      <w:spacing w:after="0"/>
      <w:ind w:left="880" w:hanging="220"/>
    </w:pPr>
    <w:rPr>
      <w:rFonts w:asciiTheme="minorHAnsi" w:hAnsiTheme="minorHAnsi"/>
      <w:sz w:val="18"/>
      <w:szCs w:val="18"/>
    </w:rPr>
  </w:style>
  <w:style w:type="paragraph" w:styleId="Index5">
    <w:name w:val="index 5"/>
    <w:basedOn w:val="Normal"/>
    <w:next w:val="Normal"/>
    <w:autoRedefine/>
    <w:uiPriority w:val="99"/>
    <w:unhideWhenUsed/>
    <w:rsid w:val="00114697"/>
    <w:pPr>
      <w:spacing w:after="0"/>
      <w:ind w:left="1100" w:hanging="220"/>
    </w:pPr>
    <w:rPr>
      <w:rFonts w:asciiTheme="minorHAnsi" w:hAnsiTheme="minorHAnsi"/>
      <w:sz w:val="18"/>
      <w:szCs w:val="18"/>
    </w:rPr>
  </w:style>
  <w:style w:type="paragraph" w:styleId="Index6">
    <w:name w:val="index 6"/>
    <w:basedOn w:val="Normal"/>
    <w:next w:val="Normal"/>
    <w:autoRedefine/>
    <w:uiPriority w:val="99"/>
    <w:unhideWhenUsed/>
    <w:rsid w:val="00114697"/>
    <w:pPr>
      <w:spacing w:after="0"/>
      <w:ind w:left="1320" w:hanging="220"/>
    </w:pPr>
    <w:rPr>
      <w:rFonts w:asciiTheme="minorHAnsi" w:hAnsiTheme="minorHAnsi"/>
      <w:sz w:val="18"/>
      <w:szCs w:val="18"/>
    </w:rPr>
  </w:style>
  <w:style w:type="paragraph" w:styleId="Index7">
    <w:name w:val="index 7"/>
    <w:basedOn w:val="Normal"/>
    <w:next w:val="Normal"/>
    <w:autoRedefine/>
    <w:uiPriority w:val="99"/>
    <w:unhideWhenUsed/>
    <w:rsid w:val="00114697"/>
    <w:pPr>
      <w:spacing w:after="0"/>
      <w:ind w:left="1540" w:hanging="220"/>
    </w:pPr>
    <w:rPr>
      <w:rFonts w:asciiTheme="minorHAnsi" w:hAnsiTheme="minorHAnsi"/>
      <w:sz w:val="18"/>
      <w:szCs w:val="18"/>
    </w:rPr>
  </w:style>
  <w:style w:type="paragraph" w:styleId="Index8">
    <w:name w:val="index 8"/>
    <w:basedOn w:val="Normal"/>
    <w:next w:val="Normal"/>
    <w:autoRedefine/>
    <w:uiPriority w:val="99"/>
    <w:unhideWhenUsed/>
    <w:rsid w:val="00114697"/>
    <w:pPr>
      <w:spacing w:after="0"/>
      <w:ind w:left="1760" w:hanging="220"/>
    </w:pPr>
    <w:rPr>
      <w:rFonts w:asciiTheme="minorHAnsi" w:hAnsiTheme="minorHAnsi"/>
      <w:sz w:val="18"/>
      <w:szCs w:val="18"/>
    </w:rPr>
  </w:style>
  <w:style w:type="paragraph" w:styleId="Index9">
    <w:name w:val="index 9"/>
    <w:basedOn w:val="Normal"/>
    <w:next w:val="Normal"/>
    <w:autoRedefine/>
    <w:uiPriority w:val="99"/>
    <w:unhideWhenUsed/>
    <w:rsid w:val="00114697"/>
    <w:pPr>
      <w:spacing w:after="0"/>
      <w:ind w:left="1980" w:hanging="220"/>
    </w:pPr>
    <w:rPr>
      <w:rFonts w:asciiTheme="minorHAnsi" w:hAnsiTheme="minorHAnsi"/>
      <w:sz w:val="18"/>
      <w:szCs w:val="18"/>
    </w:rPr>
  </w:style>
  <w:style w:type="paragraph" w:styleId="IndexHeading">
    <w:name w:val="index heading"/>
    <w:basedOn w:val="Normal"/>
    <w:next w:val="Index1"/>
    <w:uiPriority w:val="99"/>
    <w:unhideWhenUsed/>
    <w:rsid w:val="00114697"/>
    <w:pPr>
      <w:spacing w:before="240" w:after="120"/>
      <w:jc w:val="center"/>
    </w:pPr>
    <w:rPr>
      <w:rFonts w:asciiTheme="minorHAnsi" w:hAnsiTheme="minorHAnsi"/>
      <w:b/>
      <w:sz w:val="26"/>
      <w:szCs w:val="26"/>
    </w:rPr>
  </w:style>
  <w:style w:type="character" w:customStyle="1" w:styleId="Policepardfaut1">
    <w:name w:val="Police par défaut1"/>
    <w:rsid w:val="00A04B0D"/>
  </w:style>
  <w:style w:type="paragraph" w:styleId="Revision">
    <w:name w:val="Revision"/>
    <w:hidden/>
    <w:uiPriority w:val="71"/>
    <w:rsid w:val="00955FD8"/>
    <w:rPr>
      <w:sz w:val="22"/>
      <w:szCs w:val="22"/>
    </w:rPr>
  </w:style>
  <w:style w:type="table" w:styleId="LightList-Accent1">
    <w:name w:val="Light List Accent 1"/>
    <w:basedOn w:val="TableNormal"/>
    <w:uiPriority w:val="66"/>
    <w:rsid w:val="009C10C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Strong">
    <w:name w:val="Strong"/>
    <w:basedOn w:val="DefaultParagraphFont"/>
    <w:uiPriority w:val="22"/>
    <w:qFormat/>
    <w:rsid w:val="007917B7"/>
    <w:rPr>
      <w:b/>
      <w:bCs/>
    </w:rPr>
  </w:style>
  <w:style w:type="paragraph" w:styleId="Title">
    <w:name w:val="Title"/>
    <w:basedOn w:val="Normal"/>
    <w:next w:val="Normal"/>
    <w:link w:val="TitleChar"/>
    <w:uiPriority w:val="10"/>
    <w:qFormat/>
    <w:rsid w:val="004E6D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TitleChar">
    <w:name w:val="Title Char"/>
    <w:basedOn w:val="DefaultParagraphFont"/>
    <w:link w:val="Title"/>
    <w:uiPriority w:val="10"/>
    <w:rsid w:val="004E6DF4"/>
    <w:rPr>
      <w:rFonts w:asciiTheme="majorHAnsi" w:eastAsiaTheme="majorEastAsia" w:hAnsiTheme="majorHAnsi" w:cstheme="majorBidi"/>
      <w:color w:val="17365D" w:themeColor="text2" w:themeShade="BF"/>
      <w:spacing w:val="5"/>
      <w:kern w:val="28"/>
      <w:sz w:val="52"/>
      <w:szCs w:val="5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24343">
      <w:bodyDiv w:val="1"/>
      <w:marLeft w:val="0"/>
      <w:marRight w:val="0"/>
      <w:marTop w:val="0"/>
      <w:marBottom w:val="0"/>
      <w:divBdr>
        <w:top w:val="none" w:sz="0" w:space="0" w:color="auto"/>
        <w:left w:val="none" w:sz="0" w:space="0" w:color="auto"/>
        <w:bottom w:val="none" w:sz="0" w:space="0" w:color="auto"/>
        <w:right w:val="none" w:sz="0" w:space="0" w:color="auto"/>
      </w:divBdr>
      <w:divsChild>
        <w:div w:id="51541875">
          <w:marLeft w:val="0"/>
          <w:marRight w:val="0"/>
          <w:marTop w:val="0"/>
          <w:marBottom w:val="0"/>
          <w:divBdr>
            <w:top w:val="none" w:sz="0" w:space="0" w:color="auto"/>
            <w:left w:val="none" w:sz="0" w:space="0" w:color="auto"/>
            <w:bottom w:val="none" w:sz="0" w:space="0" w:color="auto"/>
            <w:right w:val="none" w:sz="0" w:space="0" w:color="auto"/>
          </w:divBdr>
        </w:div>
        <w:div w:id="418257204">
          <w:marLeft w:val="0"/>
          <w:marRight w:val="0"/>
          <w:marTop w:val="0"/>
          <w:marBottom w:val="0"/>
          <w:divBdr>
            <w:top w:val="none" w:sz="0" w:space="0" w:color="auto"/>
            <w:left w:val="none" w:sz="0" w:space="0" w:color="auto"/>
            <w:bottom w:val="none" w:sz="0" w:space="0" w:color="auto"/>
            <w:right w:val="none" w:sz="0" w:space="0" w:color="auto"/>
          </w:divBdr>
        </w:div>
        <w:div w:id="800224300">
          <w:marLeft w:val="0"/>
          <w:marRight w:val="0"/>
          <w:marTop w:val="0"/>
          <w:marBottom w:val="0"/>
          <w:divBdr>
            <w:top w:val="none" w:sz="0" w:space="0" w:color="auto"/>
            <w:left w:val="none" w:sz="0" w:space="0" w:color="auto"/>
            <w:bottom w:val="none" w:sz="0" w:space="0" w:color="auto"/>
            <w:right w:val="none" w:sz="0" w:space="0" w:color="auto"/>
          </w:divBdr>
        </w:div>
        <w:div w:id="862746521">
          <w:marLeft w:val="0"/>
          <w:marRight w:val="0"/>
          <w:marTop w:val="0"/>
          <w:marBottom w:val="0"/>
          <w:divBdr>
            <w:top w:val="none" w:sz="0" w:space="0" w:color="auto"/>
            <w:left w:val="none" w:sz="0" w:space="0" w:color="auto"/>
            <w:bottom w:val="none" w:sz="0" w:space="0" w:color="auto"/>
            <w:right w:val="none" w:sz="0" w:space="0" w:color="auto"/>
          </w:divBdr>
        </w:div>
        <w:div w:id="1348556028">
          <w:marLeft w:val="0"/>
          <w:marRight w:val="0"/>
          <w:marTop w:val="0"/>
          <w:marBottom w:val="0"/>
          <w:divBdr>
            <w:top w:val="none" w:sz="0" w:space="0" w:color="auto"/>
            <w:left w:val="none" w:sz="0" w:space="0" w:color="auto"/>
            <w:bottom w:val="none" w:sz="0" w:space="0" w:color="auto"/>
            <w:right w:val="none" w:sz="0" w:space="0" w:color="auto"/>
          </w:divBdr>
        </w:div>
        <w:div w:id="1473600408">
          <w:marLeft w:val="0"/>
          <w:marRight w:val="0"/>
          <w:marTop w:val="0"/>
          <w:marBottom w:val="0"/>
          <w:divBdr>
            <w:top w:val="none" w:sz="0" w:space="0" w:color="auto"/>
            <w:left w:val="none" w:sz="0" w:space="0" w:color="auto"/>
            <w:bottom w:val="none" w:sz="0" w:space="0" w:color="auto"/>
            <w:right w:val="none" w:sz="0" w:space="0" w:color="auto"/>
          </w:divBdr>
        </w:div>
        <w:div w:id="1544170130">
          <w:marLeft w:val="0"/>
          <w:marRight w:val="0"/>
          <w:marTop w:val="0"/>
          <w:marBottom w:val="0"/>
          <w:divBdr>
            <w:top w:val="none" w:sz="0" w:space="0" w:color="auto"/>
            <w:left w:val="none" w:sz="0" w:space="0" w:color="auto"/>
            <w:bottom w:val="none" w:sz="0" w:space="0" w:color="auto"/>
            <w:right w:val="none" w:sz="0" w:space="0" w:color="auto"/>
          </w:divBdr>
        </w:div>
        <w:div w:id="1601720084">
          <w:marLeft w:val="0"/>
          <w:marRight w:val="0"/>
          <w:marTop w:val="0"/>
          <w:marBottom w:val="0"/>
          <w:divBdr>
            <w:top w:val="none" w:sz="0" w:space="0" w:color="auto"/>
            <w:left w:val="none" w:sz="0" w:space="0" w:color="auto"/>
            <w:bottom w:val="none" w:sz="0" w:space="0" w:color="auto"/>
            <w:right w:val="none" w:sz="0" w:space="0" w:color="auto"/>
          </w:divBdr>
        </w:div>
        <w:div w:id="1925071693">
          <w:marLeft w:val="0"/>
          <w:marRight w:val="0"/>
          <w:marTop w:val="0"/>
          <w:marBottom w:val="0"/>
          <w:divBdr>
            <w:top w:val="none" w:sz="0" w:space="0" w:color="auto"/>
            <w:left w:val="none" w:sz="0" w:space="0" w:color="auto"/>
            <w:bottom w:val="none" w:sz="0" w:space="0" w:color="auto"/>
            <w:right w:val="none" w:sz="0" w:space="0" w:color="auto"/>
          </w:divBdr>
        </w:div>
      </w:divsChild>
    </w:div>
    <w:div w:id="827476170">
      <w:bodyDiv w:val="1"/>
      <w:marLeft w:val="0"/>
      <w:marRight w:val="0"/>
      <w:marTop w:val="0"/>
      <w:marBottom w:val="0"/>
      <w:divBdr>
        <w:top w:val="none" w:sz="0" w:space="0" w:color="auto"/>
        <w:left w:val="none" w:sz="0" w:space="0" w:color="auto"/>
        <w:bottom w:val="none" w:sz="0" w:space="0" w:color="auto"/>
        <w:right w:val="none" w:sz="0" w:space="0" w:color="auto"/>
      </w:divBdr>
    </w:div>
    <w:div w:id="1016808590">
      <w:bodyDiv w:val="1"/>
      <w:marLeft w:val="0"/>
      <w:marRight w:val="0"/>
      <w:marTop w:val="0"/>
      <w:marBottom w:val="0"/>
      <w:divBdr>
        <w:top w:val="none" w:sz="0" w:space="0" w:color="auto"/>
        <w:left w:val="none" w:sz="0" w:space="0" w:color="auto"/>
        <w:bottom w:val="none" w:sz="0" w:space="0" w:color="auto"/>
        <w:right w:val="none" w:sz="0" w:space="0" w:color="auto"/>
      </w:divBdr>
    </w:div>
    <w:div w:id="1529416012">
      <w:bodyDiv w:val="1"/>
      <w:marLeft w:val="0"/>
      <w:marRight w:val="0"/>
      <w:marTop w:val="0"/>
      <w:marBottom w:val="0"/>
      <w:divBdr>
        <w:top w:val="none" w:sz="0" w:space="0" w:color="auto"/>
        <w:left w:val="none" w:sz="0" w:space="0" w:color="auto"/>
        <w:bottom w:val="none" w:sz="0" w:space="0" w:color="auto"/>
        <w:right w:val="none" w:sz="0" w:space="0" w:color="auto"/>
      </w:divBdr>
    </w:div>
    <w:div w:id="1988853455">
      <w:bodyDiv w:val="1"/>
      <w:marLeft w:val="0"/>
      <w:marRight w:val="0"/>
      <w:marTop w:val="0"/>
      <w:marBottom w:val="0"/>
      <w:divBdr>
        <w:top w:val="none" w:sz="0" w:space="0" w:color="auto"/>
        <w:left w:val="none" w:sz="0" w:space="0" w:color="auto"/>
        <w:bottom w:val="none" w:sz="0" w:space="0" w:color="auto"/>
        <w:right w:val="none" w:sz="0" w:space="0" w:color="auto"/>
      </w:divBdr>
    </w:div>
    <w:div w:id="2033531128">
      <w:bodyDiv w:val="1"/>
      <w:marLeft w:val="0"/>
      <w:marRight w:val="0"/>
      <w:marTop w:val="0"/>
      <w:marBottom w:val="0"/>
      <w:divBdr>
        <w:top w:val="none" w:sz="0" w:space="0" w:color="auto"/>
        <w:left w:val="none" w:sz="0" w:space="0" w:color="auto"/>
        <w:bottom w:val="none" w:sz="0" w:space="0" w:color="auto"/>
        <w:right w:val="none" w:sz="0" w:space="0" w:color="auto"/>
      </w:divBdr>
    </w:div>
    <w:div w:id="2086024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hegef.org/gef/node/10539" TargetMode="External"/><Relationship Id="rId21" Type="http://schemas.openxmlformats.org/officeDocument/2006/relationships/hyperlink" Target="http://www.thegef.org/gef/policy/incremental_costs" TargetMode="External"/><Relationship Id="rId42" Type="http://schemas.openxmlformats.org/officeDocument/2006/relationships/hyperlink" Target="http://www.iclei.org/urbannexus.html" TargetMode="External"/><Relationship Id="rId47" Type="http://schemas.openxmlformats.org/officeDocument/2006/relationships/hyperlink" Target="http://www.iclei.org/activities/our-agendas/low-carbon-city.html" TargetMode="External"/><Relationship Id="rId63" Type="http://schemas.openxmlformats.org/officeDocument/2006/relationships/hyperlink" Target="http://www.eeperformance.org/allies.html" TargetMode="External"/><Relationship Id="rId68" Type="http://schemas.openxmlformats.org/officeDocument/2006/relationships/hyperlink" Target="http://www.wbcsd.org/Pages/EDocument/EDocumentDetails.aspx?ID=16161&amp;NoSearchContextKey=true" TargetMode="External"/><Relationship Id="rId84" Type="http://schemas.openxmlformats.org/officeDocument/2006/relationships/fontTable" Target="fontTable.xml"/><Relationship Id="rId16" Type="http://schemas.openxmlformats.org/officeDocument/2006/relationships/hyperlink" Target="http://www.thegef.org/gef/node/1325" TargetMode="External"/><Relationship Id="rId11" Type="http://schemas.openxmlformats.org/officeDocument/2006/relationships/hyperlink" Target="http://www.thegef.org/gef/policy/co-financing" TargetMode="External"/><Relationship Id="rId32" Type="http://schemas.openxmlformats.org/officeDocument/2006/relationships/hyperlink" Target="http://www.iclei.org/activities/our-agendas/low-carbon-city/gpc.html" TargetMode="External"/><Relationship Id="rId37" Type="http://schemas.openxmlformats.org/officeDocument/2006/relationships/hyperlink" Target="http://www.iclei.org/activities/our-agendas/low-carbon-city/gcc.html" TargetMode="External"/><Relationship Id="rId53" Type="http://schemas.openxmlformats.org/officeDocument/2006/relationships/hyperlink" Target="http://www.compactofmayors.org/" TargetMode="External"/><Relationship Id="rId58" Type="http://schemas.openxmlformats.org/officeDocument/2006/relationships/hyperlink" Target="http://www.eeperformance.org/project-development.html" TargetMode="External"/><Relationship Id="rId74" Type="http://schemas.openxmlformats.org/officeDocument/2006/relationships/hyperlink" Target="http://www.thegef.org/gef/policy/gender" TargetMode="External"/><Relationship Id="rId79" Type="http://schemas.openxmlformats.org/officeDocument/2006/relationships/image" Target="media/image6.emf"/><Relationship Id="rId5" Type="http://schemas.openxmlformats.org/officeDocument/2006/relationships/settings" Target="settings.xml"/><Relationship Id="rId19" Type="http://schemas.openxmlformats.org/officeDocument/2006/relationships/hyperlink" Target="http://www.thegef.org/gef/sites/thegef.org/files/documents/GEF.R.5.12.Rev_.1.pdf" TargetMode="External"/><Relationship Id="rId14" Type="http://schemas.openxmlformats.org/officeDocument/2006/relationships/hyperlink" Target="http://www.thegef.org/gef/policy/non-grant_instruments" TargetMode="External"/><Relationship Id="rId22" Type="http://schemas.openxmlformats.org/officeDocument/2006/relationships/hyperlink" Target="http://www.thegef.org/gef/node/1325" TargetMode="External"/><Relationship Id="rId27" Type="http://schemas.openxmlformats.org/officeDocument/2006/relationships/footer" Target="footer1.xml"/><Relationship Id="rId30" Type="http://schemas.openxmlformats.org/officeDocument/2006/relationships/hyperlink" Target="http://icleiusa.org/clearpath/" TargetMode="External"/><Relationship Id="rId35" Type="http://schemas.openxmlformats.org/officeDocument/2006/relationships/hyperlink" Target="http://www.iclei.org/activities/our-agendas/low-carbon-city/100re.html" TargetMode="External"/><Relationship Id="rId43" Type="http://schemas.openxmlformats.org/officeDocument/2006/relationships/hyperlink" Target="http://www.iclei.org/en/activities/resources/publications/iclei-case-studies.html" TargetMode="External"/><Relationship Id="rId48" Type="http://schemas.openxmlformats.org/officeDocument/2006/relationships/hyperlink" Target="http://www.iclei.org/activities/resources/publications/iclei-case-studies.html" TargetMode="External"/><Relationship Id="rId56" Type="http://schemas.openxmlformats.org/officeDocument/2006/relationships/hyperlink" Target="http://www.iea.org/topics/energyefficiency/subtopics/sustainablebuildings/" TargetMode="External"/><Relationship Id="rId64" Type="http://schemas.openxmlformats.org/officeDocument/2006/relationships/hyperlink" Target="http://www.wbcsd.org/buildings.aspx" TargetMode="External"/><Relationship Id="rId69" Type="http://schemas.openxmlformats.org/officeDocument/2006/relationships/hyperlink" Target="http://lctpi.wbcsdservers.org/portfolio-item/energy-efficiency-in-buildings/" TargetMode="External"/><Relationship Id="rId77" Type="http://schemas.openxmlformats.org/officeDocument/2006/relationships/image" Target="media/image4.emf"/><Relationship Id="rId8" Type="http://schemas.openxmlformats.org/officeDocument/2006/relationships/endnotes" Target="endnotes.xml"/><Relationship Id="rId51" Type="http://schemas.openxmlformats.org/officeDocument/2006/relationships/hyperlink" Target="http://www.iclei.org/index.php?id=1197" TargetMode="External"/><Relationship Id="rId72" Type="http://schemas.openxmlformats.org/officeDocument/2006/relationships/hyperlink" Target="http://investor.shareholder.com/ir/releasedetail.cfm?ReleaseID=871992" TargetMode="External"/><Relationship Id="rId80" Type="http://schemas.openxmlformats.org/officeDocument/2006/relationships/image" Target="media/image7.emf"/><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thegef.org/gef/policy/co-financing" TargetMode="External"/><Relationship Id="rId17" Type="http://schemas.openxmlformats.org/officeDocument/2006/relationships/hyperlink" Target="http://www.thegef.org/gef/policy/co-financing" TargetMode="External"/><Relationship Id="rId25" Type="http://schemas.openxmlformats.org/officeDocument/2006/relationships/hyperlink" Target="http://www.thegef.org/gef/csos" TargetMode="External"/><Relationship Id="rId33" Type="http://schemas.openxmlformats.org/officeDocument/2006/relationships/hyperlink" Target="http://icleiusa.org/publications/recycling-composting-emissions-protocol/" TargetMode="External"/><Relationship Id="rId38" Type="http://schemas.openxmlformats.org/officeDocument/2006/relationships/hyperlink" Target="http://urbanleds.iclei.org/index.php?id=61" TargetMode="External"/><Relationship Id="rId46" Type="http://schemas.openxmlformats.org/officeDocument/2006/relationships/hyperlink" Target="http://www.iclei.org/activities/our-agendas/sustainable-local-economy-and-procurement.html" TargetMode="External"/><Relationship Id="rId59" Type="http://schemas.openxmlformats.org/officeDocument/2006/relationships/hyperlink" Target="http://www.eeperformance.org/project-development-specification.html" TargetMode="External"/><Relationship Id="rId67" Type="http://schemas.openxmlformats.org/officeDocument/2006/relationships/hyperlink" Target="http://www.wbcsd.org/Pages/eNews/eNewsDetails.aspx?ID=16322&amp;NoSearchContextKey=true" TargetMode="External"/><Relationship Id="rId20" Type="http://schemas.openxmlformats.org/officeDocument/2006/relationships/image" Target="media/image2.jpg"/><Relationship Id="rId41" Type="http://schemas.openxmlformats.org/officeDocument/2006/relationships/hyperlink" Target="http://www.iclei.org/index.php?id=39" TargetMode="External"/><Relationship Id="rId54" Type="http://schemas.openxmlformats.org/officeDocument/2006/relationships/hyperlink" Target="http://www.un.org/climatechange/summit/wp-content/uploads/sites/2/2014/09/CITIES-Compact-of-States-and-Regions.pdf" TargetMode="External"/><Relationship Id="rId62" Type="http://schemas.openxmlformats.org/officeDocument/2006/relationships/hyperlink" Target="http://www.eeperformance.org/software-providers.html" TargetMode="External"/><Relationship Id="rId70" Type="http://schemas.openxmlformats.org/officeDocument/2006/relationships/hyperlink" Target="http://www.wbcsd.org/work-program/sector-projects/buildings/eeb-first-phase.aspx" TargetMode="External"/><Relationship Id="rId75" Type="http://schemas.openxmlformats.org/officeDocument/2006/relationships/footer" Target="footer2.xml"/><Relationship Id="rId83" Type="http://schemas.openxmlformats.org/officeDocument/2006/relationships/image" Target="media/image10.emf"/><Relationship Id="rId88"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thegef.org/gef/policy/incremental_costs" TargetMode="External"/><Relationship Id="rId23" Type="http://schemas.openxmlformats.org/officeDocument/2006/relationships/hyperlink" Target="http://www.thegef.org/gef/policy/co-financing" TargetMode="External"/><Relationship Id="rId28" Type="http://schemas.openxmlformats.org/officeDocument/2006/relationships/hyperlink" Target="http://www.ifc.org/wps/wcm/connect/topics_ext_content/ifc_external_corporate_site/edge" TargetMode="External"/><Relationship Id="rId36" Type="http://schemas.openxmlformats.org/officeDocument/2006/relationships/hyperlink" Target="http://www.solutions-gateway.org/images/vnamas/1/v-nama_-_guidance_on_vertically_integrated_namas_-_full_document_2014.pdf" TargetMode="External"/><Relationship Id="rId49" Type="http://schemas.openxmlformats.org/officeDocument/2006/relationships/hyperlink" Target="http://www.iclei.org/activities/resources/publications.html?tx_solr%5Bq%5D=&amp;tx_solr%5Bfilter%5D%5B0%5D=type_stringS%3AICLEI%2BBriefing%2BSheet" TargetMode="External"/><Relationship Id="rId57" Type="http://schemas.openxmlformats.org/officeDocument/2006/relationships/hyperlink" Target="http://www.iea.org/beep/" TargetMode="External"/><Relationship Id="rId10" Type="http://schemas.openxmlformats.org/officeDocument/2006/relationships/image" Target="media/image1.jpeg"/><Relationship Id="rId31" Type="http://schemas.openxmlformats.org/officeDocument/2006/relationships/hyperlink" Target="http://www.iclei.org/heatplus.html" TargetMode="External"/><Relationship Id="rId44" Type="http://schemas.openxmlformats.org/officeDocument/2006/relationships/hyperlink" Target="http://www.solutions-gateway.org/" TargetMode="External"/><Relationship Id="rId52" Type="http://schemas.openxmlformats.org/officeDocument/2006/relationships/hyperlink" Target="http://tap-potential.org/apply/" TargetMode="External"/><Relationship Id="rId60" Type="http://schemas.openxmlformats.org/officeDocument/2006/relationships/hyperlink" Target="http://www.eeperformance.org/project-developers.html" TargetMode="External"/><Relationship Id="rId65" Type="http://schemas.openxmlformats.org/officeDocument/2006/relationships/hyperlink" Target="http://www.wbcsd.org/work-program/sector-projects/buildings/eeb-manifesto.aspx" TargetMode="External"/><Relationship Id="rId73" Type="http://schemas.openxmlformats.org/officeDocument/2006/relationships/hyperlink" Target="http://www2.schneider-electric.com/corporate/en/products-services/training/energy-university/energy-university.page" TargetMode="External"/><Relationship Id="rId78" Type="http://schemas.openxmlformats.org/officeDocument/2006/relationships/image" Target="media/image5.emf"/><Relationship Id="rId81" Type="http://schemas.openxmlformats.org/officeDocument/2006/relationships/image" Target="media/image8.png"/><Relationship Id="rId86"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http://www.thegef.org/gef/home" TargetMode="External"/><Relationship Id="rId13" Type="http://schemas.openxmlformats.org/officeDocument/2006/relationships/hyperlink" Target="http://www.thegef.org/gef/sites/thegef.org/files/documents/document/gef-fee-policy.pdf" TargetMode="External"/><Relationship Id="rId18" Type="http://schemas.openxmlformats.org/officeDocument/2006/relationships/hyperlink" Target="http://www.thegef.org/gef/GEB" TargetMode="External"/><Relationship Id="rId39" Type="http://schemas.openxmlformats.org/officeDocument/2006/relationships/hyperlink" Target="http://www.iclei-europe.org/topics/sustainable-procurement" TargetMode="External"/><Relationship Id="rId34" Type="http://schemas.openxmlformats.org/officeDocument/2006/relationships/hyperlink" Target="http://www.solutions-gateway.org/" TargetMode="External"/><Relationship Id="rId50" Type="http://schemas.openxmlformats.org/officeDocument/2006/relationships/hyperlink" Target="http://carbonn.org/partnerships/wwf-earth-hour-city-challenge/" TargetMode="External"/><Relationship Id="rId55" Type="http://schemas.openxmlformats.org/officeDocument/2006/relationships/hyperlink" Target="http://www.iea.org/topics/energyefficiency/subtopics/sustainablebuildings/" TargetMode="External"/><Relationship Id="rId76" Type="http://schemas.openxmlformats.org/officeDocument/2006/relationships/image" Target="media/image3.png"/><Relationship Id="rId7" Type="http://schemas.openxmlformats.org/officeDocument/2006/relationships/footnotes" Target="footnotes.xml"/><Relationship Id="rId71" Type="http://schemas.openxmlformats.org/officeDocument/2006/relationships/hyperlink" Target="http://www.cees.ingersollrand.com/Pages/about.aspx" TargetMode="External"/><Relationship Id="rId2" Type="http://schemas.openxmlformats.org/officeDocument/2006/relationships/numbering" Target="numbering.xml"/><Relationship Id="rId29" Type="http://schemas.openxmlformats.org/officeDocument/2006/relationships/hyperlink" Target="http://carbonn.org/data/report/commitments/?tx_datareport_pi1%5Buid%5D=279" TargetMode="External"/><Relationship Id="rId24" Type="http://schemas.openxmlformats.org/officeDocument/2006/relationships/hyperlink" Target="http://www.thegef.org/gef/GEB" TargetMode="External"/><Relationship Id="rId40" Type="http://schemas.openxmlformats.org/officeDocument/2006/relationships/hyperlink" Target="http://www.procuraplus.org/" TargetMode="External"/><Relationship Id="rId45" Type="http://schemas.openxmlformats.org/officeDocument/2006/relationships/hyperlink" Target="https://www.linkedin.com/groups/Pool-Experts-6731874/about" TargetMode="External"/><Relationship Id="rId66" Type="http://schemas.openxmlformats.org/officeDocument/2006/relationships/hyperlink" Target="http://www.wbcsd.org/Pages/EDocument/EDocumentDetails.aspx?ID=16158&amp;NoSearchContextKey=true" TargetMode="External"/><Relationship Id="rId87" Type="http://schemas.openxmlformats.org/officeDocument/2006/relationships/customXml" Target="../customXml/item3.xml"/><Relationship Id="rId61" Type="http://schemas.openxmlformats.org/officeDocument/2006/relationships/hyperlink" Target="http://www.eeperformance.org/quality-assurance-providers.html" TargetMode="External"/><Relationship Id="rId82" Type="http://schemas.openxmlformats.org/officeDocument/2006/relationships/image" Target="media/image9.emf"/></Relationships>
</file>

<file path=word/_rels/footnotes.xml.rels><?xml version="1.0" encoding="UTF-8" standalone="yes"?>
<Relationships xmlns="http://schemas.openxmlformats.org/package/2006/relationships"><Relationship Id="rId3" Type="http://schemas.openxmlformats.org/officeDocument/2006/relationships/hyperlink" Target="http://www.thegef.org/gef/content/did-you-know-%E2%80%A6-convention-biological-diversity-has-agreed-20-targets-aka-aichi-targets-achie" TargetMode="External"/><Relationship Id="rId2" Type="http://schemas.openxmlformats.org/officeDocument/2006/relationships/hyperlink" Target="http://www.thegef.org/gef/sites/thegef.org/files/documents/GEF.C.46.07.Rev_.01_Summary_of_the_Negotiations_of_the_Sixth_Replenishment_of_the_GEF_Trust_Fund_May_22_2014.pdf" TargetMode="External"/><Relationship Id="rId1" Type="http://schemas.openxmlformats.org/officeDocument/2006/relationships/hyperlink" Target="https://www.thegef.org/gef/sites/thegef.org/files/documents/document/GEF6%20Results%20Framework%20for%20GEFTF%20and%20LDCF.SCCF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8FD0EB9EC318C41BC3215F8FE928E39" ma:contentTypeVersion="10" ma:contentTypeDescription="Create a new document." ma:contentTypeScope="" ma:versionID="b17caccffdde8312f2f1ef10c4c6d4e6">
  <xsd:schema xmlns:xsd="http://www.w3.org/2001/XMLSchema" xmlns:xs="http://www.w3.org/2001/XMLSchema" xmlns:p="http://schemas.microsoft.com/office/2006/metadata/properties" xmlns:ns2="1aff248a-5efb-40a0-b99a-849f44d5ad9c" targetNamespace="http://schemas.microsoft.com/office/2006/metadata/properties" ma:root="true" ma:fieldsID="5865fc380fbfb3a6e79df6c9dbd2ea38" ns2:_="">
    <xsd:import namespace="1aff248a-5efb-40a0-b99a-849f44d5ad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f248a-5efb-40a0-b99a-849f44d5a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DEFBB0-A79B-47BD-A8E8-FB6AAA5A397A}">
  <ds:schemaRefs>
    <ds:schemaRef ds:uri="http://schemas.openxmlformats.org/officeDocument/2006/bibliography"/>
  </ds:schemaRefs>
</ds:datastoreItem>
</file>

<file path=customXml/itemProps2.xml><?xml version="1.0" encoding="utf-8"?>
<ds:datastoreItem xmlns:ds="http://schemas.openxmlformats.org/officeDocument/2006/customXml" ds:itemID="{BF4BB235-F688-4E9B-A708-8FFCCEF2C861}"/>
</file>

<file path=customXml/itemProps3.xml><?xml version="1.0" encoding="utf-8"?>
<ds:datastoreItem xmlns:ds="http://schemas.openxmlformats.org/officeDocument/2006/customXml" ds:itemID="{AB52D4CC-E1E0-4B39-9F70-45183E0C8A0F}"/>
</file>

<file path=customXml/itemProps4.xml><?xml version="1.0" encoding="utf-8"?>
<ds:datastoreItem xmlns:ds="http://schemas.openxmlformats.org/officeDocument/2006/customXml" ds:itemID="{A1BBEF11-A204-4055-877F-DB8ED4F79371}"/>
</file>

<file path=docProps/app.xml><?xml version="1.0" encoding="utf-8"?>
<Properties xmlns="http://schemas.openxmlformats.org/officeDocument/2006/extended-properties" xmlns:vt="http://schemas.openxmlformats.org/officeDocument/2006/docPropsVTypes">
  <Template>Normal.dotm</Template>
  <TotalTime>8</TotalTime>
  <Pages>75</Pages>
  <Words>28694</Words>
  <Characters>163556</Characters>
  <Application>Microsoft Office Word</Application>
  <DocSecurity>0</DocSecurity>
  <Lines>1362</Lines>
  <Paragraphs>383</Paragraphs>
  <ScaleCrop>false</ScaleCrop>
  <HeadingPairs>
    <vt:vector size="2" baseType="variant">
      <vt:variant>
        <vt:lpstr>Title</vt:lpstr>
      </vt:variant>
      <vt:variant>
        <vt:i4>1</vt:i4>
      </vt:variant>
    </vt:vector>
  </HeadingPairs>
  <TitlesOfParts>
    <vt:vector size="1" baseType="lpstr">
      <vt:lpstr>UNEP WRI BEA: Request for CEO Approval</vt:lpstr>
    </vt:vector>
  </TitlesOfParts>
  <Manager>Cynthia Page</Manager>
  <Company>Eco Ltd</Company>
  <LinksUpToDate>false</LinksUpToDate>
  <CharactersWithSpaces>191867</CharactersWithSpaces>
  <SharedDoc>false</SharedDoc>
  <HyperlinkBase/>
  <HLinks>
    <vt:vector size="504" baseType="variant">
      <vt:variant>
        <vt:i4>3145809</vt:i4>
      </vt:variant>
      <vt:variant>
        <vt:i4>773</vt:i4>
      </vt:variant>
      <vt:variant>
        <vt:i4>0</vt:i4>
      </vt:variant>
      <vt:variant>
        <vt:i4>5</vt:i4>
      </vt:variant>
      <vt:variant>
        <vt:lpwstr>http://www.trane.com/commercial/north-america/us/en/about-us/newsroom/case-studies.html</vt:lpwstr>
      </vt:variant>
      <vt:variant>
        <vt:lpwstr/>
      </vt:variant>
      <vt:variant>
        <vt:i4>4849719</vt:i4>
      </vt:variant>
      <vt:variant>
        <vt:i4>770</vt:i4>
      </vt:variant>
      <vt:variant>
        <vt:i4>0</vt:i4>
      </vt:variant>
      <vt:variant>
        <vt:i4>5</vt:i4>
      </vt:variant>
      <vt:variant>
        <vt:lpwstr>http://www.trane.com/commercial/north-america/us/en/about-us/newsroom/case-studies/lodging-and-entertainment/sydney-entertainment-center.html</vt:lpwstr>
      </vt:variant>
      <vt:variant>
        <vt:lpwstr/>
      </vt:variant>
      <vt:variant>
        <vt:i4>1638416</vt:i4>
      </vt:variant>
      <vt:variant>
        <vt:i4>767</vt:i4>
      </vt:variant>
      <vt:variant>
        <vt:i4>0</vt:i4>
      </vt:variant>
      <vt:variant>
        <vt:i4>5</vt:i4>
      </vt:variant>
      <vt:variant>
        <vt:lpwstr>http://www.trane.com/commercial/north-america/us/en/about-us/newsroom/case-studies/higher-education/duke-university.html</vt:lpwstr>
      </vt:variant>
      <vt:variant>
        <vt:lpwstr/>
      </vt:variant>
      <vt:variant>
        <vt:i4>7798892</vt:i4>
      </vt:variant>
      <vt:variant>
        <vt:i4>764</vt:i4>
      </vt:variant>
      <vt:variant>
        <vt:i4>0</vt:i4>
      </vt:variant>
      <vt:variant>
        <vt:i4>5</vt:i4>
      </vt:variant>
      <vt:variant>
        <vt:lpwstr>http://www.trane.com/commercial/north-america/us/en/about-us/newsroom/case-studies/lodging-and-entertainment/Pacific-Palms-Resort.html</vt:lpwstr>
      </vt:variant>
      <vt:variant>
        <vt:lpwstr/>
      </vt:variant>
      <vt:variant>
        <vt:i4>4849674</vt:i4>
      </vt:variant>
      <vt:variant>
        <vt:i4>761</vt:i4>
      </vt:variant>
      <vt:variant>
        <vt:i4>0</vt:i4>
      </vt:variant>
      <vt:variant>
        <vt:i4>5</vt:i4>
      </vt:variant>
      <vt:variant>
        <vt:lpwstr>http://www.trane.com/commercial/north-america/us/en/about-us/newsroom/case-studies/government/robins-air-force-base.html</vt:lpwstr>
      </vt:variant>
      <vt:variant>
        <vt:lpwstr/>
      </vt:variant>
      <vt:variant>
        <vt:i4>4390927</vt:i4>
      </vt:variant>
      <vt:variant>
        <vt:i4>758</vt:i4>
      </vt:variant>
      <vt:variant>
        <vt:i4>0</vt:i4>
      </vt:variant>
      <vt:variant>
        <vt:i4>5</vt:i4>
      </vt:variant>
      <vt:variant>
        <vt:lpwstr>http://www.trane.com/commercial/north-america/us/en/about-us/newsroom/case-studies/lodging-and-entertainment/toledo-zoo.html</vt:lpwstr>
      </vt:variant>
      <vt:variant>
        <vt:lpwstr/>
      </vt:variant>
      <vt:variant>
        <vt:i4>8126525</vt:i4>
      </vt:variant>
      <vt:variant>
        <vt:i4>755</vt:i4>
      </vt:variant>
      <vt:variant>
        <vt:i4>0</vt:i4>
      </vt:variant>
      <vt:variant>
        <vt:i4>5</vt:i4>
      </vt:variant>
      <vt:variant>
        <vt:lpwstr>http://www.cees.ingersollrand.com/Pages/about.aspx</vt:lpwstr>
      </vt:variant>
      <vt:variant>
        <vt:lpwstr/>
      </vt:variant>
      <vt:variant>
        <vt:i4>5439524</vt:i4>
      </vt:variant>
      <vt:variant>
        <vt:i4>752</vt:i4>
      </vt:variant>
      <vt:variant>
        <vt:i4>0</vt:i4>
      </vt:variant>
      <vt:variant>
        <vt:i4>5</vt:i4>
      </vt:variant>
      <vt:variant>
        <vt:lpwstr>http://investor.shareholder.com/ir/releasedetail.cfm?ReleaseID=871992</vt:lpwstr>
      </vt:variant>
      <vt:variant>
        <vt:lpwstr/>
      </vt:variant>
      <vt:variant>
        <vt:i4>8126525</vt:i4>
      </vt:variant>
      <vt:variant>
        <vt:i4>749</vt:i4>
      </vt:variant>
      <vt:variant>
        <vt:i4>0</vt:i4>
      </vt:variant>
      <vt:variant>
        <vt:i4>5</vt:i4>
      </vt:variant>
      <vt:variant>
        <vt:lpwstr>http://www.cees.ingersollrand.com/Pages/about.aspx</vt:lpwstr>
      </vt:variant>
      <vt:variant>
        <vt:lpwstr/>
      </vt:variant>
      <vt:variant>
        <vt:i4>1769500</vt:i4>
      </vt:variant>
      <vt:variant>
        <vt:i4>746</vt:i4>
      </vt:variant>
      <vt:variant>
        <vt:i4>0</vt:i4>
      </vt:variant>
      <vt:variant>
        <vt:i4>5</vt:i4>
      </vt:variant>
      <vt:variant>
        <vt:lpwstr>http://www.wbcsd.org/work-program/sector-projects/buildings/eeb-first-phase.aspx</vt:lpwstr>
      </vt:variant>
      <vt:variant>
        <vt:lpwstr/>
      </vt:variant>
      <vt:variant>
        <vt:i4>5636172</vt:i4>
      </vt:variant>
      <vt:variant>
        <vt:i4>743</vt:i4>
      </vt:variant>
      <vt:variant>
        <vt:i4>0</vt:i4>
      </vt:variant>
      <vt:variant>
        <vt:i4>5</vt:i4>
      </vt:variant>
      <vt:variant>
        <vt:lpwstr>http://lctpi.wbcsdservers.org/portfolio-item/energy-efficiency-in-buildings/</vt:lpwstr>
      </vt:variant>
      <vt:variant>
        <vt:lpwstr/>
      </vt:variant>
      <vt:variant>
        <vt:i4>6815755</vt:i4>
      </vt:variant>
      <vt:variant>
        <vt:i4>740</vt:i4>
      </vt:variant>
      <vt:variant>
        <vt:i4>0</vt:i4>
      </vt:variant>
      <vt:variant>
        <vt:i4>5</vt:i4>
      </vt:variant>
      <vt:variant>
        <vt:lpwstr>http://www.wbcsd.org/Pages/EDocument/EDocumentDetails.aspx?ID=16161&amp;NoSearchContextKey=true</vt:lpwstr>
      </vt:variant>
      <vt:variant>
        <vt:lpwstr/>
      </vt:variant>
      <vt:variant>
        <vt:i4>7077898</vt:i4>
      </vt:variant>
      <vt:variant>
        <vt:i4>737</vt:i4>
      </vt:variant>
      <vt:variant>
        <vt:i4>0</vt:i4>
      </vt:variant>
      <vt:variant>
        <vt:i4>5</vt:i4>
      </vt:variant>
      <vt:variant>
        <vt:lpwstr>http://www.wbcsd.org/Pages/eNews/eNewsDetails.aspx?ID=16322&amp;NoSearchContextKey=true</vt:lpwstr>
      </vt:variant>
      <vt:variant>
        <vt:lpwstr/>
      </vt:variant>
      <vt:variant>
        <vt:i4>7012354</vt:i4>
      </vt:variant>
      <vt:variant>
        <vt:i4>734</vt:i4>
      </vt:variant>
      <vt:variant>
        <vt:i4>0</vt:i4>
      </vt:variant>
      <vt:variant>
        <vt:i4>5</vt:i4>
      </vt:variant>
      <vt:variant>
        <vt:lpwstr>http://www.wbcsd.org/Pages/EDocument/EDocumentDetails.aspx?ID=16158&amp;NoSearchContextKey=true</vt:lpwstr>
      </vt:variant>
      <vt:variant>
        <vt:lpwstr/>
      </vt:variant>
      <vt:variant>
        <vt:i4>3014769</vt:i4>
      </vt:variant>
      <vt:variant>
        <vt:i4>731</vt:i4>
      </vt:variant>
      <vt:variant>
        <vt:i4>0</vt:i4>
      </vt:variant>
      <vt:variant>
        <vt:i4>5</vt:i4>
      </vt:variant>
      <vt:variant>
        <vt:lpwstr>http://www.wbcsd.org/work-program/sector-projects/buildings/eeb-manifesto.aspx</vt:lpwstr>
      </vt:variant>
      <vt:variant>
        <vt:lpwstr/>
      </vt:variant>
      <vt:variant>
        <vt:i4>3145728</vt:i4>
      </vt:variant>
      <vt:variant>
        <vt:i4>728</vt:i4>
      </vt:variant>
      <vt:variant>
        <vt:i4>0</vt:i4>
      </vt:variant>
      <vt:variant>
        <vt:i4>5</vt:i4>
      </vt:variant>
      <vt:variant>
        <vt:lpwstr>http://www.wbcsd.org/buildings.aspx</vt:lpwstr>
      </vt:variant>
      <vt:variant>
        <vt:lpwstr/>
      </vt:variant>
      <vt:variant>
        <vt:i4>1769500</vt:i4>
      </vt:variant>
      <vt:variant>
        <vt:i4>725</vt:i4>
      </vt:variant>
      <vt:variant>
        <vt:i4>0</vt:i4>
      </vt:variant>
      <vt:variant>
        <vt:i4>5</vt:i4>
      </vt:variant>
      <vt:variant>
        <vt:lpwstr>http://www.wbcsd.org/work-program/sector-projects/buildings/eeb-first-phase.aspx</vt:lpwstr>
      </vt:variant>
      <vt:variant>
        <vt:lpwstr/>
      </vt:variant>
      <vt:variant>
        <vt:i4>5636172</vt:i4>
      </vt:variant>
      <vt:variant>
        <vt:i4>722</vt:i4>
      </vt:variant>
      <vt:variant>
        <vt:i4>0</vt:i4>
      </vt:variant>
      <vt:variant>
        <vt:i4>5</vt:i4>
      </vt:variant>
      <vt:variant>
        <vt:lpwstr>http://lctpi.wbcsdservers.org/portfolio-item/energy-efficiency-in-buildings/</vt:lpwstr>
      </vt:variant>
      <vt:variant>
        <vt:lpwstr/>
      </vt:variant>
      <vt:variant>
        <vt:i4>6815755</vt:i4>
      </vt:variant>
      <vt:variant>
        <vt:i4>719</vt:i4>
      </vt:variant>
      <vt:variant>
        <vt:i4>0</vt:i4>
      </vt:variant>
      <vt:variant>
        <vt:i4>5</vt:i4>
      </vt:variant>
      <vt:variant>
        <vt:lpwstr>http://www.wbcsd.org/Pages/EDocument/EDocumentDetails.aspx?ID=16161&amp;NoSearchContextKey=true</vt:lpwstr>
      </vt:variant>
      <vt:variant>
        <vt:lpwstr/>
      </vt:variant>
      <vt:variant>
        <vt:i4>7077898</vt:i4>
      </vt:variant>
      <vt:variant>
        <vt:i4>716</vt:i4>
      </vt:variant>
      <vt:variant>
        <vt:i4>0</vt:i4>
      </vt:variant>
      <vt:variant>
        <vt:i4>5</vt:i4>
      </vt:variant>
      <vt:variant>
        <vt:lpwstr>http://www.wbcsd.org/Pages/eNews/eNewsDetails.aspx?ID=16322&amp;NoSearchContextKey=true</vt:lpwstr>
      </vt:variant>
      <vt:variant>
        <vt:lpwstr/>
      </vt:variant>
      <vt:variant>
        <vt:i4>7012354</vt:i4>
      </vt:variant>
      <vt:variant>
        <vt:i4>713</vt:i4>
      </vt:variant>
      <vt:variant>
        <vt:i4>0</vt:i4>
      </vt:variant>
      <vt:variant>
        <vt:i4>5</vt:i4>
      </vt:variant>
      <vt:variant>
        <vt:lpwstr>http://www.wbcsd.org/Pages/EDocument/EDocumentDetails.aspx?ID=16158&amp;NoSearchContextKey=true</vt:lpwstr>
      </vt:variant>
      <vt:variant>
        <vt:lpwstr/>
      </vt:variant>
      <vt:variant>
        <vt:i4>3014769</vt:i4>
      </vt:variant>
      <vt:variant>
        <vt:i4>710</vt:i4>
      </vt:variant>
      <vt:variant>
        <vt:i4>0</vt:i4>
      </vt:variant>
      <vt:variant>
        <vt:i4>5</vt:i4>
      </vt:variant>
      <vt:variant>
        <vt:lpwstr>http://www.wbcsd.org/work-program/sector-projects/buildings/eeb-manifesto.aspx</vt:lpwstr>
      </vt:variant>
      <vt:variant>
        <vt:lpwstr/>
      </vt:variant>
      <vt:variant>
        <vt:i4>3145728</vt:i4>
      </vt:variant>
      <vt:variant>
        <vt:i4>707</vt:i4>
      </vt:variant>
      <vt:variant>
        <vt:i4>0</vt:i4>
      </vt:variant>
      <vt:variant>
        <vt:i4>5</vt:i4>
      </vt:variant>
      <vt:variant>
        <vt:lpwstr>http://www.wbcsd.org/buildings.aspx</vt:lpwstr>
      </vt:variant>
      <vt:variant>
        <vt:lpwstr/>
      </vt:variant>
      <vt:variant>
        <vt:i4>1245254</vt:i4>
      </vt:variant>
      <vt:variant>
        <vt:i4>704</vt:i4>
      </vt:variant>
      <vt:variant>
        <vt:i4>0</vt:i4>
      </vt:variant>
      <vt:variant>
        <vt:i4>5</vt:i4>
      </vt:variant>
      <vt:variant>
        <vt:lpwstr>http://www.eeperformance.org/allies.html</vt:lpwstr>
      </vt:variant>
      <vt:variant>
        <vt:lpwstr/>
      </vt:variant>
      <vt:variant>
        <vt:i4>5505103</vt:i4>
      </vt:variant>
      <vt:variant>
        <vt:i4>701</vt:i4>
      </vt:variant>
      <vt:variant>
        <vt:i4>0</vt:i4>
      </vt:variant>
      <vt:variant>
        <vt:i4>5</vt:i4>
      </vt:variant>
      <vt:variant>
        <vt:lpwstr>http://www.eeperformance.org/software-providers.html</vt:lpwstr>
      </vt:variant>
      <vt:variant>
        <vt:lpwstr/>
      </vt:variant>
      <vt:variant>
        <vt:i4>4391032</vt:i4>
      </vt:variant>
      <vt:variant>
        <vt:i4>698</vt:i4>
      </vt:variant>
      <vt:variant>
        <vt:i4>0</vt:i4>
      </vt:variant>
      <vt:variant>
        <vt:i4>5</vt:i4>
      </vt:variant>
      <vt:variant>
        <vt:lpwstr>http://www.eeperformance.org/quality-assurance-providers.html</vt:lpwstr>
      </vt:variant>
      <vt:variant>
        <vt:lpwstr/>
      </vt:variant>
      <vt:variant>
        <vt:i4>589855</vt:i4>
      </vt:variant>
      <vt:variant>
        <vt:i4>695</vt:i4>
      </vt:variant>
      <vt:variant>
        <vt:i4>0</vt:i4>
      </vt:variant>
      <vt:variant>
        <vt:i4>5</vt:i4>
      </vt:variant>
      <vt:variant>
        <vt:lpwstr>http://www.eeperformance.org/project-developers.html</vt:lpwstr>
      </vt:variant>
      <vt:variant>
        <vt:lpwstr/>
      </vt:variant>
      <vt:variant>
        <vt:i4>2687001</vt:i4>
      </vt:variant>
      <vt:variant>
        <vt:i4>692</vt:i4>
      </vt:variant>
      <vt:variant>
        <vt:i4>0</vt:i4>
      </vt:variant>
      <vt:variant>
        <vt:i4>5</vt:i4>
      </vt:variant>
      <vt:variant>
        <vt:lpwstr>http://www.eeperformance.org/project-development-specification.html</vt:lpwstr>
      </vt:variant>
      <vt:variant>
        <vt:lpwstr/>
      </vt:variant>
      <vt:variant>
        <vt:i4>5832761</vt:i4>
      </vt:variant>
      <vt:variant>
        <vt:i4>689</vt:i4>
      </vt:variant>
      <vt:variant>
        <vt:i4>0</vt:i4>
      </vt:variant>
      <vt:variant>
        <vt:i4>5</vt:i4>
      </vt:variant>
      <vt:variant>
        <vt:lpwstr>http://www.eeperformance.org/project-development.html</vt:lpwstr>
      </vt:variant>
      <vt:variant>
        <vt:lpwstr/>
      </vt:variant>
      <vt:variant>
        <vt:i4>3342419</vt:i4>
      </vt:variant>
      <vt:variant>
        <vt:i4>686</vt:i4>
      </vt:variant>
      <vt:variant>
        <vt:i4>0</vt:i4>
      </vt:variant>
      <vt:variant>
        <vt:i4>5</vt:i4>
      </vt:variant>
      <vt:variant>
        <vt:lpwstr>http://www.se4all.org/energyefficiencyplatform/district-energy/</vt:lpwstr>
      </vt:variant>
      <vt:variant>
        <vt:lpwstr/>
      </vt:variant>
      <vt:variant>
        <vt:i4>2097178</vt:i4>
      </vt:variant>
      <vt:variant>
        <vt:i4>683</vt:i4>
      </vt:variant>
      <vt:variant>
        <vt:i4>0</vt:i4>
      </vt:variant>
      <vt:variant>
        <vt:i4>5</vt:i4>
      </vt:variant>
      <vt:variant>
        <vt:lpwstr>http://tap-potential.org/apply/</vt:lpwstr>
      </vt:variant>
      <vt:variant>
        <vt:lpwstr/>
      </vt:variant>
      <vt:variant>
        <vt:i4>3735666</vt:i4>
      </vt:variant>
      <vt:variant>
        <vt:i4>680</vt:i4>
      </vt:variant>
      <vt:variant>
        <vt:i4>0</vt:i4>
      </vt:variant>
      <vt:variant>
        <vt:i4>5</vt:i4>
      </vt:variant>
      <vt:variant>
        <vt:lpwstr>http://wwf.panda.org/what_we_do/footprint/cities/earth_hour_city_challenge/</vt:lpwstr>
      </vt:variant>
      <vt:variant>
        <vt:lpwstr/>
      </vt:variant>
      <vt:variant>
        <vt:i4>6029323</vt:i4>
      </vt:variant>
      <vt:variant>
        <vt:i4>677</vt:i4>
      </vt:variant>
      <vt:variant>
        <vt:i4>0</vt:i4>
      </vt:variant>
      <vt:variant>
        <vt:i4>5</vt:i4>
      </vt:variant>
      <vt:variant>
        <vt:lpwstr>http://www.iclei.org/activities/our-agendas/low-carbon-city/gpc.html</vt:lpwstr>
      </vt:variant>
      <vt:variant>
        <vt:lpwstr/>
      </vt:variant>
      <vt:variant>
        <vt:i4>3145833</vt:i4>
      </vt:variant>
      <vt:variant>
        <vt:i4>674</vt:i4>
      </vt:variant>
      <vt:variant>
        <vt:i4>0</vt:i4>
      </vt:variant>
      <vt:variant>
        <vt:i4>5</vt:i4>
      </vt:variant>
      <vt:variant>
        <vt:lpwstr>http://urbanleds.iclei.org/index.php?id=61</vt:lpwstr>
      </vt:variant>
      <vt:variant>
        <vt:lpwstr/>
      </vt:variant>
      <vt:variant>
        <vt:i4>8257646</vt:i4>
      </vt:variant>
      <vt:variant>
        <vt:i4>671</vt:i4>
      </vt:variant>
      <vt:variant>
        <vt:i4>0</vt:i4>
      </vt:variant>
      <vt:variant>
        <vt:i4>5</vt:i4>
      </vt:variant>
      <vt:variant>
        <vt:lpwstr>http://www.un.org/climatechange/summit/wp-content/uploads/sites/2/2014/09/CITIES-Compact-of-States-and-Regions.pdf</vt:lpwstr>
      </vt:variant>
      <vt:variant>
        <vt:lpwstr/>
      </vt:variant>
      <vt:variant>
        <vt:i4>2293846</vt:i4>
      </vt:variant>
      <vt:variant>
        <vt:i4>668</vt:i4>
      </vt:variant>
      <vt:variant>
        <vt:i4>0</vt:i4>
      </vt:variant>
      <vt:variant>
        <vt:i4>5</vt:i4>
      </vt:variant>
      <vt:variant>
        <vt:lpwstr>http://www.compactofmayors.org/</vt:lpwstr>
      </vt:variant>
      <vt:variant>
        <vt:lpwstr/>
      </vt:variant>
      <vt:variant>
        <vt:i4>2097178</vt:i4>
      </vt:variant>
      <vt:variant>
        <vt:i4>665</vt:i4>
      </vt:variant>
      <vt:variant>
        <vt:i4>0</vt:i4>
      </vt:variant>
      <vt:variant>
        <vt:i4>5</vt:i4>
      </vt:variant>
      <vt:variant>
        <vt:lpwstr>http://tap-potential.org/apply/</vt:lpwstr>
      </vt:variant>
      <vt:variant>
        <vt:lpwstr/>
      </vt:variant>
      <vt:variant>
        <vt:i4>6815803</vt:i4>
      </vt:variant>
      <vt:variant>
        <vt:i4>662</vt:i4>
      </vt:variant>
      <vt:variant>
        <vt:i4>0</vt:i4>
      </vt:variant>
      <vt:variant>
        <vt:i4>5</vt:i4>
      </vt:variant>
      <vt:variant>
        <vt:lpwstr>http://www.iclei.org/index.php?id=1197</vt:lpwstr>
      </vt:variant>
      <vt:variant>
        <vt:lpwstr/>
      </vt:variant>
      <vt:variant>
        <vt:i4>7733285</vt:i4>
      </vt:variant>
      <vt:variant>
        <vt:i4>659</vt:i4>
      </vt:variant>
      <vt:variant>
        <vt:i4>0</vt:i4>
      </vt:variant>
      <vt:variant>
        <vt:i4>5</vt:i4>
      </vt:variant>
      <vt:variant>
        <vt:lpwstr>http://carbonn.org/partnerships/wwf-earth-hour-city-challenge/</vt:lpwstr>
      </vt:variant>
      <vt:variant>
        <vt:lpwstr/>
      </vt:variant>
      <vt:variant>
        <vt:i4>6160493</vt:i4>
      </vt:variant>
      <vt:variant>
        <vt:i4>656</vt:i4>
      </vt:variant>
      <vt:variant>
        <vt:i4>0</vt:i4>
      </vt:variant>
      <vt:variant>
        <vt:i4>5</vt:i4>
      </vt:variant>
      <vt:variant>
        <vt:lpwstr>http://www.iclei.org/activities/resources/publications.html?tx_solr%5Bq%5D=&amp;tx_solr%5Bfilter%5D%5B0%5D=type_stringS%3AICLEI%2BBriefing%2BSheet</vt:lpwstr>
      </vt:variant>
      <vt:variant>
        <vt:lpwstr/>
      </vt:variant>
      <vt:variant>
        <vt:i4>2097212</vt:i4>
      </vt:variant>
      <vt:variant>
        <vt:i4>653</vt:i4>
      </vt:variant>
      <vt:variant>
        <vt:i4>0</vt:i4>
      </vt:variant>
      <vt:variant>
        <vt:i4>5</vt:i4>
      </vt:variant>
      <vt:variant>
        <vt:lpwstr>http://www.iclei.org/activities/resources/publications/iclei-case-studies.html</vt:lpwstr>
      </vt:variant>
      <vt:variant>
        <vt:lpwstr/>
      </vt:variant>
      <vt:variant>
        <vt:i4>196623</vt:i4>
      </vt:variant>
      <vt:variant>
        <vt:i4>650</vt:i4>
      </vt:variant>
      <vt:variant>
        <vt:i4>0</vt:i4>
      </vt:variant>
      <vt:variant>
        <vt:i4>5</vt:i4>
      </vt:variant>
      <vt:variant>
        <vt:lpwstr>http://www.iclei.org/activities/our-agendas/low-carbon-city.html</vt:lpwstr>
      </vt:variant>
      <vt:variant>
        <vt:lpwstr/>
      </vt:variant>
      <vt:variant>
        <vt:i4>4063291</vt:i4>
      </vt:variant>
      <vt:variant>
        <vt:i4>647</vt:i4>
      </vt:variant>
      <vt:variant>
        <vt:i4>0</vt:i4>
      </vt:variant>
      <vt:variant>
        <vt:i4>5</vt:i4>
      </vt:variant>
      <vt:variant>
        <vt:lpwstr>http://www.iclei.org/activities/our-agendas/sustainable-local-economy-and-procurement.html</vt:lpwstr>
      </vt:variant>
      <vt:variant>
        <vt:lpwstr/>
      </vt:variant>
      <vt:variant>
        <vt:i4>8192043</vt:i4>
      </vt:variant>
      <vt:variant>
        <vt:i4>644</vt:i4>
      </vt:variant>
      <vt:variant>
        <vt:i4>0</vt:i4>
      </vt:variant>
      <vt:variant>
        <vt:i4>5</vt:i4>
      </vt:variant>
      <vt:variant>
        <vt:lpwstr>https://www.linkedin.com/groups/Pool-Experts-6731874/about</vt:lpwstr>
      </vt:variant>
      <vt:variant>
        <vt:lpwstr/>
      </vt:variant>
      <vt:variant>
        <vt:i4>4784246</vt:i4>
      </vt:variant>
      <vt:variant>
        <vt:i4>641</vt:i4>
      </vt:variant>
      <vt:variant>
        <vt:i4>0</vt:i4>
      </vt:variant>
      <vt:variant>
        <vt:i4>5</vt:i4>
      </vt:variant>
      <vt:variant>
        <vt:lpwstr>http://www.solutions-gateway.org/</vt:lpwstr>
      </vt:variant>
      <vt:variant>
        <vt:lpwstr/>
      </vt:variant>
      <vt:variant>
        <vt:i4>1835044</vt:i4>
      </vt:variant>
      <vt:variant>
        <vt:i4>638</vt:i4>
      </vt:variant>
      <vt:variant>
        <vt:i4>0</vt:i4>
      </vt:variant>
      <vt:variant>
        <vt:i4>5</vt:i4>
      </vt:variant>
      <vt:variant>
        <vt:lpwstr>http://www.iclei.org/en/activities/resources/publications/iclei-case-studies.html</vt:lpwstr>
      </vt:variant>
      <vt:variant>
        <vt:lpwstr/>
      </vt:variant>
      <vt:variant>
        <vt:i4>1048662</vt:i4>
      </vt:variant>
      <vt:variant>
        <vt:i4>635</vt:i4>
      </vt:variant>
      <vt:variant>
        <vt:i4>0</vt:i4>
      </vt:variant>
      <vt:variant>
        <vt:i4>5</vt:i4>
      </vt:variant>
      <vt:variant>
        <vt:lpwstr>http://www.iclei.org/urbannexus.html</vt:lpwstr>
      </vt:variant>
      <vt:variant>
        <vt:lpwstr/>
      </vt:variant>
      <vt:variant>
        <vt:i4>5701632</vt:i4>
      </vt:variant>
      <vt:variant>
        <vt:i4>632</vt:i4>
      </vt:variant>
      <vt:variant>
        <vt:i4>0</vt:i4>
      </vt:variant>
      <vt:variant>
        <vt:i4>5</vt:i4>
      </vt:variant>
      <vt:variant>
        <vt:lpwstr>http://www.iclei.org/index.php?id=39</vt:lpwstr>
      </vt:variant>
      <vt:variant>
        <vt:lpwstr/>
      </vt:variant>
      <vt:variant>
        <vt:i4>3604549</vt:i4>
      </vt:variant>
      <vt:variant>
        <vt:i4>629</vt:i4>
      </vt:variant>
      <vt:variant>
        <vt:i4>0</vt:i4>
      </vt:variant>
      <vt:variant>
        <vt:i4>5</vt:i4>
      </vt:variant>
      <vt:variant>
        <vt:lpwstr>http://www.procuraplus.org/</vt:lpwstr>
      </vt:variant>
      <vt:variant>
        <vt:lpwstr/>
      </vt:variant>
      <vt:variant>
        <vt:i4>3145836</vt:i4>
      </vt:variant>
      <vt:variant>
        <vt:i4>626</vt:i4>
      </vt:variant>
      <vt:variant>
        <vt:i4>0</vt:i4>
      </vt:variant>
      <vt:variant>
        <vt:i4>5</vt:i4>
      </vt:variant>
      <vt:variant>
        <vt:lpwstr>http://www.iclei-europe.org/topics/sustainable-procurement</vt:lpwstr>
      </vt:variant>
      <vt:variant>
        <vt:lpwstr/>
      </vt:variant>
      <vt:variant>
        <vt:i4>3145833</vt:i4>
      </vt:variant>
      <vt:variant>
        <vt:i4>623</vt:i4>
      </vt:variant>
      <vt:variant>
        <vt:i4>0</vt:i4>
      </vt:variant>
      <vt:variant>
        <vt:i4>5</vt:i4>
      </vt:variant>
      <vt:variant>
        <vt:lpwstr>http://urbanleds.iclei.org/index.php?id=61</vt:lpwstr>
      </vt:variant>
      <vt:variant>
        <vt:lpwstr/>
      </vt:variant>
      <vt:variant>
        <vt:i4>5177355</vt:i4>
      </vt:variant>
      <vt:variant>
        <vt:i4>620</vt:i4>
      </vt:variant>
      <vt:variant>
        <vt:i4>0</vt:i4>
      </vt:variant>
      <vt:variant>
        <vt:i4>5</vt:i4>
      </vt:variant>
      <vt:variant>
        <vt:lpwstr>http://www.iclei.org/activities/our-agendas/low-carbon-city/gcc.html</vt:lpwstr>
      </vt:variant>
      <vt:variant>
        <vt:lpwstr/>
      </vt:variant>
      <vt:variant>
        <vt:i4>196696</vt:i4>
      </vt:variant>
      <vt:variant>
        <vt:i4>617</vt:i4>
      </vt:variant>
      <vt:variant>
        <vt:i4>0</vt:i4>
      </vt:variant>
      <vt:variant>
        <vt:i4>5</vt:i4>
      </vt:variant>
      <vt:variant>
        <vt:lpwstr>http://www.solutions-gateway.org/images/vnamas/1/v-nama_-_guidance_on_vertically_integrated_namas_-_full_document_2014.pdf</vt:lpwstr>
      </vt:variant>
      <vt:variant>
        <vt:lpwstr/>
      </vt:variant>
      <vt:variant>
        <vt:i4>7209067</vt:i4>
      </vt:variant>
      <vt:variant>
        <vt:i4>614</vt:i4>
      </vt:variant>
      <vt:variant>
        <vt:i4>0</vt:i4>
      </vt:variant>
      <vt:variant>
        <vt:i4>5</vt:i4>
      </vt:variant>
      <vt:variant>
        <vt:lpwstr>http://www.iclei.org/activities/our-agendas/low-carbon-city/100re.html</vt:lpwstr>
      </vt:variant>
      <vt:variant>
        <vt:lpwstr/>
      </vt:variant>
      <vt:variant>
        <vt:i4>4784246</vt:i4>
      </vt:variant>
      <vt:variant>
        <vt:i4>611</vt:i4>
      </vt:variant>
      <vt:variant>
        <vt:i4>0</vt:i4>
      </vt:variant>
      <vt:variant>
        <vt:i4>5</vt:i4>
      </vt:variant>
      <vt:variant>
        <vt:lpwstr>http://www.solutions-gateway.org/</vt:lpwstr>
      </vt:variant>
      <vt:variant>
        <vt:lpwstr/>
      </vt:variant>
      <vt:variant>
        <vt:i4>4325411</vt:i4>
      </vt:variant>
      <vt:variant>
        <vt:i4>608</vt:i4>
      </vt:variant>
      <vt:variant>
        <vt:i4>0</vt:i4>
      </vt:variant>
      <vt:variant>
        <vt:i4>5</vt:i4>
      </vt:variant>
      <vt:variant>
        <vt:lpwstr>http://icleiusa.org/publications/recycling-composting-emissions-protocol/</vt:lpwstr>
      </vt:variant>
      <vt:variant>
        <vt:lpwstr/>
      </vt:variant>
      <vt:variant>
        <vt:i4>6029323</vt:i4>
      </vt:variant>
      <vt:variant>
        <vt:i4>605</vt:i4>
      </vt:variant>
      <vt:variant>
        <vt:i4>0</vt:i4>
      </vt:variant>
      <vt:variant>
        <vt:i4>5</vt:i4>
      </vt:variant>
      <vt:variant>
        <vt:lpwstr>http://www.iclei.org/activities/our-agendas/low-carbon-city/gpc.html</vt:lpwstr>
      </vt:variant>
      <vt:variant>
        <vt:lpwstr/>
      </vt:variant>
      <vt:variant>
        <vt:i4>7667758</vt:i4>
      </vt:variant>
      <vt:variant>
        <vt:i4>602</vt:i4>
      </vt:variant>
      <vt:variant>
        <vt:i4>0</vt:i4>
      </vt:variant>
      <vt:variant>
        <vt:i4>5</vt:i4>
      </vt:variant>
      <vt:variant>
        <vt:lpwstr>http://www.iclei.org/heatplus.html</vt:lpwstr>
      </vt:variant>
      <vt:variant>
        <vt:lpwstr/>
      </vt:variant>
      <vt:variant>
        <vt:i4>6357102</vt:i4>
      </vt:variant>
      <vt:variant>
        <vt:i4>599</vt:i4>
      </vt:variant>
      <vt:variant>
        <vt:i4>0</vt:i4>
      </vt:variant>
      <vt:variant>
        <vt:i4>5</vt:i4>
      </vt:variant>
      <vt:variant>
        <vt:lpwstr>http://icleiusa.org/clearpath/</vt:lpwstr>
      </vt:variant>
      <vt:variant>
        <vt:lpwstr/>
      </vt:variant>
      <vt:variant>
        <vt:i4>1048591</vt:i4>
      </vt:variant>
      <vt:variant>
        <vt:i4>596</vt:i4>
      </vt:variant>
      <vt:variant>
        <vt:i4>0</vt:i4>
      </vt:variant>
      <vt:variant>
        <vt:i4>5</vt:i4>
      </vt:variant>
      <vt:variant>
        <vt:lpwstr>http://carbonn.org/data/report/commitments/?tx_datareport_pi1%5Buid%5D=279</vt:lpwstr>
      </vt:variant>
      <vt:variant>
        <vt:lpwstr/>
      </vt:variant>
      <vt:variant>
        <vt:i4>6881383</vt:i4>
      </vt:variant>
      <vt:variant>
        <vt:i4>593</vt:i4>
      </vt:variant>
      <vt:variant>
        <vt:i4>0</vt:i4>
      </vt:variant>
      <vt:variant>
        <vt:i4>5</vt:i4>
      </vt:variant>
      <vt:variant>
        <vt:lpwstr>http://www.kankyo.metro.tokyo.jp/en/int/c40/c40_pse_r.html</vt:lpwstr>
      </vt:variant>
      <vt:variant>
        <vt:lpwstr/>
      </vt:variant>
      <vt:variant>
        <vt:i4>7667731</vt:i4>
      </vt:variant>
      <vt:variant>
        <vt:i4>458</vt:i4>
      </vt:variant>
      <vt:variant>
        <vt:i4>0</vt:i4>
      </vt:variant>
      <vt:variant>
        <vt:i4>5</vt:i4>
      </vt:variant>
      <vt:variant>
        <vt:lpwstr>http://www.thegef.org/gef/policy/gender</vt:lpwstr>
      </vt:variant>
      <vt:variant>
        <vt:lpwstr/>
      </vt:variant>
      <vt:variant>
        <vt:i4>5308438</vt:i4>
      </vt:variant>
      <vt:variant>
        <vt:i4>455</vt:i4>
      </vt:variant>
      <vt:variant>
        <vt:i4>0</vt:i4>
      </vt:variant>
      <vt:variant>
        <vt:i4>5</vt:i4>
      </vt:variant>
      <vt:variant>
        <vt:lpwstr>http://www.thegef.org/gef/node/10539</vt:lpwstr>
      </vt:variant>
      <vt:variant>
        <vt:lpwstr/>
      </vt:variant>
      <vt:variant>
        <vt:i4>6684732</vt:i4>
      </vt:variant>
      <vt:variant>
        <vt:i4>452</vt:i4>
      </vt:variant>
      <vt:variant>
        <vt:i4>0</vt:i4>
      </vt:variant>
      <vt:variant>
        <vt:i4>5</vt:i4>
      </vt:variant>
      <vt:variant>
        <vt:lpwstr>http://www.thegef.org/gef/csos</vt:lpwstr>
      </vt:variant>
      <vt:variant>
        <vt:lpwstr/>
      </vt:variant>
      <vt:variant>
        <vt:i4>7798811</vt:i4>
      </vt:variant>
      <vt:variant>
        <vt:i4>449</vt:i4>
      </vt:variant>
      <vt:variant>
        <vt:i4>0</vt:i4>
      </vt:variant>
      <vt:variant>
        <vt:i4>5</vt:i4>
      </vt:variant>
      <vt:variant>
        <vt:lpwstr>http://www.thegef.org/gef/sites/thegef.org/files/documents/document/Public_Involvement_Policy.Dec_1_2011_rev_PB.pdf</vt:lpwstr>
      </vt:variant>
      <vt:variant>
        <vt:lpwstr/>
      </vt:variant>
      <vt:variant>
        <vt:i4>196661</vt:i4>
      </vt:variant>
      <vt:variant>
        <vt:i4>446</vt:i4>
      </vt:variant>
      <vt:variant>
        <vt:i4>0</vt:i4>
      </vt:variant>
      <vt:variant>
        <vt:i4>5</vt:i4>
      </vt:variant>
      <vt:variant>
        <vt:lpwstr>http://www.thegef.org/gef/GEB</vt:lpwstr>
      </vt:variant>
      <vt:variant>
        <vt:lpwstr/>
      </vt:variant>
      <vt:variant>
        <vt:i4>5374055</vt:i4>
      </vt:variant>
      <vt:variant>
        <vt:i4>443</vt:i4>
      </vt:variant>
      <vt:variant>
        <vt:i4>0</vt:i4>
      </vt:variant>
      <vt:variant>
        <vt:i4>5</vt:i4>
      </vt:variant>
      <vt:variant>
        <vt:lpwstr>http://www.thegef.org/gef/policy/co-financing</vt:lpwstr>
      </vt:variant>
      <vt:variant>
        <vt:lpwstr/>
      </vt:variant>
      <vt:variant>
        <vt:i4>7274515</vt:i4>
      </vt:variant>
      <vt:variant>
        <vt:i4>440</vt:i4>
      </vt:variant>
      <vt:variant>
        <vt:i4>0</vt:i4>
      </vt:variant>
      <vt:variant>
        <vt:i4>5</vt:i4>
      </vt:variant>
      <vt:variant>
        <vt:lpwstr>http://www.thegef.org/gef/node/1325</vt:lpwstr>
      </vt:variant>
      <vt:variant>
        <vt:lpwstr/>
      </vt:variant>
      <vt:variant>
        <vt:i4>6815834</vt:i4>
      </vt:variant>
      <vt:variant>
        <vt:i4>437</vt:i4>
      </vt:variant>
      <vt:variant>
        <vt:i4>0</vt:i4>
      </vt:variant>
      <vt:variant>
        <vt:i4>5</vt:i4>
      </vt:variant>
      <vt:variant>
        <vt:lpwstr>http://www.thegef.org/gef/policy/incremental_costs</vt:lpwstr>
      </vt:variant>
      <vt:variant>
        <vt:lpwstr/>
      </vt:variant>
      <vt:variant>
        <vt:i4>7209053</vt:i4>
      </vt:variant>
      <vt:variant>
        <vt:i4>434</vt:i4>
      </vt:variant>
      <vt:variant>
        <vt:i4>0</vt:i4>
      </vt:variant>
      <vt:variant>
        <vt:i4>5</vt:i4>
      </vt:variant>
      <vt:variant>
        <vt:lpwstr>http://www.thegef.org/gef/sites/thegef.org/files/documents/GEF.R.5.12.Rev_.1.pdf</vt:lpwstr>
      </vt:variant>
      <vt:variant>
        <vt:lpwstr/>
      </vt:variant>
      <vt:variant>
        <vt:i4>196661</vt:i4>
      </vt:variant>
      <vt:variant>
        <vt:i4>431</vt:i4>
      </vt:variant>
      <vt:variant>
        <vt:i4>0</vt:i4>
      </vt:variant>
      <vt:variant>
        <vt:i4>5</vt:i4>
      </vt:variant>
      <vt:variant>
        <vt:lpwstr>http://www.thegef.org/gef/GEB</vt:lpwstr>
      </vt:variant>
      <vt:variant>
        <vt:lpwstr/>
      </vt:variant>
      <vt:variant>
        <vt:i4>5374055</vt:i4>
      </vt:variant>
      <vt:variant>
        <vt:i4>428</vt:i4>
      </vt:variant>
      <vt:variant>
        <vt:i4>0</vt:i4>
      </vt:variant>
      <vt:variant>
        <vt:i4>5</vt:i4>
      </vt:variant>
      <vt:variant>
        <vt:lpwstr>http://www.thegef.org/gef/policy/co-financing</vt:lpwstr>
      </vt:variant>
      <vt:variant>
        <vt:lpwstr/>
      </vt:variant>
      <vt:variant>
        <vt:i4>7274515</vt:i4>
      </vt:variant>
      <vt:variant>
        <vt:i4>425</vt:i4>
      </vt:variant>
      <vt:variant>
        <vt:i4>0</vt:i4>
      </vt:variant>
      <vt:variant>
        <vt:i4>5</vt:i4>
      </vt:variant>
      <vt:variant>
        <vt:lpwstr>http://www.thegef.org/gef/node/1325</vt:lpwstr>
      </vt:variant>
      <vt:variant>
        <vt:lpwstr/>
      </vt:variant>
      <vt:variant>
        <vt:i4>6815834</vt:i4>
      </vt:variant>
      <vt:variant>
        <vt:i4>422</vt:i4>
      </vt:variant>
      <vt:variant>
        <vt:i4>0</vt:i4>
      </vt:variant>
      <vt:variant>
        <vt:i4>5</vt:i4>
      </vt:variant>
      <vt:variant>
        <vt:lpwstr>http://www.thegef.org/gef/policy/incremental_costs</vt:lpwstr>
      </vt:variant>
      <vt:variant>
        <vt:lpwstr/>
      </vt:variant>
      <vt:variant>
        <vt:i4>7536671</vt:i4>
      </vt:variant>
      <vt:variant>
        <vt:i4>417</vt:i4>
      </vt:variant>
      <vt:variant>
        <vt:i4>0</vt:i4>
      </vt:variant>
      <vt:variant>
        <vt:i4>5</vt:i4>
      </vt:variant>
      <vt:variant>
        <vt:lpwstr>http://www.thegef.org/gef/policy/non-grant_instruments</vt:lpwstr>
      </vt:variant>
      <vt:variant>
        <vt:lpwstr/>
      </vt:variant>
      <vt:variant>
        <vt:i4>6815864</vt:i4>
      </vt:variant>
      <vt:variant>
        <vt:i4>387</vt:i4>
      </vt:variant>
      <vt:variant>
        <vt:i4>0</vt:i4>
      </vt:variant>
      <vt:variant>
        <vt:i4>5</vt:i4>
      </vt:variant>
      <vt:variant>
        <vt:lpwstr>http://www.thegef.org/gef/sites/thegef.org/files/documents/document/gef-fee-policy.pdf</vt:lpwstr>
      </vt:variant>
      <vt:variant>
        <vt:lpwstr/>
      </vt:variant>
      <vt:variant>
        <vt:i4>5374055</vt:i4>
      </vt:variant>
      <vt:variant>
        <vt:i4>194</vt:i4>
      </vt:variant>
      <vt:variant>
        <vt:i4>0</vt:i4>
      </vt:variant>
      <vt:variant>
        <vt:i4>5</vt:i4>
      </vt:variant>
      <vt:variant>
        <vt:lpwstr>http://www.thegef.org/gef/policy/co-financing</vt:lpwstr>
      </vt:variant>
      <vt:variant>
        <vt:lpwstr/>
      </vt:variant>
      <vt:variant>
        <vt:i4>5374055</vt:i4>
      </vt:variant>
      <vt:variant>
        <vt:i4>191</vt:i4>
      </vt:variant>
      <vt:variant>
        <vt:i4>0</vt:i4>
      </vt:variant>
      <vt:variant>
        <vt:i4>5</vt:i4>
      </vt:variant>
      <vt:variant>
        <vt:lpwstr>http://www.thegef.org/gef/policy/co-financing</vt:lpwstr>
      </vt:variant>
      <vt:variant>
        <vt:lpwstr/>
      </vt:variant>
      <vt:variant>
        <vt:i4>6750281</vt:i4>
      </vt:variant>
      <vt:variant>
        <vt:i4>47</vt:i4>
      </vt:variant>
      <vt:variant>
        <vt:i4>0</vt:i4>
      </vt:variant>
      <vt:variant>
        <vt:i4>5</vt:i4>
      </vt:variant>
      <vt:variant>
        <vt:lpwstr>https://www.thegef.org/gef/sites/thegef.org/AppData/Local/Microsoft/Windows/Temporary Internet Files/AppData/Local/Microsoft/Windows/Temporary Internet Files/Content.Outlook/5RRT28VG/refer to the excerpts on GEF 6 Results Frameworks for GETF, LDCF and SCCF.</vt:lpwstr>
      </vt:variant>
      <vt:variant>
        <vt:lpwstr/>
      </vt:variant>
      <vt:variant>
        <vt:i4>7077941</vt:i4>
      </vt:variant>
      <vt:variant>
        <vt:i4>4</vt:i4>
      </vt:variant>
      <vt:variant>
        <vt:i4>0</vt:i4>
      </vt:variant>
      <vt:variant>
        <vt:i4>5</vt:i4>
      </vt:variant>
      <vt:variant>
        <vt:lpwstr>http://www.thegef.org/gef/home</vt:lpwstr>
      </vt:variant>
      <vt:variant>
        <vt:lpwstr/>
      </vt:variant>
      <vt:variant>
        <vt:i4>2818161</vt:i4>
      </vt:variant>
      <vt:variant>
        <vt:i4>9</vt:i4>
      </vt:variant>
      <vt:variant>
        <vt:i4>0</vt:i4>
      </vt:variant>
      <vt:variant>
        <vt:i4>5</vt:i4>
      </vt:variant>
      <vt:variant>
        <vt:lpwstr>http://www.thegef.org/gef/content/did-you-know-%E2%80%A6-convention-biological-diversity-has-agreed-20-targets-aka-aichi-targets-achie</vt:lpwstr>
      </vt:variant>
      <vt:variant>
        <vt:lpwstr/>
      </vt:variant>
      <vt:variant>
        <vt:i4>2818161</vt:i4>
      </vt:variant>
      <vt:variant>
        <vt:i4>6</vt:i4>
      </vt:variant>
      <vt:variant>
        <vt:i4>0</vt:i4>
      </vt:variant>
      <vt:variant>
        <vt:i4>5</vt:i4>
      </vt:variant>
      <vt:variant>
        <vt:lpwstr>http://www.thegef.org/gef/content/did-you-know-%E2%80%A6-convention-biological-diversity-has-agreed-20-targets-aka-aichi-targets-achie</vt:lpwstr>
      </vt:variant>
      <vt:variant>
        <vt:lpwstr/>
      </vt:variant>
      <vt:variant>
        <vt:i4>6815776</vt:i4>
      </vt:variant>
      <vt:variant>
        <vt:i4>3</vt:i4>
      </vt:variant>
      <vt:variant>
        <vt:i4>0</vt:i4>
      </vt:variant>
      <vt:variant>
        <vt:i4>5</vt:i4>
      </vt:variant>
      <vt:variant>
        <vt:lpwstr>http://www.thegef.org/gef/sites/thegef.org/files/documents/GEF.C.46.07.Rev_.01_Summary_of_the_Negotiations_of_the_Sixth_Replenishment_of_the_GEF_Trust_Fund_May_22_2014.pdf</vt:lpwstr>
      </vt:variant>
      <vt:variant>
        <vt:lpwstr/>
      </vt:variant>
      <vt:variant>
        <vt:i4>6488153</vt:i4>
      </vt:variant>
      <vt:variant>
        <vt:i4>0</vt:i4>
      </vt:variant>
      <vt:variant>
        <vt:i4>0</vt:i4>
      </vt:variant>
      <vt:variant>
        <vt:i4>5</vt:i4>
      </vt:variant>
      <vt:variant>
        <vt:lpwstr>https://www.thegef.org/gef/sites/thegef.org/files/documents/document/GEF6 Results Framework for GEFTF and LDCF.SCCF_.pdf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UNEP WRI BEA: Request for CEO Approval</dc:title>
  <dc:subject>Building Efficiency Accelerator (BEA)</dc:subject>
  <dc:creator>Eco Ltd</dc:creator>
  <cp:keywords>energy efficiency, buildings, building efficiency accelerator, GEF, WRI, UNEP, climate change</cp:keywords>
  <dc:description/>
  <cp:lastModifiedBy>Dickson Njiru</cp:lastModifiedBy>
  <cp:revision>4</cp:revision>
  <cp:lastPrinted>2015-12-16T20:01:00Z</cp:lastPrinted>
  <dcterms:created xsi:type="dcterms:W3CDTF">2015-12-20T08:51:00Z</dcterms:created>
  <dcterms:modified xsi:type="dcterms:W3CDTF">2015-12-21T05:31:00Z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0x01010078FD0EB9EC318C41BC3215F8FE928E39</vt:lpwstr>
  </property>
</Properties>
</file>