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74" w:rsidRPr="00B20932" w:rsidRDefault="00484B25" w:rsidP="00D57739">
      <w:pPr>
        <w:framePr w:w="6841" w:h="898" w:hSpace="180" w:wrap="around" w:vAnchor="text" w:hAnchor="page" w:x="3331" w:y="-59"/>
        <w:autoSpaceDE w:val="0"/>
        <w:autoSpaceDN w:val="0"/>
        <w:adjustRightInd w:val="0"/>
        <w:ind w:right="-900"/>
        <w:rPr>
          <w:b/>
          <w:bCs/>
          <w:caps/>
          <w:color w:val="000000"/>
          <w:sz w:val="22"/>
          <w:szCs w:val="22"/>
        </w:rPr>
      </w:pPr>
      <w:r w:rsidRPr="00821472">
        <w:rPr>
          <w:b/>
          <w:bCs/>
          <w:caps/>
          <w:color w:val="000000"/>
          <w:sz w:val="28"/>
          <w:szCs w:val="28"/>
        </w:rPr>
        <w:t xml:space="preserve">request for  </w:t>
      </w:r>
      <w:bookmarkStart w:id="0" w:name="Dropdown2"/>
      <w:r w:rsidR="001135BF">
        <w:rPr>
          <w:b/>
          <w:bCs/>
          <w:caps/>
          <w:color w:val="000000"/>
          <w:sz w:val="28"/>
          <w:szCs w:val="28"/>
        </w:rPr>
        <w:fldChar w:fldCharType="begin">
          <w:ffData>
            <w:name w:val="Dropdown2"/>
            <w:enabled/>
            <w:calcOnExit w:val="0"/>
            <w:ddList>
              <w:result w:val="2"/>
              <w:listEntry w:val="(select decision sought)"/>
              <w:listEntry w:val="CEO APPROVAL"/>
              <w:listEntry w:val="CEO ENDORSEMENT"/>
            </w:ddList>
          </w:ffData>
        </w:fldChar>
      </w:r>
      <w:r w:rsidR="004A4B46">
        <w:rPr>
          <w:b/>
          <w:bCs/>
          <w:caps/>
          <w:color w:val="000000"/>
          <w:sz w:val="28"/>
          <w:szCs w:val="28"/>
        </w:rPr>
        <w:instrText xml:space="preserve"> FORMDROPDOWN </w:instrText>
      </w:r>
      <w:r w:rsidR="001135BF">
        <w:rPr>
          <w:b/>
          <w:bCs/>
          <w:caps/>
          <w:color w:val="000000"/>
          <w:sz w:val="28"/>
          <w:szCs w:val="28"/>
        </w:rPr>
      </w:r>
      <w:r w:rsidR="001135BF">
        <w:rPr>
          <w:b/>
          <w:bCs/>
          <w:caps/>
          <w:color w:val="000000"/>
          <w:sz w:val="28"/>
          <w:szCs w:val="28"/>
        </w:rPr>
        <w:fldChar w:fldCharType="end"/>
      </w:r>
      <w:bookmarkEnd w:id="0"/>
      <w:r w:rsidR="004F5B3A" w:rsidRPr="00B20932">
        <w:rPr>
          <w:rStyle w:val="FootnoteReference"/>
          <w:b/>
          <w:bCs/>
          <w:caps/>
          <w:color w:val="000000"/>
          <w:sz w:val="22"/>
          <w:szCs w:val="22"/>
        </w:rPr>
        <w:footnoteReference w:id="1"/>
      </w:r>
    </w:p>
    <w:p w:rsidR="009822C9" w:rsidRPr="00B20932" w:rsidRDefault="00FF3B3C" w:rsidP="00D57739">
      <w:pPr>
        <w:framePr w:w="6841" w:h="898" w:hSpace="180" w:wrap="around" w:vAnchor="text" w:hAnchor="page" w:x="3331" w:y="-59"/>
        <w:autoSpaceDE w:val="0"/>
        <w:autoSpaceDN w:val="0"/>
        <w:adjustRightInd w:val="0"/>
        <w:rPr>
          <w:bCs/>
          <w:color w:val="000000"/>
          <w:sz w:val="22"/>
          <w:szCs w:val="22"/>
        </w:rPr>
      </w:pPr>
      <w:bookmarkStart w:id="1" w:name="Dropdown7"/>
      <w:r w:rsidRPr="00B20932">
        <w:rPr>
          <w:b/>
          <w:bCs/>
          <w:smallCaps/>
          <w:color w:val="000000"/>
          <w:sz w:val="22"/>
          <w:szCs w:val="22"/>
        </w:rPr>
        <w:t xml:space="preserve">Project Type: </w:t>
      </w:r>
      <w:bookmarkStart w:id="2" w:name="projectType"/>
      <w:bookmarkEnd w:id="1"/>
      <w:r w:rsidR="001135BF">
        <w:rPr>
          <w:b/>
          <w:bCs/>
          <w:smallCaps/>
          <w:color w:val="000000"/>
          <w:sz w:val="22"/>
          <w:szCs w:val="22"/>
        </w:rPr>
        <w:fldChar w:fldCharType="begin">
          <w:ffData>
            <w:name w:val="projectType"/>
            <w:enabled/>
            <w:calcOnExit w:val="0"/>
            <w:ddList>
              <w:result w:val="1"/>
              <w:listEntry w:val="(choose project type)"/>
              <w:listEntry w:val="Full-sized Project"/>
              <w:listEntry w:val="Medium-sized Project"/>
              <w:listEntry w:val="Non-Expedited Enabling Activity"/>
            </w:ddList>
          </w:ffData>
        </w:fldChar>
      </w:r>
      <w:r w:rsidR="0000621F">
        <w:rPr>
          <w:b/>
          <w:bCs/>
          <w:smallCaps/>
          <w:color w:val="000000"/>
          <w:sz w:val="22"/>
          <w:szCs w:val="22"/>
        </w:rPr>
        <w:instrText xml:space="preserve"> FORMDROPDOWN </w:instrText>
      </w:r>
      <w:r w:rsidR="001135BF">
        <w:rPr>
          <w:b/>
          <w:bCs/>
          <w:smallCaps/>
          <w:color w:val="000000"/>
          <w:sz w:val="22"/>
          <w:szCs w:val="22"/>
        </w:rPr>
      </w:r>
      <w:r w:rsidR="001135BF">
        <w:rPr>
          <w:b/>
          <w:bCs/>
          <w:smallCaps/>
          <w:color w:val="000000"/>
          <w:sz w:val="22"/>
          <w:szCs w:val="22"/>
        </w:rPr>
        <w:fldChar w:fldCharType="end"/>
      </w:r>
      <w:bookmarkEnd w:id="2"/>
      <w:r w:rsidR="008F6AE7" w:rsidRPr="00B20932">
        <w:rPr>
          <w:bCs/>
          <w:smallCaps/>
          <w:color w:val="000000"/>
          <w:sz w:val="22"/>
          <w:szCs w:val="22"/>
        </w:rPr>
        <w:t xml:space="preserve"> </w:t>
      </w:r>
    </w:p>
    <w:p w:rsidR="00B20932" w:rsidRPr="00B20932" w:rsidRDefault="00B20932" w:rsidP="00D57739">
      <w:pPr>
        <w:framePr w:w="6841" w:h="898" w:hSpace="180" w:wrap="around" w:vAnchor="text" w:hAnchor="page" w:x="3331" w:y="-59"/>
        <w:autoSpaceDE w:val="0"/>
        <w:autoSpaceDN w:val="0"/>
        <w:adjustRightInd w:val="0"/>
        <w:rPr>
          <w:b/>
          <w:bCs/>
          <w:smallCaps/>
          <w:color w:val="000000"/>
          <w:sz w:val="22"/>
          <w:szCs w:val="22"/>
        </w:rPr>
      </w:pPr>
      <w:r w:rsidRPr="00B20932">
        <w:rPr>
          <w:b/>
          <w:bCs/>
          <w:smallCaps/>
          <w:color w:val="000000"/>
          <w:sz w:val="22"/>
          <w:szCs w:val="22"/>
        </w:rPr>
        <w:t>Type of Trust Fund:</w:t>
      </w:r>
      <w:bookmarkStart w:id="3" w:name="TFType"/>
      <w:r w:rsidR="001135BF">
        <w:rPr>
          <w:b/>
          <w:bCs/>
          <w:smallCaps/>
          <w:color w:val="000000"/>
          <w:sz w:val="22"/>
          <w:szCs w:val="22"/>
        </w:rPr>
        <w:fldChar w:fldCharType="begin">
          <w:ffData>
            <w:name w:val="TFType"/>
            <w:enabled/>
            <w:calcOnExit w:val="0"/>
            <w:ddList>
              <w:result w:val="1"/>
              <w:listEntry w:val="(choose fund type)"/>
              <w:listEntry w:val="GEF Trust Fund"/>
              <w:listEntry w:val="LDCF"/>
              <w:listEntry w:val="SCCF"/>
              <w:listEntry w:val="Multi-Trust Fund"/>
              <w:listEntry w:val="NPIF"/>
            </w:ddList>
          </w:ffData>
        </w:fldChar>
      </w:r>
      <w:r w:rsidR="009250B5">
        <w:rPr>
          <w:b/>
          <w:bCs/>
          <w:smallCaps/>
          <w:color w:val="000000"/>
          <w:sz w:val="22"/>
          <w:szCs w:val="22"/>
        </w:rPr>
        <w:instrText xml:space="preserve"> FORMDROPDOWN </w:instrText>
      </w:r>
      <w:r w:rsidR="001135BF">
        <w:rPr>
          <w:b/>
          <w:bCs/>
          <w:smallCaps/>
          <w:color w:val="000000"/>
          <w:sz w:val="22"/>
          <w:szCs w:val="22"/>
        </w:rPr>
      </w:r>
      <w:r w:rsidR="001135BF">
        <w:rPr>
          <w:b/>
          <w:bCs/>
          <w:smallCaps/>
          <w:color w:val="000000"/>
          <w:sz w:val="22"/>
          <w:szCs w:val="22"/>
        </w:rPr>
        <w:fldChar w:fldCharType="end"/>
      </w:r>
      <w:bookmarkEnd w:id="3"/>
    </w:p>
    <w:p w:rsidR="004C6CA1" w:rsidRPr="00B20932" w:rsidRDefault="00E03599" w:rsidP="00B20932">
      <w:pPr>
        <w:pStyle w:val="Footer"/>
        <w:tabs>
          <w:tab w:val="clear" w:pos="4320"/>
          <w:tab w:val="clear" w:pos="8640"/>
        </w:tabs>
        <w:rPr>
          <w:sz w:val="22"/>
          <w:szCs w:val="22"/>
        </w:rPr>
      </w:pPr>
      <w:r>
        <w:rPr>
          <w:noProof/>
          <w:sz w:val="22"/>
          <w:szCs w:val="22"/>
        </w:rPr>
        <w:drawing>
          <wp:anchor distT="0" distB="0" distL="114300" distR="114300" simplePos="0" relativeHeight="251657728" behindDoc="0" locked="0" layoutInCell="1" allowOverlap="1">
            <wp:simplePos x="0" y="0"/>
            <wp:positionH relativeFrom="column">
              <wp:posOffset>628650</wp:posOffset>
            </wp:positionH>
            <wp:positionV relativeFrom="paragraph">
              <wp:posOffset>-114300</wp:posOffset>
            </wp:positionV>
            <wp:extent cx="723900" cy="741680"/>
            <wp:effectExtent l="19050" t="0" r="0" b="0"/>
            <wp:wrapSquare wrapText="bothSides"/>
            <wp:docPr id="19" name="Picture 1"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mmunications_GEFEXT\Logos\GEF-newlogo-short.jpg"/>
                    <pic:cNvPicPr>
                      <a:picLocks noChangeAspect="1" noChangeArrowheads="1"/>
                    </pic:cNvPicPr>
                  </pic:nvPicPr>
                  <pic:blipFill>
                    <a:blip r:embed="rId9" cstate="print"/>
                    <a:srcRect/>
                    <a:stretch>
                      <a:fillRect/>
                    </a:stretch>
                  </pic:blipFill>
                  <pic:spPr bwMode="auto">
                    <a:xfrm>
                      <a:off x="0" y="0"/>
                      <a:ext cx="723900" cy="741680"/>
                    </a:xfrm>
                    <a:prstGeom prst="rect">
                      <a:avLst/>
                    </a:prstGeom>
                    <a:noFill/>
                    <a:ln w="9525">
                      <a:noFill/>
                      <a:miter lim="800000"/>
                      <a:headEnd/>
                      <a:tailEnd/>
                    </a:ln>
                  </pic:spPr>
                </pic:pic>
              </a:graphicData>
            </a:graphic>
          </wp:anchor>
        </w:drawing>
      </w:r>
    </w:p>
    <w:p w:rsidR="003800CC" w:rsidRPr="00B20932" w:rsidRDefault="003800CC" w:rsidP="00B20932">
      <w:pPr>
        <w:pStyle w:val="Footer"/>
        <w:tabs>
          <w:tab w:val="clear" w:pos="4320"/>
          <w:tab w:val="clear" w:pos="8640"/>
        </w:tabs>
        <w:rPr>
          <w:sz w:val="22"/>
          <w:szCs w:val="22"/>
        </w:rPr>
      </w:pPr>
    </w:p>
    <w:p w:rsidR="002E10D0" w:rsidRPr="00B20932" w:rsidRDefault="002E10D0" w:rsidP="00B20932">
      <w:pPr>
        <w:pStyle w:val="Footer"/>
        <w:tabs>
          <w:tab w:val="clear" w:pos="4320"/>
          <w:tab w:val="clear" w:pos="8640"/>
          <w:tab w:val="left" w:pos="360"/>
        </w:tabs>
        <w:ind w:right="110"/>
        <w:rPr>
          <w:b/>
          <w:sz w:val="22"/>
          <w:szCs w:val="22"/>
        </w:rPr>
      </w:pPr>
    </w:p>
    <w:p w:rsidR="00B20932" w:rsidRDefault="00B20932" w:rsidP="00B20932">
      <w:pPr>
        <w:tabs>
          <w:tab w:val="left" w:pos="360"/>
        </w:tabs>
        <w:spacing w:after="80"/>
        <w:ind w:right="-187"/>
        <w:rPr>
          <w:b/>
          <w:caps/>
          <w:sz w:val="22"/>
          <w:szCs w:val="22"/>
          <w:u w:val="single"/>
        </w:rPr>
      </w:pPr>
    </w:p>
    <w:p w:rsidR="009671D4" w:rsidRPr="00B20932" w:rsidRDefault="00B20932" w:rsidP="00B20932">
      <w:pPr>
        <w:tabs>
          <w:tab w:val="left" w:pos="360"/>
        </w:tabs>
        <w:spacing w:after="80"/>
        <w:ind w:right="-187"/>
        <w:rPr>
          <w:b/>
          <w:sz w:val="22"/>
          <w:szCs w:val="22"/>
          <w:u w:val="single"/>
        </w:rPr>
      </w:pPr>
      <w:r>
        <w:rPr>
          <w:b/>
          <w:caps/>
          <w:sz w:val="22"/>
          <w:szCs w:val="22"/>
          <w:u w:val="single"/>
        </w:rPr>
        <w:t xml:space="preserve">part i: </w:t>
      </w:r>
      <w:r w:rsidR="00D5667E">
        <w:rPr>
          <w:b/>
          <w:caps/>
          <w:sz w:val="22"/>
          <w:szCs w:val="22"/>
          <w:u w:val="single"/>
        </w:rPr>
        <w:t xml:space="preserve">project </w:t>
      </w:r>
      <w:r w:rsidR="003056FE" w:rsidRPr="00B20932">
        <w:rPr>
          <w:b/>
          <w:caps/>
          <w:sz w:val="22"/>
          <w:szCs w:val="22"/>
          <w:u w:val="single"/>
        </w:rPr>
        <w:t>inform</w:t>
      </w:r>
      <w:r w:rsidR="009671D4" w:rsidRPr="00B20932">
        <w:rPr>
          <w:b/>
          <w:caps/>
          <w:sz w:val="22"/>
          <w:szCs w:val="22"/>
          <w:u w:val="single"/>
        </w:rPr>
        <w:t>ation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3258"/>
        <w:gridCol w:w="2750"/>
        <w:gridCol w:w="1542"/>
      </w:tblGrid>
      <w:tr w:rsidR="00D57739" w:rsidRPr="00B20932" w:rsidTr="00703BFC">
        <w:tc>
          <w:tcPr>
            <w:tcW w:w="5000" w:type="pct"/>
            <w:gridSpan w:val="4"/>
          </w:tcPr>
          <w:p w:rsidR="00D57739" w:rsidRPr="00B20932" w:rsidRDefault="00D57739" w:rsidP="00AB7A77">
            <w:pPr>
              <w:rPr>
                <w:sz w:val="22"/>
                <w:szCs w:val="22"/>
              </w:rPr>
            </w:pPr>
            <w:r w:rsidRPr="00B20932">
              <w:rPr>
                <w:sz w:val="22"/>
                <w:szCs w:val="22"/>
              </w:rPr>
              <w:t>Project Title:</w:t>
            </w:r>
            <w:r>
              <w:rPr>
                <w:sz w:val="22"/>
                <w:szCs w:val="22"/>
              </w:rPr>
              <w:t xml:space="preserve"> </w:t>
            </w:r>
            <w:bookmarkStart w:id="4" w:name="ProjectTitle"/>
            <w:r w:rsidR="001135BF">
              <w:rPr>
                <w:sz w:val="22"/>
                <w:szCs w:val="22"/>
              </w:rPr>
              <w:fldChar w:fldCharType="begin">
                <w:ffData>
                  <w:name w:val="ProjectTitle"/>
                  <w:enabled/>
                  <w:calcOnExit w:val="0"/>
                  <w:helpText w:type="text" w:val="Project Title: To avoid redundancy, do not include the country name in the project title "/>
                  <w:textInput/>
                </w:ffData>
              </w:fldChar>
            </w:r>
            <w:r w:rsidR="0000621F">
              <w:rPr>
                <w:sz w:val="22"/>
                <w:szCs w:val="22"/>
              </w:rPr>
              <w:instrText xml:space="preserve"> FORMTEXT </w:instrText>
            </w:r>
            <w:r w:rsidR="001135BF">
              <w:rPr>
                <w:sz w:val="22"/>
                <w:szCs w:val="22"/>
              </w:rPr>
            </w:r>
            <w:r w:rsidR="001135BF">
              <w:rPr>
                <w:sz w:val="22"/>
                <w:szCs w:val="22"/>
              </w:rPr>
              <w:fldChar w:fldCharType="separate"/>
            </w:r>
            <w:r w:rsidR="00AB7A77" w:rsidRPr="00AB7A77">
              <w:rPr>
                <w:noProof/>
                <w:sz w:val="22"/>
                <w:szCs w:val="22"/>
              </w:rPr>
              <w:t>Hebei Energy Efficiency Improvement and Emission Reduction Project</w:t>
            </w:r>
            <w:r w:rsidR="001135BF">
              <w:rPr>
                <w:sz w:val="22"/>
                <w:szCs w:val="22"/>
              </w:rPr>
              <w:fldChar w:fldCharType="end"/>
            </w:r>
            <w:bookmarkEnd w:id="4"/>
          </w:p>
        </w:tc>
      </w:tr>
      <w:tr w:rsidR="00670DC2" w:rsidRPr="00B20932" w:rsidTr="00703BFC">
        <w:tc>
          <w:tcPr>
            <w:tcW w:w="1445" w:type="pct"/>
          </w:tcPr>
          <w:p w:rsidR="00670DC2" w:rsidRPr="00B20932" w:rsidRDefault="00670DC2" w:rsidP="00B20932">
            <w:pPr>
              <w:rPr>
                <w:sz w:val="22"/>
                <w:szCs w:val="22"/>
              </w:rPr>
            </w:pPr>
            <w:r w:rsidRPr="00B20932">
              <w:rPr>
                <w:sz w:val="22"/>
                <w:szCs w:val="22"/>
              </w:rPr>
              <w:t>Country(ies):</w:t>
            </w:r>
          </w:p>
        </w:tc>
        <w:bookmarkStart w:id="5" w:name="countries"/>
        <w:tc>
          <w:tcPr>
            <w:tcW w:w="1534" w:type="pct"/>
          </w:tcPr>
          <w:p w:rsidR="00670DC2" w:rsidRPr="00B20932" w:rsidRDefault="001135BF" w:rsidP="00AB7A77">
            <w:pPr>
              <w:rPr>
                <w:sz w:val="22"/>
                <w:szCs w:val="22"/>
              </w:rPr>
            </w:pPr>
            <w:r>
              <w:rPr>
                <w:sz w:val="22"/>
                <w:szCs w:val="22"/>
              </w:rPr>
              <w:fldChar w:fldCharType="begin">
                <w:ffData>
                  <w:name w:val="countries"/>
                  <w:enabled/>
                  <w:calcOnExit w:val="0"/>
                  <w:helpText w:type="text" w:val="Country(ies): Name of country; for a regional or global project, list all countries participating.  Where no country is identified, use “Regional” or “Global”, as applicable"/>
                  <w:textInput/>
                </w:ffData>
              </w:fldChar>
            </w:r>
            <w:r w:rsidR="0000621F">
              <w:rPr>
                <w:sz w:val="22"/>
                <w:szCs w:val="22"/>
              </w:rPr>
              <w:instrText xml:space="preserve"> FORMTEXT </w:instrText>
            </w:r>
            <w:r>
              <w:rPr>
                <w:sz w:val="22"/>
                <w:szCs w:val="22"/>
              </w:rPr>
            </w:r>
            <w:r>
              <w:rPr>
                <w:sz w:val="22"/>
                <w:szCs w:val="22"/>
              </w:rPr>
              <w:fldChar w:fldCharType="separate"/>
            </w:r>
            <w:r w:rsidR="00AB7A77">
              <w:rPr>
                <w:noProof/>
                <w:sz w:val="22"/>
                <w:szCs w:val="22"/>
              </w:rPr>
              <w:t>People's Republic of China</w:t>
            </w:r>
            <w:r>
              <w:rPr>
                <w:sz w:val="22"/>
                <w:szCs w:val="22"/>
              </w:rPr>
              <w:fldChar w:fldCharType="end"/>
            </w:r>
            <w:bookmarkEnd w:id="5"/>
          </w:p>
        </w:tc>
        <w:tc>
          <w:tcPr>
            <w:tcW w:w="1295" w:type="pct"/>
          </w:tcPr>
          <w:p w:rsidR="00670DC2" w:rsidRPr="00B20932" w:rsidRDefault="00670DC2" w:rsidP="00B20932">
            <w:pPr>
              <w:rPr>
                <w:sz w:val="22"/>
                <w:szCs w:val="22"/>
              </w:rPr>
            </w:pPr>
            <w:r w:rsidRPr="00B20932">
              <w:rPr>
                <w:sz w:val="22"/>
                <w:szCs w:val="22"/>
              </w:rPr>
              <w:t>GEF Project ID:</w:t>
            </w:r>
            <w:r w:rsidRPr="00B20932">
              <w:rPr>
                <w:sz w:val="22"/>
                <w:szCs w:val="22"/>
                <w:vertAlign w:val="superscript"/>
              </w:rPr>
              <w:footnoteReference w:id="2"/>
            </w:r>
          </w:p>
        </w:tc>
        <w:bookmarkStart w:id="6" w:name="GEF_ID"/>
        <w:tc>
          <w:tcPr>
            <w:tcW w:w="725" w:type="pct"/>
          </w:tcPr>
          <w:p w:rsidR="00670DC2" w:rsidRPr="00B20932" w:rsidRDefault="001135BF" w:rsidP="00E176C1">
            <w:pPr>
              <w:rPr>
                <w:sz w:val="22"/>
                <w:szCs w:val="22"/>
              </w:rPr>
            </w:pPr>
            <w:r>
              <w:rPr>
                <w:sz w:val="22"/>
                <w:szCs w:val="22"/>
              </w:rPr>
              <w:fldChar w:fldCharType="begin">
                <w:ffData>
                  <w:name w:val="GEF_ID"/>
                  <w:enabled/>
                  <w:calcOnExit w:val="0"/>
                  <w:helpText w:type="text" w:val="GEF Project ID: Leave this blank. This will be provided by GEFSEC and automatically generated by the PMIS. In case of resubmitting the proposal, be sure to include this number if already known"/>
                  <w:textInput>
                    <w:type w:val="number"/>
                    <w:format w:val="0"/>
                  </w:textInput>
                </w:ffData>
              </w:fldChar>
            </w:r>
            <w:r w:rsidR="0000621F">
              <w:rPr>
                <w:sz w:val="22"/>
                <w:szCs w:val="22"/>
              </w:rPr>
              <w:instrText xml:space="preserve"> FORMTEXT </w:instrText>
            </w:r>
            <w:r>
              <w:rPr>
                <w:sz w:val="22"/>
                <w:szCs w:val="22"/>
              </w:rPr>
            </w:r>
            <w:r>
              <w:rPr>
                <w:sz w:val="22"/>
                <w:szCs w:val="22"/>
              </w:rPr>
              <w:fldChar w:fldCharType="separate"/>
            </w:r>
            <w:r w:rsidR="00E176C1">
              <w:rPr>
                <w:noProof/>
                <w:sz w:val="22"/>
                <w:szCs w:val="22"/>
              </w:rPr>
              <w:t>4621</w:t>
            </w:r>
            <w:r>
              <w:rPr>
                <w:sz w:val="22"/>
                <w:szCs w:val="22"/>
              </w:rPr>
              <w:fldChar w:fldCharType="end"/>
            </w:r>
            <w:bookmarkEnd w:id="6"/>
          </w:p>
        </w:tc>
      </w:tr>
      <w:tr w:rsidR="00670DC2" w:rsidRPr="00B20932" w:rsidTr="00703BFC">
        <w:tc>
          <w:tcPr>
            <w:tcW w:w="1445" w:type="pct"/>
          </w:tcPr>
          <w:p w:rsidR="00670DC2" w:rsidRPr="00B20932" w:rsidRDefault="00670DC2" w:rsidP="00B20932">
            <w:pPr>
              <w:rPr>
                <w:sz w:val="22"/>
                <w:szCs w:val="22"/>
              </w:rPr>
            </w:pPr>
            <w:r w:rsidRPr="00B20932">
              <w:rPr>
                <w:sz w:val="22"/>
                <w:szCs w:val="22"/>
              </w:rPr>
              <w:t>GEF Agency(ies):</w:t>
            </w:r>
          </w:p>
        </w:tc>
        <w:bookmarkStart w:id="7" w:name="GEF_IA_01"/>
        <w:tc>
          <w:tcPr>
            <w:tcW w:w="1534" w:type="pct"/>
          </w:tcPr>
          <w:p w:rsidR="00670DC2" w:rsidRPr="00B20932" w:rsidRDefault="001135BF" w:rsidP="0000621F">
            <w:pPr>
              <w:rPr>
                <w:sz w:val="22"/>
                <w:szCs w:val="22"/>
              </w:rPr>
            </w:pPr>
            <w:r>
              <w:rPr>
                <w:sz w:val="22"/>
                <w:szCs w:val="22"/>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result w:val="2"/>
                    <w:listEntry w:val="(select)"/>
                    <w:listEntry w:val="AfDB"/>
                    <w:listEntry w:val="AsDB"/>
                    <w:listEntry w:val="EBRD"/>
                    <w:listEntry w:val="FAO"/>
                    <w:listEntry w:val="IADB"/>
                    <w:listEntry w:val="IFAD"/>
                    <w:listEntry w:val="UNDP"/>
                    <w:listEntry w:val="UNEP"/>
                    <w:listEntry w:val="UNIDO"/>
                    <w:listEntry w:val="WB"/>
                  </w:ddList>
                </w:ffData>
              </w:fldChar>
            </w:r>
            <w:r w:rsidR="0000621F">
              <w:rPr>
                <w:sz w:val="22"/>
                <w:szCs w:val="22"/>
              </w:rPr>
              <w:instrText xml:space="preserve"> FORMDROPDOWN </w:instrText>
            </w:r>
            <w:r>
              <w:rPr>
                <w:sz w:val="22"/>
                <w:szCs w:val="22"/>
              </w:rPr>
            </w:r>
            <w:r>
              <w:rPr>
                <w:sz w:val="22"/>
                <w:szCs w:val="22"/>
              </w:rPr>
              <w:fldChar w:fldCharType="end"/>
            </w:r>
            <w:bookmarkEnd w:id="7"/>
            <w:r w:rsidR="00670DC2" w:rsidRPr="00B20932">
              <w:rPr>
                <w:sz w:val="22"/>
                <w:szCs w:val="22"/>
              </w:rPr>
              <w:t xml:space="preserve">      </w:t>
            </w:r>
            <w:bookmarkStart w:id="8" w:name="GEF_IA_02"/>
            <w:r>
              <w:rPr>
                <w:sz w:val="22"/>
                <w:szCs w:val="22"/>
              </w:rPr>
              <w:fldChar w:fldCharType="begin">
                <w:ffData>
                  <w:name w:val="GEF_IA_02"/>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00621F">
              <w:rPr>
                <w:sz w:val="22"/>
                <w:szCs w:val="22"/>
              </w:rPr>
              <w:instrText xml:space="preserve"> FORMDROPDOWN </w:instrText>
            </w:r>
            <w:r>
              <w:rPr>
                <w:sz w:val="22"/>
                <w:szCs w:val="22"/>
              </w:rPr>
            </w:r>
            <w:r>
              <w:rPr>
                <w:sz w:val="22"/>
                <w:szCs w:val="22"/>
              </w:rPr>
              <w:fldChar w:fldCharType="end"/>
            </w:r>
            <w:bookmarkEnd w:id="8"/>
            <w:r w:rsidR="00670DC2" w:rsidRPr="00B20932">
              <w:rPr>
                <w:sz w:val="22"/>
                <w:szCs w:val="22"/>
              </w:rPr>
              <w:t xml:space="preserve">     </w:t>
            </w:r>
            <w:bookmarkStart w:id="9" w:name="GEF_IA_03"/>
            <w:r>
              <w:rPr>
                <w:sz w:val="22"/>
                <w:szCs w:val="22"/>
              </w:rPr>
              <w:fldChar w:fldCharType="begin">
                <w:ffData>
                  <w:name w:val="GEF_IA_03"/>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00621F">
              <w:rPr>
                <w:sz w:val="22"/>
                <w:szCs w:val="22"/>
              </w:rPr>
              <w:instrText xml:space="preserve"> FORMDROPDOWN </w:instrText>
            </w:r>
            <w:r>
              <w:rPr>
                <w:sz w:val="22"/>
                <w:szCs w:val="22"/>
              </w:rPr>
            </w:r>
            <w:r>
              <w:rPr>
                <w:sz w:val="22"/>
                <w:szCs w:val="22"/>
              </w:rPr>
              <w:fldChar w:fldCharType="end"/>
            </w:r>
            <w:bookmarkEnd w:id="9"/>
          </w:p>
        </w:tc>
        <w:tc>
          <w:tcPr>
            <w:tcW w:w="1295" w:type="pct"/>
          </w:tcPr>
          <w:p w:rsidR="00670DC2" w:rsidRPr="00B20932" w:rsidRDefault="00670DC2" w:rsidP="00B20932">
            <w:pPr>
              <w:rPr>
                <w:sz w:val="22"/>
                <w:szCs w:val="22"/>
              </w:rPr>
            </w:pPr>
            <w:r w:rsidRPr="00B20932">
              <w:rPr>
                <w:sz w:val="22"/>
                <w:szCs w:val="22"/>
              </w:rPr>
              <w:t>GEF Agency Project ID:</w:t>
            </w:r>
          </w:p>
        </w:tc>
        <w:bookmarkStart w:id="10" w:name="agencyID"/>
        <w:tc>
          <w:tcPr>
            <w:tcW w:w="725" w:type="pct"/>
          </w:tcPr>
          <w:p w:rsidR="00670DC2" w:rsidRPr="00B20932" w:rsidRDefault="001135BF" w:rsidP="008B068E">
            <w:pPr>
              <w:rPr>
                <w:sz w:val="22"/>
                <w:szCs w:val="22"/>
              </w:rPr>
            </w:pPr>
            <w:r>
              <w:rPr>
                <w:sz w:val="22"/>
                <w:szCs w:val="22"/>
              </w:rPr>
              <w:fldChar w:fldCharType="begin">
                <w:ffData>
                  <w:name w:val="agencyID"/>
                  <w:enabled/>
                  <w:calcOnExit w:val="0"/>
                  <w:textInput/>
                </w:ffData>
              </w:fldChar>
            </w:r>
            <w:r w:rsidR="0000621F">
              <w:rPr>
                <w:sz w:val="22"/>
                <w:szCs w:val="22"/>
              </w:rPr>
              <w:instrText xml:space="preserve"> FORMTEXT </w:instrText>
            </w:r>
            <w:r>
              <w:rPr>
                <w:sz w:val="22"/>
                <w:szCs w:val="22"/>
              </w:rPr>
            </w:r>
            <w:r>
              <w:rPr>
                <w:sz w:val="22"/>
                <w:szCs w:val="22"/>
              </w:rPr>
              <w:fldChar w:fldCharType="separate"/>
            </w:r>
            <w:r w:rsidR="008B068E">
              <w:rPr>
                <w:noProof/>
                <w:sz w:val="22"/>
                <w:szCs w:val="22"/>
              </w:rPr>
              <w:t>44012</w:t>
            </w:r>
            <w:r>
              <w:rPr>
                <w:sz w:val="22"/>
                <w:szCs w:val="22"/>
              </w:rPr>
              <w:fldChar w:fldCharType="end"/>
            </w:r>
            <w:bookmarkEnd w:id="10"/>
          </w:p>
        </w:tc>
      </w:tr>
      <w:tr w:rsidR="00670DC2" w:rsidRPr="00B20932" w:rsidTr="00703BFC">
        <w:tc>
          <w:tcPr>
            <w:tcW w:w="1445" w:type="pct"/>
          </w:tcPr>
          <w:p w:rsidR="00670DC2" w:rsidRPr="00B20932" w:rsidRDefault="00670DC2" w:rsidP="00B20932">
            <w:pPr>
              <w:rPr>
                <w:sz w:val="22"/>
                <w:szCs w:val="22"/>
              </w:rPr>
            </w:pPr>
            <w:r w:rsidRPr="00B20932">
              <w:rPr>
                <w:sz w:val="22"/>
                <w:szCs w:val="22"/>
              </w:rPr>
              <w:t>Other Executing Partner(s):</w:t>
            </w:r>
          </w:p>
        </w:tc>
        <w:bookmarkStart w:id="11" w:name="ExecutingAgency"/>
        <w:tc>
          <w:tcPr>
            <w:tcW w:w="1534" w:type="pct"/>
          </w:tcPr>
          <w:p w:rsidR="00670DC2" w:rsidRPr="00B20932" w:rsidRDefault="001135BF" w:rsidP="00687C14">
            <w:pPr>
              <w:rPr>
                <w:sz w:val="22"/>
                <w:szCs w:val="22"/>
              </w:rPr>
            </w:pPr>
            <w:r>
              <w:rPr>
                <w:sz w:val="22"/>
                <w:szCs w:val="22"/>
              </w:rPr>
              <w:fldChar w:fldCharType="begin">
                <w:ffData>
                  <w:name w:val="ExecutingAgency"/>
                  <w:enabled/>
                  <w:calcOnExit w:val="0"/>
                  <w:helpText w:type="text" w:val="Other Executing Partners: Provide the name of the local or national government agency that is tasked to execute the project. This is the agency to which the GEF grant is disbursed"/>
                  <w:textInput/>
                </w:ffData>
              </w:fldChar>
            </w:r>
            <w:r w:rsidR="0000621F">
              <w:rPr>
                <w:sz w:val="22"/>
                <w:szCs w:val="22"/>
              </w:rPr>
              <w:instrText xml:space="preserve"> FORMTEXT </w:instrText>
            </w:r>
            <w:r>
              <w:rPr>
                <w:sz w:val="22"/>
                <w:szCs w:val="22"/>
              </w:rPr>
            </w:r>
            <w:r>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Pr>
                <w:sz w:val="22"/>
                <w:szCs w:val="22"/>
              </w:rPr>
              <w:fldChar w:fldCharType="end"/>
            </w:r>
            <w:bookmarkEnd w:id="11"/>
          </w:p>
        </w:tc>
        <w:tc>
          <w:tcPr>
            <w:tcW w:w="1295" w:type="pct"/>
          </w:tcPr>
          <w:p w:rsidR="00670DC2" w:rsidRPr="00B20932" w:rsidRDefault="00670DC2" w:rsidP="00B20932">
            <w:pPr>
              <w:rPr>
                <w:sz w:val="22"/>
                <w:szCs w:val="22"/>
              </w:rPr>
            </w:pPr>
            <w:r w:rsidRPr="00B20932">
              <w:rPr>
                <w:sz w:val="22"/>
                <w:szCs w:val="22"/>
              </w:rPr>
              <w:t>Submission Date:</w:t>
            </w:r>
          </w:p>
        </w:tc>
        <w:bookmarkStart w:id="12" w:name="SubmissionDate"/>
        <w:tc>
          <w:tcPr>
            <w:tcW w:w="725" w:type="pct"/>
          </w:tcPr>
          <w:p w:rsidR="00670DC2" w:rsidRPr="00B20932" w:rsidRDefault="001135BF" w:rsidP="00A03F66">
            <w:pPr>
              <w:rPr>
                <w:sz w:val="22"/>
                <w:szCs w:val="22"/>
              </w:rPr>
            </w:pPr>
            <w:r>
              <w:rPr>
                <w:sz w:val="22"/>
                <w:szCs w:val="22"/>
              </w:rPr>
              <w:fldChar w:fldCharType="begin">
                <w:ffData>
                  <w:name w:val="SubmissionDate"/>
                  <w:enabled/>
                  <w:calcOnExit/>
                  <w:textInput>
                    <w:type w:val="date"/>
                    <w:format w:val="yyyy-MM-dd"/>
                  </w:textInput>
                </w:ffData>
              </w:fldChar>
            </w:r>
            <w:r w:rsidR="0000621F">
              <w:rPr>
                <w:sz w:val="22"/>
                <w:szCs w:val="22"/>
              </w:rPr>
              <w:instrText xml:space="preserve"> FORMTEXT </w:instrText>
            </w:r>
            <w:r>
              <w:rPr>
                <w:sz w:val="22"/>
                <w:szCs w:val="22"/>
              </w:rPr>
            </w:r>
            <w:r>
              <w:rPr>
                <w:sz w:val="22"/>
                <w:szCs w:val="22"/>
              </w:rPr>
              <w:fldChar w:fldCharType="separate"/>
            </w:r>
            <w:r w:rsidR="00A03F66">
              <w:rPr>
                <w:noProof/>
                <w:sz w:val="22"/>
                <w:szCs w:val="22"/>
              </w:rPr>
              <w:t>03/07/2013</w:t>
            </w:r>
            <w:r>
              <w:rPr>
                <w:sz w:val="22"/>
                <w:szCs w:val="22"/>
              </w:rPr>
              <w:fldChar w:fldCharType="end"/>
            </w:r>
            <w:bookmarkEnd w:id="12"/>
          </w:p>
        </w:tc>
      </w:tr>
      <w:tr w:rsidR="00670DC2" w:rsidRPr="00B20932" w:rsidTr="00703BFC">
        <w:tc>
          <w:tcPr>
            <w:tcW w:w="1445" w:type="pct"/>
          </w:tcPr>
          <w:p w:rsidR="00670DC2" w:rsidRPr="00B20932" w:rsidRDefault="00670DC2" w:rsidP="00B20932">
            <w:pPr>
              <w:rPr>
                <w:sz w:val="22"/>
                <w:szCs w:val="22"/>
              </w:rPr>
            </w:pPr>
            <w:r w:rsidRPr="00B20932">
              <w:rPr>
                <w:sz w:val="22"/>
                <w:szCs w:val="22"/>
              </w:rPr>
              <w:t>GEF Focal Area (s):</w:t>
            </w:r>
          </w:p>
        </w:tc>
        <w:bookmarkStart w:id="13" w:name="focalArea"/>
        <w:tc>
          <w:tcPr>
            <w:tcW w:w="1534" w:type="pct"/>
          </w:tcPr>
          <w:p w:rsidR="00670DC2" w:rsidRPr="00B20932" w:rsidRDefault="001135BF" w:rsidP="00B20932">
            <w:pPr>
              <w:rPr>
                <w:sz w:val="22"/>
                <w:szCs w:val="22"/>
              </w:rPr>
            </w:pPr>
            <w:r>
              <w:rPr>
                <w:sz w:val="22"/>
                <w:szCs w:val="22"/>
              </w:rPr>
              <w:fldChar w:fldCharType="begin">
                <w:ffData>
                  <w:name w:val="focalArea"/>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
                  </w:ddList>
                </w:ffData>
              </w:fldChar>
            </w:r>
            <w:r w:rsidR="0000621F">
              <w:rPr>
                <w:sz w:val="22"/>
                <w:szCs w:val="22"/>
              </w:rPr>
              <w:instrText xml:space="preserve"> FORMDROPDOWN </w:instrText>
            </w:r>
            <w:r>
              <w:rPr>
                <w:sz w:val="22"/>
                <w:szCs w:val="22"/>
              </w:rPr>
            </w:r>
            <w:r>
              <w:rPr>
                <w:sz w:val="22"/>
                <w:szCs w:val="22"/>
              </w:rPr>
              <w:fldChar w:fldCharType="end"/>
            </w:r>
            <w:bookmarkEnd w:id="13"/>
          </w:p>
        </w:tc>
        <w:tc>
          <w:tcPr>
            <w:tcW w:w="1295" w:type="pct"/>
          </w:tcPr>
          <w:p w:rsidR="00670DC2" w:rsidRPr="00B20932" w:rsidRDefault="00670DC2" w:rsidP="00B20932">
            <w:pPr>
              <w:rPr>
                <w:sz w:val="22"/>
                <w:szCs w:val="22"/>
              </w:rPr>
            </w:pPr>
            <w:r w:rsidRPr="00B20932">
              <w:rPr>
                <w:sz w:val="22"/>
                <w:szCs w:val="22"/>
              </w:rPr>
              <w:t>Project Duration(Months)</w:t>
            </w:r>
          </w:p>
        </w:tc>
        <w:bookmarkStart w:id="14" w:name="ProjectDuration"/>
        <w:tc>
          <w:tcPr>
            <w:tcW w:w="725" w:type="pct"/>
          </w:tcPr>
          <w:p w:rsidR="00670DC2" w:rsidRPr="00B20932" w:rsidRDefault="001135BF" w:rsidP="00E176C1">
            <w:pPr>
              <w:rPr>
                <w:sz w:val="22"/>
                <w:szCs w:val="22"/>
              </w:rPr>
            </w:pPr>
            <w:r>
              <w:rPr>
                <w:sz w:val="22"/>
                <w:szCs w:val="22"/>
              </w:rPr>
              <w:fldChar w:fldCharType="begin">
                <w:ffData>
                  <w:name w:val="ProjectDuration"/>
                  <w:enabled/>
                  <w:calcOnExit w:val="0"/>
                  <w:textInput/>
                </w:ffData>
              </w:fldChar>
            </w:r>
            <w:r w:rsidR="0000621F">
              <w:rPr>
                <w:sz w:val="22"/>
                <w:szCs w:val="22"/>
              </w:rPr>
              <w:instrText xml:space="preserve"> FORMTEXT </w:instrText>
            </w:r>
            <w:r>
              <w:rPr>
                <w:sz w:val="22"/>
                <w:szCs w:val="22"/>
              </w:rPr>
            </w:r>
            <w:r>
              <w:rPr>
                <w:sz w:val="22"/>
                <w:szCs w:val="22"/>
              </w:rPr>
              <w:fldChar w:fldCharType="separate"/>
            </w:r>
            <w:r w:rsidR="00E176C1">
              <w:rPr>
                <w:noProof/>
                <w:sz w:val="22"/>
                <w:szCs w:val="22"/>
              </w:rPr>
              <w:t>36</w:t>
            </w:r>
            <w:r>
              <w:rPr>
                <w:sz w:val="22"/>
                <w:szCs w:val="22"/>
              </w:rPr>
              <w:fldChar w:fldCharType="end"/>
            </w:r>
            <w:bookmarkEnd w:id="14"/>
          </w:p>
        </w:tc>
      </w:tr>
      <w:tr w:rsidR="00670DC2" w:rsidRPr="00B20932" w:rsidTr="00703BFC">
        <w:tc>
          <w:tcPr>
            <w:tcW w:w="1445" w:type="pct"/>
          </w:tcPr>
          <w:p w:rsidR="00670DC2" w:rsidRPr="00B20932" w:rsidRDefault="00670DC2" w:rsidP="00B20932">
            <w:pPr>
              <w:rPr>
                <w:sz w:val="22"/>
                <w:szCs w:val="22"/>
              </w:rPr>
            </w:pPr>
            <w:r w:rsidRPr="00B20932">
              <w:rPr>
                <w:sz w:val="22"/>
                <w:szCs w:val="22"/>
              </w:rPr>
              <w:t xml:space="preserve">Name of </w:t>
            </w:r>
            <w:r w:rsidR="00D57739">
              <w:rPr>
                <w:sz w:val="22"/>
                <w:szCs w:val="22"/>
              </w:rPr>
              <w:t>P</w:t>
            </w:r>
            <w:r w:rsidRPr="00B20932">
              <w:rPr>
                <w:sz w:val="22"/>
                <w:szCs w:val="22"/>
              </w:rPr>
              <w:t xml:space="preserve">arent </w:t>
            </w:r>
            <w:r w:rsidR="00D57739">
              <w:rPr>
                <w:sz w:val="22"/>
                <w:szCs w:val="22"/>
              </w:rPr>
              <w:t>P</w:t>
            </w:r>
            <w:r w:rsidRPr="00B20932">
              <w:rPr>
                <w:sz w:val="22"/>
                <w:szCs w:val="22"/>
              </w:rPr>
              <w:t>rogram (if applicable):</w:t>
            </w:r>
          </w:p>
          <w:p w:rsidR="00670DC2" w:rsidRPr="00B20932" w:rsidRDefault="00670DC2" w:rsidP="00941CD6">
            <w:pPr>
              <w:numPr>
                <w:ilvl w:val="0"/>
                <w:numId w:val="5"/>
              </w:numPr>
              <w:ind w:left="0"/>
              <w:rPr>
                <w:sz w:val="22"/>
                <w:szCs w:val="22"/>
              </w:rPr>
            </w:pPr>
            <w:r w:rsidRPr="00B20932">
              <w:rPr>
                <w:sz w:val="22"/>
                <w:szCs w:val="22"/>
              </w:rPr>
              <w:t xml:space="preserve">For SFM/REDD+ </w:t>
            </w:r>
            <w:bookmarkStart w:id="15" w:name="CheckSFM"/>
            <w:r w:rsidR="001135BF">
              <w:rPr>
                <w:sz w:val="22"/>
                <w:szCs w:val="22"/>
              </w:rPr>
              <w:fldChar w:fldCharType="begin">
                <w:ffData>
                  <w:name w:val="CheckSFM"/>
                  <w:enabled/>
                  <w:calcOnExit w:val="0"/>
                  <w:checkBox>
                    <w:sizeAuto/>
                    <w:default w:val="0"/>
                  </w:checkBox>
                </w:ffData>
              </w:fldChar>
            </w:r>
            <w:r w:rsidR="004B6CD9">
              <w:rPr>
                <w:sz w:val="22"/>
                <w:szCs w:val="22"/>
              </w:rPr>
              <w:instrText xml:space="preserve"> FORMCHECKBOX </w:instrText>
            </w:r>
            <w:r w:rsidR="001135BF">
              <w:rPr>
                <w:sz w:val="22"/>
                <w:szCs w:val="22"/>
              </w:rPr>
            </w:r>
            <w:r w:rsidR="001135BF">
              <w:rPr>
                <w:sz w:val="22"/>
                <w:szCs w:val="22"/>
              </w:rPr>
              <w:fldChar w:fldCharType="end"/>
            </w:r>
            <w:bookmarkEnd w:id="15"/>
          </w:p>
        </w:tc>
        <w:bookmarkStart w:id="16" w:name="ParentProjectName"/>
        <w:tc>
          <w:tcPr>
            <w:tcW w:w="1534" w:type="pct"/>
          </w:tcPr>
          <w:p w:rsidR="00670DC2" w:rsidRPr="00B20932" w:rsidRDefault="001135BF" w:rsidP="00687C14">
            <w:pPr>
              <w:rPr>
                <w:sz w:val="22"/>
                <w:szCs w:val="22"/>
              </w:rPr>
            </w:pPr>
            <w:r>
              <w:rPr>
                <w:sz w:val="22"/>
                <w:szCs w:val="22"/>
              </w:rPr>
              <w:fldChar w:fldCharType="begin">
                <w:ffData>
                  <w:name w:val="ParentProjectName"/>
                  <w:enabled/>
                  <w:calcOnExit w:val="0"/>
                  <w:textInput/>
                </w:ffData>
              </w:fldChar>
            </w:r>
            <w:r w:rsidR="0000621F">
              <w:rPr>
                <w:sz w:val="22"/>
                <w:szCs w:val="22"/>
              </w:rPr>
              <w:instrText xml:space="preserve"> FORMTEXT </w:instrText>
            </w:r>
            <w:r>
              <w:rPr>
                <w:sz w:val="22"/>
                <w:szCs w:val="22"/>
              </w:rPr>
            </w:r>
            <w:r>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Pr>
                <w:sz w:val="22"/>
                <w:szCs w:val="22"/>
              </w:rPr>
              <w:fldChar w:fldCharType="end"/>
            </w:r>
            <w:bookmarkEnd w:id="16"/>
          </w:p>
        </w:tc>
        <w:tc>
          <w:tcPr>
            <w:tcW w:w="1295" w:type="pct"/>
          </w:tcPr>
          <w:p w:rsidR="00670DC2" w:rsidRPr="00B20932" w:rsidRDefault="00670DC2" w:rsidP="00B20932">
            <w:pPr>
              <w:rPr>
                <w:sz w:val="22"/>
                <w:szCs w:val="22"/>
              </w:rPr>
            </w:pPr>
            <w:r w:rsidRPr="00B20932">
              <w:rPr>
                <w:sz w:val="22"/>
                <w:szCs w:val="22"/>
              </w:rPr>
              <w:t>Agency Fee</w:t>
            </w:r>
            <w:r w:rsidR="00D57739">
              <w:rPr>
                <w:sz w:val="22"/>
                <w:szCs w:val="22"/>
              </w:rPr>
              <w:t xml:space="preserve"> ($)</w:t>
            </w:r>
            <w:r w:rsidRPr="00B20932">
              <w:rPr>
                <w:sz w:val="22"/>
                <w:szCs w:val="22"/>
              </w:rPr>
              <w:t>:</w:t>
            </w:r>
          </w:p>
        </w:tc>
        <w:bookmarkStart w:id="17" w:name="agencyFee"/>
        <w:tc>
          <w:tcPr>
            <w:tcW w:w="725" w:type="pct"/>
          </w:tcPr>
          <w:p w:rsidR="00670DC2" w:rsidRPr="00B20932" w:rsidRDefault="001135BF" w:rsidP="00D40713">
            <w:pPr>
              <w:rPr>
                <w:sz w:val="22"/>
                <w:szCs w:val="22"/>
              </w:rPr>
            </w:pPr>
            <w:r>
              <w:rPr>
                <w:sz w:val="22"/>
                <w:szCs w:val="22"/>
              </w:rPr>
              <w:fldChar w:fldCharType="begin">
                <w:ffData>
                  <w:name w:val="agencyFee"/>
                  <w:enabled/>
                  <w:calcOnExit/>
                  <w:textInput>
                    <w:type w:val="number"/>
                    <w:format w:val="#,##0"/>
                  </w:textInput>
                </w:ffData>
              </w:fldChar>
            </w:r>
            <w:r w:rsidR="0000621F">
              <w:rPr>
                <w:sz w:val="22"/>
                <w:szCs w:val="22"/>
              </w:rPr>
              <w:instrText xml:space="preserve"> FORMTEXT </w:instrText>
            </w:r>
            <w:r>
              <w:rPr>
                <w:sz w:val="22"/>
                <w:szCs w:val="22"/>
              </w:rPr>
            </w:r>
            <w:r>
              <w:rPr>
                <w:sz w:val="22"/>
                <w:szCs w:val="22"/>
              </w:rPr>
              <w:fldChar w:fldCharType="separate"/>
            </w:r>
            <w:r w:rsidR="00E176C1">
              <w:rPr>
                <w:noProof/>
                <w:sz w:val="22"/>
                <w:szCs w:val="22"/>
              </w:rPr>
              <w:t>3</w:t>
            </w:r>
            <w:r w:rsidR="00D40713">
              <w:rPr>
                <w:noProof/>
                <w:sz w:val="22"/>
                <w:szCs w:val="22"/>
              </w:rPr>
              <w:t>45,454</w:t>
            </w:r>
            <w:r>
              <w:rPr>
                <w:sz w:val="22"/>
                <w:szCs w:val="22"/>
              </w:rPr>
              <w:fldChar w:fldCharType="end"/>
            </w:r>
            <w:bookmarkEnd w:id="17"/>
          </w:p>
        </w:tc>
      </w:tr>
    </w:tbl>
    <w:p w:rsidR="00FD07F0" w:rsidRPr="00B20932" w:rsidRDefault="00EF59BE" w:rsidP="00B20932">
      <w:pPr>
        <w:pStyle w:val="Footer"/>
        <w:numPr>
          <w:ilvl w:val="0"/>
          <w:numId w:val="1"/>
        </w:numPr>
        <w:tabs>
          <w:tab w:val="clear" w:pos="4320"/>
          <w:tab w:val="clear" w:pos="8640"/>
          <w:tab w:val="left" w:pos="360"/>
        </w:tabs>
        <w:spacing w:before="240" w:after="80"/>
        <w:ind w:left="-90" w:firstLine="0"/>
        <w:rPr>
          <w:b/>
          <w:smallCaps/>
          <w:sz w:val="22"/>
          <w:szCs w:val="22"/>
        </w:rPr>
      </w:pPr>
      <w:hyperlink r:id="rId10" w:history="1">
        <w:r w:rsidR="0007576C" w:rsidRPr="006B1F59">
          <w:rPr>
            <w:rStyle w:val="Hyperlink"/>
            <w:b/>
            <w:smallCaps/>
            <w:sz w:val="22"/>
            <w:szCs w:val="22"/>
          </w:rPr>
          <w:t>Focal Area Strategy</w:t>
        </w:r>
        <w:r w:rsidR="0092684A" w:rsidRPr="006B1F59">
          <w:rPr>
            <w:rStyle w:val="Hyperlink"/>
            <w:b/>
            <w:smallCaps/>
            <w:sz w:val="22"/>
            <w:szCs w:val="22"/>
          </w:rPr>
          <w:t xml:space="preserve"> </w:t>
        </w:r>
        <w:r w:rsidR="00CE5512" w:rsidRPr="006B1F59">
          <w:rPr>
            <w:rStyle w:val="Hyperlink"/>
            <w:b/>
            <w:smallCaps/>
            <w:sz w:val="22"/>
            <w:szCs w:val="22"/>
          </w:rPr>
          <w:t>framework</w:t>
        </w:r>
      </w:hyperlink>
      <w:r w:rsidR="00946BF4" w:rsidRPr="00B20932">
        <w:rPr>
          <w:rStyle w:val="FootnoteReference"/>
          <w:b/>
          <w:smallCaps/>
          <w:sz w:val="22"/>
          <w:szCs w:val="22"/>
        </w:rPr>
        <w:footnoteReference w:id="3"/>
      </w:r>
    </w:p>
    <w:tbl>
      <w:tblPr>
        <w:tblW w:w="4906" w:type="pct"/>
        <w:jc w:val="center"/>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64"/>
        <w:gridCol w:w="2675"/>
        <w:gridCol w:w="2735"/>
        <w:gridCol w:w="878"/>
        <w:gridCol w:w="1096"/>
        <w:gridCol w:w="1484"/>
      </w:tblGrid>
      <w:tr w:rsidR="002F1329" w:rsidRPr="00B20932" w:rsidTr="007D3917">
        <w:trPr>
          <w:trHeight w:val="260"/>
          <w:jc w:val="center"/>
        </w:trPr>
        <w:tc>
          <w:tcPr>
            <w:tcW w:w="846" w:type="pct"/>
            <w:shd w:val="clear" w:color="auto" w:fill="FFFFFF"/>
            <w:vAlign w:val="center"/>
          </w:tcPr>
          <w:p w:rsidR="002F1329" w:rsidRPr="00D5667E" w:rsidRDefault="002F1329" w:rsidP="00B20932">
            <w:pPr>
              <w:pStyle w:val="Heading3"/>
              <w:jc w:val="center"/>
              <w:rPr>
                <w:bCs w:val="0"/>
                <w:iCs/>
                <w:color w:val="000000"/>
                <w:sz w:val="20"/>
                <w:szCs w:val="20"/>
              </w:rPr>
            </w:pPr>
            <w:r w:rsidRPr="00D5667E">
              <w:rPr>
                <w:bCs w:val="0"/>
                <w:iCs/>
                <w:color w:val="000000"/>
                <w:sz w:val="20"/>
                <w:szCs w:val="20"/>
              </w:rPr>
              <w:t>Focal Area Objectives</w:t>
            </w:r>
          </w:p>
        </w:tc>
        <w:tc>
          <w:tcPr>
            <w:tcW w:w="1274" w:type="pct"/>
            <w:shd w:val="clear" w:color="auto" w:fill="FFFFFF"/>
            <w:vAlign w:val="center"/>
          </w:tcPr>
          <w:p w:rsidR="002F1329" w:rsidRPr="00D5667E" w:rsidRDefault="002F1329" w:rsidP="00B20932">
            <w:pPr>
              <w:pStyle w:val="Heading3"/>
              <w:jc w:val="center"/>
              <w:rPr>
                <w:bCs w:val="0"/>
                <w:iCs/>
                <w:color w:val="000000"/>
                <w:sz w:val="20"/>
                <w:szCs w:val="20"/>
              </w:rPr>
            </w:pPr>
            <w:r w:rsidRPr="00D5667E">
              <w:rPr>
                <w:bCs w:val="0"/>
                <w:iCs/>
                <w:color w:val="000000"/>
                <w:sz w:val="20"/>
                <w:szCs w:val="20"/>
              </w:rPr>
              <w:t>Expected FA Outcomes</w:t>
            </w:r>
          </w:p>
        </w:tc>
        <w:tc>
          <w:tcPr>
            <w:tcW w:w="1302" w:type="pct"/>
            <w:shd w:val="clear" w:color="auto" w:fill="FFFFFF"/>
            <w:vAlign w:val="center"/>
          </w:tcPr>
          <w:p w:rsidR="002F1329" w:rsidRPr="00D5667E" w:rsidRDefault="002F1329" w:rsidP="00B20932">
            <w:pPr>
              <w:pStyle w:val="Heading3"/>
              <w:jc w:val="center"/>
              <w:rPr>
                <w:bCs w:val="0"/>
                <w:iCs/>
                <w:color w:val="000000"/>
                <w:sz w:val="20"/>
                <w:szCs w:val="20"/>
              </w:rPr>
            </w:pPr>
            <w:r w:rsidRPr="00D5667E">
              <w:rPr>
                <w:bCs w:val="0"/>
                <w:iCs/>
                <w:color w:val="000000"/>
                <w:sz w:val="20"/>
                <w:szCs w:val="20"/>
              </w:rPr>
              <w:t>Expected FA Outputs</w:t>
            </w:r>
          </w:p>
        </w:tc>
        <w:tc>
          <w:tcPr>
            <w:tcW w:w="379" w:type="pct"/>
            <w:shd w:val="clear" w:color="auto" w:fill="FFFFFF"/>
          </w:tcPr>
          <w:p w:rsidR="002F1329" w:rsidRDefault="002F1329" w:rsidP="00F47A64">
            <w:pPr>
              <w:jc w:val="center"/>
              <w:rPr>
                <w:b/>
                <w:bCs/>
                <w:iCs/>
                <w:color w:val="000000"/>
                <w:sz w:val="20"/>
                <w:szCs w:val="20"/>
              </w:rPr>
            </w:pPr>
            <w:r>
              <w:rPr>
                <w:b/>
                <w:bCs/>
                <w:iCs/>
                <w:color w:val="000000"/>
                <w:sz w:val="20"/>
                <w:szCs w:val="20"/>
              </w:rPr>
              <w:t>Trust Fund</w:t>
            </w:r>
          </w:p>
        </w:tc>
        <w:tc>
          <w:tcPr>
            <w:tcW w:w="485" w:type="pct"/>
            <w:shd w:val="clear" w:color="auto" w:fill="FFFFFF"/>
          </w:tcPr>
          <w:p w:rsidR="002F1329" w:rsidRPr="001D7540" w:rsidRDefault="002F1329" w:rsidP="009D3202">
            <w:pPr>
              <w:jc w:val="center"/>
              <w:rPr>
                <w:bCs/>
                <w:sz w:val="18"/>
                <w:szCs w:val="18"/>
              </w:rPr>
            </w:pPr>
            <w:r>
              <w:rPr>
                <w:b/>
                <w:bCs/>
                <w:iCs/>
                <w:color w:val="000000"/>
                <w:sz w:val="20"/>
                <w:szCs w:val="20"/>
              </w:rPr>
              <w:t xml:space="preserve">Grant Amount </w:t>
            </w:r>
            <w:r w:rsidR="009D3202">
              <w:rPr>
                <w:bCs/>
                <w:sz w:val="18"/>
                <w:szCs w:val="18"/>
              </w:rPr>
              <w:t>($)</w:t>
            </w:r>
          </w:p>
        </w:tc>
        <w:tc>
          <w:tcPr>
            <w:tcW w:w="714" w:type="pct"/>
            <w:shd w:val="clear" w:color="auto" w:fill="FFFFFF"/>
            <w:vAlign w:val="center"/>
          </w:tcPr>
          <w:p w:rsidR="002F1329" w:rsidRPr="00D5667E" w:rsidRDefault="002F1329" w:rsidP="00B20932">
            <w:pPr>
              <w:pStyle w:val="Heading3"/>
              <w:jc w:val="center"/>
              <w:rPr>
                <w:bCs w:val="0"/>
                <w:iCs/>
                <w:color w:val="000000"/>
                <w:sz w:val="20"/>
                <w:szCs w:val="20"/>
              </w:rPr>
            </w:pPr>
            <w:r>
              <w:rPr>
                <w:bCs w:val="0"/>
                <w:iCs/>
                <w:color w:val="000000"/>
                <w:sz w:val="20"/>
                <w:szCs w:val="20"/>
              </w:rPr>
              <w:t>Cof</w:t>
            </w:r>
            <w:r w:rsidRPr="00D5667E">
              <w:rPr>
                <w:bCs w:val="0"/>
                <w:iCs/>
                <w:color w:val="000000"/>
                <w:sz w:val="20"/>
                <w:szCs w:val="20"/>
              </w:rPr>
              <w:t>inancing</w:t>
            </w:r>
          </w:p>
          <w:p w:rsidR="002F1329" w:rsidRPr="009D3202" w:rsidRDefault="009D3202" w:rsidP="00B20932">
            <w:pPr>
              <w:pStyle w:val="Heading3"/>
              <w:jc w:val="center"/>
              <w:rPr>
                <w:b w:val="0"/>
                <w:bCs w:val="0"/>
                <w:iCs/>
                <w:color w:val="000000"/>
                <w:sz w:val="20"/>
                <w:szCs w:val="20"/>
              </w:rPr>
            </w:pPr>
            <w:r w:rsidRPr="009D3202">
              <w:rPr>
                <w:b w:val="0"/>
                <w:bCs w:val="0"/>
                <w:iCs/>
                <w:color w:val="000000"/>
                <w:sz w:val="20"/>
                <w:szCs w:val="20"/>
              </w:rPr>
              <w:t>($)</w:t>
            </w:r>
          </w:p>
        </w:tc>
      </w:tr>
      <w:bookmarkStart w:id="18" w:name="focalAreaObj_01"/>
      <w:tr w:rsidR="002F1329" w:rsidRPr="00B20932" w:rsidTr="007D3917">
        <w:trPr>
          <w:jc w:val="center"/>
        </w:trPr>
        <w:tc>
          <w:tcPr>
            <w:tcW w:w="846" w:type="pct"/>
            <w:shd w:val="clear" w:color="auto" w:fill="FFFFFF"/>
          </w:tcPr>
          <w:p w:rsidR="002F1329" w:rsidRPr="00B20932" w:rsidRDefault="001135BF" w:rsidP="0000621F">
            <w:pPr>
              <w:rPr>
                <w:sz w:val="22"/>
                <w:szCs w:val="22"/>
              </w:rPr>
            </w:pPr>
            <w:r>
              <w:rPr>
                <w:sz w:val="22"/>
                <w:szCs w:val="22"/>
              </w:rPr>
              <w:fldChar w:fldCharType="begin">
                <w:ffData>
                  <w:name w:val="focalAreaObj_01"/>
                  <w:enabled/>
                  <w:calcOnExit w:val="0"/>
                  <w:ddList>
                    <w:result w:val="1"/>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00621F">
              <w:rPr>
                <w:sz w:val="22"/>
                <w:szCs w:val="22"/>
              </w:rPr>
              <w:instrText xml:space="preserve"> FORMDROPDOWN </w:instrText>
            </w:r>
            <w:r>
              <w:rPr>
                <w:sz w:val="22"/>
                <w:szCs w:val="22"/>
              </w:rPr>
            </w:r>
            <w:r>
              <w:rPr>
                <w:sz w:val="22"/>
                <w:szCs w:val="22"/>
              </w:rPr>
              <w:fldChar w:fldCharType="end"/>
            </w:r>
            <w:bookmarkEnd w:id="18"/>
            <w:r w:rsidR="002F1329" w:rsidRPr="00B20932">
              <w:rPr>
                <w:sz w:val="22"/>
                <w:szCs w:val="22"/>
              </w:rPr>
              <w:t xml:space="preserve">  </w:t>
            </w:r>
            <w:r w:rsidR="00821472">
              <w:rPr>
                <w:sz w:val="22"/>
                <w:szCs w:val="22"/>
              </w:rPr>
              <w:t xml:space="preserve"> </w:t>
            </w:r>
            <w:r w:rsidR="002F1329" w:rsidRPr="00B20932">
              <w:rPr>
                <w:sz w:val="22"/>
                <w:szCs w:val="22"/>
              </w:rPr>
              <w:t xml:space="preserve"> </w:t>
            </w:r>
            <w:bookmarkStart w:id="19" w:name="sec_fa_obj_01"/>
            <w:r>
              <w:rPr>
                <w:sz w:val="22"/>
                <w:szCs w:val="22"/>
              </w:rPr>
              <w:fldChar w:fldCharType="begin">
                <w:ffData>
                  <w:name w:val="sec_fa_obj_01"/>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00621F">
              <w:rPr>
                <w:sz w:val="22"/>
                <w:szCs w:val="22"/>
              </w:rPr>
              <w:instrText xml:space="preserve"> FORMDROPDOWN </w:instrText>
            </w:r>
            <w:r>
              <w:rPr>
                <w:sz w:val="22"/>
                <w:szCs w:val="22"/>
              </w:rPr>
            </w:r>
            <w:r>
              <w:rPr>
                <w:sz w:val="22"/>
                <w:szCs w:val="22"/>
              </w:rPr>
              <w:fldChar w:fldCharType="end"/>
            </w:r>
            <w:bookmarkEnd w:id="19"/>
          </w:p>
        </w:tc>
        <w:bookmarkStart w:id="20" w:name="expFAoutcomes_01"/>
        <w:tc>
          <w:tcPr>
            <w:tcW w:w="1274" w:type="pct"/>
            <w:shd w:val="clear" w:color="auto" w:fill="FFFFFF"/>
          </w:tcPr>
          <w:p w:rsidR="002F1329" w:rsidRPr="00B20932" w:rsidRDefault="001135BF" w:rsidP="00E176C1">
            <w:pPr>
              <w:rPr>
                <w:sz w:val="22"/>
                <w:szCs w:val="22"/>
              </w:rPr>
            </w:pPr>
            <w:r>
              <w:rPr>
                <w:sz w:val="22"/>
                <w:szCs w:val="22"/>
              </w:rPr>
              <w:fldChar w:fldCharType="begin">
                <w:ffData>
                  <w:name w:val="expFAoutcomes_01"/>
                  <w:enabled/>
                  <w:calcOnExit w:val="0"/>
                  <w:textInput/>
                </w:ffData>
              </w:fldChar>
            </w:r>
            <w:r w:rsidR="006C3977">
              <w:rPr>
                <w:sz w:val="22"/>
                <w:szCs w:val="22"/>
              </w:rPr>
              <w:instrText xml:space="preserve"> FORMTEXT </w:instrText>
            </w:r>
            <w:r>
              <w:rPr>
                <w:sz w:val="22"/>
                <w:szCs w:val="22"/>
              </w:rPr>
            </w:r>
            <w:r>
              <w:rPr>
                <w:sz w:val="22"/>
                <w:szCs w:val="22"/>
              </w:rPr>
              <w:fldChar w:fldCharType="separate"/>
            </w:r>
            <w:r w:rsidR="00E176C1" w:rsidRPr="00E176C1">
              <w:rPr>
                <w:noProof/>
                <w:sz w:val="22"/>
                <w:szCs w:val="22"/>
              </w:rPr>
              <w:t>Outcome 1.1: Technologies successfully demonstrated, deployed, and transferred</w:t>
            </w:r>
            <w:r>
              <w:rPr>
                <w:sz w:val="22"/>
                <w:szCs w:val="22"/>
              </w:rPr>
              <w:fldChar w:fldCharType="end"/>
            </w:r>
            <w:bookmarkEnd w:id="20"/>
          </w:p>
        </w:tc>
        <w:bookmarkStart w:id="21" w:name="ExpectedFAOutput_01"/>
        <w:tc>
          <w:tcPr>
            <w:tcW w:w="1302" w:type="pct"/>
            <w:shd w:val="clear" w:color="auto" w:fill="FFFFFF"/>
          </w:tcPr>
          <w:p w:rsidR="00E176C1" w:rsidRPr="00E176C1" w:rsidRDefault="001135BF" w:rsidP="00E176C1">
            <w:pPr>
              <w:rPr>
                <w:noProof/>
                <w:sz w:val="22"/>
                <w:szCs w:val="22"/>
              </w:rPr>
            </w:pPr>
            <w:r>
              <w:rPr>
                <w:sz w:val="22"/>
                <w:szCs w:val="22"/>
              </w:rPr>
              <w:fldChar w:fldCharType="begin">
                <w:ffData>
                  <w:name w:val="ExpectedFAOutput_01"/>
                  <w:enabled/>
                  <w:calcOnExit w:val="0"/>
                  <w:textInput/>
                </w:ffData>
              </w:fldChar>
            </w:r>
            <w:r w:rsidR="006C3977">
              <w:rPr>
                <w:sz w:val="22"/>
                <w:szCs w:val="22"/>
              </w:rPr>
              <w:instrText xml:space="preserve"> FORMTEXT </w:instrText>
            </w:r>
            <w:r>
              <w:rPr>
                <w:sz w:val="22"/>
                <w:szCs w:val="22"/>
              </w:rPr>
            </w:r>
            <w:r>
              <w:rPr>
                <w:sz w:val="22"/>
                <w:szCs w:val="22"/>
              </w:rPr>
              <w:fldChar w:fldCharType="separate"/>
            </w:r>
            <w:r w:rsidR="00E176C1" w:rsidRPr="00E176C1">
              <w:rPr>
                <w:noProof/>
                <w:sz w:val="22"/>
                <w:szCs w:val="22"/>
              </w:rPr>
              <w:t>Output 1.1: Innovative low-carbon technologies demonstrated and deployed on the ground</w:t>
            </w:r>
          </w:p>
          <w:p w:rsidR="002F1329" w:rsidRPr="00B20932" w:rsidRDefault="001135BF" w:rsidP="009E04D9">
            <w:pPr>
              <w:rPr>
                <w:sz w:val="22"/>
                <w:szCs w:val="22"/>
              </w:rPr>
            </w:pPr>
            <w:r>
              <w:rPr>
                <w:sz w:val="22"/>
                <w:szCs w:val="22"/>
              </w:rPr>
              <w:fldChar w:fldCharType="end"/>
            </w:r>
            <w:bookmarkEnd w:id="21"/>
          </w:p>
        </w:tc>
        <w:bookmarkStart w:id="22" w:name="A_PPG_TF_01"/>
        <w:tc>
          <w:tcPr>
            <w:tcW w:w="379" w:type="pct"/>
            <w:shd w:val="clear" w:color="auto" w:fill="FFFFFF"/>
          </w:tcPr>
          <w:p w:rsidR="002F1329" w:rsidRPr="001D7540" w:rsidRDefault="001135BF" w:rsidP="00F47A64">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9250B5">
              <w:rPr>
                <w:bCs/>
                <w:smallCaps/>
                <w:sz w:val="20"/>
                <w:szCs w:val="20"/>
              </w:rPr>
              <w:instrText xml:space="preserve"> FORMDROPDOWN </w:instrText>
            </w:r>
            <w:r>
              <w:rPr>
                <w:bCs/>
                <w:smallCaps/>
                <w:sz w:val="20"/>
                <w:szCs w:val="20"/>
              </w:rPr>
            </w:r>
            <w:r>
              <w:rPr>
                <w:bCs/>
                <w:smallCaps/>
                <w:sz w:val="20"/>
                <w:szCs w:val="20"/>
              </w:rPr>
              <w:fldChar w:fldCharType="end"/>
            </w:r>
            <w:bookmarkEnd w:id="22"/>
          </w:p>
        </w:tc>
        <w:bookmarkStart w:id="23" w:name="A_GA_01"/>
        <w:tc>
          <w:tcPr>
            <w:tcW w:w="485" w:type="pct"/>
            <w:shd w:val="clear" w:color="auto" w:fill="FFFFFF"/>
          </w:tcPr>
          <w:p w:rsidR="002F1329" w:rsidRPr="009A4C9D" w:rsidRDefault="001135BF" w:rsidP="00D15BD6">
            <w:pPr>
              <w:jc w:val="right"/>
              <w:rPr>
                <w:sz w:val="20"/>
                <w:szCs w:val="20"/>
              </w:rPr>
            </w:pPr>
            <w:r>
              <w:rPr>
                <w:sz w:val="20"/>
                <w:szCs w:val="20"/>
              </w:rPr>
              <w:fldChar w:fldCharType="begin">
                <w:ffData>
                  <w:name w:val="A_GA_01"/>
                  <w:enabled/>
                  <w:calcOnExit/>
                  <w:textInput>
                    <w:type w:val="number"/>
                    <w:format w:val="#,##0"/>
                  </w:textInput>
                </w:ffData>
              </w:fldChar>
            </w:r>
            <w:r w:rsidR="00322233">
              <w:rPr>
                <w:sz w:val="20"/>
                <w:szCs w:val="20"/>
              </w:rPr>
              <w:instrText xml:space="preserve"> FORMTEXT </w:instrText>
            </w:r>
            <w:r>
              <w:rPr>
                <w:sz w:val="20"/>
                <w:szCs w:val="20"/>
              </w:rPr>
            </w:r>
            <w:r>
              <w:rPr>
                <w:sz w:val="20"/>
                <w:szCs w:val="20"/>
              </w:rPr>
              <w:fldChar w:fldCharType="separate"/>
            </w:r>
            <w:r w:rsidR="00D15BD6" w:rsidRPr="00D15BD6">
              <w:rPr>
                <w:noProof/>
                <w:sz w:val="20"/>
                <w:szCs w:val="20"/>
              </w:rPr>
              <w:t>2,027,446</w:t>
            </w:r>
            <w:r>
              <w:rPr>
                <w:sz w:val="20"/>
                <w:szCs w:val="20"/>
              </w:rPr>
              <w:fldChar w:fldCharType="end"/>
            </w:r>
            <w:bookmarkEnd w:id="23"/>
          </w:p>
        </w:tc>
        <w:bookmarkStart w:id="24" w:name="A_CO_01"/>
        <w:tc>
          <w:tcPr>
            <w:tcW w:w="714" w:type="pct"/>
            <w:shd w:val="clear" w:color="auto" w:fill="FFFFFF"/>
          </w:tcPr>
          <w:p w:rsidR="002F1329" w:rsidRPr="00B20932" w:rsidRDefault="001135BF" w:rsidP="00D15BD6">
            <w:pPr>
              <w:jc w:val="right"/>
              <w:rPr>
                <w:sz w:val="22"/>
                <w:szCs w:val="22"/>
              </w:rPr>
            </w:pPr>
            <w:r>
              <w:rPr>
                <w:sz w:val="22"/>
                <w:szCs w:val="22"/>
              </w:rPr>
              <w:fldChar w:fldCharType="begin">
                <w:ffData>
                  <w:name w:val="A_CO_01"/>
                  <w:enabled/>
                  <w:calcOnExit/>
                  <w:textInput>
                    <w:type w:val="number"/>
                    <w:format w:val="#,##0"/>
                  </w:textInput>
                </w:ffData>
              </w:fldChar>
            </w:r>
            <w:r w:rsidR="000B296D">
              <w:rPr>
                <w:sz w:val="22"/>
                <w:szCs w:val="22"/>
              </w:rPr>
              <w:instrText xml:space="preserve"> FORMTEXT </w:instrText>
            </w:r>
            <w:r>
              <w:rPr>
                <w:sz w:val="22"/>
                <w:szCs w:val="22"/>
              </w:rPr>
            </w:r>
            <w:r>
              <w:rPr>
                <w:sz w:val="22"/>
                <w:szCs w:val="22"/>
              </w:rPr>
              <w:fldChar w:fldCharType="separate"/>
            </w:r>
            <w:r w:rsidR="00D15BD6" w:rsidRPr="00D15BD6">
              <w:rPr>
                <w:noProof/>
                <w:sz w:val="22"/>
                <w:szCs w:val="22"/>
              </w:rPr>
              <w:t>4,064,850</w:t>
            </w:r>
            <w:r>
              <w:rPr>
                <w:sz w:val="22"/>
                <w:szCs w:val="22"/>
              </w:rPr>
              <w:fldChar w:fldCharType="end"/>
            </w:r>
            <w:bookmarkEnd w:id="24"/>
          </w:p>
        </w:tc>
      </w:tr>
      <w:bookmarkStart w:id="25" w:name="focalAreaObj_02"/>
      <w:tr w:rsidR="0055145D" w:rsidRPr="00B20932" w:rsidTr="007D3917">
        <w:trPr>
          <w:jc w:val="center"/>
        </w:trPr>
        <w:tc>
          <w:tcPr>
            <w:tcW w:w="846" w:type="pct"/>
            <w:shd w:val="clear" w:color="auto" w:fill="FFFFFF"/>
          </w:tcPr>
          <w:p w:rsidR="0055145D" w:rsidRPr="00B20932" w:rsidRDefault="001135BF" w:rsidP="0000621F">
            <w:pPr>
              <w:rPr>
                <w:sz w:val="22"/>
                <w:szCs w:val="22"/>
              </w:rPr>
            </w:pPr>
            <w:r>
              <w:rPr>
                <w:sz w:val="22"/>
                <w:szCs w:val="22"/>
              </w:rPr>
              <w:fldChar w:fldCharType="begin">
                <w:ffData>
                  <w:name w:val="focalAreaObj_02"/>
                  <w:enabled/>
                  <w:calcOnExit w:val="0"/>
                  <w:ddList>
                    <w:result w:val="1"/>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25"/>
            <w:r w:rsidR="0055145D" w:rsidRPr="00B20932">
              <w:rPr>
                <w:sz w:val="22"/>
                <w:szCs w:val="22"/>
              </w:rPr>
              <w:t xml:space="preserve">  </w:t>
            </w:r>
            <w:r w:rsidR="0055145D">
              <w:rPr>
                <w:sz w:val="22"/>
                <w:szCs w:val="22"/>
              </w:rPr>
              <w:t xml:space="preserve"> </w:t>
            </w:r>
            <w:r w:rsidR="0055145D" w:rsidRPr="00B20932">
              <w:rPr>
                <w:sz w:val="22"/>
                <w:szCs w:val="22"/>
              </w:rPr>
              <w:t xml:space="preserve"> </w:t>
            </w:r>
            <w:bookmarkStart w:id="26" w:name="sec_fa_obj_02"/>
            <w:r>
              <w:rPr>
                <w:sz w:val="22"/>
                <w:szCs w:val="22"/>
              </w:rPr>
              <w:fldChar w:fldCharType="begin">
                <w:ffData>
                  <w:name w:val="sec_fa_obj_02"/>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26"/>
          </w:p>
        </w:tc>
        <w:bookmarkStart w:id="27" w:name="expFAoutcomes_02"/>
        <w:tc>
          <w:tcPr>
            <w:tcW w:w="1274" w:type="pct"/>
            <w:shd w:val="clear" w:color="auto" w:fill="FFFFFF"/>
          </w:tcPr>
          <w:p w:rsidR="0055145D" w:rsidRPr="00B20932" w:rsidRDefault="001135BF" w:rsidP="00E176C1">
            <w:pPr>
              <w:rPr>
                <w:sz w:val="22"/>
                <w:szCs w:val="22"/>
              </w:rPr>
            </w:pPr>
            <w:r>
              <w:rPr>
                <w:sz w:val="22"/>
                <w:szCs w:val="22"/>
              </w:rPr>
              <w:fldChar w:fldCharType="begin">
                <w:ffData>
                  <w:name w:val="expFAoutcomes_02"/>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E176C1" w:rsidRPr="00E176C1">
              <w:rPr>
                <w:noProof/>
                <w:sz w:val="22"/>
                <w:szCs w:val="22"/>
              </w:rPr>
              <w:t xml:space="preserve">Outcome 1.2: Enabling policy environment and mechanisms created for technology transfer </w:t>
            </w:r>
            <w:r>
              <w:rPr>
                <w:sz w:val="22"/>
                <w:szCs w:val="22"/>
              </w:rPr>
              <w:fldChar w:fldCharType="end"/>
            </w:r>
            <w:bookmarkEnd w:id="27"/>
          </w:p>
        </w:tc>
        <w:bookmarkStart w:id="28" w:name="ExpectedFAOutput_02"/>
        <w:tc>
          <w:tcPr>
            <w:tcW w:w="1302" w:type="pct"/>
            <w:shd w:val="clear" w:color="auto" w:fill="FFFFFF"/>
          </w:tcPr>
          <w:p w:rsidR="00E176C1" w:rsidRPr="00E176C1" w:rsidRDefault="001135BF" w:rsidP="00E176C1">
            <w:pPr>
              <w:rPr>
                <w:noProof/>
                <w:sz w:val="22"/>
                <w:szCs w:val="22"/>
              </w:rPr>
            </w:pPr>
            <w:r>
              <w:rPr>
                <w:sz w:val="22"/>
                <w:szCs w:val="22"/>
              </w:rPr>
              <w:fldChar w:fldCharType="begin">
                <w:ffData>
                  <w:name w:val="ExpectedFAOutput_02"/>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E176C1" w:rsidRPr="00E176C1">
              <w:rPr>
                <w:noProof/>
                <w:sz w:val="22"/>
                <w:szCs w:val="22"/>
              </w:rPr>
              <w:t>Output 1.2: National strategies for the deployment and commercialization of innovative low-carbon technologies adopted</w:t>
            </w:r>
          </w:p>
          <w:p w:rsidR="0055145D" w:rsidRPr="00B20932" w:rsidRDefault="001135BF" w:rsidP="009E04D9">
            <w:pPr>
              <w:rPr>
                <w:sz w:val="22"/>
                <w:szCs w:val="22"/>
              </w:rPr>
            </w:pPr>
            <w:r>
              <w:rPr>
                <w:sz w:val="22"/>
                <w:szCs w:val="22"/>
              </w:rPr>
              <w:fldChar w:fldCharType="end"/>
            </w:r>
            <w:bookmarkEnd w:id="28"/>
          </w:p>
        </w:tc>
        <w:tc>
          <w:tcPr>
            <w:tcW w:w="379" w:type="pct"/>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9" w:name="A_GA_02"/>
        <w:tc>
          <w:tcPr>
            <w:tcW w:w="485" w:type="pct"/>
            <w:shd w:val="clear" w:color="auto" w:fill="FFFFFF"/>
          </w:tcPr>
          <w:p w:rsidR="0055145D" w:rsidRPr="009A4C9D" w:rsidRDefault="001135BF" w:rsidP="00D15BD6">
            <w:pPr>
              <w:jc w:val="right"/>
              <w:rPr>
                <w:sz w:val="20"/>
                <w:szCs w:val="20"/>
              </w:rPr>
            </w:pPr>
            <w:r>
              <w:rPr>
                <w:sz w:val="20"/>
                <w:szCs w:val="20"/>
              </w:rPr>
              <w:fldChar w:fldCharType="begin">
                <w:ffData>
                  <w:name w:val="A_GA_02"/>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D15BD6" w:rsidRPr="00D15BD6">
              <w:rPr>
                <w:noProof/>
                <w:sz w:val="20"/>
                <w:szCs w:val="20"/>
              </w:rPr>
              <w:t>367,400</w:t>
            </w:r>
            <w:r>
              <w:rPr>
                <w:sz w:val="20"/>
                <w:szCs w:val="20"/>
              </w:rPr>
              <w:fldChar w:fldCharType="end"/>
            </w:r>
            <w:bookmarkEnd w:id="29"/>
          </w:p>
        </w:tc>
        <w:bookmarkStart w:id="30" w:name="A_CO_02"/>
        <w:tc>
          <w:tcPr>
            <w:tcW w:w="714" w:type="pct"/>
            <w:shd w:val="clear" w:color="auto" w:fill="FFFFFF"/>
          </w:tcPr>
          <w:p w:rsidR="0055145D" w:rsidRPr="00B20932" w:rsidRDefault="001135BF" w:rsidP="00D15BD6">
            <w:pPr>
              <w:jc w:val="right"/>
              <w:rPr>
                <w:sz w:val="22"/>
                <w:szCs w:val="22"/>
              </w:rPr>
            </w:pPr>
            <w:r>
              <w:rPr>
                <w:sz w:val="22"/>
                <w:szCs w:val="22"/>
              </w:rPr>
              <w:fldChar w:fldCharType="begin">
                <w:ffData>
                  <w:name w:val="A_CO_02"/>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D15BD6" w:rsidRPr="00D15BD6">
              <w:rPr>
                <w:noProof/>
                <w:sz w:val="22"/>
                <w:szCs w:val="22"/>
              </w:rPr>
              <w:t>205,000</w:t>
            </w:r>
            <w:r>
              <w:rPr>
                <w:sz w:val="22"/>
                <w:szCs w:val="22"/>
              </w:rPr>
              <w:fldChar w:fldCharType="end"/>
            </w:r>
            <w:bookmarkEnd w:id="30"/>
          </w:p>
        </w:tc>
      </w:tr>
      <w:bookmarkStart w:id="31" w:name="focalAreaObj_03"/>
      <w:tr w:rsidR="0055145D" w:rsidRPr="00B20932" w:rsidTr="007D3917">
        <w:trPr>
          <w:jc w:val="center"/>
        </w:trPr>
        <w:tc>
          <w:tcPr>
            <w:tcW w:w="846" w:type="pct"/>
            <w:tcBorders>
              <w:bottom w:val="single" w:sz="4" w:space="0" w:color="auto"/>
            </w:tcBorders>
            <w:shd w:val="clear" w:color="auto" w:fill="FFFFFF"/>
          </w:tcPr>
          <w:p w:rsidR="0055145D" w:rsidRPr="00B20932" w:rsidRDefault="001135BF" w:rsidP="0000621F">
            <w:pPr>
              <w:rPr>
                <w:sz w:val="22"/>
                <w:szCs w:val="22"/>
              </w:rPr>
            </w:pPr>
            <w:r>
              <w:rPr>
                <w:sz w:val="22"/>
                <w:szCs w:val="22"/>
              </w:rPr>
              <w:fldChar w:fldCharType="begin">
                <w:ffData>
                  <w:name w:val="focalAreaObj_03"/>
                  <w:enabled/>
                  <w:calcOnExit w:val="0"/>
                  <w:ddList>
                    <w:result w:val="2"/>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31"/>
            <w:r w:rsidR="0055145D" w:rsidRPr="00B20932">
              <w:rPr>
                <w:sz w:val="22"/>
                <w:szCs w:val="22"/>
              </w:rPr>
              <w:t xml:space="preserve">    </w:t>
            </w:r>
            <w:bookmarkStart w:id="32" w:name="sec_fa_obj_03"/>
            <w:r>
              <w:rPr>
                <w:sz w:val="22"/>
                <w:szCs w:val="22"/>
              </w:rPr>
              <w:fldChar w:fldCharType="begin">
                <w:ffData>
                  <w:name w:val="sec_fa_obj_03"/>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32"/>
          </w:p>
        </w:tc>
        <w:bookmarkStart w:id="33" w:name="expFAoutcomes_03"/>
        <w:tc>
          <w:tcPr>
            <w:tcW w:w="1274" w:type="pct"/>
            <w:shd w:val="clear" w:color="auto" w:fill="FFFFFF"/>
          </w:tcPr>
          <w:p w:rsidR="0055145D" w:rsidRPr="00B20932" w:rsidRDefault="001135BF" w:rsidP="00E176C1">
            <w:pPr>
              <w:rPr>
                <w:sz w:val="22"/>
                <w:szCs w:val="22"/>
              </w:rPr>
            </w:pPr>
            <w:r>
              <w:rPr>
                <w:sz w:val="22"/>
                <w:szCs w:val="22"/>
              </w:rPr>
              <w:fldChar w:fldCharType="begin">
                <w:ffData>
                  <w:name w:val="expFAoutcomes_03"/>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E176C1" w:rsidRPr="00E176C1">
              <w:rPr>
                <w:noProof/>
                <w:sz w:val="22"/>
                <w:szCs w:val="22"/>
              </w:rPr>
              <w:t>Outcome 2.1: Appropriate policy, legal and regulatory frameworks adopted and enforced</w:t>
            </w:r>
            <w:r>
              <w:rPr>
                <w:sz w:val="22"/>
                <w:szCs w:val="22"/>
              </w:rPr>
              <w:fldChar w:fldCharType="end"/>
            </w:r>
            <w:bookmarkEnd w:id="33"/>
          </w:p>
        </w:tc>
        <w:bookmarkStart w:id="34" w:name="ExpectedFAOutput_03"/>
        <w:tc>
          <w:tcPr>
            <w:tcW w:w="1302" w:type="pct"/>
            <w:shd w:val="clear" w:color="auto" w:fill="FFFFFF"/>
          </w:tcPr>
          <w:p w:rsidR="00E176C1" w:rsidRPr="00E176C1" w:rsidRDefault="001135BF" w:rsidP="00E176C1">
            <w:pPr>
              <w:rPr>
                <w:noProof/>
                <w:sz w:val="22"/>
                <w:szCs w:val="22"/>
              </w:rPr>
            </w:pPr>
            <w:r>
              <w:rPr>
                <w:sz w:val="22"/>
                <w:szCs w:val="22"/>
              </w:rPr>
              <w:fldChar w:fldCharType="begin">
                <w:ffData>
                  <w:name w:val="ExpectedFAOutput_03"/>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E176C1" w:rsidRPr="00E176C1">
              <w:rPr>
                <w:noProof/>
                <w:sz w:val="22"/>
                <w:szCs w:val="22"/>
              </w:rPr>
              <w:t>Output 2.1: Energy efficiency policy and regulation in place</w:t>
            </w:r>
          </w:p>
          <w:p w:rsidR="0055145D" w:rsidRPr="00B20932" w:rsidRDefault="001135BF" w:rsidP="009E04D9">
            <w:pPr>
              <w:rPr>
                <w:sz w:val="22"/>
                <w:szCs w:val="22"/>
              </w:rPr>
            </w:pPr>
            <w:r>
              <w:rPr>
                <w:sz w:val="22"/>
                <w:szCs w:val="22"/>
              </w:rPr>
              <w:fldChar w:fldCharType="end"/>
            </w:r>
            <w:bookmarkEnd w:id="34"/>
          </w:p>
        </w:tc>
        <w:tc>
          <w:tcPr>
            <w:tcW w:w="379"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35" w:name="A_GA_03"/>
        <w:tc>
          <w:tcPr>
            <w:tcW w:w="485" w:type="pct"/>
            <w:tcBorders>
              <w:bottom w:val="single" w:sz="4" w:space="0" w:color="auto"/>
            </w:tcBorders>
            <w:shd w:val="clear" w:color="auto" w:fill="FFFFFF"/>
          </w:tcPr>
          <w:p w:rsidR="0055145D" w:rsidRPr="009A4C9D" w:rsidRDefault="001135BF" w:rsidP="00D15BD6">
            <w:pPr>
              <w:jc w:val="right"/>
              <w:rPr>
                <w:sz w:val="20"/>
                <w:szCs w:val="20"/>
              </w:rPr>
            </w:pPr>
            <w:r>
              <w:rPr>
                <w:sz w:val="20"/>
                <w:szCs w:val="20"/>
              </w:rPr>
              <w:fldChar w:fldCharType="begin">
                <w:ffData>
                  <w:name w:val="A_GA_03"/>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D15BD6" w:rsidRPr="00D15BD6">
              <w:rPr>
                <w:noProof/>
                <w:sz w:val="20"/>
                <w:szCs w:val="20"/>
              </w:rPr>
              <w:t>1,259,700</w:t>
            </w:r>
            <w:r>
              <w:rPr>
                <w:sz w:val="20"/>
                <w:szCs w:val="20"/>
              </w:rPr>
              <w:fldChar w:fldCharType="end"/>
            </w:r>
            <w:bookmarkEnd w:id="35"/>
          </w:p>
        </w:tc>
        <w:bookmarkStart w:id="36" w:name="A_CO_03"/>
        <w:tc>
          <w:tcPr>
            <w:tcW w:w="714" w:type="pct"/>
            <w:tcBorders>
              <w:bottom w:val="single" w:sz="4" w:space="0" w:color="auto"/>
            </w:tcBorders>
            <w:shd w:val="clear" w:color="auto" w:fill="FFFFFF"/>
          </w:tcPr>
          <w:p w:rsidR="0055145D" w:rsidRPr="00B20932" w:rsidRDefault="001135BF" w:rsidP="00D15BD6">
            <w:pPr>
              <w:jc w:val="right"/>
              <w:rPr>
                <w:sz w:val="22"/>
                <w:szCs w:val="22"/>
              </w:rPr>
            </w:pPr>
            <w:r>
              <w:rPr>
                <w:sz w:val="22"/>
                <w:szCs w:val="22"/>
              </w:rPr>
              <w:fldChar w:fldCharType="begin">
                <w:ffData>
                  <w:name w:val="A_CO_03"/>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D15BD6" w:rsidRPr="00D15BD6">
              <w:rPr>
                <w:noProof/>
                <w:sz w:val="22"/>
                <w:szCs w:val="22"/>
              </w:rPr>
              <w:t>1,125,000</w:t>
            </w:r>
            <w:r>
              <w:rPr>
                <w:sz w:val="22"/>
                <w:szCs w:val="22"/>
              </w:rPr>
              <w:fldChar w:fldCharType="end"/>
            </w:r>
            <w:bookmarkEnd w:id="36"/>
          </w:p>
        </w:tc>
      </w:tr>
      <w:bookmarkStart w:id="37" w:name="focalAreaObj_04"/>
      <w:tr w:rsidR="0055145D" w:rsidRPr="00B20932" w:rsidTr="007D3917">
        <w:trPr>
          <w:jc w:val="center"/>
        </w:trPr>
        <w:tc>
          <w:tcPr>
            <w:tcW w:w="846" w:type="pct"/>
            <w:tcBorders>
              <w:bottom w:val="single" w:sz="4" w:space="0" w:color="auto"/>
            </w:tcBorders>
            <w:shd w:val="clear" w:color="auto" w:fill="FFFFFF"/>
          </w:tcPr>
          <w:p w:rsidR="0055145D" w:rsidRPr="00B20932" w:rsidRDefault="001135BF" w:rsidP="0000621F">
            <w:pPr>
              <w:rPr>
                <w:sz w:val="22"/>
                <w:szCs w:val="22"/>
              </w:rPr>
            </w:pPr>
            <w:r>
              <w:rPr>
                <w:sz w:val="22"/>
                <w:szCs w:val="22"/>
              </w:rPr>
              <w:fldChar w:fldCharType="begin">
                <w:ffData>
                  <w:name w:val="focalAreaObj_04"/>
                  <w:enabled/>
                  <w:calcOnExit w:val="0"/>
                  <w:ddList>
                    <w:result w:val="2"/>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37"/>
            <w:r w:rsidR="0055145D" w:rsidRPr="00B20932">
              <w:rPr>
                <w:sz w:val="22"/>
                <w:szCs w:val="22"/>
              </w:rPr>
              <w:t xml:space="preserve">    </w:t>
            </w:r>
            <w:bookmarkStart w:id="38" w:name="sec_fa_obj_04"/>
            <w:r>
              <w:rPr>
                <w:sz w:val="22"/>
                <w:szCs w:val="22"/>
              </w:rPr>
              <w:fldChar w:fldCharType="begin">
                <w:ffData>
                  <w:name w:val="sec_fa_obj_04"/>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38"/>
          </w:p>
        </w:tc>
        <w:bookmarkStart w:id="39" w:name="expFAoutcomes_04"/>
        <w:tc>
          <w:tcPr>
            <w:tcW w:w="1274" w:type="pct"/>
            <w:shd w:val="clear" w:color="auto" w:fill="FFFFFF"/>
          </w:tcPr>
          <w:p w:rsidR="0055145D" w:rsidRPr="00B20932" w:rsidRDefault="001135BF" w:rsidP="00E176C1">
            <w:pPr>
              <w:rPr>
                <w:sz w:val="22"/>
                <w:szCs w:val="22"/>
              </w:rPr>
            </w:pPr>
            <w:r>
              <w:rPr>
                <w:sz w:val="22"/>
                <w:szCs w:val="22"/>
              </w:rPr>
              <w:fldChar w:fldCharType="begin">
                <w:ffData>
                  <w:name w:val="expFAoutcomes_04"/>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E176C1" w:rsidRPr="00E176C1">
              <w:rPr>
                <w:noProof/>
                <w:sz w:val="22"/>
                <w:szCs w:val="22"/>
              </w:rPr>
              <w:t>Outcome 2.2: Sustainable financing and delivery mechanisms established and operational</w:t>
            </w:r>
            <w:r>
              <w:rPr>
                <w:sz w:val="22"/>
                <w:szCs w:val="22"/>
              </w:rPr>
              <w:fldChar w:fldCharType="end"/>
            </w:r>
            <w:bookmarkEnd w:id="39"/>
          </w:p>
        </w:tc>
        <w:bookmarkStart w:id="40" w:name="ExpectedFAOutput_04"/>
        <w:tc>
          <w:tcPr>
            <w:tcW w:w="1302" w:type="pct"/>
            <w:shd w:val="clear" w:color="auto" w:fill="FFFFFF"/>
          </w:tcPr>
          <w:p w:rsidR="00BE6399" w:rsidRDefault="001135BF" w:rsidP="00BE6399">
            <w:pPr>
              <w:rPr>
                <w:noProof/>
                <w:sz w:val="22"/>
                <w:szCs w:val="22"/>
              </w:rPr>
            </w:pPr>
            <w:r>
              <w:rPr>
                <w:sz w:val="22"/>
                <w:szCs w:val="22"/>
              </w:rPr>
              <w:fldChar w:fldCharType="begin">
                <w:ffData>
                  <w:name w:val="ExpectedFAOutput_04"/>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E6399" w:rsidRPr="00BE6399">
              <w:rPr>
                <w:noProof/>
                <w:sz w:val="22"/>
                <w:szCs w:val="22"/>
              </w:rPr>
              <w:t>Output 2.2: Investment mobilized</w:t>
            </w:r>
          </w:p>
          <w:p w:rsidR="00BE6399" w:rsidRDefault="00BE6399" w:rsidP="00BE6399">
            <w:pPr>
              <w:rPr>
                <w:noProof/>
                <w:sz w:val="22"/>
                <w:szCs w:val="22"/>
              </w:rPr>
            </w:pPr>
          </w:p>
          <w:p w:rsidR="0055145D" w:rsidRPr="00B20932" w:rsidRDefault="00BE6399" w:rsidP="00C06907">
            <w:pPr>
              <w:rPr>
                <w:sz w:val="22"/>
                <w:szCs w:val="22"/>
              </w:rPr>
            </w:pPr>
            <w:r>
              <w:rPr>
                <w:noProof/>
                <w:sz w:val="22"/>
                <w:szCs w:val="22"/>
              </w:rPr>
              <w:t>Output 2.3:</w:t>
            </w:r>
            <w:r w:rsidRPr="00BE6399">
              <w:rPr>
                <w:noProof/>
                <w:sz w:val="22"/>
                <w:szCs w:val="22"/>
              </w:rPr>
              <w:t xml:space="preserve"> Energy savings achieved</w:t>
            </w:r>
            <w:r w:rsidR="001135BF">
              <w:rPr>
                <w:sz w:val="22"/>
                <w:szCs w:val="22"/>
              </w:rPr>
              <w:fldChar w:fldCharType="end"/>
            </w:r>
            <w:bookmarkEnd w:id="40"/>
          </w:p>
        </w:tc>
        <w:tc>
          <w:tcPr>
            <w:tcW w:w="379"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41" w:name="A_GA_04"/>
        <w:tc>
          <w:tcPr>
            <w:tcW w:w="485" w:type="pct"/>
            <w:tcBorders>
              <w:bottom w:val="single" w:sz="4" w:space="0" w:color="auto"/>
            </w:tcBorders>
            <w:shd w:val="clear" w:color="auto" w:fill="FFFFFF"/>
          </w:tcPr>
          <w:p w:rsidR="0055145D" w:rsidRPr="009A4C9D" w:rsidRDefault="001135BF" w:rsidP="00EB1E37">
            <w:pPr>
              <w:jc w:val="right"/>
              <w:rPr>
                <w:sz w:val="20"/>
                <w:szCs w:val="20"/>
              </w:rPr>
            </w:pPr>
            <w:r>
              <w:rPr>
                <w:sz w:val="20"/>
                <w:szCs w:val="20"/>
              </w:rPr>
              <w:fldChar w:fldCharType="begin">
                <w:ffData>
                  <w:name w:val="A_GA_04"/>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Pr>
                <w:sz w:val="20"/>
                <w:szCs w:val="20"/>
              </w:rPr>
              <w:fldChar w:fldCharType="end"/>
            </w:r>
            <w:bookmarkEnd w:id="41"/>
          </w:p>
        </w:tc>
        <w:bookmarkStart w:id="42" w:name="A_CO_04"/>
        <w:tc>
          <w:tcPr>
            <w:tcW w:w="714" w:type="pct"/>
            <w:tcBorders>
              <w:bottom w:val="single" w:sz="4" w:space="0" w:color="auto"/>
            </w:tcBorders>
            <w:shd w:val="clear" w:color="auto" w:fill="FFFFFF"/>
          </w:tcPr>
          <w:p w:rsidR="0055145D" w:rsidRPr="00B20932" w:rsidRDefault="001135BF" w:rsidP="00753A41">
            <w:pPr>
              <w:jc w:val="right"/>
              <w:rPr>
                <w:sz w:val="22"/>
                <w:szCs w:val="22"/>
              </w:rPr>
            </w:pPr>
            <w:r>
              <w:rPr>
                <w:sz w:val="22"/>
                <w:szCs w:val="22"/>
              </w:rPr>
              <w:fldChar w:fldCharType="begin">
                <w:ffData>
                  <w:name w:val="A_CO_04"/>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753A41">
              <w:rPr>
                <w:noProof/>
                <w:sz w:val="22"/>
                <w:szCs w:val="22"/>
              </w:rPr>
              <w:t>176,160,000</w:t>
            </w:r>
            <w:r>
              <w:rPr>
                <w:sz w:val="22"/>
                <w:szCs w:val="22"/>
              </w:rPr>
              <w:fldChar w:fldCharType="end"/>
            </w:r>
            <w:bookmarkEnd w:id="42"/>
          </w:p>
        </w:tc>
      </w:tr>
      <w:bookmarkStart w:id="43" w:name="focalAreaObj_05"/>
      <w:tr w:rsidR="0055145D" w:rsidRPr="00B20932" w:rsidTr="007D3917">
        <w:trPr>
          <w:jc w:val="center"/>
        </w:trPr>
        <w:tc>
          <w:tcPr>
            <w:tcW w:w="846" w:type="pct"/>
            <w:tcBorders>
              <w:bottom w:val="single" w:sz="4" w:space="0" w:color="auto"/>
            </w:tcBorders>
            <w:shd w:val="clear" w:color="auto" w:fill="FFFFFF"/>
          </w:tcPr>
          <w:p w:rsidR="0055145D" w:rsidRPr="00B20932" w:rsidRDefault="001135BF" w:rsidP="0000621F">
            <w:pPr>
              <w:rPr>
                <w:sz w:val="22"/>
                <w:szCs w:val="22"/>
              </w:rPr>
            </w:pPr>
            <w:r>
              <w:rPr>
                <w:sz w:val="22"/>
                <w:szCs w:val="22"/>
              </w:rPr>
              <w:fldChar w:fldCharType="begin">
                <w:ffData>
                  <w:name w:val="focalAreaObj_05"/>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43"/>
            <w:r w:rsidR="0055145D" w:rsidRPr="00B20932">
              <w:rPr>
                <w:sz w:val="22"/>
                <w:szCs w:val="22"/>
              </w:rPr>
              <w:t xml:space="preserve">    </w:t>
            </w:r>
            <w:bookmarkStart w:id="44" w:name="sec_fa_obj_05"/>
            <w:r>
              <w:rPr>
                <w:sz w:val="22"/>
                <w:szCs w:val="22"/>
              </w:rPr>
              <w:fldChar w:fldCharType="begin">
                <w:ffData>
                  <w:name w:val="sec_fa_obj_05"/>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44"/>
          </w:p>
        </w:tc>
        <w:bookmarkStart w:id="45" w:name="expFAoutcomes_05"/>
        <w:tc>
          <w:tcPr>
            <w:tcW w:w="1274" w:type="pct"/>
            <w:shd w:val="clear" w:color="auto" w:fill="FFFFFF"/>
          </w:tcPr>
          <w:p w:rsidR="0055145D" w:rsidRPr="00B20932" w:rsidRDefault="001135BF" w:rsidP="00B20932">
            <w:pPr>
              <w:rPr>
                <w:sz w:val="22"/>
                <w:szCs w:val="22"/>
              </w:rPr>
            </w:pPr>
            <w:r>
              <w:rPr>
                <w:sz w:val="22"/>
                <w:szCs w:val="22"/>
              </w:rPr>
              <w:fldChar w:fldCharType="begin">
                <w:ffData>
                  <w:name w:val="expFAoutcomes_05"/>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45"/>
          </w:p>
        </w:tc>
        <w:bookmarkStart w:id="46" w:name="ExpectedFAOutput_05"/>
        <w:tc>
          <w:tcPr>
            <w:tcW w:w="1302" w:type="pct"/>
            <w:shd w:val="clear" w:color="auto" w:fill="FFFFFF"/>
          </w:tcPr>
          <w:p w:rsidR="0055145D" w:rsidRPr="00B20932" w:rsidRDefault="001135BF" w:rsidP="00B20932">
            <w:pPr>
              <w:rPr>
                <w:sz w:val="22"/>
                <w:szCs w:val="22"/>
              </w:rPr>
            </w:pPr>
            <w:r>
              <w:rPr>
                <w:sz w:val="22"/>
                <w:szCs w:val="22"/>
              </w:rPr>
              <w:fldChar w:fldCharType="begin">
                <w:ffData>
                  <w:name w:val="ExpectedFAOutput_05"/>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46"/>
          </w:p>
        </w:tc>
        <w:tc>
          <w:tcPr>
            <w:tcW w:w="379"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47" w:name="A_GA_05"/>
        <w:tc>
          <w:tcPr>
            <w:tcW w:w="485" w:type="pct"/>
            <w:tcBorders>
              <w:bottom w:val="single" w:sz="4" w:space="0" w:color="auto"/>
            </w:tcBorders>
            <w:shd w:val="clear" w:color="auto" w:fill="FFFFFF"/>
          </w:tcPr>
          <w:p w:rsidR="0055145D" w:rsidRPr="009A4C9D" w:rsidRDefault="001135BF" w:rsidP="00A11107">
            <w:pPr>
              <w:jc w:val="right"/>
              <w:rPr>
                <w:sz w:val="20"/>
                <w:szCs w:val="20"/>
              </w:rPr>
            </w:pPr>
            <w:r>
              <w:rPr>
                <w:sz w:val="20"/>
                <w:szCs w:val="20"/>
              </w:rPr>
              <w:fldChar w:fldCharType="begin">
                <w:ffData>
                  <w:name w:val="A_GA_05"/>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Pr>
                <w:sz w:val="20"/>
                <w:szCs w:val="20"/>
              </w:rPr>
              <w:fldChar w:fldCharType="end"/>
            </w:r>
            <w:bookmarkEnd w:id="47"/>
          </w:p>
        </w:tc>
        <w:bookmarkStart w:id="48" w:name="A_CO_05"/>
        <w:tc>
          <w:tcPr>
            <w:tcW w:w="714" w:type="pct"/>
            <w:tcBorders>
              <w:bottom w:val="single" w:sz="4" w:space="0" w:color="auto"/>
            </w:tcBorders>
            <w:shd w:val="clear" w:color="auto" w:fill="FFFFFF"/>
          </w:tcPr>
          <w:p w:rsidR="0055145D" w:rsidRPr="00B20932" w:rsidRDefault="001135BF" w:rsidP="00B20932">
            <w:pPr>
              <w:jc w:val="right"/>
              <w:rPr>
                <w:sz w:val="22"/>
                <w:szCs w:val="22"/>
              </w:rPr>
            </w:pPr>
            <w:r>
              <w:rPr>
                <w:sz w:val="22"/>
                <w:szCs w:val="22"/>
              </w:rPr>
              <w:fldChar w:fldCharType="begin">
                <w:ffData>
                  <w:name w:val="A_CO_05"/>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48"/>
          </w:p>
        </w:tc>
      </w:tr>
      <w:bookmarkStart w:id="49" w:name="focalAreaObj_06"/>
      <w:tr w:rsidR="0055145D" w:rsidRPr="00B20932" w:rsidTr="007D3917">
        <w:trPr>
          <w:jc w:val="center"/>
        </w:trPr>
        <w:tc>
          <w:tcPr>
            <w:tcW w:w="846" w:type="pct"/>
            <w:tcBorders>
              <w:bottom w:val="single" w:sz="4" w:space="0" w:color="auto"/>
            </w:tcBorders>
            <w:shd w:val="clear" w:color="auto" w:fill="FFFFFF"/>
          </w:tcPr>
          <w:p w:rsidR="0055145D" w:rsidRPr="00B20932" w:rsidRDefault="001135BF" w:rsidP="0000621F">
            <w:pPr>
              <w:rPr>
                <w:sz w:val="22"/>
                <w:szCs w:val="22"/>
              </w:rPr>
            </w:pPr>
            <w:r>
              <w:rPr>
                <w:sz w:val="22"/>
                <w:szCs w:val="22"/>
              </w:rPr>
              <w:fldChar w:fldCharType="begin">
                <w:ffData>
                  <w:name w:val="focalAreaObj_06"/>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49"/>
            <w:r w:rsidR="0055145D" w:rsidRPr="00B20932">
              <w:rPr>
                <w:sz w:val="22"/>
                <w:szCs w:val="22"/>
              </w:rPr>
              <w:t xml:space="preserve">    </w:t>
            </w:r>
            <w:bookmarkStart w:id="50" w:name="sec_fa_obj_06"/>
            <w:r>
              <w:rPr>
                <w:sz w:val="22"/>
                <w:szCs w:val="22"/>
              </w:rPr>
              <w:fldChar w:fldCharType="begin">
                <w:ffData>
                  <w:name w:val="sec_fa_obj_06"/>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50"/>
          </w:p>
        </w:tc>
        <w:bookmarkStart w:id="51" w:name="expFAoutcomes_06"/>
        <w:tc>
          <w:tcPr>
            <w:tcW w:w="1274" w:type="pct"/>
            <w:shd w:val="clear" w:color="auto" w:fill="FFFFFF"/>
          </w:tcPr>
          <w:p w:rsidR="0055145D" w:rsidRPr="00B20932" w:rsidRDefault="001135BF" w:rsidP="00D5667E">
            <w:pPr>
              <w:rPr>
                <w:sz w:val="22"/>
                <w:szCs w:val="22"/>
              </w:rPr>
            </w:pPr>
            <w:r>
              <w:rPr>
                <w:sz w:val="22"/>
                <w:szCs w:val="22"/>
              </w:rPr>
              <w:fldChar w:fldCharType="begin">
                <w:ffData>
                  <w:name w:val="expFAoutcomes_06"/>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51"/>
          </w:p>
        </w:tc>
        <w:bookmarkStart w:id="52" w:name="ExpectedFAOutput_06"/>
        <w:tc>
          <w:tcPr>
            <w:tcW w:w="1302" w:type="pct"/>
            <w:shd w:val="clear" w:color="auto" w:fill="FFFFFF"/>
          </w:tcPr>
          <w:p w:rsidR="0055145D" w:rsidRPr="00B20932" w:rsidRDefault="001135BF" w:rsidP="00D5667E">
            <w:pPr>
              <w:rPr>
                <w:sz w:val="22"/>
                <w:szCs w:val="22"/>
              </w:rPr>
            </w:pPr>
            <w:r>
              <w:rPr>
                <w:sz w:val="22"/>
                <w:szCs w:val="22"/>
              </w:rPr>
              <w:fldChar w:fldCharType="begin">
                <w:ffData>
                  <w:name w:val="ExpectedFAOutput_06"/>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52"/>
          </w:p>
        </w:tc>
        <w:tc>
          <w:tcPr>
            <w:tcW w:w="379"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53" w:name="A_GA_06"/>
        <w:tc>
          <w:tcPr>
            <w:tcW w:w="485" w:type="pct"/>
            <w:tcBorders>
              <w:bottom w:val="single" w:sz="4" w:space="0" w:color="auto"/>
            </w:tcBorders>
            <w:shd w:val="clear" w:color="auto" w:fill="FFFFFF"/>
          </w:tcPr>
          <w:p w:rsidR="0055145D" w:rsidRPr="009A4C9D" w:rsidRDefault="001135BF" w:rsidP="00F47A64">
            <w:pPr>
              <w:jc w:val="right"/>
              <w:rPr>
                <w:sz w:val="20"/>
                <w:szCs w:val="20"/>
              </w:rPr>
            </w:pPr>
            <w:r>
              <w:rPr>
                <w:sz w:val="20"/>
                <w:szCs w:val="20"/>
              </w:rPr>
              <w:fldChar w:fldCharType="begin">
                <w:ffData>
                  <w:name w:val="A_GA_06"/>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Pr>
                <w:sz w:val="20"/>
                <w:szCs w:val="20"/>
              </w:rPr>
              <w:fldChar w:fldCharType="end"/>
            </w:r>
            <w:bookmarkEnd w:id="53"/>
          </w:p>
        </w:tc>
        <w:bookmarkStart w:id="54" w:name="A_CO_06"/>
        <w:tc>
          <w:tcPr>
            <w:tcW w:w="714" w:type="pct"/>
            <w:tcBorders>
              <w:bottom w:val="single" w:sz="4" w:space="0" w:color="auto"/>
            </w:tcBorders>
            <w:shd w:val="clear" w:color="auto" w:fill="FFFFFF"/>
          </w:tcPr>
          <w:p w:rsidR="0055145D" w:rsidRPr="00B20932" w:rsidRDefault="001135BF" w:rsidP="00BE7029">
            <w:pPr>
              <w:jc w:val="right"/>
              <w:rPr>
                <w:sz w:val="22"/>
                <w:szCs w:val="22"/>
              </w:rPr>
            </w:pPr>
            <w:r>
              <w:rPr>
                <w:sz w:val="22"/>
                <w:szCs w:val="22"/>
              </w:rPr>
              <w:fldChar w:fldCharType="begin">
                <w:ffData>
                  <w:name w:val="A_CO_06"/>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54"/>
          </w:p>
        </w:tc>
      </w:tr>
      <w:bookmarkStart w:id="55" w:name="focalAreaObj_07"/>
      <w:tr w:rsidR="0055145D" w:rsidRPr="00B20932" w:rsidTr="007D3917">
        <w:trPr>
          <w:jc w:val="center"/>
        </w:trPr>
        <w:tc>
          <w:tcPr>
            <w:tcW w:w="846" w:type="pct"/>
            <w:tcBorders>
              <w:bottom w:val="single" w:sz="4" w:space="0" w:color="auto"/>
            </w:tcBorders>
            <w:shd w:val="clear" w:color="auto" w:fill="FFFFFF"/>
          </w:tcPr>
          <w:p w:rsidR="0055145D" w:rsidRPr="00B20932" w:rsidRDefault="001135BF" w:rsidP="0000621F">
            <w:pPr>
              <w:rPr>
                <w:sz w:val="22"/>
                <w:szCs w:val="22"/>
              </w:rPr>
            </w:pPr>
            <w:r>
              <w:rPr>
                <w:sz w:val="22"/>
                <w:szCs w:val="22"/>
              </w:rPr>
              <w:fldChar w:fldCharType="begin">
                <w:ffData>
                  <w:name w:val="focalAreaObj_07"/>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55"/>
            <w:r w:rsidR="0055145D" w:rsidRPr="00B20932">
              <w:rPr>
                <w:sz w:val="22"/>
                <w:szCs w:val="22"/>
              </w:rPr>
              <w:t xml:space="preserve">    </w:t>
            </w:r>
            <w:bookmarkStart w:id="56" w:name="sec_fa_obj_07"/>
            <w:r>
              <w:rPr>
                <w:sz w:val="22"/>
                <w:szCs w:val="22"/>
              </w:rPr>
              <w:fldChar w:fldCharType="begin">
                <w:ffData>
                  <w:name w:val="sec_fa_obj_07"/>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56"/>
          </w:p>
        </w:tc>
        <w:bookmarkStart w:id="57" w:name="expFAoutcomes_07"/>
        <w:tc>
          <w:tcPr>
            <w:tcW w:w="1274" w:type="pct"/>
            <w:shd w:val="clear" w:color="auto" w:fill="FFFFFF"/>
          </w:tcPr>
          <w:p w:rsidR="0055145D" w:rsidRPr="00B20932" w:rsidRDefault="001135BF" w:rsidP="00D5667E">
            <w:pPr>
              <w:rPr>
                <w:sz w:val="22"/>
                <w:szCs w:val="22"/>
              </w:rPr>
            </w:pPr>
            <w:r>
              <w:rPr>
                <w:sz w:val="22"/>
                <w:szCs w:val="22"/>
              </w:rPr>
              <w:fldChar w:fldCharType="begin">
                <w:ffData>
                  <w:name w:val="expFAoutcomes_07"/>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57"/>
          </w:p>
        </w:tc>
        <w:bookmarkStart w:id="58" w:name="ExpectedFAOutput_07"/>
        <w:tc>
          <w:tcPr>
            <w:tcW w:w="1302" w:type="pct"/>
            <w:shd w:val="clear" w:color="auto" w:fill="FFFFFF"/>
          </w:tcPr>
          <w:p w:rsidR="0055145D" w:rsidRPr="00B20932" w:rsidRDefault="001135BF" w:rsidP="00D5667E">
            <w:pPr>
              <w:rPr>
                <w:sz w:val="22"/>
                <w:szCs w:val="22"/>
              </w:rPr>
            </w:pPr>
            <w:r>
              <w:rPr>
                <w:sz w:val="22"/>
                <w:szCs w:val="22"/>
              </w:rPr>
              <w:fldChar w:fldCharType="begin">
                <w:ffData>
                  <w:name w:val="ExpectedFAOutput_07"/>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58"/>
          </w:p>
        </w:tc>
        <w:tc>
          <w:tcPr>
            <w:tcW w:w="379"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59" w:name="A_GA_07"/>
        <w:tc>
          <w:tcPr>
            <w:tcW w:w="485" w:type="pct"/>
            <w:tcBorders>
              <w:bottom w:val="single" w:sz="4" w:space="0" w:color="auto"/>
            </w:tcBorders>
            <w:shd w:val="clear" w:color="auto" w:fill="FFFFFF"/>
          </w:tcPr>
          <w:p w:rsidR="0055145D" w:rsidRPr="009A4C9D" w:rsidRDefault="001135BF" w:rsidP="00BE7029">
            <w:pPr>
              <w:jc w:val="right"/>
              <w:rPr>
                <w:sz w:val="20"/>
                <w:szCs w:val="20"/>
              </w:rPr>
            </w:pPr>
            <w:r>
              <w:rPr>
                <w:sz w:val="20"/>
                <w:szCs w:val="20"/>
              </w:rPr>
              <w:fldChar w:fldCharType="begin">
                <w:ffData>
                  <w:name w:val="A_GA_07"/>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Pr>
                <w:sz w:val="20"/>
                <w:szCs w:val="20"/>
              </w:rPr>
              <w:fldChar w:fldCharType="end"/>
            </w:r>
            <w:bookmarkEnd w:id="59"/>
          </w:p>
        </w:tc>
        <w:bookmarkStart w:id="60" w:name="A_CO_07"/>
        <w:tc>
          <w:tcPr>
            <w:tcW w:w="714" w:type="pct"/>
            <w:tcBorders>
              <w:bottom w:val="single" w:sz="4" w:space="0" w:color="auto"/>
            </w:tcBorders>
            <w:shd w:val="clear" w:color="auto" w:fill="FFFFFF"/>
          </w:tcPr>
          <w:p w:rsidR="0055145D" w:rsidRPr="00B20932" w:rsidRDefault="001135BF" w:rsidP="00A11107">
            <w:pPr>
              <w:jc w:val="right"/>
              <w:rPr>
                <w:sz w:val="22"/>
                <w:szCs w:val="22"/>
              </w:rPr>
            </w:pPr>
            <w:r>
              <w:rPr>
                <w:sz w:val="22"/>
                <w:szCs w:val="22"/>
              </w:rPr>
              <w:fldChar w:fldCharType="begin">
                <w:ffData>
                  <w:name w:val="A_CO_07"/>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60"/>
          </w:p>
        </w:tc>
      </w:tr>
      <w:bookmarkStart w:id="61" w:name="focalAreaObj_08"/>
      <w:tr w:rsidR="0055145D" w:rsidRPr="00B20932" w:rsidTr="007D3917">
        <w:trPr>
          <w:jc w:val="center"/>
        </w:trPr>
        <w:tc>
          <w:tcPr>
            <w:tcW w:w="846" w:type="pct"/>
            <w:tcBorders>
              <w:bottom w:val="single" w:sz="4" w:space="0" w:color="auto"/>
            </w:tcBorders>
            <w:shd w:val="clear" w:color="auto" w:fill="FFFFFF"/>
          </w:tcPr>
          <w:p w:rsidR="0055145D" w:rsidRPr="00B20932" w:rsidRDefault="001135BF" w:rsidP="0000621F">
            <w:pPr>
              <w:rPr>
                <w:sz w:val="22"/>
                <w:szCs w:val="22"/>
              </w:rPr>
            </w:pPr>
            <w:r>
              <w:rPr>
                <w:sz w:val="22"/>
                <w:szCs w:val="22"/>
              </w:rPr>
              <w:fldChar w:fldCharType="begin">
                <w:ffData>
                  <w:name w:val="focalAreaObj_08"/>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61"/>
            <w:r w:rsidR="0055145D" w:rsidRPr="00B20932">
              <w:rPr>
                <w:sz w:val="22"/>
                <w:szCs w:val="22"/>
              </w:rPr>
              <w:t xml:space="preserve">   </w:t>
            </w:r>
            <w:bookmarkStart w:id="62" w:name="MFA_08"/>
            <w:r w:rsidR="0055145D">
              <w:rPr>
                <w:sz w:val="22"/>
                <w:szCs w:val="22"/>
              </w:rPr>
              <w:t xml:space="preserve"> </w:t>
            </w:r>
            <w:bookmarkStart w:id="63" w:name="sec_fa_obj_08"/>
            <w:bookmarkEnd w:id="62"/>
            <w:r>
              <w:rPr>
                <w:sz w:val="22"/>
                <w:szCs w:val="22"/>
              </w:rPr>
              <w:fldChar w:fldCharType="begin">
                <w:ffData>
                  <w:name w:val="sec_fa_obj_08"/>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63"/>
          </w:p>
        </w:tc>
        <w:bookmarkStart w:id="64" w:name="expFAoutcomes_08"/>
        <w:tc>
          <w:tcPr>
            <w:tcW w:w="1274" w:type="pct"/>
            <w:shd w:val="clear" w:color="auto" w:fill="FFFFFF"/>
          </w:tcPr>
          <w:p w:rsidR="0055145D" w:rsidRPr="00B20932" w:rsidRDefault="001135BF" w:rsidP="00D5667E">
            <w:pPr>
              <w:rPr>
                <w:sz w:val="22"/>
                <w:szCs w:val="22"/>
              </w:rPr>
            </w:pPr>
            <w:r>
              <w:rPr>
                <w:sz w:val="22"/>
                <w:szCs w:val="22"/>
              </w:rPr>
              <w:fldChar w:fldCharType="begin">
                <w:ffData>
                  <w:name w:val="expFAoutcomes_08"/>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64"/>
          </w:p>
        </w:tc>
        <w:bookmarkStart w:id="65" w:name="ExpectedFAOutput_08"/>
        <w:tc>
          <w:tcPr>
            <w:tcW w:w="1302" w:type="pct"/>
            <w:shd w:val="clear" w:color="auto" w:fill="FFFFFF"/>
          </w:tcPr>
          <w:p w:rsidR="0055145D" w:rsidRPr="00B20932" w:rsidRDefault="001135BF" w:rsidP="00D5667E">
            <w:pPr>
              <w:rPr>
                <w:sz w:val="22"/>
                <w:szCs w:val="22"/>
              </w:rPr>
            </w:pPr>
            <w:r>
              <w:rPr>
                <w:sz w:val="22"/>
                <w:szCs w:val="22"/>
              </w:rPr>
              <w:fldChar w:fldCharType="begin">
                <w:ffData>
                  <w:name w:val="ExpectedFAOutput_08"/>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65"/>
          </w:p>
        </w:tc>
        <w:tc>
          <w:tcPr>
            <w:tcW w:w="379"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66" w:name="A_GA_08"/>
        <w:tc>
          <w:tcPr>
            <w:tcW w:w="485" w:type="pct"/>
            <w:tcBorders>
              <w:bottom w:val="single" w:sz="4" w:space="0" w:color="auto"/>
            </w:tcBorders>
            <w:shd w:val="clear" w:color="auto" w:fill="FFFFFF"/>
          </w:tcPr>
          <w:p w:rsidR="0055145D" w:rsidRPr="009A4C9D" w:rsidRDefault="001135BF" w:rsidP="00FC092B">
            <w:pPr>
              <w:jc w:val="right"/>
              <w:rPr>
                <w:sz w:val="20"/>
                <w:szCs w:val="20"/>
              </w:rPr>
            </w:pPr>
            <w:r>
              <w:rPr>
                <w:sz w:val="20"/>
                <w:szCs w:val="20"/>
              </w:rPr>
              <w:fldChar w:fldCharType="begin">
                <w:ffData>
                  <w:name w:val="A_GA_08"/>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Pr>
                <w:sz w:val="20"/>
                <w:szCs w:val="20"/>
              </w:rPr>
              <w:fldChar w:fldCharType="end"/>
            </w:r>
            <w:bookmarkEnd w:id="66"/>
          </w:p>
        </w:tc>
        <w:bookmarkStart w:id="67" w:name="A_CO_08"/>
        <w:tc>
          <w:tcPr>
            <w:tcW w:w="714" w:type="pct"/>
            <w:tcBorders>
              <w:bottom w:val="single" w:sz="4" w:space="0" w:color="auto"/>
            </w:tcBorders>
            <w:shd w:val="clear" w:color="auto" w:fill="FFFFFF"/>
          </w:tcPr>
          <w:p w:rsidR="0055145D" w:rsidRPr="00B20932" w:rsidRDefault="001135BF" w:rsidP="00D5667E">
            <w:pPr>
              <w:jc w:val="right"/>
              <w:rPr>
                <w:sz w:val="22"/>
                <w:szCs w:val="22"/>
              </w:rPr>
            </w:pPr>
            <w:r>
              <w:rPr>
                <w:sz w:val="22"/>
                <w:szCs w:val="22"/>
              </w:rPr>
              <w:fldChar w:fldCharType="begin">
                <w:ffData>
                  <w:name w:val="A_CO_08"/>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67"/>
          </w:p>
        </w:tc>
      </w:tr>
      <w:bookmarkStart w:id="68" w:name="focalAreaObj_09"/>
      <w:tr w:rsidR="0055145D" w:rsidRPr="00B20932" w:rsidTr="007D3917">
        <w:trPr>
          <w:jc w:val="center"/>
        </w:trPr>
        <w:tc>
          <w:tcPr>
            <w:tcW w:w="846" w:type="pct"/>
            <w:tcBorders>
              <w:bottom w:val="single" w:sz="4" w:space="0" w:color="auto"/>
            </w:tcBorders>
            <w:shd w:val="clear" w:color="auto" w:fill="FFFFFF"/>
          </w:tcPr>
          <w:p w:rsidR="0055145D" w:rsidRPr="00B20932" w:rsidRDefault="001135BF" w:rsidP="007D3917">
            <w:pPr>
              <w:rPr>
                <w:sz w:val="22"/>
                <w:szCs w:val="22"/>
              </w:rPr>
            </w:pPr>
            <w:r>
              <w:rPr>
                <w:sz w:val="22"/>
                <w:szCs w:val="22"/>
              </w:rPr>
              <w:fldChar w:fldCharType="begin">
                <w:ffData>
                  <w:name w:val="focalAreaObj_09"/>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68"/>
            <w:r w:rsidR="0055145D" w:rsidRPr="00B20932">
              <w:rPr>
                <w:sz w:val="22"/>
                <w:szCs w:val="22"/>
              </w:rPr>
              <w:t xml:space="preserve">    </w:t>
            </w:r>
            <w:bookmarkStart w:id="69" w:name="sec_fa_obj_09"/>
            <w:r>
              <w:rPr>
                <w:sz w:val="22"/>
                <w:szCs w:val="22"/>
              </w:rPr>
              <w:fldChar w:fldCharType="begin">
                <w:ffData>
                  <w:name w:val="sec_fa_obj_09"/>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69"/>
          </w:p>
        </w:tc>
        <w:bookmarkStart w:id="70" w:name="expFAoutcomes_09"/>
        <w:tc>
          <w:tcPr>
            <w:tcW w:w="1274" w:type="pct"/>
            <w:shd w:val="clear" w:color="auto" w:fill="FFFFFF"/>
          </w:tcPr>
          <w:p w:rsidR="0055145D" w:rsidRPr="00B20932" w:rsidRDefault="001135BF" w:rsidP="00D5667E">
            <w:pPr>
              <w:rPr>
                <w:sz w:val="22"/>
                <w:szCs w:val="22"/>
              </w:rPr>
            </w:pPr>
            <w:r>
              <w:rPr>
                <w:sz w:val="22"/>
                <w:szCs w:val="22"/>
              </w:rPr>
              <w:fldChar w:fldCharType="begin">
                <w:ffData>
                  <w:name w:val="expFAoutcomes_09"/>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70"/>
          </w:p>
        </w:tc>
        <w:bookmarkStart w:id="71" w:name="ExpectedFAOutput_09"/>
        <w:tc>
          <w:tcPr>
            <w:tcW w:w="1302" w:type="pct"/>
            <w:shd w:val="clear" w:color="auto" w:fill="FFFFFF"/>
          </w:tcPr>
          <w:p w:rsidR="0055145D" w:rsidRPr="00B20932" w:rsidRDefault="001135BF" w:rsidP="00D5667E">
            <w:pPr>
              <w:rPr>
                <w:sz w:val="22"/>
                <w:szCs w:val="22"/>
              </w:rPr>
            </w:pPr>
            <w:r>
              <w:rPr>
                <w:sz w:val="22"/>
                <w:szCs w:val="22"/>
              </w:rPr>
              <w:fldChar w:fldCharType="begin">
                <w:ffData>
                  <w:name w:val="ExpectedFAOutput_09"/>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71"/>
          </w:p>
        </w:tc>
        <w:tc>
          <w:tcPr>
            <w:tcW w:w="379"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72" w:name="A_GA_09"/>
        <w:tc>
          <w:tcPr>
            <w:tcW w:w="485" w:type="pct"/>
            <w:tcBorders>
              <w:bottom w:val="single" w:sz="4" w:space="0" w:color="auto"/>
            </w:tcBorders>
            <w:shd w:val="clear" w:color="auto" w:fill="FFFFFF"/>
          </w:tcPr>
          <w:p w:rsidR="0055145D" w:rsidRPr="009A4C9D" w:rsidRDefault="001135BF" w:rsidP="00EB1E37">
            <w:pPr>
              <w:jc w:val="right"/>
              <w:rPr>
                <w:sz w:val="20"/>
                <w:szCs w:val="20"/>
              </w:rPr>
            </w:pPr>
            <w:r>
              <w:rPr>
                <w:sz w:val="20"/>
                <w:szCs w:val="20"/>
              </w:rPr>
              <w:fldChar w:fldCharType="begin">
                <w:ffData>
                  <w:name w:val="A_GA_09"/>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Pr>
                <w:sz w:val="20"/>
                <w:szCs w:val="20"/>
              </w:rPr>
              <w:fldChar w:fldCharType="end"/>
            </w:r>
            <w:bookmarkEnd w:id="72"/>
          </w:p>
        </w:tc>
        <w:bookmarkStart w:id="73" w:name="A_CO_09"/>
        <w:tc>
          <w:tcPr>
            <w:tcW w:w="714" w:type="pct"/>
            <w:tcBorders>
              <w:bottom w:val="single" w:sz="4" w:space="0" w:color="auto"/>
            </w:tcBorders>
            <w:shd w:val="clear" w:color="auto" w:fill="FFFFFF"/>
          </w:tcPr>
          <w:p w:rsidR="0055145D" w:rsidRPr="00B20932" w:rsidRDefault="001135BF" w:rsidP="00692BB0">
            <w:pPr>
              <w:jc w:val="right"/>
              <w:rPr>
                <w:sz w:val="22"/>
                <w:szCs w:val="22"/>
              </w:rPr>
            </w:pPr>
            <w:r>
              <w:rPr>
                <w:sz w:val="22"/>
                <w:szCs w:val="22"/>
              </w:rPr>
              <w:fldChar w:fldCharType="begin">
                <w:ffData>
                  <w:name w:val="A_CO_09"/>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73"/>
          </w:p>
        </w:tc>
      </w:tr>
      <w:bookmarkStart w:id="74" w:name="focalAreaObj_010"/>
      <w:tr w:rsidR="0055145D" w:rsidRPr="00B20932" w:rsidTr="007D3917">
        <w:trPr>
          <w:jc w:val="center"/>
        </w:trPr>
        <w:tc>
          <w:tcPr>
            <w:tcW w:w="846" w:type="pct"/>
            <w:tcBorders>
              <w:bottom w:val="single" w:sz="4" w:space="0" w:color="auto"/>
            </w:tcBorders>
            <w:shd w:val="clear" w:color="auto" w:fill="FFFFFF"/>
          </w:tcPr>
          <w:p w:rsidR="0055145D" w:rsidRPr="00B20932" w:rsidRDefault="001135BF" w:rsidP="007D3917">
            <w:pPr>
              <w:rPr>
                <w:sz w:val="22"/>
                <w:szCs w:val="22"/>
              </w:rPr>
            </w:pPr>
            <w:r>
              <w:rPr>
                <w:sz w:val="22"/>
                <w:szCs w:val="22"/>
              </w:rPr>
              <w:fldChar w:fldCharType="begin">
                <w:ffData>
                  <w:name w:val="focalAreaObj_010"/>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74"/>
            <w:r w:rsidR="0055145D" w:rsidRPr="00B20932">
              <w:rPr>
                <w:sz w:val="22"/>
                <w:szCs w:val="22"/>
              </w:rPr>
              <w:t xml:space="preserve">    </w:t>
            </w:r>
            <w:bookmarkStart w:id="75" w:name="sec_fa_obj_010"/>
            <w:r>
              <w:rPr>
                <w:sz w:val="22"/>
                <w:szCs w:val="22"/>
              </w:rPr>
              <w:fldChar w:fldCharType="begin">
                <w:ffData>
                  <w:name w:val="sec_fa_obj_010"/>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75"/>
          </w:p>
        </w:tc>
        <w:bookmarkStart w:id="76" w:name="expFAoutcomes_010"/>
        <w:tc>
          <w:tcPr>
            <w:tcW w:w="1274" w:type="pct"/>
            <w:shd w:val="clear" w:color="auto" w:fill="FFFFFF"/>
          </w:tcPr>
          <w:p w:rsidR="0055145D" w:rsidRPr="00B20932" w:rsidRDefault="001135BF" w:rsidP="00D5667E">
            <w:pPr>
              <w:rPr>
                <w:sz w:val="22"/>
                <w:szCs w:val="22"/>
              </w:rPr>
            </w:pPr>
            <w:r>
              <w:rPr>
                <w:sz w:val="22"/>
                <w:szCs w:val="22"/>
              </w:rPr>
              <w:fldChar w:fldCharType="begin">
                <w:ffData>
                  <w:name w:val="expFAoutcomes_010"/>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76"/>
          </w:p>
        </w:tc>
        <w:bookmarkStart w:id="77" w:name="ExpectedFAOutput_010"/>
        <w:tc>
          <w:tcPr>
            <w:tcW w:w="1302" w:type="pct"/>
            <w:shd w:val="clear" w:color="auto" w:fill="FFFFFF"/>
          </w:tcPr>
          <w:p w:rsidR="0055145D" w:rsidRPr="00B20932" w:rsidRDefault="001135BF" w:rsidP="00D5667E">
            <w:pPr>
              <w:rPr>
                <w:sz w:val="22"/>
                <w:szCs w:val="22"/>
              </w:rPr>
            </w:pPr>
            <w:r>
              <w:rPr>
                <w:sz w:val="22"/>
                <w:szCs w:val="22"/>
              </w:rPr>
              <w:fldChar w:fldCharType="begin">
                <w:ffData>
                  <w:name w:val="ExpectedFAOutput_010"/>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77"/>
          </w:p>
        </w:tc>
        <w:tc>
          <w:tcPr>
            <w:tcW w:w="379"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78" w:name="A_GA_010"/>
        <w:tc>
          <w:tcPr>
            <w:tcW w:w="485" w:type="pct"/>
            <w:tcBorders>
              <w:bottom w:val="single" w:sz="4" w:space="0" w:color="auto"/>
            </w:tcBorders>
            <w:shd w:val="clear" w:color="auto" w:fill="FFFFFF"/>
          </w:tcPr>
          <w:p w:rsidR="0055145D" w:rsidRPr="009A4C9D" w:rsidRDefault="001135BF" w:rsidP="00692BB0">
            <w:pPr>
              <w:jc w:val="right"/>
              <w:rPr>
                <w:sz w:val="20"/>
                <w:szCs w:val="20"/>
              </w:rPr>
            </w:pPr>
            <w:r>
              <w:rPr>
                <w:sz w:val="20"/>
                <w:szCs w:val="20"/>
              </w:rPr>
              <w:fldChar w:fldCharType="begin">
                <w:ffData>
                  <w:name w:val="A_GA_010"/>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Pr>
                <w:sz w:val="20"/>
                <w:szCs w:val="20"/>
              </w:rPr>
              <w:fldChar w:fldCharType="end"/>
            </w:r>
            <w:bookmarkEnd w:id="78"/>
          </w:p>
        </w:tc>
        <w:bookmarkStart w:id="79" w:name="A_CO_010"/>
        <w:tc>
          <w:tcPr>
            <w:tcW w:w="714" w:type="pct"/>
            <w:tcBorders>
              <w:bottom w:val="single" w:sz="4" w:space="0" w:color="auto"/>
            </w:tcBorders>
            <w:shd w:val="clear" w:color="auto" w:fill="FFFFFF"/>
          </w:tcPr>
          <w:p w:rsidR="0055145D" w:rsidRPr="00B20932" w:rsidRDefault="001135BF" w:rsidP="00D5667E">
            <w:pPr>
              <w:jc w:val="right"/>
              <w:rPr>
                <w:sz w:val="22"/>
                <w:szCs w:val="22"/>
              </w:rPr>
            </w:pPr>
            <w:r>
              <w:rPr>
                <w:sz w:val="22"/>
                <w:szCs w:val="22"/>
              </w:rPr>
              <w:fldChar w:fldCharType="begin">
                <w:ffData>
                  <w:name w:val="A_CO_010"/>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79"/>
          </w:p>
        </w:tc>
      </w:tr>
      <w:bookmarkStart w:id="80" w:name="focalAreaObj_011"/>
      <w:tr w:rsidR="0055145D" w:rsidRPr="00B20932" w:rsidTr="007D3917">
        <w:trPr>
          <w:jc w:val="center"/>
        </w:trPr>
        <w:tc>
          <w:tcPr>
            <w:tcW w:w="846" w:type="pct"/>
            <w:tcBorders>
              <w:bottom w:val="single" w:sz="4" w:space="0" w:color="auto"/>
            </w:tcBorders>
            <w:shd w:val="clear" w:color="auto" w:fill="FFFFFF"/>
          </w:tcPr>
          <w:p w:rsidR="0055145D" w:rsidRPr="00B20932" w:rsidRDefault="001135BF" w:rsidP="007D3917">
            <w:pPr>
              <w:rPr>
                <w:sz w:val="22"/>
                <w:szCs w:val="22"/>
              </w:rPr>
            </w:pPr>
            <w:r>
              <w:rPr>
                <w:sz w:val="22"/>
                <w:szCs w:val="22"/>
              </w:rPr>
              <w:fldChar w:fldCharType="begin">
                <w:ffData>
                  <w:name w:val="focalAreaObj_011"/>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listEntry w:val="CD-1"/>
                    <w:listEntry w:val="CD-2"/>
                    <w:listEntry w:val="CD-3"/>
                    <w:listEntry w:val="CD-4"/>
                    <w:listEntry w:val="CD-5"/>
                    <w:listEntry w:val="SGP"/>
                  </w:ddList>
                </w:ffData>
              </w:fldChar>
            </w:r>
            <w:r w:rsidR="0055145D">
              <w:rPr>
                <w:sz w:val="22"/>
                <w:szCs w:val="22"/>
              </w:rPr>
              <w:instrText xml:space="preserve"> FORMDROPDOWN </w:instrText>
            </w:r>
            <w:r>
              <w:rPr>
                <w:sz w:val="22"/>
                <w:szCs w:val="22"/>
              </w:rPr>
            </w:r>
            <w:r>
              <w:rPr>
                <w:sz w:val="22"/>
                <w:szCs w:val="22"/>
              </w:rPr>
              <w:fldChar w:fldCharType="end"/>
            </w:r>
            <w:bookmarkEnd w:id="80"/>
            <w:r w:rsidR="0055145D" w:rsidRPr="00B20932">
              <w:rPr>
                <w:sz w:val="22"/>
                <w:szCs w:val="22"/>
              </w:rPr>
              <w:t xml:space="preserve">    </w:t>
            </w:r>
            <w:bookmarkStart w:id="81" w:name="sec_fa_obj_011"/>
            <w:r>
              <w:rPr>
                <w:sz w:val="22"/>
                <w:szCs w:val="22"/>
              </w:rPr>
              <w:fldChar w:fldCharType="begin">
                <w:ffData>
                  <w:name w:val="sec_fa_obj_011"/>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 - 1"/>
                    <w:listEntry w:val="SFM/REDD+ -2"/>
                  </w:ddList>
                </w:ffData>
              </w:fldChar>
            </w:r>
            <w:r w:rsidR="0055145D">
              <w:rPr>
                <w:sz w:val="22"/>
                <w:szCs w:val="22"/>
              </w:rPr>
              <w:instrText xml:space="preserve"> FORMDROPDOWN </w:instrText>
            </w:r>
            <w:r>
              <w:rPr>
                <w:sz w:val="22"/>
                <w:szCs w:val="22"/>
              </w:rPr>
            </w:r>
            <w:r>
              <w:rPr>
                <w:sz w:val="22"/>
                <w:szCs w:val="22"/>
              </w:rPr>
              <w:fldChar w:fldCharType="end"/>
            </w:r>
            <w:bookmarkEnd w:id="81"/>
          </w:p>
        </w:tc>
        <w:tc>
          <w:tcPr>
            <w:tcW w:w="1274" w:type="pct"/>
            <w:shd w:val="clear" w:color="auto" w:fill="FFFFFF"/>
          </w:tcPr>
          <w:p w:rsidR="0055145D" w:rsidRPr="00B20932" w:rsidRDefault="0055145D" w:rsidP="00B20932">
            <w:pPr>
              <w:rPr>
                <w:sz w:val="22"/>
                <w:szCs w:val="22"/>
              </w:rPr>
            </w:pPr>
            <w:r w:rsidRPr="00B20932">
              <w:rPr>
                <w:sz w:val="22"/>
                <w:szCs w:val="22"/>
              </w:rPr>
              <w:t>Others</w:t>
            </w:r>
          </w:p>
        </w:tc>
        <w:bookmarkStart w:id="82" w:name="ExpectedFAOutput_011"/>
        <w:tc>
          <w:tcPr>
            <w:tcW w:w="1302" w:type="pct"/>
            <w:shd w:val="clear" w:color="auto" w:fill="FFFFFF"/>
          </w:tcPr>
          <w:p w:rsidR="0055145D" w:rsidRPr="00B20932" w:rsidRDefault="001135BF" w:rsidP="00B20932">
            <w:pPr>
              <w:rPr>
                <w:sz w:val="22"/>
                <w:szCs w:val="22"/>
              </w:rPr>
            </w:pPr>
            <w:r>
              <w:rPr>
                <w:sz w:val="22"/>
                <w:szCs w:val="22"/>
              </w:rPr>
              <w:fldChar w:fldCharType="begin">
                <w:ffData>
                  <w:name w:val="ExpectedFAOutput_011"/>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82"/>
          </w:p>
        </w:tc>
        <w:tc>
          <w:tcPr>
            <w:tcW w:w="379"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83" w:name="A_GA_011"/>
        <w:tc>
          <w:tcPr>
            <w:tcW w:w="485" w:type="pct"/>
            <w:tcBorders>
              <w:bottom w:val="single" w:sz="4" w:space="0" w:color="auto"/>
            </w:tcBorders>
            <w:shd w:val="clear" w:color="auto" w:fill="FFFFFF"/>
          </w:tcPr>
          <w:p w:rsidR="0055145D" w:rsidRPr="00B20932" w:rsidRDefault="001135BF" w:rsidP="00B20932">
            <w:pPr>
              <w:jc w:val="right"/>
              <w:rPr>
                <w:sz w:val="22"/>
                <w:szCs w:val="22"/>
              </w:rPr>
            </w:pPr>
            <w:r>
              <w:rPr>
                <w:sz w:val="20"/>
                <w:szCs w:val="20"/>
              </w:rPr>
              <w:fldChar w:fldCharType="begin">
                <w:ffData>
                  <w:name w:val="A_GA_011"/>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sidR="0055145D">
              <w:rPr>
                <w:noProof/>
                <w:sz w:val="20"/>
                <w:szCs w:val="20"/>
              </w:rPr>
              <w:t> </w:t>
            </w:r>
            <w:r>
              <w:rPr>
                <w:sz w:val="20"/>
                <w:szCs w:val="20"/>
              </w:rPr>
              <w:fldChar w:fldCharType="end"/>
            </w:r>
            <w:bookmarkEnd w:id="83"/>
          </w:p>
        </w:tc>
        <w:bookmarkStart w:id="84" w:name="A_CO_011"/>
        <w:tc>
          <w:tcPr>
            <w:tcW w:w="714" w:type="pct"/>
            <w:tcBorders>
              <w:bottom w:val="single" w:sz="4" w:space="0" w:color="auto"/>
            </w:tcBorders>
            <w:shd w:val="clear" w:color="auto" w:fill="FFFFFF"/>
          </w:tcPr>
          <w:p w:rsidR="0055145D" w:rsidRPr="00B20932" w:rsidRDefault="001135BF" w:rsidP="00EB1E37">
            <w:pPr>
              <w:jc w:val="right"/>
              <w:rPr>
                <w:sz w:val="22"/>
                <w:szCs w:val="22"/>
              </w:rPr>
            </w:pPr>
            <w:r>
              <w:rPr>
                <w:sz w:val="22"/>
                <w:szCs w:val="22"/>
              </w:rPr>
              <w:fldChar w:fldCharType="begin">
                <w:ffData>
                  <w:name w:val="A_CO_011"/>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84"/>
          </w:p>
        </w:tc>
      </w:tr>
      <w:tr w:rsidR="00FC092B" w:rsidRPr="00B20932" w:rsidTr="007D3917">
        <w:trPr>
          <w:jc w:val="center"/>
        </w:trPr>
        <w:tc>
          <w:tcPr>
            <w:tcW w:w="3422" w:type="pct"/>
            <w:gridSpan w:val="3"/>
            <w:tcBorders>
              <w:bottom w:val="single" w:sz="4" w:space="0" w:color="auto"/>
            </w:tcBorders>
            <w:shd w:val="clear" w:color="auto" w:fill="FFFFFF"/>
          </w:tcPr>
          <w:p w:rsidR="00FC092B" w:rsidRDefault="00923FC3" w:rsidP="00703BFC">
            <w:pPr>
              <w:jc w:val="right"/>
              <w:rPr>
                <w:sz w:val="22"/>
                <w:szCs w:val="22"/>
              </w:rPr>
            </w:pPr>
            <w:r>
              <w:rPr>
                <w:sz w:val="22"/>
                <w:szCs w:val="22"/>
              </w:rPr>
              <w:t>Subt</w:t>
            </w:r>
            <w:r w:rsidR="00FC092B">
              <w:rPr>
                <w:sz w:val="22"/>
                <w:szCs w:val="22"/>
              </w:rPr>
              <w:t>otal</w:t>
            </w:r>
          </w:p>
        </w:tc>
        <w:tc>
          <w:tcPr>
            <w:tcW w:w="379" w:type="pct"/>
            <w:tcBorders>
              <w:bottom w:val="single" w:sz="4" w:space="0" w:color="auto"/>
            </w:tcBorders>
            <w:shd w:val="clear" w:color="auto" w:fill="FFFFFF"/>
          </w:tcPr>
          <w:p w:rsidR="00FC092B" w:rsidRDefault="00FC092B" w:rsidP="00F47A64">
            <w:pPr>
              <w:rPr>
                <w:bCs/>
                <w:smallCaps/>
                <w:sz w:val="20"/>
                <w:szCs w:val="20"/>
              </w:rPr>
            </w:pPr>
          </w:p>
        </w:tc>
        <w:bookmarkStart w:id="85" w:name="SUBTOT_GA"/>
        <w:tc>
          <w:tcPr>
            <w:tcW w:w="485" w:type="pct"/>
            <w:tcBorders>
              <w:bottom w:val="single" w:sz="4" w:space="0" w:color="auto"/>
            </w:tcBorders>
            <w:shd w:val="clear" w:color="auto" w:fill="FFFFFF"/>
          </w:tcPr>
          <w:p w:rsidR="00FC092B" w:rsidRDefault="001135BF" w:rsidP="00B20932">
            <w:pPr>
              <w:jc w:val="right"/>
              <w:rPr>
                <w:sz w:val="20"/>
                <w:szCs w:val="20"/>
              </w:rPr>
            </w:pPr>
            <w:r>
              <w:rPr>
                <w:sz w:val="20"/>
                <w:szCs w:val="20"/>
              </w:rPr>
              <w:fldChar w:fldCharType="begin">
                <w:ffData>
                  <w:name w:val="SUBTOT_GA"/>
                  <w:enabled w:val="0"/>
                  <w:calcOnExit/>
                  <w:textInput>
                    <w:type w:val="calculated"/>
                    <w:default w:val="=sum(A_GA_01,A_GA_02,A_GA_03,A_GA_04,A_GA_05,A_GA_06,A_GA_07,A_GA_08,A_GA_09,A_GA_010,A_GA_011)"/>
                    <w:format w:val="#,##0"/>
                  </w:textInput>
                </w:ffData>
              </w:fldChar>
            </w:r>
            <w:r w:rsidR="00B433F9">
              <w:rPr>
                <w:sz w:val="20"/>
                <w:szCs w:val="20"/>
              </w:rPr>
              <w:instrText xml:space="preserve"> FORMTEXT </w:instrText>
            </w:r>
            <w:r>
              <w:rPr>
                <w:sz w:val="20"/>
                <w:szCs w:val="20"/>
              </w:rPr>
              <w:fldChar w:fldCharType="begin"/>
            </w:r>
            <w:r w:rsidR="00B433F9">
              <w:rPr>
                <w:sz w:val="20"/>
                <w:szCs w:val="20"/>
              </w:rPr>
              <w:instrText xml:space="preserve"> =sum(A_GA_01,A_GA_02,A_GA_03,A_GA_04,A_GA_05,A_GA_06,A_GA_07,A_GA_08,A_GA_09,A_GA_010,A_GA_011) </w:instrText>
            </w:r>
            <w:r>
              <w:rPr>
                <w:sz w:val="20"/>
                <w:szCs w:val="20"/>
              </w:rPr>
              <w:fldChar w:fldCharType="separate"/>
            </w:r>
            <w:r w:rsidR="008638C5">
              <w:rPr>
                <w:noProof/>
                <w:sz w:val="20"/>
                <w:szCs w:val="20"/>
              </w:rPr>
              <w:instrText>3,654,546</w:instrText>
            </w:r>
            <w:r>
              <w:rPr>
                <w:sz w:val="20"/>
                <w:szCs w:val="20"/>
              </w:rPr>
              <w:fldChar w:fldCharType="end"/>
            </w:r>
            <w:r>
              <w:rPr>
                <w:sz w:val="20"/>
                <w:szCs w:val="20"/>
              </w:rPr>
            </w:r>
            <w:r>
              <w:rPr>
                <w:sz w:val="20"/>
                <w:szCs w:val="20"/>
              </w:rPr>
              <w:fldChar w:fldCharType="separate"/>
            </w:r>
            <w:r w:rsidR="008638C5">
              <w:rPr>
                <w:noProof/>
                <w:sz w:val="20"/>
                <w:szCs w:val="20"/>
              </w:rPr>
              <w:t>3,654,546</w:t>
            </w:r>
            <w:r>
              <w:rPr>
                <w:sz w:val="20"/>
                <w:szCs w:val="20"/>
              </w:rPr>
              <w:fldChar w:fldCharType="end"/>
            </w:r>
            <w:bookmarkEnd w:id="85"/>
          </w:p>
        </w:tc>
        <w:bookmarkStart w:id="86" w:name="SUBTOT_COFIN"/>
        <w:tc>
          <w:tcPr>
            <w:tcW w:w="714" w:type="pct"/>
            <w:tcBorders>
              <w:bottom w:val="single" w:sz="4" w:space="0" w:color="auto"/>
            </w:tcBorders>
            <w:shd w:val="clear" w:color="auto" w:fill="FFFFFF"/>
          </w:tcPr>
          <w:p w:rsidR="00FC092B" w:rsidRDefault="001135BF" w:rsidP="00EB1E37">
            <w:pPr>
              <w:jc w:val="right"/>
              <w:rPr>
                <w:sz w:val="22"/>
                <w:szCs w:val="22"/>
              </w:rPr>
            </w:pPr>
            <w:r>
              <w:rPr>
                <w:sz w:val="22"/>
                <w:szCs w:val="22"/>
              </w:rPr>
              <w:fldChar w:fldCharType="begin">
                <w:ffData>
                  <w:name w:val="SUBTOT_COFIN"/>
                  <w:enabled w:val="0"/>
                  <w:calcOnExit/>
                  <w:textInput>
                    <w:type w:val="calculated"/>
                    <w:default w:val="=sum(A_CO_01,A_CO_02,A_CO_03,A_CO_04,A_CO_05,A_CO_06,A_CO_07,A_CO_08,A_CO_09,A_CO_010,A_CO_011)"/>
                    <w:format w:val="#,##0"/>
                  </w:textInput>
                </w:ffData>
              </w:fldChar>
            </w:r>
            <w:r w:rsidR="000B296D">
              <w:rPr>
                <w:sz w:val="22"/>
                <w:szCs w:val="22"/>
              </w:rPr>
              <w:instrText xml:space="preserve"> FORMTEXT </w:instrText>
            </w:r>
            <w:r>
              <w:rPr>
                <w:sz w:val="22"/>
                <w:szCs w:val="22"/>
              </w:rPr>
              <w:fldChar w:fldCharType="begin"/>
            </w:r>
            <w:r w:rsidR="000B296D">
              <w:rPr>
                <w:sz w:val="22"/>
                <w:szCs w:val="22"/>
              </w:rPr>
              <w:instrText xml:space="preserve"> =sum(A_CO_01,A_CO_02,A_CO_03,A_CO_04,A_CO_05,A_CO_06,A_CO_07,A_CO_08,A_CO_09,A_CO_010,A_CO_011) </w:instrText>
            </w:r>
            <w:r>
              <w:rPr>
                <w:sz w:val="22"/>
                <w:szCs w:val="22"/>
              </w:rPr>
              <w:fldChar w:fldCharType="separate"/>
            </w:r>
            <w:r w:rsidR="008638C5">
              <w:rPr>
                <w:noProof/>
                <w:sz w:val="22"/>
                <w:szCs w:val="22"/>
              </w:rPr>
              <w:instrText>181,554,850</w:instrText>
            </w:r>
            <w:r>
              <w:rPr>
                <w:sz w:val="22"/>
                <w:szCs w:val="22"/>
              </w:rPr>
              <w:fldChar w:fldCharType="end"/>
            </w:r>
            <w:r>
              <w:rPr>
                <w:sz w:val="22"/>
                <w:szCs w:val="22"/>
              </w:rPr>
            </w:r>
            <w:r>
              <w:rPr>
                <w:sz w:val="22"/>
                <w:szCs w:val="22"/>
              </w:rPr>
              <w:fldChar w:fldCharType="separate"/>
            </w:r>
            <w:r w:rsidR="008638C5">
              <w:rPr>
                <w:noProof/>
                <w:sz w:val="22"/>
                <w:szCs w:val="22"/>
              </w:rPr>
              <w:t>181,554,850</w:t>
            </w:r>
            <w:r>
              <w:rPr>
                <w:sz w:val="22"/>
                <w:szCs w:val="22"/>
              </w:rPr>
              <w:fldChar w:fldCharType="end"/>
            </w:r>
            <w:bookmarkEnd w:id="86"/>
          </w:p>
        </w:tc>
      </w:tr>
      <w:tr w:rsidR="0055145D" w:rsidRPr="00B20932" w:rsidTr="007D3917">
        <w:trPr>
          <w:jc w:val="center"/>
        </w:trPr>
        <w:tc>
          <w:tcPr>
            <w:tcW w:w="3422" w:type="pct"/>
            <w:gridSpan w:val="3"/>
            <w:tcBorders>
              <w:top w:val="double" w:sz="4" w:space="0" w:color="auto"/>
              <w:left w:val="single" w:sz="4" w:space="0" w:color="auto"/>
              <w:bottom w:val="double" w:sz="4" w:space="0" w:color="auto"/>
            </w:tcBorders>
            <w:shd w:val="clear" w:color="auto" w:fill="FFFFFF"/>
          </w:tcPr>
          <w:p w:rsidR="0055145D" w:rsidRPr="00B20932" w:rsidRDefault="0055145D" w:rsidP="00703BFC">
            <w:pPr>
              <w:jc w:val="right"/>
              <w:rPr>
                <w:sz w:val="22"/>
                <w:szCs w:val="22"/>
              </w:rPr>
            </w:pPr>
            <w:r w:rsidRPr="00B20932">
              <w:rPr>
                <w:sz w:val="22"/>
                <w:szCs w:val="22"/>
              </w:rPr>
              <w:t xml:space="preserve"> Project management cost</w:t>
            </w:r>
            <w:r w:rsidRPr="00B20932">
              <w:rPr>
                <w:rStyle w:val="FootnoteReference"/>
                <w:sz w:val="22"/>
                <w:szCs w:val="22"/>
              </w:rPr>
              <w:footnoteReference w:id="4"/>
            </w:r>
          </w:p>
        </w:tc>
        <w:tc>
          <w:tcPr>
            <w:tcW w:w="379" w:type="pct"/>
            <w:tcBorders>
              <w:top w:val="single" w:sz="4" w:space="0" w:color="auto"/>
              <w:bottom w:val="double" w:sz="4" w:space="0" w:color="auto"/>
              <w:right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87" w:name="A_ProjMgmt_GA"/>
        <w:tc>
          <w:tcPr>
            <w:tcW w:w="485" w:type="pct"/>
            <w:tcBorders>
              <w:top w:val="single" w:sz="4" w:space="0" w:color="auto"/>
              <w:bottom w:val="double" w:sz="4" w:space="0" w:color="auto"/>
              <w:right w:val="single" w:sz="4" w:space="0" w:color="auto"/>
            </w:tcBorders>
            <w:shd w:val="clear" w:color="auto" w:fill="FFFFFF"/>
          </w:tcPr>
          <w:p w:rsidR="0055145D" w:rsidRPr="00B20932" w:rsidRDefault="001135BF" w:rsidP="00D15BD6">
            <w:pPr>
              <w:jc w:val="right"/>
              <w:rPr>
                <w:sz w:val="22"/>
                <w:szCs w:val="22"/>
              </w:rPr>
            </w:pPr>
            <w:r>
              <w:rPr>
                <w:sz w:val="20"/>
                <w:szCs w:val="20"/>
              </w:rPr>
              <w:fldChar w:fldCharType="begin">
                <w:ffData>
                  <w:name w:val="A_ProjMgmt_GA"/>
                  <w:enabled/>
                  <w:calcOnExit/>
                  <w:textInput>
                    <w:type w:val="number"/>
                    <w:format w:val="#,##0"/>
                  </w:textInput>
                </w:ffData>
              </w:fldChar>
            </w:r>
            <w:r w:rsidR="0055145D">
              <w:rPr>
                <w:sz w:val="20"/>
                <w:szCs w:val="20"/>
              </w:rPr>
              <w:instrText xml:space="preserve"> FORMTEXT </w:instrText>
            </w:r>
            <w:r>
              <w:rPr>
                <w:sz w:val="20"/>
                <w:szCs w:val="20"/>
              </w:rPr>
            </w:r>
            <w:r>
              <w:rPr>
                <w:sz w:val="20"/>
                <w:szCs w:val="20"/>
              </w:rPr>
              <w:fldChar w:fldCharType="separate"/>
            </w:r>
            <w:r w:rsidR="00D15BD6">
              <w:rPr>
                <w:noProof/>
                <w:sz w:val="20"/>
                <w:szCs w:val="20"/>
              </w:rPr>
              <w:t> </w:t>
            </w:r>
            <w:r w:rsidR="00D15BD6">
              <w:rPr>
                <w:noProof/>
                <w:sz w:val="20"/>
                <w:szCs w:val="20"/>
              </w:rPr>
              <w:t> </w:t>
            </w:r>
            <w:r w:rsidR="00D15BD6">
              <w:rPr>
                <w:noProof/>
                <w:sz w:val="20"/>
                <w:szCs w:val="20"/>
              </w:rPr>
              <w:t> </w:t>
            </w:r>
            <w:r w:rsidR="00D15BD6">
              <w:rPr>
                <w:noProof/>
                <w:sz w:val="20"/>
                <w:szCs w:val="20"/>
              </w:rPr>
              <w:t> </w:t>
            </w:r>
            <w:r w:rsidR="00D15BD6">
              <w:rPr>
                <w:noProof/>
                <w:sz w:val="20"/>
                <w:szCs w:val="20"/>
              </w:rPr>
              <w:t> </w:t>
            </w:r>
            <w:r>
              <w:rPr>
                <w:sz w:val="20"/>
                <w:szCs w:val="20"/>
              </w:rPr>
              <w:fldChar w:fldCharType="end"/>
            </w:r>
            <w:bookmarkEnd w:id="87"/>
          </w:p>
        </w:tc>
        <w:bookmarkStart w:id="88" w:name="A_projMgmtCO"/>
        <w:tc>
          <w:tcPr>
            <w:tcW w:w="714" w:type="pct"/>
            <w:tcBorders>
              <w:top w:val="single" w:sz="4" w:space="0" w:color="auto"/>
              <w:left w:val="single" w:sz="4" w:space="0" w:color="auto"/>
              <w:bottom w:val="double" w:sz="4" w:space="0" w:color="auto"/>
              <w:right w:val="single" w:sz="4" w:space="0" w:color="auto"/>
            </w:tcBorders>
            <w:shd w:val="clear" w:color="auto" w:fill="FFFFFF"/>
          </w:tcPr>
          <w:p w:rsidR="0055145D" w:rsidRPr="00B20932" w:rsidRDefault="001135BF" w:rsidP="00D15BD6">
            <w:pPr>
              <w:jc w:val="right"/>
              <w:rPr>
                <w:sz w:val="22"/>
                <w:szCs w:val="22"/>
              </w:rPr>
            </w:pPr>
            <w:r>
              <w:rPr>
                <w:sz w:val="22"/>
                <w:szCs w:val="22"/>
              </w:rPr>
              <w:fldChar w:fldCharType="begin">
                <w:ffData>
                  <w:name w:val="A_projMgmtCO"/>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D15BD6">
              <w:rPr>
                <w:noProof/>
                <w:sz w:val="22"/>
                <w:szCs w:val="22"/>
              </w:rPr>
              <w:t> </w:t>
            </w:r>
            <w:r w:rsidR="00D15BD6">
              <w:rPr>
                <w:noProof/>
                <w:sz w:val="22"/>
                <w:szCs w:val="22"/>
              </w:rPr>
              <w:t> </w:t>
            </w:r>
            <w:r w:rsidR="00D15BD6">
              <w:rPr>
                <w:noProof/>
                <w:sz w:val="22"/>
                <w:szCs w:val="22"/>
              </w:rPr>
              <w:t> </w:t>
            </w:r>
            <w:r w:rsidR="00D15BD6">
              <w:rPr>
                <w:noProof/>
                <w:sz w:val="22"/>
                <w:szCs w:val="22"/>
              </w:rPr>
              <w:t> </w:t>
            </w:r>
            <w:r w:rsidR="00D15BD6">
              <w:rPr>
                <w:noProof/>
                <w:sz w:val="22"/>
                <w:szCs w:val="22"/>
              </w:rPr>
              <w:t> </w:t>
            </w:r>
            <w:r>
              <w:rPr>
                <w:sz w:val="22"/>
                <w:szCs w:val="22"/>
              </w:rPr>
              <w:fldChar w:fldCharType="end"/>
            </w:r>
            <w:bookmarkEnd w:id="88"/>
          </w:p>
        </w:tc>
      </w:tr>
      <w:tr w:rsidR="002F1329" w:rsidRPr="00B20932" w:rsidTr="007D3917">
        <w:trPr>
          <w:jc w:val="center"/>
        </w:trPr>
        <w:tc>
          <w:tcPr>
            <w:tcW w:w="3422" w:type="pct"/>
            <w:gridSpan w:val="3"/>
            <w:tcBorders>
              <w:top w:val="double" w:sz="4" w:space="0" w:color="auto"/>
              <w:bottom w:val="double" w:sz="4" w:space="0" w:color="auto"/>
            </w:tcBorders>
            <w:shd w:val="clear" w:color="auto" w:fill="FFFFFF"/>
          </w:tcPr>
          <w:p w:rsidR="002F1329" w:rsidRPr="00B20932" w:rsidRDefault="002F1329" w:rsidP="00703BFC">
            <w:pPr>
              <w:jc w:val="right"/>
              <w:rPr>
                <w:b/>
                <w:sz w:val="22"/>
                <w:szCs w:val="22"/>
              </w:rPr>
            </w:pPr>
            <w:r w:rsidRPr="00B20932">
              <w:rPr>
                <w:b/>
                <w:sz w:val="22"/>
                <w:szCs w:val="22"/>
              </w:rPr>
              <w:lastRenderedPageBreak/>
              <w:t>Total project costs</w:t>
            </w:r>
          </w:p>
        </w:tc>
        <w:tc>
          <w:tcPr>
            <w:tcW w:w="379" w:type="pct"/>
            <w:tcBorders>
              <w:top w:val="double" w:sz="4" w:space="0" w:color="auto"/>
              <w:bottom w:val="double" w:sz="4" w:space="0" w:color="auto"/>
            </w:tcBorders>
            <w:shd w:val="clear" w:color="auto" w:fill="FFFFFF"/>
          </w:tcPr>
          <w:p w:rsidR="002F1329" w:rsidRPr="00B20932" w:rsidRDefault="002F1329" w:rsidP="00B20932">
            <w:pPr>
              <w:jc w:val="right"/>
              <w:rPr>
                <w:sz w:val="22"/>
                <w:szCs w:val="22"/>
              </w:rPr>
            </w:pPr>
          </w:p>
        </w:tc>
        <w:bookmarkStart w:id="89" w:name="totalProjCostGA"/>
        <w:tc>
          <w:tcPr>
            <w:tcW w:w="485" w:type="pct"/>
            <w:tcBorders>
              <w:top w:val="double" w:sz="4" w:space="0" w:color="auto"/>
              <w:bottom w:val="double" w:sz="4" w:space="0" w:color="auto"/>
            </w:tcBorders>
            <w:shd w:val="clear" w:color="auto" w:fill="FFFFFF"/>
          </w:tcPr>
          <w:p w:rsidR="002F1329" w:rsidRPr="00B20932" w:rsidRDefault="001135BF" w:rsidP="00B20932">
            <w:pPr>
              <w:jc w:val="right"/>
              <w:rPr>
                <w:sz w:val="22"/>
                <w:szCs w:val="22"/>
              </w:rPr>
            </w:pPr>
            <w:r>
              <w:rPr>
                <w:sz w:val="22"/>
                <w:szCs w:val="22"/>
              </w:rPr>
              <w:fldChar w:fldCharType="begin">
                <w:ffData>
                  <w:name w:val="totalProjCostGA"/>
                  <w:enabled w:val="0"/>
                  <w:calcOnExit/>
                  <w:textInput>
                    <w:type w:val="calculated"/>
                    <w:default w:val="=sum(SUBTOT_GA,A_ProjMgmt_GA)"/>
                    <w:format w:val="#,##0"/>
                  </w:textInput>
                </w:ffData>
              </w:fldChar>
            </w:r>
            <w:r w:rsidR="00F35DE7">
              <w:rPr>
                <w:sz w:val="22"/>
                <w:szCs w:val="22"/>
              </w:rPr>
              <w:instrText xml:space="preserve"> FORMTEXT </w:instrText>
            </w:r>
            <w:r>
              <w:rPr>
                <w:sz w:val="22"/>
                <w:szCs w:val="22"/>
              </w:rPr>
              <w:fldChar w:fldCharType="begin"/>
            </w:r>
            <w:r w:rsidR="00F35DE7">
              <w:rPr>
                <w:sz w:val="22"/>
                <w:szCs w:val="22"/>
              </w:rPr>
              <w:instrText xml:space="preserve"> =sum(SUBTOT_GA,A_ProjMgmt_GA) </w:instrText>
            </w:r>
            <w:r>
              <w:rPr>
                <w:sz w:val="22"/>
                <w:szCs w:val="22"/>
              </w:rPr>
              <w:fldChar w:fldCharType="separate"/>
            </w:r>
            <w:r w:rsidR="008638C5">
              <w:rPr>
                <w:noProof/>
                <w:sz w:val="22"/>
                <w:szCs w:val="22"/>
              </w:rPr>
              <w:instrText>3,654,546</w:instrText>
            </w:r>
            <w:r>
              <w:rPr>
                <w:sz w:val="22"/>
                <w:szCs w:val="22"/>
              </w:rPr>
              <w:fldChar w:fldCharType="end"/>
            </w:r>
            <w:r>
              <w:rPr>
                <w:sz w:val="22"/>
                <w:szCs w:val="22"/>
              </w:rPr>
            </w:r>
            <w:r>
              <w:rPr>
                <w:sz w:val="22"/>
                <w:szCs w:val="22"/>
              </w:rPr>
              <w:fldChar w:fldCharType="separate"/>
            </w:r>
            <w:r w:rsidR="008638C5">
              <w:rPr>
                <w:noProof/>
                <w:sz w:val="22"/>
                <w:szCs w:val="22"/>
              </w:rPr>
              <w:t>3,654,546</w:t>
            </w:r>
            <w:r>
              <w:rPr>
                <w:sz w:val="22"/>
                <w:szCs w:val="22"/>
              </w:rPr>
              <w:fldChar w:fldCharType="end"/>
            </w:r>
            <w:bookmarkEnd w:id="89"/>
          </w:p>
        </w:tc>
        <w:bookmarkStart w:id="90" w:name="totalProjCostCOFIN"/>
        <w:tc>
          <w:tcPr>
            <w:tcW w:w="714" w:type="pct"/>
            <w:tcBorders>
              <w:top w:val="double" w:sz="4" w:space="0" w:color="auto"/>
              <w:bottom w:val="double" w:sz="4" w:space="0" w:color="auto"/>
            </w:tcBorders>
            <w:shd w:val="clear" w:color="auto" w:fill="FFFFFF"/>
          </w:tcPr>
          <w:p w:rsidR="002F1329" w:rsidRPr="00B20932" w:rsidRDefault="001135BF" w:rsidP="00B20932">
            <w:pPr>
              <w:jc w:val="right"/>
              <w:rPr>
                <w:sz w:val="22"/>
                <w:szCs w:val="22"/>
              </w:rPr>
            </w:pPr>
            <w:r>
              <w:rPr>
                <w:sz w:val="22"/>
                <w:szCs w:val="22"/>
              </w:rPr>
              <w:fldChar w:fldCharType="begin">
                <w:ffData>
                  <w:name w:val="totalProjCostCOFIN"/>
                  <w:enabled w:val="0"/>
                  <w:calcOnExit/>
                  <w:textInput>
                    <w:type w:val="calculated"/>
                    <w:default w:val="=sum(SUBTOT_COFIN,A_projMgmtCO)"/>
                    <w:format w:val="#,##0"/>
                  </w:textInput>
                </w:ffData>
              </w:fldChar>
            </w:r>
            <w:r w:rsidR="00F35DE7">
              <w:rPr>
                <w:sz w:val="22"/>
                <w:szCs w:val="22"/>
              </w:rPr>
              <w:instrText xml:space="preserve"> FORMTEXT </w:instrText>
            </w:r>
            <w:r>
              <w:rPr>
                <w:sz w:val="22"/>
                <w:szCs w:val="22"/>
              </w:rPr>
              <w:fldChar w:fldCharType="begin"/>
            </w:r>
            <w:r w:rsidR="00F35DE7">
              <w:rPr>
                <w:sz w:val="22"/>
                <w:szCs w:val="22"/>
              </w:rPr>
              <w:instrText xml:space="preserve"> =sum(SUBTOT_COFIN,A_projMgmtCO) </w:instrText>
            </w:r>
            <w:r>
              <w:rPr>
                <w:sz w:val="22"/>
                <w:szCs w:val="22"/>
              </w:rPr>
              <w:fldChar w:fldCharType="separate"/>
            </w:r>
            <w:r w:rsidR="008638C5">
              <w:rPr>
                <w:noProof/>
                <w:sz w:val="22"/>
                <w:szCs w:val="22"/>
              </w:rPr>
              <w:instrText>181,554,850</w:instrText>
            </w:r>
            <w:r>
              <w:rPr>
                <w:sz w:val="22"/>
                <w:szCs w:val="22"/>
              </w:rPr>
              <w:fldChar w:fldCharType="end"/>
            </w:r>
            <w:r>
              <w:rPr>
                <w:sz w:val="22"/>
                <w:szCs w:val="22"/>
              </w:rPr>
            </w:r>
            <w:r>
              <w:rPr>
                <w:sz w:val="22"/>
                <w:szCs w:val="22"/>
              </w:rPr>
              <w:fldChar w:fldCharType="separate"/>
            </w:r>
            <w:r w:rsidR="008638C5">
              <w:rPr>
                <w:noProof/>
                <w:sz w:val="22"/>
                <w:szCs w:val="22"/>
              </w:rPr>
              <w:t>181,554,850</w:t>
            </w:r>
            <w:r>
              <w:rPr>
                <w:sz w:val="22"/>
                <w:szCs w:val="22"/>
              </w:rPr>
              <w:fldChar w:fldCharType="end"/>
            </w:r>
            <w:bookmarkEnd w:id="90"/>
          </w:p>
        </w:tc>
      </w:tr>
    </w:tbl>
    <w:p w:rsidR="00E51554" w:rsidRPr="00B20932" w:rsidRDefault="00E51554" w:rsidP="00B20932">
      <w:pPr>
        <w:pStyle w:val="Footer"/>
        <w:numPr>
          <w:ilvl w:val="0"/>
          <w:numId w:val="1"/>
        </w:numPr>
        <w:tabs>
          <w:tab w:val="clear" w:pos="4320"/>
          <w:tab w:val="clear" w:pos="8640"/>
          <w:tab w:val="left" w:pos="360"/>
        </w:tabs>
        <w:spacing w:before="240" w:after="80"/>
        <w:ind w:left="-90" w:firstLine="0"/>
        <w:rPr>
          <w:b/>
          <w:smallCaps/>
          <w:sz w:val="22"/>
          <w:szCs w:val="22"/>
        </w:rPr>
      </w:pPr>
      <w:r w:rsidRPr="00B20932">
        <w:rPr>
          <w:b/>
          <w:smallCaps/>
          <w:sz w:val="22"/>
          <w:szCs w:val="22"/>
        </w:rPr>
        <w:t>Project Framework</w:t>
      </w:r>
    </w:p>
    <w:tbl>
      <w:tblPr>
        <w:tblW w:w="4988" w:type="pct"/>
        <w:jc w:val="center"/>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46"/>
        <w:gridCol w:w="919"/>
        <w:gridCol w:w="2160"/>
        <w:gridCol w:w="2339"/>
        <w:gridCol w:w="902"/>
        <w:gridCol w:w="988"/>
        <w:gridCol w:w="1356"/>
      </w:tblGrid>
      <w:tr w:rsidR="00E51554" w:rsidRPr="00B20932" w:rsidTr="000C135D">
        <w:trPr>
          <w:trHeight w:val="260"/>
          <w:jc w:val="center"/>
        </w:trPr>
        <w:tc>
          <w:tcPr>
            <w:tcW w:w="5000" w:type="pct"/>
            <w:gridSpan w:val="7"/>
            <w:shd w:val="clear" w:color="auto" w:fill="FFFFFF"/>
          </w:tcPr>
          <w:p w:rsidR="00E51554" w:rsidRPr="00B20932" w:rsidRDefault="00E51554" w:rsidP="00D70B64">
            <w:pPr>
              <w:pStyle w:val="Heading3"/>
              <w:rPr>
                <w:bCs w:val="0"/>
                <w:iCs/>
                <w:color w:val="000000"/>
                <w:sz w:val="22"/>
                <w:szCs w:val="22"/>
              </w:rPr>
            </w:pPr>
            <w:r w:rsidRPr="00B20932">
              <w:rPr>
                <w:bCs w:val="0"/>
                <w:iCs/>
                <w:color w:val="000000"/>
                <w:sz w:val="22"/>
                <w:szCs w:val="22"/>
              </w:rPr>
              <w:t xml:space="preserve">Project Objective: </w:t>
            </w:r>
            <w:bookmarkStart w:id="91" w:name="projObj"/>
            <w:r w:rsidR="001135BF">
              <w:rPr>
                <w:bCs w:val="0"/>
                <w:iCs/>
                <w:color w:val="000000"/>
                <w:sz w:val="22"/>
                <w:szCs w:val="22"/>
              </w:rPr>
              <w:fldChar w:fldCharType="begin">
                <w:ffData>
                  <w:name w:val="projObj"/>
                  <w:enabled/>
                  <w:calcOnExit w:val="0"/>
                  <w:textInput/>
                </w:ffData>
              </w:fldChar>
            </w:r>
            <w:r w:rsidR="00766C8B">
              <w:rPr>
                <w:bCs w:val="0"/>
                <w:iCs/>
                <w:color w:val="000000"/>
                <w:sz w:val="22"/>
                <w:szCs w:val="22"/>
              </w:rPr>
              <w:instrText xml:space="preserve"> FORMTEXT </w:instrText>
            </w:r>
            <w:r w:rsidR="001135BF">
              <w:rPr>
                <w:bCs w:val="0"/>
                <w:iCs/>
                <w:color w:val="000000"/>
                <w:sz w:val="22"/>
                <w:szCs w:val="22"/>
              </w:rPr>
            </w:r>
            <w:r w:rsidR="001135BF">
              <w:rPr>
                <w:bCs w:val="0"/>
                <w:iCs/>
                <w:color w:val="000000"/>
                <w:sz w:val="22"/>
                <w:szCs w:val="22"/>
              </w:rPr>
              <w:fldChar w:fldCharType="separate"/>
            </w:r>
            <w:r w:rsidR="00D70B64" w:rsidRPr="00D70B64">
              <w:rPr>
                <w:bCs w:val="0"/>
                <w:iCs/>
                <w:noProof/>
                <w:color w:val="000000"/>
                <w:sz w:val="22"/>
                <w:szCs w:val="22"/>
              </w:rPr>
              <w:t xml:space="preserve">To enhance the capacity of Hebei provincial agencies to implement energy efficiency improvement program in large industries through the application of state-of-the-art technologies, market-based incentives, and improved monitoring and verification of energy savings realized. </w:t>
            </w:r>
            <w:r w:rsidR="00D70B64">
              <w:rPr>
                <w:bCs w:val="0"/>
                <w:iCs/>
                <w:noProof/>
                <w:color w:val="000000"/>
                <w:sz w:val="22"/>
                <w:szCs w:val="22"/>
              </w:rPr>
              <w:t> </w:t>
            </w:r>
            <w:r w:rsidR="00D70B64">
              <w:rPr>
                <w:bCs w:val="0"/>
                <w:iCs/>
                <w:noProof/>
                <w:color w:val="000000"/>
                <w:sz w:val="22"/>
                <w:szCs w:val="22"/>
              </w:rPr>
              <w:t> </w:t>
            </w:r>
            <w:r w:rsidR="00D70B64">
              <w:rPr>
                <w:bCs w:val="0"/>
                <w:iCs/>
                <w:noProof/>
                <w:color w:val="000000"/>
                <w:sz w:val="22"/>
                <w:szCs w:val="22"/>
              </w:rPr>
              <w:t> </w:t>
            </w:r>
            <w:r w:rsidR="00D70B64">
              <w:rPr>
                <w:bCs w:val="0"/>
                <w:iCs/>
                <w:noProof/>
                <w:color w:val="000000"/>
                <w:sz w:val="22"/>
                <w:szCs w:val="22"/>
              </w:rPr>
              <w:t> </w:t>
            </w:r>
            <w:r w:rsidR="00D70B64">
              <w:rPr>
                <w:bCs w:val="0"/>
                <w:iCs/>
                <w:noProof/>
                <w:color w:val="000000"/>
                <w:sz w:val="22"/>
                <w:szCs w:val="22"/>
              </w:rPr>
              <w:t> </w:t>
            </w:r>
            <w:r w:rsidR="001135BF">
              <w:rPr>
                <w:bCs w:val="0"/>
                <w:iCs/>
                <w:color w:val="000000"/>
                <w:sz w:val="22"/>
                <w:szCs w:val="22"/>
              </w:rPr>
              <w:fldChar w:fldCharType="end"/>
            </w:r>
            <w:bookmarkEnd w:id="91"/>
          </w:p>
        </w:tc>
      </w:tr>
      <w:tr w:rsidR="00703BFC" w:rsidRPr="00B20932" w:rsidTr="00703BFC">
        <w:trPr>
          <w:trHeight w:val="260"/>
          <w:jc w:val="center"/>
        </w:trPr>
        <w:tc>
          <w:tcPr>
            <w:tcW w:w="993" w:type="pct"/>
            <w:shd w:val="clear" w:color="auto" w:fill="FFFFFF"/>
            <w:vAlign w:val="center"/>
          </w:tcPr>
          <w:p w:rsidR="00223168" w:rsidRPr="00D5667E" w:rsidRDefault="00223168" w:rsidP="00B20932">
            <w:pPr>
              <w:pStyle w:val="Heading3"/>
              <w:jc w:val="center"/>
              <w:rPr>
                <w:bCs w:val="0"/>
                <w:iCs/>
                <w:color w:val="000000"/>
                <w:sz w:val="20"/>
                <w:szCs w:val="20"/>
              </w:rPr>
            </w:pPr>
            <w:r w:rsidRPr="00D5667E">
              <w:rPr>
                <w:bCs w:val="0"/>
                <w:iCs/>
                <w:color w:val="000000"/>
                <w:sz w:val="20"/>
                <w:szCs w:val="20"/>
              </w:rPr>
              <w:t>Project Component</w:t>
            </w:r>
          </w:p>
        </w:tc>
        <w:tc>
          <w:tcPr>
            <w:tcW w:w="425" w:type="pct"/>
            <w:shd w:val="clear" w:color="auto" w:fill="FFFFFF"/>
            <w:vAlign w:val="center"/>
          </w:tcPr>
          <w:p w:rsidR="00223168" w:rsidRPr="00D5667E" w:rsidRDefault="00223168" w:rsidP="00B20932">
            <w:pPr>
              <w:pStyle w:val="Heading3"/>
              <w:jc w:val="center"/>
              <w:rPr>
                <w:bCs w:val="0"/>
                <w:iCs/>
                <w:color w:val="000000"/>
                <w:sz w:val="20"/>
                <w:szCs w:val="20"/>
              </w:rPr>
            </w:pPr>
            <w:r w:rsidRPr="00D5667E">
              <w:rPr>
                <w:bCs w:val="0"/>
                <w:iCs/>
                <w:color w:val="000000"/>
                <w:sz w:val="20"/>
                <w:szCs w:val="20"/>
              </w:rPr>
              <w:t>Grant Type</w:t>
            </w:r>
          </w:p>
          <w:p w:rsidR="00223168" w:rsidRPr="00D5667E" w:rsidRDefault="00223168" w:rsidP="00B20932">
            <w:pPr>
              <w:pStyle w:val="Heading3"/>
              <w:jc w:val="center"/>
              <w:rPr>
                <w:bCs w:val="0"/>
                <w:iCs/>
                <w:color w:val="000000"/>
                <w:sz w:val="20"/>
                <w:szCs w:val="20"/>
              </w:rPr>
            </w:pPr>
          </w:p>
        </w:tc>
        <w:tc>
          <w:tcPr>
            <w:tcW w:w="999" w:type="pct"/>
            <w:shd w:val="clear" w:color="auto" w:fill="FFFFFF"/>
            <w:vAlign w:val="center"/>
          </w:tcPr>
          <w:p w:rsidR="00223168" w:rsidRPr="00D5667E" w:rsidRDefault="00223168" w:rsidP="00B20932">
            <w:pPr>
              <w:pStyle w:val="Heading3"/>
              <w:jc w:val="center"/>
              <w:rPr>
                <w:bCs w:val="0"/>
                <w:iCs/>
                <w:color w:val="000000"/>
                <w:sz w:val="20"/>
                <w:szCs w:val="20"/>
              </w:rPr>
            </w:pPr>
            <w:r w:rsidRPr="00D5667E">
              <w:rPr>
                <w:bCs w:val="0"/>
                <w:iCs/>
                <w:color w:val="000000"/>
                <w:sz w:val="20"/>
                <w:szCs w:val="20"/>
              </w:rPr>
              <w:t>Expected Outcomes</w:t>
            </w:r>
          </w:p>
        </w:tc>
        <w:tc>
          <w:tcPr>
            <w:tcW w:w="1082" w:type="pct"/>
            <w:shd w:val="clear" w:color="auto" w:fill="FFFFFF"/>
            <w:vAlign w:val="center"/>
          </w:tcPr>
          <w:p w:rsidR="00223168" w:rsidRPr="00D5667E" w:rsidRDefault="00223168" w:rsidP="00B20932">
            <w:pPr>
              <w:pStyle w:val="Heading3"/>
              <w:jc w:val="center"/>
              <w:rPr>
                <w:bCs w:val="0"/>
                <w:iCs/>
                <w:color w:val="000000"/>
                <w:sz w:val="20"/>
                <w:szCs w:val="20"/>
              </w:rPr>
            </w:pPr>
            <w:r w:rsidRPr="00D5667E">
              <w:rPr>
                <w:bCs w:val="0"/>
                <w:iCs/>
                <w:color w:val="000000"/>
                <w:sz w:val="20"/>
                <w:szCs w:val="20"/>
              </w:rPr>
              <w:t>Expected Outputs</w:t>
            </w:r>
          </w:p>
        </w:tc>
        <w:tc>
          <w:tcPr>
            <w:tcW w:w="417" w:type="pct"/>
            <w:shd w:val="clear" w:color="auto" w:fill="FFFFFF"/>
          </w:tcPr>
          <w:p w:rsidR="00223168" w:rsidRPr="00D5667E" w:rsidRDefault="00223168" w:rsidP="00D5667E">
            <w:pPr>
              <w:pStyle w:val="Heading3"/>
              <w:jc w:val="center"/>
              <w:rPr>
                <w:b w:val="0"/>
                <w:bCs w:val="0"/>
                <w:iCs/>
                <w:color w:val="000000"/>
                <w:sz w:val="20"/>
                <w:szCs w:val="20"/>
              </w:rPr>
            </w:pPr>
            <w:r>
              <w:rPr>
                <w:bCs w:val="0"/>
                <w:iCs/>
                <w:color w:val="000000"/>
                <w:sz w:val="20"/>
                <w:szCs w:val="20"/>
              </w:rPr>
              <w:t>Trust Fund</w:t>
            </w:r>
          </w:p>
        </w:tc>
        <w:tc>
          <w:tcPr>
            <w:tcW w:w="457" w:type="pct"/>
            <w:shd w:val="clear" w:color="auto" w:fill="FFFFFF"/>
          </w:tcPr>
          <w:p w:rsidR="00223168" w:rsidRPr="00223168" w:rsidRDefault="00223168" w:rsidP="00D5667E">
            <w:pPr>
              <w:pStyle w:val="Heading3"/>
              <w:jc w:val="center"/>
              <w:rPr>
                <w:bCs w:val="0"/>
                <w:iCs/>
                <w:color w:val="000000"/>
                <w:sz w:val="20"/>
                <w:szCs w:val="20"/>
              </w:rPr>
            </w:pPr>
            <w:r w:rsidRPr="00223168">
              <w:rPr>
                <w:bCs w:val="0"/>
                <w:iCs/>
                <w:color w:val="000000"/>
                <w:sz w:val="20"/>
                <w:szCs w:val="20"/>
              </w:rPr>
              <w:t>Grant Amount</w:t>
            </w:r>
            <w:r w:rsidR="00703BFC">
              <w:rPr>
                <w:bCs w:val="0"/>
                <w:iCs/>
                <w:color w:val="000000"/>
                <w:sz w:val="20"/>
                <w:szCs w:val="20"/>
              </w:rPr>
              <w:t xml:space="preserve"> ($)</w:t>
            </w:r>
          </w:p>
        </w:tc>
        <w:tc>
          <w:tcPr>
            <w:tcW w:w="627" w:type="pct"/>
            <w:shd w:val="clear" w:color="auto" w:fill="FFFFFF"/>
          </w:tcPr>
          <w:p w:rsidR="00223168" w:rsidRPr="00D5667E" w:rsidRDefault="00223168" w:rsidP="00B20932">
            <w:pPr>
              <w:pStyle w:val="Heading3"/>
              <w:jc w:val="center"/>
              <w:rPr>
                <w:bCs w:val="0"/>
                <w:iCs/>
                <w:color w:val="000000"/>
                <w:sz w:val="20"/>
                <w:szCs w:val="20"/>
              </w:rPr>
            </w:pPr>
            <w:r>
              <w:rPr>
                <w:bCs w:val="0"/>
                <w:iCs/>
                <w:color w:val="000000"/>
                <w:sz w:val="20"/>
                <w:szCs w:val="20"/>
              </w:rPr>
              <w:t xml:space="preserve"> Confirmed Cof</w:t>
            </w:r>
            <w:r w:rsidRPr="00D5667E">
              <w:rPr>
                <w:bCs w:val="0"/>
                <w:iCs/>
                <w:color w:val="000000"/>
                <w:sz w:val="20"/>
                <w:szCs w:val="20"/>
              </w:rPr>
              <w:t>inancing</w:t>
            </w:r>
          </w:p>
          <w:p w:rsidR="00223168" w:rsidRPr="00D5667E" w:rsidRDefault="00223168" w:rsidP="00B20932">
            <w:pPr>
              <w:pStyle w:val="Heading3"/>
              <w:jc w:val="center"/>
              <w:rPr>
                <w:b w:val="0"/>
                <w:bCs w:val="0"/>
                <w:iCs/>
                <w:color w:val="000000"/>
                <w:sz w:val="20"/>
                <w:szCs w:val="20"/>
              </w:rPr>
            </w:pPr>
            <w:r w:rsidRPr="00D5667E">
              <w:rPr>
                <w:bCs w:val="0"/>
                <w:iCs/>
                <w:color w:val="000000"/>
                <w:sz w:val="20"/>
                <w:szCs w:val="20"/>
              </w:rPr>
              <w:t xml:space="preserve">($) </w:t>
            </w:r>
          </w:p>
        </w:tc>
      </w:tr>
      <w:tr w:rsidR="0055145D" w:rsidRPr="00B20932" w:rsidTr="00703BFC">
        <w:trPr>
          <w:jc w:val="center"/>
        </w:trPr>
        <w:tc>
          <w:tcPr>
            <w:tcW w:w="993" w:type="pct"/>
            <w:shd w:val="clear" w:color="auto" w:fill="FFFFFF"/>
          </w:tcPr>
          <w:p w:rsidR="0055145D" w:rsidRPr="00B20932" w:rsidRDefault="0055145D" w:rsidP="00D70B64">
            <w:pPr>
              <w:rPr>
                <w:sz w:val="22"/>
                <w:szCs w:val="22"/>
              </w:rPr>
            </w:pPr>
            <w:r w:rsidRPr="00B20932">
              <w:rPr>
                <w:sz w:val="22"/>
                <w:szCs w:val="22"/>
              </w:rPr>
              <w:t xml:space="preserve"> </w:t>
            </w:r>
            <w:bookmarkStart w:id="92" w:name="projComp_01"/>
            <w:r w:rsidR="001135BF">
              <w:rPr>
                <w:sz w:val="22"/>
                <w:szCs w:val="22"/>
              </w:rPr>
              <w:fldChar w:fldCharType="begin">
                <w:ffData>
                  <w:name w:val="projComp_01"/>
                  <w:enabled/>
                  <w:calcOnExit w:val="0"/>
                  <w:textInput/>
                </w:ffData>
              </w:fldChar>
            </w:r>
            <w:r>
              <w:rPr>
                <w:sz w:val="22"/>
                <w:szCs w:val="22"/>
              </w:rPr>
              <w:instrText xml:space="preserve"> FORMTEXT </w:instrText>
            </w:r>
            <w:r w:rsidR="001135BF">
              <w:rPr>
                <w:sz w:val="22"/>
                <w:szCs w:val="22"/>
              </w:rPr>
            </w:r>
            <w:r w:rsidR="001135BF">
              <w:rPr>
                <w:sz w:val="22"/>
                <w:szCs w:val="22"/>
              </w:rPr>
              <w:fldChar w:fldCharType="separate"/>
            </w:r>
            <w:r w:rsidR="00D70B64" w:rsidRPr="00D70B64">
              <w:rPr>
                <w:noProof/>
                <w:sz w:val="22"/>
                <w:szCs w:val="22"/>
              </w:rPr>
              <w:t>Dissemination of innovative industrial energy saving technologies and mobilization of financing for energy saving projects utilizing these technologies</w:t>
            </w:r>
            <w:r w:rsidR="001135BF">
              <w:rPr>
                <w:sz w:val="22"/>
                <w:szCs w:val="22"/>
              </w:rPr>
              <w:fldChar w:fldCharType="end"/>
            </w:r>
            <w:bookmarkEnd w:id="92"/>
          </w:p>
        </w:tc>
        <w:bookmarkStart w:id="93" w:name="GrantType_01"/>
        <w:tc>
          <w:tcPr>
            <w:tcW w:w="425" w:type="pct"/>
            <w:shd w:val="clear" w:color="auto" w:fill="FFFFFF"/>
          </w:tcPr>
          <w:p w:rsidR="0055145D" w:rsidRPr="00B20932" w:rsidRDefault="001135BF" w:rsidP="00B20932">
            <w:pPr>
              <w:rPr>
                <w:sz w:val="22"/>
                <w:szCs w:val="22"/>
              </w:rPr>
            </w:pPr>
            <w:r>
              <w:rPr>
                <w:sz w:val="22"/>
                <w:szCs w:val="22"/>
              </w:rPr>
              <w:fldChar w:fldCharType="begin">
                <w:ffData>
                  <w:name w:val="GrantType_01"/>
                  <w:enabled/>
                  <w:calcOnExit w:val="0"/>
                  <w:ddList>
                    <w:result w:val="1"/>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93"/>
          </w:p>
        </w:tc>
        <w:bookmarkStart w:id="94" w:name="ExpectedOutCome_01"/>
        <w:tc>
          <w:tcPr>
            <w:tcW w:w="999" w:type="pct"/>
            <w:shd w:val="clear" w:color="auto" w:fill="FFFFFF"/>
          </w:tcPr>
          <w:p w:rsidR="0055145D" w:rsidRPr="00B20932" w:rsidRDefault="001135BF" w:rsidP="00D70B64">
            <w:pPr>
              <w:rPr>
                <w:sz w:val="22"/>
                <w:szCs w:val="22"/>
              </w:rPr>
            </w:pPr>
            <w:r>
              <w:rPr>
                <w:sz w:val="22"/>
                <w:szCs w:val="22"/>
              </w:rPr>
              <w:fldChar w:fldCharType="begin">
                <w:ffData>
                  <w:name w:val="ExpectedOutCome_01"/>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D70B64" w:rsidRPr="00D70B64">
              <w:rPr>
                <w:noProof/>
                <w:sz w:val="22"/>
                <w:szCs w:val="22"/>
              </w:rPr>
              <w:t>1.</w:t>
            </w:r>
            <w:r w:rsidR="00D70B64">
              <w:rPr>
                <w:noProof/>
                <w:sz w:val="22"/>
                <w:szCs w:val="22"/>
              </w:rPr>
              <w:t xml:space="preserve">  </w:t>
            </w:r>
            <w:r w:rsidR="00D70B64" w:rsidRPr="00D70B64">
              <w:rPr>
                <w:noProof/>
                <w:sz w:val="22"/>
                <w:szCs w:val="22"/>
              </w:rPr>
              <w:t>State-of-the-art, low-carbon technologies to achieve energy savings and emission reduction in iron and steel industry are demonstrated</w:t>
            </w:r>
            <w:r>
              <w:rPr>
                <w:sz w:val="22"/>
                <w:szCs w:val="22"/>
              </w:rPr>
              <w:fldChar w:fldCharType="end"/>
            </w:r>
            <w:bookmarkEnd w:id="94"/>
          </w:p>
        </w:tc>
        <w:bookmarkStart w:id="95" w:name="ExpectedOutput_01"/>
        <w:tc>
          <w:tcPr>
            <w:tcW w:w="1082" w:type="pct"/>
            <w:shd w:val="clear" w:color="auto" w:fill="FFFFFF"/>
          </w:tcPr>
          <w:p w:rsidR="009E04D9" w:rsidRPr="009E04D9" w:rsidRDefault="001135BF" w:rsidP="009E04D9">
            <w:pPr>
              <w:rPr>
                <w:noProof/>
                <w:sz w:val="22"/>
                <w:szCs w:val="22"/>
              </w:rPr>
            </w:pPr>
            <w:r>
              <w:rPr>
                <w:sz w:val="22"/>
                <w:szCs w:val="22"/>
              </w:rPr>
              <w:fldChar w:fldCharType="begin">
                <w:ffData>
                  <w:name w:val="ExpectedOutput_01"/>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9E04D9" w:rsidRPr="009E04D9">
              <w:rPr>
                <w:noProof/>
                <w:sz w:val="22"/>
                <w:szCs w:val="22"/>
              </w:rPr>
              <w:t>Conduct a minimum of four seminars in the different parts of the province to disseminate innovative energy efficiency technologies for iron and steel industry</w:t>
            </w:r>
          </w:p>
          <w:p w:rsidR="009E04D9" w:rsidRPr="009E04D9" w:rsidRDefault="009E04D9" w:rsidP="009E04D9">
            <w:pPr>
              <w:rPr>
                <w:noProof/>
                <w:sz w:val="22"/>
                <w:szCs w:val="22"/>
              </w:rPr>
            </w:pPr>
          </w:p>
          <w:p w:rsidR="009E04D9" w:rsidRPr="009E04D9" w:rsidRDefault="009E04D9" w:rsidP="009E04D9">
            <w:pPr>
              <w:rPr>
                <w:noProof/>
                <w:sz w:val="22"/>
                <w:szCs w:val="22"/>
              </w:rPr>
            </w:pPr>
            <w:r w:rsidRPr="009E04D9">
              <w:rPr>
                <w:noProof/>
                <w:sz w:val="22"/>
                <w:szCs w:val="22"/>
              </w:rPr>
              <w:t>Identify four to five new technologies with potential for energy saving in iron and steel industry</w:t>
            </w:r>
          </w:p>
          <w:p w:rsidR="009E04D9" w:rsidRPr="009E04D9" w:rsidRDefault="009E04D9" w:rsidP="009E04D9">
            <w:pPr>
              <w:rPr>
                <w:noProof/>
                <w:sz w:val="22"/>
                <w:szCs w:val="22"/>
              </w:rPr>
            </w:pPr>
          </w:p>
          <w:p w:rsidR="009E04D9" w:rsidRDefault="009E04D9" w:rsidP="009E04D9">
            <w:pPr>
              <w:rPr>
                <w:noProof/>
                <w:sz w:val="22"/>
                <w:szCs w:val="22"/>
              </w:rPr>
            </w:pPr>
            <w:r w:rsidRPr="009E04D9">
              <w:rPr>
                <w:noProof/>
                <w:sz w:val="22"/>
                <w:szCs w:val="22"/>
              </w:rPr>
              <w:t>Obtain commitments from host companies to undertake the feasibility studies for deploying these technologies on cost-share basis</w:t>
            </w:r>
          </w:p>
          <w:p w:rsidR="009E04D9" w:rsidRDefault="009E04D9" w:rsidP="009E04D9">
            <w:pPr>
              <w:rPr>
                <w:noProof/>
                <w:sz w:val="22"/>
                <w:szCs w:val="22"/>
              </w:rPr>
            </w:pPr>
          </w:p>
          <w:p w:rsidR="009E04D9" w:rsidRPr="009E04D9" w:rsidRDefault="009E04D9" w:rsidP="009E04D9">
            <w:pPr>
              <w:rPr>
                <w:noProof/>
                <w:sz w:val="22"/>
                <w:szCs w:val="22"/>
              </w:rPr>
            </w:pPr>
            <w:r w:rsidRPr="009E04D9">
              <w:rPr>
                <w:noProof/>
                <w:sz w:val="22"/>
                <w:szCs w:val="22"/>
              </w:rPr>
              <w:t>Completion of feasibility studies for four to five energy efficiency projects using new energy saving technologies</w:t>
            </w:r>
          </w:p>
          <w:p w:rsidR="009E04D9" w:rsidRPr="009E04D9" w:rsidRDefault="009E04D9" w:rsidP="009E04D9">
            <w:pPr>
              <w:rPr>
                <w:noProof/>
                <w:sz w:val="22"/>
                <w:szCs w:val="22"/>
              </w:rPr>
            </w:pPr>
          </w:p>
          <w:p w:rsidR="009E04D9" w:rsidRPr="009E04D9" w:rsidRDefault="009E04D9" w:rsidP="009E04D9">
            <w:pPr>
              <w:rPr>
                <w:noProof/>
                <w:sz w:val="22"/>
                <w:szCs w:val="22"/>
              </w:rPr>
            </w:pPr>
            <w:r w:rsidRPr="009E04D9">
              <w:rPr>
                <w:noProof/>
                <w:sz w:val="22"/>
                <w:szCs w:val="22"/>
              </w:rPr>
              <w:t>Finalizing the financing arrangements for at least three of the subprojects for which the feasibility studies have been prepared</w:t>
            </w:r>
          </w:p>
          <w:p w:rsidR="009E04D9" w:rsidRPr="009E04D9" w:rsidRDefault="009E04D9" w:rsidP="009E04D9">
            <w:pPr>
              <w:rPr>
                <w:noProof/>
                <w:sz w:val="22"/>
                <w:szCs w:val="22"/>
              </w:rPr>
            </w:pPr>
          </w:p>
          <w:p w:rsidR="009E04D9" w:rsidRDefault="009E04D9" w:rsidP="009E04D9">
            <w:pPr>
              <w:rPr>
                <w:noProof/>
                <w:sz w:val="22"/>
                <w:szCs w:val="22"/>
              </w:rPr>
            </w:pPr>
            <w:r w:rsidRPr="009E04D9">
              <w:rPr>
                <w:noProof/>
                <w:sz w:val="22"/>
                <w:szCs w:val="22"/>
              </w:rPr>
              <w:t xml:space="preserve">The technology center is fully functional and identified at least 10 additional host </w:t>
            </w:r>
            <w:r w:rsidRPr="009E04D9">
              <w:rPr>
                <w:noProof/>
                <w:sz w:val="22"/>
                <w:szCs w:val="22"/>
              </w:rPr>
              <w:lastRenderedPageBreak/>
              <w:t>companies willing to invest in the new technologies identified for pilot testing or in other innovative technologies</w:t>
            </w:r>
          </w:p>
          <w:p w:rsidR="0055145D" w:rsidRPr="00B20932" w:rsidRDefault="001135BF" w:rsidP="009E04D9">
            <w:pPr>
              <w:rPr>
                <w:sz w:val="22"/>
                <w:szCs w:val="22"/>
              </w:rPr>
            </w:pPr>
            <w:r>
              <w:rPr>
                <w:sz w:val="22"/>
                <w:szCs w:val="22"/>
              </w:rPr>
              <w:fldChar w:fldCharType="end"/>
            </w:r>
            <w:bookmarkEnd w:id="95"/>
          </w:p>
        </w:tc>
        <w:tc>
          <w:tcPr>
            <w:tcW w:w="417" w:type="pct"/>
            <w:shd w:val="clear" w:color="auto" w:fill="FFFFFF"/>
          </w:tcPr>
          <w:p w:rsidR="0055145D" w:rsidRPr="001D7540" w:rsidRDefault="001135BF" w:rsidP="0011154E">
            <w:pPr>
              <w:rPr>
                <w:sz w:val="22"/>
                <w:szCs w:val="22"/>
              </w:rPr>
            </w:pPr>
            <w:r>
              <w:rPr>
                <w:bCs/>
                <w:smallCaps/>
                <w:sz w:val="20"/>
                <w:szCs w:val="20"/>
              </w:rPr>
              <w:lastRenderedPageBreak/>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96" w:name="B_GA_01"/>
        <w:tc>
          <w:tcPr>
            <w:tcW w:w="457" w:type="pct"/>
            <w:shd w:val="clear" w:color="auto" w:fill="FFFFFF"/>
          </w:tcPr>
          <w:p w:rsidR="0055145D" w:rsidRPr="00B20932" w:rsidRDefault="001135BF" w:rsidP="00D70B64">
            <w:pPr>
              <w:jc w:val="right"/>
              <w:rPr>
                <w:sz w:val="22"/>
                <w:szCs w:val="22"/>
              </w:rPr>
            </w:pPr>
            <w:r>
              <w:rPr>
                <w:sz w:val="22"/>
                <w:szCs w:val="22"/>
              </w:rPr>
              <w:fldChar w:fldCharType="begin">
                <w:ffData>
                  <w:name w:val="B_GA_01"/>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D70B64">
              <w:rPr>
                <w:noProof/>
                <w:sz w:val="22"/>
                <w:szCs w:val="22"/>
              </w:rPr>
              <w:t>466,050</w:t>
            </w:r>
            <w:r>
              <w:rPr>
                <w:sz w:val="22"/>
                <w:szCs w:val="22"/>
              </w:rPr>
              <w:fldChar w:fldCharType="end"/>
            </w:r>
            <w:bookmarkEnd w:id="96"/>
          </w:p>
        </w:tc>
        <w:bookmarkStart w:id="97" w:name="B_CO_01"/>
        <w:tc>
          <w:tcPr>
            <w:tcW w:w="627" w:type="pct"/>
            <w:shd w:val="clear" w:color="auto" w:fill="FFFFFF"/>
          </w:tcPr>
          <w:p w:rsidR="0055145D" w:rsidRPr="00B20932" w:rsidRDefault="001135BF" w:rsidP="00D70B64">
            <w:pPr>
              <w:jc w:val="right"/>
              <w:rPr>
                <w:sz w:val="22"/>
                <w:szCs w:val="22"/>
              </w:rPr>
            </w:pPr>
            <w:r>
              <w:rPr>
                <w:sz w:val="22"/>
                <w:szCs w:val="22"/>
              </w:rPr>
              <w:fldChar w:fldCharType="begin">
                <w:ffData>
                  <w:name w:val="B_CO_01"/>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D70B64">
              <w:rPr>
                <w:noProof/>
                <w:sz w:val="22"/>
                <w:szCs w:val="22"/>
              </w:rPr>
              <w:t>244,850</w:t>
            </w:r>
            <w:r>
              <w:rPr>
                <w:sz w:val="22"/>
                <w:szCs w:val="22"/>
              </w:rPr>
              <w:fldChar w:fldCharType="end"/>
            </w:r>
            <w:bookmarkEnd w:id="97"/>
          </w:p>
        </w:tc>
      </w:tr>
      <w:tr w:rsidR="0055145D" w:rsidRPr="00B20932" w:rsidTr="00703BFC">
        <w:trPr>
          <w:jc w:val="center"/>
        </w:trPr>
        <w:tc>
          <w:tcPr>
            <w:tcW w:w="993" w:type="pct"/>
            <w:shd w:val="clear" w:color="auto" w:fill="FFFFFF"/>
          </w:tcPr>
          <w:p w:rsidR="0055145D" w:rsidRPr="00B20932" w:rsidRDefault="0055145D" w:rsidP="00D70B64">
            <w:pPr>
              <w:rPr>
                <w:sz w:val="22"/>
                <w:szCs w:val="22"/>
              </w:rPr>
            </w:pPr>
            <w:r w:rsidRPr="00B20932">
              <w:rPr>
                <w:sz w:val="22"/>
                <w:szCs w:val="22"/>
              </w:rPr>
              <w:lastRenderedPageBreak/>
              <w:t xml:space="preserve"> </w:t>
            </w:r>
            <w:bookmarkStart w:id="98" w:name="projComp_02"/>
            <w:r w:rsidR="001135BF">
              <w:rPr>
                <w:sz w:val="22"/>
                <w:szCs w:val="22"/>
              </w:rPr>
              <w:fldChar w:fldCharType="begin">
                <w:ffData>
                  <w:name w:val="projComp_02"/>
                  <w:enabled/>
                  <w:calcOnExit w:val="0"/>
                  <w:textInput/>
                </w:ffData>
              </w:fldChar>
            </w:r>
            <w:r>
              <w:rPr>
                <w:sz w:val="22"/>
                <w:szCs w:val="22"/>
              </w:rPr>
              <w:instrText xml:space="preserve"> FORMTEXT </w:instrText>
            </w:r>
            <w:r w:rsidR="001135BF">
              <w:rPr>
                <w:sz w:val="22"/>
                <w:szCs w:val="22"/>
              </w:rPr>
            </w:r>
            <w:r w:rsidR="001135BF">
              <w:rPr>
                <w:sz w:val="22"/>
                <w:szCs w:val="22"/>
              </w:rPr>
              <w:fldChar w:fldCharType="separate"/>
            </w:r>
            <w:r w:rsidR="00D70B64" w:rsidRPr="00D70B64">
              <w:rPr>
                <w:noProof/>
                <w:sz w:val="22"/>
                <w:szCs w:val="22"/>
              </w:rPr>
              <w:t>Capacity building of third party M&amp;V agencies</w:t>
            </w:r>
            <w:r w:rsidR="00037788">
              <w:rPr>
                <w:noProof/>
                <w:sz w:val="22"/>
                <w:szCs w:val="22"/>
              </w:rPr>
              <w:t xml:space="preserve"> and ESCO Companies </w:t>
            </w:r>
            <w:r w:rsidR="00D70B64" w:rsidRPr="00D70B64">
              <w:rPr>
                <w:noProof/>
                <w:sz w:val="22"/>
                <w:szCs w:val="22"/>
              </w:rPr>
              <w:t xml:space="preserve"> in Hebei Province and promoting sound energy management practices through market-based financial incentives  </w:t>
            </w:r>
            <w:r w:rsidR="001135BF">
              <w:rPr>
                <w:sz w:val="22"/>
                <w:szCs w:val="22"/>
              </w:rPr>
              <w:fldChar w:fldCharType="end"/>
            </w:r>
            <w:bookmarkEnd w:id="98"/>
          </w:p>
        </w:tc>
        <w:bookmarkStart w:id="99" w:name="GrantType_02"/>
        <w:tc>
          <w:tcPr>
            <w:tcW w:w="425" w:type="pct"/>
            <w:shd w:val="clear" w:color="auto" w:fill="FFFFFF"/>
          </w:tcPr>
          <w:p w:rsidR="0055145D" w:rsidRPr="00B20932" w:rsidRDefault="001135BF" w:rsidP="00B20932">
            <w:pPr>
              <w:rPr>
                <w:sz w:val="22"/>
                <w:szCs w:val="22"/>
              </w:rPr>
            </w:pPr>
            <w:r>
              <w:rPr>
                <w:sz w:val="22"/>
                <w:szCs w:val="22"/>
              </w:rPr>
              <w:fldChar w:fldCharType="begin">
                <w:ffData>
                  <w:name w:val="GrantType_02"/>
                  <w:enabled/>
                  <w:calcOnExit w:val="0"/>
                  <w:ddList>
                    <w:result w:val="1"/>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99"/>
          </w:p>
        </w:tc>
        <w:bookmarkStart w:id="100" w:name="ExpectedOutCome_02"/>
        <w:tc>
          <w:tcPr>
            <w:tcW w:w="999" w:type="pct"/>
            <w:shd w:val="clear" w:color="auto" w:fill="FFFFFF"/>
          </w:tcPr>
          <w:p w:rsidR="00D70B64" w:rsidRPr="00D70B64" w:rsidRDefault="001135BF" w:rsidP="00D70B64">
            <w:pPr>
              <w:rPr>
                <w:noProof/>
                <w:sz w:val="22"/>
                <w:szCs w:val="22"/>
              </w:rPr>
            </w:pPr>
            <w:r>
              <w:rPr>
                <w:sz w:val="22"/>
                <w:szCs w:val="22"/>
              </w:rPr>
              <w:fldChar w:fldCharType="begin">
                <w:ffData>
                  <w:name w:val="ExpectedOutCome_02"/>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D70B64" w:rsidRPr="00D70B64">
              <w:rPr>
                <w:noProof/>
                <w:sz w:val="22"/>
                <w:szCs w:val="22"/>
              </w:rPr>
              <w:t>2.</w:t>
            </w:r>
            <w:r w:rsidR="00D70B64">
              <w:rPr>
                <w:noProof/>
                <w:sz w:val="22"/>
                <w:szCs w:val="22"/>
              </w:rPr>
              <w:t xml:space="preserve">  </w:t>
            </w:r>
            <w:r w:rsidR="00D70B64" w:rsidRPr="00D70B64">
              <w:rPr>
                <w:noProof/>
                <w:sz w:val="22"/>
                <w:szCs w:val="22"/>
              </w:rPr>
              <w:t xml:space="preserve">The monitoring and verification capacity of energy savings is enhanced through the capacity building of third party M&amp;V agencies </w:t>
            </w:r>
            <w:r w:rsidR="00037788">
              <w:rPr>
                <w:noProof/>
                <w:sz w:val="22"/>
                <w:szCs w:val="22"/>
              </w:rPr>
              <w:t xml:space="preserve"> and ESCO Companies </w:t>
            </w:r>
            <w:r w:rsidR="00D70B64" w:rsidRPr="00D70B64">
              <w:rPr>
                <w:noProof/>
                <w:sz w:val="22"/>
                <w:szCs w:val="22"/>
              </w:rPr>
              <w:t>in Hebei Province</w:t>
            </w:r>
          </w:p>
          <w:p w:rsidR="00D70B64" w:rsidRPr="00D70B64" w:rsidRDefault="00D70B64" w:rsidP="00D70B64">
            <w:pPr>
              <w:rPr>
                <w:noProof/>
                <w:sz w:val="22"/>
                <w:szCs w:val="22"/>
              </w:rPr>
            </w:pPr>
          </w:p>
          <w:p w:rsidR="00D70B64" w:rsidRPr="00D70B64" w:rsidRDefault="00D70B64" w:rsidP="00D70B64">
            <w:pPr>
              <w:rPr>
                <w:noProof/>
                <w:sz w:val="22"/>
                <w:szCs w:val="22"/>
              </w:rPr>
            </w:pPr>
          </w:p>
          <w:p w:rsidR="00D70B64" w:rsidRPr="00D70B64" w:rsidRDefault="00D70B64" w:rsidP="00D70B64">
            <w:pPr>
              <w:rPr>
                <w:noProof/>
                <w:sz w:val="22"/>
                <w:szCs w:val="22"/>
              </w:rPr>
            </w:pPr>
          </w:p>
          <w:p w:rsidR="00D70B64" w:rsidRPr="00D70B64" w:rsidRDefault="00D70B64" w:rsidP="00D70B64">
            <w:pPr>
              <w:rPr>
                <w:noProof/>
                <w:sz w:val="22"/>
                <w:szCs w:val="22"/>
              </w:rPr>
            </w:pPr>
          </w:p>
          <w:p w:rsidR="00D70B64" w:rsidRPr="00D70B64" w:rsidRDefault="00D70B64" w:rsidP="00D70B64">
            <w:pPr>
              <w:rPr>
                <w:noProof/>
                <w:sz w:val="22"/>
                <w:szCs w:val="22"/>
              </w:rPr>
            </w:pPr>
          </w:p>
          <w:p w:rsidR="00D70B64" w:rsidRPr="00D70B64" w:rsidRDefault="00D70B64" w:rsidP="00D70B64">
            <w:pPr>
              <w:rPr>
                <w:noProof/>
                <w:sz w:val="22"/>
                <w:szCs w:val="22"/>
              </w:rPr>
            </w:pPr>
          </w:p>
          <w:p w:rsidR="00DB7685" w:rsidRDefault="00DB7685" w:rsidP="00D70B64">
            <w:pPr>
              <w:rPr>
                <w:noProof/>
                <w:sz w:val="22"/>
                <w:szCs w:val="22"/>
              </w:rPr>
            </w:pPr>
          </w:p>
          <w:p w:rsidR="00DB7685" w:rsidRDefault="00DB7685" w:rsidP="00D70B64">
            <w:pPr>
              <w:rPr>
                <w:noProof/>
                <w:sz w:val="22"/>
                <w:szCs w:val="22"/>
              </w:rPr>
            </w:pPr>
          </w:p>
          <w:p w:rsidR="00DB7685" w:rsidRDefault="00DB7685" w:rsidP="00D70B64">
            <w:pPr>
              <w:rPr>
                <w:noProof/>
                <w:sz w:val="22"/>
                <w:szCs w:val="22"/>
              </w:rPr>
            </w:pPr>
          </w:p>
          <w:p w:rsidR="00DB7685" w:rsidRDefault="00DB7685" w:rsidP="00D70B64">
            <w:pPr>
              <w:rPr>
                <w:noProof/>
                <w:sz w:val="22"/>
                <w:szCs w:val="22"/>
              </w:rPr>
            </w:pPr>
          </w:p>
          <w:p w:rsidR="00C06907" w:rsidRDefault="00C06907" w:rsidP="00D70B64">
            <w:pPr>
              <w:rPr>
                <w:noProof/>
                <w:sz w:val="22"/>
                <w:szCs w:val="22"/>
              </w:rPr>
            </w:pPr>
          </w:p>
          <w:p w:rsidR="00C06907" w:rsidRDefault="00C06907" w:rsidP="00D70B64">
            <w:pPr>
              <w:rPr>
                <w:noProof/>
                <w:sz w:val="22"/>
                <w:szCs w:val="22"/>
              </w:rPr>
            </w:pPr>
          </w:p>
          <w:p w:rsidR="00C06907" w:rsidRDefault="00C06907" w:rsidP="00D70B64">
            <w:pPr>
              <w:rPr>
                <w:noProof/>
                <w:sz w:val="22"/>
                <w:szCs w:val="22"/>
              </w:rPr>
            </w:pPr>
          </w:p>
          <w:p w:rsidR="00C06907" w:rsidRDefault="00C06907" w:rsidP="00D70B64">
            <w:pPr>
              <w:rPr>
                <w:noProof/>
                <w:sz w:val="22"/>
                <w:szCs w:val="22"/>
              </w:rPr>
            </w:pPr>
          </w:p>
          <w:p w:rsidR="00C06907" w:rsidRPr="00D70B64" w:rsidRDefault="00C06907" w:rsidP="00D70B64">
            <w:pPr>
              <w:rPr>
                <w:noProof/>
                <w:sz w:val="22"/>
                <w:szCs w:val="22"/>
              </w:rPr>
            </w:pPr>
          </w:p>
          <w:p w:rsidR="0055145D" w:rsidRPr="00B20932" w:rsidRDefault="00D70B64" w:rsidP="00D70B64">
            <w:pPr>
              <w:rPr>
                <w:sz w:val="22"/>
                <w:szCs w:val="22"/>
              </w:rPr>
            </w:pPr>
            <w:r w:rsidRPr="00D70B64">
              <w:rPr>
                <w:noProof/>
                <w:sz w:val="22"/>
                <w:szCs w:val="22"/>
              </w:rPr>
              <w:t>3.</w:t>
            </w:r>
            <w:r>
              <w:rPr>
                <w:noProof/>
                <w:sz w:val="22"/>
                <w:szCs w:val="22"/>
              </w:rPr>
              <w:t xml:space="preserve">  </w:t>
            </w:r>
            <w:r w:rsidRPr="00D70B64">
              <w:rPr>
                <w:noProof/>
                <w:sz w:val="22"/>
                <w:szCs w:val="22"/>
              </w:rPr>
              <w:t>Adoption of sound energy management practices by promoting ISO 50001 standard among industrial establishments in Hebei Province and using market-based approaches to provide financial incentives to achieve energy savings</w:t>
            </w:r>
            <w:r w:rsidR="001135BF">
              <w:rPr>
                <w:sz w:val="22"/>
                <w:szCs w:val="22"/>
              </w:rPr>
              <w:fldChar w:fldCharType="end"/>
            </w:r>
            <w:bookmarkEnd w:id="100"/>
          </w:p>
        </w:tc>
        <w:bookmarkStart w:id="101" w:name="ExpectedOutput_02"/>
        <w:tc>
          <w:tcPr>
            <w:tcW w:w="1082" w:type="pct"/>
            <w:shd w:val="clear" w:color="auto" w:fill="FFFFFF"/>
          </w:tcPr>
          <w:p w:rsidR="0049669B" w:rsidRPr="0049669B" w:rsidRDefault="001135BF" w:rsidP="0049669B">
            <w:pPr>
              <w:rPr>
                <w:noProof/>
                <w:sz w:val="22"/>
                <w:szCs w:val="22"/>
              </w:rPr>
            </w:pPr>
            <w:r>
              <w:rPr>
                <w:sz w:val="22"/>
                <w:szCs w:val="22"/>
              </w:rPr>
              <w:fldChar w:fldCharType="begin">
                <w:ffData>
                  <w:name w:val="ExpectedOutput_02"/>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49669B" w:rsidRPr="0049669B">
              <w:rPr>
                <w:noProof/>
                <w:sz w:val="22"/>
                <w:szCs w:val="22"/>
              </w:rPr>
              <w:t>A business plan for third party M&amp;V agency and guidelines for using third party M&amp;V agencies have been prepared.</w:t>
            </w:r>
          </w:p>
          <w:p w:rsidR="0049669B" w:rsidRPr="0049669B" w:rsidRDefault="0049669B" w:rsidP="0049669B">
            <w:pPr>
              <w:rPr>
                <w:noProof/>
                <w:sz w:val="22"/>
                <w:szCs w:val="22"/>
              </w:rPr>
            </w:pPr>
          </w:p>
          <w:p w:rsidR="0049669B" w:rsidRPr="0049669B" w:rsidRDefault="0049669B" w:rsidP="0049669B">
            <w:pPr>
              <w:rPr>
                <w:noProof/>
                <w:sz w:val="22"/>
                <w:szCs w:val="22"/>
              </w:rPr>
            </w:pPr>
            <w:r w:rsidRPr="0049669B">
              <w:rPr>
                <w:noProof/>
                <w:sz w:val="22"/>
                <w:szCs w:val="22"/>
              </w:rPr>
              <w:t>Policy guidelines on use of third the third party monitoring and verification agencies for verifying the energy savings achieved by ESCO implements projects using performance based contracting is adopted.</w:t>
            </w:r>
          </w:p>
          <w:p w:rsidR="0049669B" w:rsidRPr="0049669B" w:rsidRDefault="0049669B" w:rsidP="0049669B">
            <w:pPr>
              <w:rPr>
                <w:noProof/>
                <w:sz w:val="22"/>
                <w:szCs w:val="22"/>
              </w:rPr>
            </w:pPr>
          </w:p>
          <w:p w:rsidR="0049669B" w:rsidRPr="0049669B" w:rsidRDefault="0049669B" w:rsidP="0049669B">
            <w:pPr>
              <w:rPr>
                <w:noProof/>
                <w:sz w:val="22"/>
                <w:szCs w:val="22"/>
              </w:rPr>
            </w:pPr>
            <w:r w:rsidRPr="0049669B">
              <w:rPr>
                <w:noProof/>
                <w:sz w:val="22"/>
                <w:szCs w:val="22"/>
              </w:rPr>
              <w:t>Establishing at least one-third party M&amp;V agencies in Hebei Province which are accredited by the Ministry of Finance</w:t>
            </w:r>
          </w:p>
          <w:p w:rsidR="0049669B" w:rsidRPr="0049669B" w:rsidRDefault="0049669B" w:rsidP="0049669B">
            <w:pPr>
              <w:rPr>
                <w:noProof/>
                <w:sz w:val="22"/>
                <w:szCs w:val="22"/>
              </w:rPr>
            </w:pPr>
          </w:p>
          <w:p w:rsidR="0049669B" w:rsidRDefault="0049669B" w:rsidP="0049669B">
            <w:pPr>
              <w:rPr>
                <w:noProof/>
                <w:sz w:val="22"/>
                <w:szCs w:val="22"/>
              </w:rPr>
            </w:pPr>
            <w:r w:rsidRPr="0049669B">
              <w:rPr>
                <w:noProof/>
                <w:sz w:val="22"/>
                <w:szCs w:val="22"/>
              </w:rPr>
              <w:t>Training of 30 M&amp;V professionals from Hebei Province with certified monitoring and verification professional title</w:t>
            </w:r>
            <w:r>
              <w:rPr>
                <w:noProof/>
                <w:sz w:val="22"/>
                <w:szCs w:val="22"/>
              </w:rPr>
              <w:t>.</w:t>
            </w:r>
          </w:p>
          <w:p w:rsidR="0049669B" w:rsidRDefault="0049669B" w:rsidP="0049669B">
            <w:pPr>
              <w:rPr>
                <w:noProof/>
                <w:sz w:val="22"/>
                <w:szCs w:val="22"/>
              </w:rPr>
            </w:pPr>
          </w:p>
          <w:p w:rsidR="0049669B" w:rsidRPr="0049669B" w:rsidRDefault="0049669B" w:rsidP="0049669B">
            <w:pPr>
              <w:rPr>
                <w:noProof/>
                <w:sz w:val="22"/>
                <w:szCs w:val="22"/>
              </w:rPr>
            </w:pPr>
            <w:r w:rsidRPr="0049669B">
              <w:rPr>
                <w:noProof/>
                <w:sz w:val="22"/>
                <w:szCs w:val="22"/>
              </w:rPr>
              <w:t>Industrial establishments in Hebei Province are broadly familiar with ISO 50001 accreditation</w:t>
            </w:r>
          </w:p>
          <w:p w:rsidR="0049669B" w:rsidRPr="0049669B" w:rsidRDefault="0049669B" w:rsidP="0049669B">
            <w:pPr>
              <w:rPr>
                <w:noProof/>
                <w:sz w:val="22"/>
                <w:szCs w:val="22"/>
              </w:rPr>
            </w:pPr>
          </w:p>
          <w:p w:rsidR="0049669B" w:rsidRDefault="0049669B" w:rsidP="0049669B">
            <w:pPr>
              <w:rPr>
                <w:noProof/>
                <w:sz w:val="22"/>
                <w:szCs w:val="22"/>
              </w:rPr>
            </w:pPr>
            <w:r w:rsidRPr="0049669B">
              <w:rPr>
                <w:noProof/>
                <w:sz w:val="22"/>
                <w:szCs w:val="22"/>
              </w:rPr>
              <w:t>At least two consulting firms are established in Hebei Province to provide consulting services to industrial establishments to obtain ISO 50001 accreditation</w:t>
            </w:r>
          </w:p>
          <w:p w:rsidR="005B19BF" w:rsidRDefault="005B19BF" w:rsidP="0049669B">
            <w:pPr>
              <w:rPr>
                <w:noProof/>
                <w:sz w:val="22"/>
                <w:szCs w:val="22"/>
              </w:rPr>
            </w:pPr>
          </w:p>
          <w:p w:rsidR="005B19BF" w:rsidRDefault="005B19BF" w:rsidP="0049669B">
            <w:pPr>
              <w:rPr>
                <w:noProof/>
                <w:sz w:val="22"/>
                <w:szCs w:val="22"/>
              </w:rPr>
            </w:pPr>
            <w:r w:rsidRPr="005B19BF">
              <w:rPr>
                <w:noProof/>
                <w:sz w:val="22"/>
                <w:szCs w:val="22"/>
              </w:rPr>
              <w:t>Policy recommendations on how market-based instruments can be adopted for energy efficiency improvement have been proposed to the provincial government</w:t>
            </w:r>
          </w:p>
          <w:p w:rsidR="0055145D" w:rsidRPr="00B20932" w:rsidRDefault="001135BF" w:rsidP="0049669B">
            <w:pPr>
              <w:rPr>
                <w:sz w:val="22"/>
                <w:szCs w:val="22"/>
              </w:rPr>
            </w:pPr>
            <w:r>
              <w:rPr>
                <w:sz w:val="22"/>
                <w:szCs w:val="22"/>
              </w:rPr>
              <w:fldChar w:fldCharType="end"/>
            </w:r>
            <w:bookmarkEnd w:id="101"/>
          </w:p>
        </w:tc>
        <w:tc>
          <w:tcPr>
            <w:tcW w:w="417" w:type="pct"/>
            <w:shd w:val="clear" w:color="auto" w:fill="FFFFFF"/>
          </w:tcPr>
          <w:p w:rsidR="0055145D" w:rsidRPr="001D7540" w:rsidRDefault="001135BF" w:rsidP="0011154E">
            <w:pPr>
              <w:rPr>
                <w:sz w:val="22"/>
                <w:szCs w:val="22"/>
              </w:rPr>
            </w:pPr>
            <w:r>
              <w:rPr>
                <w:bCs/>
                <w:smallCaps/>
                <w:sz w:val="20"/>
                <w:szCs w:val="20"/>
              </w:rPr>
              <w:lastRenderedPageBreak/>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02" w:name="B_GA_02"/>
        <w:tc>
          <w:tcPr>
            <w:tcW w:w="457" w:type="pct"/>
            <w:shd w:val="clear" w:color="auto" w:fill="FFFFFF"/>
          </w:tcPr>
          <w:p w:rsidR="0055145D" w:rsidRPr="00B20932" w:rsidRDefault="001135BF" w:rsidP="00DB7685">
            <w:pPr>
              <w:jc w:val="right"/>
              <w:rPr>
                <w:sz w:val="22"/>
                <w:szCs w:val="22"/>
              </w:rPr>
            </w:pPr>
            <w:r>
              <w:rPr>
                <w:sz w:val="22"/>
                <w:szCs w:val="22"/>
              </w:rPr>
              <w:fldChar w:fldCharType="begin">
                <w:ffData>
                  <w:name w:val="B_GA_02"/>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DB7685">
              <w:rPr>
                <w:noProof/>
                <w:sz w:val="22"/>
                <w:szCs w:val="22"/>
              </w:rPr>
              <w:t>1,184,700</w:t>
            </w:r>
            <w:r>
              <w:rPr>
                <w:sz w:val="22"/>
                <w:szCs w:val="22"/>
              </w:rPr>
              <w:fldChar w:fldCharType="end"/>
            </w:r>
            <w:bookmarkEnd w:id="102"/>
          </w:p>
        </w:tc>
        <w:bookmarkStart w:id="103" w:name="B_CO_02"/>
        <w:tc>
          <w:tcPr>
            <w:tcW w:w="627" w:type="pct"/>
            <w:shd w:val="clear" w:color="auto" w:fill="FFFFFF"/>
          </w:tcPr>
          <w:p w:rsidR="0055145D" w:rsidRPr="00B20932" w:rsidRDefault="001135BF" w:rsidP="00DB7685">
            <w:pPr>
              <w:jc w:val="right"/>
              <w:rPr>
                <w:sz w:val="22"/>
                <w:szCs w:val="22"/>
              </w:rPr>
            </w:pPr>
            <w:r>
              <w:rPr>
                <w:sz w:val="22"/>
                <w:szCs w:val="22"/>
              </w:rPr>
              <w:fldChar w:fldCharType="begin">
                <w:ffData>
                  <w:name w:val="B_CO_02"/>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DB7685">
              <w:rPr>
                <w:noProof/>
                <w:sz w:val="22"/>
                <w:szCs w:val="22"/>
              </w:rPr>
              <w:t>1,000,000</w:t>
            </w:r>
            <w:r>
              <w:rPr>
                <w:sz w:val="22"/>
                <w:szCs w:val="22"/>
              </w:rPr>
              <w:fldChar w:fldCharType="end"/>
            </w:r>
            <w:bookmarkEnd w:id="103"/>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DB7685">
            <w:pPr>
              <w:rPr>
                <w:sz w:val="22"/>
                <w:szCs w:val="22"/>
              </w:rPr>
            </w:pPr>
            <w:r w:rsidRPr="00B20932">
              <w:rPr>
                <w:sz w:val="22"/>
                <w:szCs w:val="22"/>
              </w:rPr>
              <w:lastRenderedPageBreak/>
              <w:t xml:space="preserve"> </w:t>
            </w:r>
            <w:bookmarkStart w:id="104" w:name="projComp_03"/>
            <w:r w:rsidR="001135BF">
              <w:rPr>
                <w:sz w:val="22"/>
                <w:szCs w:val="22"/>
              </w:rPr>
              <w:fldChar w:fldCharType="begin">
                <w:ffData>
                  <w:name w:val="projComp_03"/>
                  <w:enabled/>
                  <w:calcOnExit w:val="0"/>
                  <w:textInput/>
                </w:ffData>
              </w:fldChar>
            </w:r>
            <w:r>
              <w:rPr>
                <w:sz w:val="22"/>
                <w:szCs w:val="22"/>
              </w:rPr>
              <w:instrText xml:space="preserve"> FORMTEXT </w:instrText>
            </w:r>
            <w:r w:rsidR="001135BF">
              <w:rPr>
                <w:sz w:val="22"/>
                <w:szCs w:val="22"/>
              </w:rPr>
            </w:r>
            <w:r w:rsidR="001135BF">
              <w:rPr>
                <w:sz w:val="22"/>
                <w:szCs w:val="22"/>
              </w:rPr>
              <w:fldChar w:fldCharType="separate"/>
            </w:r>
            <w:r w:rsidR="00DB7685" w:rsidRPr="00DB7685">
              <w:rPr>
                <w:noProof/>
                <w:sz w:val="22"/>
                <w:szCs w:val="22"/>
              </w:rPr>
              <w:t>Demonstrating smart grid technologies to achieve electricity savings in industrial sector</w:t>
            </w:r>
            <w:r w:rsidR="001135BF">
              <w:rPr>
                <w:sz w:val="22"/>
                <w:szCs w:val="22"/>
              </w:rPr>
              <w:fldChar w:fldCharType="end"/>
            </w:r>
            <w:bookmarkEnd w:id="104"/>
          </w:p>
        </w:tc>
        <w:bookmarkStart w:id="105" w:name="GrantType_03"/>
        <w:tc>
          <w:tcPr>
            <w:tcW w:w="425" w:type="pct"/>
            <w:shd w:val="clear" w:color="auto" w:fill="FFFFFF"/>
          </w:tcPr>
          <w:p w:rsidR="0055145D" w:rsidRPr="00B20932" w:rsidRDefault="001135BF" w:rsidP="00B20932">
            <w:pPr>
              <w:rPr>
                <w:sz w:val="22"/>
                <w:szCs w:val="22"/>
              </w:rPr>
            </w:pPr>
            <w:r>
              <w:rPr>
                <w:sz w:val="22"/>
                <w:szCs w:val="22"/>
              </w:rPr>
              <w:fldChar w:fldCharType="begin">
                <w:ffData>
                  <w:name w:val="GrantType_03"/>
                  <w:enabled/>
                  <w:calcOnExit w:val="0"/>
                  <w:ddList>
                    <w:result w:val="1"/>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05"/>
          </w:p>
        </w:tc>
        <w:bookmarkStart w:id="106" w:name="ExpectedOutCome_03"/>
        <w:tc>
          <w:tcPr>
            <w:tcW w:w="999" w:type="pct"/>
            <w:shd w:val="clear" w:color="auto" w:fill="FFFFFF"/>
          </w:tcPr>
          <w:p w:rsidR="00DB7685" w:rsidRPr="00DB7685" w:rsidRDefault="001135BF" w:rsidP="00DB7685">
            <w:pPr>
              <w:rPr>
                <w:noProof/>
                <w:sz w:val="22"/>
                <w:szCs w:val="22"/>
              </w:rPr>
            </w:pPr>
            <w:r>
              <w:rPr>
                <w:sz w:val="22"/>
                <w:szCs w:val="22"/>
              </w:rPr>
              <w:fldChar w:fldCharType="begin">
                <w:ffData>
                  <w:name w:val="ExpectedOutCome_03"/>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B789A" w:rsidRPr="007B789A">
              <w:rPr>
                <w:noProof/>
                <w:sz w:val="22"/>
                <w:szCs w:val="22"/>
              </w:rPr>
              <w:t xml:space="preserve"> </w:t>
            </w:r>
            <w:r w:rsidR="007B0A35">
              <w:rPr>
                <w:noProof/>
                <w:sz w:val="22"/>
                <w:szCs w:val="22"/>
              </w:rPr>
              <w:t>4</w:t>
            </w:r>
            <w:r w:rsidR="00DB7685" w:rsidRPr="00DB7685">
              <w:rPr>
                <w:noProof/>
                <w:sz w:val="22"/>
                <w:szCs w:val="22"/>
              </w:rPr>
              <w:t>.</w:t>
            </w:r>
            <w:r w:rsidR="00DB7685">
              <w:rPr>
                <w:noProof/>
                <w:sz w:val="22"/>
                <w:szCs w:val="22"/>
              </w:rPr>
              <w:t xml:space="preserve">  </w:t>
            </w:r>
            <w:r w:rsidR="00DB7685" w:rsidRPr="00DB7685">
              <w:rPr>
                <w:noProof/>
                <w:sz w:val="22"/>
                <w:szCs w:val="22"/>
              </w:rPr>
              <w:t>Deployment of smart grid technologies for achieving electricity savings and better peak load management</w:t>
            </w:r>
          </w:p>
          <w:p w:rsidR="0055145D" w:rsidRPr="00B20932" w:rsidRDefault="001135BF" w:rsidP="00115007">
            <w:pPr>
              <w:rPr>
                <w:sz w:val="22"/>
                <w:szCs w:val="22"/>
              </w:rPr>
            </w:pPr>
            <w:r>
              <w:rPr>
                <w:sz w:val="22"/>
                <w:szCs w:val="22"/>
              </w:rPr>
              <w:fldChar w:fldCharType="end"/>
            </w:r>
            <w:bookmarkEnd w:id="106"/>
          </w:p>
        </w:tc>
        <w:bookmarkStart w:id="107" w:name="ExpectedOutput_03"/>
        <w:tc>
          <w:tcPr>
            <w:tcW w:w="1082" w:type="pct"/>
            <w:shd w:val="clear" w:color="auto" w:fill="FFFFFF"/>
          </w:tcPr>
          <w:p w:rsidR="0049669B" w:rsidRPr="0049669B" w:rsidRDefault="001135BF" w:rsidP="0049669B">
            <w:pPr>
              <w:rPr>
                <w:noProof/>
                <w:sz w:val="22"/>
                <w:szCs w:val="22"/>
              </w:rPr>
            </w:pPr>
            <w:r>
              <w:rPr>
                <w:sz w:val="22"/>
                <w:szCs w:val="22"/>
              </w:rPr>
              <w:fldChar w:fldCharType="begin">
                <w:ffData>
                  <w:name w:val="ExpectedOutput_03"/>
                  <w:enabled/>
                  <w:calcOnExit w:val="0"/>
                  <w:textInput/>
                </w:ffData>
              </w:fldChar>
            </w:r>
            <w:r w:rsidR="0055145D">
              <w:rPr>
                <w:sz w:val="22"/>
                <w:szCs w:val="22"/>
              </w:rPr>
              <w:instrText xml:space="preserve"> FORMTEXT </w:instrText>
            </w:r>
            <w:r>
              <w:rPr>
                <w:sz w:val="22"/>
                <w:szCs w:val="22"/>
              </w:rPr>
            </w:r>
            <w:r>
              <w:rPr>
                <w:sz w:val="22"/>
                <w:szCs w:val="22"/>
              </w:rPr>
              <w:fldChar w:fldCharType="separate"/>
            </w:r>
          </w:p>
          <w:p w:rsidR="0049669B" w:rsidRPr="0049669B" w:rsidRDefault="0049669B" w:rsidP="0049669B">
            <w:pPr>
              <w:rPr>
                <w:noProof/>
                <w:sz w:val="22"/>
                <w:szCs w:val="22"/>
              </w:rPr>
            </w:pPr>
            <w:r w:rsidRPr="0049669B">
              <w:rPr>
                <w:noProof/>
                <w:sz w:val="22"/>
                <w:szCs w:val="22"/>
              </w:rPr>
              <w:t>Smart grid technology for remote monitoring and control of electricity consumption is pilot-tested at 25 industrial installations in Tangshan City and several other cities in Hebei Province, resulting in electricity savings of 400 gigawatt-hour</w:t>
            </w:r>
          </w:p>
          <w:p w:rsidR="0049669B" w:rsidRPr="0049669B" w:rsidRDefault="0049669B" w:rsidP="0049669B">
            <w:pPr>
              <w:rPr>
                <w:noProof/>
                <w:sz w:val="22"/>
                <w:szCs w:val="22"/>
              </w:rPr>
            </w:pPr>
          </w:p>
          <w:p w:rsidR="0049669B" w:rsidRPr="0049669B" w:rsidRDefault="0049669B" w:rsidP="0049669B">
            <w:pPr>
              <w:rPr>
                <w:noProof/>
                <w:sz w:val="22"/>
                <w:szCs w:val="22"/>
              </w:rPr>
            </w:pPr>
            <w:r w:rsidRPr="0049669B">
              <w:rPr>
                <w:noProof/>
                <w:sz w:val="22"/>
                <w:szCs w:val="22"/>
              </w:rPr>
              <w:t>A provincial electricity monitoring and control platform capable of covering 25% of provincial electricity consumption is established</w:t>
            </w:r>
          </w:p>
          <w:p w:rsidR="0049669B" w:rsidRPr="0049669B" w:rsidRDefault="0049669B" w:rsidP="0049669B">
            <w:pPr>
              <w:rPr>
                <w:noProof/>
                <w:sz w:val="22"/>
                <w:szCs w:val="22"/>
              </w:rPr>
            </w:pPr>
          </w:p>
          <w:p w:rsidR="0055145D" w:rsidRPr="00B20932" w:rsidRDefault="0049669B" w:rsidP="0049669B">
            <w:pPr>
              <w:rPr>
                <w:sz w:val="22"/>
                <w:szCs w:val="22"/>
              </w:rPr>
            </w:pPr>
            <w:r w:rsidRPr="0049669B">
              <w:rPr>
                <w:noProof/>
                <w:sz w:val="22"/>
                <w:szCs w:val="22"/>
              </w:rPr>
              <w:t>Recommendations are made on how the electricity monitoring and control platform can be utilized to obtain demand response from industrial consumers to better peak load management capacity</w:t>
            </w:r>
            <w:r w:rsidR="001135BF">
              <w:rPr>
                <w:sz w:val="22"/>
                <w:szCs w:val="22"/>
              </w:rPr>
              <w:fldChar w:fldCharType="end"/>
            </w:r>
            <w:bookmarkEnd w:id="107"/>
          </w:p>
        </w:tc>
        <w:tc>
          <w:tcPr>
            <w:tcW w:w="417"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08" w:name="B_GA_03"/>
        <w:tc>
          <w:tcPr>
            <w:tcW w:w="457" w:type="pct"/>
            <w:tcBorders>
              <w:bottom w:val="single" w:sz="4" w:space="0" w:color="auto"/>
            </w:tcBorders>
            <w:shd w:val="clear" w:color="auto" w:fill="FFFFFF"/>
          </w:tcPr>
          <w:p w:rsidR="0055145D" w:rsidRPr="00B20932" w:rsidRDefault="001135BF" w:rsidP="00DC0669">
            <w:pPr>
              <w:jc w:val="right"/>
              <w:rPr>
                <w:sz w:val="22"/>
                <w:szCs w:val="22"/>
              </w:rPr>
            </w:pPr>
            <w:r>
              <w:rPr>
                <w:sz w:val="22"/>
                <w:szCs w:val="22"/>
              </w:rPr>
              <w:fldChar w:fldCharType="begin">
                <w:ffData>
                  <w:name w:val="B_GA_03"/>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7B0A35">
              <w:rPr>
                <w:noProof/>
                <w:sz w:val="22"/>
                <w:szCs w:val="22"/>
              </w:rPr>
              <w:t>1,</w:t>
            </w:r>
            <w:r w:rsidR="003F56FA">
              <w:rPr>
                <w:noProof/>
                <w:sz w:val="22"/>
                <w:szCs w:val="22"/>
              </w:rPr>
              <w:t>8</w:t>
            </w:r>
            <w:r w:rsidR="00DC0669">
              <w:rPr>
                <w:noProof/>
                <w:sz w:val="22"/>
                <w:szCs w:val="22"/>
              </w:rPr>
              <w:t>31,796</w:t>
            </w:r>
            <w:r>
              <w:rPr>
                <w:sz w:val="22"/>
                <w:szCs w:val="22"/>
              </w:rPr>
              <w:fldChar w:fldCharType="end"/>
            </w:r>
            <w:bookmarkEnd w:id="108"/>
          </w:p>
        </w:tc>
        <w:bookmarkStart w:id="109" w:name="B_CO_03"/>
        <w:tc>
          <w:tcPr>
            <w:tcW w:w="627" w:type="pct"/>
            <w:tcBorders>
              <w:bottom w:val="single" w:sz="4" w:space="0" w:color="auto"/>
            </w:tcBorders>
            <w:shd w:val="clear" w:color="auto" w:fill="FFFFFF"/>
          </w:tcPr>
          <w:p w:rsidR="0055145D" w:rsidRPr="00B20932" w:rsidRDefault="001135BF" w:rsidP="007B0A35">
            <w:pPr>
              <w:jc w:val="right"/>
              <w:rPr>
                <w:sz w:val="22"/>
                <w:szCs w:val="22"/>
              </w:rPr>
            </w:pPr>
            <w:r>
              <w:rPr>
                <w:sz w:val="22"/>
                <w:szCs w:val="22"/>
              </w:rPr>
              <w:fldChar w:fldCharType="begin">
                <w:ffData>
                  <w:name w:val="B_CO_03"/>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7B0A35">
              <w:rPr>
                <w:noProof/>
                <w:sz w:val="22"/>
                <w:szCs w:val="22"/>
              </w:rPr>
              <w:t>3,800,000</w:t>
            </w:r>
            <w:r>
              <w:rPr>
                <w:sz w:val="22"/>
                <w:szCs w:val="22"/>
              </w:rPr>
              <w:fldChar w:fldCharType="end"/>
            </w:r>
            <w:bookmarkEnd w:id="109"/>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471B09">
            <w:pPr>
              <w:rPr>
                <w:sz w:val="22"/>
                <w:szCs w:val="22"/>
              </w:rPr>
            </w:pPr>
            <w:r w:rsidRPr="00B20932">
              <w:rPr>
                <w:sz w:val="22"/>
                <w:szCs w:val="22"/>
              </w:rPr>
              <w:t xml:space="preserve"> </w:t>
            </w:r>
            <w:bookmarkStart w:id="110" w:name="projComp_04"/>
            <w:r w:rsidR="001135BF">
              <w:rPr>
                <w:sz w:val="22"/>
                <w:szCs w:val="22"/>
              </w:rPr>
              <w:fldChar w:fldCharType="begin">
                <w:ffData>
                  <w:name w:val="projComp_04"/>
                  <w:enabled/>
                  <w:calcOnExit w:val="0"/>
                  <w:textInput/>
                </w:ffData>
              </w:fldChar>
            </w:r>
            <w:r>
              <w:rPr>
                <w:sz w:val="22"/>
                <w:szCs w:val="22"/>
              </w:rPr>
              <w:instrText xml:space="preserve"> FORMTEXT </w:instrText>
            </w:r>
            <w:r w:rsidR="001135BF">
              <w:rPr>
                <w:sz w:val="22"/>
                <w:szCs w:val="22"/>
              </w:rPr>
            </w:r>
            <w:r w:rsidR="001135BF">
              <w:rPr>
                <w:sz w:val="22"/>
                <w:szCs w:val="22"/>
              </w:rPr>
              <w:fldChar w:fldCharType="separate"/>
            </w:r>
            <w:r w:rsidR="00471B09" w:rsidRPr="00471B09">
              <w:rPr>
                <w:noProof/>
                <w:sz w:val="22"/>
                <w:szCs w:val="22"/>
              </w:rPr>
              <w:t>Establishing a Dedicated Credit Line for Financing Demonstration Energy Efficiency Projects.</w:t>
            </w:r>
            <w:r w:rsidR="001135BF">
              <w:rPr>
                <w:sz w:val="22"/>
                <w:szCs w:val="22"/>
              </w:rPr>
              <w:fldChar w:fldCharType="end"/>
            </w:r>
            <w:bookmarkEnd w:id="110"/>
          </w:p>
        </w:tc>
        <w:bookmarkStart w:id="111" w:name="GrantType_04"/>
        <w:tc>
          <w:tcPr>
            <w:tcW w:w="425" w:type="pct"/>
            <w:shd w:val="clear" w:color="auto" w:fill="FFFFFF"/>
          </w:tcPr>
          <w:p w:rsidR="0055145D" w:rsidRPr="00B20932" w:rsidRDefault="001135BF" w:rsidP="00B20932">
            <w:pPr>
              <w:rPr>
                <w:sz w:val="22"/>
                <w:szCs w:val="22"/>
              </w:rPr>
            </w:pPr>
            <w:r>
              <w:rPr>
                <w:sz w:val="22"/>
                <w:szCs w:val="22"/>
              </w:rPr>
              <w:fldChar w:fldCharType="begin">
                <w:ffData>
                  <w:name w:val="GrantType_04"/>
                  <w:enabled/>
                  <w:calcOnExit w:val="0"/>
                  <w:ddList>
                    <w:result w:val="2"/>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11"/>
          </w:p>
        </w:tc>
        <w:bookmarkStart w:id="112" w:name="ExpectedOutCome_04"/>
        <w:tc>
          <w:tcPr>
            <w:tcW w:w="999" w:type="pct"/>
            <w:shd w:val="clear" w:color="auto" w:fill="FFFFFF"/>
          </w:tcPr>
          <w:p w:rsidR="0055145D" w:rsidRPr="00B20932" w:rsidRDefault="001135BF" w:rsidP="007B0A35">
            <w:pPr>
              <w:rPr>
                <w:sz w:val="22"/>
                <w:szCs w:val="22"/>
              </w:rPr>
            </w:pPr>
            <w:r>
              <w:rPr>
                <w:sz w:val="22"/>
                <w:szCs w:val="22"/>
              </w:rPr>
              <w:fldChar w:fldCharType="begin">
                <w:ffData>
                  <w:name w:val="ExpectedOutCome_04"/>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7B0A35">
              <w:rPr>
                <w:noProof/>
                <w:sz w:val="22"/>
                <w:szCs w:val="22"/>
              </w:rPr>
              <w:t xml:space="preserve">5.  </w:t>
            </w:r>
            <w:r w:rsidR="007B0A35" w:rsidRPr="007B0A35">
              <w:rPr>
                <w:noProof/>
                <w:sz w:val="22"/>
                <w:szCs w:val="22"/>
              </w:rPr>
              <w:t>Establishing a sustainable financing mechanism for financing industrial energy efficiency projects in Hebei Province</w:t>
            </w:r>
            <w:r>
              <w:rPr>
                <w:sz w:val="22"/>
                <w:szCs w:val="22"/>
              </w:rPr>
              <w:fldChar w:fldCharType="end"/>
            </w:r>
            <w:bookmarkEnd w:id="112"/>
          </w:p>
        </w:tc>
        <w:bookmarkStart w:id="113" w:name="ExpectedOutput_04"/>
        <w:tc>
          <w:tcPr>
            <w:tcW w:w="1082" w:type="pct"/>
            <w:shd w:val="clear" w:color="auto" w:fill="FFFFFF"/>
          </w:tcPr>
          <w:p w:rsidR="00C06907" w:rsidRDefault="001135BF" w:rsidP="0049669B">
            <w:pPr>
              <w:rPr>
                <w:noProof/>
                <w:sz w:val="22"/>
                <w:szCs w:val="22"/>
              </w:rPr>
            </w:pPr>
            <w:r>
              <w:rPr>
                <w:sz w:val="22"/>
                <w:szCs w:val="22"/>
              </w:rPr>
              <w:fldChar w:fldCharType="begin">
                <w:ffData>
                  <w:name w:val="ExpectedOutput_04"/>
                  <w:enabled/>
                  <w:calcOnExit w:val="0"/>
                  <w:textInput/>
                </w:ffData>
              </w:fldChar>
            </w:r>
            <w:r w:rsidR="0055145D">
              <w:rPr>
                <w:sz w:val="22"/>
                <w:szCs w:val="22"/>
              </w:rPr>
              <w:instrText xml:space="preserve"> FORMTEXT </w:instrText>
            </w:r>
            <w:r>
              <w:rPr>
                <w:sz w:val="22"/>
                <w:szCs w:val="22"/>
              </w:rPr>
            </w:r>
            <w:r>
              <w:rPr>
                <w:sz w:val="22"/>
                <w:szCs w:val="22"/>
              </w:rPr>
              <w:fldChar w:fldCharType="separate"/>
            </w:r>
          </w:p>
          <w:p w:rsidR="0049669B" w:rsidRPr="0049669B" w:rsidRDefault="0049669B" w:rsidP="0049669B">
            <w:pPr>
              <w:rPr>
                <w:noProof/>
                <w:sz w:val="22"/>
                <w:szCs w:val="22"/>
              </w:rPr>
            </w:pPr>
            <w:r w:rsidRPr="0049669B">
              <w:rPr>
                <w:noProof/>
                <w:sz w:val="22"/>
                <w:szCs w:val="22"/>
              </w:rPr>
              <w:t>Suc</w:t>
            </w:r>
            <w:r w:rsidR="005B19BF">
              <w:rPr>
                <w:noProof/>
                <w:sz w:val="22"/>
                <w:szCs w:val="22"/>
              </w:rPr>
              <w:t>c</w:t>
            </w:r>
            <w:r w:rsidRPr="0049669B">
              <w:rPr>
                <w:noProof/>
                <w:sz w:val="22"/>
                <w:szCs w:val="22"/>
              </w:rPr>
              <w:t>e</w:t>
            </w:r>
            <w:r w:rsidR="005B19BF">
              <w:rPr>
                <w:noProof/>
                <w:sz w:val="22"/>
                <w:szCs w:val="22"/>
              </w:rPr>
              <w:t>s</w:t>
            </w:r>
            <w:r w:rsidRPr="0049669B">
              <w:rPr>
                <w:noProof/>
                <w:sz w:val="22"/>
                <w:szCs w:val="22"/>
              </w:rPr>
              <w:t>sful establishment of the $ 100 million credit line and financing and implementng eight industral energy efficiency projects.</w:t>
            </w:r>
          </w:p>
          <w:p w:rsidR="0049669B" w:rsidRPr="0049669B" w:rsidRDefault="0049669B" w:rsidP="0049669B">
            <w:pPr>
              <w:rPr>
                <w:noProof/>
                <w:sz w:val="22"/>
                <w:szCs w:val="22"/>
              </w:rPr>
            </w:pPr>
          </w:p>
          <w:p w:rsidR="0049669B" w:rsidRDefault="0049669B" w:rsidP="0049669B">
            <w:pPr>
              <w:rPr>
                <w:noProof/>
                <w:sz w:val="22"/>
                <w:szCs w:val="22"/>
              </w:rPr>
            </w:pPr>
            <w:r w:rsidRPr="0049669B">
              <w:rPr>
                <w:noProof/>
                <w:sz w:val="22"/>
                <w:szCs w:val="22"/>
              </w:rPr>
              <w:t xml:space="preserve">Energy savings of 297,000 tons of coal </w:t>
            </w:r>
            <w:r w:rsidRPr="0049669B">
              <w:rPr>
                <w:noProof/>
                <w:sz w:val="22"/>
                <w:szCs w:val="22"/>
              </w:rPr>
              <w:lastRenderedPageBreak/>
              <w:t>equivalent and carbon dioxide savings of approxmiately 760,000 tons are realized from the first batch of energy efficiency propjects.</w:t>
            </w:r>
          </w:p>
          <w:p w:rsidR="0049669B" w:rsidRDefault="0049669B" w:rsidP="0049669B">
            <w:pPr>
              <w:rPr>
                <w:noProof/>
                <w:sz w:val="22"/>
                <w:szCs w:val="22"/>
              </w:rPr>
            </w:pPr>
          </w:p>
          <w:p w:rsidR="0049669B" w:rsidRDefault="0049669B" w:rsidP="0049669B">
            <w:pPr>
              <w:rPr>
                <w:noProof/>
                <w:sz w:val="22"/>
                <w:szCs w:val="22"/>
              </w:rPr>
            </w:pPr>
            <w:r w:rsidRPr="0049669B">
              <w:rPr>
                <w:noProof/>
                <w:sz w:val="22"/>
                <w:szCs w:val="22"/>
              </w:rPr>
              <w:t>Over $400 million of investments in energy efficiency are supported by the revolving fund</w:t>
            </w:r>
          </w:p>
          <w:p w:rsidR="0055145D" w:rsidRPr="00B20932" w:rsidRDefault="001135BF" w:rsidP="0049669B">
            <w:pPr>
              <w:rPr>
                <w:sz w:val="22"/>
                <w:szCs w:val="22"/>
              </w:rPr>
            </w:pPr>
            <w:r>
              <w:rPr>
                <w:sz w:val="22"/>
                <w:szCs w:val="22"/>
              </w:rPr>
              <w:fldChar w:fldCharType="end"/>
            </w:r>
            <w:bookmarkEnd w:id="113"/>
          </w:p>
        </w:tc>
        <w:tc>
          <w:tcPr>
            <w:tcW w:w="417"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lastRenderedPageBreak/>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14" w:name="B_GA_04"/>
        <w:tc>
          <w:tcPr>
            <w:tcW w:w="457" w:type="pct"/>
            <w:tcBorders>
              <w:bottom w:val="single" w:sz="4" w:space="0" w:color="auto"/>
            </w:tcBorders>
            <w:shd w:val="clear" w:color="auto" w:fill="FFFFFF"/>
          </w:tcPr>
          <w:p w:rsidR="0055145D" w:rsidRPr="00B20932" w:rsidRDefault="001135BF" w:rsidP="00115007">
            <w:pPr>
              <w:jc w:val="right"/>
              <w:rPr>
                <w:sz w:val="22"/>
                <w:szCs w:val="22"/>
              </w:rPr>
            </w:pPr>
            <w:r>
              <w:rPr>
                <w:sz w:val="22"/>
                <w:szCs w:val="22"/>
              </w:rPr>
              <w:fldChar w:fldCharType="begin">
                <w:ffData>
                  <w:name w:val="B_GA_04"/>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115007">
              <w:rPr>
                <w:noProof/>
                <w:sz w:val="22"/>
                <w:szCs w:val="22"/>
              </w:rPr>
              <w:t> </w:t>
            </w:r>
            <w:r w:rsidR="00115007">
              <w:rPr>
                <w:noProof/>
                <w:sz w:val="22"/>
                <w:szCs w:val="22"/>
              </w:rPr>
              <w:t> </w:t>
            </w:r>
            <w:r w:rsidR="00115007">
              <w:rPr>
                <w:noProof/>
                <w:sz w:val="22"/>
                <w:szCs w:val="22"/>
              </w:rPr>
              <w:t> </w:t>
            </w:r>
            <w:r w:rsidR="00115007">
              <w:rPr>
                <w:noProof/>
                <w:sz w:val="22"/>
                <w:szCs w:val="22"/>
              </w:rPr>
              <w:t> </w:t>
            </w:r>
            <w:r w:rsidR="00115007">
              <w:rPr>
                <w:noProof/>
                <w:sz w:val="22"/>
                <w:szCs w:val="22"/>
              </w:rPr>
              <w:t> </w:t>
            </w:r>
            <w:r>
              <w:rPr>
                <w:sz w:val="22"/>
                <w:szCs w:val="22"/>
              </w:rPr>
              <w:fldChar w:fldCharType="end"/>
            </w:r>
            <w:bookmarkEnd w:id="114"/>
          </w:p>
        </w:tc>
        <w:bookmarkStart w:id="115" w:name="B_CO_04"/>
        <w:tc>
          <w:tcPr>
            <w:tcW w:w="627" w:type="pct"/>
            <w:tcBorders>
              <w:bottom w:val="single" w:sz="4" w:space="0" w:color="auto"/>
            </w:tcBorders>
            <w:shd w:val="clear" w:color="auto" w:fill="FFFFFF"/>
          </w:tcPr>
          <w:p w:rsidR="007B0A35" w:rsidRDefault="001135BF" w:rsidP="007B0A35">
            <w:pPr>
              <w:jc w:val="right"/>
              <w:rPr>
                <w:noProof/>
                <w:sz w:val="22"/>
                <w:szCs w:val="22"/>
              </w:rPr>
            </w:pPr>
            <w:r>
              <w:rPr>
                <w:sz w:val="22"/>
                <w:szCs w:val="22"/>
              </w:rPr>
              <w:fldChar w:fldCharType="begin">
                <w:ffData>
                  <w:name w:val="B_CO_04"/>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7B0A35">
              <w:rPr>
                <w:noProof/>
                <w:sz w:val="22"/>
                <w:szCs w:val="22"/>
              </w:rPr>
              <w:t>176,160,000</w:t>
            </w:r>
          </w:p>
          <w:p w:rsidR="0055145D" w:rsidRPr="00B20932" w:rsidRDefault="001135BF" w:rsidP="007B0A35">
            <w:pPr>
              <w:jc w:val="right"/>
              <w:rPr>
                <w:sz w:val="22"/>
                <w:szCs w:val="22"/>
              </w:rPr>
            </w:pPr>
            <w:r>
              <w:rPr>
                <w:sz w:val="22"/>
                <w:szCs w:val="22"/>
              </w:rPr>
              <w:fldChar w:fldCharType="end"/>
            </w:r>
            <w:bookmarkEnd w:id="115"/>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66C8B">
            <w:pPr>
              <w:rPr>
                <w:sz w:val="22"/>
                <w:szCs w:val="22"/>
              </w:rPr>
            </w:pPr>
            <w:r w:rsidRPr="00B20932">
              <w:rPr>
                <w:sz w:val="22"/>
                <w:szCs w:val="22"/>
              </w:rPr>
              <w:lastRenderedPageBreak/>
              <w:t xml:space="preserve"> </w:t>
            </w:r>
            <w:bookmarkStart w:id="116" w:name="projComp_05"/>
            <w:r w:rsidR="001135BF">
              <w:rPr>
                <w:sz w:val="22"/>
                <w:szCs w:val="22"/>
              </w:rPr>
              <w:fldChar w:fldCharType="begin">
                <w:ffData>
                  <w:name w:val="projComp_05"/>
                  <w:enabled/>
                  <w:calcOnExit w:val="0"/>
                  <w:textInput/>
                </w:ffData>
              </w:fldChar>
            </w:r>
            <w:r>
              <w:rPr>
                <w:sz w:val="22"/>
                <w:szCs w:val="22"/>
              </w:rPr>
              <w:instrText xml:space="preserve"> FORMTEXT </w:instrText>
            </w:r>
            <w:r w:rsidR="001135BF">
              <w:rPr>
                <w:sz w:val="22"/>
                <w:szCs w:val="22"/>
              </w:rPr>
            </w:r>
            <w:r w:rsidR="001135BF">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135BF">
              <w:rPr>
                <w:sz w:val="22"/>
                <w:szCs w:val="22"/>
              </w:rPr>
              <w:fldChar w:fldCharType="end"/>
            </w:r>
            <w:bookmarkEnd w:id="116"/>
          </w:p>
        </w:tc>
        <w:bookmarkStart w:id="117" w:name="GrantType_05"/>
        <w:tc>
          <w:tcPr>
            <w:tcW w:w="425" w:type="pct"/>
            <w:shd w:val="clear" w:color="auto" w:fill="FFFFFF"/>
          </w:tcPr>
          <w:p w:rsidR="0055145D" w:rsidRPr="00B20932" w:rsidRDefault="001135BF" w:rsidP="00D5667E">
            <w:pPr>
              <w:rPr>
                <w:sz w:val="22"/>
                <w:szCs w:val="22"/>
              </w:rPr>
            </w:pPr>
            <w:r>
              <w:rPr>
                <w:sz w:val="22"/>
                <w:szCs w:val="22"/>
              </w:rPr>
              <w:fldChar w:fldCharType="begin">
                <w:ffData>
                  <w:name w:val="GrantType_05"/>
                  <w:enabled/>
                  <w:calcOnExit w:val="0"/>
                  <w:ddList>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17"/>
          </w:p>
        </w:tc>
        <w:bookmarkStart w:id="118" w:name="ExpectedOutCome_05"/>
        <w:tc>
          <w:tcPr>
            <w:tcW w:w="999" w:type="pct"/>
            <w:shd w:val="clear" w:color="auto" w:fill="FFFFFF"/>
          </w:tcPr>
          <w:p w:rsidR="0055145D" w:rsidRPr="00B20932" w:rsidRDefault="001135BF" w:rsidP="00D5667E">
            <w:pPr>
              <w:rPr>
                <w:sz w:val="22"/>
                <w:szCs w:val="22"/>
              </w:rPr>
            </w:pPr>
            <w:r>
              <w:rPr>
                <w:sz w:val="22"/>
                <w:szCs w:val="22"/>
              </w:rPr>
              <w:fldChar w:fldCharType="begin">
                <w:ffData>
                  <w:name w:val="ExpectedOutCome_05"/>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18"/>
          </w:p>
        </w:tc>
        <w:bookmarkStart w:id="119" w:name="ExpectedOutput_05"/>
        <w:tc>
          <w:tcPr>
            <w:tcW w:w="1082" w:type="pct"/>
            <w:shd w:val="clear" w:color="auto" w:fill="FFFFFF"/>
          </w:tcPr>
          <w:p w:rsidR="0055145D" w:rsidRPr="00B20932" w:rsidRDefault="001135BF" w:rsidP="00D5667E">
            <w:pPr>
              <w:rPr>
                <w:sz w:val="22"/>
                <w:szCs w:val="22"/>
              </w:rPr>
            </w:pPr>
            <w:r>
              <w:rPr>
                <w:sz w:val="22"/>
                <w:szCs w:val="22"/>
              </w:rPr>
              <w:fldChar w:fldCharType="begin">
                <w:ffData>
                  <w:name w:val="ExpectedOutput_05"/>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19"/>
          </w:p>
        </w:tc>
        <w:tc>
          <w:tcPr>
            <w:tcW w:w="417"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20" w:name="B_GA_05"/>
        <w:tc>
          <w:tcPr>
            <w:tcW w:w="457" w:type="pct"/>
            <w:tcBorders>
              <w:bottom w:val="single" w:sz="4" w:space="0" w:color="auto"/>
            </w:tcBorders>
            <w:shd w:val="clear" w:color="auto" w:fill="FFFFFF"/>
          </w:tcPr>
          <w:p w:rsidR="0055145D" w:rsidRPr="00B20932" w:rsidRDefault="001135BF" w:rsidP="005B1C8A">
            <w:pPr>
              <w:jc w:val="right"/>
              <w:rPr>
                <w:sz w:val="22"/>
                <w:szCs w:val="22"/>
              </w:rPr>
            </w:pPr>
            <w:r>
              <w:rPr>
                <w:sz w:val="22"/>
                <w:szCs w:val="22"/>
              </w:rPr>
              <w:fldChar w:fldCharType="begin">
                <w:ffData>
                  <w:name w:val="B_GA_05"/>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20"/>
          </w:p>
        </w:tc>
        <w:bookmarkStart w:id="121" w:name="B_CO_05"/>
        <w:tc>
          <w:tcPr>
            <w:tcW w:w="627" w:type="pct"/>
            <w:tcBorders>
              <w:bottom w:val="single" w:sz="4" w:space="0" w:color="auto"/>
            </w:tcBorders>
            <w:shd w:val="clear" w:color="auto" w:fill="FFFFFF"/>
          </w:tcPr>
          <w:p w:rsidR="0055145D" w:rsidRPr="00B20932" w:rsidRDefault="001135BF" w:rsidP="005B1C8A">
            <w:pPr>
              <w:jc w:val="right"/>
              <w:rPr>
                <w:sz w:val="22"/>
                <w:szCs w:val="22"/>
              </w:rPr>
            </w:pPr>
            <w:r>
              <w:rPr>
                <w:sz w:val="22"/>
                <w:szCs w:val="22"/>
              </w:rPr>
              <w:fldChar w:fldCharType="begin">
                <w:ffData>
                  <w:name w:val="B_CO_05"/>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21"/>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66C8B">
            <w:pPr>
              <w:rPr>
                <w:sz w:val="22"/>
                <w:szCs w:val="22"/>
              </w:rPr>
            </w:pPr>
            <w:r w:rsidRPr="00B20932">
              <w:rPr>
                <w:sz w:val="22"/>
                <w:szCs w:val="22"/>
              </w:rPr>
              <w:t xml:space="preserve"> </w:t>
            </w:r>
            <w:bookmarkStart w:id="122" w:name="projComp_06"/>
            <w:r w:rsidR="001135BF">
              <w:rPr>
                <w:sz w:val="22"/>
                <w:szCs w:val="22"/>
              </w:rPr>
              <w:fldChar w:fldCharType="begin">
                <w:ffData>
                  <w:name w:val="projComp_06"/>
                  <w:enabled/>
                  <w:calcOnExit w:val="0"/>
                  <w:textInput/>
                </w:ffData>
              </w:fldChar>
            </w:r>
            <w:r>
              <w:rPr>
                <w:sz w:val="22"/>
                <w:szCs w:val="22"/>
              </w:rPr>
              <w:instrText xml:space="preserve"> FORMTEXT </w:instrText>
            </w:r>
            <w:r w:rsidR="001135BF">
              <w:rPr>
                <w:sz w:val="22"/>
                <w:szCs w:val="22"/>
              </w:rPr>
            </w:r>
            <w:r w:rsidR="001135BF">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135BF">
              <w:rPr>
                <w:sz w:val="22"/>
                <w:szCs w:val="22"/>
              </w:rPr>
              <w:fldChar w:fldCharType="end"/>
            </w:r>
            <w:bookmarkEnd w:id="122"/>
          </w:p>
        </w:tc>
        <w:bookmarkStart w:id="123" w:name="GrantType_06"/>
        <w:tc>
          <w:tcPr>
            <w:tcW w:w="425" w:type="pct"/>
            <w:shd w:val="clear" w:color="auto" w:fill="FFFFFF"/>
          </w:tcPr>
          <w:p w:rsidR="0055145D" w:rsidRPr="00B20932" w:rsidRDefault="001135BF" w:rsidP="00D5667E">
            <w:pPr>
              <w:rPr>
                <w:sz w:val="22"/>
                <w:szCs w:val="22"/>
              </w:rPr>
            </w:pPr>
            <w:r>
              <w:rPr>
                <w:sz w:val="22"/>
                <w:szCs w:val="22"/>
              </w:rPr>
              <w:fldChar w:fldCharType="begin">
                <w:ffData>
                  <w:name w:val="GrantType_06"/>
                  <w:enabled/>
                  <w:calcOnExit w:val="0"/>
                  <w:ddList>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23"/>
          </w:p>
        </w:tc>
        <w:bookmarkStart w:id="124" w:name="ExpectedOutCome_06"/>
        <w:tc>
          <w:tcPr>
            <w:tcW w:w="999" w:type="pct"/>
            <w:shd w:val="clear" w:color="auto" w:fill="FFFFFF"/>
          </w:tcPr>
          <w:p w:rsidR="0055145D" w:rsidRPr="00B20932" w:rsidRDefault="001135BF" w:rsidP="00D5667E">
            <w:pPr>
              <w:rPr>
                <w:sz w:val="22"/>
                <w:szCs w:val="22"/>
              </w:rPr>
            </w:pPr>
            <w:r>
              <w:rPr>
                <w:sz w:val="22"/>
                <w:szCs w:val="22"/>
              </w:rPr>
              <w:fldChar w:fldCharType="begin">
                <w:ffData>
                  <w:name w:val="ExpectedOutCome_06"/>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24"/>
          </w:p>
        </w:tc>
        <w:bookmarkStart w:id="125" w:name="ExpectedOutput_06"/>
        <w:tc>
          <w:tcPr>
            <w:tcW w:w="1082" w:type="pct"/>
            <w:shd w:val="clear" w:color="auto" w:fill="FFFFFF"/>
          </w:tcPr>
          <w:p w:rsidR="0055145D" w:rsidRPr="00B20932" w:rsidRDefault="001135BF" w:rsidP="00D5667E">
            <w:pPr>
              <w:rPr>
                <w:sz w:val="22"/>
                <w:szCs w:val="22"/>
              </w:rPr>
            </w:pPr>
            <w:r>
              <w:rPr>
                <w:sz w:val="22"/>
                <w:szCs w:val="22"/>
              </w:rPr>
              <w:fldChar w:fldCharType="begin">
                <w:ffData>
                  <w:name w:val="ExpectedOutput_06"/>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25"/>
          </w:p>
        </w:tc>
        <w:tc>
          <w:tcPr>
            <w:tcW w:w="417"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26" w:name="B_GA_06"/>
        <w:tc>
          <w:tcPr>
            <w:tcW w:w="457" w:type="pct"/>
            <w:tcBorders>
              <w:bottom w:val="single" w:sz="4" w:space="0" w:color="auto"/>
            </w:tcBorders>
            <w:shd w:val="clear" w:color="auto" w:fill="FFFFFF"/>
          </w:tcPr>
          <w:p w:rsidR="0055145D" w:rsidRPr="00B20932" w:rsidRDefault="001135BF" w:rsidP="00A11107">
            <w:pPr>
              <w:jc w:val="right"/>
              <w:rPr>
                <w:sz w:val="22"/>
                <w:szCs w:val="22"/>
              </w:rPr>
            </w:pPr>
            <w:r>
              <w:rPr>
                <w:sz w:val="22"/>
                <w:szCs w:val="22"/>
              </w:rPr>
              <w:fldChar w:fldCharType="begin">
                <w:ffData>
                  <w:name w:val="B_GA_06"/>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26"/>
          </w:p>
        </w:tc>
        <w:bookmarkStart w:id="127" w:name="B_CO_06"/>
        <w:tc>
          <w:tcPr>
            <w:tcW w:w="627" w:type="pct"/>
            <w:tcBorders>
              <w:bottom w:val="single" w:sz="4" w:space="0" w:color="auto"/>
            </w:tcBorders>
            <w:shd w:val="clear" w:color="auto" w:fill="FFFFFF"/>
          </w:tcPr>
          <w:p w:rsidR="0055145D" w:rsidRPr="00B20932" w:rsidRDefault="001135BF" w:rsidP="0083489A">
            <w:pPr>
              <w:jc w:val="right"/>
              <w:rPr>
                <w:sz w:val="22"/>
                <w:szCs w:val="22"/>
              </w:rPr>
            </w:pPr>
            <w:r>
              <w:rPr>
                <w:sz w:val="22"/>
                <w:szCs w:val="22"/>
              </w:rPr>
              <w:fldChar w:fldCharType="begin">
                <w:ffData>
                  <w:name w:val="B_CO_06"/>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27"/>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66C8B">
            <w:pPr>
              <w:rPr>
                <w:sz w:val="22"/>
                <w:szCs w:val="22"/>
              </w:rPr>
            </w:pPr>
            <w:r w:rsidRPr="00B20932">
              <w:rPr>
                <w:sz w:val="22"/>
                <w:szCs w:val="22"/>
              </w:rPr>
              <w:t xml:space="preserve"> </w:t>
            </w:r>
            <w:bookmarkStart w:id="128" w:name="projComp_07"/>
            <w:r w:rsidR="001135BF">
              <w:rPr>
                <w:sz w:val="22"/>
                <w:szCs w:val="22"/>
              </w:rPr>
              <w:fldChar w:fldCharType="begin">
                <w:ffData>
                  <w:name w:val="projComp_07"/>
                  <w:enabled/>
                  <w:calcOnExit w:val="0"/>
                  <w:textInput/>
                </w:ffData>
              </w:fldChar>
            </w:r>
            <w:r>
              <w:rPr>
                <w:sz w:val="22"/>
                <w:szCs w:val="22"/>
              </w:rPr>
              <w:instrText xml:space="preserve"> FORMTEXT </w:instrText>
            </w:r>
            <w:r w:rsidR="001135BF">
              <w:rPr>
                <w:sz w:val="22"/>
                <w:szCs w:val="22"/>
              </w:rPr>
            </w:r>
            <w:r w:rsidR="001135BF">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135BF">
              <w:rPr>
                <w:sz w:val="22"/>
                <w:szCs w:val="22"/>
              </w:rPr>
              <w:fldChar w:fldCharType="end"/>
            </w:r>
            <w:bookmarkEnd w:id="128"/>
          </w:p>
        </w:tc>
        <w:bookmarkStart w:id="129" w:name="GrantType_07"/>
        <w:tc>
          <w:tcPr>
            <w:tcW w:w="425" w:type="pct"/>
            <w:shd w:val="clear" w:color="auto" w:fill="FFFFFF"/>
          </w:tcPr>
          <w:p w:rsidR="0055145D" w:rsidRPr="00B20932" w:rsidRDefault="001135BF" w:rsidP="00D5667E">
            <w:pPr>
              <w:rPr>
                <w:sz w:val="22"/>
                <w:szCs w:val="22"/>
              </w:rPr>
            </w:pPr>
            <w:r>
              <w:rPr>
                <w:sz w:val="22"/>
                <w:szCs w:val="22"/>
              </w:rPr>
              <w:fldChar w:fldCharType="begin">
                <w:ffData>
                  <w:name w:val="GrantType_07"/>
                  <w:enabled/>
                  <w:calcOnExit w:val="0"/>
                  <w:ddList>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29"/>
          </w:p>
        </w:tc>
        <w:bookmarkStart w:id="130" w:name="ExpectedOutCome_07"/>
        <w:tc>
          <w:tcPr>
            <w:tcW w:w="999" w:type="pct"/>
            <w:shd w:val="clear" w:color="auto" w:fill="FFFFFF"/>
          </w:tcPr>
          <w:p w:rsidR="0055145D" w:rsidRPr="00B20932" w:rsidRDefault="001135BF" w:rsidP="00D5667E">
            <w:pPr>
              <w:rPr>
                <w:sz w:val="22"/>
                <w:szCs w:val="22"/>
              </w:rPr>
            </w:pPr>
            <w:r>
              <w:rPr>
                <w:sz w:val="22"/>
                <w:szCs w:val="22"/>
              </w:rPr>
              <w:fldChar w:fldCharType="begin">
                <w:ffData>
                  <w:name w:val="ExpectedOutCome_07"/>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30"/>
          </w:p>
        </w:tc>
        <w:bookmarkStart w:id="131" w:name="ExpectedOutput_07"/>
        <w:tc>
          <w:tcPr>
            <w:tcW w:w="1082" w:type="pct"/>
            <w:shd w:val="clear" w:color="auto" w:fill="FFFFFF"/>
          </w:tcPr>
          <w:p w:rsidR="0055145D" w:rsidRPr="00B20932" w:rsidRDefault="001135BF" w:rsidP="00D5667E">
            <w:pPr>
              <w:rPr>
                <w:sz w:val="22"/>
                <w:szCs w:val="22"/>
              </w:rPr>
            </w:pPr>
            <w:r>
              <w:rPr>
                <w:sz w:val="22"/>
                <w:szCs w:val="22"/>
              </w:rPr>
              <w:fldChar w:fldCharType="begin">
                <w:ffData>
                  <w:name w:val="ExpectedOutput_07"/>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31"/>
          </w:p>
        </w:tc>
        <w:tc>
          <w:tcPr>
            <w:tcW w:w="417"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32" w:name="B_GA_07"/>
        <w:tc>
          <w:tcPr>
            <w:tcW w:w="457" w:type="pct"/>
            <w:tcBorders>
              <w:bottom w:val="single" w:sz="4" w:space="0" w:color="auto"/>
            </w:tcBorders>
            <w:shd w:val="clear" w:color="auto" w:fill="FFFFFF"/>
          </w:tcPr>
          <w:p w:rsidR="0055145D" w:rsidRPr="00B20932" w:rsidRDefault="001135BF" w:rsidP="00D5667E">
            <w:pPr>
              <w:jc w:val="right"/>
              <w:rPr>
                <w:sz w:val="22"/>
                <w:szCs w:val="22"/>
              </w:rPr>
            </w:pPr>
            <w:r>
              <w:rPr>
                <w:sz w:val="22"/>
                <w:szCs w:val="22"/>
              </w:rPr>
              <w:fldChar w:fldCharType="begin">
                <w:ffData>
                  <w:name w:val="B_GA_07"/>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32"/>
          </w:p>
        </w:tc>
        <w:bookmarkStart w:id="133" w:name="B_CO_07"/>
        <w:tc>
          <w:tcPr>
            <w:tcW w:w="627" w:type="pct"/>
            <w:tcBorders>
              <w:bottom w:val="single" w:sz="4" w:space="0" w:color="auto"/>
            </w:tcBorders>
            <w:shd w:val="clear" w:color="auto" w:fill="FFFFFF"/>
          </w:tcPr>
          <w:p w:rsidR="0055145D" w:rsidRPr="00B20932" w:rsidRDefault="001135BF" w:rsidP="00D5667E">
            <w:pPr>
              <w:jc w:val="right"/>
              <w:rPr>
                <w:sz w:val="22"/>
                <w:szCs w:val="22"/>
              </w:rPr>
            </w:pPr>
            <w:r>
              <w:rPr>
                <w:sz w:val="22"/>
                <w:szCs w:val="22"/>
              </w:rPr>
              <w:fldChar w:fldCharType="begin">
                <w:ffData>
                  <w:name w:val="B_CO_07"/>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33"/>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66C8B">
            <w:pPr>
              <w:rPr>
                <w:sz w:val="22"/>
                <w:szCs w:val="22"/>
              </w:rPr>
            </w:pPr>
            <w:r w:rsidRPr="00B20932">
              <w:rPr>
                <w:sz w:val="22"/>
                <w:szCs w:val="22"/>
              </w:rPr>
              <w:t xml:space="preserve"> </w:t>
            </w:r>
            <w:bookmarkStart w:id="134" w:name="projComp_08"/>
            <w:r w:rsidR="001135BF">
              <w:rPr>
                <w:sz w:val="22"/>
                <w:szCs w:val="22"/>
              </w:rPr>
              <w:fldChar w:fldCharType="begin">
                <w:ffData>
                  <w:name w:val="projComp_08"/>
                  <w:enabled/>
                  <w:calcOnExit w:val="0"/>
                  <w:textInput/>
                </w:ffData>
              </w:fldChar>
            </w:r>
            <w:r>
              <w:rPr>
                <w:sz w:val="22"/>
                <w:szCs w:val="22"/>
              </w:rPr>
              <w:instrText xml:space="preserve"> FORMTEXT </w:instrText>
            </w:r>
            <w:r w:rsidR="001135BF">
              <w:rPr>
                <w:sz w:val="22"/>
                <w:szCs w:val="22"/>
              </w:rPr>
            </w:r>
            <w:r w:rsidR="001135BF">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135BF">
              <w:rPr>
                <w:sz w:val="22"/>
                <w:szCs w:val="22"/>
              </w:rPr>
              <w:fldChar w:fldCharType="end"/>
            </w:r>
            <w:bookmarkEnd w:id="134"/>
          </w:p>
        </w:tc>
        <w:bookmarkStart w:id="135" w:name="GrantType_08"/>
        <w:tc>
          <w:tcPr>
            <w:tcW w:w="425" w:type="pct"/>
            <w:shd w:val="clear" w:color="auto" w:fill="FFFFFF"/>
          </w:tcPr>
          <w:p w:rsidR="0055145D" w:rsidRPr="00B20932" w:rsidRDefault="001135BF" w:rsidP="00B20932">
            <w:pPr>
              <w:rPr>
                <w:sz w:val="22"/>
                <w:szCs w:val="22"/>
              </w:rPr>
            </w:pPr>
            <w:r>
              <w:rPr>
                <w:sz w:val="22"/>
                <w:szCs w:val="22"/>
              </w:rPr>
              <w:fldChar w:fldCharType="begin">
                <w:ffData>
                  <w:name w:val="GrantType_08"/>
                  <w:enabled/>
                  <w:calcOnExit w:val="0"/>
                  <w:ddList>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35"/>
          </w:p>
        </w:tc>
        <w:bookmarkStart w:id="136" w:name="ExpectedOutCome_08"/>
        <w:tc>
          <w:tcPr>
            <w:tcW w:w="999" w:type="pct"/>
            <w:shd w:val="clear" w:color="auto" w:fill="FFFFFF"/>
          </w:tcPr>
          <w:p w:rsidR="0055145D" w:rsidRPr="00B20932" w:rsidRDefault="001135BF" w:rsidP="00B20932">
            <w:pPr>
              <w:rPr>
                <w:sz w:val="22"/>
                <w:szCs w:val="22"/>
              </w:rPr>
            </w:pPr>
            <w:r>
              <w:rPr>
                <w:sz w:val="22"/>
                <w:szCs w:val="22"/>
              </w:rPr>
              <w:fldChar w:fldCharType="begin">
                <w:ffData>
                  <w:name w:val="ExpectedOutCome_08"/>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36"/>
          </w:p>
        </w:tc>
        <w:bookmarkStart w:id="137" w:name="ExpectedOutput_08"/>
        <w:tc>
          <w:tcPr>
            <w:tcW w:w="1082" w:type="pct"/>
            <w:shd w:val="clear" w:color="auto" w:fill="FFFFFF"/>
          </w:tcPr>
          <w:p w:rsidR="0055145D" w:rsidRPr="00B20932" w:rsidRDefault="001135BF" w:rsidP="00B20932">
            <w:pPr>
              <w:rPr>
                <w:sz w:val="22"/>
                <w:szCs w:val="22"/>
              </w:rPr>
            </w:pPr>
            <w:r>
              <w:rPr>
                <w:sz w:val="22"/>
                <w:szCs w:val="22"/>
              </w:rPr>
              <w:fldChar w:fldCharType="begin">
                <w:ffData>
                  <w:name w:val="ExpectedOutput_08"/>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37"/>
          </w:p>
        </w:tc>
        <w:tc>
          <w:tcPr>
            <w:tcW w:w="417"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38" w:name="B_GA_08"/>
        <w:tc>
          <w:tcPr>
            <w:tcW w:w="457" w:type="pct"/>
            <w:tcBorders>
              <w:bottom w:val="single" w:sz="4" w:space="0" w:color="auto"/>
            </w:tcBorders>
            <w:shd w:val="clear" w:color="auto" w:fill="FFFFFF"/>
          </w:tcPr>
          <w:p w:rsidR="0055145D" w:rsidRPr="00B20932" w:rsidRDefault="001135BF" w:rsidP="00B20932">
            <w:pPr>
              <w:jc w:val="right"/>
              <w:rPr>
                <w:sz w:val="22"/>
                <w:szCs w:val="22"/>
              </w:rPr>
            </w:pPr>
            <w:r>
              <w:rPr>
                <w:sz w:val="22"/>
                <w:szCs w:val="22"/>
              </w:rPr>
              <w:fldChar w:fldCharType="begin">
                <w:ffData>
                  <w:name w:val="B_GA_08"/>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38"/>
          </w:p>
        </w:tc>
        <w:bookmarkStart w:id="139" w:name="B_CO_08"/>
        <w:tc>
          <w:tcPr>
            <w:tcW w:w="627" w:type="pct"/>
            <w:tcBorders>
              <w:bottom w:val="single" w:sz="4" w:space="0" w:color="auto"/>
            </w:tcBorders>
            <w:shd w:val="clear" w:color="auto" w:fill="FFFFFF"/>
          </w:tcPr>
          <w:p w:rsidR="0055145D" w:rsidRPr="00B20932" w:rsidRDefault="001135BF" w:rsidP="00A11107">
            <w:pPr>
              <w:jc w:val="right"/>
              <w:rPr>
                <w:sz w:val="22"/>
                <w:szCs w:val="22"/>
              </w:rPr>
            </w:pPr>
            <w:r>
              <w:rPr>
                <w:sz w:val="22"/>
                <w:szCs w:val="22"/>
              </w:rPr>
              <w:fldChar w:fldCharType="begin">
                <w:ffData>
                  <w:name w:val="B_CO_08"/>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39"/>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66C8B">
            <w:pPr>
              <w:rPr>
                <w:sz w:val="22"/>
                <w:szCs w:val="22"/>
              </w:rPr>
            </w:pPr>
            <w:r w:rsidRPr="00B20932">
              <w:rPr>
                <w:sz w:val="22"/>
                <w:szCs w:val="22"/>
              </w:rPr>
              <w:t xml:space="preserve"> </w:t>
            </w:r>
            <w:bookmarkStart w:id="140" w:name="projComp_09"/>
            <w:r w:rsidR="001135BF">
              <w:rPr>
                <w:sz w:val="22"/>
                <w:szCs w:val="22"/>
              </w:rPr>
              <w:fldChar w:fldCharType="begin">
                <w:ffData>
                  <w:name w:val="projComp_09"/>
                  <w:enabled/>
                  <w:calcOnExit w:val="0"/>
                  <w:textInput/>
                </w:ffData>
              </w:fldChar>
            </w:r>
            <w:r>
              <w:rPr>
                <w:sz w:val="22"/>
                <w:szCs w:val="22"/>
              </w:rPr>
              <w:instrText xml:space="preserve"> FORMTEXT </w:instrText>
            </w:r>
            <w:r w:rsidR="001135BF">
              <w:rPr>
                <w:sz w:val="22"/>
                <w:szCs w:val="22"/>
              </w:rPr>
            </w:r>
            <w:r w:rsidR="001135BF">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135BF">
              <w:rPr>
                <w:sz w:val="22"/>
                <w:szCs w:val="22"/>
              </w:rPr>
              <w:fldChar w:fldCharType="end"/>
            </w:r>
            <w:bookmarkEnd w:id="140"/>
          </w:p>
        </w:tc>
        <w:bookmarkStart w:id="141" w:name="GrantType_09"/>
        <w:tc>
          <w:tcPr>
            <w:tcW w:w="425" w:type="pct"/>
            <w:shd w:val="clear" w:color="auto" w:fill="FFFFFF"/>
          </w:tcPr>
          <w:p w:rsidR="0055145D" w:rsidRPr="00B20932" w:rsidRDefault="001135BF" w:rsidP="00D5667E">
            <w:pPr>
              <w:rPr>
                <w:sz w:val="22"/>
                <w:szCs w:val="22"/>
              </w:rPr>
            </w:pPr>
            <w:r>
              <w:rPr>
                <w:sz w:val="22"/>
                <w:szCs w:val="22"/>
              </w:rPr>
              <w:fldChar w:fldCharType="begin">
                <w:ffData>
                  <w:name w:val="GrantType_09"/>
                  <w:enabled/>
                  <w:calcOnExit w:val="0"/>
                  <w:ddList>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41"/>
          </w:p>
        </w:tc>
        <w:bookmarkStart w:id="142" w:name="ExpectedOutCome_09"/>
        <w:tc>
          <w:tcPr>
            <w:tcW w:w="999" w:type="pct"/>
            <w:shd w:val="clear" w:color="auto" w:fill="FFFFFF"/>
          </w:tcPr>
          <w:p w:rsidR="0055145D" w:rsidRPr="00B20932" w:rsidRDefault="001135BF" w:rsidP="00D5667E">
            <w:pPr>
              <w:rPr>
                <w:sz w:val="22"/>
                <w:szCs w:val="22"/>
              </w:rPr>
            </w:pPr>
            <w:r>
              <w:rPr>
                <w:sz w:val="22"/>
                <w:szCs w:val="22"/>
              </w:rPr>
              <w:fldChar w:fldCharType="begin">
                <w:ffData>
                  <w:name w:val="ExpectedOutCome_09"/>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2"/>
          </w:p>
        </w:tc>
        <w:bookmarkStart w:id="143" w:name="ExpectedOutput_09"/>
        <w:tc>
          <w:tcPr>
            <w:tcW w:w="1082" w:type="pct"/>
            <w:shd w:val="clear" w:color="auto" w:fill="FFFFFF"/>
          </w:tcPr>
          <w:p w:rsidR="0055145D" w:rsidRPr="00B20932" w:rsidRDefault="001135BF" w:rsidP="00D5667E">
            <w:pPr>
              <w:rPr>
                <w:sz w:val="22"/>
                <w:szCs w:val="22"/>
              </w:rPr>
            </w:pPr>
            <w:r>
              <w:rPr>
                <w:sz w:val="22"/>
                <w:szCs w:val="22"/>
              </w:rPr>
              <w:fldChar w:fldCharType="begin">
                <w:ffData>
                  <w:name w:val="ExpectedOutput_09"/>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3"/>
          </w:p>
        </w:tc>
        <w:tc>
          <w:tcPr>
            <w:tcW w:w="417"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44" w:name="B_GA_09"/>
        <w:tc>
          <w:tcPr>
            <w:tcW w:w="457" w:type="pct"/>
            <w:tcBorders>
              <w:bottom w:val="single" w:sz="4" w:space="0" w:color="auto"/>
            </w:tcBorders>
            <w:shd w:val="clear" w:color="auto" w:fill="FFFFFF"/>
          </w:tcPr>
          <w:p w:rsidR="0055145D" w:rsidRPr="00B20932" w:rsidRDefault="001135BF" w:rsidP="00D5667E">
            <w:pPr>
              <w:jc w:val="right"/>
              <w:rPr>
                <w:sz w:val="22"/>
                <w:szCs w:val="22"/>
              </w:rPr>
            </w:pPr>
            <w:r>
              <w:rPr>
                <w:sz w:val="22"/>
                <w:szCs w:val="22"/>
              </w:rPr>
              <w:fldChar w:fldCharType="begin">
                <w:ffData>
                  <w:name w:val="B_GA_09"/>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4"/>
          </w:p>
        </w:tc>
        <w:bookmarkStart w:id="145" w:name="B_CO_09"/>
        <w:tc>
          <w:tcPr>
            <w:tcW w:w="627" w:type="pct"/>
            <w:tcBorders>
              <w:bottom w:val="single" w:sz="4" w:space="0" w:color="auto"/>
            </w:tcBorders>
            <w:shd w:val="clear" w:color="auto" w:fill="FFFFFF"/>
          </w:tcPr>
          <w:p w:rsidR="0055145D" w:rsidRPr="00B20932" w:rsidRDefault="001135BF" w:rsidP="0083489A">
            <w:pPr>
              <w:jc w:val="right"/>
              <w:rPr>
                <w:sz w:val="22"/>
                <w:szCs w:val="22"/>
              </w:rPr>
            </w:pPr>
            <w:r>
              <w:rPr>
                <w:sz w:val="22"/>
                <w:szCs w:val="22"/>
              </w:rPr>
              <w:fldChar w:fldCharType="begin">
                <w:ffData>
                  <w:name w:val="B_CO_09"/>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5"/>
          </w:p>
        </w:tc>
      </w:tr>
      <w:tr w:rsidR="0055145D" w:rsidRPr="00B20932" w:rsidTr="00703BFC">
        <w:trPr>
          <w:jc w:val="center"/>
        </w:trPr>
        <w:tc>
          <w:tcPr>
            <w:tcW w:w="993" w:type="pct"/>
            <w:tcBorders>
              <w:bottom w:val="single" w:sz="4" w:space="0" w:color="auto"/>
            </w:tcBorders>
            <w:shd w:val="clear" w:color="auto" w:fill="FFFFFF"/>
          </w:tcPr>
          <w:p w:rsidR="0055145D" w:rsidRPr="00B20932" w:rsidRDefault="0055145D" w:rsidP="00766C8B">
            <w:pPr>
              <w:rPr>
                <w:sz w:val="22"/>
                <w:szCs w:val="22"/>
              </w:rPr>
            </w:pPr>
            <w:r w:rsidRPr="00B20932">
              <w:rPr>
                <w:sz w:val="22"/>
                <w:szCs w:val="22"/>
              </w:rPr>
              <w:t xml:space="preserve"> </w:t>
            </w:r>
            <w:bookmarkStart w:id="146" w:name="projComp_010"/>
            <w:r w:rsidR="001135BF">
              <w:rPr>
                <w:sz w:val="22"/>
                <w:szCs w:val="22"/>
              </w:rPr>
              <w:fldChar w:fldCharType="begin">
                <w:ffData>
                  <w:name w:val="projComp_010"/>
                  <w:enabled/>
                  <w:calcOnExit w:val="0"/>
                  <w:textInput/>
                </w:ffData>
              </w:fldChar>
            </w:r>
            <w:r>
              <w:rPr>
                <w:sz w:val="22"/>
                <w:szCs w:val="22"/>
              </w:rPr>
              <w:instrText xml:space="preserve"> FORMTEXT </w:instrText>
            </w:r>
            <w:r w:rsidR="001135BF">
              <w:rPr>
                <w:sz w:val="22"/>
                <w:szCs w:val="22"/>
              </w:rPr>
            </w:r>
            <w:r w:rsidR="001135BF">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1135BF">
              <w:rPr>
                <w:sz w:val="22"/>
                <w:szCs w:val="22"/>
              </w:rPr>
              <w:fldChar w:fldCharType="end"/>
            </w:r>
            <w:bookmarkEnd w:id="146"/>
          </w:p>
        </w:tc>
        <w:bookmarkStart w:id="147" w:name="GrantType_010"/>
        <w:tc>
          <w:tcPr>
            <w:tcW w:w="425" w:type="pct"/>
            <w:shd w:val="clear" w:color="auto" w:fill="FFFFFF"/>
          </w:tcPr>
          <w:p w:rsidR="0055145D" w:rsidRPr="00B20932" w:rsidRDefault="001135BF" w:rsidP="00B20932">
            <w:pPr>
              <w:rPr>
                <w:sz w:val="22"/>
                <w:szCs w:val="22"/>
              </w:rPr>
            </w:pPr>
            <w:r>
              <w:rPr>
                <w:sz w:val="22"/>
                <w:szCs w:val="22"/>
              </w:rPr>
              <w:fldChar w:fldCharType="begin">
                <w:ffData>
                  <w:name w:val="GrantType_010"/>
                  <w:enabled/>
                  <w:calcOnExit w:val="0"/>
                  <w:ddList>
                    <w:listEntry w:val="(select)"/>
                    <w:listEntry w:val="TA"/>
                    <w:listEntry w:val="Inv"/>
                  </w:ddList>
                </w:ffData>
              </w:fldChar>
            </w:r>
            <w:r w:rsidR="0055145D">
              <w:rPr>
                <w:sz w:val="22"/>
                <w:szCs w:val="22"/>
              </w:rPr>
              <w:instrText xml:space="preserve"> FORMDROPDOWN </w:instrText>
            </w:r>
            <w:r>
              <w:rPr>
                <w:sz w:val="22"/>
                <w:szCs w:val="22"/>
              </w:rPr>
            </w:r>
            <w:r>
              <w:rPr>
                <w:sz w:val="22"/>
                <w:szCs w:val="22"/>
              </w:rPr>
              <w:fldChar w:fldCharType="end"/>
            </w:r>
            <w:bookmarkEnd w:id="147"/>
          </w:p>
        </w:tc>
        <w:bookmarkStart w:id="148" w:name="ExpectedOutCome_010"/>
        <w:tc>
          <w:tcPr>
            <w:tcW w:w="999" w:type="pct"/>
            <w:shd w:val="clear" w:color="auto" w:fill="FFFFFF"/>
          </w:tcPr>
          <w:p w:rsidR="0055145D" w:rsidRPr="00B20932" w:rsidRDefault="001135BF" w:rsidP="00B20932">
            <w:pPr>
              <w:rPr>
                <w:sz w:val="22"/>
                <w:szCs w:val="22"/>
              </w:rPr>
            </w:pPr>
            <w:r>
              <w:rPr>
                <w:sz w:val="22"/>
                <w:szCs w:val="22"/>
              </w:rPr>
              <w:fldChar w:fldCharType="begin">
                <w:ffData>
                  <w:name w:val="ExpectedOutCome_010"/>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8"/>
          </w:p>
        </w:tc>
        <w:bookmarkStart w:id="149" w:name="ExpectedOutput_010"/>
        <w:tc>
          <w:tcPr>
            <w:tcW w:w="1082" w:type="pct"/>
            <w:shd w:val="clear" w:color="auto" w:fill="FFFFFF"/>
          </w:tcPr>
          <w:p w:rsidR="0055145D" w:rsidRPr="00B20932" w:rsidRDefault="001135BF" w:rsidP="00B20932">
            <w:pPr>
              <w:rPr>
                <w:sz w:val="22"/>
                <w:szCs w:val="22"/>
              </w:rPr>
            </w:pPr>
            <w:r>
              <w:rPr>
                <w:sz w:val="22"/>
                <w:szCs w:val="22"/>
              </w:rPr>
              <w:fldChar w:fldCharType="begin">
                <w:ffData>
                  <w:name w:val="ExpectedOutput_010"/>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49"/>
          </w:p>
        </w:tc>
        <w:tc>
          <w:tcPr>
            <w:tcW w:w="417" w:type="pct"/>
            <w:tcBorders>
              <w:bottom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50" w:name="B_GA_010"/>
        <w:tc>
          <w:tcPr>
            <w:tcW w:w="457" w:type="pct"/>
            <w:tcBorders>
              <w:bottom w:val="single" w:sz="4" w:space="0" w:color="auto"/>
            </w:tcBorders>
            <w:shd w:val="clear" w:color="auto" w:fill="FFFFFF"/>
          </w:tcPr>
          <w:p w:rsidR="0055145D" w:rsidRPr="00B20932" w:rsidRDefault="001135BF" w:rsidP="00B20932">
            <w:pPr>
              <w:jc w:val="right"/>
              <w:rPr>
                <w:sz w:val="22"/>
                <w:szCs w:val="22"/>
              </w:rPr>
            </w:pPr>
            <w:r>
              <w:rPr>
                <w:sz w:val="22"/>
                <w:szCs w:val="22"/>
              </w:rPr>
              <w:fldChar w:fldCharType="begin">
                <w:ffData>
                  <w:name w:val="B_GA_010"/>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50"/>
          </w:p>
        </w:tc>
        <w:bookmarkStart w:id="151" w:name="B_CO_010"/>
        <w:tc>
          <w:tcPr>
            <w:tcW w:w="627" w:type="pct"/>
            <w:tcBorders>
              <w:bottom w:val="single" w:sz="4" w:space="0" w:color="auto"/>
            </w:tcBorders>
            <w:shd w:val="clear" w:color="auto" w:fill="FFFFFF"/>
          </w:tcPr>
          <w:p w:rsidR="0055145D" w:rsidRPr="00B20932" w:rsidRDefault="001135BF" w:rsidP="00A11107">
            <w:pPr>
              <w:jc w:val="right"/>
              <w:rPr>
                <w:sz w:val="22"/>
                <w:szCs w:val="22"/>
              </w:rPr>
            </w:pPr>
            <w:r>
              <w:rPr>
                <w:sz w:val="22"/>
                <w:szCs w:val="22"/>
              </w:rPr>
              <w:fldChar w:fldCharType="begin">
                <w:ffData>
                  <w:name w:val="B_CO_010"/>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151"/>
          </w:p>
        </w:tc>
      </w:tr>
      <w:tr w:rsidR="0055145D" w:rsidRPr="00B20932" w:rsidTr="0078207D">
        <w:trPr>
          <w:jc w:val="center"/>
        </w:trPr>
        <w:tc>
          <w:tcPr>
            <w:tcW w:w="3499" w:type="pct"/>
            <w:gridSpan w:val="4"/>
            <w:tcBorders>
              <w:bottom w:val="single" w:sz="4" w:space="0" w:color="auto"/>
            </w:tcBorders>
            <w:shd w:val="clear" w:color="auto" w:fill="FFFFFF"/>
          </w:tcPr>
          <w:p w:rsidR="0055145D" w:rsidRDefault="0055145D" w:rsidP="00223168">
            <w:pPr>
              <w:jc w:val="right"/>
              <w:rPr>
                <w:sz w:val="22"/>
                <w:szCs w:val="22"/>
              </w:rPr>
            </w:pPr>
            <w:r>
              <w:rPr>
                <w:sz w:val="22"/>
                <w:szCs w:val="22"/>
              </w:rPr>
              <w:t>Subtotal</w:t>
            </w:r>
          </w:p>
        </w:tc>
        <w:tc>
          <w:tcPr>
            <w:tcW w:w="417" w:type="pct"/>
            <w:tcBorders>
              <w:bottom w:val="single" w:sz="4" w:space="0" w:color="auto"/>
            </w:tcBorders>
            <w:shd w:val="clear" w:color="auto" w:fill="FFFFFF"/>
          </w:tcPr>
          <w:p w:rsidR="0055145D" w:rsidRDefault="0055145D" w:rsidP="00223168">
            <w:pPr>
              <w:jc w:val="right"/>
              <w:rPr>
                <w:sz w:val="22"/>
                <w:szCs w:val="22"/>
              </w:rPr>
            </w:pPr>
          </w:p>
        </w:tc>
        <w:bookmarkStart w:id="152" w:name="SUBTOT_B_GA"/>
        <w:tc>
          <w:tcPr>
            <w:tcW w:w="457" w:type="pct"/>
            <w:tcBorders>
              <w:bottom w:val="single" w:sz="4" w:space="0" w:color="auto"/>
            </w:tcBorders>
            <w:shd w:val="clear" w:color="auto" w:fill="FFFFFF"/>
          </w:tcPr>
          <w:p w:rsidR="0055145D" w:rsidRDefault="001135BF" w:rsidP="00B20932">
            <w:pPr>
              <w:jc w:val="right"/>
              <w:rPr>
                <w:sz w:val="22"/>
                <w:szCs w:val="22"/>
              </w:rPr>
            </w:pPr>
            <w:r>
              <w:rPr>
                <w:sz w:val="22"/>
                <w:szCs w:val="22"/>
              </w:rPr>
              <w:fldChar w:fldCharType="begin">
                <w:ffData>
                  <w:name w:val="SUBTOT_B_GA"/>
                  <w:enabled w:val="0"/>
                  <w:calcOnExit/>
                  <w:textInput>
                    <w:type w:val="calculated"/>
                    <w:default w:val="=sum(B_GA_01,B_GA_02,B_GA_03,B_GA_04,B_GA_05,B_GA_06,B_GA_07,B_GA_08,B_GA_09,B_GA_010)"/>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=sum(B_GA_01,B_GA_02,B_GA_03,B_GA_04,B_GA_05,B_GA_06,B_GA_07,B_GA_08,B_GA_09,B_GA_010) </w:instrText>
            </w:r>
            <w:r>
              <w:rPr>
                <w:sz w:val="22"/>
                <w:szCs w:val="22"/>
              </w:rPr>
              <w:fldChar w:fldCharType="separate"/>
            </w:r>
            <w:r w:rsidR="008638C5">
              <w:rPr>
                <w:noProof/>
                <w:sz w:val="22"/>
                <w:szCs w:val="22"/>
              </w:rPr>
              <w:instrText>3,482,546</w:instrText>
            </w:r>
            <w:r>
              <w:rPr>
                <w:sz w:val="22"/>
                <w:szCs w:val="22"/>
              </w:rPr>
              <w:fldChar w:fldCharType="end"/>
            </w:r>
            <w:r>
              <w:rPr>
                <w:sz w:val="22"/>
                <w:szCs w:val="22"/>
              </w:rPr>
            </w:r>
            <w:r>
              <w:rPr>
                <w:sz w:val="22"/>
                <w:szCs w:val="22"/>
              </w:rPr>
              <w:fldChar w:fldCharType="separate"/>
            </w:r>
            <w:r w:rsidR="008638C5">
              <w:rPr>
                <w:noProof/>
                <w:sz w:val="22"/>
                <w:szCs w:val="22"/>
              </w:rPr>
              <w:t>3,482,546</w:t>
            </w:r>
            <w:r>
              <w:rPr>
                <w:sz w:val="22"/>
                <w:szCs w:val="22"/>
              </w:rPr>
              <w:fldChar w:fldCharType="end"/>
            </w:r>
            <w:bookmarkEnd w:id="152"/>
          </w:p>
        </w:tc>
        <w:bookmarkStart w:id="153" w:name="STPFtotProjCostCOFIN"/>
        <w:tc>
          <w:tcPr>
            <w:tcW w:w="627" w:type="pct"/>
            <w:tcBorders>
              <w:bottom w:val="single" w:sz="4" w:space="0" w:color="auto"/>
            </w:tcBorders>
            <w:shd w:val="clear" w:color="auto" w:fill="FFFFFF"/>
          </w:tcPr>
          <w:p w:rsidR="0055145D" w:rsidRDefault="001135BF" w:rsidP="0083489A">
            <w:pPr>
              <w:jc w:val="right"/>
              <w:rPr>
                <w:sz w:val="22"/>
                <w:szCs w:val="22"/>
              </w:rPr>
            </w:pPr>
            <w:r>
              <w:rPr>
                <w:sz w:val="22"/>
                <w:szCs w:val="22"/>
              </w:rPr>
              <w:fldChar w:fldCharType="begin">
                <w:ffData>
                  <w:name w:val="STPFtotProjCostCOFIN"/>
                  <w:enabled w:val="0"/>
                  <w:calcOnExit/>
                  <w:textInput>
                    <w:type w:val="calculated"/>
                    <w:default w:val="=sum(B_CO_01,B_CO_02,B_CO_03,B_CO_04,B_CO_05,B_CO_06,B_CO_07,B_CO_08,B_CO_09,B_CO_010)"/>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=sum(B_CO_01,B_CO_02,B_CO_03,B_CO_04,B_CO_05,B_CO_06,B_CO_07,B_CO_08,B_CO_09,B_CO_010) </w:instrText>
            </w:r>
            <w:r>
              <w:rPr>
                <w:sz w:val="22"/>
                <w:szCs w:val="22"/>
              </w:rPr>
              <w:fldChar w:fldCharType="separate"/>
            </w:r>
            <w:r w:rsidR="008638C5">
              <w:rPr>
                <w:noProof/>
                <w:sz w:val="22"/>
                <w:szCs w:val="22"/>
              </w:rPr>
              <w:instrText>181,204,850</w:instrText>
            </w:r>
            <w:r>
              <w:rPr>
                <w:sz w:val="22"/>
                <w:szCs w:val="22"/>
              </w:rPr>
              <w:fldChar w:fldCharType="end"/>
            </w:r>
            <w:r>
              <w:rPr>
                <w:sz w:val="22"/>
                <w:szCs w:val="22"/>
              </w:rPr>
            </w:r>
            <w:r>
              <w:rPr>
                <w:sz w:val="22"/>
                <w:szCs w:val="22"/>
              </w:rPr>
              <w:fldChar w:fldCharType="separate"/>
            </w:r>
            <w:r w:rsidR="008638C5">
              <w:rPr>
                <w:noProof/>
                <w:sz w:val="22"/>
                <w:szCs w:val="22"/>
              </w:rPr>
              <w:t>181,204,850</w:t>
            </w:r>
            <w:r>
              <w:rPr>
                <w:sz w:val="22"/>
                <w:szCs w:val="22"/>
              </w:rPr>
              <w:fldChar w:fldCharType="end"/>
            </w:r>
            <w:bookmarkEnd w:id="153"/>
          </w:p>
        </w:tc>
      </w:tr>
      <w:tr w:rsidR="0055145D" w:rsidRPr="00B20932" w:rsidTr="0078207D">
        <w:trPr>
          <w:jc w:val="center"/>
        </w:trPr>
        <w:tc>
          <w:tcPr>
            <w:tcW w:w="3499" w:type="pct"/>
            <w:gridSpan w:val="4"/>
            <w:tcBorders>
              <w:top w:val="double" w:sz="4" w:space="0" w:color="auto"/>
              <w:left w:val="single" w:sz="4" w:space="0" w:color="auto"/>
              <w:bottom w:val="double" w:sz="4" w:space="0" w:color="auto"/>
              <w:right w:val="single" w:sz="4" w:space="0" w:color="auto"/>
            </w:tcBorders>
            <w:shd w:val="clear" w:color="auto" w:fill="FFFFFF"/>
          </w:tcPr>
          <w:p w:rsidR="0055145D" w:rsidRPr="00B20932" w:rsidRDefault="0055145D" w:rsidP="00180B7A">
            <w:pPr>
              <w:jc w:val="right"/>
              <w:rPr>
                <w:sz w:val="22"/>
                <w:szCs w:val="22"/>
              </w:rPr>
            </w:pPr>
            <w:r w:rsidRPr="00B20932">
              <w:rPr>
                <w:sz w:val="22"/>
                <w:szCs w:val="22"/>
              </w:rPr>
              <w:t>Project management Cost</w:t>
            </w:r>
            <w:r w:rsidRPr="00B20932">
              <w:rPr>
                <w:rStyle w:val="FootnoteReference"/>
                <w:sz w:val="22"/>
                <w:szCs w:val="22"/>
              </w:rPr>
              <w:footnoteReference w:id="5"/>
            </w:r>
          </w:p>
        </w:tc>
        <w:tc>
          <w:tcPr>
            <w:tcW w:w="417" w:type="pct"/>
            <w:tcBorders>
              <w:top w:val="double" w:sz="4" w:space="0" w:color="auto"/>
              <w:left w:val="single" w:sz="4" w:space="0" w:color="auto"/>
              <w:bottom w:val="double" w:sz="4" w:space="0" w:color="auto"/>
              <w:right w:val="single" w:sz="4" w:space="0" w:color="auto"/>
            </w:tcBorders>
            <w:shd w:val="clear" w:color="auto" w:fill="FFFFFF"/>
          </w:tcPr>
          <w:p w:rsidR="0055145D" w:rsidRPr="001D7540" w:rsidRDefault="001135BF"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154" w:name="B_ProjMgmt_GA"/>
        <w:tc>
          <w:tcPr>
            <w:tcW w:w="457" w:type="pct"/>
            <w:tcBorders>
              <w:top w:val="single" w:sz="4" w:space="0" w:color="auto"/>
              <w:bottom w:val="double" w:sz="4" w:space="0" w:color="auto"/>
              <w:right w:val="single" w:sz="4" w:space="0" w:color="auto"/>
            </w:tcBorders>
            <w:shd w:val="clear" w:color="auto" w:fill="FFFFFF"/>
          </w:tcPr>
          <w:p w:rsidR="0055145D" w:rsidRPr="00B20932" w:rsidRDefault="001135BF" w:rsidP="00DC0669">
            <w:pPr>
              <w:jc w:val="right"/>
              <w:rPr>
                <w:sz w:val="22"/>
                <w:szCs w:val="22"/>
              </w:rPr>
            </w:pPr>
            <w:r>
              <w:rPr>
                <w:sz w:val="22"/>
                <w:szCs w:val="22"/>
              </w:rPr>
              <w:fldChar w:fldCharType="begin">
                <w:ffData>
                  <w:name w:val="B_ProjMgmt_GA"/>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DC0669">
              <w:rPr>
                <w:noProof/>
                <w:sz w:val="22"/>
                <w:szCs w:val="22"/>
              </w:rPr>
              <w:t>172</w:t>
            </w:r>
            <w:r w:rsidR="00F141FB">
              <w:rPr>
                <w:noProof/>
                <w:sz w:val="22"/>
                <w:szCs w:val="22"/>
              </w:rPr>
              <w:t>,000</w:t>
            </w:r>
            <w:r>
              <w:rPr>
                <w:sz w:val="22"/>
                <w:szCs w:val="22"/>
              </w:rPr>
              <w:fldChar w:fldCharType="end"/>
            </w:r>
            <w:bookmarkEnd w:id="154"/>
          </w:p>
        </w:tc>
        <w:bookmarkStart w:id="155" w:name="B_projMgmt_CO"/>
        <w:tc>
          <w:tcPr>
            <w:tcW w:w="627" w:type="pct"/>
            <w:tcBorders>
              <w:top w:val="single" w:sz="4" w:space="0" w:color="auto"/>
              <w:left w:val="single" w:sz="4" w:space="0" w:color="auto"/>
              <w:bottom w:val="double" w:sz="4" w:space="0" w:color="auto"/>
              <w:right w:val="single" w:sz="4" w:space="0" w:color="auto"/>
            </w:tcBorders>
            <w:shd w:val="clear" w:color="auto" w:fill="FFFFFF"/>
          </w:tcPr>
          <w:p w:rsidR="0055145D" w:rsidRPr="00B20932" w:rsidRDefault="001135BF" w:rsidP="007B0A35">
            <w:pPr>
              <w:jc w:val="right"/>
              <w:rPr>
                <w:sz w:val="22"/>
                <w:szCs w:val="22"/>
              </w:rPr>
            </w:pPr>
            <w:r>
              <w:rPr>
                <w:sz w:val="22"/>
                <w:szCs w:val="22"/>
              </w:rPr>
              <w:fldChar w:fldCharType="begin">
                <w:ffData>
                  <w:name w:val="B_projMgmt_CO"/>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7B0A35">
              <w:rPr>
                <w:noProof/>
                <w:sz w:val="22"/>
                <w:szCs w:val="22"/>
              </w:rPr>
              <w:t>350,000</w:t>
            </w:r>
            <w:r>
              <w:rPr>
                <w:sz w:val="22"/>
                <w:szCs w:val="22"/>
              </w:rPr>
              <w:fldChar w:fldCharType="end"/>
            </w:r>
            <w:bookmarkEnd w:id="155"/>
          </w:p>
        </w:tc>
      </w:tr>
      <w:tr w:rsidR="0055145D" w:rsidRPr="00B20932" w:rsidTr="0078207D">
        <w:trPr>
          <w:jc w:val="center"/>
        </w:trPr>
        <w:tc>
          <w:tcPr>
            <w:tcW w:w="3499" w:type="pct"/>
            <w:gridSpan w:val="4"/>
            <w:tcBorders>
              <w:top w:val="double" w:sz="4" w:space="0" w:color="auto"/>
              <w:bottom w:val="double" w:sz="4" w:space="0" w:color="auto"/>
            </w:tcBorders>
            <w:shd w:val="clear" w:color="auto" w:fill="FFFFFF"/>
          </w:tcPr>
          <w:p w:rsidR="0055145D" w:rsidRPr="00B20932" w:rsidRDefault="0055145D" w:rsidP="00180B7A">
            <w:pPr>
              <w:jc w:val="right"/>
              <w:rPr>
                <w:sz w:val="22"/>
                <w:szCs w:val="22"/>
              </w:rPr>
            </w:pPr>
            <w:r w:rsidRPr="00B20932">
              <w:rPr>
                <w:b/>
                <w:sz w:val="22"/>
                <w:szCs w:val="22"/>
              </w:rPr>
              <w:t>Total project costs</w:t>
            </w:r>
          </w:p>
        </w:tc>
        <w:tc>
          <w:tcPr>
            <w:tcW w:w="417" w:type="pct"/>
            <w:tcBorders>
              <w:top w:val="double" w:sz="4" w:space="0" w:color="auto"/>
              <w:bottom w:val="double" w:sz="4" w:space="0" w:color="auto"/>
            </w:tcBorders>
            <w:shd w:val="clear" w:color="auto" w:fill="FFFFFF"/>
          </w:tcPr>
          <w:p w:rsidR="0055145D" w:rsidRPr="00B20932" w:rsidRDefault="0055145D" w:rsidP="00223168">
            <w:pPr>
              <w:jc w:val="right"/>
              <w:rPr>
                <w:sz w:val="22"/>
                <w:szCs w:val="22"/>
              </w:rPr>
            </w:pPr>
          </w:p>
        </w:tc>
        <w:bookmarkStart w:id="156" w:name="PFtotalProjCostGEF"/>
        <w:tc>
          <w:tcPr>
            <w:tcW w:w="457" w:type="pct"/>
            <w:tcBorders>
              <w:top w:val="double" w:sz="4" w:space="0" w:color="auto"/>
              <w:bottom w:val="double" w:sz="4" w:space="0" w:color="auto"/>
            </w:tcBorders>
            <w:shd w:val="clear" w:color="auto" w:fill="FFFFFF"/>
          </w:tcPr>
          <w:p w:rsidR="0055145D" w:rsidRPr="00B20932" w:rsidRDefault="001135BF" w:rsidP="00B20932">
            <w:pPr>
              <w:jc w:val="right"/>
              <w:rPr>
                <w:sz w:val="22"/>
                <w:szCs w:val="22"/>
              </w:rPr>
            </w:pPr>
            <w:r>
              <w:rPr>
                <w:sz w:val="22"/>
                <w:szCs w:val="22"/>
              </w:rPr>
              <w:fldChar w:fldCharType="begin">
                <w:ffData>
                  <w:name w:val="PFtotalProjCostGEF"/>
                  <w:enabled w:val="0"/>
                  <w:calcOnExit/>
                  <w:textInput>
                    <w:type w:val="calculated"/>
                    <w:default w:val="=sum(B_GA_01,B_GA_02,B_GA_03,B_GA_04,B_GA_05,B_GA_06,B_GA_07,B_GA_08,B_GA_09,B_GA_010,B_ProjMgmt_GA)"/>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=sum(B_GA_01,B_GA_02,B_GA_03,B_GA_04,B_GA_05,B_GA_06,B_GA_07,B_GA_08,B_GA_09,B_GA_010,B_ProjMgmt_GA) </w:instrText>
            </w:r>
            <w:r>
              <w:rPr>
                <w:sz w:val="22"/>
                <w:szCs w:val="22"/>
              </w:rPr>
              <w:fldChar w:fldCharType="separate"/>
            </w:r>
            <w:r w:rsidR="008638C5">
              <w:rPr>
                <w:noProof/>
                <w:sz w:val="22"/>
                <w:szCs w:val="22"/>
              </w:rPr>
              <w:instrText>3,654,546</w:instrText>
            </w:r>
            <w:r>
              <w:rPr>
                <w:sz w:val="22"/>
                <w:szCs w:val="22"/>
              </w:rPr>
              <w:fldChar w:fldCharType="end"/>
            </w:r>
            <w:r>
              <w:rPr>
                <w:sz w:val="22"/>
                <w:szCs w:val="22"/>
              </w:rPr>
            </w:r>
            <w:r>
              <w:rPr>
                <w:sz w:val="22"/>
                <w:szCs w:val="22"/>
              </w:rPr>
              <w:fldChar w:fldCharType="separate"/>
            </w:r>
            <w:r w:rsidR="008638C5">
              <w:rPr>
                <w:noProof/>
                <w:sz w:val="22"/>
                <w:szCs w:val="22"/>
              </w:rPr>
              <w:t>3654546</w:t>
            </w:r>
            <w:r>
              <w:rPr>
                <w:sz w:val="22"/>
                <w:szCs w:val="22"/>
              </w:rPr>
              <w:fldChar w:fldCharType="end"/>
            </w:r>
            <w:bookmarkEnd w:id="156"/>
          </w:p>
        </w:tc>
        <w:bookmarkStart w:id="157" w:name="PFtotalProjCostCOFIN"/>
        <w:tc>
          <w:tcPr>
            <w:tcW w:w="627" w:type="pct"/>
            <w:tcBorders>
              <w:top w:val="double" w:sz="4" w:space="0" w:color="auto"/>
              <w:bottom w:val="double" w:sz="4" w:space="0" w:color="auto"/>
            </w:tcBorders>
            <w:shd w:val="clear" w:color="auto" w:fill="FFFFFF"/>
          </w:tcPr>
          <w:p w:rsidR="0055145D" w:rsidRPr="00B20932" w:rsidRDefault="001135BF" w:rsidP="00B20932">
            <w:pPr>
              <w:jc w:val="right"/>
              <w:rPr>
                <w:sz w:val="22"/>
                <w:szCs w:val="22"/>
              </w:rPr>
            </w:pPr>
            <w:r>
              <w:rPr>
                <w:sz w:val="22"/>
                <w:szCs w:val="22"/>
              </w:rPr>
              <w:fldChar w:fldCharType="begin">
                <w:ffData>
                  <w:name w:val="PFtotalProjCostCOFIN"/>
                  <w:enabled w:val="0"/>
                  <w:calcOnExit/>
                  <w:textInput>
                    <w:type w:val="calculated"/>
                    <w:default w:val="=sum(B_CO_01,B_CO_02,B_CO_03,B_CO_04,B_CO_05,B_CO_06,B_CO_07,B_CO_08,B_CO_09,B_CO_010,B_ProjMgmt_CO)"/>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=sum(B_CO_01,B_CO_02,B_CO_03,B_CO_04,B_CO_05,B_CO_06,B_CO_07,B_CO_08,B_CO_09,B_CO_010,B_ProjMgmt_CO) </w:instrText>
            </w:r>
            <w:r>
              <w:rPr>
                <w:sz w:val="22"/>
                <w:szCs w:val="22"/>
              </w:rPr>
              <w:fldChar w:fldCharType="separate"/>
            </w:r>
            <w:r w:rsidR="008638C5">
              <w:rPr>
                <w:noProof/>
                <w:sz w:val="22"/>
                <w:szCs w:val="22"/>
              </w:rPr>
              <w:instrText>181,554,850</w:instrText>
            </w:r>
            <w:r>
              <w:rPr>
                <w:sz w:val="22"/>
                <w:szCs w:val="22"/>
              </w:rPr>
              <w:fldChar w:fldCharType="end"/>
            </w:r>
            <w:r>
              <w:rPr>
                <w:sz w:val="22"/>
                <w:szCs w:val="22"/>
              </w:rPr>
            </w:r>
            <w:r>
              <w:rPr>
                <w:sz w:val="22"/>
                <w:szCs w:val="22"/>
              </w:rPr>
              <w:fldChar w:fldCharType="separate"/>
            </w:r>
            <w:r w:rsidR="008638C5">
              <w:rPr>
                <w:noProof/>
                <w:sz w:val="22"/>
                <w:szCs w:val="22"/>
              </w:rPr>
              <w:t>181554850</w:t>
            </w:r>
            <w:r>
              <w:rPr>
                <w:sz w:val="22"/>
                <w:szCs w:val="22"/>
              </w:rPr>
              <w:fldChar w:fldCharType="end"/>
            </w:r>
            <w:bookmarkEnd w:id="157"/>
          </w:p>
        </w:tc>
      </w:tr>
    </w:tbl>
    <w:p w:rsidR="00E51554" w:rsidRPr="00B20932" w:rsidRDefault="00E51554" w:rsidP="00D5667E">
      <w:pPr>
        <w:pStyle w:val="Footer"/>
        <w:numPr>
          <w:ilvl w:val="0"/>
          <w:numId w:val="1"/>
        </w:numPr>
        <w:tabs>
          <w:tab w:val="clear" w:pos="360"/>
          <w:tab w:val="clear" w:pos="4320"/>
          <w:tab w:val="clear" w:pos="8640"/>
          <w:tab w:val="num" w:pos="270"/>
        </w:tabs>
        <w:spacing w:before="240" w:after="80"/>
        <w:ind w:left="-90" w:firstLine="0"/>
        <w:rPr>
          <w:b/>
          <w:smallCaps/>
          <w:sz w:val="22"/>
          <w:szCs w:val="22"/>
        </w:rPr>
      </w:pPr>
      <w:r w:rsidRPr="00B20932">
        <w:rPr>
          <w:b/>
          <w:smallCaps/>
          <w:sz w:val="22"/>
          <w:szCs w:val="22"/>
        </w:rPr>
        <w:t xml:space="preserve">sources of confirmed </w:t>
      </w:r>
      <w:hyperlink r:id="rId11" w:history="1">
        <w:r w:rsidR="00D5667E" w:rsidRPr="00D5667E">
          <w:rPr>
            <w:rFonts w:ascii="Times New Roman Bold" w:hAnsi="Times New Roman Bold"/>
            <w:b/>
            <w:smallCaps/>
            <w:sz w:val="22"/>
            <w:szCs w:val="22"/>
          </w:rPr>
          <w:t>Co</w:t>
        </w:r>
        <w:r w:rsidRPr="00D5667E">
          <w:rPr>
            <w:rFonts w:ascii="Times New Roman Bold" w:hAnsi="Times New Roman Bold"/>
            <w:b/>
            <w:smallCaps/>
            <w:sz w:val="22"/>
            <w:szCs w:val="22"/>
          </w:rPr>
          <w:t>financing</w:t>
        </w:r>
      </w:hyperlink>
      <w:r w:rsidRPr="00B20932">
        <w:rPr>
          <w:b/>
          <w:smallCaps/>
          <w:sz w:val="22"/>
          <w:szCs w:val="22"/>
        </w:rPr>
        <w:t xml:space="preserve"> for the project by </w:t>
      </w:r>
      <w:r w:rsidR="00D5667E">
        <w:rPr>
          <w:b/>
          <w:smallCaps/>
          <w:sz w:val="22"/>
          <w:szCs w:val="22"/>
        </w:rPr>
        <w:t>source and by name</w:t>
      </w:r>
      <w:r w:rsidRPr="00B20932">
        <w:rPr>
          <w:b/>
          <w:smallCap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4048"/>
        <w:gridCol w:w="2161"/>
        <w:gridCol w:w="1818"/>
      </w:tblGrid>
      <w:tr w:rsidR="003B3BBB" w:rsidRPr="00B20932" w:rsidTr="00DD5930">
        <w:trPr>
          <w:cantSplit/>
          <w:trHeight w:val="359"/>
        </w:trPr>
        <w:tc>
          <w:tcPr>
            <w:tcW w:w="1296" w:type="pct"/>
            <w:vAlign w:val="center"/>
          </w:tcPr>
          <w:p w:rsidR="003B3BBB" w:rsidRPr="00B20932" w:rsidRDefault="00DD5930" w:rsidP="00C02ED7">
            <w:pPr>
              <w:jc w:val="center"/>
              <w:rPr>
                <w:b/>
                <w:sz w:val="22"/>
                <w:szCs w:val="22"/>
              </w:rPr>
            </w:pPr>
            <w:r>
              <w:rPr>
                <w:b/>
                <w:sz w:val="22"/>
                <w:szCs w:val="22"/>
              </w:rPr>
              <w:t>Sources of Co</w:t>
            </w:r>
            <w:r w:rsidR="00F56759">
              <w:rPr>
                <w:b/>
                <w:sz w:val="22"/>
                <w:szCs w:val="22"/>
              </w:rPr>
              <w:t>-</w:t>
            </w:r>
            <w:r>
              <w:rPr>
                <w:b/>
                <w:sz w:val="22"/>
                <w:szCs w:val="22"/>
              </w:rPr>
              <w:t xml:space="preserve">financing </w:t>
            </w:r>
          </w:p>
        </w:tc>
        <w:tc>
          <w:tcPr>
            <w:tcW w:w="1868" w:type="pct"/>
            <w:vAlign w:val="center"/>
          </w:tcPr>
          <w:p w:rsidR="003B3BBB" w:rsidRPr="00B20932" w:rsidRDefault="00DD5930" w:rsidP="00B20932">
            <w:pPr>
              <w:jc w:val="center"/>
              <w:rPr>
                <w:b/>
                <w:sz w:val="22"/>
                <w:szCs w:val="22"/>
              </w:rPr>
            </w:pPr>
            <w:r>
              <w:rPr>
                <w:b/>
                <w:sz w:val="22"/>
                <w:szCs w:val="22"/>
              </w:rPr>
              <w:t>Name of Co</w:t>
            </w:r>
            <w:r w:rsidR="00F56759">
              <w:rPr>
                <w:b/>
                <w:sz w:val="22"/>
                <w:szCs w:val="22"/>
              </w:rPr>
              <w:t>-</w:t>
            </w:r>
            <w:r w:rsidRPr="00B20932">
              <w:rPr>
                <w:b/>
                <w:sz w:val="22"/>
                <w:szCs w:val="22"/>
              </w:rPr>
              <w:t>financier (source)</w:t>
            </w:r>
          </w:p>
        </w:tc>
        <w:tc>
          <w:tcPr>
            <w:tcW w:w="997" w:type="pct"/>
            <w:vAlign w:val="center"/>
          </w:tcPr>
          <w:p w:rsidR="003B3BBB" w:rsidRPr="00B20932" w:rsidRDefault="003B3BBB" w:rsidP="00B20932">
            <w:pPr>
              <w:jc w:val="center"/>
              <w:rPr>
                <w:b/>
                <w:sz w:val="22"/>
                <w:szCs w:val="22"/>
              </w:rPr>
            </w:pPr>
            <w:r w:rsidRPr="00B20932">
              <w:rPr>
                <w:b/>
                <w:sz w:val="22"/>
                <w:szCs w:val="22"/>
              </w:rPr>
              <w:t>Type</w:t>
            </w:r>
            <w:r w:rsidR="00DD5930">
              <w:rPr>
                <w:b/>
                <w:sz w:val="22"/>
                <w:szCs w:val="22"/>
              </w:rPr>
              <w:t xml:space="preserve"> of Cofinancing</w:t>
            </w:r>
          </w:p>
        </w:tc>
        <w:tc>
          <w:tcPr>
            <w:tcW w:w="839" w:type="pct"/>
            <w:shd w:val="clear" w:color="auto" w:fill="auto"/>
            <w:vAlign w:val="center"/>
          </w:tcPr>
          <w:p w:rsidR="003B3BBB" w:rsidRPr="00B20932" w:rsidRDefault="00DD5930" w:rsidP="00B20932">
            <w:pPr>
              <w:jc w:val="center"/>
              <w:rPr>
                <w:b/>
                <w:sz w:val="22"/>
                <w:szCs w:val="22"/>
              </w:rPr>
            </w:pPr>
            <w:r>
              <w:rPr>
                <w:b/>
                <w:sz w:val="22"/>
                <w:szCs w:val="22"/>
              </w:rPr>
              <w:t>Co</w:t>
            </w:r>
            <w:r w:rsidR="00F56759">
              <w:rPr>
                <w:b/>
                <w:sz w:val="22"/>
                <w:szCs w:val="22"/>
              </w:rPr>
              <w:t>financing A</w:t>
            </w:r>
            <w:r w:rsidR="003B3BBB" w:rsidRPr="00B20932">
              <w:rPr>
                <w:b/>
                <w:sz w:val="22"/>
                <w:szCs w:val="22"/>
              </w:rPr>
              <w:t xml:space="preserve">mount </w:t>
            </w:r>
            <w:r w:rsidR="003B3BBB" w:rsidRPr="009D3202">
              <w:rPr>
                <w:sz w:val="22"/>
                <w:szCs w:val="22"/>
              </w:rPr>
              <w:t xml:space="preserve">($) </w:t>
            </w:r>
          </w:p>
        </w:tc>
      </w:tr>
      <w:bookmarkStart w:id="158" w:name="SrcCo_01"/>
      <w:tr w:rsidR="00DD5930" w:rsidRPr="00B20932" w:rsidTr="00DD5930">
        <w:trPr>
          <w:cantSplit/>
        </w:trPr>
        <w:tc>
          <w:tcPr>
            <w:tcW w:w="1296" w:type="pct"/>
          </w:tcPr>
          <w:p w:rsidR="00DD5930" w:rsidRDefault="001135BF">
            <w:r>
              <w:rPr>
                <w:sz w:val="20"/>
                <w:szCs w:val="20"/>
              </w:rPr>
              <w:fldChar w:fldCharType="begin">
                <w:ffData>
                  <w:name w:val="SrcCo_01"/>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58"/>
          </w:p>
        </w:tc>
        <w:bookmarkStart w:id="159" w:name="CofinanciarName_01"/>
        <w:tc>
          <w:tcPr>
            <w:tcW w:w="1868" w:type="pct"/>
          </w:tcPr>
          <w:p w:rsidR="00DD5930" w:rsidRPr="00B20932" w:rsidRDefault="001135BF" w:rsidP="007B0A35">
            <w:pPr>
              <w:rPr>
                <w:sz w:val="22"/>
                <w:szCs w:val="22"/>
              </w:rPr>
            </w:pPr>
            <w:r>
              <w:rPr>
                <w:sz w:val="22"/>
                <w:szCs w:val="22"/>
              </w:rPr>
              <w:fldChar w:fldCharType="begin">
                <w:ffData>
                  <w:name w:val="CofinanciarName_01"/>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7B0A35" w:rsidRPr="007B0A35">
              <w:rPr>
                <w:noProof/>
                <w:sz w:val="22"/>
                <w:szCs w:val="22"/>
              </w:rPr>
              <w:t>People's Republic of China</w:t>
            </w:r>
            <w:r w:rsidR="007B0A35">
              <w:rPr>
                <w:noProof/>
                <w:sz w:val="22"/>
                <w:szCs w:val="22"/>
              </w:rPr>
              <w:t> </w:t>
            </w:r>
            <w:r w:rsidR="007B0A35">
              <w:rPr>
                <w:noProof/>
                <w:sz w:val="22"/>
                <w:szCs w:val="22"/>
              </w:rPr>
              <w:t> </w:t>
            </w:r>
            <w:r w:rsidR="007B0A35">
              <w:rPr>
                <w:noProof/>
                <w:sz w:val="22"/>
                <w:szCs w:val="22"/>
              </w:rPr>
              <w:t> </w:t>
            </w:r>
            <w:r w:rsidR="007B0A35">
              <w:rPr>
                <w:noProof/>
                <w:sz w:val="22"/>
                <w:szCs w:val="22"/>
              </w:rPr>
              <w:t> </w:t>
            </w:r>
            <w:r w:rsidR="007B0A35">
              <w:rPr>
                <w:noProof/>
                <w:sz w:val="22"/>
                <w:szCs w:val="22"/>
              </w:rPr>
              <w:t> </w:t>
            </w:r>
            <w:r>
              <w:rPr>
                <w:sz w:val="22"/>
                <w:szCs w:val="22"/>
              </w:rPr>
              <w:fldChar w:fldCharType="end"/>
            </w:r>
            <w:bookmarkEnd w:id="159"/>
          </w:p>
        </w:tc>
        <w:bookmarkStart w:id="160" w:name="CofinType_01"/>
        <w:tc>
          <w:tcPr>
            <w:tcW w:w="997" w:type="pct"/>
          </w:tcPr>
          <w:p w:rsidR="00DD5930" w:rsidRPr="00B20932" w:rsidRDefault="001135BF" w:rsidP="00B20932">
            <w:pPr>
              <w:rPr>
                <w:sz w:val="22"/>
                <w:szCs w:val="22"/>
              </w:rPr>
            </w:pPr>
            <w:r>
              <w:rPr>
                <w:sz w:val="22"/>
                <w:szCs w:val="22"/>
              </w:rPr>
              <w:fldChar w:fldCharType="begin">
                <w:ffData>
                  <w:name w:val="CofinType_01"/>
                  <w:enabled/>
                  <w:calcOnExit w:val="0"/>
                  <w:ddList>
                    <w:result w:val="5"/>
                    <w:listEntry w:val="(select)"/>
                    <w:listEntry w:val="Grant"/>
                    <w:listEntry w:val="Guarantee"/>
                    <w:listEntry w:val="Soft Loan"/>
                    <w:listEntry w:val="Hard Loan"/>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60"/>
          </w:p>
        </w:tc>
        <w:bookmarkStart w:id="161" w:name="C_COAMT_01"/>
        <w:tc>
          <w:tcPr>
            <w:tcW w:w="839" w:type="pct"/>
            <w:shd w:val="clear" w:color="auto" w:fill="auto"/>
          </w:tcPr>
          <w:p w:rsidR="00DD5930" w:rsidRPr="00B20932" w:rsidRDefault="001135BF" w:rsidP="00C534AE">
            <w:pPr>
              <w:jc w:val="right"/>
              <w:rPr>
                <w:sz w:val="22"/>
                <w:szCs w:val="22"/>
              </w:rPr>
            </w:pPr>
            <w:r>
              <w:rPr>
                <w:sz w:val="22"/>
                <w:szCs w:val="22"/>
              </w:rPr>
              <w:fldChar w:fldCharType="begin">
                <w:ffData>
                  <w:name w:val="C_COAMT_01"/>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7B0A35">
              <w:rPr>
                <w:noProof/>
                <w:sz w:val="22"/>
                <w:szCs w:val="22"/>
              </w:rPr>
              <w:t>4,230,000</w:t>
            </w:r>
            <w:r>
              <w:rPr>
                <w:sz w:val="22"/>
                <w:szCs w:val="22"/>
              </w:rPr>
              <w:fldChar w:fldCharType="end"/>
            </w:r>
            <w:bookmarkEnd w:id="161"/>
          </w:p>
        </w:tc>
      </w:tr>
      <w:bookmarkStart w:id="162" w:name="SrcCo_02"/>
      <w:tr w:rsidR="00DD5930" w:rsidRPr="00B20932" w:rsidTr="00DD5930">
        <w:trPr>
          <w:cantSplit/>
        </w:trPr>
        <w:tc>
          <w:tcPr>
            <w:tcW w:w="1296" w:type="pct"/>
          </w:tcPr>
          <w:p w:rsidR="00DD5930" w:rsidRDefault="001135BF">
            <w:r>
              <w:rPr>
                <w:sz w:val="20"/>
                <w:szCs w:val="20"/>
              </w:rPr>
              <w:fldChar w:fldCharType="begin">
                <w:ffData>
                  <w:name w:val="SrcCo_02"/>
                  <w:enabled/>
                  <w:calcOnExit w:val="0"/>
                  <w:ddList>
                    <w:result w:val="3"/>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62"/>
          </w:p>
        </w:tc>
        <w:bookmarkStart w:id="163" w:name="CofinanciarName_02"/>
        <w:tc>
          <w:tcPr>
            <w:tcW w:w="1868" w:type="pct"/>
          </w:tcPr>
          <w:p w:rsidR="00DD5930" w:rsidRPr="00B20932" w:rsidRDefault="001135BF" w:rsidP="007B0A35">
            <w:pPr>
              <w:rPr>
                <w:sz w:val="22"/>
                <w:szCs w:val="22"/>
              </w:rPr>
            </w:pPr>
            <w:r>
              <w:rPr>
                <w:sz w:val="22"/>
                <w:szCs w:val="22"/>
              </w:rPr>
              <w:fldChar w:fldCharType="begin">
                <w:ffData>
                  <w:name w:val="CofinanciarName_02"/>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7B0A35">
              <w:rPr>
                <w:noProof/>
                <w:sz w:val="22"/>
                <w:szCs w:val="22"/>
              </w:rPr>
              <w:t>Asian Development Bank</w:t>
            </w:r>
            <w:r>
              <w:rPr>
                <w:sz w:val="22"/>
                <w:szCs w:val="22"/>
              </w:rPr>
              <w:fldChar w:fldCharType="end"/>
            </w:r>
            <w:bookmarkEnd w:id="163"/>
          </w:p>
        </w:tc>
        <w:bookmarkStart w:id="164" w:name="CofinType_02"/>
        <w:tc>
          <w:tcPr>
            <w:tcW w:w="997" w:type="pct"/>
          </w:tcPr>
          <w:p w:rsidR="00DD5930" w:rsidRPr="00B20932" w:rsidRDefault="001135BF" w:rsidP="00B20932">
            <w:pPr>
              <w:rPr>
                <w:sz w:val="22"/>
                <w:szCs w:val="22"/>
              </w:rPr>
            </w:pPr>
            <w:r>
              <w:rPr>
                <w:sz w:val="22"/>
                <w:szCs w:val="22"/>
              </w:rPr>
              <w:fldChar w:fldCharType="begin">
                <w:ffData>
                  <w:name w:val="CofinType_02"/>
                  <w:enabled/>
                  <w:calcOnExit w:val="0"/>
                  <w:ddList>
                    <w:result w:val="2"/>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64"/>
          </w:p>
        </w:tc>
        <w:bookmarkStart w:id="165" w:name="C_COAMT_02"/>
        <w:tc>
          <w:tcPr>
            <w:tcW w:w="839" w:type="pct"/>
            <w:shd w:val="clear" w:color="auto" w:fill="auto"/>
          </w:tcPr>
          <w:p w:rsidR="00DD5930" w:rsidRPr="00B20932" w:rsidRDefault="001135BF" w:rsidP="00C534AE">
            <w:pPr>
              <w:jc w:val="right"/>
              <w:rPr>
                <w:sz w:val="22"/>
                <w:szCs w:val="22"/>
              </w:rPr>
            </w:pPr>
            <w:r>
              <w:rPr>
                <w:sz w:val="22"/>
                <w:szCs w:val="22"/>
              </w:rPr>
              <w:fldChar w:fldCharType="begin">
                <w:ffData>
                  <w:name w:val="C_COAMT_02"/>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C534AE">
              <w:rPr>
                <w:noProof/>
                <w:sz w:val="22"/>
                <w:szCs w:val="22"/>
              </w:rPr>
              <w:t>100,000,000</w:t>
            </w:r>
            <w:r>
              <w:rPr>
                <w:sz w:val="22"/>
                <w:szCs w:val="22"/>
              </w:rPr>
              <w:fldChar w:fldCharType="end"/>
            </w:r>
            <w:bookmarkEnd w:id="165"/>
          </w:p>
        </w:tc>
      </w:tr>
      <w:bookmarkStart w:id="166" w:name="SrcCo_03"/>
      <w:tr w:rsidR="00DD5930" w:rsidRPr="00B20932" w:rsidTr="00DD5930">
        <w:trPr>
          <w:cantSplit/>
        </w:trPr>
        <w:tc>
          <w:tcPr>
            <w:tcW w:w="1296" w:type="pct"/>
          </w:tcPr>
          <w:p w:rsidR="00DD5930" w:rsidRDefault="001135BF">
            <w:r>
              <w:rPr>
                <w:sz w:val="20"/>
                <w:szCs w:val="20"/>
              </w:rPr>
              <w:fldChar w:fldCharType="begin">
                <w:ffData>
                  <w:name w:val="SrcCo_03"/>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66"/>
          </w:p>
        </w:tc>
        <w:bookmarkStart w:id="167" w:name="CofinanciarName_03"/>
        <w:tc>
          <w:tcPr>
            <w:tcW w:w="1868" w:type="pct"/>
          </w:tcPr>
          <w:p w:rsidR="00DD5930" w:rsidRPr="00B20932" w:rsidRDefault="001135BF" w:rsidP="007B0A35">
            <w:pPr>
              <w:rPr>
                <w:sz w:val="22"/>
                <w:szCs w:val="22"/>
              </w:rPr>
            </w:pPr>
            <w:r>
              <w:rPr>
                <w:sz w:val="22"/>
                <w:szCs w:val="22"/>
              </w:rPr>
              <w:fldChar w:fldCharType="begin">
                <w:ffData>
                  <w:name w:val="CofinanciarName_03"/>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7B0A35" w:rsidRPr="007B0A35">
              <w:rPr>
                <w:noProof/>
                <w:sz w:val="22"/>
                <w:szCs w:val="22"/>
              </w:rPr>
              <w:t>Tangshan Jianglong Jianzhou Iron and Steel Co. Ltd.</w:t>
            </w:r>
            <w:r>
              <w:rPr>
                <w:sz w:val="22"/>
                <w:szCs w:val="22"/>
              </w:rPr>
              <w:fldChar w:fldCharType="end"/>
            </w:r>
            <w:bookmarkEnd w:id="167"/>
          </w:p>
        </w:tc>
        <w:bookmarkStart w:id="168" w:name="CofinType_03"/>
        <w:tc>
          <w:tcPr>
            <w:tcW w:w="997" w:type="pct"/>
          </w:tcPr>
          <w:p w:rsidR="00DD5930" w:rsidRPr="00B20932" w:rsidRDefault="001135BF" w:rsidP="00B20932">
            <w:pPr>
              <w:rPr>
                <w:sz w:val="22"/>
                <w:szCs w:val="22"/>
              </w:rPr>
            </w:pPr>
            <w:r>
              <w:rPr>
                <w:sz w:val="22"/>
                <w:szCs w:val="22"/>
              </w:rPr>
              <w:fldChar w:fldCharType="begin">
                <w:ffData>
                  <w:name w:val="CofinType_03"/>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68"/>
          </w:p>
        </w:tc>
        <w:bookmarkStart w:id="169" w:name="C_COAMT_03"/>
        <w:tc>
          <w:tcPr>
            <w:tcW w:w="839" w:type="pct"/>
            <w:shd w:val="clear" w:color="auto" w:fill="auto"/>
          </w:tcPr>
          <w:p w:rsidR="00DD5930" w:rsidRPr="00B20932" w:rsidRDefault="001135BF" w:rsidP="0017780F">
            <w:pPr>
              <w:jc w:val="right"/>
              <w:rPr>
                <w:sz w:val="22"/>
                <w:szCs w:val="22"/>
              </w:rPr>
            </w:pPr>
            <w:r>
              <w:rPr>
                <w:sz w:val="22"/>
                <w:szCs w:val="22"/>
              </w:rPr>
              <w:fldChar w:fldCharType="begin">
                <w:ffData>
                  <w:name w:val="C_COAMT_03"/>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C534AE">
              <w:rPr>
                <w:noProof/>
                <w:sz w:val="22"/>
                <w:szCs w:val="22"/>
              </w:rPr>
              <w:t>12</w:t>
            </w:r>
            <w:r w:rsidR="0017780F">
              <w:rPr>
                <w:noProof/>
                <w:sz w:val="22"/>
                <w:szCs w:val="22"/>
              </w:rPr>
              <w:t>,</w:t>
            </w:r>
            <w:r w:rsidR="00C534AE">
              <w:rPr>
                <w:noProof/>
                <w:sz w:val="22"/>
                <w:szCs w:val="22"/>
              </w:rPr>
              <w:t>34</w:t>
            </w:r>
            <w:r w:rsidR="0017780F">
              <w:rPr>
                <w:noProof/>
                <w:sz w:val="22"/>
                <w:szCs w:val="22"/>
              </w:rPr>
              <w:t>0</w:t>
            </w:r>
            <w:r w:rsidR="00C534AE">
              <w:rPr>
                <w:noProof/>
                <w:sz w:val="22"/>
                <w:szCs w:val="22"/>
              </w:rPr>
              <w:t>,000</w:t>
            </w:r>
            <w:r>
              <w:rPr>
                <w:sz w:val="22"/>
                <w:szCs w:val="22"/>
              </w:rPr>
              <w:fldChar w:fldCharType="end"/>
            </w:r>
            <w:bookmarkEnd w:id="169"/>
          </w:p>
        </w:tc>
      </w:tr>
      <w:bookmarkStart w:id="170" w:name="SrcCo_04"/>
      <w:tr w:rsidR="00DD5930" w:rsidRPr="00B20932" w:rsidTr="00DD5930">
        <w:trPr>
          <w:cantSplit/>
        </w:trPr>
        <w:tc>
          <w:tcPr>
            <w:tcW w:w="1296" w:type="pct"/>
          </w:tcPr>
          <w:p w:rsidR="00DD5930" w:rsidRDefault="001135BF">
            <w:r>
              <w:rPr>
                <w:sz w:val="20"/>
                <w:szCs w:val="20"/>
              </w:rPr>
              <w:fldChar w:fldCharType="begin">
                <w:ffData>
                  <w:name w:val="SrcCo_04"/>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70"/>
          </w:p>
        </w:tc>
        <w:bookmarkStart w:id="171" w:name="CofinanciarName_04"/>
        <w:tc>
          <w:tcPr>
            <w:tcW w:w="1868" w:type="pct"/>
          </w:tcPr>
          <w:p w:rsidR="00DD5930" w:rsidRPr="00B20932" w:rsidRDefault="001135BF" w:rsidP="007B0A35">
            <w:pPr>
              <w:rPr>
                <w:sz w:val="22"/>
                <w:szCs w:val="22"/>
              </w:rPr>
            </w:pPr>
            <w:r>
              <w:rPr>
                <w:sz w:val="22"/>
                <w:szCs w:val="22"/>
              </w:rPr>
              <w:fldChar w:fldCharType="begin">
                <w:ffData>
                  <w:name w:val="CofinanciarName_04"/>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7B0A35" w:rsidRPr="007B0A35">
              <w:rPr>
                <w:noProof/>
                <w:sz w:val="22"/>
                <w:szCs w:val="22"/>
              </w:rPr>
              <w:t>Hebei Fengmei Coking Co. Ltd</w:t>
            </w:r>
            <w:r>
              <w:rPr>
                <w:sz w:val="22"/>
                <w:szCs w:val="22"/>
              </w:rPr>
              <w:fldChar w:fldCharType="end"/>
            </w:r>
            <w:bookmarkEnd w:id="171"/>
          </w:p>
        </w:tc>
        <w:bookmarkStart w:id="172" w:name="CofinType_04"/>
        <w:tc>
          <w:tcPr>
            <w:tcW w:w="997" w:type="pct"/>
          </w:tcPr>
          <w:p w:rsidR="00DD5930" w:rsidRPr="00B20932" w:rsidRDefault="001135BF" w:rsidP="00B20932">
            <w:pPr>
              <w:rPr>
                <w:sz w:val="22"/>
                <w:szCs w:val="22"/>
              </w:rPr>
            </w:pPr>
            <w:r>
              <w:rPr>
                <w:sz w:val="22"/>
                <w:szCs w:val="22"/>
              </w:rPr>
              <w:fldChar w:fldCharType="begin">
                <w:ffData>
                  <w:name w:val="CofinType_04"/>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72"/>
          </w:p>
        </w:tc>
        <w:bookmarkStart w:id="173" w:name="C_COAMT_04"/>
        <w:tc>
          <w:tcPr>
            <w:tcW w:w="839" w:type="pct"/>
            <w:shd w:val="clear" w:color="auto" w:fill="auto"/>
          </w:tcPr>
          <w:p w:rsidR="00DD5930" w:rsidRPr="00B20932" w:rsidRDefault="001135BF" w:rsidP="007B0A35">
            <w:pPr>
              <w:jc w:val="right"/>
              <w:rPr>
                <w:sz w:val="22"/>
                <w:szCs w:val="22"/>
              </w:rPr>
            </w:pPr>
            <w:r>
              <w:rPr>
                <w:sz w:val="22"/>
                <w:szCs w:val="22"/>
              </w:rPr>
              <w:fldChar w:fldCharType="begin">
                <w:ffData>
                  <w:name w:val="C_COAMT_04"/>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7B0A35">
              <w:rPr>
                <w:noProof/>
                <w:sz w:val="22"/>
                <w:szCs w:val="22"/>
              </w:rPr>
              <w:t>21,080,000</w:t>
            </w:r>
            <w:r>
              <w:rPr>
                <w:sz w:val="22"/>
                <w:szCs w:val="22"/>
              </w:rPr>
              <w:fldChar w:fldCharType="end"/>
            </w:r>
            <w:bookmarkEnd w:id="173"/>
          </w:p>
        </w:tc>
      </w:tr>
      <w:bookmarkStart w:id="174" w:name="SrcCo_05"/>
      <w:tr w:rsidR="00DD5930" w:rsidRPr="00B20932" w:rsidTr="00DD5930">
        <w:trPr>
          <w:cantSplit/>
        </w:trPr>
        <w:tc>
          <w:tcPr>
            <w:tcW w:w="1296" w:type="pct"/>
          </w:tcPr>
          <w:p w:rsidR="00DD5930" w:rsidRDefault="001135BF">
            <w:r>
              <w:rPr>
                <w:sz w:val="20"/>
                <w:szCs w:val="20"/>
              </w:rPr>
              <w:fldChar w:fldCharType="begin">
                <w:ffData>
                  <w:name w:val="SrcCo_05"/>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74"/>
          </w:p>
        </w:tc>
        <w:bookmarkStart w:id="175" w:name="CofinanciarName_05"/>
        <w:tc>
          <w:tcPr>
            <w:tcW w:w="1868" w:type="pct"/>
          </w:tcPr>
          <w:p w:rsidR="00DD5930" w:rsidRPr="00B20932" w:rsidRDefault="001135BF" w:rsidP="007B0A35">
            <w:pPr>
              <w:rPr>
                <w:sz w:val="22"/>
                <w:szCs w:val="22"/>
              </w:rPr>
            </w:pPr>
            <w:r>
              <w:rPr>
                <w:sz w:val="22"/>
                <w:szCs w:val="22"/>
              </w:rPr>
              <w:fldChar w:fldCharType="begin">
                <w:ffData>
                  <w:name w:val="CofinanciarName_05"/>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7B0A35" w:rsidRPr="007B0A35">
              <w:rPr>
                <w:noProof/>
                <w:sz w:val="22"/>
                <w:szCs w:val="22"/>
              </w:rPr>
              <w:t>Hebei Xinglong Grain Biochemical Co. Ltd</w:t>
            </w:r>
            <w:r>
              <w:rPr>
                <w:sz w:val="22"/>
                <w:szCs w:val="22"/>
              </w:rPr>
              <w:fldChar w:fldCharType="end"/>
            </w:r>
            <w:bookmarkEnd w:id="175"/>
          </w:p>
        </w:tc>
        <w:bookmarkStart w:id="176" w:name="CofinType_05"/>
        <w:tc>
          <w:tcPr>
            <w:tcW w:w="997" w:type="pct"/>
          </w:tcPr>
          <w:p w:rsidR="00DD5930" w:rsidRPr="00B20932" w:rsidRDefault="001135BF" w:rsidP="00B20932">
            <w:pPr>
              <w:rPr>
                <w:sz w:val="22"/>
                <w:szCs w:val="22"/>
              </w:rPr>
            </w:pPr>
            <w:r>
              <w:rPr>
                <w:sz w:val="22"/>
                <w:szCs w:val="22"/>
              </w:rPr>
              <w:fldChar w:fldCharType="begin">
                <w:ffData>
                  <w:name w:val="CofinType_05"/>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76"/>
          </w:p>
        </w:tc>
        <w:bookmarkStart w:id="177" w:name="C_COAMT_05"/>
        <w:tc>
          <w:tcPr>
            <w:tcW w:w="839" w:type="pct"/>
            <w:shd w:val="clear" w:color="auto" w:fill="auto"/>
          </w:tcPr>
          <w:p w:rsidR="00DD5930" w:rsidRPr="00B20932" w:rsidRDefault="001135BF" w:rsidP="007B0A35">
            <w:pPr>
              <w:jc w:val="right"/>
              <w:rPr>
                <w:sz w:val="22"/>
                <w:szCs w:val="22"/>
              </w:rPr>
            </w:pPr>
            <w:r>
              <w:rPr>
                <w:sz w:val="22"/>
                <w:szCs w:val="22"/>
              </w:rPr>
              <w:fldChar w:fldCharType="begin">
                <w:ffData>
                  <w:name w:val="C_COAMT_05"/>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7B0A35">
              <w:rPr>
                <w:noProof/>
                <w:sz w:val="22"/>
                <w:szCs w:val="22"/>
              </w:rPr>
              <w:t>4,710,000</w:t>
            </w:r>
            <w:r>
              <w:rPr>
                <w:sz w:val="22"/>
                <w:szCs w:val="22"/>
              </w:rPr>
              <w:fldChar w:fldCharType="end"/>
            </w:r>
            <w:bookmarkEnd w:id="177"/>
          </w:p>
        </w:tc>
      </w:tr>
      <w:bookmarkStart w:id="178" w:name="SrcCo_06"/>
      <w:tr w:rsidR="00DD5930" w:rsidRPr="00B20932" w:rsidTr="00DD5930">
        <w:trPr>
          <w:cantSplit/>
        </w:trPr>
        <w:tc>
          <w:tcPr>
            <w:tcW w:w="1296" w:type="pct"/>
          </w:tcPr>
          <w:p w:rsidR="00DD5930" w:rsidRDefault="001135BF">
            <w:r>
              <w:rPr>
                <w:sz w:val="20"/>
                <w:szCs w:val="20"/>
              </w:rPr>
              <w:fldChar w:fldCharType="begin">
                <w:ffData>
                  <w:name w:val="SrcCo_06"/>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78"/>
          </w:p>
        </w:tc>
        <w:bookmarkStart w:id="179" w:name="CofinanciarName_06"/>
        <w:tc>
          <w:tcPr>
            <w:tcW w:w="1868" w:type="pct"/>
          </w:tcPr>
          <w:p w:rsidR="00DD5930" w:rsidRPr="00B20932" w:rsidRDefault="001135BF" w:rsidP="007B0A35">
            <w:pPr>
              <w:rPr>
                <w:sz w:val="22"/>
                <w:szCs w:val="22"/>
              </w:rPr>
            </w:pPr>
            <w:r>
              <w:rPr>
                <w:sz w:val="22"/>
                <w:szCs w:val="22"/>
              </w:rPr>
              <w:fldChar w:fldCharType="begin">
                <w:ffData>
                  <w:name w:val="CofinanciarName_06"/>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7B0A35" w:rsidRPr="007B0A35">
              <w:rPr>
                <w:noProof/>
                <w:sz w:val="22"/>
                <w:szCs w:val="22"/>
              </w:rPr>
              <w:t xml:space="preserve">Hebei Yufeng Enterprises Group Co. Ltd. </w:t>
            </w:r>
            <w:r>
              <w:rPr>
                <w:sz w:val="22"/>
                <w:szCs w:val="22"/>
              </w:rPr>
              <w:fldChar w:fldCharType="end"/>
            </w:r>
            <w:bookmarkEnd w:id="179"/>
          </w:p>
        </w:tc>
        <w:bookmarkStart w:id="180" w:name="CofinType_06"/>
        <w:tc>
          <w:tcPr>
            <w:tcW w:w="997" w:type="pct"/>
          </w:tcPr>
          <w:p w:rsidR="00DD5930" w:rsidRPr="00B20932" w:rsidRDefault="001135BF" w:rsidP="00B20932">
            <w:pPr>
              <w:rPr>
                <w:sz w:val="22"/>
                <w:szCs w:val="22"/>
              </w:rPr>
            </w:pPr>
            <w:r>
              <w:rPr>
                <w:sz w:val="22"/>
                <w:szCs w:val="22"/>
              </w:rPr>
              <w:fldChar w:fldCharType="begin">
                <w:ffData>
                  <w:name w:val="CofinType_06"/>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80"/>
          </w:p>
        </w:tc>
        <w:bookmarkStart w:id="181" w:name="C_COAMT_06"/>
        <w:tc>
          <w:tcPr>
            <w:tcW w:w="839" w:type="pct"/>
            <w:shd w:val="clear" w:color="auto" w:fill="auto"/>
          </w:tcPr>
          <w:p w:rsidR="00DD5930" w:rsidRPr="00B20932" w:rsidRDefault="001135BF" w:rsidP="007B0A35">
            <w:pPr>
              <w:jc w:val="right"/>
              <w:rPr>
                <w:sz w:val="22"/>
                <w:szCs w:val="22"/>
              </w:rPr>
            </w:pPr>
            <w:r>
              <w:rPr>
                <w:sz w:val="22"/>
                <w:szCs w:val="22"/>
              </w:rPr>
              <w:fldChar w:fldCharType="begin">
                <w:ffData>
                  <w:name w:val="C_COAMT_06"/>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7B0A35">
              <w:rPr>
                <w:noProof/>
                <w:sz w:val="22"/>
                <w:szCs w:val="22"/>
              </w:rPr>
              <w:t>9,050,000</w:t>
            </w:r>
            <w:r>
              <w:rPr>
                <w:sz w:val="22"/>
                <w:szCs w:val="22"/>
              </w:rPr>
              <w:fldChar w:fldCharType="end"/>
            </w:r>
            <w:bookmarkEnd w:id="181"/>
          </w:p>
        </w:tc>
      </w:tr>
      <w:bookmarkStart w:id="182" w:name="SrcCo_07"/>
      <w:tr w:rsidR="00DD5930" w:rsidRPr="00B20932" w:rsidTr="00DD5930">
        <w:trPr>
          <w:cantSplit/>
        </w:trPr>
        <w:tc>
          <w:tcPr>
            <w:tcW w:w="1296" w:type="pct"/>
          </w:tcPr>
          <w:p w:rsidR="00DD5930" w:rsidRDefault="001135BF">
            <w:r>
              <w:rPr>
                <w:sz w:val="20"/>
                <w:szCs w:val="20"/>
              </w:rPr>
              <w:fldChar w:fldCharType="begin">
                <w:ffData>
                  <w:name w:val="SrcCo_07"/>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82"/>
          </w:p>
        </w:tc>
        <w:bookmarkStart w:id="183" w:name="CofinanciarName_07"/>
        <w:tc>
          <w:tcPr>
            <w:tcW w:w="1868" w:type="pct"/>
          </w:tcPr>
          <w:p w:rsidR="00DD5930" w:rsidRPr="00B20932" w:rsidRDefault="001135BF" w:rsidP="007B0A35">
            <w:pPr>
              <w:rPr>
                <w:sz w:val="22"/>
                <w:szCs w:val="22"/>
              </w:rPr>
            </w:pPr>
            <w:r>
              <w:rPr>
                <w:sz w:val="22"/>
                <w:szCs w:val="22"/>
              </w:rPr>
              <w:fldChar w:fldCharType="begin">
                <w:ffData>
                  <w:name w:val="CofinanciarName_07"/>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7B0A35" w:rsidRPr="007B0A35">
              <w:rPr>
                <w:noProof/>
                <w:sz w:val="22"/>
                <w:szCs w:val="22"/>
              </w:rPr>
              <w:t>Hebei Lianguan Carbon Electrode Co. Ltd.</w:t>
            </w:r>
            <w:r>
              <w:rPr>
                <w:sz w:val="22"/>
                <w:szCs w:val="22"/>
              </w:rPr>
              <w:fldChar w:fldCharType="end"/>
            </w:r>
            <w:bookmarkEnd w:id="183"/>
          </w:p>
        </w:tc>
        <w:bookmarkStart w:id="184" w:name="CofinType_07"/>
        <w:tc>
          <w:tcPr>
            <w:tcW w:w="997" w:type="pct"/>
          </w:tcPr>
          <w:p w:rsidR="00DD5930" w:rsidRPr="00B20932" w:rsidRDefault="001135BF" w:rsidP="00B20932">
            <w:pPr>
              <w:rPr>
                <w:sz w:val="22"/>
                <w:szCs w:val="22"/>
              </w:rPr>
            </w:pPr>
            <w:r>
              <w:rPr>
                <w:sz w:val="22"/>
                <w:szCs w:val="22"/>
              </w:rPr>
              <w:fldChar w:fldCharType="begin">
                <w:ffData>
                  <w:name w:val="CofinType_07"/>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84"/>
          </w:p>
        </w:tc>
        <w:bookmarkStart w:id="185" w:name="C_COAMT_07"/>
        <w:tc>
          <w:tcPr>
            <w:tcW w:w="839" w:type="pct"/>
            <w:shd w:val="clear" w:color="auto" w:fill="auto"/>
          </w:tcPr>
          <w:p w:rsidR="00DD5930" w:rsidRPr="00B20932" w:rsidRDefault="001135BF" w:rsidP="001636FF">
            <w:pPr>
              <w:jc w:val="right"/>
              <w:rPr>
                <w:sz w:val="22"/>
                <w:szCs w:val="22"/>
              </w:rPr>
            </w:pPr>
            <w:r>
              <w:rPr>
                <w:sz w:val="22"/>
                <w:szCs w:val="22"/>
              </w:rPr>
              <w:fldChar w:fldCharType="begin">
                <w:ffData>
                  <w:name w:val="C_COAMT_07"/>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1636FF">
              <w:rPr>
                <w:noProof/>
                <w:sz w:val="22"/>
                <w:szCs w:val="22"/>
              </w:rPr>
              <w:t>5,820,000</w:t>
            </w:r>
            <w:r>
              <w:rPr>
                <w:sz w:val="22"/>
                <w:szCs w:val="22"/>
              </w:rPr>
              <w:fldChar w:fldCharType="end"/>
            </w:r>
            <w:bookmarkEnd w:id="185"/>
          </w:p>
        </w:tc>
      </w:tr>
      <w:bookmarkStart w:id="186" w:name="SrcCo_08"/>
      <w:tr w:rsidR="00DD5930" w:rsidRPr="00B20932" w:rsidTr="00DD5930">
        <w:trPr>
          <w:cantSplit/>
        </w:trPr>
        <w:tc>
          <w:tcPr>
            <w:tcW w:w="1296" w:type="pct"/>
          </w:tcPr>
          <w:p w:rsidR="00DD5930" w:rsidRDefault="001135BF">
            <w:r>
              <w:rPr>
                <w:sz w:val="20"/>
                <w:szCs w:val="20"/>
              </w:rPr>
              <w:fldChar w:fldCharType="begin">
                <w:ffData>
                  <w:name w:val="SrcCo_08"/>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86"/>
          </w:p>
        </w:tc>
        <w:bookmarkStart w:id="187" w:name="CofinanciarName_08"/>
        <w:tc>
          <w:tcPr>
            <w:tcW w:w="1868" w:type="pct"/>
          </w:tcPr>
          <w:p w:rsidR="00DD5930" w:rsidRPr="00B20932" w:rsidRDefault="001135BF" w:rsidP="001636FF">
            <w:pPr>
              <w:rPr>
                <w:sz w:val="22"/>
                <w:szCs w:val="22"/>
              </w:rPr>
            </w:pPr>
            <w:r>
              <w:rPr>
                <w:sz w:val="22"/>
                <w:szCs w:val="22"/>
              </w:rPr>
              <w:fldChar w:fldCharType="begin">
                <w:ffData>
                  <w:name w:val="CofinanciarName_08"/>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1636FF" w:rsidRPr="001636FF">
              <w:rPr>
                <w:noProof/>
                <w:sz w:val="22"/>
                <w:szCs w:val="22"/>
              </w:rPr>
              <w:t>Hebei Qianjin Iron and Steel Group Co. Ltd</w:t>
            </w:r>
            <w:r>
              <w:rPr>
                <w:sz w:val="22"/>
                <w:szCs w:val="22"/>
              </w:rPr>
              <w:fldChar w:fldCharType="end"/>
            </w:r>
            <w:bookmarkEnd w:id="187"/>
          </w:p>
        </w:tc>
        <w:bookmarkStart w:id="188" w:name="CofinType_08"/>
        <w:tc>
          <w:tcPr>
            <w:tcW w:w="997" w:type="pct"/>
          </w:tcPr>
          <w:p w:rsidR="00DD5930" w:rsidRPr="00B20932" w:rsidRDefault="001135BF" w:rsidP="00B20932">
            <w:pPr>
              <w:rPr>
                <w:sz w:val="22"/>
                <w:szCs w:val="22"/>
              </w:rPr>
            </w:pPr>
            <w:r>
              <w:rPr>
                <w:sz w:val="22"/>
                <w:szCs w:val="22"/>
              </w:rPr>
              <w:fldChar w:fldCharType="begin">
                <w:ffData>
                  <w:name w:val="CofinType_08"/>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88"/>
          </w:p>
        </w:tc>
        <w:bookmarkStart w:id="189" w:name="C_COAMT_08"/>
        <w:tc>
          <w:tcPr>
            <w:tcW w:w="839" w:type="pct"/>
            <w:shd w:val="clear" w:color="auto" w:fill="auto"/>
          </w:tcPr>
          <w:p w:rsidR="00DD5930" w:rsidRPr="00B20932" w:rsidRDefault="001135BF" w:rsidP="001636FF">
            <w:pPr>
              <w:jc w:val="right"/>
              <w:rPr>
                <w:sz w:val="22"/>
                <w:szCs w:val="22"/>
              </w:rPr>
            </w:pPr>
            <w:r>
              <w:rPr>
                <w:sz w:val="22"/>
                <w:szCs w:val="22"/>
              </w:rPr>
              <w:fldChar w:fldCharType="begin">
                <w:ffData>
                  <w:name w:val="C_COAMT_08"/>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17780F">
              <w:rPr>
                <w:noProof/>
                <w:sz w:val="22"/>
                <w:szCs w:val="22"/>
              </w:rPr>
              <w:t>5,250,000</w:t>
            </w:r>
            <w:r>
              <w:rPr>
                <w:sz w:val="22"/>
                <w:szCs w:val="22"/>
              </w:rPr>
              <w:fldChar w:fldCharType="end"/>
            </w:r>
            <w:bookmarkEnd w:id="189"/>
          </w:p>
        </w:tc>
      </w:tr>
      <w:bookmarkStart w:id="190" w:name="SrcCo_09"/>
      <w:tr w:rsidR="00DD5930" w:rsidRPr="00B20932" w:rsidTr="00DD5930">
        <w:trPr>
          <w:cantSplit/>
        </w:trPr>
        <w:tc>
          <w:tcPr>
            <w:tcW w:w="1296" w:type="pct"/>
            <w:tcBorders>
              <w:bottom w:val="double" w:sz="4" w:space="0" w:color="auto"/>
            </w:tcBorders>
          </w:tcPr>
          <w:p w:rsidR="00DD5930" w:rsidRDefault="001135BF">
            <w:r>
              <w:rPr>
                <w:sz w:val="20"/>
                <w:szCs w:val="20"/>
              </w:rPr>
              <w:fldChar w:fldCharType="begin">
                <w:ffData>
                  <w:name w:val="SrcCo_09"/>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90"/>
          </w:p>
        </w:tc>
        <w:bookmarkStart w:id="191" w:name="CofinanciarName_09"/>
        <w:tc>
          <w:tcPr>
            <w:tcW w:w="1868" w:type="pct"/>
            <w:tcBorders>
              <w:bottom w:val="double" w:sz="4" w:space="0" w:color="auto"/>
            </w:tcBorders>
          </w:tcPr>
          <w:p w:rsidR="00DD5930" w:rsidRPr="00B20932" w:rsidRDefault="001135BF" w:rsidP="008961A9">
            <w:pPr>
              <w:rPr>
                <w:sz w:val="22"/>
                <w:szCs w:val="22"/>
              </w:rPr>
            </w:pPr>
            <w:r>
              <w:rPr>
                <w:sz w:val="22"/>
                <w:szCs w:val="22"/>
              </w:rPr>
              <w:fldChar w:fldCharType="begin">
                <w:ffData>
                  <w:name w:val="CofinanciarName_09"/>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8961A9" w:rsidRPr="008961A9">
              <w:rPr>
                <w:noProof/>
                <w:sz w:val="22"/>
                <w:szCs w:val="22"/>
              </w:rPr>
              <w:t>China Resources Cangzhou Co-generation Co. Ltd</w:t>
            </w:r>
            <w:r>
              <w:rPr>
                <w:sz w:val="22"/>
                <w:szCs w:val="22"/>
              </w:rPr>
              <w:fldChar w:fldCharType="end"/>
            </w:r>
            <w:bookmarkEnd w:id="191"/>
          </w:p>
        </w:tc>
        <w:bookmarkStart w:id="192" w:name="CofinType_09"/>
        <w:tc>
          <w:tcPr>
            <w:tcW w:w="997" w:type="pct"/>
            <w:tcBorders>
              <w:bottom w:val="double" w:sz="4" w:space="0" w:color="auto"/>
            </w:tcBorders>
          </w:tcPr>
          <w:p w:rsidR="00DD5930" w:rsidRPr="00B20932" w:rsidRDefault="001135BF" w:rsidP="00B20932">
            <w:pPr>
              <w:rPr>
                <w:sz w:val="22"/>
                <w:szCs w:val="22"/>
              </w:rPr>
            </w:pPr>
            <w:r>
              <w:rPr>
                <w:sz w:val="22"/>
                <w:szCs w:val="22"/>
              </w:rPr>
              <w:fldChar w:fldCharType="begin">
                <w:ffData>
                  <w:name w:val="CofinType_09"/>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92"/>
          </w:p>
        </w:tc>
        <w:bookmarkStart w:id="193" w:name="C_COAMT_09"/>
        <w:tc>
          <w:tcPr>
            <w:tcW w:w="839" w:type="pct"/>
            <w:tcBorders>
              <w:bottom w:val="double" w:sz="4" w:space="0" w:color="auto"/>
            </w:tcBorders>
            <w:shd w:val="clear" w:color="auto" w:fill="auto"/>
          </w:tcPr>
          <w:p w:rsidR="00DD5930" w:rsidRPr="00B20932" w:rsidRDefault="001135BF" w:rsidP="008961A9">
            <w:pPr>
              <w:jc w:val="right"/>
              <w:rPr>
                <w:sz w:val="22"/>
                <w:szCs w:val="22"/>
              </w:rPr>
            </w:pPr>
            <w:r>
              <w:rPr>
                <w:sz w:val="22"/>
                <w:szCs w:val="22"/>
              </w:rPr>
              <w:fldChar w:fldCharType="begin">
                <w:ffData>
                  <w:name w:val="C_COAMT_09"/>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8961A9">
              <w:rPr>
                <w:noProof/>
                <w:sz w:val="22"/>
                <w:szCs w:val="22"/>
              </w:rPr>
              <w:t>7,950,000</w:t>
            </w:r>
            <w:r>
              <w:rPr>
                <w:sz w:val="22"/>
                <w:szCs w:val="22"/>
              </w:rPr>
              <w:fldChar w:fldCharType="end"/>
            </w:r>
            <w:bookmarkEnd w:id="193"/>
          </w:p>
        </w:tc>
      </w:tr>
      <w:bookmarkStart w:id="194" w:name="SrcCo_010"/>
      <w:tr w:rsidR="006C3977" w:rsidRPr="00B20932" w:rsidTr="00DD5930">
        <w:trPr>
          <w:cantSplit/>
        </w:trPr>
        <w:tc>
          <w:tcPr>
            <w:tcW w:w="1296" w:type="pct"/>
            <w:tcBorders>
              <w:bottom w:val="double" w:sz="4" w:space="0" w:color="auto"/>
            </w:tcBorders>
          </w:tcPr>
          <w:p w:rsidR="006C3977" w:rsidRDefault="001135BF" w:rsidP="00766C8B">
            <w:r>
              <w:rPr>
                <w:sz w:val="20"/>
                <w:szCs w:val="20"/>
              </w:rPr>
              <w:fldChar w:fldCharType="begin">
                <w:ffData>
                  <w:name w:val="SrcCo_010"/>
                  <w:enabled/>
                  <w:calcOnExit w:val="0"/>
                  <w:ddList>
                    <w:result w:val="8"/>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A5443A">
              <w:rPr>
                <w:sz w:val="20"/>
                <w:szCs w:val="20"/>
              </w:rPr>
              <w:instrText xml:space="preserve"> FORMDROPDOWN </w:instrText>
            </w:r>
            <w:r>
              <w:rPr>
                <w:sz w:val="20"/>
                <w:szCs w:val="20"/>
              </w:rPr>
            </w:r>
            <w:r>
              <w:rPr>
                <w:sz w:val="20"/>
                <w:szCs w:val="20"/>
              </w:rPr>
              <w:fldChar w:fldCharType="end"/>
            </w:r>
            <w:bookmarkEnd w:id="194"/>
          </w:p>
        </w:tc>
        <w:bookmarkStart w:id="195" w:name="CofinanciarName_010"/>
        <w:tc>
          <w:tcPr>
            <w:tcW w:w="1868" w:type="pct"/>
            <w:tcBorders>
              <w:bottom w:val="double" w:sz="4" w:space="0" w:color="auto"/>
            </w:tcBorders>
          </w:tcPr>
          <w:p w:rsidR="008961A9" w:rsidRDefault="001135BF" w:rsidP="008961A9">
            <w:pPr>
              <w:rPr>
                <w:noProof/>
                <w:sz w:val="22"/>
                <w:szCs w:val="22"/>
              </w:rPr>
            </w:pPr>
            <w:r>
              <w:rPr>
                <w:sz w:val="22"/>
                <w:szCs w:val="22"/>
              </w:rPr>
              <w:fldChar w:fldCharType="begin">
                <w:ffData>
                  <w:name w:val="CofinanciarName_010"/>
                  <w:enabled/>
                  <w:calcOnExit w:val="0"/>
                  <w:textInput/>
                </w:ffData>
              </w:fldChar>
            </w:r>
            <w:r w:rsidR="00A5443A">
              <w:rPr>
                <w:sz w:val="22"/>
                <w:szCs w:val="22"/>
              </w:rPr>
              <w:instrText xml:space="preserve"> FORMTEXT </w:instrText>
            </w:r>
            <w:r>
              <w:rPr>
                <w:sz w:val="22"/>
                <w:szCs w:val="22"/>
              </w:rPr>
            </w:r>
            <w:r>
              <w:rPr>
                <w:sz w:val="22"/>
                <w:szCs w:val="22"/>
              </w:rPr>
              <w:fldChar w:fldCharType="separate"/>
            </w:r>
            <w:r w:rsidR="008961A9" w:rsidRPr="008961A9">
              <w:rPr>
                <w:noProof/>
                <w:sz w:val="22"/>
                <w:szCs w:val="22"/>
              </w:rPr>
              <w:t>Hebei Guangyuan Solar Energy Technology Co. Ltd.</w:t>
            </w:r>
            <w:r w:rsidR="008961A9">
              <w:rPr>
                <w:noProof/>
                <w:sz w:val="22"/>
                <w:szCs w:val="22"/>
              </w:rPr>
              <w:t xml:space="preserve"> (9,960,000 USD)</w:t>
            </w:r>
          </w:p>
          <w:p w:rsidR="008961A9" w:rsidRDefault="008961A9" w:rsidP="008961A9">
            <w:pPr>
              <w:rPr>
                <w:noProof/>
                <w:sz w:val="22"/>
                <w:szCs w:val="22"/>
              </w:rPr>
            </w:pPr>
          </w:p>
          <w:p w:rsidR="008961A9" w:rsidRDefault="008961A9" w:rsidP="008961A9">
            <w:pPr>
              <w:rPr>
                <w:noProof/>
                <w:sz w:val="22"/>
                <w:szCs w:val="22"/>
              </w:rPr>
            </w:pPr>
            <w:r w:rsidRPr="008961A9">
              <w:rPr>
                <w:noProof/>
                <w:sz w:val="22"/>
                <w:szCs w:val="22"/>
              </w:rPr>
              <w:t>Host companies for demonstrating energy efficient technologies.</w:t>
            </w:r>
            <w:r>
              <w:rPr>
                <w:noProof/>
                <w:sz w:val="22"/>
                <w:szCs w:val="22"/>
              </w:rPr>
              <w:t xml:space="preserve"> (164,850 USD)</w:t>
            </w:r>
          </w:p>
          <w:p w:rsidR="008961A9" w:rsidRDefault="008961A9" w:rsidP="008961A9">
            <w:pPr>
              <w:rPr>
                <w:noProof/>
                <w:sz w:val="22"/>
                <w:szCs w:val="22"/>
              </w:rPr>
            </w:pPr>
          </w:p>
          <w:p w:rsidR="006C3977" w:rsidRPr="00B20932" w:rsidRDefault="008961A9" w:rsidP="008961A9">
            <w:pPr>
              <w:rPr>
                <w:sz w:val="22"/>
                <w:szCs w:val="22"/>
              </w:rPr>
            </w:pPr>
            <w:r w:rsidRPr="008961A9">
              <w:rPr>
                <w:noProof/>
                <w:sz w:val="22"/>
                <w:szCs w:val="22"/>
              </w:rPr>
              <w:t>Third party monitoring and verification agency to be selected</w:t>
            </w:r>
            <w:r>
              <w:rPr>
                <w:noProof/>
                <w:sz w:val="22"/>
                <w:szCs w:val="22"/>
              </w:rPr>
              <w:t xml:space="preserve"> (1,000,000 USD)</w:t>
            </w:r>
            <w:r w:rsidR="001135BF">
              <w:rPr>
                <w:sz w:val="22"/>
                <w:szCs w:val="22"/>
              </w:rPr>
              <w:fldChar w:fldCharType="end"/>
            </w:r>
            <w:bookmarkEnd w:id="195"/>
          </w:p>
        </w:tc>
        <w:bookmarkStart w:id="196" w:name="CofinType_010"/>
        <w:tc>
          <w:tcPr>
            <w:tcW w:w="997" w:type="pct"/>
            <w:tcBorders>
              <w:bottom w:val="double" w:sz="4" w:space="0" w:color="auto"/>
            </w:tcBorders>
          </w:tcPr>
          <w:p w:rsidR="006C3977" w:rsidRPr="00B20932" w:rsidRDefault="001135BF" w:rsidP="00766C8B">
            <w:pPr>
              <w:rPr>
                <w:sz w:val="22"/>
                <w:szCs w:val="22"/>
              </w:rPr>
            </w:pPr>
            <w:r>
              <w:rPr>
                <w:sz w:val="22"/>
                <w:szCs w:val="22"/>
              </w:rPr>
              <w:fldChar w:fldCharType="begin">
                <w:ffData>
                  <w:name w:val="CofinType_010"/>
                  <w:enabled/>
                  <w:calcOnExit w:val="0"/>
                  <w:ddList>
                    <w:result w:val="5"/>
                    <w:listEntry w:val="(select)"/>
                    <w:listEntry w:val="Grant"/>
                    <w:listEntry w:val="Soft-loan"/>
                    <w:listEntry w:val="Hard-loan"/>
                    <w:listEntry w:val="Guarantee"/>
                    <w:listEntry w:val="In-Kind"/>
                  </w:ddList>
                </w:ffData>
              </w:fldChar>
            </w:r>
            <w:r w:rsidR="00A5443A">
              <w:rPr>
                <w:sz w:val="22"/>
                <w:szCs w:val="22"/>
              </w:rPr>
              <w:instrText xml:space="preserve"> FORMDROPDOWN </w:instrText>
            </w:r>
            <w:r>
              <w:rPr>
                <w:sz w:val="22"/>
                <w:szCs w:val="22"/>
              </w:rPr>
            </w:r>
            <w:r>
              <w:rPr>
                <w:sz w:val="22"/>
                <w:szCs w:val="22"/>
              </w:rPr>
              <w:fldChar w:fldCharType="end"/>
            </w:r>
            <w:bookmarkEnd w:id="196"/>
          </w:p>
        </w:tc>
        <w:bookmarkStart w:id="197" w:name="C_COAMT_010"/>
        <w:tc>
          <w:tcPr>
            <w:tcW w:w="839" w:type="pct"/>
            <w:tcBorders>
              <w:bottom w:val="double" w:sz="4" w:space="0" w:color="auto"/>
            </w:tcBorders>
            <w:shd w:val="clear" w:color="auto" w:fill="auto"/>
          </w:tcPr>
          <w:p w:rsidR="006C3977" w:rsidRPr="00B20932" w:rsidRDefault="001135BF" w:rsidP="00C534AE">
            <w:pPr>
              <w:jc w:val="right"/>
              <w:rPr>
                <w:sz w:val="22"/>
                <w:szCs w:val="22"/>
              </w:rPr>
            </w:pPr>
            <w:r>
              <w:rPr>
                <w:sz w:val="22"/>
                <w:szCs w:val="22"/>
              </w:rPr>
              <w:fldChar w:fldCharType="begin">
                <w:ffData>
                  <w:name w:val="C_COAMT_010"/>
                  <w:enabled/>
                  <w:calcOnExit/>
                  <w:textInput>
                    <w:type w:val="number"/>
                    <w:format w:val="#,##0"/>
                  </w:textInput>
                </w:ffData>
              </w:fldChar>
            </w:r>
            <w:r w:rsidR="00A5443A">
              <w:rPr>
                <w:sz w:val="22"/>
                <w:szCs w:val="22"/>
              </w:rPr>
              <w:instrText xml:space="preserve"> FORMTEXT </w:instrText>
            </w:r>
            <w:r>
              <w:rPr>
                <w:sz w:val="22"/>
                <w:szCs w:val="22"/>
              </w:rPr>
            </w:r>
            <w:r>
              <w:rPr>
                <w:sz w:val="22"/>
                <w:szCs w:val="22"/>
              </w:rPr>
              <w:fldChar w:fldCharType="separate"/>
            </w:r>
            <w:r w:rsidR="00C534AE">
              <w:rPr>
                <w:noProof/>
                <w:sz w:val="22"/>
                <w:szCs w:val="22"/>
              </w:rPr>
              <w:t>11,124,850</w:t>
            </w:r>
            <w:r>
              <w:rPr>
                <w:sz w:val="22"/>
                <w:szCs w:val="22"/>
              </w:rPr>
              <w:fldChar w:fldCharType="end"/>
            </w:r>
            <w:bookmarkEnd w:id="197"/>
          </w:p>
        </w:tc>
      </w:tr>
      <w:tr w:rsidR="006C3977" w:rsidRPr="00B20932" w:rsidTr="00DD5930">
        <w:trPr>
          <w:cantSplit/>
        </w:trPr>
        <w:tc>
          <w:tcPr>
            <w:tcW w:w="4161" w:type="pct"/>
            <w:gridSpan w:val="3"/>
            <w:tcBorders>
              <w:top w:val="double" w:sz="4" w:space="0" w:color="auto"/>
            </w:tcBorders>
          </w:tcPr>
          <w:p w:rsidR="006C3977" w:rsidRPr="00B20932" w:rsidRDefault="006C3977" w:rsidP="00B20932">
            <w:pPr>
              <w:rPr>
                <w:b/>
                <w:sz w:val="22"/>
                <w:szCs w:val="22"/>
              </w:rPr>
            </w:pPr>
            <w:r w:rsidRPr="00B20932">
              <w:rPr>
                <w:b/>
                <w:sz w:val="22"/>
                <w:szCs w:val="22"/>
              </w:rPr>
              <w:t>Total Co-financing</w:t>
            </w:r>
          </w:p>
        </w:tc>
        <w:bookmarkStart w:id="198" w:name="Total_C_COAMT"/>
        <w:tc>
          <w:tcPr>
            <w:tcW w:w="839" w:type="pct"/>
            <w:tcBorders>
              <w:top w:val="double" w:sz="4" w:space="0" w:color="auto"/>
            </w:tcBorders>
            <w:shd w:val="clear" w:color="auto" w:fill="auto"/>
          </w:tcPr>
          <w:p w:rsidR="006C3977" w:rsidRPr="00B20932" w:rsidRDefault="001135BF" w:rsidP="00DF0139">
            <w:pPr>
              <w:jc w:val="right"/>
              <w:rPr>
                <w:sz w:val="22"/>
                <w:szCs w:val="22"/>
              </w:rPr>
            </w:pPr>
            <w:r>
              <w:rPr>
                <w:sz w:val="22"/>
                <w:szCs w:val="22"/>
              </w:rPr>
              <w:fldChar w:fldCharType="begin">
                <w:ffData>
                  <w:name w:val="Total_C_COAMT"/>
                  <w:enabled w:val="0"/>
                  <w:calcOnExit/>
                  <w:textInput>
                    <w:type w:val="calculated"/>
                    <w:default w:val="=sum(C_COAMT_01,C_COAMT_02,C_COAMT_03,C_COAMT_04,C_COAMT_05,C_COAMT_06,C_COAMT_07,C_COAMT_08,C_COAMT_09,C_COAMT_010)"/>
                    <w:format w:val="#,##0"/>
                  </w:textInput>
                </w:ffData>
              </w:fldChar>
            </w:r>
            <w:r w:rsidR="00A5443A">
              <w:rPr>
                <w:sz w:val="22"/>
                <w:szCs w:val="22"/>
              </w:rPr>
              <w:instrText xml:space="preserve"> FORMTEXT </w:instrText>
            </w:r>
            <w:r>
              <w:rPr>
                <w:sz w:val="22"/>
                <w:szCs w:val="22"/>
              </w:rPr>
              <w:fldChar w:fldCharType="begin"/>
            </w:r>
            <w:r w:rsidR="00A5443A">
              <w:rPr>
                <w:sz w:val="22"/>
                <w:szCs w:val="22"/>
              </w:rPr>
              <w:instrText xml:space="preserve"> =sum(C_COAMT_01,C_COAMT_02,C_COAMT_03,C_COAMT_04,C_COAMT_05,C_COAMT_06,C_COAMT_07,C_COAMT_08,C_COAMT_09,C_COAMT_010) </w:instrText>
            </w:r>
            <w:r>
              <w:rPr>
                <w:sz w:val="22"/>
                <w:szCs w:val="22"/>
              </w:rPr>
              <w:fldChar w:fldCharType="separate"/>
            </w:r>
            <w:r w:rsidR="008638C5">
              <w:rPr>
                <w:noProof/>
                <w:sz w:val="22"/>
                <w:szCs w:val="22"/>
              </w:rPr>
              <w:instrText>181,554,850</w:instrText>
            </w:r>
            <w:r>
              <w:rPr>
                <w:sz w:val="22"/>
                <w:szCs w:val="22"/>
              </w:rPr>
              <w:fldChar w:fldCharType="end"/>
            </w:r>
            <w:r>
              <w:rPr>
                <w:sz w:val="22"/>
                <w:szCs w:val="22"/>
              </w:rPr>
            </w:r>
            <w:r>
              <w:rPr>
                <w:sz w:val="22"/>
                <w:szCs w:val="22"/>
              </w:rPr>
              <w:fldChar w:fldCharType="separate"/>
            </w:r>
            <w:r w:rsidR="008638C5">
              <w:rPr>
                <w:noProof/>
                <w:sz w:val="22"/>
                <w:szCs w:val="22"/>
              </w:rPr>
              <w:t>181,554,850</w:t>
            </w:r>
            <w:r>
              <w:rPr>
                <w:sz w:val="22"/>
                <w:szCs w:val="22"/>
              </w:rPr>
              <w:fldChar w:fldCharType="end"/>
            </w:r>
            <w:bookmarkEnd w:id="198"/>
          </w:p>
        </w:tc>
      </w:tr>
    </w:tbl>
    <w:p w:rsidR="002A4D23" w:rsidRPr="00B20932" w:rsidRDefault="00D914DF" w:rsidP="00D5667E">
      <w:pPr>
        <w:pStyle w:val="Footer"/>
        <w:numPr>
          <w:ilvl w:val="0"/>
          <w:numId w:val="1"/>
        </w:numPr>
        <w:tabs>
          <w:tab w:val="clear" w:pos="360"/>
          <w:tab w:val="clear" w:pos="4320"/>
          <w:tab w:val="clear" w:pos="8640"/>
          <w:tab w:val="num" w:pos="270"/>
        </w:tabs>
        <w:spacing w:before="240" w:after="80"/>
        <w:ind w:left="-90" w:firstLine="0"/>
        <w:rPr>
          <w:b/>
          <w:smallCaps/>
          <w:sz w:val="22"/>
          <w:szCs w:val="22"/>
        </w:rPr>
      </w:pPr>
      <w:r w:rsidRPr="00B20932">
        <w:rPr>
          <w:b/>
          <w:bCs/>
          <w:smallCaps/>
          <w:sz w:val="22"/>
          <w:szCs w:val="22"/>
        </w:rPr>
        <w:lastRenderedPageBreak/>
        <w:t>GEF</w:t>
      </w:r>
      <w:r w:rsidR="00785487">
        <w:rPr>
          <w:b/>
          <w:bCs/>
          <w:smallCaps/>
          <w:sz w:val="22"/>
          <w:szCs w:val="22"/>
        </w:rPr>
        <w:t>/LDCF/</w:t>
      </w:r>
      <w:r w:rsidR="00785487" w:rsidRPr="00E978EB">
        <w:rPr>
          <w:b/>
          <w:bCs/>
          <w:smallCaps/>
          <w:sz w:val="22"/>
          <w:szCs w:val="22"/>
        </w:rPr>
        <w:t>SCCF</w:t>
      </w:r>
      <w:r w:rsidR="006D37C9" w:rsidRPr="00E978EB">
        <w:rPr>
          <w:b/>
          <w:bCs/>
          <w:smallCaps/>
          <w:sz w:val="22"/>
          <w:szCs w:val="22"/>
        </w:rPr>
        <w:t>/NPIF</w:t>
      </w:r>
      <w:r w:rsidRPr="00B20932">
        <w:rPr>
          <w:b/>
          <w:bCs/>
          <w:smallCaps/>
          <w:sz w:val="22"/>
          <w:szCs w:val="22"/>
        </w:rPr>
        <w:t xml:space="preserve"> </w:t>
      </w:r>
      <w:r w:rsidR="00EB5C1C" w:rsidRPr="00B20932">
        <w:rPr>
          <w:b/>
          <w:bCs/>
          <w:smallCaps/>
          <w:sz w:val="22"/>
          <w:szCs w:val="22"/>
        </w:rPr>
        <w:t>R</w:t>
      </w:r>
      <w:r w:rsidR="002A4D23" w:rsidRPr="00B20932">
        <w:rPr>
          <w:b/>
          <w:bCs/>
          <w:smallCaps/>
          <w:sz w:val="22"/>
          <w:szCs w:val="22"/>
        </w:rPr>
        <w:t xml:space="preserve">esources </w:t>
      </w:r>
      <w:r w:rsidR="00EB5C1C" w:rsidRPr="00B20932">
        <w:rPr>
          <w:b/>
          <w:bCs/>
          <w:smallCaps/>
          <w:sz w:val="22"/>
          <w:szCs w:val="22"/>
        </w:rPr>
        <w:t>R</w:t>
      </w:r>
      <w:r w:rsidR="002A4D23" w:rsidRPr="00B20932">
        <w:rPr>
          <w:b/>
          <w:bCs/>
          <w:smallCaps/>
          <w:sz w:val="22"/>
          <w:szCs w:val="22"/>
        </w:rPr>
        <w:t>equest</w:t>
      </w:r>
      <w:r w:rsidR="006C2998" w:rsidRPr="00B20932">
        <w:rPr>
          <w:b/>
          <w:bCs/>
          <w:smallCaps/>
          <w:sz w:val="22"/>
          <w:szCs w:val="22"/>
        </w:rPr>
        <w:t>ed</w:t>
      </w:r>
      <w:r w:rsidR="002A4D23" w:rsidRPr="00B20932">
        <w:rPr>
          <w:b/>
          <w:bCs/>
          <w:smallCaps/>
          <w:sz w:val="22"/>
          <w:szCs w:val="22"/>
        </w:rPr>
        <w:t xml:space="preserve"> by </w:t>
      </w:r>
      <w:r w:rsidR="000B62E1" w:rsidRPr="00B20932">
        <w:rPr>
          <w:b/>
          <w:bCs/>
          <w:smallCaps/>
          <w:sz w:val="22"/>
          <w:szCs w:val="22"/>
        </w:rPr>
        <w:t>agency</w:t>
      </w:r>
      <w:r w:rsidR="00AC460A">
        <w:rPr>
          <w:b/>
          <w:bCs/>
          <w:smallCaps/>
          <w:sz w:val="22"/>
          <w:szCs w:val="22"/>
        </w:rPr>
        <w:t xml:space="preserve">, Focal Area </w:t>
      </w:r>
      <w:r w:rsidR="00416E0C" w:rsidRPr="00B20932">
        <w:rPr>
          <w:b/>
          <w:bCs/>
          <w:smallCaps/>
          <w:sz w:val="22"/>
          <w:szCs w:val="22"/>
        </w:rPr>
        <w:t xml:space="preserve"> </w:t>
      </w:r>
      <w:r w:rsidR="000B62E1" w:rsidRPr="00B20932">
        <w:rPr>
          <w:b/>
          <w:bCs/>
          <w:smallCaps/>
          <w:sz w:val="22"/>
          <w:szCs w:val="22"/>
        </w:rPr>
        <w:t>and country</w:t>
      </w:r>
      <w:r w:rsidR="000A24E2" w:rsidRPr="00B20932">
        <w:rPr>
          <w:bCs/>
          <w:smallCaps/>
          <w:sz w:val="22"/>
          <w:szCs w:val="22"/>
          <w:vertAlign w:val="superscript"/>
        </w:rPr>
        <w:t>1</w:t>
      </w:r>
      <w:r w:rsidR="002A4D23" w:rsidRPr="00B20932">
        <w:rPr>
          <w:bCs/>
          <w:smallCaps/>
          <w:sz w:val="22"/>
          <w:szCs w:val="22"/>
          <w:vertAlign w:val="superscrip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1396"/>
        <w:gridCol w:w="1712"/>
        <w:gridCol w:w="1801"/>
        <w:gridCol w:w="1350"/>
        <w:gridCol w:w="1443"/>
        <w:gridCol w:w="1361"/>
      </w:tblGrid>
      <w:tr w:rsidR="00D5667E" w:rsidRPr="00B20932" w:rsidTr="00DD5930">
        <w:trPr>
          <w:trHeight w:val="278"/>
        </w:trPr>
        <w:tc>
          <w:tcPr>
            <w:tcW w:w="818" w:type="pct"/>
            <w:vMerge w:val="restart"/>
            <w:shd w:val="clear" w:color="auto" w:fill="auto"/>
            <w:vAlign w:val="center"/>
          </w:tcPr>
          <w:p w:rsidR="00D5667E" w:rsidRPr="00B20932" w:rsidRDefault="00D5667E" w:rsidP="00B20932">
            <w:pPr>
              <w:spacing w:after="80"/>
              <w:jc w:val="center"/>
              <w:rPr>
                <w:b/>
                <w:sz w:val="22"/>
                <w:szCs w:val="22"/>
              </w:rPr>
            </w:pPr>
            <w:r w:rsidRPr="00B20932">
              <w:rPr>
                <w:b/>
                <w:sz w:val="22"/>
                <w:szCs w:val="22"/>
              </w:rPr>
              <w:t>GEF Agency</w:t>
            </w:r>
          </w:p>
        </w:tc>
        <w:tc>
          <w:tcPr>
            <w:tcW w:w="644" w:type="pct"/>
            <w:vMerge w:val="restart"/>
            <w:shd w:val="clear" w:color="auto" w:fill="auto"/>
            <w:vAlign w:val="center"/>
          </w:tcPr>
          <w:p w:rsidR="00D5667E" w:rsidRPr="00B20932" w:rsidRDefault="00D5667E" w:rsidP="00B20932">
            <w:pPr>
              <w:jc w:val="center"/>
              <w:rPr>
                <w:b/>
                <w:sz w:val="22"/>
                <w:szCs w:val="22"/>
              </w:rPr>
            </w:pPr>
            <w:r>
              <w:rPr>
                <w:b/>
                <w:sz w:val="22"/>
                <w:szCs w:val="22"/>
              </w:rPr>
              <w:t>Type of Trust Fund</w:t>
            </w:r>
          </w:p>
        </w:tc>
        <w:tc>
          <w:tcPr>
            <w:tcW w:w="790" w:type="pct"/>
            <w:vMerge w:val="restart"/>
            <w:shd w:val="clear" w:color="auto" w:fill="auto"/>
            <w:vAlign w:val="center"/>
          </w:tcPr>
          <w:p w:rsidR="00D5667E" w:rsidRPr="00B20932" w:rsidRDefault="00D5667E" w:rsidP="00D5667E">
            <w:pPr>
              <w:jc w:val="center"/>
              <w:rPr>
                <w:b/>
                <w:sz w:val="22"/>
                <w:szCs w:val="22"/>
              </w:rPr>
            </w:pPr>
            <w:r w:rsidRPr="00B20932">
              <w:rPr>
                <w:b/>
                <w:sz w:val="22"/>
                <w:szCs w:val="22"/>
              </w:rPr>
              <w:t>Focal Area</w:t>
            </w:r>
          </w:p>
        </w:tc>
        <w:tc>
          <w:tcPr>
            <w:tcW w:w="831" w:type="pct"/>
            <w:vMerge w:val="restart"/>
            <w:shd w:val="clear" w:color="auto" w:fill="auto"/>
            <w:vAlign w:val="center"/>
          </w:tcPr>
          <w:p w:rsidR="00D5667E" w:rsidRPr="00B20932" w:rsidRDefault="00D5667E" w:rsidP="00B20932">
            <w:pPr>
              <w:spacing w:after="80"/>
              <w:ind w:right="-108"/>
              <w:jc w:val="center"/>
              <w:rPr>
                <w:b/>
                <w:sz w:val="22"/>
                <w:szCs w:val="22"/>
              </w:rPr>
            </w:pPr>
            <w:r w:rsidRPr="00B20932">
              <w:rPr>
                <w:b/>
                <w:sz w:val="22"/>
                <w:szCs w:val="22"/>
              </w:rPr>
              <w:t>Country Name/</w:t>
            </w:r>
          </w:p>
          <w:p w:rsidR="00D5667E" w:rsidRPr="00B20932" w:rsidRDefault="00D5667E" w:rsidP="00B20932">
            <w:pPr>
              <w:spacing w:after="80"/>
              <w:jc w:val="center"/>
              <w:rPr>
                <w:b/>
                <w:sz w:val="22"/>
                <w:szCs w:val="22"/>
              </w:rPr>
            </w:pPr>
            <w:r w:rsidRPr="00B20932">
              <w:rPr>
                <w:b/>
                <w:sz w:val="22"/>
                <w:szCs w:val="22"/>
              </w:rPr>
              <w:t>Global</w:t>
            </w:r>
          </w:p>
        </w:tc>
        <w:tc>
          <w:tcPr>
            <w:tcW w:w="1917" w:type="pct"/>
            <w:gridSpan w:val="3"/>
            <w:shd w:val="clear" w:color="auto" w:fill="auto"/>
            <w:vAlign w:val="center"/>
          </w:tcPr>
          <w:p w:rsidR="00D5667E" w:rsidRPr="00B20932" w:rsidRDefault="00D5667E" w:rsidP="00B20932">
            <w:pPr>
              <w:spacing w:after="80"/>
              <w:jc w:val="center"/>
              <w:rPr>
                <w:b/>
                <w:sz w:val="22"/>
                <w:szCs w:val="22"/>
              </w:rPr>
            </w:pPr>
            <w:r w:rsidRPr="00B20932">
              <w:rPr>
                <w:b/>
                <w:sz w:val="22"/>
                <w:szCs w:val="22"/>
              </w:rPr>
              <w:t>(in $)</w:t>
            </w:r>
          </w:p>
        </w:tc>
      </w:tr>
      <w:tr w:rsidR="00D5667E" w:rsidRPr="00B20932" w:rsidTr="00DD5930">
        <w:trPr>
          <w:trHeight w:val="260"/>
        </w:trPr>
        <w:tc>
          <w:tcPr>
            <w:tcW w:w="818" w:type="pct"/>
            <w:vMerge/>
            <w:shd w:val="clear" w:color="auto" w:fill="auto"/>
          </w:tcPr>
          <w:p w:rsidR="00D5667E" w:rsidRPr="00B20932" w:rsidRDefault="00D5667E" w:rsidP="00B20932">
            <w:pPr>
              <w:rPr>
                <w:b/>
                <w:smallCaps/>
                <w:sz w:val="22"/>
                <w:szCs w:val="22"/>
              </w:rPr>
            </w:pPr>
          </w:p>
        </w:tc>
        <w:tc>
          <w:tcPr>
            <w:tcW w:w="644" w:type="pct"/>
            <w:vMerge/>
            <w:shd w:val="clear" w:color="auto" w:fill="auto"/>
          </w:tcPr>
          <w:p w:rsidR="00D5667E" w:rsidRPr="00B20932" w:rsidRDefault="00D5667E" w:rsidP="00B20932">
            <w:pPr>
              <w:rPr>
                <w:b/>
                <w:smallCaps/>
                <w:sz w:val="22"/>
                <w:szCs w:val="22"/>
              </w:rPr>
            </w:pPr>
          </w:p>
        </w:tc>
        <w:tc>
          <w:tcPr>
            <w:tcW w:w="790" w:type="pct"/>
            <w:vMerge/>
            <w:shd w:val="clear" w:color="auto" w:fill="auto"/>
          </w:tcPr>
          <w:p w:rsidR="00D5667E" w:rsidRPr="00B20932" w:rsidRDefault="00D5667E" w:rsidP="00B20932">
            <w:pPr>
              <w:rPr>
                <w:b/>
                <w:smallCaps/>
                <w:sz w:val="22"/>
                <w:szCs w:val="22"/>
              </w:rPr>
            </w:pPr>
          </w:p>
        </w:tc>
        <w:tc>
          <w:tcPr>
            <w:tcW w:w="831" w:type="pct"/>
            <w:vMerge/>
            <w:shd w:val="clear" w:color="auto" w:fill="auto"/>
          </w:tcPr>
          <w:p w:rsidR="00D5667E" w:rsidRPr="00B20932" w:rsidRDefault="00D5667E" w:rsidP="00B20932">
            <w:pPr>
              <w:jc w:val="center"/>
              <w:rPr>
                <w:b/>
                <w:sz w:val="22"/>
                <w:szCs w:val="22"/>
              </w:rPr>
            </w:pPr>
          </w:p>
        </w:tc>
        <w:tc>
          <w:tcPr>
            <w:tcW w:w="623" w:type="pct"/>
            <w:shd w:val="clear" w:color="auto" w:fill="auto"/>
            <w:vAlign w:val="center"/>
          </w:tcPr>
          <w:p w:rsidR="00D5667E" w:rsidRPr="00B20932" w:rsidRDefault="00D57739" w:rsidP="00B20932">
            <w:pPr>
              <w:jc w:val="center"/>
              <w:rPr>
                <w:b/>
                <w:sz w:val="22"/>
                <w:szCs w:val="22"/>
              </w:rPr>
            </w:pPr>
            <w:r>
              <w:rPr>
                <w:b/>
                <w:sz w:val="22"/>
                <w:szCs w:val="22"/>
              </w:rPr>
              <w:t>Grant Amount</w:t>
            </w:r>
            <w:r w:rsidRPr="00B20932">
              <w:rPr>
                <w:b/>
                <w:sz w:val="22"/>
                <w:szCs w:val="22"/>
              </w:rPr>
              <w:t xml:space="preserve"> </w:t>
            </w:r>
            <w:r w:rsidR="00D5667E" w:rsidRPr="009D3202">
              <w:rPr>
                <w:sz w:val="22"/>
                <w:szCs w:val="22"/>
              </w:rPr>
              <w:t>(a)</w:t>
            </w:r>
          </w:p>
        </w:tc>
        <w:tc>
          <w:tcPr>
            <w:tcW w:w="666" w:type="pct"/>
            <w:shd w:val="clear" w:color="auto" w:fill="auto"/>
            <w:vAlign w:val="center"/>
          </w:tcPr>
          <w:p w:rsidR="00D5667E" w:rsidRPr="00B20932" w:rsidRDefault="00D5667E" w:rsidP="00B20932">
            <w:pPr>
              <w:jc w:val="center"/>
              <w:rPr>
                <w:b/>
                <w:sz w:val="22"/>
                <w:szCs w:val="22"/>
              </w:rPr>
            </w:pPr>
            <w:r w:rsidRPr="00B20932">
              <w:rPr>
                <w:b/>
                <w:sz w:val="22"/>
                <w:szCs w:val="22"/>
              </w:rPr>
              <w:t xml:space="preserve">Agency Fee </w:t>
            </w:r>
            <w:r w:rsidRPr="009D3202">
              <w:rPr>
                <w:sz w:val="22"/>
                <w:szCs w:val="22"/>
              </w:rPr>
              <w:t>(b)</w:t>
            </w:r>
            <w:r w:rsidRPr="009D3202">
              <w:rPr>
                <w:sz w:val="22"/>
                <w:szCs w:val="22"/>
                <w:vertAlign w:val="superscript"/>
              </w:rPr>
              <w:t>2</w:t>
            </w:r>
          </w:p>
        </w:tc>
        <w:tc>
          <w:tcPr>
            <w:tcW w:w="628" w:type="pct"/>
            <w:shd w:val="clear" w:color="auto" w:fill="auto"/>
            <w:vAlign w:val="center"/>
          </w:tcPr>
          <w:p w:rsidR="00D5667E" w:rsidRPr="00B20932" w:rsidRDefault="00D5667E" w:rsidP="00B20932">
            <w:pPr>
              <w:ind w:firstLine="195"/>
              <w:jc w:val="center"/>
              <w:rPr>
                <w:b/>
                <w:sz w:val="22"/>
                <w:szCs w:val="22"/>
              </w:rPr>
            </w:pPr>
            <w:r w:rsidRPr="00B20932">
              <w:rPr>
                <w:b/>
                <w:sz w:val="22"/>
                <w:szCs w:val="22"/>
              </w:rPr>
              <w:t xml:space="preserve">Total </w:t>
            </w:r>
            <w:r w:rsidRPr="009D3202">
              <w:rPr>
                <w:sz w:val="22"/>
                <w:szCs w:val="22"/>
              </w:rPr>
              <w:t>c=a+b</w:t>
            </w:r>
          </w:p>
        </w:tc>
      </w:tr>
      <w:bookmarkStart w:id="199" w:name="D_Agency_01"/>
      <w:tr w:rsidR="0055145D" w:rsidRPr="00B20932" w:rsidTr="00DD5930">
        <w:trPr>
          <w:trHeight w:val="253"/>
        </w:trPr>
        <w:tc>
          <w:tcPr>
            <w:tcW w:w="818" w:type="pct"/>
            <w:shd w:val="clear" w:color="auto" w:fill="auto"/>
          </w:tcPr>
          <w:p w:rsidR="0055145D" w:rsidRPr="00B20932" w:rsidRDefault="001135BF" w:rsidP="00B20932">
            <w:pPr>
              <w:rPr>
                <w:sz w:val="22"/>
                <w:szCs w:val="22"/>
              </w:rPr>
            </w:pPr>
            <w:r>
              <w:rPr>
                <w:sz w:val="22"/>
                <w:szCs w:val="22"/>
              </w:rPr>
              <w:fldChar w:fldCharType="begin">
                <w:ffData>
                  <w:name w:val="D_Agency_01"/>
                  <w:enabled/>
                  <w:calcOnExit w:val="0"/>
                  <w:ddList>
                    <w:result w:val="2"/>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199"/>
          </w:p>
        </w:tc>
        <w:tc>
          <w:tcPr>
            <w:tcW w:w="644" w:type="pct"/>
            <w:shd w:val="clear" w:color="auto" w:fill="auto"/>
          </w:tcPr>
          <w:p w:rsidR="0055145D" w:rsidRPr="001D7540" w:rsidRDefault="001135BF" w:rsidP="0011154E">
            <w:pPr>
              <w:rPr>
                <w:sz w:val="22"/>
                <w:szCs w:val="22"/>
              </w:rPr>
            </w:pPr>
            <w:r>
              <w:rPr>
                <w:bCs/>
                <w:smallCaps/>
                <w:sz w:val="20"/>
                <w:szCs w:val="20"/>
              </w:rPr>
              <w:fldChar w:fldCharType="begin">
                <w:ffData>
                  <w:name w:val="A_PPG_TF_01"/>
                  <w:enabled/>
                  <w:calcOnExit w:val="0"/>
                  <w:ddList>
                    <w:result w:val="1"/>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00" w:name="D_FocalArea_01"/>
        <w:tc>
          <w:tcPr>
            <w:tcW w:w="790" w:type="pct"/>
            <w:shd w:val="clear" w:color="auto" w:fill="auto"/>
          </w:tcPr>
          <w:p w:rsidR="0055145D" w:rsidRPr="00B20932" w:rsidRDefault="001135BF" w:rsidP="00D5667E">
            <w:pPr>
              <w:rPr>
                <w:sz w:val="22"/>
                <w:szCs w:val="22"/>
              </w:rPr>
            </w:pPr>
            <w:r>
              <w:rPr>
                <w:sz w:val="22"/>
                <w:szCs w:val="22"/>
              </w:rPr>
              <w:fldChar w:fldCharType="begin">
                <w:ffData>
                  <w:name w:val="D_FocalArea_01"/>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00"/>
          </w:p>
        </w:tc>
        <w:bookmarkStart w:id="201" w:name="D_Country_01"/>
        <w:tc>
          <w:tcPr>
            <w:tcW w:w="831" w:type="pct"/>
            <w:shd w:val="clear" w:color="auto" w:fill="auto"/>
          </w:tcPr>
          <w:p w:rsidR="0055145D" w:rsidRPr="00B20932" w:rsidRDefault="001135BF" w:rsidP="00B20932">
            <w:pPr>
              <w:rPr>
                <w:sz w:val="22"/>
                <w:szCs w:val="22"/>
              </w:rPr>
            </w:pPr>
            <w:r>
              <w:rPr>
                <w:sz w:val="22"/>
                <w:szCs w:val="22"/>
              </w:rPr>
              <w:fldChar w:fldCharType="begin">
                <w:ffData>
                  <w:name w:val="D_Country_01"/>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BF4E61">
              <w:rPr>
                <w:noProof/>
                <w:sz w:val="22"/>
                <w:szCs w:val="22"/>
              </w:rPr>
              <w:t>People's Republic of China</w:t>
            </w:r>
            <w:r>
              <w:rPr>
                <w:sz w:val="22"/>
                <w:szCs w:val="22"/>
              </w:rPr>
              <w:fldChar w:fldCharType="end"/>
            </w:r>
            <w:bookmarkEnd w:id="201"/>
          </w:p>
        </w:tc>
        <w:bookmarkStart w:id="202" w:name="D_GA_01"/>
        <w:tc>
          <w:tcPr>
            <w:tcW w:w="623" w:type="pct"/>
            <w:shd w:val="clear" w:color="auto" w:fill="auto"/>
          </w:tcPr>
          <w:p w:rsidR="0055145D" w:rsidRPr="00B20932" w:rsidRDefault="001135BF" w:rsidP="00950ED5">
            <w:pPr>
              <w:jc w:val="right"/>
              <w:rPr>
                <w:sz w:val="22"/>
                <w:szCs w:val="22"/>
              </w:rPr>
            </w:pPr>
            <w:r>
              <w:rPr>
                <w:sz w:val="22"/>
                <w:szCs w:val="22"/>
              </w:rPr>
              <w:fldChar w:fldCharType="begin">
                <w:ffData>
                  <w:name w:val="D_GA_01"/>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950ED5">
              <w:rPr>
                <w:noProof/>
                <w:sz w:val="22"/>
                <w:szCs w:val="22"/>
              </w:rPr>
              <w:t>3,654,546</w:t>
            </w:r>
            <w:r>
              <w:rPr>
                <w:sz w:val="22"/>
                <w:szCs w:val="22"/>
              </w:rPr>
              <w:fldChar w:fldCharType="end"/>
            </w:r>
            <w:bookmarkEnd w:id="202"/>
          </w:p>
        </w:tc>
        <w:bookmarkStart w:id="203" w:name="D_AF_01"/>
        <w:tc>
          <w:tcPr>
            <w:tcW w:w="666" w:type="pct"/>
            <w:shd w:val="clear" w:color="auto" w:fill="auto"/>
          </w:tcPr>
          <w:p w:rsidR="0055145D" w:rsidRPr="00B20932" w:rsidRDefault="001135BF" w:rsidP="00950ED5">
            <w:pPr>
              <w:jc w:val="right"/>
              <w:rPr>
                <w:sz w:val="22"/>
                <w:szCs w:val="22"/>
              </w:rPr>
            </w:pPr>
            <w:r>
              <w:rPr>
                <w:sz w:val="22"/>
                <w:szCs w:val="22"/>
              </w:rPr>
              <w:fldChar w:fldCharType="begin">
                <w:ffData>
                  <w:name w:val="D_AF_01"/>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950ED5">
              <w:rPr>
                <w:noProof/>
                <w:sz w:val="22"/>
                <w:szCs w:val="22"/>
              </w:rPr>
              <w:t>345,454</w:t>
            </w:r>
            <w:r>
              <w:rPr>
                <w:sz w:val="22"/>
                <w:szCs w:val="22"/>
              </w:rPr>
              <w:fldChar w:fldCharType="end"/>
            </w:r>
            <w:bookmarkEnd w:id="203"/>
          </w:p>
        </w:tc>
        <w:bookmarkStart w:id="204" w:name="D_GAAF_TOT_01"/>
        <w:tc>
          <w:tcPr>
            <w:tcW w:w="628" w:type="pct"/>
            <w:shd w:val="clear" w:color="auto" w:fill="auto"/>
          </w:tcPr>
          <w:p w:rsidR="0055145D" w:rsidRPr="00B20932" w:rsidRDefault="001135BF" w:rsidP="00B20932">
            <w:pPr>
              <w:jc w:val="right"/>
              <w:rPr>
                <w:sz w:val="22"/>
                <w:szCs w:val="22"/>
              </w:rPr>
            </w:pPr>
            <w:r>
              <w:rPr>
                <w:sz w:val="22"/>
                <w:szCs w:val="22"/>
              </w:rPr>
              <w:fldChar w:fldCharType="begin">
                <w:ffData>
                  <w:name w:val="D_GAAF_TOT_01"/>
                  <w:enabled w:val="0"/>
                  <w:calcOnExit/>
                  <w:textInput>
                    <w:type w:val="calculated"/>
                    <w:default w:val="=sum(D_GA_01,D_AF_01)"/>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=sum(D_GA_01,D_AF_01) </w:instrText>
            </w:r>
            <w:r>
              <w:rPr>
                <w:sz w:val="22"/>
                <w:szCs w:val="22"/>
              </w:rPr>
              <w:fldChar w:fldCharType="separate"/>
            </w:r>
            <w:r w:rsidR="008638C5">
              <w:rPr>
                <w:noProof/>
                <w:sz w:val="22"/>
                <w:szCs w:val="22"/>
              </w:rPr>
              <w:instrText>4,000,000</w:instrText>
            </w:r>
            <w:r>
              <w:rPr>
                <w:sz w:val="22"/>
                <w:szCs w:val="22"/>
              </w:rPr>
              <w:fldChar w:fldCharType="end"/>
            </w:r>
            <w:r>
              <w:rPr>
                <w:sz w:val="22"/>
                <w:szCs w:val="22"/>
              </w:rPr>
            </w:r>
            <w:r>
              <w:rPr>
                <w:sz w:val="22"/>
                <w:szCs w:val="22"/>
              </w:rPr>
              <w:fldChar w:fldCharType="separate"/>
            </w:r>
            <w:r w:rsidR="008638C5">
              <w:rPr>
                <w:noProof/>
                <w:sz w:val="22"/>
                <w:szCs w:val="22"/>
              </w:rPr>
              <w:t>4,000,000</w:t>
            </w:r>
            <w:r>
              <w:rPr>
                <w:sz w:val="22"/>
                <w:szCs w:val="22"/>
              </w:rPr>
              <w:fldChar w:fldCharType="end"/>
            </w:r>
            <w:bookmarkEnd w:id="204"/>
          </w:p>
        </w:tc>
      </w:tr>
      <w:bookmarkStart w:id="205" w:name="D_Agency_02"/>
      <w:tr w:rsidR="0055145D" w:rsidRPr="00B20932" w:rsidTr="00DD5930">
        <w:trPr>
          <w:trHeight w:val="253"/>
        </w:trPr>
        <w:tc>
          <w:tcPr>
            <w:tcW w:w="818" w:type="pct"/>
            <w:shd w:val="clear" w:color="auto" w:fill="auto"/>
          </w:tcPr>
          <w:p w:rsidR="0055145D" w:rsidRPr="00B20932" w:rsidRDefault="001135BF" w:rsidP="00B20932">
            <w:pPr>
              <w:rPr>
                <w:sz w:val="22"/>
                <w:szCs w:val="22"/>
              </w:rPr>
            </w:pPr>
            <w:r>
              <w:rPr>
                <w:sz w:val="22"/>
                <w:szCs w:val="22"/>
              </w:rPr>
              <w:fldChar w:fldCharType="begin">
                <w:ffData>
                  <w:name w:val="D_Agency_02"/>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05"/>
          </w:p>
        </w:tc>
        <w:tc>
          <w:tcPr>
            <w:tcW w:w="644" w:type="pct"/>
            <w:shd w:val="clear" w:color="auto" w:fill="auto"/>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06" w:name="D_FocalArea_02"/>
        <w:tc>
          <w:tcPr>
            <w:tcW w:w="790" w:type="pct"/>
            <w:shd w:val="clear" w:color="auto" w:fill="auto"/>
          </w:tcPr>
          <w:p w:rsidR="0055145D" w:rsidRPr="00B20932" w:rsidRDefault="001135BF" w:rsidP="00D5667E">
            <w:pPr>
              <w:rPr>
                <w:sz w:val="22"/>
                <w:szCs w:val="22"/>
              </w:rPr>
            </w:pPr>
            <w:r>
              <w:rPr>
                <w:sz w:val="22"/>
                <w:szCs w:val="22"/>
              </w:rPr>
              <w:fldChar w:fldCharType="begin">
                <w:ffData>
                  <w:name w:val="D_FocalArea_02"/>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06"/>
          </w:p>
        </w:tc>
        <w:bookmarkStart w:id="207" w:name="D_Country_02"/>
        <w:tc>
          <w:tcPr>
            <w:tcW w:w="831" w:type="pct"/>
            <w:shd w:val="clear" w:color="auto" w:fill="auto"/>
          </w:tcPr>
          <w:p w:rsidR="0055145D" w:rsidRPr="00B20932" w:rsidRDefault="001135BF" w:rsidP="00B20932">
            <w:pPr>
              <w:rPr>
                <w:sz w:val="22"/>
                <w:szCs w:val="22"/>
              </w:rPr>
            </w:pPr>
            <w:r>
              <w:rPr>
                <w:sz w:val="22"/>
                <w:szCs w:val="22"/>
              </w:rPr>
              <w:fldChar w:fldCharType="begin">
                <w:ffData>
                  <w:name w:val="D_Country_02"/>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07"/>
          </w:p>
        </w:tc>
        <w:bookmarkStart w:id="208" w:name="D_GA_02"/>
        <w:tc>
          <w:tcPr>
            <w:tcW w:w="623" w:type="pct"/>
            <w:shd w:val="clear" w:color="auto" w:fill="auto"/>
          </w:tcPr>
          <w:p w:rsidR="0055145D" w:rsidRPr="00B20932" w:rsidRDefault="001135BF" w:rsidP="00B20932">
            <w:pPr>
              <w:jc w:val="right"/>
              <w:rPr>
                <w:sz w:val="22"/>
                <w:szCs w:val="22"/>
              </w:rPr>
            </w:pPr>
            <w:r>
              <w:rPr>
                <w:sz w:val="22"/>
                <w:szCs w:val="22"/>
              </w:rPr>
              <w:fldChar w:fldCharType="begin">
                <w:ffData>
                  <w:name w:val="D_GA_02"/>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08"/>
          </w:p>
        </w:tc>
        <w:bookmarkStart w:id="209" w:name="D_AF_02"/>
        <w:tc>
          <w:tcPr>
            <w:tcW w:w="666" w:type="pct"/>
            <w:shd w:val="clear" w:color="auto" w:fill="auto"/>
          </w:tcPr>
          <w:p w:rsidR="0055145D" w:rsidRPr="00B20932" w:rsidRDefault="001135BF" w:rsidP="00B20932">
            <w:pPr>
              <w:jc w:val="right"/>
              <w:rPr>
                <w:sz w:val="22"/>
                <w:szCs w:val="22"/>
              </w:rPr>
            </w:pPr>
            <w:r>
              <w:rPr>
                <w:sz w:val="22"/>
                <w:szCs w:val="22"/>
              </w:rPr>
              <w:fldChar w:fldCharType="begin">
                <w:ffData>
                  <w:name w:val="D_AF_02"/>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09"/>
          </w:p>
        </w:tc>
        <w:bookmarkStart w:id="210" w:name="D_GAAF_TOT_02"/>
        <w:tc>
          <w:tcPr>
            <w:tcW w:w="628" w:type="pct"/>
            <w:shd w:val="clear" w:color="auto" w:fill="auto"/>
          </w:tcPr>
          <w:p w:rsidR="0055145D" w:rsidRPr="00B20932" w:rsidRDefault="001135BF" w:rsidP="00B20932">
            <w:pPr>
              <w:jc w:val="right"/>
              <w:rPr>
                <w:sz w:val="22"/>
                <w:szCs w:val="22"/>
              </w:rPr>
            </w:pPr>
            <w:r>
              <w:rPr>
                <w:sz w:val="22"/>
                <w:szCs w:val="22"/>
              </w:rPr>
              <w:fldChar w:fldCharType="begin">
                <w:ffData>
                  <w:name w:val="D_GAAF_TOT_02"/>
                  <w:enabled w:val="0"/>
                  <w:calcOnExit/>
                  <w:textInput>
                    <w:type w:val="calculated"/>
                    <w:default w:val="=sum(D_GA_02,D_AF_02)"/>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=sum(D_GA_02,D_AF_02)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210"/>
          </w:p>
        </w:tc>
      </w:tr>
      <w:bookmarkStart w:id="211" w:name="D_Agency_03"/>
      <w:tr w:rsidR="0055145D" w:rsidRPr="00B20932" w:rsidTr="00DD5930">
        <w:trPr>
          <w:trHeight w:val="253"/>
        </w:trPr>
        <w:tc>
          <w:tcPr>
            <w:tcW w:w="818" w:type="pct"/>
            <w:shd w:val="clear" w:color="auto" w:fill="auto"/>
          </w:tcPr>
          <w:p w:rsidR="0055145D" w:rsidRPr="00B20932" w:rsidRDefault="001135BF" w:rsidP="00B20932">
            <w:pPr>
              <w:rPr>
                <w:sz w:val="22"/>
                <w:szCs w:val="22"/>
              </w:rPr>
            </w:pPr>
            <w:r>
              <w:rPr>
                <w:sz w:val="22"/>
                <w:szCs w:val="22"/>
              </w:rPr>
              <w:fldChar w:fldCharType="begin">
                <w:ffData>
                  <w:name w:val="D_Agency_03"/>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11"/>
          </w:p>
        </w:tc>
        <w:tc>
          <w:tcPr>
            <w:tcW w:w="644" w:type="pct"/>
            <w:shd w:val="clear" w:color="auto" w:fill="auto"/>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12" w:name="D_FocalArea_03"/>
        <w:tc>
          <w:tcPr>
            <w:tcW w:w="790" w:type="pct"/>
            <w:shd w:val="clear" w:color="auto" w:fill="auto"/>
          </w:tcPr>
          <w:p w:rsidR="0055145D" w:rsidRPr="00B20932" w:rsidRDefault="001135BF" w:rsidP="00D5667E">
            <w:pPr>
              <w:rPr>
                <w:sz w:val="22"/>
                <w:szCs w:val="22"/>
              </w:rPr>
            </w:pPr>
            <w:r>
              <w:rPr>
                <w:sz w:val="22"/>
                <w:szCs w:val="22"/>
              </w:rPr>
              <w:fldChar w:fldCharType="begin">
                <w:ffData>
                  <w:name w:val="D_FocalArea_03"/>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12"/>
          </w:p>
        </w:tc>
        <w:bookmarkStart w:id="213" w:name="D_Country_03"/>
        <w:tc>
          <w:tcPr>
            <w:tcW w:w="831" w:type="pct"/>
            <w:shd w:val="clear" w:color="auto" w:fill="auto"/>
          </w:tcPr>
          <w:p w:rsidR="0055145D" w:rsidRPr="00B20932" w:rsidRDefault="001135BF" w:rsidP="00B20932">
            <w:pPr>
              <w:rPr>
                <w:sz w:val="22"/>
                <w:szCs w:val="22"/>
              </w:rPr>
            </w:pPr>
            <w:r>
              <w:rPr>
                <w:sz w:val="22"/>
                <w:szCs w:val="22"/>
              </w:rPr>
              <w:fldChar w:fldCharType="begin">
                <w:ffData>
                  <w:name w:val="D_Country_03"/>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13"/>
          </w:p>
        </w:tc>
        <w:bookmarkStart w:id="214" w:name="D_GA_03"/>
        <w:tc>
          <w:tcPr>
            <w:tcW w:w="623" w:type="pct"/>
            <w:shd w:val="clear" w:color="auto" w:fill="auto"/>
          </w:tcPr>
          <w:p w:rsidR="0055145D" w:rsidRPr="00B20932" w:rsidRDefault="001135BF" w:rsidP="00B20932">
            <w:pPr>
              <w:jc w:val="right"/>
              <w:rPr>
                <w:sz w:val="22"/>
                <w:szCs w:val="22"/>
              </w:rPr>
            </w:pPr>
            <w:r>
              <w:rPr>
                <w:sz w:val="22"/>
                <w:szCs w:val="22"/>
              </w:rPr>
              <w:fldChar w:fldCharType="begin">
                <w:ffData>
                  <w:name w:val="D_GA_03"/>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14"/>
          </w:p>
        </w:tc>
        <w:bookmarkStart w:id="215" w:name="D_AF_03"/>
        <w:tc>
          <w:tcPr>
            <w:tcW w:w="666" w:type="pct"/>
            <w:shd w:val="clear" w:color="auto" w:fill="auto"/>
          </w:tcPr>
          <w:p w:rsidR="0055145D" w:rsidRPr="00B20932" w:rsidRDefault="001135BF" w:rsidP="00B20932">
            <w:pPr>
              <w:jc w:val="right"/>
              <w:rPr>
                <w:sz w:val="22"/>
                <w:szCs w:val="22"/>
              </w:rPr>
            </w:pPr>
            <w:r>
              <w:rPr>
                <w:sz w:val="22"/>
                <w:szCs w:val="22"/>
              </w:rPr>
              <w:fldChar w:fldCharType="begin">
                <w:ffData>
                  <w:name w:val="D_AF_03"/>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15"/>
          </w:p>
        </w:tc>
        <w:bookmarkStart w:id="216" w:name="D_GAAF_TOT_03"/>
        <w:tc>
          <w:tcPr>
            <w:tcW w:w="628" w:type="pct"/>
            <w:shd w:val="clear" w:color="auto" w:fill="auto"/>
          </w:tcPr>
          <w:p w:rsidR="0055145D" w:rsidRPr="00B20932" w:rsidRDefault="001135BF" w:rsidP="00B20932">
            <w:pPr>
              <w:jc w:val="right"/>
              <w:rPr>
                <w:sz w:val="22"/>
                <w:szCs w:val="22"/>
              </w:rPr>
            </w:pPr>
            <w:r>
              <w:rPr>
                <w:sz w:val="22"/>
                <w:szCs w:val="22"/>
              </w:rPr>
              <w:fldChar w:fldCharType="begin">
                <w:ffData>
                  <w:name w:val="D_GAAF_TOT_03"/>
                  <w:enabled w:val="0"/>
                  <w:calcOnExit/>
                  <w:textInput>
                    <w:type w:val="calculated"/>
                    <w:default w:val="=sum(D_GA_03,D_AF_03)"/>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=sum(D_GA_03,D_AF_03)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216"/>
          </w:p>
        </w:tc>
      </w:tr>
      <w:bookmarkStart w:id="217" w:name="D_Agency_04"/>
      <w:tr w:rsidR="0055145D" w:rsidRPr="00B20932" w:rsidTr="00DD5930">
        <w:trPr>
          <w:trHeight w:val="253"/>
        </w:trPr>
        <w:tc>
          <w:tcPr>
            <w:tcW w:w="818" w:type="pct"/>
            <w:shd w:val="clear" w:color="auto" w:fill="auto"/>
          </w:tcPr>
          <w:p w:rsidR="0055145D" w:rsidRPr="00B20932" w:rsidRDefault="001135BF" w:rsidP="00B20932">
            <w:pPr>
              <w:rPr>
                <w:sz w:val="22"/>
                <w:szCs w:val="22"/>
              </w:rPr>
            </w:pPr>
            <w:r>
              <w:rPr>
                <w:sz w:val="22"/>
                <w:szCs w:val="22"/>
              </w:rPr>
              <w:fldChar w:fldCharType="begin">
                <w:ffData>
                  <w:name w:val="D_Agency_04"/>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17"/>
          </w:p>
        </w:tc>
        <w:tc>
          <w:tcPr>
            <w:tcW w:w="644" w:type="pct"/>
            <w:shd w:val="clear" w:color="auto" w:fill="auto"/>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18" w:name="D_FocalArea_04"/>
        <w:tc>
          <w:tcPr>
            <w:tcW w:w="790" w:type="pct"/>
            <w:shd w:val="clear" w:color="auto" w:fill="auto"/>
          </w:tcPr>
          <w:p w:rsidR="0055145D" w:rsidRPr="00B20932" w:rsidRDefault="001135BF" w:rsidP="00D5667E">
            <w:pPr>
              <w:rPr>
                <w:sz w:val="22"/>
                <w:szCs w:val="22"/>
              </w:rPr>
            </w:pPr>
            <w:r>
              <w:rPr>
                <w:sz w:val="22"/>
                <w:szCs w:val="22"/>
              </w:rPr>
              <w:fldChar w:fldCharType="begin">
                <w:ffData>
                  <w:name w:val="D_FocalArea_04"/>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18"/>
          </w:p>
        </w:tc>
        <w:bookmarkStart w:id="219" w:name="D_Country_04"/>
        <w:tc>
          <w:tcPr>
            <w:tcW w:w="831" w:type="pct"/>
            <w:shd w:val="clear" w:color="auto" w:fill="auto"/>
          </w:tcPr>
          <w:p w:rsidR="0055145D" w:rsidRPr="00B20932" w:rsidRDefault="001135BF" w:rsidP="00B20932">
            <w:pPr>
              <w:rPr>
                <w:sz w:val="22"/>
                <w:szCs w:val="22"/>
              </w:rPr>
            </w:pPr>
            <w:r>
              <w:rPr>
                <w:sz w:val="22"/>
                <w:szCs w:val="22"/>
              </w:rPr>
              <w:fldChar w:fldCharType="begin">
                <w:ffData>
                  <w:name w:val="D_Country_04"/>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19"/>
          </w:p>
        </w:tc>
        <w:bookmarkStart w:id="220" w:name="D_GA_04"/>
        <w:tc>
          <w:tcPr>
            <w:tcW w:w="623" w:type="pct"/>
            <w:shd w:val="clear" w:color="auto" w:fill="auto"/>
          </w:tcPr>
          <w:p w:rsidR="0055145D" w:rsidRPr="00B20932" w:rsidRDefault="001135BF" w:rsidP="00B20932">
            <w:pPr>
              <w:jc w:val="right"/>
              <w:rPr>
                <w:sz w:val="22"/>
                <w:szCs w:val="22"/>
              </w:rPr>
            </w:pPr>
            <w:r>
              <w:rPr>
                <w:sz w:val="22"/>
                <w:szCs w:val="22"/>
              </w:rPr>
              <w:fldChar w:fldCharType="begin">
                <w:ffData>
                  <w:name w:val="D_GA_04"/>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20"/>
          </w:p>
        </w:tc>
        <w:bookmarkStart w:id="221" w:name="D_AF_04"/>
        <w:tc>
          <w:tcPr>
            <w:tcW w:w="666" w:type="pct"/>
            <w:shd w:val="clear" w:color="auto" w:fill="auto"/>
          </w:tcPr>
          <w:p w:rsidR="0055145D" w:rsidRPr="00B20932" w:rsidRDefault="001135BF" w:rsidP="00B20932">
            <w:pPr>
              <w:jc w:val="right"/>
              <w:rPr>
                <w:sz w:val="22"/>
                <w:szCs w:val="22"/>
              </w:rPr>
            </w:pPr>
            <w:r>
              <w:rPr>
                <w:sz w:val="22"/>
                <w:szCs w:val="22"/>
              </w:rPr>
              <w:fldChar w:fldCharType="begin">
                <w:ffData>
                  <w:name w:val="D_AF_04"/>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21"/>
          </w:p>
        </w:tc>
        <w:bookmarkStart w:id="222" w:name="D_GAAF_TOT_04"/>
        <w:tc>
          <w:tcPr>
            <w:tcW w:w="628" w:type="pct"/>
            <w:shd w:val="clear" w:color="auto" w:fill="auto"/>
          </w:tcPr>
          <w:p w:rsidR="0055145D" w:rsidRPr="00B20932" w:rsidRDefault="001135BF" w:rsidP="00B20932">
            <w:pPr>
              <w:jc w:val="right"/>
              <w:rPr>
                <w:sz w:val="22"/>
                <w:szCs w:val="22"/>
              </w:rPr>
            </w:pPr>
            <w:r>
              <w:rPr>
                <w:sz w:val="22"/>
                <w:szCs w:val="22"/>
              </w:rPr>
              <w:fldChar w:fldCharType="begin">
                <w:ffData>
                  <w:name w:val="D_GAAF_TOT_04"/>
                  <w:enabled w:val="0"/>
                  <w:calcOnExit/>
                  <w:textInput>
                    <w:type w:val="calculated"/>
                    <w:default w:val="=sum(D_GA_04,D_AF_04)"/>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=sum(D_GA_04,D_AF_04)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222"/>
          </w:p>
        </w:tc>
      </w:tr>
      <w:bookmarkStart w:id="223" w:name="D_Agency_05"/>
      <w:tr w:rsidR="0055145D" w:rsidRPr="00B20932" w:rsidTr="00DD5930">
        <w:trPr>
          <w:trHeight w:val="253"/>
        </w:trPr>
        <w:tc>
          <w:tcPr>
            <w:tcW w:w="818" w:type="pct"/>
            <w:shd w:val="clear" w:color="auto" w:fill="auto"/>
          </w:tcPr>
          <w:p w:rsidR="0055145D" w:rsidRPr="00B20932" w:rsidRDefault="001135BF" w:rsidP="00B20932">
            <w:pPr>
              <w:rPr>
                <w:sz w:val="22"/>
                <w:szCs w:val="22"/>
              </w:rPr>
            </w:pPr>
            <w:r>
              <w:rPr>
                <w:sz w:val="22"/>
                <w:szCs w:val="22"/>
              </w:rPr>
              <w:fldChar w:fldCharType="begin">
                <w:ffData>
                  <w:name w:val="D_Agency_05"/>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23"/>
          </w:p>
        </w:tc>
        <w:tc>
          <w:tcPr>
            <w:tcW w:w="644" w:type="pct"/>
            <w:shd w:val="clear" w:color="auto" w:fill="auto"/>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24" w:name="D_FocalArea_05"/>
        <w:tc>
          <w:tcPr>
            <w:tcW w:w="790" w:type="pct"/>
            <w:shd w:val="clear" w:color="auto" w:fill="auto"/>
          </w:tcPr>
          <w:p w:rsidR="0055145D" w:rsidRPr="00B20932" w:rsidRDefault="001135BF" w:rsidP="00D5667E">
            <w:pPr>
              <w:rPr>
                <w:sz w:val="22"/>
                <w:szCs w:val="22"/>
              </w:rPr>
            </w:pPr>
            <w:r>
              <w:rPr>
                <w:sz w:val="22"/>
                <w:szCs w:val="22"/>
              </w:rPr>
              <w:fldChar w:fldCharType="begin">
                <w:ffData>
                  <w:name w:val="D_FocalArea_05"/>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24"/>
          </w:p>
        </w:tc>
        <w:bookmarkStart w:id="225" w:name="D_Country_05"/>
        <w:tc>
          <w:tcPr>
            <w:tcW w:w="831" w:type="pct"/>
            <w:shd w:val="clear" w:color="auto" w:fill="auto"/>
          </w:tcPr>
          <w:p w:rsidR="0055145D" w:rsidRPr="00B20932" w:rsidRDefault="001135BF" w:rsidP="00B20932">
            <w:pPr>
              <w:rPr>
                <w:sz w:val="22"/>
                <w:szCs w:val="22"/>
              </w:rPr>
            </w:pPr>
            <w:r>
              <w:rPr>
                <w:sz w:val="22"/>
                <w:szCs w:val="22"/>
              </w:rPr>
              <w:fldChar w:fldCharType="begin">
                <w:ffData>
                  <w:name w:val="D_Country_05"/>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25"/>
          </w:p>
        </w:tc>
        <w:bookmarkStart w:id="226" w:name="D_GA_05"/>
        <w:tc>
          <w:tcPr>
            <w:tcW w:w="623" w:type="pct"/>
            <w:shd w:val="clear" w:color="auto" w:fill="auto"/>
          </w:tcPr>
          <w:p w:rsidR="0055145D" w:rsidRPr="00B20932" w:rsidRDefault="001135BF" w:rsidP="0083489A">
            <w:pPr>
              <w:jc w:val="right"/>
              <w:rPr>
                <w:sz w:val="22"/>
                <w:szCs w:val="22"/>
              </w:rPr>
            </w:pPr>
            <w:r>
              <w:rPr>
                <w:sz w:val="22"/>
                <w:szCs w:val="22"/>
              </w:rPr>
              <w:fldChar w:fldCharType="begin">
                <w:ffData>
                  <w:name w:val="D_GA_05"/>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26"/>
          </w:p>
        </w:tc>
        <w:bookmarkStart w:id="227" w:name="D_AF_05"/>
        <w:tc>
          <w:tcPr>
            <w:tcW w:w="666" w:type="pct"/>
            <w:shd w:val="clear" w:color="auto" w:fill="auto"/>
          </w:tcPr>
          <w:p w:rsidR="0055145D" w:rsidRPr="00B20932" w:rsidRDefault="001135BF" w:rsidP="0083489A">
            <w:pPr>
              <w:jc w:val="right"/>
              <w:rPr>
                <w:sz w:val="22"/>
                <w:szCs w:val="22"/>
              </w:rPr>
            </w:pPr>
            <w:r>
              <w:rPr>
                <w:sz w:val="22"/>
                <w:szCs w:val="22"/>
              </w:rPr>
              <w:fldChar w:fldCharType="begin">
                <w:ffData>
                  <w:name w:val="D_AF_05"/>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27"/>
          </w:p>
        </w:tc>
        <w:bookmarkStart w:id="228" w:name="D_GAAF_TOT_05"/>
        <w:tc>
          <w:tcPr>
            <w:tcW w:w="628" w:type="pct"/>
            <w:shd w:val="clear" w:color="auto" w:fill="auto"/>
          </w:tcPr>
          <w:p w:rsidR="0055145D" w:rsidRPr="00B20932" w:rsidRDefault="001135BF" w:rsidP="00B20932">
            <w:pPr>
              <w:jc w:val="right"/>
              <w:rPr>
                <w:sz w:val="22"/>
                <w:szCs w:val="22"/>
              </w:rPr>
            </w:pPr>
            <w:r>
              <w:rPr>
                <w:sz w:val="22"/>
                <w:szCs w:val="22"/>
              </w:rPr>
              <w:fldChar w:fldCharType="begin">
                <w:ffData>
                  <w:name w:val="D_GAAF_TOT_05"/>
                  <w:enabled w:val="0"/>
                  <w:calcOnExit/>
                  <w:textInput>
                    <w:type w:val="calculated"/>
                    <w:default w:val="=sum(D_GA_05,D_AF_05)"/>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=sum(D_GA_05,D_AF_05)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228"/>
          </w:p>
        </w:tc>
      </w:tr>
      <w:bookmarkStart w:id="229" w:name="D_Agency_06"/>
      <w:tr w:rsidR="0055145D" w:rsidRPr="00B20932" w:rsidTr="00DD5930">
        <w:trPr>
          <w:trHeight w:val="253"/>
        </w:trPr>
        <w:tc>
          <w:tcPr>
            <w:tcW w:w="818" w:type="pct"/>
            <w:shd w:val="clear" w:color="auto" w:fill="auto"/>
          </w:tcPr>
          <w:p w:rsidR="0055145D" w:rsidRPr="00B20932" w:rsidRDefault="001135BF" w:rsidP="00B20932">
            <w:pPr>
              <w:rPr>
                <w:sz w:val="22"/>
                <w:szCs w:val="22"/>
              </w:rPr>
            </w:pPr>
            <w:r>
              <w:rPr>
                <w:sz w:val="22"/>
                <w:szCs w:val="22"/>
              </w:rPr>
              <w:fldChar w:fldCharType="begin">
                <w:ffData>
                  <w:name w:val="D_Agency_06"/>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29"/>
          </w:p>
        </w:tc>
        <w:tc>
          <w:tcPr>
            <w:tcW w:w="644" w:type="pct"/>
            <w:shd w:val="clear" w:color="auto" w:fill="auto"/>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30" w:name="D_FocalArea_06"/>
        <w:tc>
          <w:tcPr>
            <w:tcW w:w="790" w:type="pct"/>
            <w:shd w:val="clear" w:color="auto" w:fill="auto"/>
          </w:tcPr>
          <w:p w:rsidR="0055145D" w:rsidRPr="00B20932" w:rsidRDefault="001135BF" w:rsidP="00D5667E">
            <w:pPr>
              <w:rPr>
                <w:sz w:val="22"/>
                <w:szCs w:val="22"/>
              </w:rPr>
            </w:pPr>
            <w:r>
              <w:rPr>
                <w:sz w:val="22"/>
                <w:szCs w:val="22"/>
              </w:rPr>
              <w:fldChar w:fldCharType="begin">
                <w:ffData>
                  <w:name w:val="D_FocalArea_06"/>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30"/>
          </w:p>
        </w:tc>
        <w:bookmarkStart w:id="231" w:name="D_Country_06"/>
        <w:tc>
          <w:tcPr>
            <w:tcW w:w="831" w:type="pct"/>
            <w:shd w:val="clear" w:color="auto" w:fill="auto"/>
          </w:tcPr>
          <w:p w:rsidR="0055145D" w:rsidRPr="00B20932" w:rsidRDefault="001135BF" w:rsidP="00B20932">
            <w:pPr>
              <w:rPr>
                <w:sz w:val="22"/>
                <w:szCs w:val="22"/>
              </w:rPr>
            </w:pPr>
            <w:r>
              <w:rPr>
                <w:sz w:val="22"/>
                <w:szCs w:val="22"/>
              </w:rPr>
              <w:fldChar w:fldCharType="begin">
                <w:ffData>
                  <w:name w:val="D_Country_06"/>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31"/>
          </w:p>
        </w:tc>
        <w:bookmarkStart w:id="232" w:name="D_GA_06"/>
        <w:tc>
          <w:tcPr>
            <w:tcW w:w="623" w:type="pct"/>
            <w:shd w:val="clear" w:color="auto" w:fill="auto"/>
          </w:tcPr>
          <w:p w:rsidR="0055145D" w:rsidRPr="00B20932" w:rsidRDefault="001135BF" w:rsidP="00B20932">
            <w:pPr>
              <w:jc w:val="right"/>
              <w:rPr>
                <w:sz w:val="22"/>
                <w:szCs w:val="22"/>
              </w:rPr>
            </w:pPr>
            <w:r>
              <w:rPr>
                <w:sz w:val="22"/>
                <w:szCs w:val="22"/>
              </w:rPr>
              <w:fldChar w:fldCharType="begin">
                <w:ffData>
                  <w:name w:val="D_GA_06"/>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32"/>
          </w:p>
        </w:tc>
        <w:bookmarkStart w:id="233" w:name="D_AF_06"/>
        <w:tc>
          <w:tcPr>
            <w:tcW w:w="666" w:type="pct"/>
            <w:shd w:val="clear" w:color="auto" w:fill="auto"/>
          </w:tcPr>
          <w:p w:rsidR="0055145D" w:rsidRPr="00B20932" w:rsidRDefault="001135BF" w:rsidP="00B20932">
            <w:pPr>
              <w:jc w:val="right"/>
              <w:rPr>
                <w:sz w:val="22"/>
                <w:szCs w:val="22"/>
              </w:rPr>
            </w:pPr>
            <w:r>
              <w:rPr>
                <w:sz w:val="22"/>
                <w:szCs w:val="22"/>
              </w:rPr>
              <w:fldChar w:fldCharType="begin">
                <w:ffData>
                  <w:name w:val="D_AF_06"/>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33"/>
          </w:p>
        </w:tc>
        <w:bookmarkStart w:id="234" w:name="D_GAAF_TOT_06"/>
        <w:tc>
          <w:tcPr>
            <w:tcW w:w="628" w:type="pct"/>
            <w:shd w:val="clear" w:color="auto" w:fill="auto"/>
          </w:tcPr>
          <w:p w:rsidR="0055145D" w:rsidRPr="00B20932" w:rsidRDefault="001135BF" w:rsidP="00B20932">
            <w:pPr>
              <w:jc w:val="right"/>
              <w:rPr>
                <w:sz w:val="22"/>
                <w:szCs w:val="22"/>
              </w:rPr>
            </w:pPr>
            <w:r>
              <w:rPr>
                <w:sz w:val="22"/>
                <w:szCs w:val="22"/>
              </w:rPr>
              <w:fldChar w:fldCharType="begin">
                <w:ffData>
                  <w:name w:val="D_GAAF_TOT_06"/>
                  <w:enabled w:val="0"/>
                  <w:calcOnExit/>
                  <w:textInput>
                    <w:type w:val="calculated"/>
                    <w:default w:val="=sum(D_GA_06,D_AF_06)"/>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=sum(D_GA_06,D_AF_06)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234"/>
          </w:p>
        </w:tc>
      </w:tr>
      <w:bookmarkStart w:id="235" w:name="D_Agency_07"/>
      <w:tr w:rsidR="0055145D" w:rsidRPr="00B20932" w:rsidTr="00DD5930">
        <w:trPr>
          <w:trHeight w:val="253"/>
        </w:trPr>
        <w:tc>
          <w:tcPr>
            <w:tcW w:w="818" w:type="pct"/>
            <w:shd w:val="clear" w:color="auto" w:fill="auto"/>
          </w:tcPr>
          <w:p w:rsidR="0055145D" w:rsidRPr="00B20932" w:rsidRDefault="001135BF" w:rsidP="00B20932">
            <w:pPr>
              <w:rPr>
                <w:sz w:val="22"/>
                <w:szCs w:val="22"/>
              </w:rPr>
            </w:pPr>
            <w:r>
              <w:rPr>
                <w:sz w:val="22"/>
                <w:szCs w:val="22"/>
              </w:rPr>
              <w:fldChar w:fldCharType="begin">
                <w:ffData>
                  <w:name w:val="D_Agency_07"/>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35"/>
          </w:p>
        </w:tc>
        <w:tc>
          <w:tcPr>
            <w:tcW w:w="644" w:type="pct"/>
            <w:shd w:val="clear" w:color="auto" w:fill="auto"/>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36" w:name="D_FocalArea_07"/>
        <w:tc>
          <w:tcPr>
            <w:tcW w:w="790" w:type="pct"/>
            <w:shd w:val="clear" w:color="auto" w:fill="auto"/>
          </w:tcPr>
          <w:p w:rsidR="0055145D" w:rsidRPr="00B20932" w:rsidRDefault="001135BF" w:rsidP="00D5667E">
            <w:pPr>
              <w:rPr>
                <w:sz w:val="22"/>
                <w:szCs w:val="22"/>
              </w:rPr>
            </w:pPr>
            <w:r>
              <w:rPr>
                <w:sz w:val="22"/>
                <w:szCs w:val="22"/>
              </w:rPr>
              <w:fldChar w:fldCharType="begin">
                <w:ffData>
                  <w:name w:val="D_FocalArea_07"/>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36"/>
          </w:p>
        </w:tc>
        <w:bookmarkStart w:id="237" w:name="D_Country_07"/>
        <w:tc>
          <w:tcPr>
            <w:tcW w:w="831" w:type="pct"/>
            <w:shd w:val="clear" w:color="auto" w:fill="auto"/>
          </w:tcPr>
          <w:p w:rsidR="0055145D" w:rsidRPr="00B20932" w:rsidRDefault="001135BF" w:rsidP="00B20932">
            <w:pPr>
              <w:rPr>
                <w:sz w:val="22"/>
                <w:szCs w:val="22"/>
              </w:rPr>
            </w:pPr>
            <w:r>
              <w:rPr>
                <w:sz w:val="22"/>
                <w:szCs w:val="22"/>
              </w:rPr>
              <w:fldChar w:fldCharType="begin">
                <w:ffData>
                  <w:name w:val="D_Country_07"/>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37"/>
          </w:p>
        </w:tc>
        <w:bookmarkStart w:id="238" w:name="D_GA_07"/>
        <w:tc>
          <w:tcPr>
            <w:tcW w:w="623" w:type="pct"/>
            <w:shd w:val="clear" w:color="auto" w:fill="auto"/>
          </w:tcPr>
          <w:p w:rsidR="0055145D" w:rsidRPr="00B20932" w:rsidRDefault="001135BF" w:rsidP="0083489A">
            <w:pPr>
              <w:jc w:val="right"/>
              <w:rPr>
                <w:sz w:val="22"/>
                <w:szCs w:val="22"/>
              </w:rPr>
            </w:pPr>
            <w:r>
              <w:rPr>
                <w:sz w:val="22"/>
                <w:szCs w:val="22"/>
              </w:rPr>
              <w:fldChar w:fldCharType="begin">
                <w:ffData>
                  <w:name w:val="D_GA_07"/>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38"/>
          </w:p>
        </w:tc>
        <w:bookmarkStart w:id="239" w:name="D_AF_07"/>
        <w:tc>
          <w:tcPr>
            <w:tcW w:w="666" w:type="pct"/>
            <w:shd w:val="clear" w:color="auto" w:fill="auto"/>
          </w:tcPr>
          <w:p w:rsidR="0055145D" w:rsidRPr="00B20932" w:rsidRDefault="001135BF" w:rsidP="0083489A">
            <w:pPr>
              <w:jc w:val="right"/>
              <w:rPr>
                <w:sz w:val="22"/>
                <w:szCs w:val="22"/>
              </w:rPr>
            </w:pPr>
            <w:r>
              <w:rPr>
                <w:sz w:val="22"/>
                <w:szCs w:val="22"/>
              </w:rPr>
              <w:fldChar w:fldCharType="begin">
                <w:ffData>
                  <w:name w:val="D_AF_07"/>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39"/>
          </w:p>
        </w:tc>
        <w:bookmarkStart w:id="240" w:name="D_GAAF_TOT_07"/>
        <w:tc>
          <w:tcPr>
            <w:tcW w:w="628" w:type="pct"/>
            <w:shd w:val="clear" w:color="auto" w:fill="auto"/>
          </w:tcPr>
          <w:p w:rsidR="0055145D" w:rsidRPr="00B20932" w:rsidRDefault="001135BF" w:rsidP="00B20932">
            <w:pPr>
              <w:jc w:val="right"/>
              <w:rPr>
                <w:sz w:val="22"/>
                <w:szCs w:val="22"/>
              </w:rPr>
            </w:pPr>
            <w:r>
              <w:rPr>
                <w:sz w:val="22"/>
                <w:szCs w:val="22"/>
              </w:rPr>
              <w:fldChar w:fldCharType="begin">
                <w:ffData>
                  <w:name w:val="D_GAAF_TOT_07"/>
                  <w:enabled w:val="0"/>
                  <w:calcOnExit/>
                  <w:textInput>
                    <w:type w:val="calculated"/>
                    <w:default w:val="=sum(D_GA_07,D_AF_07)"/>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=sum(D_GA_07,D_AF_07)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240"/>
          </w:p>
        </w:tc>
      </w:tr>
      <w:bookmarkStart w:id="241" w:name="D_Agency_08"/>
      <w:tr w:rsidR="0055145D" w:rsidRPr="00B20932" w:rsidTr="00DD5930">
        <w:trPr>
          <w:trHeight w:val="253"/>
        </w:trPr>
        <w:tc>
          <w:tcPr>
            <w:tcW w:w="818" w:type="pct"/>
            <w:shd w:val="clear" w:color="auto" w:fill="auto"/>
          </w:tcPr>
          <w:p w:rsidR="0055145D" w:rsidRPr="00B20932" w:rsidRDefault="001135BF" w:rsidP="00B20932">
            <w:pPr>
              <w:rPr>
                <w:sz w:val="22"/>
                <w:szCs w:val="22"/>
              </w:rPr>
            </w:pPr>
            <w:r>
              <w:rPr>
                <w:sz w:val="22"/>
                <w:szCs w:val="22"/>
              </w:rPr>
              <w:fldChar w:fldCharType="begin">
                <w:ffData>
                  <w:name w:val="D_Agency_08"/>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41"/>
          </w:p>
        </w:tc>
        <w:tc>
          <w:tcPr>
            <w:tcW w:w="644" w:type="pct"/>
            <w:shd w:val="clear" w:color="auto" w:fill="auto"/>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42" w:name="D_FocalArea_08"/>
        <w:tc>
          <w:tcPr>
            <w:tcW w:w="790" w:type="pct"/>
            <w:shd w:val="clear" w:color="auto" w:fill="auto"/>
          </w:tcPr>
          <w:p w:rsidR="0055145D" w:rsidRPr="00B20932" w:rsidRDefault="001135BF" w:rsidP="00D5667E">
            <w:pPr>
              <w:rPr>
                <w:sz w:val="22"/>
                <w:szCs w:val="22"/>
              </w:rPr>
            </w:pPr>
            <w:r>
              <w:rPr>
                <w:sz w:val="22"/>
                <w:szCs w:val="22"/>
              </w:rPr>
              <w:fldChar w:fldCharType="begin">
                <w:ffData>
                  <w:name w:val="D_FocalArea_08"/>
                  <w:enabled/>
                  <w:calcOnExit w:val="0"/>
                  <w:ddList>
                    <w:listEntry w:val="(select)"/>
                    <w:listEntry w:val="Biodiversity"/>
                    <w:listEntry w:val="Climate Change"/>
                    <w:listEntry w:val="International Waters"/>
                    <w:listEntry w:val="Land Degradation"/>
                    <w:listEntry w:val="Ozone Depletion Substances"/>
                    <w:listEntry w:val="Persistent Organic Pollutants"/>
                  </w:ddList>
                </w:ffData>
              </w:fldChar>
            </w:r>
            <w:r w:rsidR="0055145D">
              <w:rPr>
                <w:sz w:val="22"/>
                <w:szCs w:val="22"/>
              </w:rPr>
              <w:instrText xml:space="preserve"> FORMDROPDOWN </w:instrText>
            </w:r>
            <w:r>
              <w:rPr>
                <w:sz w:val="22"/>
                <w:szCs w:val="22"/>
              </w:rPr>
            </w:r>
            <w:r>
              <w:rPr>
                <w:sz w:val="22"/>
                <w:szCs w:val="22"/>
              </w:rPr>
              <w:fldChar w:fldCharType="end"/>
            </w:r>
            <w:bookmarkEnd w:id="242"/>
          </w:p>
        </w:tc>
        <w:bookmarkStart w:id="243" w:name="D_Country_08"/>
        <w:tc>
          <w:tcPr>
            <w:tcW w:w="831" w:type="pct"/>
            <w:shd w:val="clear" w:color="auto" w:fill="auto"/>
          </w:tcPr>
          <w:p w:rsidR="0055145D" w:rsidRPr="00B20932" w:rsidRDefault="001135BF" w:rsidP="00B20932">
            <w:pPr>
              <w:rPr>
                <w:sz w:val="22"/>
                <w:szCs w:val="22"/>
              </w:rPr>
            </w:pPr>
            <w:r>
              <w:rPr>
                <w:sz w:val="22"/>
                <w:szCs w:val="22"/>
              </w:rPr>
              <w:fldChar w:fldCharType="begin">
                <w:ffData>
                  <w:name w:val="D_Country_08"/>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43"/>
          </w:p>
        </w:tc>
        <w:bookmarkStart w:id="244" w:name="D_GA_08"/>
        <w:tc>
          <w:tcPr>
            <w:tcW w:w="623" w:type="pct"/>
            <w:shd w:val="clear" w:color="auto" w:fill="auto"/>
          </w:tcPr>
          <w:p w:rsidR="0055145D" w:rsidRPr="00B20932" w:rsidRDefault="001135BF" w:rsidP="00B20932">
            <w:pPr>
              <w:jc w:val="right"/>
              <w:rPr>
                <w:sz w:val="22"/>
                <w:szCs w:val="22"/>
              </w:rPr>
            </w:pPr>
            <w:r>
              <w:rPr>
                <w:sz w:val="22"/>
                <w:szCs w:val="22"/>
              </w:rPr>
              <w:fldChar w:fldCharType="begin">
                <w:ffData>
                  <w:name w:val="D_GA_08"/>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44"/>
          </w:p>
        </w:tc>
        <w:bookmarkStart w:id="245" w:name="D_AF_08"/>
        <w:tc>
          <w:tcPr>
            <w:tcW w:w="666" w:type="pct"/>
            <w:shd w:val="clear" w:color="auto" w:fill="auto"/>
          </w:tcPr>
          <w:p w:rsidR="0055145D" w:rsidRPr="00B20932" w:rsidRDefault="001135BF" w:rsidP="00B20932">
            <w:pPr>
              <w:jc w:val="right"/>
              <w:rPr>
                <w:sz w:val="22"/>
                <w:szCs w:val="22"/>
              </w:rPr>
            </w:pPr>
            <w:r>
              <w:rPr>
                <w:sz w:val="22"/>
                <w:szCs w:val="22"/>
              </w:rPr>
              <w:fldChar w:fldCharType="begin">
                <w:ffData>
                  <w:name w:val="D_AF_08"/>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45"/>
          </w:p>
        </w:tc>
        <w:bookmarkStart w:id="246" w:name="D_GAAF_TOT_08"/>
        <w:tc>
          <w:tcPr>
            <w:tcW w:w="628" w:type="pct"/>
            <w:shd w:val="clear" w:color="auto" w:fill="auto"/>
          </w:tcPr>
          <w:p w:rsidR="0055145D" w:rsidRPr="00B20932" w:rsidRDefault="001135BF" w:rsidP="00B20932">
            <w:pPr>
              <w:jc w:val="right"/>
              <w:rPr>
                <w:sz w:val="22"/>
                <w:szCs w:val="22"/>
              </w:rPr>
            </w:pPr>
            <w:r>
              <w:rPr>
                <w:sz w:val="22"/>
                <w:szCs w:val="22"/>
              </w:rPr>
              <w:fldChar w:fldCharType="begin">
                <w:ffData>
                  <w:name w:val="D_GAAF_TOT_08"/>
                  <w:enabled w:val="0"/>
                  <w:calcOnExit/>
                  <w:textInput>
                    <w:type w:val="calculated"/>
                    <w:default w:val="=sum(D_GA_08,D_AF_08)"/>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=sum(D_GA_08,D_AF_08)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246"/>
          </w:p>
        </w:tc>
      </w:tr>
      <w:bookmarkStart w:id="247" w:name="D_Agency_09"/>
      <w:tr w:rsidR="0055145D" w:rsidRPr="00B20932" w:rsidTr="00DD5930">
        <w:trPr>
          <w:trHeight w:val="253"/>
        </w:trPr>
        <w:tc>
          <w:tcPr>
            <w:tcW w:w="818" w:type="pct"/>
            <w:tcBorders>
              <w:bottom w:val="double" w:sz="4" w:space="0" w:color="auto"/>
            </w:tcBorders>
            <w:shd w:val="clear" w:color="auto" w:fill="auto"/>
          </w:tcPr>
          <w:p w:rsidR="0055145D" w:rsidRPr="00B20932" w:rsidRDefault="001135BF" w:rsidP="00B20932">
            <w:pPr>
              <w:rPr>
                <w:sz w:val="22"/>
                <w:szCs w:val="22"/>
              </w:rPr>
            </w:pPr>
            <w:r>
              <w:rPr>
                <w:sz w:val="22"/>
                <w:szCs w:val="22"/>
              </w:rPr>
              <w:fldChar w:fldCharType="begin">
                <w:ffData>
                  <w:name w:val="D_Agency_09"/>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47"/>
          </w:p>
        </w:tc>
        <w:tc>
          <w:tcPr>
            <w:tcW w:w="644" w:type="pct"/>
            <w:tcBorders>
              <w:bottom w:val="double" w:sz="4" w:space="0" w:color="auto"/>
            </w:tcBorders>
            <w:shd w:val="clear" w:color="auto" w:fill="auto"/>
          </w:tcPr>
          <w:p w:rsidR="0055145D" w:rsidRPr="001D7540" w:rsidRDefault="001135BF" w:rsidP="0011154E">
            <w:pPr>
              <w:rPr>
                <w:sz w:val="22"/>
                <w:szCs w:val="22"/>
              </w:rPr>
            </w:pPr>
            <w:r>
              <w:rPr>
                <w:bCs/>
                <w:smallCaps/>
                <w:sz w:val="20"/>
                <w:szCs w:val="20"/>
              </w:rPr>
              <w:fldChar w:fldCharType="begin">
                <w:ffData>
                  <w:name w:val="A_PPG_TF_01"/>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48" w:name="D_FocalArea_09"/>
        <w:tc>
          <w:tcPr>
            <w:tcW w:w="790" w:type="pct"/>
            <w:tcBorders>
              <w:bottom w:val="double" w:sz="4" w:space="0" w:color="auto"/>
            </w:tcBorders>
            <w:shd w:val="clear" w:color="auto" w:fill="auto"/>
          </w:tcPr>
          <w:p w:rsidR="0055145D" w:rsidRPr="00B20932" w:rsidRDefault="001135BF" w:rsidP="00D5667E">
            <w:pPr>
              <w:rPr>
                <w:sz w:val="22"/>
                <w:szCs w:val="22"/>
              </w:rPr>
            </w:pPr>
            <w:r>
              <w:rPr>
                <w:sz w:val="22"/>
                <w:szCs w:val="22"/>
              </w:rPr>
              <w:fldChar w:fldCharType="begin">
                <w:ffData>
                  <w:name w:val="D_FocalArea_09"/>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48"/>
          </w:p>
        </w:tc>
        <w:bookmarkStart w:id="249" w:name="D_Country_09"/>
        <w:tc>
          <w:tcPr>
            <w:tcW w:w="831" w:type="pct"/>
            <w:tcBorders>
              <w:bottom w:val="double" w:sz="4" w:space="0" w:color="auto"/>
            </w:tcBorders>
            <w:shd w:val="clear" w:color="auto" w:fill="auto"/>
          </w:tcPr>
          <w:p w:rsidR="0055145D" w:rsidRPr="00B20932" w:rsidRDefault="001135BF" w:rsidP="00B20932">
            <w:pPr>
              <w:rPr>
                <w:sz w:val="22"/>
                <w:szCs w:val="22"/>
              </w:rPr>
            </w:pPr>
            <w:r>
              <w:rPr>
                <w:sz w:val="22"/>
                <w:szCs w:val="22"/>
              </w:rPr>
              <w:fldChar w:fldCharType="begin">
                <w:ffData>
                  <w:name w:val="D_Country_09"/>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49"/>
          </w:p>
        </w:tc>
        <w:bookmarkStart w:id="250" w:name="D_GA_09"/>
        <w:tc>
          <w:tcPr>
            <w:tcW w:w="623" w:type="pct"/>
            <w:tcBorders>
              <w:bottom w:val="double" w:sz="4" w:space="0" w:color="auto"/>
            </w:tcBorders>
            <w:shd w:val="clear" w:color="auto" w:fill="auto"/>
          </w:tcPr>
          <w:p w:rsidR="0055145D" w:rsidRPr="00B20932" w:rsidRDefault="001135BF" w:rsidP="0083489A">
            <w:pPr>
              <w:jc w:val="right"/>
              <w:rPr>
                <w:sz w:val="22"/>
                <w:szCs w:val="22"/>
              </w:rPr>
            </w:pPr>
            <w:r>
              <w:rPr>
                <w:sz w:val="22"/>
                <w:szCs w:val="22"/>
              </w:rPr>
              <w:fldChar w:fldCharType="begin">
                <w:ffData>
                  <w:name w:val="D_GA_09"/>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50"/>
          </w:p>
        </w:tc>
        <w:bookmarkStart w:id="251" w:name="D_AF_09"/>
        <w:tc>
          <w:tcPr>
            <w:tcW w:w="666" w:type="pct"/>
            <w:tcBorders>
              <w:bottom w:val="double" w:sz="4" w:space="0" w:color="auto"/>
            </w:tcBorders>
            <w:shd w:val="clear" w:color="auto" w:fill="auto"/>
          </w:tcPr>
          <w:p w:rsidR="0055145D" w:rsidRPr="00B20932" w:rsidRDefault="001135BF" w:rsidP="00B20932">
            <w:pPr>
              <w:jc w:val="right"/>
              <w:rPr>
                <w:sz w:val="22"/>
                <w:szCs w:val="22"/>
              </w:rPr>
            </w:pPr>
            <w:r>
              <w:rPr>
                <w:sz w:val="22"/>
                <w:szCs w:val="22"/>
              </w:rPr>
              <w:fldChar w:fldCharType="begin">
                <w:ffData>
                  <w:name w:val="D_AF_09"/>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51"/>
          </w:p>
        </w:tc>
        <w:bookmarkStart w:id="252" w:name="D_GAAF_TOT_09"/>
        <w:tc>
          <w:tcPr>
            <w:tcW w:w="628" w:type="pct"/>
            <w:tcBorders>
              <w:bottom w:val="double" w:sz="4" w:space="0" w:color="auto"/>
            </w:tcBorders>
            <w:shd w:val="clear" w:color="auto" w:fill="auto"/>
          </w:tcPr>
          <w:p w:rsidR="0055145D" w:rsidRPr="00B20932" w:rsidRDefault="001135BF" w:rsidP="00B20932">
            <w:pPr>
              <w:jc w:val="right"/>
              <w:rPr>
                <w:sz w:val="22"/>
                <w:szCs w:val="22"/>
              </w:rPr>
            </w:pPr>
            <w:r>
              <w:rPr>
                <w:sz w:val="22"/>
                <w:szCs w:val="22"/>
              </w:rPr>
              <w:fldChar w:fldCharType="begin">
                <w:ffData>
                  <w:name w:val="D_GAAF_TOT_09"/>
                  <w:enabled w:val="0"/>
                  <w:calcOnExit/>
                  <w:textInput>
                    <w:type w:val="calculated"/>
                    <w:default w:val="=sum(D_GA_09,D_AF_09)"/>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=sum(D_GA_09,D_AF_09)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252"/>
          </w:p>
        </w:tc>
      </w:tr>
      <w:bookmarkStart w:id="253" w:name="D_Agency_010"/>
      <w:tr w:rsidR="0055145D" w:rsidRPr="00B20932" w:rsidTr="00DD5930">
        <w:trPr>
          <w:trHeight w:val="253"/>
        </w:trPr>
        <w:tc>
          <w:tcPr>
            <w:tcW w:w="818" w:type="pct"/>
            <w:tcBorders>
              <w:bottom w:val="double" w:sz="4" w:space="0" w:color="auto"/>
            </w:tcBorders>
            <w:shd w:val="clear" w:color="auto" w:fill="auto"/>
          </w:tcPr>
          <w:p w:rsidR="0055145D" w:rsidRPr="00B20932" w:rsidRDefault="001135BF" w:rsidP="00BB7E11">
            <w:pPr>
              <w:rPr>
                <w:sz w:val="22"/>
                <w:szCs w:val="22"/>
              </w:rPr>
            </w:pPr>
            <w:r>
              <w:rPr>
                <w:sz w:val="22"/>
                <w:szCs w:val="22"/>
              </w:rPr>
              <w:fldChar w:fldCharType="begin">
                <w:ffData>
                  <w:name w:val="D_Agency_010"/>
                  <w:enabled/>
                  <w:calcOnExit w:val="0"/>
                  <w:ddList>
                    <w:listEntry w:val="(select)"/>
                    <w:listEntry w:val="AfDB"/>
                    <w:listEntry w:val="AsDB"/>
                    <w:listEntry w:val="EBRD"/>
                    <w:listEntry w:val="FAO"/>
                    <w:listEntry w:val="IADB"/>
                    <w:listEntry w:val="IFAD"/>
                    <w:listEntry w:val="UNDP"/>
                    <w:listEntry w:val="UNEP"/>
                    <w:listEntry w:val="UNIDO"/>
                    <w:listEntry w:val="World Bank"/>
                  </w:ddList>
                </w:ffData>
              </w:fldChar>
            </w:r>
            <w:r w:rsidR="0055145D">
              <w:rPr>
                <w:sz w:val="22"/>
                <w:szCs w:val="22"/>
              </w:rPr>
              <w:instrText xml:space="preserve"> FORMDROPDOWN </w:instrText>
            </w:r>
            <w:r>
              <w:rPr>
                <w:sz w:val="22"/>
                <w:szCs w:val="22"/>
              </w:rPr>
            </w:r>
            <w:r>
              <w:rPr>
                <w:sz w:val="22"/>
                <w:szCs w:val="22"/>
              </w:rPr>
              <w:fldChar w:fldCharType="end"/>
            </w:r>
            <w:bookmarkEnd w:id="253"/>
          </w:p>
        </w:tc>
        <w:tc>
          <w:tcPr>
            <w:tcW w:w="644" w:type="pct"/>
            <w:tcBorders>
              <w:bottom w:val="double" w:sz="4" w:space="0" w:color="auto"/>
            </w:tcBorders>
            <w:shd w:val="clear" w:color="auto" w:fill="auto"/>
          </w:tcPr>
          <w:p w:rsidR="0055145D" w:rsidRPr="001D7540" w:rsidRDefault="001135BF" w:rsidP="0011154E">
            <w:pPr>
              <w:rPr>
                <w:sz w:val="22"/>
                <w:szCs w:val="22"/>
              </w:rPr>
            </w:pPr>
            <w:r>
              <w:rPr>
                <w:bCs/>
                <w:smallCaps/>
                <w:sz w:val="20"/>
                <w:szCs w:val="20"/>
              </w:rPr>
              <w:fldChar w:fldCharType="begin">
                <w:ffData>
                  <w:name w:val=""/>
                  <w:enabled/>
                  <w:calcOnExit w:val="0"/>
                  <w:ddList>
                    <w:listEntry w:val="(select)"/>
                    <w:listEntry w:val="GEF TF"/>
                    <w:listEntry w:val="LDCF"/>
                    <w:listEntry w:val="SCCF"/>
                    <w:listEntry w:val="NPIF"/>
                  </w:ddList>
                </w:ffData>
              </w:fldChar>
            </w:r>
            <w:r w:rsidR="0055145D">
              <w:rPr>
                <w:bCs/>
                <w:smallCaps/>
                <w:sz w:val="20"/>
                <w:szCs w:val="20"/>
              </w:rPr>
              <w:instrText xml:space="preserve"> FORMDROPDOWN </w:instrText>
            </w:r>
            <w:r>
              <w:rPr>
                <w:bCs/>
                <w:smallCaps/>
                <w:sz w:val="20"/>
                <w:szCs w:val="20"/>
              </w:rPr>
            </w:r>
            <w:r>
              <w:rPr>
                <w:bCs/>
                <w:smallCaps/>
                <w:sz w:val="20"/>
                <w:szCs w:val="20"/>
              </w:rPr>
              <w:fldChar w:fldCharType="end"/>
            </w:r>
          </w:p>
        </w:tc>
        <w:bookmarkStart w:id="254" w:name="D_FocalArea_010"/>
        <w:tc>
          <w:tcPr>
            <w:tcW w:w="790" w:type="pct"/>
            <w:tcBorders>
              <w:bottom w:val="double" w:sz="4" w:space="0" w:color="auto"/>
            </w:tcBorders>
            <w:shd w:val="clear" w:color="auto" w:fill="auto"/>
          </w:tcPr>
          <w:p w:rsidR="0055145D" w:rsidRDefault="001135BF" w:rsidP="00D5667E">
            <w:pPr>
              <w:rPr>
                <w:sz w:val="22"/>
                <w:szCs w:val="22"/>
              </w:rPr>
            </w:pPr>
            <w:r>
              <w:rPr>
                <w:sz w:val="22"/>
                <w:szCs w:val="22"/>
              </w:rPr>
              <w:fldChar w:fldCharType="begin">
                <w:ffData>
                  <w:name w:val="D_FocalArea_010"/>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5145D">
              <w:rPr>
                <w:sz w:val="22"/>
                <w:szCs w:val="22"/>
              </w:rPr>
              <w:instrText xml:space="preserve"> FORMDROPDOWN </w:instrText>
            </w:r>
            <w:r>
              <w:rPr>
                <w:sz w:val="22"/>
                <w:szCs w:val="22"/>
              </w:rPr>
            </w:r>
            <w:r>
              <w:rPr>
                <w:sz w:val="22"/>
                <w:szCs w:val="22"/>
              </w:rPr>
              <w:fldChar w:fldCharType="end"/>
            </w:r>
            <w:bookmarkEnd w:id="254"/>
          </w:p>
        </w:tc>
        <w:bookmarkStart w:id="255" w:name="D_Country_010"/>
        <w:tc>
          <w:tcPr>
            <w:tcW w:w="831" w:type="pct"/>
            <w:tcBorders>
              <w:bottom w:val="double" w:sz="4" w:space="0" w:color="auto"/>
            </w:tcBorders>
            <w:shd w:val="clear" w:color="auto" w:fill="auto"/>
          </w:tcPr>
          <w:p w:rsidR="0055145D" w:rsidRDefault="001135BF" w:rsidP="00B20932">
            <w:pPr>
              <w:rPr>
                <w:sz w:val="22"/>
                <w:szCs w:val="22"/>
              </w:rPr>
            </w:pPr>
            <w:r>
              <w:rPr>
                <w:sz w:val="22"/>
                <w:szCs w:val="22"/>
              </w:rPr>
              <w:fldChar w:fldCharType="begin">
                <w:ffData>
                  <w:name w:val="D_Country_010"/>
                  <w:enabled/>
                  <w:calcOnExi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55"/>
          </w:p>
        </w:tc>
        <w:bookmarkStart w:id="256" w:name="D_GA_010"/>
        <w:tc>
          <w:tcPr>
            <w:tcW w:w="623" w:type="pct"/>
            <w:tcBorders>
              <w:bottom w:val="double" w:sz="4" w:space="0" w:color="auto"/>
            </w:tcBorders>
            <w:shd w:val="clear" w:color="auto" w:fill="auto"/>
          </w:tcPr>
          <w:p w:rsidR="0055145D" w:rsidRDefault="001135BF" w:rsidP="0083489A">
            <w:pPr>
              <w:jc w:val="right"/>
              <w:rPr>
                <w:sz w:val="22"/>
                <w:szCs w:val="22"/>
              </w:rPr>
            </w:pPr>
            <w:r>
              <w:rPr>
                <w:sz w:val="22"/>
                <w:szCs w:val="22"/>
              </w:rPr>
              <w:fldChar w:fldCharType="begin">
                <w:ffData>
                  <w:name w:val="D_GA_010"/>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56"/>
          </w:p>
        </w:tc>
        <w:bookmarkStart w:id="257" w:name="D_AF_010"/>
        <w:tc>
          <w:tcPr>
            <w:tcW w:w="666" w:type="pct"/>
            <w:tcBorders>
              <w:bottom w:val="double" w:sz="4" w:space="0" w:color="auto"/>
            </w:tcBorders>
            <w:shd w:val="clear" w:color="auto" w:fill="auto"/>
          </w:tcPr>
          <w:p w:rsidR="0055145D" w:rsidRDefault="001135BF" w:rsidP="00B20932">
            <w:pPr>
              <w:jc w:val="right"/>
              <w:rPr>
                <w:sz w:val="22"/>
                <w:szCs w:val="22"/>
              </w:rPr>
            </w:pPr>
            <w:r>
              <w:rPr>
                <w:sz w:val="22"/>
                <w:szCs w:val="22"/>
              </w:rPr>
              <w:fldChar w:fldCharType="begin">
                <w:ffData>
                  <w:name w:val="D_AF_010"/>
                  <w:enabled/>
                  <w:calcOnExit/>
                  <w:textInput>
                    <w:type w:val="number"/>
                    <w:format w:val="#,##0"/>
                  </w:textInput>
                </w:ffData>
              </w:fldChar>
            </w:r>
            <w:r w:rsidR="0055145D">
              <w:rPr>
                <w:sz w:val="22"/>
                <w:szCs w:val="22"/>
              </w:rPr>
              <w:instrText xml:space="preserve"> FORMTEXT </w:instrText>
            </w:r>
            <w:r>
              <w:rPr>
                <w:sz w:val="22"/>
                <w:szCs w:val="22"/>
              </w:rPr>
            </w:r>
            <w:r>
              <w:rPr>
                <w:sz w:val="22"/>
                <w:szCs w:val="22"/>
              </w:rPr>
              <w:fldChar w:fldCharType="separate"/>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sidR="0055145D">
              <w:rPr>
                <w:noProof/>
                <w:sz w:val="22"/>
                <w:szCs w:val="22"/>
              </w:rPr>
              <w:t> </w:t>
            </w:r>
            <w:r>
              <w:rPr>
                <w:sz w:val="22"/>
                <w:szCs w:val="22"/>
              </w:rPr>
              <w:fldChar w:fldCharType="end"/>
            </w:r>
            <w:bookmarkEnd w:id="257"/>
          </w:p>
        </w:tc>
        <w:bookmarkStart w:id="258" w:name="D_GAAF_TOT_010"/>
        <w:tc>
          <w:tcPr>
            <w:tcW w:w="628" w:type="pct"/>
            <w:tcBorders>
              <w:bottom w:val="double" w:sz="4" w:space="0" w:color="auto"/>
            </w:tcBorders>
            <w:shd w:val="clear" w:color="auto" w:fill="auto"/>
          </w:tcPr>
          <w:p w:rsidR="0055145D" w:rsidRDefault="001135BF" w:rsidP="00B20932">
            <w:pPr>
              <w:jc w:val="right"/>
              <w:rPr>
                <w:sz w:val="22"/>
                <w:szCs w:val="22"/>
              </w:rPr>
            </w:pPr>
            <w:r>
              <w:rPr>
                <w:sz w:val="22"/>
                <w:szCs w:val="22"/>
              </w:rPr>
              <w:fldChar w:fldCharType="begin">
                <w:ffData>
                  <w:name w:val="D_GAAF_TOT_010"/>
                  <w:enabled w:val="0"/>
                  <w:calcOnExit/>
                  <w:textInput>
                    <w:type w:val="calculated"/>
                    <w:default w:val="=sum(D_GA_010,D_AF_010)"/>
                    <w:format w:val="#,##0"/>
                  </w:textInput>
                </w:ffData>
              </w:fldChar>
            </w:r>
            <w:r w:rsidR="0055145D">
              <w:rPr>
                <w:sz w:val="22"/>
                <w:szCs w:val="22"/>
              </w:rPr>
              <w:instrText xml:space="preserve"> FORMTEXT </w:instrText>
            </w:r>
            <w:r>
              <w:rPr>
                <w:sz w:val="22"/>
                <w:szCs w:val="22"/>
              </w:rPr>
              <w:fldChar w:fldCharType="begin"/>
            </w:r>
            <w:r w:rsidR="0055145D">
              <w:rPr>
                <w:sz w:val="22"/>
                <w:szCs w:val="22"/>
              </w:rPr>
              <w:instrText xml:space="preserve"> =sum(D_GA_010,D_AF_010)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258"/>
          </w:p>
        </w:tc>
      </w:tr>
      <w:tr w:rsidR="003B3ACD" w:rsidRPr="00B20932" w:rsidTr="00D5667E">
        <w:trPr>
          <w:trHeight w:val="253"/>
        </w:trPr>
        <w:tc>
          <w:tcPr>
            <w:tcW w:w="3083" w:type="pct"/>
            <w:gridSpan w:val="4"/>
            <w:tcBorders>
              <w:top w:val="double" w:sz="4" w:space="0" w:color="auto"/>
            </w:tcBorders>
            <w:shd w:val="clear" w:color="auto" w:fill="auto"/>
          </w:tcPr>
          <w:p w:rsidR="003B3ACD" w:rsidRPr="00B20932" w:rsidRDefault="003B3ACD" w:rsidP="00785487">
            <w:pPr>
              <w:rPr>
                <w:sz w:val="22"/>
                <w:szCs w:val="22"/>
              </w:rPr>
            </w:pPr>
            <w:r w:rsidRPr="00B20932">
              <w:rPr>
                <w:b/>
                <w:sz w:val="22"/>
                <w:szCs w:val="22"/>
              </w:rPr>
              <w:t xml:space="preserve">Total </w:t>
            </w:r>
            <w:r>
              <w:rPr>
                <w:b/>
                <w:sz w:val="22"/>
                <w:szCs w:val="22"/>
              </w:rPr>
              <w:t xml:space="preserve">Grant </w:t>
            </w:r>
            <w:r w:rsidRPr="00B20932">
              <w:rPr>
                <w:b/>
                <w:sz w:val="22"/>
                <w:szCs w:val="22"/>
              </w:rPr>
              <w:t>Resources</w:t>
            </w:r>
          </w:p>
        </w:tc>
        <w:bookmarkStart w:id="259" w:name="D_GA_TOT"/>
        <w:tc>
          <w:tcPr>
            <w:tcW w:w="623" w:type="pct"/>
            <w:tcBorders>
              <w:top w:val="double" w:sz="4" w:space="0" w:color="auto"/>
            </w:tcBorders>
            <w:shd w:val="clear" w:color="auto" w:fill="auto"/>
          </w:tcPr>
          <w:p w:rsidR="003B3ACD" w:rsidRPr="00B20932" w:rsidRDefault="001135BF" w:rsidP="00B20932">
            <w:pPr>
              <w:jc w:val="right"/>
              <w:rPr>
                <w:sz w:val="22"/>
                <w:szCs w:val="22"/>
              </w:rPr>
            </w:pPr>
            <w:r>
              <w:rPr>
                <w:sz w:val="22"/>
                <w:szCs w:val="22"/>
              </w:rPr>
              <w:fldChar w:fldCharType="begin">
                <w:ffData>
                  <w:name w:val="D_GA_TOT"/>
                  <w:enabled w:val="0"/>
                  <w:calcOnExit/>
                  <w:textInput>
                    <w:type w:val="calculated"/>
                    <w:default w:val="=sum(D_GA_01,D_GA_02,D_GA_03,D_GA_04,D_GA_05,D_GA_06,D_GA_07,D_GA_08,D_GA_09,D_GA_010)"/>
                    <w:format w:val="#,##0"/>
                  </w:textInput>
                </w:ffData>
              </w:fldChar>
            </w:r>
            <w:r w:rsidR="00622773">
              <w:rPr>
                <w:sz w:val="22"/>
                <w:szCs w:val="22"/>
              </w:rPr>
              <w:instrText xml:space="preserve"> FORMTEXT </w:instrText>
            </w:r>
            <w:r>
              <w:rPr>
                <w:sz w:val="22"/>
                <w:szCs w:val="22"/>
              </w:rPr>
              <w:fldChar w:fldCharType="begin"/>
            </w:r>
            <w:r w:rsidR="00622773">
              <w:rPr>
                <w:sz w:val="22"/>
                <w:szCs w:val="22"/>
              </w:rPr>
              <w:instrText xml:space="preserve"> =sum(D_GA_01,D_GA_02,D_GA_03,D_GA_04,D_GA_05,D_GA_06,D_GA_07,D_GA_08,D_GA_09,D_GA_010) </w:instrText>
            </w:r>
            <w:r>
              <w:rPr>
                <w:sz w:val="22"/>
                <w:szCs w:val="22"/>
              </w:rPr>
              <w:fldChar w:fldCharType="separate"/>
            </w:r>
            <w:r w:rsidR="008638C5">
              <w:rPr>
                <w:noProof/>
                <w:sz w:val="22"/>
                <w:szCs w:val="22"/>
              </w:rPr>
              <w:instrText>3,654,546</w:instrText>
            </w:r>
            <w:r>
              <w:rPr>
                <w:sz w:val="22"/>
                <w:szCs w:val="22"/>
              </w:rPr>
              <w:fldChar w:fldCharType="end"/>
            </w:r>
            <w:r>
              <w:rPr>
                <w:sz w:val="22"/>
                <w:szCs w:val="22"/>
              </w:rPr>
            </w:r>
            <w:r>
              <w:rPr>
                <w:sz w:val="22"/>
                <w:szCs w:val="22"/>
              </w:rPr>
              <w:fldChar w:fldCharType="separate"/>
            </w:r>
            <w:r w:rsidR="008638C5">
              <w:rPr>
                <w:noProof/>
                <w:sz w:val="22"/>
                <w:szCs w:val="22"/>
              </w:rPr>
              <w:t>3,654,546</w:t>
            </w:r>
            <w:r>
              <w:rPr>
                <w:sz w:val="22"/>
                <w:szCs w:val="22"/>
              </w:rPr>
              <w:fldChar w:fldCharType="end"/>
            </w:r>
            <w:bookmarkEnd w:id="259"/>
          </w:p>
        </w:tc>
        <w:bookmarkStart w:id="260" w:name="D_AF_TOT"/>
        <w:tc>
          <w:tcPr>
            <w:tcW w:w="666" w:type="pct"/>
            <w:tcBorders>
              <w:top w:val="double" w:sz="4" w:space="0" w:color="auto"/>
            </w:tcBorders>
            <w:shd w:val="clear" w:color="auto" w:fill="auto"/>
          </w:tcPr>
          <w:p w:rsidR="003B3ACD" w:rsidRPr="00B20932" w:rsidRDefault="001135BF" w:rsidP="00B20932">
            <w:pPr>
              <w:jc w:val="right"/>
              <w:rPr>
                <w:sz w:val="22"/>
                <w:szCs w:val="22"/>
              </w:rPr>
            </w:pPr>
            <w:r>
              <w:rPr>
                <w:sz w:val="22"/>
                <w:szCs w:val="22"/>
              </w:rPr>
              <w:fldChar w:fldCharType="begin">
                <w:ffData>
                  <w:name w:val="D_AF_TOT"/>
                  <w:enabled w:val="0"/>
                  <w:calcOnExit/>
                  <w:textInput>
                    <w:type w:val="calculated"/>
                    <w:default w:val="=sum(D_AF_01,D_AF_02,D_AF_03,D_AF_04,D_AF_05,D_AF_06,D_AF_07,D_AF_08,D_AF_09,D_AF_010)"/>
                  </w:textInput>
                </w:ffData>
              </w:fldChar>
            </w:r>
            <w:r w:rsidR="00622773">
              <w:rPr>
                <w:sz w:val="22"/>
                <w:szCs w:val="22"/>
              </w:rPr>
              <w:instrText xml:space="preserve"> FORMTEXT </w:instrText>
            </w:r>
            <w:r>
              <w:rPr>
                <w:sz w:val="22"/>
                <w:szCs w:val="22"/>
              </w:rPr>
              <w:fldChar w:fldCharType="begin"/>
            </w:r>
            <w:r w:rsidR="00622773">
              <w:rPr>
                <w:sz w:val="22"/>
                <w:szCs w:val="22"/>
              </w:rPr>
              <w:instrText xml:space="preserve"> =sum(D_AF_01,D_AF_02,D_AF_03,D_AF_04,D_AF_05,D_AF_06,D_AF_07,D_AF_08,D_AF_09,D_AF_010) </w:instrText>
            </w:r>
            <w:r>
              <w:rPr>
                <w:sz w:val="22"/>
                <w:szCs w:val="22"/>
              </w:rPr>
              <w:fldChar w:fldCharType="separate"/>
            </w:r>
            <w:r w:rsidR="008638C5">
              <w:rPr>
                <w:noProof/>
                <w:sz w:val="22"/>
                <w:szCs w:val="22"/>
              </w:rPr>
              <w:instrText>345,454</w:instrText>
            </w:r>
            <w:r>
              <w:rPr>
                <w:sz w:val="22"/>
                <w:szCs w:val="22"/>
              </w:rPr>
              <w:fldChar w:fldCharType="end"/>
            </w:r>
            <w:r>
              <w:rPr>
                <w:sz w:val="22"/>
                <w:szCs w:val="22"/>
              </w:rPr>
            </w:r>
            <w:r>
              <w:rPr>
                <w:sz w:val="22"/>
                <w:szCs w:val="22"/>
              </w:rPr>
              <w:fldChar w:fldCharType="separate"/>
            </w:r>
            <w:r w:rsidR="008638C5">
              <w:rPr>
                <w:noProof/>
                <w:sz w:val="22"/>
                <w:szCs w:val="22"/>
              </w:rPr>
              <w:t>345,454</w:t>
            </w:r>
            <w:r>
              <w:rPr>
                <w:sz w:val="22"/>
                <w:szCs w:val="22"/>
              </w:rPr>
              <w:fldChar w:fldCharType="end"/>
            </w:r>
            <w:bookmarkEnd w:id="260"/>
          </w:p>
        </w:tc>
        <w:bookmarkStart w:id="261" w:name="TOTGAAFTOT"/>
        <w:tc>
          <w:tcPr>
            <w:tcW w:w="628" w:type="pct"/>
            <w:tcBorders>
              <w:top w:val="double" w:sz="4" w:space="0" w:color="auto"/>
            </w:tcBorders>
            <w:shd w:val="clear" w:color="auto" w:fill="auto"/>
          </w:tcPr>
          <w:p w:rsidR="003B3ACD" w:rsidRPr="00B20932" w:rsidRDefault="001135BF" w:rsidP="00B20932">
            <w:pPr>
              <w:jc w:val="right"/>
              <w:rPr>
                <w:sz w:val="22"/>
                <w:szCs w:val="22"/>
              </w:rPr>
            </w:pPr>
            <w:r>
              <w:rPr>
                <w:sz w:val="22"/>
                <w:szCs w:val="22"/>
              </w:rPr>
              <w:fldChar w:fldCharType="begin">
                <w:ffData>
                  <w:name w:val="TOTGAAFTOT"/>
                  <w:enabled w:val="0"/>
                  <w:calcOnExit/>
                  <w:textInput>
                    <w:type w:val="calculated"/>
                    <w:default w:val="=sum(D_GA_TOT,D_AF_TOT)"/>
                  </w:textInput>
                </w:ffData>
              </w:fldChar>
            </w:r>
            <w:r w:rsidR="00622773">
              <w:rPr>
                <w:sz w:val="22"/>
                <w:szCs w:val="22"/>
              </w:rPr>
              <w:instrText xml:space="preserve"> FORMTEXT </w:instrText>
            </w:r>
            <w:r>
              <w:rPr>
                <w:sz w:val="22"/>
                <w:szCs w:val="22"/>
              </w:rPr>
              <w:fldChar w:fldCharType="begin"/>
            </w:r>
            <w:r w:rsidR="00622773">
              <w:rPr>
                <w:sz w:val="22"/>
                <w:szCs w:val="22"/>
              </w:rPr>
              <w:instrText xml:space="preserve"> =sum(D_GA_TOT,D_AF_TOT) </w:instrText>
            </w:r>
            <w:r>
              <w:rPr>
                <w:sz w:val="22"/>
                <w:szCs w:val="22"/>
              </w:rPr>
              <w:fldChar w:fldCharType="separate"/>
            </w:r>
            <w:r w:rsidR="008638C5">
              <w:rPr>
                <w:noProof/>
                <w:sz w:val="22"/>
                <w:szCs w:val="22"/>
              </w:rPr>
              <w:instrText>4,000,000</w:instrText>
            </w:r>
            <w:r>
              <w:rPr>
                <w:sz w:val="22"/>
                <w:szCs w:val="22"/>
              </w:rPr>
              <w:fldChar w:fldCharType="end"/>
            </w:r>
            <w:r>
              <w:rPr>
                <w:sz w:val="22"/>
                <w:szCs w:val="22"/>
              </w:rPr>
            </w:r>
            <w:r>
              <w:rPr>
                <w:sz w:val="22"/>
                <w:szCs w:val="22"/>
              </w:rPr>
              <w:fldChar w:fldCharType="separate"/>
            </w:r>
            <w:r w:rsidR="008638C5">
              <w:rPr>
                <w:noProof/>
                <w:sz w:val="22"/>
                <w:szCs w:val="22"/>
              </w:rPr>
              <w:t>4,000,000</w:t>
            </w:r>
            <w:r>
              <w:rPr>
                <w:sz w:val="22"/>
                <w:szCs w:val="22"/>
              </w:rPr>
              <w:fldChar w:fldCharType="end"/>
            </w:r>
            <w:bookmarkEnd w:id="261"/>
          </w:p>
        </w:tc>
      </w:tr>
    </w:tbl>
    <w:p w:rsidR="005B0847" w:rsidRPr="00B20932" w:rsidRDefault="005B0847" w:rsidP="00DD5930">
      <w:pPr>
        <w:pStyle w:val="Footer"/>
        <w:numPr>
          <w:ilvl w:val="0"/>
          <w:numId w:val="1"/>
        </w:numPr>
        <w:tabs>
          <w:tab w:val="clear" w:pos="360"/>
          <w:tab w:val="clear" w:pos="4320"/>
          <w:tab w:val="clear" w:pos="8640"/>
          <w:tab w:val="num" w:pos="270"/>
        </w:tabs>
        <w:spacing w:before="240" w:after="80"/>
        <w:ind w:left="-90" w:firstLine="0"/>
        <w:rPr>
          <w:b/>
          <w:smallCaps/>
          <w:sz w:val="22"/>
          <w:szCs w:val="22"/>
        </w:rPr>
      </w:pPr>
      <w:r w:rsidRPr="00B20932">
        <w:rPr>
          <w:b/>
          <w:bCs/>
          <w:smallCaps/>
          <w:sz w:val="22"/>
          <w:szCs w:val="22"/>
        </w:rPr>
        <w:t>Consultants working for technical assistance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2033"/>
        <w:gridCol w:w="1805"/>
        <w:gridCol w:w="1805"/>
        <w:gridCol w:w="1805"/>
      </w:tblGrid>
      <w:tr w:rsidR="005B0847" w:rsidRPr="00B20932" w:rsidTr="00F82889">
        <w:tc>
          <w:tcPr>
            <w:tcW w:w="1563" w:type="pct"/>
            <w:tcBorders>
              <w:bottom w:val="double" w:sz="4" w:space="0" w:color="auto"/>
            </w:tcBorders>
            <w:shd w:val="clear" w:color="auto" w:fill="auto"/>
            <w:vAlign w:val="center"/>
          </w:tcPr>
          <w:p w:rsidR="005B0847" w:rsidRPr="00B20932" w:rsidRDefault="005B0847" w:rsidP="00B20932">
            <w:pPr>
              <w:pStyle w:val="Heading3"/>
              <w:jc w:val="center"/>
              <w:rPr>
                <w:iCs/>
                <w:sz w:val="22"/>
                <w:szCs w:val="22"/>
              </w:rPr>
            </w:pPr>
            <w:r w:rsidRPr="00B20932">
              <w:rPr>
                <w:iCs/>
                <w:sz w:val="22"/>
                <w:szCs w:val="22"/>
              </w:rPr>
              <w:t>Component</w:t>
            </w:r>
          </w:p>
        </w:tc>
        <w:tc>
          <w:tcPr>
            <w:tcW w:w="938" w:type="pct"/>
            <w:tcBorders>
              <w:bottom w:val="double" w:sz="4" w:space="0" w:color="auto"/>
            </w:tcBorders>
            <w:shd w:val="clear" w:color="auto" w:fill="auto"/>
            <w:vAlign w:val="center"/>
          </w:tcPr>
          <w:p w:rsidR="005B0847" w:rsidRPr="00B20932" w:rsidRDefault="00AB2AAA" w:rsidP="00AB2AAA">
            <w:pPr>
              <w:pStyle w:val="Heading3"/>
              <w:ind w:right="252"/>
              <w:jc w:val="center"/>
              <w:rPr>
                <w:bCs w:val="0"/>
                <w:sz w:val="22"/>
                <w:szCs w:val="22"/>
              </w:rPr>
            </w:pPr>
            <w:r>
              <w:rPr>
                <w:bCs w:val="0"/>
                <w:sz w:val="22"/>
                <w:szCs w:val="22"/>
              </w:rPr>
              <w:t>Estimated P</w:t>
            </w:r>
            <w:r w:rsidR="005B0847" w:rsidRPr="00B20932">
              <w:rPr>
                <w:bCs w:val="0"/>
                <w:sz w:val="22"/>
                <w:szCs w:val="22"/>
              </w:rPr>
              <w:t xml:space="preserve">erson </w:t>
            </w:r>
            <w:r>
              <w:rPr>
                <w:bCs w:val="0"/>
                <w:sz w:val="22"/>
                <w:szCs w:val="22"/>
              </w:rPr>
              <w:t>W</w:t>
            </w:r>
            <w:r w:rsidR="005B0847" w:rsidRPr="00B20932">
              <w:rPr>
                <w:bCs w:val="0"/>
                <w:sz w:val="22"/>
                <w:szCs w:val="22"/>
              </w:rPr>
              <w:t>eeks</w:t>
            </w:r>
          </w:p>
        </w:tc>
        <w:tc>
          <w:tcPr>
            <w:tcW w:w="833" w:type="pct"/>
            <w:tcBorders>
              <w:bottom w:val="double" w:sz="4" w:space="0" w:color="auto"/>
            </w:tcBorders>
            <w:shd w:val="clear" w:color="auto" w:fill="auto"/>
            <w:vAlign w:val="center"/>
          </w:tcPr>
          <w:p w:rsidR="005B0847" w:rsidRPr="00B20932" w:rsidRDefault="00D57739" w:rsidP="00D57739">
            <w:pPr>
              <w:pStyle w:val="Heading3"/>
              <w:jc w:val="center"/>
              <w:rPr>
                <w:iCs/>
                <w:sz w:val="22"/>
                <w:szCs w:val="22"/>
              </w:rPr>
            </w:pPr>
            <w:r>
              <w:rPr>
                <w:iCs/>
                <w:sz w:val="22"/>
                <w:szCs w:val="22"/>
              </w:rPr>
              <w:t>Grant</w:t>
            </w:r>
            <w:r w:rsidRPr="00B20932">
              <w:rPr>
                <w:iCs/>
                <w:sz w:val="22"/>
                <w:szCs w:val="22"/>
              </w:rPr>
              <w:t xml:space="preserve"> </w:t>
            </w:r>
            <w:proofErr w:type="gramStart"/>
            <w:r>
              <w:rPr>
                <w:iCs/>
                <w:sz w:val="22"/>
                <w:szCs w:val="22"/>
              </w:rPr>
              <w:t>A</w:t>
            </w:r>
            <w:r w:rsidR="005B0847" w:rsidRPr="00B20932">
              <w:rPr>
                <w:iCs/>
                <w:sz w:val="22"/>
                <w:szCs w:val="22"/>
              </w:rPr>
              <w:t>mount</w:t>
            </w:r>
            <w:proofErr w:type="gramEnd"/>
            <w:r w:rsidR="00DD4F36" w:rsidRPr="00B20932">
              <w:rPr>
                <w:iCs/>
                <w:sz w:val="22"/>
                <w:szCs w:val="22"/>
              </w:rPr>
              <w:br/>
            </w:r>
            <w:r w:rsidR="005B0847" w:rsidRPr="00B20932">
              <w:rPr>
                <w:iCs/>
                <w:sz w:val="22"/>
                <w:szCs w:val="22"/>
              </w:rPr>
              <w:t>($)</w:t>
            </w:r>
          </w:p>
        </w:tc>
        <w:tc>
          <w:tcPr>
            <w:tcW w:w="833" w:type="pct"/>
            <w:tcBorders>
              <w:bottom w:val="double" w:sz="4" w:space="0" w:color="auto"/>
            </w:tcBorders>
            <w:shd w:val="clear" w:color="auto" w:fill="auto"/>
            <w:vAlign w:val="center"/>
          </w:tcPr>
          <w:p w:rsidR="005B0847" w:rsidRPr="00B20932" w:rsidRDefault="00DD5930" w:rsidP="00B20932">
            <w:pPr>
              <w:pStyle w:val="Heading3"/>
              <w:jc w:val="center"/>
              <w:rPr>
                <w:iCs/>
                <w:sz w:val="22"/>
                <w:szCs w:val="22"/>
              </w:rPr>
            </w:pPr>
            <w:r>
              <w:rPr>
                <w:iCs/>
                <w:sz w:val="22"/>
                <w:szCs w:val="22"/>
              </w:rPr>
              <w:t>Co</w:t>
            </w:r>
            <w:r w:rsidR="005B0847" w:rsidRPr="00B20932">
              <w:rPr>
                <w:iCs/>
                <w:sz w:val="22"/>
                <w:szCs w:val="22"/>
              </w:rPr>
              <w:t>financing</w:t>
            </w:r>
            <w:r w:rsidR="00DD4F36" w:rsidRPr="00B20932">
              <w:rPr>
                <w:iCs/>
                <w:sz w:val="22"/>
                <w:szCs w:val="22"/>
              </w:rPr>
              <w:br/>
            </w:r>
            <w:r w:rsidR="005B0847" w:rsidRPr="00B20932">
              <w:rPr>
                <w:iCs/>
                <w:sz w:val="22"/>
                <w:szCs w:val="22"/>
              </w:rPr>
              <w:t xml:space="preserve"> ($)</w:t>
            </w:r>
          </w:p>
        </w:tc>
        <w:tc>
          <w:tcPr>
            <w:tcW w:w="833" w:type="pct"/>
            <w:tcBorders>
              <w:bottom w:val="double" w:sz="4" w:space="0" w:color="auto"/>
            </w:tcBorders>
            <w:shd w:val="clear" w:color="auto" w:fill="auto"/>
            <w:vAlign w:val="center"/>
          </w:tcPr>
          <w:p w:rsidR="005B0847" w:rsidRPr="00B20932" w:rsidRDefault="005B0847" w:rsidP="00AB2AAA">
            <w:pPr>
              <w:pStyle w:val="Heading3"/>
              <w:jc w:val="center"/>
              <w:rPr>
                <w:iCs/>
                <w:sz w:val="22"/>
                <w:szCs w:val="22"/>
              </w:rPr>
            </w:pPr>
            <w:r w:rsidRPr="00B20932">
              <w:rPr>
                <w:iCs/>
                <w:sz w:val="22"/>
                <w:szCs w:val="22"/>
              </w:rPr>
              <w:t xml:space="preserve">Project </w:t>
            </w:r>
            <w:r w:rsidR="00AB2AAA">
              <w:rPr>
                <w:iCs/>
                <w:sz w:val="22"/>
                <w:szCs w:val="22"/>
              </w:rPr>
              <w:t>T</w:t>
            </w:r>
            <w:r w:rsidRPr="00B20932">
              <w:rPr>
                <w:iCs/>
                <w:sz w:val="22"/>
                <w:szCs w:val="22"/>
              </w:rPr>
              <w:t>otal</w:t>
            </w:r>
            <w:r w:rsidR="00DD4F36" w:rsidRPr="00B20932">
              <w:rPr>
                <w:iCs/>
                <w:sz w:val="22"/>
                <w:szCs w:val="22"/>
              </w:rPr>
              <w:br/>
            </w:r>
            <w:r w:rsidRPr="00B20932">
              <w:rPr>
                <w:iCs/>
                <w:sz w:val="22"/>
                <w:szCs w:val="22"/>
              </w:rPr>
              <w:t xml:space="preserve"> ($)</w:t>
            </w:r>
          </w:p>
        </w:tc>
      </w:tr>
      <w:tr w:rsidR="005B0847" w:rsidRPr="00B20932" w:rsidTr="00C7226A">
        <w:tc>
          <w:tcPr>
            <w:tcW w:w="1563" w:type="pct"/>
            <w:shd w:val="clear" w:color="auto" w:fill="auto"/>
          </w:tcPr>
          <w:p w:rsidR="005B0847" w:rsidRPr="00B20932" w:rsidRDefault="005B0847" w:rsidP="00B20932">
            <w:pPr>
              <w:pStyle w:val="Heading3"/>
              <w:rPr>
                <w:b w:val="0"/>
                <w:bCs w:val="0"/>
                <w:sz w:val="22"/>
                <w:szCs w:val="22"/>
              </w:rPr>
            </w:pPr>
            <w:r w:rsidRPr="00B20932">
              <w:rPr>
                <w:b w:val="0"/>
                <w:bCs w:val="0"/>
                <w:sz w:val="22"/>
                <w:szCs w:val="22"/>
              </w:rPr>
              <w:t>Local consultants*</w:t>
            </w:r>
          </w:p>
        </w:tc>
        <w:bookmarkStart w:id="262" w:name="EstPersonWeekLocal"/>
        <w:tc>
          <w:tcPr>
            <w:tcW w:w="938" w:type="pct"/>
            <w:shd w:val="clear" w:color="auto" w:fill="auto"/>
          </w:tcPr>
          <w:p w:rsidR="005B0847" w:rsidRPr="00B20932" w:rsidRDefault="001135BF" w:rsidP="00950ED5">
            <w:pPr>
              <w:jc w:val="right"/>
              <w:rPr>
                <w:sz w:val="22"/>
                <w:szCs w:val="22"/>
              </w:rPr>
            </w:pPr>
            <w:r>
              <w:rPr>
                <w:sz w:val="22"/>
                <w:szCs w:val="22"/>
              </w:rPr>
              <w:fldChar w:fldCharType="begin">
                <w:ffData>
                  <w:name w:val="EstPersonWeekLocal"/>
                  <w:enabled/>
                  <w:calcOnExit/>
                  <w:textInput>
                    <w:type w:val="number"/>
                    <w:format w:val="#,##0.00"/>
                  </w:textInput>
                </w:ffData>
              </w:fldChar>
            </w:r>
            <w:r w:rsidR="0072315F">
              <w:rPr>
                <w:sz w:val="22"/>
                <w:szCs w:val="22"/>
              </w:rPr>
              <w:instrText xml:space="preserve"> FORMTEXT </w:instrText>
            </w:r>
            <w:r>
              <w:rPr>
                <w:sz w:val="22"/>
                <w:szCs w:val="22"/>
              </w:rPr>
            </w:r>
            <w:r>
              <w:rPr>
                <w:sz w:val="22"/>
                <w:szCs w:val="22"/>
              </w:rPr>
              <w:fldChar w:fldCharType="separate"/>
            </w:r>
            <w:r w:rsidR="00950ED5">
              <w:rPr>
                <w:noProof/>
                <w:sz w:val="22"/>
                <w:szCs w:val="22"/>
              </w:rPr>
              <w:t>892</w:t>
            </w:r>
            <w:r w:rsidR="00697CD6">
              <w:rPr>
                <w:noProof/>
                <w:sz w:val="22"/>
                <w:szCs w:val="22"/>
              </w:rPr>
              <w:t>.00</w:t>
            </w:r>
            <w:r>
              <w:rPr>
                <w:sz w:val="22"/>
                <w:szCs w:val="22"/>
              </w:rPr>
              <w:fldChar w:fldCharType="end"/>
            </w:r>
            <w:bookmarkEnd w:id="262"/>
          </w:p>
        </w:tc>
        <w:bookmarkStart w:id="263" w:name="GALocal"/>
        <w:tc>
          <w:tcPr>
            <w:tcW w:w="833" w:type="pct"/>
            <w:shd w:val="clear" w:color="auto" w:fill="auto"/>
          </w:tcPr>
          <w:p w:rsidR="005B0847" w:rsidRPr="00B20932" w:rsidRDefault="001135BF" w:rsidP="00950ED5">
            <w:pPr>
              <w:jc w:val="right"/>
              <w:rPr>
                <w:sz w:val="22"/>
                <w:szCs w:val="22"/>
              </w:rPr>
            </w:pPr>
            <w:r>
              <w:rPr>
                <w:sz w:val="22"/>
                <w:szCs w:val="22"/>
              </w:rPr>
              <w:fldChar w:fldCharType="begin">
                <w:ffData>
                  <w:name w:val="GALocal"/>
                  <w:enabled/>
                  <w:calcOnExit/>
                  <w:textInput>
                    <w:type w:val="number"/>
                    <w:format w:val="#,##0"/>
                  </w:textInput>
                </w:ffData>
              </w:fldChar>
            </w:r>
            <w:r w:rsidR="0072315F">
              <w:rPr>
                <w:sz w:val="22"/>
                <w:szCs w:val="22"/>
              </w:rPr>
              <w:instrText xml:space="preserve"> FORMTEXT </w:instrText>
            </w:r>
            <w:r>
              <w:rPr>
                <w:sz w:val="22"/>
                <w:szCs w:val="22"/>
              </w:rPr>
            </w:r>
            <w:r>
              <w:rPr>
                <w:sz w:val="22"/>
                <w:szCs w:val="22"/>
              </w:rPr>
              <w:fldChar w:fldCharType="separate"/>
            </w:r>
            <w:r w:rsidR="00697CD6">
              <w:rPr>
                <w:noProof/>
                <w:sz w:val="22"/>
                <w:szCs w:val="22"/>
              </w:rPr>
              <w:t>1,</w:t>
            </w:r>
            <w:r w:rsidR="00950ED5">
              <w:rPr>
                <w:noProof/>
                <w:sz w:val="22"/>
                <w:szCs w:val="22"/>
              </w:rPr>
              <w:t>070</w:t>
            </w:r>
            <w:r w:rsidR="00697CD6">
              <w:rPr>
                <w:noProof/>
                <w:sz w:val="22"/>
                <w:szCs w:val="22"/>
              </w:rPr>
              <w:t>,</w:t>
            </w:r>
            <w:r w:rsidR="00950ED5">
              <w:rPr>
                <w:noProof/>
                <w:sz w:val="22"/>
                <w:szCs w:val="22"/>
              </w:rPr>
              <w:t>70</w:t>
            </w:r>
            <w:r w:rsidR="00697CD6">
              <w:rPr>
                <w:noProof/>
                <w:sz w:val="22"/>
                <w:szCs w:val="22"/>
              </w:rPr>
              <w:t>0</w:t>
            </w:r>
            <w:r>
              <w:rPr>
                <w:sz w:val="22"/>
                <w:szCs w:val="22"/>
              </w:rPr>
              <w:fldChar w:fldCharType="end"/>
            </w:r>
            <w:bookmarkEnd w:id="263"/>
          </w:p>
        </w:tc>
        <w:bookmarkStart w:id="264" w:name="COLocal"/>
        <w:tc>
          <w:tcPr>
            <w:tcW w:w="833" w:type="pct"/>
            <w:shd w:val="clear" w:color="auto" w:fill="auto"/>
          </w:tcPr>
          <w:p w:rsidR="005B0847" w:rsidRPr="00B20932" w:rsidRDefault="001135BF" w:rsidP="00697CD6">
            <w:pPr>
              <w:jc w:val="right"/>
              <w:rPr>
                <w:sz w:val="22"/>
                <w:szCs w:val="22"/>
              </w:rPr>
            </w:pPr>
            <w:r>
              <w:rPr>
                <w:sz w:val="22"/>
                <w:szCs w:val="22"/>
              </w:rPr>
              <w:fldChar w:fldCharType="begin">
                <w:ffData>
                  <w:name w:val="COLocal"/>
                  <w:enabled/>
                  <w:calcOnExit/>
                  <w:textInput>
                    <w:type w:val="number"/>
                    <w:format w:val="#,##0"/>
                  </w:textInput>
                </w:ffData>
              </w:fldChar>
            </w:r>
            <w:r w:rsidR="0072315F">
              <w:rPr>
                <w:sz w:val="22"/>
                <w:szCs w:val="22"/>
              </w:rPr>
              <w:instrText xml:space="preserve"> FORMTEXT </w:instrText>
            </w:r>
            <w:r>
              <w:rPr>
                <w:sz w:val="22"/>
                <w:szCs w:val="22"/>
              </w:rPr>
            </w:r>
            <w:r>
              <w:rPr>
                <w:sz w:val="22"/>
                <w:szCs w:val="22"/>
              </w:rPr>
              <w:fldChar w:fldCharType="separate"/>
            </w:r>
            <w:r w:rsidR="00D73F0F">
              <w:rPr>
                <w:noProof/>
                <w:sz w:val="22"/>
                <w:szCs w:val="22"/>
              </w:rPr>
              <w:t>1</w:t>
            </w:r>
            <w:r w:rsidR="00697CD6">
              <w:rPr>
                <w:noProof/>
                <w:sz w:val="22"/>
                <w:szCs w:val="22"/>
              </w:rPr>
              <w:t>77,500</w:t>
            </w:r>
            <w:r>
              <w:rPr>
                <w:sz w:val="22"/>
                <w:szCs w:val="22"/>
              </w:rPr>
              <w:fldChar w:fldCharType="end"/>
            </w:r>
            <w:bookmarkEnd w:id="264"/>
          </w:p>
        </w:tc>
        <w:bookmarkStart w:id="265" w:name="ProjTotalLocal"/>
        <w:tc>
          <w:tcPr>
            <w:tcW w:w="833" w:type="pct"/>
            <w:shd w:val="clear" w:color="auto" w:fill="auto"/>
          </w:tcPr>
          <w:p w:rsidR="005B0847" w:rsidRPr="00B20932" w:rsidRDefault="001135BF" w:rsidP="00B20932">
            <w:pPr>
              <w:jc w:val="right"/>
              <w:rPr>
                <w:sz w:val="22"/>
                <w:szCs w:val="22"/>
              </w:rPr>
            </w:pPr>
            <w:r>
              <w:rPr>
                <w:sz w:val="22"/>
                <w:szCs w:val="22"/>
              </w:rPr>
              <w:fldChar w:fldCharType="begin">
                <w:ffData>
                  <w:name w:val="ProjTotalLocal"/>
                  <w:enabled w:val="0"/>
                  <w:calcOnExit/>
                  <w:textInput>
                    <w:type w:val="calculated"/>
                    <w:default w:val="=sum(GALocal,COLocal)"/>
                    <w:format w:val="#,##0"/>
                  </w:textInput>
                </w:ffData>
              </w:fldChar>
            </w:r>
            <w:r w:rsidR="006066B6">
              <w:rPr>
                <w:sz w:val="22"/>
                <w:szCs w:val="22"/>
              </w:rPr>
              <w:instrText xml:space="preserve"> FORMTEXT </w:instrText>
            </w:r>
            <w:r>
              <w:rPr>
                <w:sz w:val="22"/>
                <w:szCs w:val="22"/>
              </w:rPr>
              <w:fldChar w:fldCharType="begin"/>
            </w:r>
            <w:r w:rsidR="006066B6">
              <w:rPr>
                <w:sz w:val="22"/>
                <w:szCs w:val="22"/>
              </w:rPr>
              <w:instrText xml:space="preserve"> =sum(GALocal,COLocal) </w:instrText>
            </w:r>
            <w:r>
              <w:rPr>
                <w:sz w:val="22"/>
                <w:szCs w:val="22"/>
              </w:rPr>
              <w:fldChar w:fldCharType="separate"/>
            </w:r>
            <w:r w:rsidR="008638C5">
              <w:rPr>
                <w:noProof/>
                <w:sz w:val="22"/>
                <w:szCs w:val="22"/>
              </w:rPr>
              <w:instrText>1,248,200</w:instrText>
            </w:r>
            <w:r>
              <w:rPr>
                <w:sz w:val="22"/>
                <w:szCs w:val="22"/>
              </w:rPr>
              <w:fldChar w:fldCharType="end"/>
            </w:r>
            <w:r>
              <w:rPr>
                <w:sz w:val="22"/>
                <w:szCs w:val="22"/>
              </w:rPr>
            </w:r>
            <w:r>
              <w:rPr>
                <w:sz w:val="22"/>
                <w:szCs w:val="22"/>
              </w:rPr>
              <w:fldChar w:fldCharType="separate"/>
            </w:r>
            <w:r w:rsidR="008638C5">
              <w:rPr>
                <w:noProof/>
                <w:sz w:val="22"/>
                <w:szCs w:val="22"/>
              </w:rPr>
              <w:t>1,248,200</w:t>
            </w:r>
            <w:r>
              <w:rPr>
                <w:sz w:val="22"/>
                <w:szCs w:val="22"/>
              </w:rPr>
              <w:fldChar w:fldCharType="end"/>
            </w:r>
            <w:bookmarkEnd w:id="265"/>
          </w:p>
        </w:tc>
      </w:tr>
      <w:tr w:rsidR="005B0847" w:rsidRPr="00B20932" w:rsidTr="00C7226A">
        <w:tc>
          <w:tcPr>
            <w:tcW w:w="1563" w:type="pct"/>
            <w:tcBorders>
              <w:top w:val="single" w:sz="4" w:space="0" w:color="auto"/>
              <w:bottom w:val="double" w:sz="4" w:space="0" w:color="auto"/>
            </w:tcBorders>
            <w:shd w:val="clear" w:color="auto" w:fill="auto"/>
            <w:vAlign w:val="center"/>
          </w:tcPr>
          <w:p w:rsidR="005B0847" w:rsidRPr="00B20932" w:rsidRDefault="005B0847" w:rsidP="00B20932">
            <w:pPr>
              <w:pStyle w:val="Heading3"/>
              <w:rPr>
                <w:b w:val="0"/>
                <w:bCs w:val="0"/>
                <w:sz w:val="22"/>
                <w:szCs w:val="22"/>
              </w:rPr>
            </w:pPr>
            <w:r w:rsidRPr="00B20932">
              <w:rPr>
                <w:b w:val="0"/>
                <w:bCs w:val="0"/>
                <w:sz w:val="22"/>
                <w:szCs w:val="22"/>
              </w:rPr>
              <w:t>International consultants*</w:t>
            </w:r>
          </w:p>
        </w:tc>
        <w:bookmarkStart w:id="266" w:name="EstPersonWeekInt"/>
        <w:tc>
          <w:tcPr>
            <w:tcW w:w="938" w:type="pct"/>
            <w:tcBorders>
              <w:top w:val="single" w:sz="4" w:space="0" w:color="auto"/>
              <w:bottom w:val="double" w:sz="4" w:space="0" w:color="auto"/>
            </w:tcBorders>
            <w:shd w:val="clear" w:color="auto" w:fill="auto"/>
            <w:vAlign w:val="center"/>
          </w:tcPr>
          <w:p w:rsidR="005B0847" w:rsidRPr="00B20932" w:rsidRDefault="001135BF" w:rsidP="00697CD6">
            <w:pPr>
              <w:jc w:val="right"/>
              <w:rPr>
                <w:sz w:val="22"/>
                <w:szCs w:val="22"/>
              </w:rPr>
            </w:pPr>
            <w:r>
              <w:rPr>
                <w:sz w:val="22"/>
                <w:szCs w:val="22"/>
              </w:rPr>
              <w:fldChar w:fldCharType="begin">
                <w:ffData>
                  <w:name w:val="EstPersonWeekInt"/>
                  <w:enabled/>
                  <w:calcOnExit/>
                  <w:textInput>
                    <w:type w:val="number"/>
                    <w:format w:val="#,##0.00"/>
                  </w:textInput>
                </w:ffData>
              </w:fldChar>
            </w:r>
            <w:r w:rsidR="0072315F">
              <w:rPr>
                <w:sz w:val="22"/>
                <w:szCs w:val="22"/>
              </w:rPr>
              <w:instrText xml:space="preserve"> FORMTEXT </w:instrText>
            </w:r>
            <w:r>
              <w:rPr>
                <w:sz w:val="22"/>
                <w:szCs w:val="22"/>
              </w:rPr>
            </w:r>
            <w:r>
              <w:rPr>
                <w:sz w:val="22"/>
                <w:szCs w:val="22"/>
              </w:rPr>
              <w:fldChar w:fldCharType="separate"/>
            </w:r>
            <w:r w:rsidR="00697CD6">
              <w:rPr>
                <w:noProof/>
                <w:sz w:val="22"/>
                <w:szCs w:val="22"/>
              </w:rPr>
              <w:t>12</w:t>
            </w:r>
            <w:r w:rsidR="00D73F0F">
              <w:rPr>
                <w:noProof/>
                <w:sz w:val="22"/>
                <w:szCs w:val="22"/>
              </w:rPr>
              <w:t>.00</w:t>
            </w:r>
            <w:r>
              <w:rPr>
                <w:sz w:val="22"/>
                <w:szCs w:val="22"/>
              </w:rPr>
              <w:fldChar w:fldCharType="end"/>
            </w:r>
            <w:bookmarkEnd w:id="266"/>
          </w:p>
        </w:tc>
        <w:bookmarkStart w:id="267" w:name="GAInt"/>
        <w:tc>
          <w:tcPr>
            <w:tcW w:w="833" w:type="pct"/>
            <w:tcBorders>
              <w:top w:val="single" w:sz="4" w:space="0" w:color="auto"/>
              <w:bottom w:val="double" w:sz="4" w:space="0" w:color="auto"/>
            </w:tcBorders>
            <w:shd w:val="clear" w:color="auto" w:fill="auto"/>
            <w:vAlign w:val="center"/>
          </w:tcPr>
          <w:p w:rsidR="005B0847" w:rsidRPr="00B20932" w:rsidRDefault="001135BF" w:rsidP="00950ED5">
            <w:pPr>
              <w:jc w:val="right"/>
              <w:rPr>
                <w:sz w:val="22"/>
                <w:szCs w:val="22"/>
              </w:rPr>
            </w:pPr>
            <w:r>
              <w:rPr>
                <w:sz w:val="22"/>
                <w:szCs w:val="22"/>
              </w:rPr>
              <w:fldChar w:fldCharType="begin">
                <w:ffData>
                  <w:name w:val="GAInt"/>
                  <w:enabled/>
                  <w:calcOnExit/>
                  <w:textInput>
                    <w:type w:val="number"/>
                    <w:format w:val="#,##0"/>
                  </w:textInput>
                </w:ffData>
              </w:fldChar>
            </w:r>
            <w:r w:rsidR="0072315F">
              <w:rPr>
                <w:sz w:val="22"/>
                <w:szCs w:val="22"/>
              </w:rPr>
              <w:instrText xml:space="preserve"> FORMTEXT </w:instrText>
            </w:r>
            <w:r>
              <w:rPr>
                <w:sz w:val="22"/>
                <w:szCs w:val="22"/>
              </w:rPr>
            </w:r>
            <w:r>
              <w:rPr>
                <w:sz w:val="22"/>
                <w:szCs w:val="22"/>
              </w:rPr>
              <w:fldChar w:fldCharType="separate"/>
            </w:r>
            <w:r w:rsidR="00950ED5">
              <w:rPr>
                <w:noProof/>
                <w:sz w:val="22"/>
                <w:szCs w:val="22"/>
              </w:rPr>
              <w:t>6</w:t>
            </w:r>
            <w:r w:rsidR="00697CD6">
              <w:rPr>
                <w:noProof/>
                <w:sz w:val="22"/>
                <w:szCs w:val="22"/>
              </w:rPr>
              <w:t>0,000</w:t>
            </w:r>
            <w:r>
              <w:rPr>
                <w:sz w:val="22"/>
                <w:szCs w:val="22"/>
              </w:rPr>
              <w:fldChar w:fldCharType="end"/>
            </w:r>
            <w:bookmarkEnd w:id="267"/>
          </w:p>
        </w:tc>
        <w:bookmarkStart w:id="268" w:name="COInt"/>
        <w:tc>
          <w:tcPr>
            <w:tcW w:w="833" w:type="pct"/>
            <w:tcBorders>
              <w:top w:val="single" w:sz="4" w:space="0" w:color="auto"/>
              <w:bottom w:val="double" w:sz="4" w:space="0" w:color="auto"/>
            </w:tcBorders>
            <w:shd w:val="clear" w:color="auto" w:fill="auto"/>
            <w:vAlign w:val="center"/>
          </w:tcPr>
          <w:p w:rsidR="005B0847" w:rsidRPr="00B20932" w:rsidRDefault="001135BF" w:rsidP="00697CD6">
            <w:pPr>
              <w:jc w:val="right"/>
              <w:rPr>
                <w:sz w:val="22"/>
                <w:szCs w:val="22"/>
              </w:rPr>
            </w:pPr>
            <w:r>
              <w:rPr>
                <w:sz w:val="22"/>
                <w:szCs w:val="22"/>
              </w:rPr>
              <w:fldChar w:fldCharType="begin">
                <w:ffData>
                  <w:name w:val="COInt"/>
                  <w:enabled/>
                  <w:calcOnExit/>
                  <w:textInput>
                    <w:type w:val="number"/>
                    <w:format w:val="#,##0"/>
                  </w:textInput>
                </w:ffData>
              </w:fldChar>
            </w:r>
            <w:r w:rsidR="0072315F">
              <w:rPr>
                <w:sz w:val="22"/>
                <w:szCs w:val="22"/>
              </w:rPr>
              <w:instrText xml:space="preserve"> FORMTEXT </w:instrText>
            </w:r>
            <w:r>
              <w:rPr>
                <w:sz w:val="22"/>
                <w:szCs w:val="22"/>
              </w:rPr>
            </w:r>
            <w:r>
              <w:rPr>
                <w:sz w:val="22"/>
                <w:szCs w:val="22"/>
              </w:rPr>
              <w:fldChar w:fldCharType="separate"/>
            </w:r>
            <w:r w:rsidR="00697CD6">
              <w:rPr>
                <w:noProof/>
                <w:sz w:val="22"/>
                <w:szCs w:val="22"/>
              </w:rPr>
              <w:t>0</w:t>
            </w:r>
            <w:r>
              <w:rPr>
                <w:sz w:val="22"/>
                <w:szCs w:val="22"/>
              </w:rPr>
              <w:fldChar w:fldCharType="end"/>
            </w:r>
            <w:bookmarkEnd w:id="268"/>
          </w:p>
        </w:tc>
        <w:bookmarkStart w:id="269" w:name="ProjTotalInt"/>
        <w:tc>
          <w:tcPr>
            <w:tcW w:w="833" w:type="pct"/>
            <w:tcBorders>
              <w:top w:val="single" w:sz="4" w:space="0" w:color="auto"/>
              <w:bottom w:val="double" w:sz="4" w:space="0" w:color="auto"/>
            </w:tcBorders>
            <w:shd w:val="clear" w:color="auto" w:fill="auto"/>
            <w:vAlign w:val="center"/>
          </w:tcPr>
          <w:p w:rsidR="005B0847" w:rsidRPr="00B20932" w:rsidRDefault="001135BF" w:rsidP="00B20932">
            <w:pPr>
              <w:jc w:val="right"/>
              <w:rPr>
                <w:sz w:val="22"/>
                <w:szCs w:val="22"/>
              </w:rPr>
            </w:pPr>
            <w:r>
              <w:rPr>
                <w:sz w:val="22"/>
                <w:szCs w:val="22"/>
              </w:rPr>
              <w:fldChar w:fldCharType="begin">
                <w:ffData>
                  <w:name w:val="ProjTotalInt"/>
                  <w:enabled w:val="0"/>
                  <w:calcOnExit/>
                  <w:textInput>
                    <w:type w:val="calculated"/>
                    <w:default w:val="=sum(GAInt,COInt)"/>
                    <w:format w:val="#,##0"/>
                  </w:textInput>
                </w:ffData>
              </w:fldChar>
            </w:r>
            <w:r w:rsidR="006066B6">
              <w:rPr>
                <w:sz w:val="22"/>
                <w:szCs w:val="22"/>
              </w:rPr>
              <w:instrText xml:space="preserve"> FORMTEXT </w:instrText>
            </w:r>
            <w:r>
              <w:rPr>
                <w:sz w:val="22"/>
                <w:szCs w:val="22"/>
              </w:rPr>
              <w:fldChar w:fldCharType="begin"/>
            </w:r>
            <w:r w:rsidR="006066B6">
              <w:rPr>
                <w:sz w:val="22"/>
                <w:szCs w:val="22"/>
              </w:rPr>
              <w:instrText xml:space="preserve"> =sum(GAInt,COInt) </w:instrText>
            </w:r>
            <w:r>
              <w:rPr>
                <w:sz w:val="22"/>
                <w:szCs w:val="22"/>
              </w:rPr>
              <w:fldChar w:fldCharType="separate"/>
            </w:r>
            <w:r w:rsidR="008638C5">
              <w:rPr>
                <w:noProof/>
                <w:sz w:val="22"/>
                <w:szCs w:val="22"/>
              </w:rPr>
              <w:instrText>60,000</w:instrText>
            </w:r>
            <w:r>
              <w:rPr>
                <w:sz w:val="22"/>
                <w:szCs w:val="22"/>
              </w:rPr>
              <w:fldChar w:fldCharType="end"/>
            </w:r>
            <w:r>
              <w:rPr>
                <w:sz w:val="22"/>
                <w:szCs w:val="22"/>
              </w:rPr>
            </w:r>
            <w:r>
              <w:rPr>
                <w:sz w:val="22"/>
                <w:szCs w:val="22"/>
              </w:rPr>
              <w:fldChar w:fldCharType="separate"/>
            </w:r>
            <w:r w:rsidR="008638C5">
              <w:rPr>
                <w:noProof/>
                <w:sz w:val="22"/>
                <w:szCs w:val="22"/>
              </w:rPr>
              <w:t>60,000</w:t>
            </w:r>
            <w:r>
              <w:rPr>
                <w:sz w:val="22"/>
                <w:szCs w:val="22"/>
              </w:rPr>
              <w:fldChar w:fldCharType="end"/>
            </w:r>
            <w:bookmarkEnd w:id="269"/>
          </w:p>
        </w:tc>
      </w:tr>
      <w:tr w:rsidR="005B0847" w:rsidRPr="00B20932" w:rsidTr="00C7226A">
        <w:tc>
          <w:tcPr>
            <w:tcW w:w="1563" w:type="pct"/>
            <w:tcBorders>
              <w:top w:val="double" w:sz="4" w:space="0" w:color="auto"/>
              <w:bottom w:val="single" w:sz="4" w:space="0" w:color="auto"/>
            </w:tcBorders>
            <w:shd w:val="clear" w:color="auto" w:fill="auto"/>
            <w:vAlign w:val="center"/>
          </w:tcPr>
          <w:p w:rsidR="005B0847" w:rsidRPr="00B20932" w:rsidRDefault="005B0847" w:rsidP="00B20932">
            <w:pPr>
              <w:pStyle w:val="Heading3"/>
              <w:rPr>
                <w:bCs w:val="0"/>
                <w:sz w:val="22"/>
                <w:szCs w:val="22"/>
              </w:rPr>
            </w:pPr>
            <w:r w:rsidRPr="00B20932">
              <w:rPr>
                <w:bCs w:val="0"/>
                <w:sz w:val="22"/>
                <w:szCs w:val="22"/>
              </w:rPr>
              <w:t>Total</w:t>
            </w:r>
          </w:p>
        </w:tc>
        <w:tc>
          <w:tcPr>
            <w:tcW w:w="938" w:type="pct"/>
            <w:tcBorders>
              <w:top w:val="double" w:sz="4" w:space="0" w:color="auto"/>
              <w:bottom w:val="single" w:sz="4" w:space="0" w:color="auto"/>
            </w:tcBorders>
            <w:shd w:val="clear" w:color="auto" w:fill="auto"/>
            <w:vAlign w:val="center"/>
          </w:tcPr>
          <w:p w:rsidR="005B0847" w:rsidRPr="00B20932" w:rsidRDefault="005B0847" w:rsidP="00B20932">
            <w:pPr>
              <w:jc w:val="right"/>
              <w:rPr>
                <w:sz w:val="22"/>
                <w:szCs w:val="22"/>
              </w:rPr>
            </w:pPr>
          </w:p>
        </w:tc>
        <w:bookmarkStart w:id="270" w:name="E_GA_TOT"/>
        <w:tc>
          <w:tcPr>
            <w:tcW w:w="833" w:type="pct"/>
            <w:tcBorders>
              <w:top w:val="double" w:sz="4" w:space="0" w:color="auto"/>
              <w:bottom w:val="single" w:sz="4" w:space="0" w:color="auto"/>
            </w:tcBorders>
            <w:shd w:val="clear" w:color="auto" w:fill="auto"/>
            <w:vAlign w:val="center"/>
          </w:tcPr>
          <w:p w:rsidR="005B0847" w:rsidRPr="00B20932" w:rsidRDefault="001135BF" w:rsidP="00B20932">
            <w:pPr>
              <w:jc w:val="right"/>
              <w:rPr>
                <w:sz w:val="22"/>
                <w:szCs w:val="22"/>
              </w:rPr>
            </w:pPr>
            <w:r>
              <w:rPr>
                <w:sz w:val="22"/>
                <w:szCs w:val="22"/>
              </w:rPr>
              <w:fldChar w:fldCharType="begin">
                <w:ffData>
                  <w:name w:val="E_GA_TOT"/>
                  <w:enabled w:val="0"/>
                  <w:calcOnExit/>
                  <w:textInput>
                    <w:type w:val="calculated"/>
                    <w:default w:val="=sum(GALocal,GAInt)"/>
                  </w:textInput>
                </w:ffData>
              </w:fldChar>
            </w:r>
            <w:r w:rsidR="006066B6">
              <w:rPr>
                <w:sz w:val="22"/>
                <w:szCs w:val="22"/>
              </w:rPr>
              <w:instrText xml:space="preserve"> FORMTEXT </w:instrText>
            </w:r>
            <w:r>
              <w:rPr>
                <w:sz w:val="22"/>
                <w:szCs w:val="22"/>
              </w:rPr>
              <w:fldChar w:fldCharType="begin"/>
            </w:r>
            <w:r w:rsidR="006066B6">
              <w:rPr>
                <w:sz w:val="22"/>
                <w:szCs w:val="22"/>
              </w:rPr>
              <w:instrText xml:space="preserve"> =sum(GALocal,GAInt) </w:instrText>
            </w:r>
            <w:r>
              <w:rPr>
                <w:sz w:val="22"/>
                <w:szCs w:val="22"/>
              </w:rPr>
              <w:fldChar w:fldCharType="separate"/>
            </w:r>
            <w:r w:rsidR="008638C5">
              <w:rPr>
                <w:noProof/>
                <w:sz w:val="22"/>
                <w:szCs w:val="22"/>
              </w:rPr>
              <w:instrText>1,130,700</w:instrText>
            </w:r>
            <w:r>
              <w:rPr>
                <w:sz w:val="22"/>
                <w:szCs w:val="22"/>
              </w:rPr>
              <w:fldChar w:fldCharType="end"/>
            </w:r>
            <w:r>
              <w:rPr>
                <w:sz w:val="22"/>
                <w:szCs w:val="22"/>
              </w:rPr>
            </w:r>
            <w:r>
              <w:rPr>
                <w:sz w:val="22"/>
                <w:szCs w:val="22"/>
              </w:rPr>
              <w:fldChar w:fldCharType="separate"/>
            </w:r>
            <w:r w:rsidR="008638C5">
              <w:rPr>
                <w:noProof/>
                <w:sz w:val="22"/>
                <w:szCs w:val="22"/>
              </w:rPr>
              <w:t>1,130,700</w:t>
            </w:r>
            <w:r>
              <w:rPr>
                <w:sz w:val="22"/>
                <w:szCs w:val="22"/>
              </w:rPr>
              <w:fldChar w:fldCharType="end"/>
            </w:r>
            <w:bookmarkEnd w:id="270"/>
          </w:p>
        </w:tc>
        <w:bookmarkStart w:id="271" w:name="E_CO_TOT"/>
        <w:tc>
          <w:tcPr>
            <w:tcW w:w="833" w:type="pct"/>
            <w:tcBorders>
              <w:top w:val="double" w:sz="4" w:space="0" w:color="auto"/>
              <w:bottom w:val="single" w:sz="4" w:space="0" w:color="auto"/>
            </w:tcBorders>
            <w:shd w:val="clear" w:color="auto" w:fill="auto"/>
            <w:vAlign w:val="center"/>
          </w:tcPr>
          <w:p w:rsidR="005B0847" w:rsidRPr="00B20932" w:rsidRDefault="001135BF" w:rsidP="00B20932">
            <w:pPr>
              <w:jc w:val="right"/>
              <w:rPr>
                <w:sz w:val="22"/>
                <w:szCs w:val="22"/>
              </w:rPr>
            </w:pPr>
            <w:r>
              <w:rPr>
                <w:sz w:val="22"/>
                <w:szCs w:val="22"/>
              </w:rPr>
              <w:fldChar w:fldCharType="begin">
                <w:ffData>
                  <w:name w:val="E_CO_TOT"/>
                  <w:enabled w:val="0"/>
                  <w:calcOnExit/>
                  <w:textInput>
                    <w:type w:val="calculated"/>
                    <w:default w:val="=sum(COLocal,COInt)"/>
                    <w:format w:val="#,##0"/>
                  </w:textInput>
                </w:ffData>
              </w:fldChar>
            </w:r>
            <w:r w:rsidR="006066B6">
              <w:rPr>
                <w:sz w:val="22"/>
                <w:szCs w:val="22"/>
              </w:rPr>
              <w:instrText xml:space="preserve"> FORMTEXT </w:instrText>
            </w:r>
            <w:r>
              <w:rPr>
                <w:sz w:val="22"/>
                <w:szCs w:val="22"/>
              </w:rPr>
              <w:fldChar w:fldCharType="begin"/>
            </w:r>
            <w:r w:rsidR="006066B6">
              <w:rPr>
                <w:sz w:val="22"/>
                <w:szCs w:val="22"/>
              </w:rPr>
              <w:instrText xml:space="preserve"> =sum(COLocal,COInt) </w:instrText>
            </w:r>
            <w:r>
              <w:rPr>
                <w:sz w:val="22"/>
                <w:szCs w:val="22"/>
              </w:rPr>
              <w:fldChar w:fldCharType="separate"/>
            </w:r>
            <w:r w:rsidR="008638C5">
              <w:rPr>
                <w:noProof/>
                <w:sz w:val="22"/>
                <w:szCs w:val="22"/>
              </w:rPr>
              <w:instrText>177,500</w:instrText>
            </w:r>
            <w:r>
              <w:rPr>
                <w:sz w:val="22"/>
                <w:szCs w:val="22"/>
              </w:rPr>
              <w:fldChar w:fldCharType="end"/>
            </w:r>
            <w:r>
              <w:rPr>
                <w:sz w:val="22"/>
                <w:szCs w:val="22"/>
              </w:rPr>
            </w:r>
            <w:r>
              <w:rPr>
                <w:sz w:val="22"/>
                <w:szCs w:val="22"/>
              </w:rPr>
              <w:fldChar w:fldCharType="separate"/>
            </w:r>
            <w:r w:rsidR="008638C5">
              <w:rPr>
                <w:noProof/>
                <w:sz w:val="22"/>
                <w:szCs w:val="22"/>
              </w:rPr>
              <w:t>177,500</w:t>
            </w:r>
            <w:r>
              <w:rPr>
                <w:sz w:val="22"/>
                <w:szCs w:val="22"/>
              </w:rPr>
              <w:fldChar w:fldCharType="end"/>
            </w:r>
            <w:bookmarkEnd w:id="271"/>
          </w:p>
        </w:tc>
        <w:bookmarkStart w:id="272" w:name="Text35"/>
        <w:tc>
          <w:tcPr>
            <w:tcW w:w="833" w:type="pct"/>
            <w:tcBorders>
              <w:top w:val="double" w:sz="4" w:space="0" w:color="auto"/>
              <w:bottom w:val="single" w:sz="4" w:space="0" w:color="auto"/>
            </w:tcBorders>
            <w:shd w:val="clear" w:color="auto" w:fill="auto"/>
            <w:vAlign w:val="center"/>
          </w:tcPr>
          <w:p w:rsidR="005B0847" w:rsidRPr="00B20932" w:rsidRDefault="001135BF" w:rsidP="00B20932">
            <w:pPr>
              <w:jc w:val="right"/>
              <w:rPr>
                <w:sz w:val="22"/>
                <w:szCs w:val="22"/>
              </w:rPr>
            </w:pPr>
            <w:r>
              <w:rPr>
                <w:sz w:val="22"/>
                <w:szCs w:val="22"/>
              </w:rPr>
              <w:fldChar w:fldCharType="begin">
                <w:ffData>
                  <w:name w:val="Text35"/>
                  <w:enabled w:val="0"/>
                  <w:calcOnExit w:val="0"/>
                  <w:textInput>
                    <w:type w:val="calculated"/>
                    <w:default w:val="=sum(ProjTotalLocal,ProjTotalInt)"/>
                    <w:format w:val="#,##0"/>
                  </w:textInput>
                </w:ffData>
              </w:fldChar>
            </w:r>
            <w:r w:rsidR="006066B6">
              <w:rPr>
                <w:sz w:val="22"/>
                <w:szCs w:val="22"/>
              </w:rPr>
              <w:instrText xml:space="preserve"> FORMTEXT </w:instrText>
            </w:r>
            <w:r>
              <w:rPr>
                <w:sz w:val="22"/>
                <w:szCs w:val="22"/>
              </w:rPr>
              <w:fldChar w:fldCharType="begin"/>
            </w:r>
            <w:r w:rsidR="006066B6">
              <w:rPr>
                <w:sz w:val="22"/>
                <w:szCs w:val="22"/>
              </w:rPr>
              <w:instrText xml:space="preserve"> =sum(ProjTotalLocal,ProjTotalInt) </w:instrText>
            </w:r>
            <w:r>
              <w:rPr>
                <w:sz w:val="22"/>
                <w:szCs w:val="22"/>
              </w:rPr>
              <w:fldChar w:fldCharType="separate"/>
            </w:r>
            <w:r w:rsidR="008638C5">
              <w:rPr>
                <w:noProof/>
                <w:sz w:val="22"/>
                <w:szCs w:val="22"/>
              </w:rPr>
              <w:instrText>1,308,200</w:instrText>
            </w:r>
            <w:r>
              <w:rPr>
                <w:sz w:val="22"/>
                <w:szCs w:val="22"/>
              </w:rPr>
              <w:fldChar w:fldCharType="end"/>
            </w:r>
            <w:r>
              <w:rPr>
                <w:sz w:val="22"/>
                <w:szCs w:val="22"/>
              </w:rPr>
            </w:r>
            <w:r>
              <w:rPr>
                <w:sz w:val="22"/>
                <w:szCs w:val="22"/>
              </w:rPr>
              <w:fldChar w:fldCharType="separate"/>
            </w:r>
            <w:r w:rsidR="008638C5">
              <w:rPr>
                <w:noProof/>
                <w:sz w:val="22"/>
                <w:szCs w:val="22"/>
              </w:rPr>
              <w:t>1,308,200</w:t>
            </w:r>
            <w:r>
              <w:rPr>
                <w:sz w:val="22"/>
                <w:szCs w:val="22"/>
              </w:rPr>
              <w:fldChar w:fldCharType="end"/>
            </w:r>
            <w:bookmarkEnd w:id="272"/>
          </w:p>
        </w:tc>
      </w:tr>
    </w:tbl>
    <w:p w:rsidR="005B0847" w:rsidRDefault="005B0847" w:rsidP="00B20932">
      <w:pPr>
        <w:pStyle w:val="Caption"/>
        <w:spacing w:after="120"/>
        <w:rPr>
          <w:rFonts w:ascii="Times New Roman" w:hAnsi="Times New Roman"/>
          <w:b w:val="0"/>
          <w:caps w:val="0"/>
          <w:sz w:val="22"/>
          <w:szCs w:val="22"/>
        </w:rPr>
      </w:pPr>
      <w:proofErr w:type="gramStart"/>
      <w:r w:rsidRPr="00B20932">
        <w:rPr>
          <w:rFonts w:ascii="Times New Roman" w:hAnsi="Times New Roman"/>
          <w:b w:val="0"/>
          <w:caps w:val="0"/>
          <w:sz w:val="22"/>
          <w:szCs w:val="22"/>
        </w:rPr>
        <w:t xml:space="preserve">*  </w:t>
      </w:r>
      <w:r w:rsidRPr="0057383D">
        <w:rPr>
          <w:rFonts w:ascii="Times New Roman" w:hAnsi="Times New Roman"/>
          <w:b w:val="0"/>
          <w:caps w:val="0"/>
          <w:sz w:val="20"/>
          <w:szCs w:val="20"/>
        </w:rPr>
        <w:t>Details</w:t>
      </w:r>
      <w:proofErr w:type="gramEnd"/>
      <w:r w:rsidRPr="0057383D">
        <w:rPr>
          <w:rFonts w:ascii="Times New Roman" w:hAnsi="Times New Roman"/>
          <w:b w:val="0"/>
          <w:caps w:val="0"/>
          <w:sz w:val="20"/>
          <w:szCs w:val="20"/>
        </w:rPr>
        <w:t xml:space="preserve"> to be provided in Annex C.</w:t>
      </w:r>
    </w:p>
    <w:p w:rsidR="00DD5930" w:rsidRDefault="00DD5930" w:rsidP="00DD5930"/>
    <w:p w:rsidR="00DD5930" w:rsidRDefault="00DD5930" w:rsidP="00DD5930"/>
    <w:p w:rsidR="00DD5930" w:rsidRDefault="00DD5930" w:rsidP="00DD5930"/>
    <w:p w:rsidR="00DD5930" w:rsidRDefault="00DD5930" w:rsidP="00DD5930"/>
    <w:p w:rsidR="00DD5930" w:rsidRDefault="00DD5930" w:rsidP="00DD5930"/>
    <w:p w:rsidR="00D57739" w:rsidRPr="00DD5930" w:rsidRDefault="00D57739" w:rsidP="00DD5930"/>
    <w:p w:rsidR="003D321E" w:rsidRPr="003D321E" w:rsidRDefault="00DD5930" w:rsidP="003D321E">
      <w:pPr>
        <w:pStyle w:val="Footer"/>
        <w:numPr>
          <w:ilvl w:val="0"/>
          <w:numId w:val="1"/>
        </w:numPr>
        <w:tabs>
          <w:tab w:val="clear" w:pos="360"/>
          <w:tab w:val="clear" w:pos="4320"/>
          <w:tab w:val="clear" w:pos="8640"/>
          <w:tab w:val="num" w:pos="180"/>
        </w:tabs>
        <w:spacing w:before="240" w:after="80"/>
        <w:ind w:left="-90" w:firstLine="0"/>
        <w:rPr>
          <w:b/>
          <w:smallCaps/>
          <w:sz w:val="18"/>
          <w:szCs w:val="18"/>
        </w:rPr>
      </w:pPr>
      <w:r>
        <w:rPr>
          <w:b/>
          <w:smallCaps/>
          <w:sz w:val="22"/>
          <w:szCs w:val="22"/>
        </w:rPr>
        <w:t xml:space="preserve">Project management </w:t>
      </w:r>
      <w:r w:rsidR="00F467D1" w:rsidRPr="00B20932">
        <w:rPr>
          <w:b/>
          <w:smallCaps/>
          <w:sz w:val="22"/>
          <w:szCs w:val="22"/>
        </w:rPr>
        <w:t>cost</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2026"/>
        <w:gridCol w:w="1309"/>
        <w:gridCol w:w="1760"/>
        <w:gridCol w:w="1758"/>
      </w:tblGrid>
      <w:tr w:rsidR="003D321E" w:rsidRPr="00B20932" w:rsidTr="002D2FE4">
        <w:tc>
          <w:tcPr>
            <w:tcW w:w="1550" w:type="pct"/>
            <w:tcBorders>
              <w:bottom w:val="double" w:sz="4" w:space="0" w:color="auto"/>
            </w:tcBorders>
            <w:vAlign w:val="center"/>
          </w:tcPr>
          <w:p w:rsidR="003D321E" w:rsidRPr="00B20932" w:rsidRDefault="003D321E" w:rsidP="003D321E">
            <w:pPr>
              <w:pStyle w:val="Heading3"/>
              <w:jc w:val="center"/>
              <w:rPr>
                <w:bCs w:val="0"/>
                <w:sz w:val="22"/>
                <w:szCs w:val="22"/>
              </w:rPr>
            </w:pPr>
            <w:r w:rsidRPr="00B20932">
              <w:rPr>
                <w:bCs w:val="0"/>
                <w:sz w:val="22"/>
                <w:szCs w:val="22"/>
              </w:rPr>
              <w:t>Cost Items</w:t>
            </w:r>
          </w:p>
        </w:tc>
        <w:tc>
          <w:tcPr>
            <w:tcW w:w="1020" w:type="pct"/>
            <w:tcBorders>
              <w:bottom w:val="double" w:sz="4" w:space="0" w:color="auto"/>
            </w:tcBorders>
          </w:tcPr>
          <w:p w:rsidR="003D321E" w:rsidRDefault="00F56759" w:rsidP="00F56759">
            <w:pPr>
              <w:pStyle w:val="Heading3"/>
              <w:jc w:val="center"/>
              <w:rPr>
                <w:bCs w:val="0"/>
                <w:sz w:val="22"/>
                <w:szCs w:val="22"/>
              </w:rPr>
            </w:pPr>
            <w:r>
              <w:rPr>
                <w:bCs w:val="0"/>
                <w:sz w:val="22"/>
                <w:szCs w:val="22"/>
              </w:rPr>
              <w:t>Total Estimated Person W</w:t>
            </w:r>
            <w:r w:rsidR="003D321E" w:rsidRPr="00B20932">
              <w:rPr>
                <w:bCs w:val="0"/>
                <w:sz w:val="22"/>
                <w:szCs w:val="22"/>
              </w:rPr>
              <w:t>eeks/</w:t>
            </w:r>
            <w:r>
              <w:rPr>
                <w:bCs w:val="0"/>
                <w:sz w:val="22"/>
                <w:szCs w:val="22"/>
              </w:rPr>
              <w:t>M</w:t>
            </w:r>
            <w:r w:rsidR="003D321E" w:rsidRPr="00B20932">
              <w:rPr>
                <w:bCs w:val="0"/>
                <w:sz w:val="22"/>
                <w:szCs w:val="22"/>
              </w:rPr>
              <w:t>onths</w:t>
            </w:r>
          </w:p>
        </w:tc>
        <w:tc>
          <w:tcPr>
            <w:tcW w:w="659" w:type="pct"/>
            <w:tcBorders>
              <w:bottom w:val="double" w:sz="4" w:space="0" w:color="auto"/>
            </w:tcBorders>
            <w:vAlign w:val="center"/>
          </w:tcPr>
          <w:p w:rsidR="003D321E" w:rsidRPr="00B20932" w:rsidRDefault="003D321E" w:rsidP="003D321E">
            <w:pPr>
              <w:pStyle w:val="Heading3"/>
              <w:jc w:val="center"/>
              <w:rPr>
                <w:b w:val="0"/>
                <w:sz w:val="22"/>
                <w:szCs w:val="22"/>
              </w:rPr>
            </w:pPr>
            <w:r>
              <w:rPr>
                <w:bCs w:val="0"/>
                <w:sz w:val="22"/>
                <w:szCs w:val="22"/>
              </w:rPr>
              <w:t xml:space="preserve">Grant </w:t>
            </w:r>
            <w:proofErr w:type="gramStart"/>
            <w:r>
              <w:rPr>
                <w:bCs w:val="0"/>
                <w:sz w:val="22"/>
                <w:szCs w:val="22"/>
              </w:rPr>
              <w:t>A</w:t>
            </w:r>
            <w:r w:rsidRPr="00B20932">
              <w:rPr>
                <w:bCs w:val="0"/>
                <w:sz w:val="22"/>
                <w:szCs w:val="22"/>
              </w:rPr>
              <w:t>mount</w:t>
            </w:r>
            <w:proofErr w:type="gramEnd"/>
            <w:r w:rsidRPr="00B20932">
              <w:rPr>
                <w:bCs w:val="0"/>
                <w:sz w:val="22"/>
                <w:szCs w:val="22"/>
              </w:rPr>
              <w:br/>
            </w:r>
            <w:r w:rsidRPr="00B20932">
              <w:rPr>
                <w:b w:val="0"/>
                <w:bCs w:val="0"/>
                <w:sz w:val="22"/>
                <w:szCs w:val="22"/>
              </w:rPr>
              <w:t>($)</w:t>
            </w:r>
          </w:p>
        </w:tc>
        <w:tc>
          <w:tcPr>
            <w:tcW w:w="886" w:type="pct"/>
            <w:tcBorders>
              <w:bottom w:val="double" w:sz="4" w:space="0" w:color="auto"/>
            </w:tcBorders>
            <w:vAlign w:val="center"/>
          </w:tcPr>
          <w:p w:rsidR="003D321E" w:rsidRPr="00B20932" w:rsidRDefault="003D321E" w:rsidP="003D321E">
            <w:pPr>
              <w:pStyle w:val="Heading3"/>
              <w:jc w:val="center"/>
              <w:rPr>
                <w:bCs w:val="0"/>
                <w:sz w:val="22"/>
                <w:szCs w:val="22"/>
              </w:rPr>
            </w:pPr>
            <w:r>
              <w:rPr>
                <w:bCs w:val="0"/>
                <w:sz w:val="22"/>
                <w:szCs w:val="22"/>
              </w:rPr>
              <w:t>Co</w:t>
            </w:r>
            <w:r w:rsidR="00F56759">
              <w:rPr>
                <w:bCs w:val="0"/>
                <w:sz w:val="22"/>
                <w:szCs w:val="22"/>
              </w:rPr>
              <w:t>-</w:t>
            </w:r>
            <w:r w:rsidRPr="00B20932">
              <w:rPr>
                <w:bCs w:val="0"/>
                <w:sz w:val="22"/>
                <w:szCs w:val="22"/>
              </w:rPr>
              <w:t>financing</w:t>
            </w:r>
            <w:r w:rsidRPr="00B20932">
              <w:rPr>
                <w:bCs w:val="0"/>
                <w:sz w:val="22"/>
                <w:szCs w:val="22"/>
              </w:rPr>
              <w:br/>
              <w:t xml:space="preserve"> ($)</w:t>
            </w:r>
          </w:p>
        </w:tc>
        <w:tc>
          <w:tcPr>
            <w:tcW w:w="885" w:type="pct"/>
            <w:tcBorders>
              <w:bottom w:val="double" w:sz="4" w:space="0" w:color="auto"/>
            </w:tcBorders>
            <w:vAlign w:val="center"/>
          </w:tcPr>
          <w:p w:rsidR="003D321E" w:rsidRPr="00B20932" w:rsidRDefault="00F56759" w:rsidP="003D321E">
            <w:pPr>
              <w:pStyle w:val="Heading3"/>
              <w:jc w:val="center"/>
              <w:rPr>
                <w:bCs w:val="0"/>
                <w:sz w:val="22"/>
                <w:szCs w:val="22"/>
              </w:rPr>
            </w:pPr>
            <w:r>
              <w:rPr>
                <w:bCs w:val="0"/>
                <w:sz w:val="22"/>
                <w:szCs w:val="22"/>
              </w:rPr>
              <w:t>Project T</w:t>
            </w:r>
            <w:r w:rsidR="003D321E" w:rsidRPr="00B20932">
              <w:rPr>
                <w:bCs w:val="0"/>
                <w:sz w:val="22"/>
                <w:szCs w:val="22"/>
              </w:rPr>
              <w:t>otal</w:t>
            </w:r>
            <w:r w:rsidR="003D321E" w:rsidRPr="00B20932">
              <w:rPr>
                <w:bCs w:val="0"/>
                <w:sz w:val="22"/>
                <w:szCs w:val="22"/>
              </w:rPr>
              <w:br/>
              <w:t xml:space="preserve"> ($)</w:t>
            </w:r>
          </w:p>
        </w:tc>
      </w:tr>
      <w:tr w:rsidR="003D321E" w:rsidRPr="00B20932" w:rsidTr="002D2FE4">
        <w:tc>
          <w:tcPr>
            <w:tcW w:w="1550" w:type="pct"/>
            <w:tcBorders>
              <w:top w:val="double" w:sz="4" w:space="0" w:color="auto"/>
            </w:tcBorders>
          </w:tcPr>
          <w:p w:rsidR="003D321E" w:rsidRPr="00B20932" w:rsidRDefault="003D321E" w:rsidP="003D321E">
            <w:pPr>
              <w:pStyle w:val="Heading3"/>
              <w:rPr>
                <w:b w:val="0"/>
                <w:bCs w:val="0"/>
                <w:sz w:val="22"/>
                <w:szCs w:val="22"/>
              </w:rPr>
            </w:pPr>
            <w:r w:rsidRPr="00B20932">
              <w:rPr>
                <w:b w:val="0"/>
                <w:bCs w:val="0"/>
                <w:sz w:val="22"/>
                <w:szCs w:val="22"/>
              </w:rPr>
              <w:t>Local consultants*</w:t>
            </w:r>
          </w:p>
        </w:tc>
        <w:bookmarkStart w:id="273" w:name="EstLocCon"/>
        <w:tc>
          <w:tcPr>
            <w:tcW w:w="1020" w:type="pct"/>
            <w:tcBorders>
              <w:top w:val="double" w:sz="4" w:space="0" w:color="auto"/>
            </w:tcBorders>
          </w:tcPr>
          <w:p w:rsidR="003D321E" w:rsidRPr="00A06489" w:rsidRDefault="001135BF" w:rsidP="00D15BD6">
            <w:pPr>
              <w:jc w:val="right"/>
              <w:rPr>
                <w:sz w:val="22"/>
                <w:szCs w:val="22"/>
              </w:rPr>
            </w:pPr>
            <w:r w:rsidRPr="00A06489">
              <w:rPr>
                <w:sz w:val="22"/>
                <w:szCs w:val="22"/>
              </w:rPr>
              <w:fldChar w:fldCharType="begin">
                <w:ffData>
                  <w:name w:val="EstLocCon"/>
                  <w:enabled/>
                  <w:calcOnExit w:val="0"/>
                  <w:textInput>
                    <w:type w:val="number"/>
                    <w:format w:val="#,##0.00"/>
                  </w:textInput>
                </w:ffData>
              </w:fldChar>
            </w:r>
            <w:r w:rsidR="006E14C8" w:rsidRPr="00A06489">
              <w:rPr>
                <w:sz w:val="22"/>
                <w:szCs w:val="22"/>
              </w:rPr>
              <w:instrText xml:space="preserve"> FORMTEXT </w:instrText>
            </w:r>
            <w:r w:rsidRPr="00A06489">
              <w:rPr>
                <w:sz w:val="22"/>
                <w:szCs w:val="22"/>
              </w:rPr>
            </w:r>
            <w:r w:rsidRPr="00A06489">
              <w:rPr>
                <w:sz w:val="22"/>
                <w:szCs w:val="22"/>
              </w:rPr>
              <w:fldChar w:fldCharType="separate"/>
            </w:r>
            <w:r w:rsidR="00697CD6">
              <w:rPr>
                <w:noProof/>
                <w:sz w:val="22"/>
                <w:szCs w:val="22"/>
              </w:rPr>
              <w:t>208.00</w:t>
            </w:r>
            <w:r w:rsidRPr="00A06489">
              <w:rPr>
                <w:sz w:val="22"/>
                <w:szCs w:val="22"/>
              </w:rPr>
              <w:fldChar w:fldCharType="end"/>
            </w:r>
            <w:bookmarkEnd w:id="273"/>
          </w:p>
        </w:tc>
        <w:bookmarkStart w:id="274" w:name="GALOCCONS"/>
        <w:tc>
          <w:tcPr>
            <w:tcW w:w="659" w:type="pct"/>
            <w:tcBorders>
              <w:top w:val="double" w:sz="4" w:space="0" w:color="auto"/>
            </w:tcBorders>
          </w:tcPr>
          <w:p w:rsidR="003D321E" w:rsidRPr="00A06489" w:rsidRDefault="001135BF" w:rsidP="00DC0669">
            <w:pPr>
              <w:jc w:val="right"/>
              <w:rPr>
                <w:sz w:val="22"/>
                <w:szCs w:val="22"/>
              </w:rPr>
            </w:pPr>
            <w:r w:rsidRPr="00A06489">
              <w:rPr>
                <w:sz w:val="22"/>
                <w:szCs w:val="22"/>
              </w:rPr>
              <w:fldChar w:fldCharType="begin">
                <w:ffData>
                  <w:name w:val="GALOCCONS"/>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697CD6">
              <w:rPr>
                <w:noProof/>
                <w:sz w:val="22"/>
                <w:szCs w:val="22"/>
              </w:rPr>
              <w:t>1</w:t>
            </w:r>
            <w:r w:rsidR="00DC0669">
              <w:rPr>
                <w:noProof/>
                <w:sz w:val="22"/>
                <w:szCs w:val="22"/>
              </w:rPr>
              <w:t>39</w:t>
            </w:r>
            <w:r w:rsidR="00697CD6">
              <w:rPr>
                <w:noProof/>
                <w:sz w:val="22"/>
                <w:szCs w:val="22"/>
              </w:rPr>
              <w:t>,000</w:t>
            </w:r>
            <w:r w:rsidRPr="00A06489">
              <w:rPr>
                <w:sz w:val="22"/>
                <w:szCs w:val="22"/>
              </w:rPr>
              <w:fldChar w:fldCharType="end"/>
            </w:r>
            <w:bookmarkEnd w:id="274"/>
          </w:p>
        </w:tc>
        <w:bookmarkStart w:id="275" w:name="COLOCALCONS"/>
        <w:tc>
          <w:tcPr>
            <w:tcW w:w="886" w:type="pct"/>
            <w:tcBorders>
              <w:top w:val="double" w:sz="4" w:space="0" w:color="auto"/>
            </w:tcBorders>
          </w:tcPr>
          <w:p w:rsidR="003D321E" w:rsidRPr="00A06489" w:rsidRDefault="001135BF" w:rsidP="00687C14">
            <w:pPr>
              <w:jc w:val="right"/>
              <w:rPr>
                <w:sz w:val="22"/>
                <w:szCs w:val="22"/>
              </w:rPr>
            </w:pPr>
            <w:r w:rsidRPr="00A06489">
              <w:rPr>
                <w:sz w:val="22"/>
                <w:szCs w:val="22"/>
              </w:rPr>
              <w:fldChar w:fldCharType="begin">
                <w:ffData>
                  <w:name w:val="COLOCALCONS"/>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A06489">
              <w:rPr>
                <w:sz w:val="22"/>
                <w:szCs w:val="22"/>
              </w:rPr>
              <w:fldChar w:fldCharType="end"/>
            </w:r>
            <w:bookmarkEnd w:id="275"/>
          </w:p>
        </w:tc>
        <w:bookmarkStart w:id="276" w:name="ProjTotalLocalCost"/>
        <w:tc>
          <w:tcPr>
            <w:tcW w:w="885" w:type="pct"/>
            <w:tcBorders>
              <w:top w:val="double" w:sz="4" w:space="0" w:color="auto"/>
            </w:tcBorders>
          </w:tcPr>
          <w:p w:rsidR="003D321E" w:rsidRPr="009D3202" w:rsidRDefault="001135BF" w:rsidP="003D321E">
            <w:pPr>
              <w:jc w:val="right"/>
              <w:rPr>
                <w:sz w:val="22"/>
                <w:szCs w:val="22"/>
              </w:rPr>
            </w:pPr>
            <w:r w:rsidRPr="009D3202">
              <w:rPr>
                <w:sz w:val="22"/>
                <w:szCs w:val="22"/>
              </w:rPr>
              <w:fldChar w:fldCharType="begin">
                <w:ffData>
                  <w:name w:val="ProjTotalLocalCost"/>
                  <w:enabled w:val="0"/>
                  <w:calcOnExit/>
                  <w:textInput>
                    <w:type w:val="calculated"/>
                    <w:default w:val="=sum(GALOCCONS,COLOCALCONS)"/>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=sum(GALOCCONS,COLOCALCONS) </w:instrText>
            </w:r>
            <w:r w:rsidRPr="009D3202">
              <w:rPr>
                <w:sz w:val="22"/>
                <w:szCs w:val="22"/>
              </w:rPr>
              <w:fldChar w:fldCharType="separate"/>
            </w:r>
            <w:r w:rsidR="008638C5">
              <w:rPr>
                <w:noProof/>
                <w:sz w:val="22"/>
                <w:szCs w:val="22"/>
              </w:rPr>
              <w:instrText>139,000</w:instrText>
            </w:r>
            <w:r w:rsidRPr="009D3202">
              <w:rPr>
                <w:sz w:val="22"/>
                <w:szCs w:val="22"/>
              </w:rPr>
              <w:fldChar w:fldCharType="end"/>
            </w:r>
            <w:r w:rsidRPr="009D3202">
              <w:rPr>
                <w:sz w:val="22"/>
                <w:szCs w:val="22"/>
              </w:rPr>
            </w:r>
            <w:r w:rsidRPr="009D3202">
              <w:rPr>
                <w:sz w:val="22"/>
                <w:szCs w:val="22"/>
              </w:rPr>
              <w:fldChar w:fldCharType="separate"/>
            </w:r>
            <w:r w:rsidR="008638C5">
              <w:rPr>
                <w:noProof/>
                <w:sz w:val="22"/>
                <w:szCs w:val="22"/>
              </w:rPr>
              <w:t>139,000</w:t>
            </w:r>
            <w:r w:rsidRPr="009D3202">
              <w:rPr>
                <w:sz w:val="22"/>
                <w:szCs w:val="22"/>
              </w:rPr>
              <w:fldChar w:fldCharType="end"/>
            </w:r>
            <w:bookmarkEnd w:id="276"/>
          </w:p>
        </w:tc>
      </w:tr>
      <w:tr w:rsidR="003D321E" w:rsidRPr="00B20932" w:rsidTr="002D2FE4">
        <w:tc>
          <w:tcPr>
            <w:tcW w:w="1550" w:type="pct"/>
          </w:tcPr>
          <w:p w:rsidR="003D321E" w:rsidRPr="00B20932" w:rsidRDefault="003D321E" w:rsidP="003D321E">
            <w:pPr>
              <w:pStyle w:val="Heading3"/>
              <w:rPr>
                <w:b w:val="0"/>
                <w:bCs w:val="0"/>
                <w:sz w:val="22"/>
                <w:szCs w:val="22"/>
              </w:rPr>
            </w:pPr>
            <w:r w:rsidRPr="00B20932">
              <w:rPr>
                <w:b w:val="0"/>
                <w:bCs w:val="0"/>
                <w:sz w:val="22"/>
                <w:szCs w:val="22"/>
              </w:rPr>
              <w:t>International consultants*</w:t>
            </w:r>
          </w:p>
        </w:tc>
        <w:bookmarkStart w:id="277" w:name="EstIntCon"/>
        <w:tc>
          <w:tcPr>
            <w:tcW w:w="1020" w:type="pct"/>
          </w:tcPr>
          <w:p w:rsidR="003D321E" w:rsidRPr="00A06489" w:rsidRDefault="001135BF" w:rsidP="00697CD6">
            <w:pPr>
              <w:jc w:val="right"/>
              <w:rPr>
                <w:sz w:val="22"/>
                <w:szCs w:val="22"/>
              </w:rPr>
            </w:pPr>
            <w:r w:rsidRPr="00A06489">
              <w:rPr>
                <w:sz w:val="22"/>
                <w:szCs w:val="22"/>
              </w:rPr>
              <w:fldChar w:fldCharType="begin">
                <w:ffData>
                  <w:name w:val="EstIntCon"/>
                  <w:enabled/>
                  <w:calcOnExit w:val="0"/>
                  <w:textInput>
                    <w:type w:val="number"/>
                    <w:format w:val="#,##0.00"/>
                  </w:textInput>
                </w:ffData>
              </w:fldChar>
            </w:r>
            <w:r w:rsidR="006E14C8" w:rsidRPr="00A06489">
              <w:rPr>
                <w:sz w:val="22"/>
                <w:szCs w:val="22"/>
              </w:rPr>
              <w:instrText xml:space="preserve"> FORMTEXT </w:instrText>
            </w:r>
            <w:r w:rsidRPr="00A06489">
              <w:rPr>
                <w:sz w:val="22"/>
                <w:szCs w:val="22"/>
              </w:rPr>
            </w:r>
            <w:r w:rsidRPr="00A06489">
              <w:rPr>
                <w:sz w:val="22"/>
                <w:szCs w:val="22"/>
              </w:rPr>
              <w:fldChar w:fldCharType="separate"/>
            </w:r>
            <w:r w:rsidR="00697CD6">
              <w:rPr>
                <w:noProof/>
                <w:sz w:val="22"/>
                <w:szCs w:val="22"/>
              </w:rPr>
              <w:t>4.00</w:t>
            </w:r>
            <w:r w:rsidRPr="00A06489">
              <w:rPr>
                <w:sz w:val="22"/>
                <w:szCs w:val="22"/>
              </w:rPr>
              <w:fldChar w:fldCharType="end"/>
            </w:r>
            <w:bookmarkEnd w:id="277"/>
          </w:p>
        </w:tc>
        <w:bookmarkStart w:id="278" w:name="GAINTCONS"/>
        <w:tc>
          <w:tcPr>
            <w:tcW w:w="659" w:type="pct"/>
          </w:tcPr>
          <w:p w:rsidR="003D321E" w:rsidRPr="00A06489" w:rsidRDefault="001135BF" w:rsidP="00DC0669">
            <w:pPr>
              <w:jc w:val="right"/>
              <w:rPr>
                <w:sz w:val="22"/>
                <w:szCs w:val="22"/>
              </w:rPr>
            </w:pPr>
            <w:r w:rsidRPr="00A06489">
              <w:rPr>
                <w:sz w:val="22"/>
                <w:szCs w:val="22"/>
              </w:rPr>
              <w:fldChar w:fldCharType="begin">
                <w:ffData>
                  <w:name w:val="GAINTCONS"/>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DC0669">
              <w:rPr>
                <w:noProof/>
                <w:sz w:val="22"/>
                <w:szCs w:val="22"/>
              </w:rPr>
              <w:t>19</w:t>
            </w:r>
            <w:r w:rsidR="00950ED5">
              <w:rPr>
                <w:noProof/>
                <w:sz w:val="22"/>
                <w:szCs w:val="22"/>
              </w:rPr>
              <w:t>,000</w:t>
            </w:r>
            <w:r w:rsidRPr="00A06489">
              <w:rPr>
                <w:sz w:val="22"/>
                <w:szCs w:val="22"/>
              </w:rPr>
              <w:fldChar w:fldCharType="end"/>
            </w:r>
            <w:bookmarkEnd w:id="278"/>
          </w:p>
        </w:tc>
        <w:bookmarkStart w:id="279" w:name="COINTCONS"/>
        <w:tc>
          <w:tcPr>
            <w:tcW w:w="886" w:type="pct"/>
          </w:tcPr>
          <w:p w:rsidR="003D321E" w:rsidRPr="00A06489" w:rsidRDefault="001135BF" w:rsidP="00687C14">
            <w:pPr>
              <w:jc w:val="right"/>
              <w:rPr>
                <w:sz w:val="22"/>
                <w:szCs w:val="22"/>
              </w:rPr>
            </w:pPr>
            <w:r w:rsidRPr="00A06489">
              <w:rPr>
                <w:sz w:val="22"/>
                <w:szCs w:val="22"/>
              </w:rPr>
              <w:fldChar w:fldCharType="begin">
                <w:ffData>
                  <w:name w:val="COINTCONS"/>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A06489">
              <w:rPr>
                <w:sz w:val="22"/>
                <w:szCs w:val="22"/>
              </w:rPr>
              <w:fldChar w:fldCharType="end"/>
            </w:r>
            <w:bookmarkEnd w:id="279"/>
          </w:p>
        </w:tc>
        <w:bookmarkStart w:id="280" w:name="ProjTotalIntCost"/>
        <w:tc>
          <w:tcPr>
            <w:tcW w:w="885" w:type="pct"/>
          </w:tcPr>
          <w:p w:rsidR="003D321E" w:rsidRPr="009D3202" w:rsidRDefault="001135BF" w:rsidP="003D321E">
            <w:pPr>
              <w:jc w:val="right"/>
              <w:rPr>
                <w:sz w:val="22"/>
                <w:szCs w:val="22"/>
              </w:rPr>
            </w:pPr>
            <w:r w:rsidRPr="009D3202">
              <w:rPr>
                <w:sz w:val="22"/>
                <w:szCs w:val="22"/>
              </w:rPr>
              <w:fldChar w:fldCharType="begin">
                <w:ffData>
                  <w:name w:val="ProjTotalIntCost"/>
                  <w:enabled w:val="0"/>
                  <w:calcOnExit/>
                  <w:textInput>
                    <w:type w:val="calculated"/>
                    <w:default w:val="=sum(GAINTCONS,COINTCONS)"/>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=sum(GAINTCONS,COINTCONS) </w:instrText>
            </w:r>
            <w:r w:rsidRPr="009D3202">
              <w:rPr>
                <w:sz w:val="22"/>
                <w:szCs w:val="22"/>
              </w:rPr>
              <w:fldChar w:fldCharType="separate"/>
            </w:r>
            <w:r w:rsidR="008638C5">
              <w:rPr>
                <w:noProof/>
                <w:sz w:val="22"/>
                <w:szCs w:val="22"/>
              </w:rPr>
              <w:instrText>19,000</w:instrText>
            </w:r>
            <w:r w:rsidRPr="009D3202">
              <w:rPr>
                <w:sz w:val="22"/>
                <w:szCs w:val="22"/>
              </w:rPr>
              <w:fldChar w:fldCharType="end"/>
            </w:r>
            <w:r w:rsidRPr="009D3202">
              <w:rPr>
                <w:sz w:val="22"/>
                <w:szCs w:val="22"/>
              </w:rPr>
            </w:r>
            <w:r w:rsidRPr="009D3202">
              <w:rPr>
                <w:sz w:val="22"/>
                <w:szCs w:val="22"/>
              </w:rPr>
              <w:fldChar w:fldCharType="separate"/>
            </w:r>
            <w:r w:rsidR="008638C5">
              <w:rPr>
                <w:noProof/>
                <w:sz w:val="22"/>
                <w:szCs w:val="22"/>
              </w:rPr>
              <w:t>19,000</w:t>
            </w:r>
            <w:r w:rsidRPr="009D3202">
              <w:rPr>
                <w:sz w:val="22"/>
                <w:szCs w:val="22"/>
              </w:rPr>
              <w:fldChar w:fldCharType="end"/>
            </w:r>
            <w:bookmarkEnd w:id="280"/>
          </w:p>
        </w:tc>
      </w:tr>
      <w:tr w:rsidR="003D321E" w:rsidRPr="00B20932" w:rsidTr="002D2FE4">
        <w:tc>
          <w:tcPr>
            <w:tcW w:w="1550" w:type="pct"/>
            <w:tcBorders>
              <w:top w:val="single" w:sz="4" w:space="0" w:color="auto"/>
            </w:tcBorders>
          </w:tcPr>
          <w:p w:rsidR="003D321E" w:rsidRPr="00B20932" w:rsidRDefault="003D321E" w:rsidP="003D321E">
            <w:pPr>
              <w:pStyle w:val="Heading3"/>
              <w:rPr>
                <w:b w:val="0"/>
                <w:bCs w:val="0"/>
                <w:sz w:val="22"/>
                <w:szCs w:val="22"/>
              </w:rPr>
            </w:pPr>
            <w:r w:rsidRPr="00B20932">
              <w:rPr>
                <w:b w:val="0"/>
                <w:bCs w:val="0"/>
                <w:sz w:val="22"/>
                <w:szCs w:val="22"/>
              </w:rPr>
              <w:t>Office facilities, equipment, vehicles and communications*</w:t>
            </w:r>
          </w:p>
        </w:tc>
        <w:tc>
          <w:tcPr>
            <w:tcW w:w="1020" w:type="pct"/>
            <w:tcBorders>
              <w:top w:val="single" w:sz="4" w:space="0" w:color="auto"/>
            </w:tcBorders>
          </w:tcPr>
          <w:p w:rsidR="003D321E" w:rsidRDefault="003D321E" w:rsidP="003D321E">
            <w:pPr>
              <w:jc w:val="right"/>
              <w:rPr>
                <w:b/>
                <w:sz w:val="22"/>
                <w:szCs w:val="22"/>
              </w:rPr>
            </w:pPr>
          </w:p>
        </w:tc>
        <w:bookmarkStart w:id="281" w:name="GAOFFVEHCOM"/>
        <w:tc>
          <w:tcPr>
            <w:tcW w:w="659" w:type="pct"/>
            <w:tcBorders>
              <w:top w:val="single" w:sz="4" w:space="0" w:color="auto"/>
            </w:tcBorders>
          </w:tcPr>
          <w:p w:rsidR="003D321E" w:rsidRPr="00A06489" w:rsidRDefault="001135BF" w:rsidP="003D321E">
            <w:pPr>
              <w:jc w:val="right"/>
              <w:rPr>
                <w:sz w:val="22"/>
                <w:szCs w:val="22"/>
              </w:rPr>
            </w:pPr>
            <w:r w:rsidRPr="00A06489">
              <w:rPr>
                <w:sz w:val="22"/>
                <w:szCs w:val="22"/>
              </w:rPr>
              <w:fldChar w:fldCharType="begin">
                <w:ffData>
                  <w:name w:val="GAOFFVEHCOM"/>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003D321E" w:rsidRPr="00A06489">
              <w:rPr>
                <w:noProof/>
                <w:sz w:val="22"/>
                <w:szCs w:val="22"/>
              </w:rPr>
              <w:t> </w:t>
            </w:r>
            <w:r w:rsidRPr="00A06489">
              <w:rPr>
                <w:sz w:val="22"/>
                <w:szCs w:val="22"/>
              </w:rPr>
              <w:fldChar w:fldCharType="end"/>
            </w:r>
            <w:bookmarkEnd w:id="281"/>
          </w:p>
        </w:tc>
        <w:bookmarkStart w:id="282" w:name="COOFFVEHCOM"/>
        <w:tc>
          <w:tcPr>
            <w:tcW w:w="886" w:type="pct"/>
            <w:tcBorders>
              <w:top w:val="single" w:sz="4" w:space="0" w:color="auto"/>
            </w:tcBorders>
          </w:tcPr>
          <w:p w:rsidR="003D321E" w:rsidRPr="00A06489" w:rsidRDefault="001135BF" w:rsidP="00697CD6">
            <w:pPr>
              <w:jc w:val="right"/>
              <w:rPr>
                <w:sz w:val="22"/>
                <w:szCs w:val="22"/>
              </w:rPr>
            </w:pPr>
            <w:r w:rsidRPr="00A06489">
              <w:rPr>
                <w:sz w:val="22"/>
                <w:szCs w:val="22"/>
              </w:rPr>
              <w:fldChar w:fldCharType="begin">
                <w:ffData>
                  <w:name w:val="COOFFVEHCOM"/>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697CD6">
              <w:rPr>
                <w:noProof/>
                <w:sz w:val="22"/>
                <w:szCs w:val="22"/>
              </w:rPr>
              <w:t>93,000</w:t>
            </w:r>
            <w:r w:rsidRPr="00A06489">
              <w:rPr>
                <w:sz w:val="22"/>
                <w:szCs w:val="22"/>
              </w:rPr>
              <w:fldChar w:fldCharType="end"/>
            </w:r>
            <w:bookmarkEnd w:id="282"/>
          </w:p>
        </w:tc>
        <w:bookmarkStart w:id="283" w:name="ProjTotalOtherCost"/>
        <w:tc>
          <w:tcPr>
            <w:tcW w:w="885" w:type="pct"/>
            <w:tcBorders>
              <w:top w:val="single" w:sz="4" w:space="0" w:color="auto"/>
            </w:tcBorders>
          </w:tcPr>
          <w:p w:rsidR="003D321E" w:rsidRPr="009D3202" w:rsidRDefault="001135BF" w:rsidP="003D321E">
            <w:pPr>
              <w:jc w:val="right"/>
              <w:rPr>
                <w:sz w:val="22"/>
                <w:szCs w:val="22"/>
              </w:rPr>
            </w:pPr>
            <w:r w:rsidRPr="009D3202">
              <w:rPr>
                <w:sz w:val="22"/>
                <w:szCs w:val="22"/>
              </w:rPr>
              <w:fldChar w:fldCharType="begin">
                <w:ffData>
                  <w:name w:val="ProjTotalOtherCost"/>
                  <w:enabled w:val="0"/>
                  <w:calcOnExit/>
                  <w:textInput>
                    <w:type w:val="calculated"/>
                    <w:default w:val="=sum(GAOFFVEHCOM,COOFFVEHCOM)"/>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=sum(GAOFFVEHCOM,COOFFVEHCOM) </w:instrText>
            </w:r>
            <w:r w:rsidRPr="009D3202">
              <w:rPr>
                <w:sz w:val="22"/>
                <w:szCs w:val="22"/>
              </w:rPr>
              <w:fldChar w:fldCharType="separate"/>
            </w:r>
            <w:r w:rsidR="008638C5">
              <w:rPr>
                <w:noProof/>
                <w:sz w:val="22"/>
                <w:szCs w:val="22"/>
              </w:rPr>
              <w:instrText>93,000</w:instrText>
            </w:r>
            <w:r w:rsidRPr="009D3202">
              <w:rPr>
                <w:sz w:val="22"/>
                <w:szCs w:val="22"/>
              </w:rPr>
              <w:fldChar w:fldCharType="end"/>
            </w:r>
            <w:r w:rsidRPr="009D3202">
              <w:rPr>
                <w:sz w:val="22"/>
                <w:szCs w:val="22"/>
              </w:rPr>
            </w:r>
            <w:r w:rsidRPr="009D3202">
              <w:rPr>
                <w:sz w:val="22"/>
                <w:szCs w:val="22"/>
              </w:rPr>
              <w:fldChar w:fldCharType="separate"/>
            </w:r>
            <w:r w:rsidR="008638C5">
              <w:rPr>
                <w:noProof/>
                <w:sz w:val="22"/>
                <w:szCs w:val="22"/>
              </w:rPr>
              <w:t>93,000</w:t>
            </w:r>
            <w:r w:rsidRPr="009D3202">
              <w:rPr>
                <w:sz w:val="22"/>
                <w:szCs w:val="22"/>
              </w:rPr>
              <w:fldChar w:fldCharType="end"/>
            </w:r>
            <w:bookmarkEnd w:id="283"/>
          </w:p>
        </w:tc>
      </w:tr>
      <w:tr w:rsidR="003D321E" w:rsidRPr="00B20932" w:rsidTr="002D2FE4">
        <w:tc>
          <w:tcPr>
            <w:tcW w:w="1550" w:type="pct"/>
            <w:tcBorders>
              <w:top w:val="single" w:sz="4" w:space="0" w:color="auto"/>
            </w:tcBorders>
          </w:tcPr>
          <w:p w:rsidR="003D321E" w:rsidRPr="00B20932" w:rsidRDefault="003D321E" w:rsidP="003D321E">
            <w:pPr>
              <w:pStyle w:val="Heading3"/>
              <w:rPr>
                <w:b w:val="0"/>
                <w:bCs w:val="0"/>
                <w:sz w:val="22"/>
                <w:szCs w:val="22"/>
              </w:rPr>
            </w:pPr>
            <w:r w:rsidRPr="00B20932">
              <w:rPr>
                <w:b w:val="0"/>
                <w:sz w:val="22"/>
                <w:szCs w:val="22"/>
              </w:rPr>
              <w:t>Travel*</w:t>
            </w:r>
          </w:p>
        </w:tc>
        <w:tc>
          <w:tcPr>
            <w:tcW w:w="1020" w:type="pct"/>
            <w:tcBorders>
              <w:top w:val="single" w:sz="4" w:space="0" w:color="auto"/>
            </w:tcBorders>
          </w:tcPr>
          <w:p w:rsidR="003D321E" w:rsidRDefault="003D321E" w:rsidP="003D321E">
            <w:pPr>
              <w:jc w:val="right"/>
              <w:rPr>
                <w:b/>
                <w:sz w:val="22"/>
                <w:szCs w:val="22"/>
              </w:rPr>
            </w:pPr>
          </w:p>
        </w:tc>
        <w:bookmarkStart w:id="284" w:name="GATRAVEL"/>
        <w:tc>
          <w:tcPr>
            <w:tcW w:w="659" w:type="pct"/>
            <w:tcBorders>
              <w:top w:val="single" w:sz="4" w:space="0" w:color="auto"/>
            </w:tcBorders>
          </w:tcPr>
          <w:p w:rsidR="003D321E" w:rsidRPr="00A06489" w:rsidRDefault="001135BF" w:rsidP="00DC0669">
            <w:pPr>
              <w:jc w:val="right"/>
              <w:rPr>
                <w:sz w:val="22"/>
                <w:szCs w:val="22"/>
              </w:rPr>
            </w:pPr>
            <w:r w:rsidRPr="00A06489">
              <w:rPr>
                <w:sz w:val="22"/>
                <w:szCs w:val="22"/>
              </w:rPr>
              <w:fldChar w:fldCharType="begin">
                <w:ffData>
                  <w:name w:val="GATRAVEL"/>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DC0669">
              <w:rPr>
                <w:noProof/>
                <w:sz w:val="22"/>
                <w:szCs w:val="22"/>
              </w:rPr>
              <w:t>14</w:t>
            </w:r>
            <w:r w:rsidR="00697CD6">
              <w:rPr>
                <w:noProof/>
                <w:sz w:val="22"/>
                <w:szCs w:val="22"/>
              </w:rPr>
              <w:t>,</w:t>
            </w:r>
            <w:r w:rsidR="00DC0669">
              <w:rPr>
                <w:noProof/>
                <w:sz w:val="22"/>
                <w:szCs w:val="22"/>
              </w:rPr>
              <w:t>0</w:t>
            </w:r>
            <w:r w:rsidR="00697CD6">
              <w:rPr>
                <w:noProof/>
                <w:sz w:val="22"/>
                <w:szCs w:val="22"/>
              </w:rPr>
              <w:t>00</w:t>
            </w:r>
            <w:r w:rsidRPr="00A06489">
              <w:rPr>
                <w:sz w:val="22"/>
                <w:szCs w:val="22"/>
              </w:rPr>
              <w:fldChar w:fldCharType="end"/>
            </w:r>
            <w:bookmarkEnd w:id="284"/>
          </w:p>
        </w:tc>
        <w:bookmarkStart w:id="285" w:name="COTRAVEL"/>
        <w:tc>
          <w:tcPr>
            <w:tcW w:w="886" w:type="pct"/>
            <w:tcBorders>
              <w:top w:val="single" w:sz="4" w:space="0" w:color="auto"/>
            </w:tcBorders>
          </w:tcPr>
          <w:p w:rsidR="003D321E" w:rsidRPr="00A06489" w:rsidRDefault="001135BF" w:rsidP="001D59E1">
            <w:pPr>
              <w:jc w:val="right"/>
              <w:rPr>
                <w:sz w:val="22"/>
                <w:szCs w:val="22"/>
              </w:rPr>
            </w:pPr>
            <w:r w:rsidRPr="00A06489">
              <w:rPr>
                <w:sz w:val="22"/>
                <w:szCs w:val="22"/>
              </w:rPr>
              <w:fldChar w:fldCharType="begin">
                <w:ffData>
                  <w:name w:val="COTRAVEL"/>
                  <w:enabled/>
                  <w:calcOnExit/>
                  <w:textInput>
                    <w:type w:val="number"/>
                    <w:format w:val="#,##0"/>
                  </w:textInput>
                </w:ffData>
              </w:fldChar>
            </w:r>
            <w:r w:rsidR="003D321E" w:rsidRPr="00A06489">
              <w:rPr>
                <w:sz w:val="22"/>
                <w:szCs w:val="22"/>
              </w:rPr>
              <w:instrText xml:space="preserve"> FORMTEXT </w:instrText>
            </w:r>
            <w:r w:rsidRPr="00A06489">
              <w:rPr>
                <w:sz w:val="22"/>
                <w:szCs w:val="22"/>
              </w:rPr>
            </w:r>
            <w:r w:rsidRPr="00A06489">
              <w:rPr>
                <w:sz w:val="22"/>
                <w:szCs w:val="22"/>
              </w:rPr>
              <w:fldChar w:fldCharType="separate"/>
            </w:r>
            <w:r w:rsidR="001D59E1" w:rsidRPr="00A06489">
              <w:rPr>
                <w:noProof/>
                <w:sz w:val="22"/>
                <w:szCs w:val="22"/>
              </w:rPr>
              <w:t> </w:t>
            </w:r>
            <w:r w:rsidR="001D59E1" w:rsidRPr="00A06489">
              <w:rPr>
                <w:noProof/>
                <w:sz w:val="22"/>
                <w:szCs w:val="22"/>
              </w:rPr>
              <w:t> </w:t>
            </w:r>
            <w:r w:rsidR="001D59E1" w:rsidRPr="00A06489">
              <w:rPr>
                <w:noProof/>
                <w:sz w:val="22"/>
                <w:szCs w:val="22"/>
              </w:rPr>
              <w:t> </w:t>
            </w:r>
            <w:r w:rsidR="001D59E1" w:rsidRPr="00A06489">
              <w:rPr>
                <w:noProof/>
                <w:sz w:val="22"/>
                <w:szCs w:val="22"/>
              </w:rPr>
              <w:t> </w:t>
            </w:r>
            <w:r w:rsidR="001D59E1" w:rsidRPr="00A06489">
              <w:rPr>
                <w:noProof/>
                <w:sz w:val="22"/>
                <w:szCs w:val="22"/>
              </w:rPr>
              <w:t> </w:t>
            </w:r>
            <w:r w:rsidRPr="00A06489">
              <w:rPr>
                <w:sz w:val="22"/>
                <w:szCs w:val="22"/>
              </w:rPr>
              <w:fldChar w:fldCharType="end"/>
            </w:r>
            <w:bookmarkEnd w:id="285"/>
          </w:p>
        </w:tc>
        <w:bookmarkStart w:id="286" w:name="ProjTOTTravel"/>
        <w:tc>
          <w:tcPr>
            <w:tcW w:w="885" w:type="pct"/>
            <w:tcBorders>
              <w:top w:val="single" w:sz="4" w:space="0" w:color="auto"/>
            </w:tcBorders>
          </w:tcPr>
          <w:p w:rsidR="003D321E" w:rsidRPr="009D3202" w:rsidRDefault="001135BF" w:rsidP="003D321E">
            <w:pPr>
              <w:jc w:val="right"/>
              <w:rPr>
                <w:sz w:val="22"/>
                <w:szCs w:val="22"/>
              </w:rPr>
            </w:pPr>
            <w:r w:rsidRPr="009D3202">
              <w:rPr>
                <w:sz w:val="22"/>
                <w:szCs w:val="22"/>
              </w:rPr>
              <w:fldChar w:fldCharType="begin">
                <w:ffData>
                  <w:name w:val="ProjTOTTravel"/>
                  <w:enabled w:val="0"/>
                  <w:calcOnExit/>
                  <w:textInput>
                    <w:type w:val="calculated"/>
                    <w:default w:val="=sum(GATRAVEL,COTRAVEL)"/>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=sum(GATRAVEL,COTRAVEL) </w:instrText>
            </w:r>
            <w:r w:rsidRPr="009D3202">
              <w:rPr>
                <w:sz w:val="22"/>
                <w:szCs w:val="22"/>
              </w:rPr>
              <w:fldChar w:fldCharType="separate"/>
            </w:r>
            <w:r w:rsidR="008638C5">
              <w:rPr>
                <w:noProof/>
                <w:sz w:val="22"/>
                <w:szCs w:val="22"/>
              </w:rPr>
              <w:instrText>14,000</w:instrText>
            </w:r>
            <w:r w:rsidRPr="009D3202">
              <w:rPr>
                <w:sz w:val="22"/>
                <w:szCs w:val="22"/>
              </w:rPr>
              <w:fldChar w:fldCharType="end"/>
            </w:r>
            <w:r w:rsidRPr="009D3202">
              <w:rPr>
                <w:sz w:val="22"/>
                <w:szCs w:val="22"/>
              </w:rPr>
            </w:r>
            <w:r w:rsidRPr="009D3202">
              <w:rPr>
                <w:sz w:val="22"/>
                <w:szCs w:val="22"/>
              </w:rPr>
              <w:fldChar w:fldCharType="separate"/>
            </w:r>
            <w:r w:rsidR="008638C5">
              <w:rPr>
                <w:noProof/>
                <w:sz w:val="22"/>
                <w:szCs w:val="22"/>
              </w:rPr>
              <w:t>14,000</w:t>
            </w:r>
            <w:r w:rsidRPr="009D3202">
              <w:rPr>
                <w:sz w:val="22"/>
                <w:szCs w:val="22"/>
              </w:rPr>
              <w:fldChar w:fldCharType="end"/>
            </w:r>
            <w:bookmarkEnd w:id="286"/>
          </w:p>
        </w:tc>
      </w:tr>
      <w:tr w:rsidR="0014791B" w:rsidRPr="00B20932" w:rsidTr="002D2FE4">
        <w:tc>
          <w:tcPr>
            <w:tcW w:w="1550" w:type="pct"/>
            <w:vMerge w:val="restart"/>
            <w:tcBorders>
              <w:top w:val="single" w:sz="4" w:space="0" w:color="auto"/>
            </w:tcBorders>
          </w:tcPr>
          <w:p w:rsidR="0014791B" w:rsidRPr="00B20932" w:rsidRDefault="0014791B" w:rsidP="003D321E">
            <w:pPr>
              <w:pStyle w:val="Heading3"/>
              <w:rPr>
                <w:b w:val="0"/>
                <w:bCs w:val="0"/>
                <w:sz w:val="22"/>
                <w:szCs w:val="22"/>
              </w:rPr>
            </w:pPr>
            <w:r w:rsidRPr="00B20932">
              <w:rPr>
                <w:b w:val="0"/>
                <w:bCs w:val="0"/>
                <w:sz w:val="22"/>
                <w:szCs w:val="22"/>
              </w:rPr>
              <w:t>Others**</w:t>
            </w:r>
          </w:p>
        </w:tc>
        <w:bookmarkStart w:id="287" w:name="EstOthers_01"/>
        <w:tc>
          <w:tcPr>
            <w:tcW w:w="1020" w:type="pct"/>
            <w:tcBorders>
              <w:top w:val="single" w:sz="4" w:space="0" w:color="auto"/>
            </w:tcBorders>
          </w:tcPr>
          <w:p w:rsidR="0014791B" w:rsidRPr="0014791B" w:rsidRDefault="001135BF" w:rsidP="00687C14">
            <w:pPr>
              <w:jc w:val="right"/>
              <w:rPr>
                <w:sz w:val="20"/>
                <w:szCs w:val="20"/>
              </w:rPr>
            </w:pPr>
            <w:r>
              <w:rPr>
                <w:sz w:val="20"/>
                <w:szCs w:val="20"/>
              </w:rPr>
              <w:fldChar w:fldCharType="begin">
                <w:ffData>
                  <w:name w:val="EstOthers_01"/>
                  <w:enabled/>
                  <w:calcOnExit w:val="0"/>
                  <w:textInput>
                    <w:default w:val="Specify &quot;Others&quot; (1)"/>
                  </w:textInput>
                </w:ffData>
              </w:fldChar>
            </w:r>
            <w:r w:rsidR="0014791B">
              <w:rPr>
                <w:sz w:val="20"/>
                <w:szCs w:val="20"/>
              </w:rPr>
              <w:instrText xml:space="preserve"> FORMTEXT </w:instrText>
            </w:r>
            <w:r>
              <w:rPr>
                <w:sz w:val="20"/>
                <w:szCs w:val="20"/>
              </w:rPr>
            </w:r>
            <w:r>
              <w:rPr>
                <w:sz w:val="20"/>
                <w:szCs w:val="20"/>
              </w:rPr>
              <w:fldChar w:fldCharType="separate"/>
            </w:r>
            <w:r w:rsidR="00687C14">
              <w:rPr>
                <w:noProof/>
                <w:sz w:val="20"/>
                <w:szCs w:val="20"/>
              </w:rPr>
              <w:t> </w:t>
            </w:r>
            <w:r w:rsidR="00687C14">
              <w:rPr>
                <w:noProof/>
                <w:sz w:val="20"/>
                <w:szCs w:val="20"/>
              </w:rPr>
              <w:t> </w:t>
            </w:r>
            <w:r w:rsidR="00687C14">
              <w:rPr>
                <w:noProof/>
                <w:sz w:val="20"/>
                <w:szCs w:val="20"/>
              </w:rPr>
              <w:t> </w:t>
            </w:r>
            <w:r w:rsidR="00687C14">
              <w:rPr>
                <w:noProof/>
                <w:sz w:val="20"/>
                <w:szCs w:val="20"/>
              </w:rPr>
              <w:t> </w:t>
            </w:r>
            <w:r w:rsidR="00687C14">
              <w:rPr>
                <w:noProof/>
                <w:sz w:val="20"/>
                <w:szCs w:val="20"/>
              </w:rPr>
              <w:t> </w:t>
            </w:r>
            <w:r>
              <w:rPr>
                <w:sz w:val="20"/>
                <w:szCs w:val="20"/>
              </w:rPr>
              <w:fldChar w:fldCharType="end"/>
            </w:r>
            <w:bookmarkEnd w:id="287"/>
          </w:p>
        </w:tc>
        <w:bookmarkStart w:id="288" w:name="GAOTHERS"/>
        <w:tc>
          <w:tcPr>
            <w:tcW w:w="659" w:type="pct"/>
            <w:tcBorders>
              <w:top w:val="single" w:sz="4" w:space="0" w:color="auto"/>
            </w:tcBorders>
          </w:tcPr>
          <w:p w:rsidR="0014791B" w:rsidRPr="00A06489" w:rsidRDefault="001135BF" w:rsidP="003D321E">
            <w:pPr>
              <w:jc w:val="right"/>
              <w:rPr>
                <w:sz w:val="22"/>
                <w:szCs w:val="22"/>
              </w:rPr>
            </w:pPr>
            <w:r w:rsidRPr="00A06489">
              <w:rPr>
                <w:sz w:val="22"/>
                <w:szCs w:val="22"/>
              </w:rPr>
              <w:fldChar w:fldCharType="begin">
                <w:ffData>
                  <w:name w:val="GAOTHERS"/>
                  <w:enabled/>
                  <w:calcOnExit/>
                  <w:textInput>
                    <w:type w:val="number"/>
                    <w:format w:val="#,##0"/>
                  </w:textInput>
                </w:ffData>
              </w:fldChar>
            </w:r>
            <w:r w:rsidR="0014791B" w:rsidRPr="00A06489">
              <w:rPr>
                <w:sz w:val="22"/>
                <w:szCs w:val="22"/>
              </w:rPr>
              <w:instrText xml:space="preserve"> FORMTEXT </w:instrText>
            </w:r>
            <w:r w:rsidRPr="00A06489">
              <w:rPr>
                <w:sz w:val="22"/>
                <w:szCs w:val="22"/>
              </w:rPr>
            </w:r>
            <w:r w:rsidRPr="00A06489">
              <w:rPr>
                <w:sz w:val="22"/>
                <w:szCs w:val="22"/>
              </w:rPr>
              <w:fldChar w:fldCharType="separate"/>
            </w:r>
            <w:r w:rsidR="0014791B" w:rsidRPr="00A06489">
              <w:rPr>
                <w:noProof/>
                <w:sz w:val="22"/>
                <w:szCs w:val="22"/>
              </w:rPr>
              <w:t> </w:t>
            </w:r>
            <w:r w:rsidR="0014791B" w:rsidRPr="00A06489">
              <w:rPr>
                <w:noProof/>
                <w:sz w:val="22"/>
                <w:szCs w:val="22"/>
              </w:rPr>
              <w:t> </w:t>
            </w:r>
            <w:r w:rsidR="0014791B" w:rsidRPr="00A06489">
              <w:rPr>
                <w:noProof/>
                <w:sz w:val="22"/>
                <w:szCs w:val="22"/>
              </w:rPr>
              <w:t> </w:t>
            </w:r>
            <w:r w:rsidR="0014791B" w:rsidRPr="00A06489">
              <w:rPr>
                <w:noProof/>
                <w:sz w:val="22"/>
                <w:szCs w:val="22"/>
              </w:rPr>
              <w:t> </w:t>
            </w:r>
            <w:r w:rsidR="0014791B" w:rsidRPr="00A06489">
              <w:rPr>
                <w:noProof/>
                <w:sz w:val="22"/>
                <w:szCs w:val="22"/>
              </w:rPr>
              <w:t> </w:t>
            </w:r>
            <w:r w:rsidRPr="00A06489">
              <w:rPr>
                <w:sz w:val="22"/>
                <w:szCs w:val="22"/>
              </w:rPr>
              <w:fldChar w:fldCharType="end"/>
            </w:r>
            <w:bookmarkEnd w:id="288"/>
          </w:p>
        </w:tc>
        <w:bookmarkStart w:id="289" w:name="COOTHERS"/>
        <w:tc>
          <w:tcPr>
            <w:tcW w:w="886" w:type="pct"/>
            <w:tcBorders>
              <w:top w:val="single" w:sz="4" w:space="0" w:color="auto"/>
            </w:tcBorders>
          </w:tcPr>
          <w:p w:rsidR="0014791B" w:rsidRPr="00A06489" w:rsidRDefault="001135BF" w:rsidP="00697CD6">
            <w:pPr>
              <w:jc w:val="right"/>
              <w:rPr>
                <w:sz w:val="22"/>
                <w:szCs w:val="22"/>
              </w:rPr>
            </w:pPr>
            <w:r w:rsidRPr="00A06489">
              <w:rPr>
                <w:sz w:val="22"/>
                <w:szCs w:val="22"/>
              </w:rPr>
              <w:fldChar w:fldCharType="begin">
                <w:ffData>
                  <w:name w:val="COOTHERS"/>
                  <w:enabled/>
                  <w:calcOnExit/>
                  <w:textInput>
                    <w:type w:val="number"/>
                    <w:format w:val="#,##0"/>
                  </w:textInput>
                </w:ffData>
              </w:fldChar>
            </w:r>
            <w:r w:rsidR="0014791B" w:rsidRPr="00A06489">
              <w:rPr>
                <w:sz w:val="22"/>
                <w:szCs w:val="22"/>
              </w:rPr>
              <w:instrText xml:space="preserve"> FORMTEXT </w:instrText>
            </w:r>
            <w:r w:rsidRPr="00A06489">
              <w:rPr>
                <w:sz w:val="22"/>
                <w:szCs w:val="22"/>
              </w:rPr>
            </w:r>
            <w:r w:rsidRPr="00A06489">
              <w:rPr>
                <w:sz w:val="22"/>
                <w:szCs w:val="22"/>
              </w:rPr>
              <w:fldChar w:fldCharType="separate"/>
            </w:r>
            <w:r w:rsidR="00697CD6">
              <w:rPr>
                <w:noProof/>
                <w:sz w:val="22"/>
                <w:szCs w:val="22"/>
              </w:rPr>
              <w:t>250,000</w:t>
            </w:r>
            <w:r w:rsidRPr="00A06489">
              <w:rPr>
                <w:sz w:val="22"/>
                <w:szCs w:val="22"/>
              </w:rPr>
              <w:fldChar w:fldCharType="end"/>
            </w:r>
            <w:bookmarkEnd w:id="289"/>
          </w:p>
        </w:tc>
        <w:bookmarkStart w:id="290" w:name="ProjTOTOthers"/>
        <w:tc>
          <w:tcPr>
            <w:tcW w:w="885" w:type="pct"/>
            <w:tcBorders>
              <w:top w:val="single" w:sz="4" w:space="0" w:color="auto"/>
            </w:tcBorders>
          </w:tcPr>
          <w:p w:rsidR="0014791B" w:rsidRPr="009D3202" w:rsidRDefault="001135BF" w:rsidP="003D321E">
            <w:pPr>
              <w:jc w:val="right"/>
              <w:rPr>
                <w:sz w:val="22"/>
                <w:szCs w:val="22"/>
              </w:rPr>
            </w:pPr>
            <w:r w:rsidRPr="009D3202">
              <w:rPr>
                <w:sz w:val="22"/>
                <w:szCs w:val="22"/>
              </w:rPr>
              <w:fldChar w:fldCharType="begin">
                <w:ffData>
                  <w:name w:val="ProjTOTOthers"/>
                  <w:enabled w:val="0"/>
                  <w:calcOnExit/>
                  <w:textInput>
                    <w:type w:val="calculated"/>
                    <w:default w:val="=sum(GAOTHERS,COOTHERS)"/>
                  </w:textInput>
                </w:ffData>
              </w:fldChar>
            </w:r>
            <w:r w:rsidR="0014791B" w:rsidRPr="009D3202">
              <w:rPr>
                <w:sz w:val="22"/>
                <w:szCs w:val="22"/>
              </w:rPr>
              <w:instrText xml:space="preserve"> FORMTEXT </w:instrText>
            </w:r>
            <w:r w:rsidRPr="009D3202">
              <w:rPr>
                <w:sz w:val="22"/>
                <w:szCs w:val="22"/>
              </w:rPr>
              <w:fldChar w:fldCharType="begin"/>
            </w:r>
            <w:r w:rsidR="0014791B" w:rsidRPr="009D3202">
              <w:rPr>
                <w:sz w:val="22"/>
                <w:szCs w:val="22"/>
              </w:rPr>
              <w:instrText xml:space="preserve"> =sum(GAOTHERS,COOTHERS) </w:instrText>
            </w:r>
            <w:r w:rsidRPr="009D3202">
              <w:rPr>
                <w:sz w:val="22"/>
                <w:szCs w:val="22"/>
              </w:rPr>
              <w:fldChar w:fldCharType="separate"/>
            </w:r>
            <w:r w:rsidR="008638C5">
              <w:rPr>
                <w:noProof/>
                <w:sz w:val="22"/>
                <w:szCs w:val="22"/>
              </w:rPr>
              <w:instrText>250,000</w:instrText>
            </w:r>
            <w:r w:rsidRPr="009D3202">
              <w:rPr>
                <w:sz w:val="22"/>
                <w:szCs w:val="22"/>
              </w:rPr>
              <w:fldChar w:fldCharType="end"/>
            </w:r>
            <w:r w:rsidRPr="009D3202">
              <w:rPr>
                <w:sz w:val="22"/>
                <w:szCs w:val="22"/>
              </w:rPr>
            </w:r>
            <w:r w:rsidRPr="009D3202">
              <w:rPr>
                <w:sz w:val="22"/>
                <w:szCs w:val="22"/>
              </w:rPr>
              <w:fldChar w:fldCharType="separate"/>
            </w:r>
            <w:r w:rsidR="008638C5">
              <w:rPr>
                <w:noProof/>
                <w:sz w:val="22"/>
                <w:szCs w:val="22"/>
              </w:rPr>
              <w:t>250,000</w:t>
            </w:r>
            <w:r w:rsidRPr="009D3202">
              <w:rPr>
                <w:sz w:val="22"/>
                <w:szCs w:val="22"/>
              </w:rPr>
              <w:fldChar w:fldCharType="end"/>
            </w:r>
            <w:bookmarkEnd w:id="290"/>
          </w:p>
        </w:tc>
      </w:tr>
      <w:tr w:rsidR="0014791B" w:rsidRPr="00B20932" w:rsidTr="002D2FE4">
        <w:tc>
          <w:tcPr>
            <w:tcW w:w="1550" w:type="pct"/>
            <w:vMerge/>
          </w:tcPr>
          <w:p w:rsidR="0014791B" w:rsidRPr="00B20932" w:rsidRDefault="0014791B" w:rsidP="003D321E">
            <w:pPr>
              <w:rPr>
                <w:sz w:val="22"/>
                <w:szCs w:val="22"/>
              </w:rPr>
            </w:pPr>
          </w:p>
        </w:tc>
        <w:bookmarkStart w:id="291" w:name="EstOthers_02"/>
        <w:tc>
          <w:tcPr>
            <w:tcW w:w="1020" w:type="pct"/>
          </w:tcPr>
          <w:p w:rsidR="0014791B" w:rsidRPr="0014791B" w:rsidRDefault="001135BF" w:rsidP="00687C14">
            <w:pPr>
              <w:jc w:val="right"/>
              <w:rPr>
                <w:sz w:val="20"/>
                <w:szCs w:val="20"/>
              </w:rPr>
            </w:pPr>
            <w:r w:rsidRPr="0014791B">
              <w:rPr>
                <w:sz w:val="20"/>
                <w:szCs w:val="20"/>
              </w:rPr>
              <w:fldChar w:fldCharType="begin">
                <w:ffData>
                  <w:name w:val="EstOthers_02"/>
                  <w:enabled/>
                  <w:calcOnExit w:val="0"/>
                  <w:textInput>
                    <w:default w:val="Specify &quot;Others&quot; (2)"/>
                  </w:textInput>
                </w:ffData>
              </w:fldChar>
            </w:r>
            <w:r w:rsidR="0014791B" w:rsidRPr="0014791B">
              <w:rPr>
                <w:sz w:val="20"/>
                <w:szCs w:val="20"/>
              </w:rPr>
              <w:instrText xml:space="preserve"> FORMTEXT </w:instrText>
            </w:r>
            <w:r w:rsidRPr="0014791B">
              <w:rPr>
                <w:sz w:val="20"/>
                <w:szCs w:val="20"/>
              </w:rPr>
            </w:r>
            <w:r w:rsidRPr="0014791B">
              <w:rPr>
                <w:sz w:val="20"/>
                <w:szCs w:val="20"/>
              </w:rPr>
              <w:fldChar w:fldCharType="separate"/>
            </w:r>
            <w:r w:rsidR="00687C14">
              <w:rPr>
                <w:noProof/>
                <w:sz w:val="20"/>
                <w:szCs w:val="20"/>
              </w:rPr>
              <w:t> </w:t>
            </w:r>
            <w:r w:rsidR="00687C14">
              <w:rPr>
                <w:noProof/>
                <w:sz w:val="20"/>
                <w:szCs w:val="20"/>
              </w:rPr>
              <w:t> </w:t>
            </w:r>
            <w:r w:rsidR="00687C14">
              <w:rPr>
                <w:noProof/>
                <w:sz w:val="20"/>
                <w:szCs w:val="20"/>
              </w:rPr>
              <w:t> </w:t>
            </w:r>
            <w:r w:rsidR="00687C14">
              <w:rPr>
                <w:noProof/>
                <w:sz w:val="20"/>
                <w:szCs w:val="20"/>
              </w:rPr>
              <w:t> </w:t>
            </w:r>
            <w:r w:rsidR="00687C14">
              <w:rPr>
                <w:noProof/>
                <w:sz w:val="20"/>
                <w:szCs w:val="20"/>
              </w:rPr>
              <w:t> </w:t>
            </w:r>
            <w:r w:rsidRPr="0014791B">
              <w:rPr>
                <w:sz w:val="20"/>
                <w:szCs w:val="20"/>
              </w:rPr>
              <w:fldChar w:fldCharType="end"/>
            </w:r>
            <w:bookmarkEnd w:id="291"/>
          </w:p>
        </w:tc>
        <w:bookmarkStart w:id="292" w:name="GABLNK"/>
        <w:tc>
          <w:tcPr>
            <w:tcW w:w="659" w:type="pct"/>
          </w:tcPr>
          <w:p w:rsidR="0014791B" w:rsidRPr="00A06489" w:rsidRDefault="001135BF" w:rsidP="00DC0669">
            <w:pPr>
              <w:jc w:val="right"/>
              <w:rPr>
                <w:sz w:val="22"/>
                <w:szCs w:val="22"/>
              </w:rPr>
            </w:pPr>
            <w:r w:rsidRPr="00A06489">
              <w:rPr>
                <w:sz w:val="22"/>
                <w:szCs w:val="22"/>
              </w:rPr>
              <w:fldChar w:fldCharType="begin">
                <w:ffData>
                  <w:name w:val="GABLNK"/>
                  <w:enabled/>
                  <w:calcOnExit/>
                  <w:textInput>
                    <w:type w:val="number"/>
                    <w:format w:val="#,##0"/>
                  </w:textInput>
                </w:ffData>
              </w:fldChar>
            </w:r>
            <w:r w:rsidR="0014791B" w:rsidRPr="00A06489">
              <w:rPr>
                <w:sz w:val="22"/>
                <w:szCs w:val="22"/>
              </w:rPr>
              <w:instrText xml:space="preserve"> FORMTEXT </w:instrText>
            </w:r>
            <w:r w:rsidRPr="00A06489">
              <w:rPr>
                <w:sz w:val="22"/>
                <w:szCs w:val="22"/>
              </w:rPr>
            </w:r>
            <w:r w:rsidRPr="00A06489">
              <w:rPr>
                <w:sz w:val="22"/>
                <w:szCs w:val="22"/>
              </w:rPr>
              <w:fldChar w:fldCharType="separate"/>
            </w:r>
            <w:r w:rsidR="00DC0669">
              <w:rPr>
                <w:noProof/>
                <w:sz w:val="22"/>
                <w:szCs w:val="22"/>
              </w:rPr>
              <w:t> </w:t>
            </w:r>
            <w:r w:rsidR="00DC0669">
              <w:rPr>
                <w:noProof/>
                <w:sz w:val="22"/>
                <w:szCs w:val="22"/>
              </w:rPr>
              <w:t> </w:t>
            </w:r>
            <w:r w:rsidR="00DC0669">
              <w:rPr>
                <w:noProof/>
                <w:sz w:val="22"/>
                <w:szCs w:val="22"/>
              </w:rPr>
              <w:t> </w:t>
            </w:r>
            <w:r w:rsidR="00DC0669">
              <w:rPr>
                <w:noProof/>
                <w:sz w:val="22"/>
                <w:szCs w:val="22"/>
              </w:rPr>
              <w:t> </w:t>
            </w:r>
            <w:r w:rsidR="00DC0669">
              <w:rPr>
                <w:noProof/>
                <w:sz w:val="22"/>
                <w:szCs w:val="22"/>
              </w:rPr>
              <w:t> </w:t>
            </w:r>
            <w:r w:rsidRPr="00A06489">
              <w:rPr>
                <w:sz w:val="22"/>
                <w:szCs w:val="22"/>
              </w:rPr>
              <w:fldChar w:fldCharType="end"/>
            </w:r>
            <w:bookmarkEnd w:id="292"/>
          </w:p>
        </w:tc>
        <w:bookmarkStart w:id="293" w:name="COBLNK"/>
        <w:tc>
          <w:tcPr>
            <w:tcW w:w="886" w:type="pct"/>
          </w:tcPr>
          <w:p w:rsidR="0014791B" w:rsidRPr="00A06489" w:rsidRDefault="001135BF" w:rsidP="00697CD6">
            <w:pPr>
              <w:jc w:val="right"/>
              <w:rPr>
                <w:sz w:val="22"/>
                <w:szCs w:val="22"/>
              </w:rPr>
            </w:pPr>
            <w:r w:rsidRPr="00A06489">
              <w:rPr>
                <w:sz w:val="22"/>
                <w:szCs w:val="22"/>
              </w:rPr>
              <w:fldChar w:fldCharType="begin">
                <w:ffData>
                  <w:name w:val="COBLNK"/>
                  <w:enabled/>
                  <w:calcOnExit/>
                  <w:textInput>
                    <w:type w:val="number"/>
                    <w:format w:val="#,##0"/>
                  </w:textInput>
                </w:ffData>
              </w:fldChar>
            </w:r>
            <w:r w:rsidR="0014791B" w:rsidRPr="00A06489">
              <w:rPr>
                <w:sz w:val="22"/>
                <w:szCs w:val="22"/>
              </w:rPr>
              <w:instrText xml:space="preserve"> FORMTEXT </w:instrText>
            </w:r>
            <w:r w:rsidRPr="00A06489">
              <w:rPr>
                <w:sz w:val="22"/>
                <w:szCs w:val="22"/>
              </w:rPr>
            </w:r>
            <w:r w:rsidRPr="00A06489">
              <w:rPr>
                <w:sz w:val="22"/>
                <w:szCs w:val="22"/>
              </w:rPr>
              <w:fldChar w:fldCharType="separate"/>
            </w:r>
            <w:r w:rsidR="00697CD6">
              <w:rPr>
                <w:noProof/>
                <w:sz w:val="22"/>
                <w:szCs w:val="22"/>
              </w:rPr>
              <w:t>7,000</w:t>
            </w:r>
            <w:r w:rsidRPr="00A06489">
              <w:rPr>
                <w:sz w:val="22"/>
                <w:szCs w:val="22"/>
              </w:rPr>
              <w:fldChar w:fldCharType="end"/>
            </w:r>
            <w:bookmarkEnd w:id="293"/>
          </w:p>
        </w:tc>
        <w:bookmarkStart w:id="294" w:name="ProjTOTBlnk"/>
        <w:tc>
          <w:tcPr>
            <w:tcW w:w="885" w:type="pct"/>
          </w:tcPr>
          <w:p w:rsidR="0014791B" w:rsidRPr="009D3202" w:rsidRDefault="001135BF" w:rsidP="003D321E">
            <w:pPr>
              <w:jc w:val="right"/>
              <w:rPr>
                <w:sz w:val="22"/>
                <w:szCs w:val="22"/>
              </w:rPr>
            </w:pPr>
            <w:r w:rsidRPr="009D3202">
              <w:rPr>
                <w:sz w:val="22"/>
                <w:szCs w:val="22"/>
              </w:rPr>
              <w:fldChar w:fldCharType="begin">
                <w:ffData>
                  <w:name w:val="ProjTOTBlnk"/>
                  <w:enabled w:val="0"/>
                  <w:calcOnExit/>
                  <w:textInput>
                    <w:type w:val="calculated"/>
                    <w:default w:val="=sum(GABLNK,COBLNK)"/>
                    <w:format w:val="#,##0"/>
                  </w:textInput>
                </w:ffData>
              </w:fldChar>
            </w:r>
            <w:r w:rsidR="0014791B" w:rsidRPr="009D3202">
              <w:rPr>
                <w:sz w:val="22"/>
                <w:szCs w:val="22"/>
              </w:rPr>
              <w:instrText xml:space="preserve"> FORMTEXT </w:instrText>
            </w:r>
            <w:r w:rsidRPr="009D3202">
              <w:rPr>
                <w:sz w:val="22"/>
                <w:szCs w:val="22"/>
              </w:rPr>
              <w:fldChar w:fldCharType="begin"/>
            </w:r>
            <w:r w:rsidR="0014791B" w:rsidRPr="009D3202">
              <w:rPr>
                <w:sz w:val="22"/>
                <w:szCs w:val="22"/>
              </w:rPr>
              <w:instrText xml:space="preserve"> =sum(GABLNK,COBLNK) </w:instrText>
            </w:r>
            <w:r w:rsidRPr="009D3202">
              <w:rPr>
                <w:sz w:val="22"/>
                <w:szCs w:val="22"/>
              </w:rPr>
              <w:fldChar w:fldCharType="separate"/>
            </w:r>
            <w:r w:rsidR="008638C5">
              <w:rPr>
                <w:noProof/>
                <w:sz w:val="22"/>
                <w:szCs w:val="22"/>
              </w:rPr>
              <w:instrText>7,000</w:instrText>
            </w:r>
            <w:r w:rsidRPr="009D3202">
              <w:rPr>
                <w:sz w:val="22"/>
                <w:szCs w:val="22"/>
              </w:rPr>
              <w:fldChar w:fldCharType="end"/>
            </w:r>
            <w:r w:rsidRPr="009D3202">
              <w:rPr>
                <w:sz w:val="22"/>
                <w:szCs w:val="22"/>
              </w:rPr>
            </w:r>
            <w:r w:rsidRPr="009D3202">
              <w:rPr>
                <w:sz w:val="22"/>
                <w:szCs w:val="22"/>
              </w:rPr>
              <w:fldChar w:fldCharType="separate"/>
            </w:r>
            <w:r w:rsidR="008638C5">
              <w:rPr>
                <w:noProof/>
                <w:sz w:val="22"/>
                <w:szCs w:val="22"/>
              </w:rPr>
              <w:t>7,000</w:t>
            </w:r>
            <w:r w:rsidRPr="009D3202">
              <w:rPr>
                <w:sz w:val="22"/>
                <w:szCs w:val="22"/>
              </w:rPr>
              <w:fldChar w:fldCharType="end"/>
            </w:r>
            <w:bookmarkEnd w:id="294"/>
          </w:p>
        </w:tc>
      </w:tr>
      <w:tr w:rsidR="003D321E" w:rsidRPr="00B20932" w:rsidTr="002D2FE4">
        <w:tc>
          <w:tcPr>
            <w:tcW w:w="1550" w:type="pct"/>
            <w:tcBorders>
              <w:top w:val="double" w:sz="4" w:space="0" w:color="auto"/>
            </w:tcBorders>
          </w:tcPr>
          <w:p w:rsidR="003D321E" w:rsidRPr="00B20932" w:rsidRDefault="003D321E" w:rsidP="003D321E">
            <w:pPr>
              <w:rPr>
                <w:sz w:val="22"/>
                <w:szCs w:val="22"/>
              </w:rPr>
            </w:pPr>
            <w:r w:rsidRPr="00B20932">
              <w:rPr>
                <w:b/>
                <w:sz w:val="22"/>
                <w:szCs w:val="22"/>
              </w:rPr>
              <w:t>Total</w:t>
            </w:r>
          </w:p>
        </w:tc>
        <w:tc>
          <w:tcPr>
            <w:tcW w:w="1020" w:type="pct"/>
            <w:tcBorders>
              <w:top w:val="double" w:sz="4" w:space="0" w:color="auto"/>
            </w:tcBorders>
          </w:tcPr>
          <w:p w:rsidR="003D321E" w:rsidRDefault="003D321E" w:rsidP="003D321E">
            <w:pPr>
              <w:jc w:val="right"/>
              <w:rPr>
                <w:b/>
                <w:sz w:val="22"/>
                <w:szCs w:val="22"/>
              </w:rPr>
            </w:pPr>
          </w:p>
        </w:tc>
        <w:bookmarkStart w:id="295" w:name="F_TOT_GA"/>
        <w:tc>
          <w:tcPr>
            <w:tcW w:w="659" w:type="pct"/>
            <w:tcBorders>
              <w:top w:val="double" w:sz="4" w:space="0" w:color="auto"/>
            </w:tcBorders>
          </w:tcPr>
          <w:p w:rsidR="003D321E" w:rsidRPr="009D3202" w:rsidRDefault="001135BF" w:rsidP="003D321E">
            <w:pPr>
              <w:jc w:val="right"/>
              <w:rPr>
                <w:sz w:val="22"/>
                <w:szCs w:val="22"/>
              </w:rPr>
            </w:pPr>
            <w:r w:rsidRPr="009D3202">
              <w:rPr>
                <w:sz w:val="22"/>
                <w:szCs w:val="22"/>
              </w:rPr>
              <w:fldChar w:fldCharType="begin">
                <w:ffData>
                  <w:name w:val="F_TOT_GA"/>
                  <w:enabled w:val="0"/>
                  <w:calcOnExit/>
                  <w:textInput>
                    <w:type w:val="calculated"/>
                    <w:default w:val="=sum(GABLNK,GAOTHERS,GATRAVEL,GAOFFVEHCOM,GAINTCONS,GALOCCONS)"/>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=sum(GABLNK,GAOTHERS,GATRAVEL,GAOFFVEHCOM,GAINTCONS,GALOCCONS) </w:instrText>
            </w:r>
            <w:r w:rsidRPr="009D3202">
              <w:rPr>
                <w:sz w:val="22"/>
                <w:szCs w:val="22"/>
              </w:rPr>
              <w:fldChar w:fldCharType="separate"/>
            </w:r>
            <w:r w:rsidR="008638C5">
              <w:rPr>
                <w:noProof/>
                <w:sz w:val="22"/>
                <w:szCs w:val="22"/>
              </w:rPr>
              <w:instrText>172,000</w:instrText>
            </w:r>
            <w:r w:rsidRPr="009D3202">
              <w:rPr>
                <w:sz w:val="22"/>
                <w:szCs w:val="22"/>
              </w:rPr>
              <w:fldChar w:fldCharType="end"/>
            </w:r>
            <w:r w:rsidRPr="009D3202">
              <w:rPr>
                <w:sz w:val="22"/>
                <w:szCs w:val="22"/>
              </w:rPr>
            </w:r>
            <w:r w:rsidRPr="009D3202">
              <w:rPr>
                <w:sz w:val="22"/>
                <w:szCs w:val="22"/>
              </w:rPr>
              <w:fldChar w:fldCharType="separate"/>
            </w:r>
            <w:r w:rsidR="008638C5">
              <w:rPr>
                <w:noProof/>
                <w:sz w:val="22"/>
                <w:szCs w:val="22"/>
              </w:rPr>
              <w:t>172,000</w:t>
            </w:r>
            <w:r w:rsidRPr="009D3202">
              <w:rPr>
                <w:sz w:val="22"/>
                <w:szCs w:val="22"/>
              </w:rPr>
              <w:fldChar w:fldCharType="end"/>
            </w:r>
            <w:bookmarkEnd w:id="295"/>
          </w:p>
        </w:tc>
        <w:bookmarkStart w:id="296" w:name="F_TOT_CO"/>
        <w:tc>
          <w:tcPr>
            <w:tcW w:w="886" w:type="pct"/>
            <w:tcBorders>
              <w:top w:val="double" w:sz="4" w:space="0" w:color="auto"/>
            </w:tcBorders>
          </w:tcPr>
          <w:p w:rsidR="003D321E" w:rsidRPr="009D3202" w:rsidRDefault="001135BF" w:rsidP="003D321E">
            <w:pPr>
              <w:jc w:val="right"/>
              <w:rPr>
                <w:sz w:val="22"/>
                <w:szCs w:val="22"/>
              </w:rPr>
            </w:pPr>
            <w:r w:rsidRPr="009D3202">
              <w:rPr>
                <w:sz w:val="22"/>
                <w:szCs w:val="22"/>
              </w:rPr>
              <w:fldChar w:fldCharType="begin">
                <w:ffData>
                  <w:name w:val="F_TOT_CO"/>
                  <w:enabled w:val="0"/>
                  <w:calcOnExit/>
                  <w:textInput>
                    <w:type w:val="calculated"/>
                    <w:default w:val="=sum(COLOCALCONS,COINTCONS,COOFFVEHCOM,COTRAVEL,COOTHERS,COBLNK)"/>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=sum(COLOCALCONS,COINTCONS,COOFFVEHCOM,COTRAVEL,COOTHERS,COBLNK) </w:instrText>
            </w:r>
            <w:r w:rsidRPr="009D3202">
              <w:rPr>
                <w:sz w:val="22"/>
                <w:szCs w:val="22"/>
              </w:rPr>
              <w:fldChar w:fldCharType="separate"/>
            </w:r>
            <w:r w:rsidR="008638C5">
              <w:rPr>
                <w:noProof/>
                <w:sz w:val="22"/>
                <w:szCs w:val="22"/>
              </w:rPr>
              <w:instrText>350,000</w:instrText>
            </w:r>
            <w:r w:rsidRPr="009D3202">
              <w:rPr>
                <w:sz w:val="22"/>
                <w:szCs w:val="22"/>
              </w:rPr>
              <w:fldChar w:fldCharType="end"/>
            </w:r>
            <w:r w:rsidRPr="009D3202">
              <w:rPr>
                <w:sz w:val="22"/>
                <w:szCs w:val="22"/>
              </w:rPr>
            </w:r>
            <w:r w:rsidRPr="009D3202">
              <w:rPr>
                <w:sz w:val="22"/>
                <w:szCs w:val="22"/>
              </w:rPr>
              <w:fldChar w:fldCharType="separate"/>
            </w:r>
            <w:r w:rsidR="008638C5">
              <w:rPr>
                <w:noProof/>
                <w:sz w:val="22"/>
                <w:szCs w:val="22"/>
              </w:rPr>
              <w:t>350,000</w:t>
            </w:r>
            <w:r w:rsidRPr="009D3202">
              <w:rPr>
                <w:sz w:val="22"/>
                <w:szCs w:val="22"/>
              </w:rPr>
              <w:fldChar w:fldCharType="end"/>
            </w:r>
            <w:bookmarkEnd w:id="296"/>
          </w:p>
        </w:tc>
        <w:bookmarkStart w:id="297" w:name="F_TOT_TOT_PMC"/>
        <w:tc>
          <w:tcPr>
            <w:tcW w:w="885" w:type="pct"/>
            <w:tcBorders>
              <w:top w:val="double" w:sz="4" w:space="0" w:color="auto"/>
            </w:tcBorders>
          </w:tcPr>
          <w:p w:rsidR="003D321E" w:rsidRPr="009D3202" w:rsidRDefault="001135BF" w:rsidP="003D321E">
            <w:pPr>
              <w:jc w:val="right"/>
              <w:rPr>
                <w:sz w:val="22"/>
                <w:szCs w:val="22"/>
              </w:rPr>
            </w:pPr>
            <w:r w:rsidRPr="009D3202">
              <w:rPr>
                <w:sz w:val="22"/>
                <w:szCs w:val="22"/>
              </w:rPr>
              <w:fldChar w:fldCharType="begin">
                <w:ffData>
                  <w:name w:val="F_TOT_TOT_PMC"/>
                  <w:enabled w:val="0"/>
                  <w:calcOnExit/>
                  <w:textInput>
                    <w:type w:val="calculated"/>
                    <w:default w:val="=sum(F_TOT_GA,F_TOT_CO)"/>
                    <w:format w:val="#,##0"/>
                  </w:textInput>
                </w:ffData>
              </w:fldChar>
            </w:r>
            <w:r w:rsidR="003D321E" w:rsidRPr="009D3202">
              <w:rPr>
                <w:sz w:val="22"/>
                <w:szCs w:val="22"/>
              </w:rPr>
              <w:instrText xml:space="preserve"> FORMTEXT </w:instrText>
            </w:r>
            <w:r w:rsidRPr="009D3202">
              <w:rPr>
                <w:sz w:val="22"/>
                <w:szCs w:val="22"/>
              </w:rPr>
              <w:fldChar w:fldCharType="begin"/>
            </w:r>
            <w:r w:rsidR="003D321E" w:rsidRPr="009D3202">
              <w:rPr>
                <w:sz w:val="22"/>
                <w:szCs w:val="22"/>
              </w:rPr>
              <w:instrText xml:space="preserve"> =sum(F_TOT_GA,F_TOT_CO) </w:instrText>
            </w:r>
            <w:r w:rsidRPr="009D3202">
              <w:rPr>
                <w:sz w:val="22"/>
                <w:szCs w:val="22"/>
              </w:rPr>
              <w:fldChar w:fldCharType="separate"/>
            </w:r>
            <w:r w:rsidR="008638C5">
              <w:rPr>
                <w:noProof/>
                <w:sz w:val="22"/>
                <w:szCs w:val="22"/>
              </w:rPr>
              <w:instrText>522,000</w:instrText>
            </w:r>
            <w:r w:rsidRPr="009D3202">
              <w:rPr>
                <w:sz w:val="22"/>
                <w:szCs w:val="22"/>
              </w:rPr>
              <w:fldChar w:fldCharType="end"/>
            </w:r>
            <w:r w:rsidRPr="009D3202">
              <w:rPr>
                <w:sz w:val="22"/>
                <w:szCs w:val="22"/>
              </w:rPr>
            </w:r>
            <w:r w:rsidRPr="009D3202">
              <w:rPr>
                <w:sz w:val="22"/>
                <w:szCs w:val="22"/>
              </w:rPr>
              <w:fldChar w:fldCharType="separate"/>
            </w:r>
            <w:r w:rsidR="008638C5">
              <w:rPr>
                <w:noProof/>
                <w:sz w:val="22"/>
                <w:szCs w:val="22"/>
              </w:rPr>
              <w:t>522,000</w:t>
            </w:r>
            <w:r w:rsidRPr="009D3202">
              <w:rPr>
                <w:sz w:val="22"/>
                <w:szCs w:val="22"/>
              </w:rPr>
              <w:fldChar w:fldCharType="end"/>
            </w:r>
            <w:bookmarkEnd w:id="297"/>
          </w:p>
        </w:tc>
      </w:tr>
    </w:tbl>
    <w:p w:rsidR="005B0847" w:rsidRPr="00DD5930" w:rsidRDefault="003D321E" w:rsidP="00180B7A">
      <w:pPr>
        <w:pStyle w:val="Footer"/>
        <w:tabs>
          <w:tab w:val="clear" w:pos="4320"/>
          <w:tab w:val="clear" w:pos="8640"/>
        </w:tabs>
        <w:spacing w:after="80"/>
        <w:ind w:left="-90"/>
        <w:rPr>
          <w:b/>
          <w:smallCaps/>
          <w:sz w:val="18"/>
          <w:szCs w:val="18"/>
        </w:rPr>
      </w:pPr>
      <w:r>
        <w:rPr>
          <w:bCs/>
          <w:sz w:val="22"/>
          <w:szCs w:val="22"/>
        </w:rPr>
        <w:t>*</w:t>
      </w:r>
      <w:r w:rsidR="005B0847" w:rsidRPr="00B20932">
        <w:rPr>
          <w:bCs/>
          <w:sz w:val="22"/>
          <w:szCs w:val="22"/>
        </w:rPr>
        <w:t xml:space="preserve"> </w:t>
      </w:r>
      <w:r w:rsidR="005B0847" w:rsidRPr="00DD5930">
        <w:rPr>
          <w:bCs/>
          <w:sz w:val="18"/>
          <w:szCs w:val="18"/>
        </w:rPr>
        <w:t xml:space="preserve">Details to be provided in Annex C.   </w:t>
      </w:r>
      <w:r w:rsidR="00DD5930">
        <w:rPr>
          <w:bCs/>
          <w:sz w:val="18"/>
          <w:szCs w:val="18"/>
        </w:rPr>
        <w:t xml:space="preserve">                 </w:t>
      </w:r>
      <w:r w:rsidR="003C7C87">
        <w:rPr>
          <w:bCs/>
          <w:sz w:val="18"/>
          <w:szCs w:val="18"/>
        </w:rPr>
        <w:t>** For others, to be clearly specified by overwriting fields *(1) and *(2)</w:t>
      </w:r>
      <w:r w:rsidR="005B0847" w:rsidRPr="00DD5930">
        <w:rPr>
          <w:bCs/>
          <w:sz w:val="18"/>
          <w:szCs w:val="18"/>
        </w:rPr>
        <w:t>.</w:t>
      </w:r>
    </w:p>
    <w:p w:rsidR="00810628" w:rsidRDefault="00810628" w:rsidP="00810628">
      <w:pPr>
        <w:pStyle w:val="Footer"/>
        <w:tabs>
          <w:tab w:val="clear" w:pos="4320"/>
          <w:tab w:val="clear" w:pos="8640"/>
        </w:tabs>
        <w:spacing w:before="240" w:after="80"/>
        <w:rPr>
          <w:b/>
          <w:smallCaps/>
          <w:sz w:val="22"/>
          <w:szCs w:val="22"/>
        </w:rPr>
        <w:sectPr w:rsidR="00810628" w:rsidSect="00B20932">
          <w:footerReference w:type="even" r:id="rId12"/>
          <w:footerReference w:type="default" r:id="rId13"/>
          <w:pgSz w:w="12240" w:h="15840"/>
          <w:pgMar w:top="720" w:right="900" w:bottom="1440" w:left="720" w:header="720" w:footer="720" w:gutter="0"/>
          <w:cols w:space="720"/>
          <w:docGrid w:linePitch="360"/>
        </w:sectPr>
      </w:pPr>
    </w:p>
    <w:p w:rsidR="005B0847" w:rsidRPr="00B20932" w:rsidRDefault="005B0847" w:rsidP="00DD5930">
      <w:pPr>
        <w:pStyle w:val="Footer"/>
        <w:numPr>
          <w:ilvl w:val="0"/>
          <w:numId w:val="1"/>
        </w:numPr>
        <w:tabs>
          <w:tab w:val="clear" w:pos="4320"/>
          <w:tab w:val="clear" w:pos="8640"/>
        </w:tabs>
        <w:spacing w:before="240" w:after="80"/>
        <w:ind w:left="0" w:firstLine="0"/>
        <w:rPr>
          <w:b/>
          <w:smallCaps/>
          <w:sz w:val="22"/>
          <w:szCs w:val="22"/>
        </w:rPr>
      </w:pPr>
      <w:r w:rsidRPr="00B20932">
        <w:rPr>
          <w:b/>
          <w:smallCaps/>
          <w:sz w:val="22"/>
          <w:szCs w:val="22"/>
        </w:rPr>
        <w:lastRenderedPageBreak/>
        <w:t>Does the project include a “non-grant” instrument?</w:t>
      </w:r>
      <w:r w:rsidRPr="00B20932">
        <w:rPr>
          <w:sz w:val="22"/>
          <w:szCs w:val="22"/>
        </w:rPr>
        <w:t xml:space="preserve"> </w:t>
      </w:r>
      <w:r w:rsidR="00060106">
        <w:rPr>
          <w:sz w:val="22"/>
          <w:szCs w:val="22"/>
        </w:rPr>
        <w:t xml:space="preserve">   </w:t>
      </w:r>
      <w:bookmarkStart w:id="298" w:name="NonGrantIns"/>
      <w:r w:rsidR="001135BF">
        <w:rPr>
          <w:sz w:val="22"/>
          <w:szCs w:val="22"/>
        </w:rPr>
        <w:fldChar w:fldCharType="begin">
          <w:ffData>
            <w:name w:val="NonGrantIns"/>
            <w:enabled/>
            <w:calcOnExit w:val="0"/>
            <w:ddList>
              <w:result w:val="2"/>
              <w:listEntry w:val="(Select)"/>
              <w:listEntry w:val="Yes"/>
              <w:listEntry w:val="No"/>
            </w:ddList>
          </w:ffData>
        </w:fldChar>
      </w:r>
      <w:r w:rsidR="00CB7BE6">
        <w:rPr>
          <w:sz w:val="22"/>
          <w:szCs w:val="22"/>
        </w:rPr>
        <w:instrText xml:space="preserve"> FORMDROPDOWN </w:instrText>
      </w:r>
      <w:r w:rsidR="001135BF">
        <w:rPr>
          <w:sz w:val="22"/>
          <w:szCs w:val="22"/>
        </w:rPr>
      </w:r>
      <w:r w:rsidR="001135BF">
        <w:rPr>
          <w:sz w:val="22"/>
          <w:szCs w:val="22"/>
        </w:rPr>
        <w:fldChar w:fldCharType="end"/>
      </w:r>
      <w:bookmarkEnd w:id="298"/>
      <w:r w:rsidR="00060106">
        <w:rPr>
          <w:sz w:val="22"/>
          <w:szCs w:val="22"/>
        </w:rPr>
        <w:t xml:space="preserve">                  </w:t>
      </w:r>
    </w:p>
    <w:p w:rsidR="00BB2501" w:rsidRPr="00B20932" w:rsidRDefault="00BB2501" w:rsidP="00DD5930">
      <w:pPr>
        <w:pStyle w:val="Footer"/>
        <w:tabs>
          <w:tab w:val="clear" w:pos="4320"/>
          <w:tab w:val="clear" w:pos="8640"/>
          <w:tab w:val="num" w:pos="360"/>
        </w:tabs>
        <w:spacing w:after="80"/>
        <w:rPr>
          <w:b/>
          <w:smallCaps/>
          <w:sz w:val="22"/>
          <w:szCs w:val="22"/>
        </w:rPr>
      </w:pPr>
      <w:r w:rsidRPr="00B20932">
        <w:rPr>
          <w:sz w:val="22"/>
          <w:szCs w:val="22"/>
        </w:rPr>
        <w:t xml:space="preserve">     (If non-grant instruments are used, provide in Annex E an indicativ</w:t>
      </w:r>
      <w:r w:rsidR="00785487">
        <w:rPr>
          <w:sz w:val="22"/>
          <w:szCs w:val="22"/>
        </w:rPr>
        <w:t xml:space="preserve">e calendar of expected </w:t>
      </w:r>
      <w:r w:rsidRPr="00B20932">
        <w:rPr>
          <w:sz w:val="22"/>
          <w:szCs w:val="22"/>
        </w:rPr>
        <w:t xml:space="preserve">reflows to your Agency </w:t>
      </w:r>
      <w:r w:rsidR="00DD5930">
        <w:rPr>
          <w:sz w:val="22"/>
          <w:szCs w:val="22"/>
        </w:rPr>
        <w:br/>
        <w:t xml:space="preserve">       </w:t>
      </w:r>
      <w:r w:rsidRPr="00B20932">
        <w:rPr>
          <w:sz w:val="22"/>
          <w:szCs w:val="22"/>
        </w:rPr>
        <w:t>and to the GEF</w:t>
      </w:r>
      <w:r w:rsidR="00DD5930">
        <w:rPr>
          <w:sz w:val="22"/>
          <w:szCs w:val="22"/>
        </w:rPr>
        <w:t>/LDCF/SCCF</w:t>
      </w:r>
      <w:r w:rsidR="00AA1F98">
        <w:rPr>
          <w:sz w:val="22"/>
          <w:szCs w:val="22"/>
        </w:rPr>
        <w:t>/</w:t>
      </w:r>
      <w:r w:rsidR="00AA1F98" w:rsidRPr="00E978EB">
        <w:rPr>
          <w:sz w:val="22"/>
          <w:szCs w:val="22"/>
        </w:rPr>
        <w:t>NPIF</w:t>
      </w:r>
      <w:r w:rsidR="00DD5930" w:rsidRPr="00E978EB">
        <w:rPr>
          <w:sz w:val="22"/>
          <w:szCs w:val="22"/>
        </w:rPr>
        <w:t xml:space="preserve"> </w:t>
      </w:r>
      <w:r w:rsidRPr="00E978EB">
        <w:rPr>
          <w:sz w:val="22"/>
          <w:szCs w:val="22"/>
        </w:rPr>
        <w:t>T</w:t>
      </w:r>
      <w:r w:rsidRPr="00B20932">
        <w:rPr>
          <w:sz w:val="22"/>
          <w:szCs w:val="22"/>
        </w:rPr>
        <w:t>rust Fund).</w:t>
      </w:r>
      <w:r w:rsidRPr="00B20932">
        <w:rPr>
          <w:b/>
          <w:smallCaps/>
          <w:sz w:val="22"/>
          <w:szCs w:val="22"/>
        </w:rPr>
        <w:t xml:space="preserve">   </w:t>
      </w:r>
      <w:r w:rsidRPr="00B20932">
        <w:rPr>
          <w:b/>
          <w:smallCaps/>
          <w:sz w:val="22"/>
          <w:szCs w:val="22"/>
          <w:highlight w:val="yellow"/>
        </w:rPr>
        <w:t xml:space="preserve">        </w:t>
      </w:r>
    </w:p>
    <w:p w:rsidR="00BB2501" w:rsidRPr="00B20932" w:rsidRDefault="00BB2501" w:rsidP="00DD5930">
      <w:pPr>
        <w:pStyle w:val="Footer"/>
        <w:numPr>
          <w:ilvl w:val="0"/>
          <w:numId w:val="1"/>
        </w:numPr>
        <w:tabs>
          <w:tab w:val="clear" w:pos="4320"/>
          <w:tab w:val="clear" w:pos="8640"/>
        </w:tabs>
        <w:spacing w:before="240" w:after="80"/>
        <w:ind w:left="0" w:firstLine="0"/>
        <w:rPr>
          <w:b/>
          <w:smallCaps/>
          <w:sz w:val="22"/>
          <w:szCs w:val="22"/>
        </w:rPr>
      </w:pPr>
      <w:r w:rsidRPr="00AB2AAA">
        <w:rPr>
          <w:rFonts w:ascii="Times New Roman Bold" w:hAnsi="Times New Roman Bold"/>
          <w:b/>
          <w:smallCaps/>
          <w:sz w:val="22"/>
          <w:szCs w:val="22"/>
        </w:rPr>
        <w:t xml:space="preserve">describe the budgeted </w:t>
      </w:r>
      <w:r w:rsidRPr="00AB2AAA">
        <w:rPr>
          <w:b/>
          <w:smallCaps/>
          <w:sz w:val="22"/>
          <w:szCs w:val="22"/>
        </w:rPr>
        <w:t>m &amp;</w:t>
      </w:r>
      <w:r w:rsidR="00AB2AAA">
        <w:rPr>
          <w:b/>
          <w:smallCaps/>
          <w:sz w:val="22"/>
          <w:szCs w:val="22"/>
        </w:rPr>
        <w:t>e</w:t>
      </w:r>
      <w:r w:rsidRPr="00AB2AAA">
        <w:rPr>
          <w:b/>
          <w:smallCaps/>
          <w:sz w:val="22"/>
          <w:szCs w:val="22"/>
        </w:rPr>
        <w:t xml:space="preserve"> </w:t>
      </w:r>
      <w:r w:rsidR="00AB2AAA">
        <w:rPr>
          <w:b/>
          <w:smallCaps/>
          <w:sz w:val="22"/>
          <w:szCs w:val="22"/>
        </w:rPr>
        <w:t>plan</w:t>
      </w:r>
      <w:r w:rsidRPr="00B20932">
        <w:rPr>
          <w:b/>
          <w:smallCaps/>
          <w:sz w:val="22"/>
          <w:szCs w:val="22"/>
        </w:rPr>
        <w:t>:</w:t>
      </w:r>
      <w:r w:rsidRPr="00B20932">
        <w:rPr>
          <w:b/>
          <w:caps/>
          <w:sz w:val="22"/>
          <w:szCs w:val="22"/>
        </w:rPr>
        <w:t xml:space="preserve">  </w:t>
      </w:r>
    </w:p>
    <w:tbl>
      <w:tblPr>
        <w:tblW w:w="0" w:type="auto"/>
        <w:tblLook w:val="04A0" w:firstRow="1" w:lastRow="0" w:firstColumn="1" w:lastColumn="0" w:noHBand="0" w:noVBand="1"/>
      </w:tblPr>
      <w:tblGrid>
        <w:gridCol w:w="10836"/>
      </w:tblGrid>
      <w:tr w:rsidR="00B65E64" w:rsidRPr="00D53F9B" w:rsidTr="00FE2B29">
        <w:tc>
          <w:tcPr>
            <w:tcW w:w="10836" w:type="dxa"/>
          </w:tcPr>
          <w:bookmarkStart w:id="299" w:name="BudgetedMEPlan"/>
          <w:p w:rsidR="00697CD6" w:rsidRDefault="001135BF" w:rsidP="00697CD6">
            <w:pPr>
              <w:pStyle w:val="Footer"/>
              <w:tabs>
                <w:tab w:val="num" w:pos="360"/>
              </w:tabs>
              <w:ind w:left="360"/>
              <w:rPr>
                <w:noProof/>
                <w:sz w:val="22"/>
                <w:szCs w:val="22"/>
              </w:rPr>
            </w:pPr>
            <w:r w:rsidRPr="00CA308A">
              <w:rPr>
                <w:sz w:val="22"/>
                <w:szCs w:val="22"/>
              </w:rPr>
              <w:lastRenderedPageBreak/>
              <w:fldChar w:fldCharType="begin">
                <w:ffData>
                  <w:name w:val="BudgetedMEPlan"/>
                  <w:enabled/>
                  <w:calcOnExit w:val="0"/>
                  <w:textInput/>
                </w:ffData>
              </w:fldChar>
            </w:r>
            <w:r w:rsidR="00FE2B29" w:rsidRPr="00CA308A">
              <w:rPr>
                <w:sz w:val="22"/>
                <w:szCs w:val="22"/>
              </w:rPr>
              <w:instrText xml:space="preserve"> FORMTEXT </w:instrText>
            </w:r>
            <w:r w:rsidRPr="00CA308A">
              <w:rPr>
                <w:sz w:val="22"/>
                <w:szCs w:val="22"/>
              </w:rPr>
            </w:r>
            <w:r w:rsidRPr="00CA308A">
              <w:rPr>
                <w:sz w:val="22"/>
                <w:szCs w:val="22"/>
              </w:rPr>
              <w:fldChar w:fldCharType="separate"/>
            </w:r>
            <w:r w:rsidR="00697CD6" w:rsidRPr="00697CD6">
              <w:rPr>
                <w:noProof/>
                <w:sz w:val="22"/>
                <w:szCs w:val="22"/>
              </w:rPr>
              <w:t>The monitoring and evaluation (M&amp;E) process for the project will follow the standard Asian Development Bank (AsDB) procedures for monitoring, evaluation and reporting. This will include annual project implementation reports, and auditing and midterm and terminal evaluations. The project implementation progress will be monitored with respect to the indicators included in the Project Result framework (Annex A). These include the following:</w:t>
            </w:r>
          </w:p>
          <w:p w:rsidR="00B65E64" w:rsidRPr="00CA308A" w:rsidRDefault="001135BF" w:rsidP="00907DC1">
            <w:pPr>
              <w:pStyle w:val="Footer"/>
              <w:tabs>
                <w:tab w:val="num" w:pos="360"/>
              </w:tabs>
              <w:ind w:left="360"/>
              <w:rPr>
                <w:b/>
                <w:caps/>
                <w:sz w:val="22"/>
                <w:szCs w:val="22"/>
                <w:u w:val="single"/>
              </w:rPr>
            </w:pPr>
            <w:r w:rsidRPr="00CA308A">
              <w:rPr>
                <w:sz w:val="22"/>
                <w:szCs w:val="22"/>
              </w:rPr>
              <w:fldChar w:fldCharType="end"/>
            </w:r>
            <w:bookmarkEnd w:id="299"/>
          </w:p>
        </w:tc>
      </w:tr>
    </w:tbl>
    <w:p w:rsidR="00B65E64" w:rsidRDefault="00B65E64" w:rsidP="00B65E64">
      <w:pPr>
        <w:pStyle w:val="Footer"/>
        <w:tabs>
          <w:tab w:val="clear" w:pos="4320"/>
          <w:tab w:val="clear" w:pos="8640"/>
          <w:tab w:val="num" w:pos="360"/>
        </w:tabs>
        <w:rPr>
          <w:b/>
          <w:caps/>
          <w:sz w:val="22"/>
          <w:szCs w:val="22"/>
          <w:u w:val="single"/>
        </w:rPr>
        <w:sectPr w:rsidR="00B65E64" w:rsidSect="00810628">
          <w:type w:val="continuous"/>
          <w:pgSz w:w="12240" w:h="15840"/>
          <w:pgMar w:top="720" w:right="900" w:bottom="1440" w:left="720" w:header="720" w:footer="720" w:gutter="0"/>
          <w:cols w:space="720"/>
          <w:docGrid w:linePitch="360"/>
        </w:sectPr>
      </w:pPr>
    </w:p>
    <w:p w:rsidR="00907DC1" w:rsidRPr="00907DC1" w:rsidRDefault="00907DC1" w:rsidP="00907DC1">
      <w:pPr>
        <w:jc w:val="both"/>
        <w:rPr>
          <w:sz w:val="20"/>
        </w:rPr>
      </w:pPr>
    </w:p>
    <w:p w:rsidR="00907DC1" w:rsidRPr="00907DC1" w:rsidRDefault="00907DC1" w:rsidP="00941CD6">
      <w:pPr>
        <w:pStyle w:val="ListParagraph"/>
        <w:numPr>
          <w:ilvl w:val="0"/>
          <w:numId w:val="7"/>
        </w:numPr>
        <w:spacing w:after="0"/>
        <w:ind w:left="1440"/>
        <w:jc w:val="both"/>
        <w:rPr>
          <w:szCs w:val="22"/>
        </w:rPr>
      </w:pPr>
      <w:r w:rsidRPr="00907DC1">
        <w:rPr>
          <w:szCs w:val="22"/>
        </w:rPr>
        <w:t xml:space="preserve">Energy savings of 297,000 </w:t>
      </w:r>
      <w:proofErr w:type="spellStart"/>
      <w:r w:rsidRPr="00907DC1">
        <w:rPr>
          <w:szCs w:val="22"/>
        </w:rPr>
        <w:t>tce</w:t>
      </w:r>
      <w:proofErr w:type="spellEnd"/>
      <w:r w:rsidRPr="00907DC1">
        <w:rPr>
          <w:szCs w:val="22"/>
        </w:rPr>
        <w:t xml:space="preserve"> and carbon dioxide savings of 760,000 tons are realized   by successfully implementing the demonstration energy efficiency projects. </w:t>
      </w:r>
    </w:p>
    <w:p w:rsidR="00907DC1" w:rsidRPr="00907DC1" w:rsidRDefault="00907DC1" w:rsidP="00941CD6">
      <w:pPr>
        <w:pStyle w:val="ListParagraph"/>
        <w:numPr>
          <w:ilvl w:val="0"/>
          <w:numId w:val="7"/>
        </w:numPr>
        <w:spacing w:after="0"/>
        <w:ind w:left="1440"/>
        <w:jc w:val="both"/>
        <w:rPr>
          <w:szCs w:val="22"/>
        </w:rPr>
      </w:pPr>
      <w:r w:rsidRPr="00907DC1">
        <w:rPr>
          <w:szCs w:val="22"/>
        </w:rPr>
        <w:t xml:space="preserve">Five new industrial energy efficiency (IEE) technologies introduced  </w:t>
      </w:r>
    </w:p>
    <w:p w:rsidR="00907DC1" w:rsidRPr="00907DC1" w:rsidRDefault="00907DC1" w:rsidP="00941CD6">
      <w:pPr>
        <w:pStyle w:val="ListParagraph"/>
        <w:numPr>
          <w:ilvl w:val="0"/>
          <w:numId w:val="7"/>
        </w:numPr>
        <w:spacing w:after="0"/>
        <w:ind w:left="1440"/>
        <w:jc w:val="both"/>
        <w:rPr>
          <w:szCs w:val="22"/>
        </w:rPr>
      </w:pPr>
      <w:r w:rsidRPr="00907DC1">
        <w:rPr>
          <w:szCs w:val="22"/>
        </w:rPr>
        <w:t xml:space="preserve">US $ 200 million investments mobilized for industrial energy efficiency projects through the revolving fund, </w:t>
      </w:r>
    </w:p>
    <w:p w:rsidR="00907DC1" w:rsidRPr="00907DC1" w:rsidRDefault="00907DC1" w:rsidP="00941CD6">
      <w:pPr>
        <w:pStyle w:val="ListParagraph"/>
        <w:numPr>
          <w:ilvl w:val="0"/>
          <w:numId w:val="7"/>
        </w:numPr>
        <w:spacing w:after="0"/>
        <w:ind w:left="1440"/>
        <w:jc w:val="both"/>
        <w:rPr>
          <w:szCs w:val="22"/>
        </w:rPr>
      </w:pPr>
      <w:r w:rsidRPr="00907DC1">
        <w:rPr>
          <w:szCs w:val="22"/>
        </w:rPr>
        <w:t xml:space="preserve">At least one third party measurement and verification (M&amp;V) agencies established in </w:t>
      </w:r>
      <w:proofErr w:type="spellStart"/>
      <w:r w:rsidRPr="00907DC1">
        <w:rPr>
          <w:szCs w:val="22"/>
        </w:rPr>
        <w:t>Hebei</w:t>
      </w:r>
      <w:proofErr w:type="spellEnd"/>
      <w:r w:rsidRPr="00907DC1">
        <w:rPr>
          <w:szCs w:val="22"/>
        </w:rPr>
        <w:t xml:space="preserve"> Province, </w:t>
      </w:r>
    </w:p>
    <w:p w:rsidR="00907DC1" w:rsidRPr="00907DC1" w:rsidRDefault="00907DC1" w:rsidP="00941CD6">
      <w:pPr>
        <w:pStyle w:val="ListParagraph"/>
        <w:numPr>
          <w:ilvl w:val="0"/>
          <w:numId w:val="7"/>
        </w:numPr>
        <w:spacing w:after="0"/>
        <w:ind w:left="1440"/>
        <w:jc w:val="both"/>
        <w:rPr>
          <w:szCs w:val="22"/>
        </w:rPr>
      </w:pPr>
      <w:r w:rsidRPr="00907DC1">
        <w:rPr>
          <w:szCs w:val="22"/>
        </w:rPr>
        <w:t xml:space="preserve">At least 20 enterprises accredited with International Standardization Organization (ISO) 50001, </w:t>
      </w:r>
    </w:p>
    <w:p w:rsidR="00907DC1" w:rsidRPr="00907DC1" w:rsidRDefault="00907DC1" w:rsidP="00941CD6">
      <w:pPr>
        <w:pStyle w:val="ListParagraph"/>
        <w:numPr>
          <w:ilvl w:val="0"/>
          <w:numId w:val="7"/>
        </w:numPr>
        <w:spacing w:after="0"/>
        <w:ind w:left="1440"/>
        <w:jc w:val="both"/>
        <w:rPr>
          <w:szCs w:val="22"/>
        </w:rPr>
      </w:pPr>
      <w:r w:rsidRPr="00907DC1">
        <w:rPr>
          <w:szCs w:val="22"/>
        </w:rPr>
        <w:t xml:space="preserve">At least one market-based instruments for energy efficiency improvement are adopted in </w:t>
      </w:r>
      <w:proofErr w:type="spellStart"/>
      <w:r w:rsidRPr="00907DC1">
        <w:rPr>
          <w:szCs w:val="22"/>
        </w:rPr>
        <w:t>Hebei</w:t>
      </w:r>
      <w:proofErr w:type="spellEnd"/>
      <w:r w:rsidRPr="00907DC1">
        <w:rPr>
          <w:szCs w:val="22"/>
        </w:rPr>
        <w:t xml:space="preserve"> Province, </w:t>
      </w:r>
    </w:p>
    <w:p w:rsidR="00907DC1" w:rsidRPr="00907DC1" w:rsidRDefault="00907DC1" w:rsidP="00941CD6">
      <w:pPr>
        <w:pStyle w:val="ListParagraph"/>
        <w:numPr>
          <w:ilvl w:val="0"/>
          <w:numId w:val="7"/>
        </w:numPr>
        <w:spacing w:after="0"/>
        <w:ind w:left="1440"/>
        <w:jc w:val="both"/>
        <w:rPr>
          <w:szCs w:val="22"/>
        </w:rPr>
      </w:pPr>
      <w:r w:rsidRPr="00907DC1">
        <w:rPr>
          <w:szCs w:val="22"/>
        </w:rPr>
        <w:t xml:space="preserve">At least 25  industrial establishments connected to the remote electricity monitoring and control system in Tangshan City and </w:t>
      </w:r>
      <w:proofErr w:type="spellStart"/>
      <w:r w:rsidRPr="00907DC1">
        <w:rPr>
          <w:szCs w:val="22"/>
        </w:rPr>
        <w:t>Hebei</w:t>
      </w:r>
      <w:proofErr w:type="spellEnd"/>
      <w:r w:rsidRPr="00907DC1">
        <w:rPr>
          <w:szCs w:val="22"/>
        </w:rPr>
        <w:t xml:space="preserve"> Province,</w:t>
      </w:r>
    </w:p>
    <w:p w:rsidR="00907DC1" w:rsidRDefault="00907DC1" w:rsidP="00941CD6">
      <w:pPr>
        <w:pStyle w:val="ListParagraph"/>
        <w:numPr>
          <w:ilvl w:val="0"/>
          <w:numId w:val="7"/>
        </w:numPr>
        <w:spacing w:after="0"/>
        <w:ind w:left="1440"/>
        <w:jc w:val="both"/>
        <w:rPr>
          <w:szCs w:val="22"/>
        </w:rPr>
      </w:pPr>
      <w:r w:rsidRPr="00907DC1">
        <w:rPr>
          <w:szCs w:val="22"/>
        </w:rPr>
        <w:t xml:space="preserve">A provincial electricity monitoring platform covering 25% of electricity consumption is established in </w:t>
      </w:r>
      <w:proofErr w:type="spellStart"/>
      <w:r w:rsidRPr="00907DC1">
        <w:rPr>
          <w:szCs w:val="22"/>
        </w:rPr>
        <w:t>Hebei</w:t>
      </w:r>
      <w:proofErr w:type="spellEnd"/>
      <w:r w:rsidRPr="00907DC1">
        <w:rPr>
          <w:szCs w:val="22"/>
        </w:rPr>
        <w:t xml:space="preserve"> Province. </w:t>
      </w:r>
    </w:p>
    <w:p w:rsidR="00D15BD6" w:rsidRDefault="00D15BD6" w:rsidP="00D15BD6">
      <w:pPr>
        <w:jc w:val="both"/>
        <w:rPr>
          <w:szCs w:val="22"/>
        </w:rPr>
      </w:pPr>
    </w:p>
    <w:p w:rsidR="00AD0E62" w:rsidRDefault="00AD0E62" w:rsidP="00D15BD6">
      <w:pPr>
        <w:jc w:val="both"/>
        <w:rPr>
          <w:b/>
          <w:i/>
          <w:szCs w:val="22"/>
        </w:rPr>
      </w:pPr>
      <w:r>
        <w:rPr>
          <w:b/>
          <w:i/>
          <w:szCs w:val="22"/>
        </w:rPr>
        <w:t>=====================================================================</w:t>
      </w:r>
    </w:p>
    <w:p w:rsidR="00D15BD6" w:rsidRPr="00D15BD6" w:rsidRDefault="00D15BD6" w:rsidP="00D15BD6">
      <w:pPr>
        <w:jc w:val="both"/>
        <w:rPr>
          <w:b/>
          <w:i/>
          <w:szCs w:val="22"/>
        </w:rPr>
      </w:pPr>
      <w:r w:rsidRPr="00D15BD6">
        <w:rPr>
          <w:b/>
          <w:i/>
          <w:szCs w:val="22"/>
        </w:rPr>
        <w:t>** Table C</w:t>
      </w:r>
      <w:r w:rsidR="00AD0E62">
        <w:rPr>
          <w:b/>
          <w:i/>
          <w:szCs w:val="22"/>
        </w:rPr>
        <w:t xml:space="preserve"> (Page 6)</w:t>
      </w:r>
      <w:r w:rsidRPr="00D15BD6">
        <w:rPr>
          <w:b/>
          <w:i/>
          <w:szCs w:val="22"/>
        </w:rPr>
        <w:t xml:space="preserve">: Sources of Confirmed </w:t>
      </w:r>
      <w:proofErr w:type="spellStart"/>
      <w:r w:rsidRPr="00D15BD6">
        <w:rPr>
          <w:b/>
          <w:i/>
          <w:szCs w:val="22"/>
        </w:rPr>
        <w:t>Cofinance</w:t>
      </w:r>
      <w:proofErr w:type="spellEnd"/>
      <w:r w:rsidRPr="00D15BD6">
        <w:rPr>
          <w:b/>
          <w:i/>
          <w:szCs w:val="22"/>
        </w:rPr>
        <w:t>:</w:t>
      </w:r>
      <w:r>
        <w:rPr>
          <w:b/>
          <w:i/>
          <w:szCs w:val="22"/>
        </w:rPr>
        <w:t xml:space="preserve"> </w:t>
      </w:r>
      <w:r w:rsidR="00AD0E62" w:rsidRPr="00AD0E62">
        <w:rPr>
          <w:szCs w:val="22"/>
        </w:rPr>
        <w:t>Please</w:t>
      </w:r>
      <w:r w:rsidR="00AD0E62">
        <w:rPr>
          <w:b/>
          <w:i/>
          <w:szCs w:val="22"/>
        </w:rPr>
        <w:t xml:space="preserve"> </w:t>
      </w:r>
      <w:r w:rsidR="00AD0E62">
        <w:rPr>
          <w:szCs w:val="22"/>
        </w:rPr>
        <w:t>note</w:t>
      </w:r>
      <w:proofErr w:type="gramStart"/>
      <w:r w:rsidR="00AD0E62">
        <w:rPr>
          <w:szCs w:val="22"/>
        </w:rPr>
        <w:t>,</w:t>
      </w:r>
      <w:proofErr w:type="gramEnd"/>
      <w:r w:rsidR="00AD0E62">
        <w:rPr>
          <w:szCs w:val="22"/>
        </w:rPr>
        <w:t xml:space="preserve"> the t</w:t>
      </w:r>
      <w:r>
        <w:rPr>
          <w:szCs w:val="22"/>
        </w:rPr>
        <w:t xml:space="preserve">ype of </w:t>
      </w:r>
      <w:proofErr w:type="spellStart"/>
      <w:r>
        <w:rPr>
          <w:szCs w:val="22"/>
        </w:rPr>
        <w:t>cofinace</w:t>
      </w:r>
      <w:proofErr w:type="spellEnd"/>
      <w:r>
        <w:rPr>
          <w:szCs w:val="22"/>
        </w:rPr>
        <w:t xml:space="preserve"> provided by sub-project own</w:t>
      </w:r>
      <w:r w:rsidR="00AD0E62">
        <w:rPr>
          <w:szCs w:val="22"/>
        </w:rPr>
        <w:t xml:space="preserve">ers will be equity investment.  Please see attached letters of </w:t>
      </w:r>
      <w:proofErr w:type="spellStart"/>
      <w:r w:rsidR="00AD0E62">
        <w:rPr>
          <w:szCs w:val="22"/>
        </w:rPr>
        <w:t>cofinance</w:t>
      </w:r>
      <w:proofErr w:type="spellEnd"/>
      <w:r w:rsidR="00AD0E62">
        <w:rPr>
          <w:szCs w:val="22"/>
        </w:rPr>
        <w:t xml:space="preserve"> for details.  </w:t>
      </w:r>
    </w:p>
    <w:p w:rsidR="00907DC1" w:rsidRDefault="00907DC1" w:rsidP="00907DC1">
      <w:pPr>
        <w:jc w:val="both"/>
        <w:rPr>
          <w:szCs w:val="22"/>
        </w:rPr>
      </w:pPr>
    </w:p>
    <w:p w:rsidR="00907DC1" w:rsidRDefault="00907DC1" w:rsidP="00907DC1">
      <w:pPr>
        <w:rPr>
          <w:rFonts w:cs="Arial"/>
          <w:sz w:val="22"/>
          <w:szCs w:val="22"/>
        </w:rPr>
      </w:pPr>
    </w:p>
    <w:p w:rsidR="00907DC1" w:rsidRDefault="00907DC1">
      <w:pPr>
        <w:rPr>
          <w:rFonts w:cs="Arial"/>
          <w:sz w:val="22"/>
          <w:szCs w:val="22"/>
        </w:rPr>
      </w:pPr>
      <w:r>
        <w:rPr>
          <w:rFonts w:cs="Arial"/>
          <w:sz w:val="22"/>
          <w:szCs w:val="22"/>
        </w:rPr>
        <w:br w:type="page"/>
      </w:r>
    </w:p>
    <w:p w:rsidR="00907DC1" w:rsidRPr="00907DC1" w:rsidRDefault="00907DC1" w:rsidP="00907DC1">
      <w:pPr>
        <w:ind w:firstLine="720"/>
        <w:rPr>
          <w:rFonts w:cs="Arial"/>
          <w:sz w:val="22"/>
          <w:szCs w:val="22"/>
        </w:rPr>
      </w:pPr>
      <w:r w:rsidRPr="00907DC1">
        <w:rPr>
          <w:rFonts w:cs="Arial"/>
          <w:sz w:val="22"/>
          <w:szCs w:val="22"/>
        </w:rPr>
        <w:lastRenderedPageBreak/>
        <w:t>An outline plan and budget for M&amp;E activities to be conducted are given in Table 1.</w:t>
      </w:r>
    </w:p>
    <w:p w:rsidR="00907DC1" w:rsidRPr="00907DC1" w:rsidRDefault="00907DC1" w:rsidP="00907DC1">
      <w:pPr>
        <w:rPr>
          <w:rFonts w:cs="Arial"/>
          <w:sz w:val="22"/>
          <w:szCs w:val="22"/>
        </w:rPr>
      </w:pPr>
    </w:p>
    <w:p w:rsidR="00907DC1" w:rsidRPr="00907DC1" w:rsidRDefault="00907DC1" w:rsidP="00907DC1">
      <w:pPr>
        <w:jc w:val="center"/>
        <w:rPr>
          <w:sz w:val="22"/>
          <w:szCs w:val="22"/>
        </w:rPr>
      </w:pPr>
      <w:r w:rsidRPr="00907DC1">
        <w:rPr>
          <w:b/>
          <w:sz w:val="22"/>
          <w:szCs w:val="22"/>
        </w:rPr>
        <w:t>Table 1: Project Monitoring and Evaluation Plan</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530"/>
        <w:gridCol w:w="4050"/>
        <w:gridCol w:w="990"/>
        <w:gridCol w:w="1620"/>
      </w:tblGrid>
      <w:tr w:rsidR="00907DC1" w:rsidRPr="00907DC1" w:rsidTr="00907DC1">
        <w:trPr>
          <w:tblHeader/>
        </w:trPr>
        <w:tc>
          <w:tcPr>
            <w:tcW w:w="1368" w:type="dxa"/>
          </w:tcPr>
          <w:p w:rsidR="00907DC1" w:rsidRPr="00907DC1" w:rsidRDefault="00907DC1" w:rsidP="00907DC1">
            <w:pPr>
              <w:jc w:val="center"/>
              <w:rPr>
                <w:b/>
                <w:sz w:val="22"/>
                <w:szCs w:val="22"/>
              </w:rPr>
            </w:pPr>
            <w:r w:rsidRPr="00907DC1">
              <w:rPr>
                <w:b/>
                <w:sz w:val="22"/>
                <w:szCs w:val="22"/>
              </w:rPr>
              <w:t>Type of M&amp;E Activity</w:t>
            </w:r>
          </w:p>
        </w:tc>
        <w:tc>
          <w:tcPr>
            <w:tcW w:w="1530" w:type="dxa"/>
          </w:tcPr>
          <w:p w:rsidR="00907DC1" w:rsidRPr="00907DC1" w:rsidRDefault="00907DC1" w:rsidP="00907DC1">
            <w:pPr>
              <w:jc w:val="center"/>
              <w:rPr>
                <w:b/>
                <w:sz w:val="22"/>
                <w:szCs w:val="22"/>
              </w:rPr>
            </w:pPr>
          </w:p>
          <w:p w:rsidR="00907DC1" w:rsidRPr="00907DC1" w:rsidRDefault="00907DC1" w:rsidP="00907DC1">
            <w:pPr>
              <w:jc w:val="center"/>
              <w:rPr>
                <w:b/>
                <w:sz w:val="22"/>
                <w:szCs w:val="22"/>
              </w:rPr>
            </w:pPr>
            <w:r w:rsidRPr="00907DC1">
              <w:rPr>
                <w:b/>
                <w:sz w:val="22"/>
                <w:szCs w:val="22"/>
              </w:rPr>
              <w:t>Responsible Parties</w:t>
            </w:r>
          </w:p>
        </w:tc>
        <w:tc>
          <w:tcPr>
            <w:tcW w:w="4050" w:type="dxa"/>
          </w:tcPr>
          <w:p w:rsidR="00907DC1" w:rsidRPr="00907DC1" w:rsidRDefault="00907DC1" w:rsidP="00907DC1">
            <w:pPr>
              <w:jc w:val="center"/>
              <w:rPr>
                <w:b/>
                <w:sz w:val="22"/>
                <w:szCs w:val="22"/>
              </w:rPr>
            </w:pPr>
          </w:p>
          <w:p w:rsidR="00907DC1" w:rsidRPr="00907DC1" w:rsidRDefault="00907DC1" w:rsidP="00907DC1">
            <w:pPr>
              <w:jc w:val="center"/>
              <w:rPr>
                <w:b/>
                <w:sz w:val="22"/>
                <w:szCs w:val="22"/>
              </w:rPr>
            </w:pPr>
            <w:r w:rsidRPr="00907DC1">
              <w:rPr>
                <w:b/>
                <w:sz w:val="22"/>
                <w:szCs w:val="22"/>
              </w:rPr>
              <w:t>Issues Addressed</w:t>
            </w:r>
          </w:p>
        </w:tc>
        <w:tc>
          <w:tcPr>
            <w:tcW w:w="990" w:type="dxa"/>
          </w:tcPr>
          <w:p w:rsidR="00907DC1" w:rsidRPr="00907DC1" w:rsidRDefault="00907DC1" w:rsidP="00907DC1">
            <w:pPr>
              <w:jc w:val="center"/>
              <w:rPr>
                <w:b/>
                <w:sz w:val="22"/>
                <w:szCs w:val="22"/>
              </w:rPr>
            </w:pPr>
          </w:p>
          <w:p w:rsidR="00907DC1" w:rsidRPr="00907DC1" w:rsidRDefault="00907DC1" w:rsidP="00907DC1">
            <w:pPr>
              <w:jc w:val="center"/>
              <w:rPr>
                <w:b/>
                <w:sz w:val="22"/>
                <w:szCs w:val="22"/>
              </w:rPr>
            </w:pPr>
            <w:r w:rsidRPr="00907DC1">
              <w:rPr>
                <w:b/>
                <w:sz w:val="22"/>
                <w:szCs w:val="22"/>
              </w:rPr>
              <w:t>Project Budget</w:t>
            </w:r>
          </w:p>
        </w:tc>
        <w:tc>
          <w:tcPr>
            <w:tcW w:w="1620" w:type="dxa"/>
          </w:tcPr>
          <w:p w:rsidR="00907DC1" w:rsidRPr="00907DC1" w:rsidRDefault="00907DC1" w:rsidP="00907DC1">
            <w:pPr>
              <w:jc w:val="center"/>
              <w:rPr>
                <w:b/>
                <w:sz w:val="22"/>
                <w:szCs w:val="22"/>
              </w:rPr>
            </w:pPr>
          </w:p>
          <w:p w:rsidR="00907DC1" w:rsidRPr="00907DC1" w:rsidRDefault="00907DC1" w:rsidP="00907DC1">
            <w:pPr>
              <w:jc w:val="center"/>
              <w:rPr>
                <w:b/>
                <w:sz w:val="22"/>
                <w:szCs w:val="22"/>
              </w:rPr>
            </w:pPr>
            <w:r w:rsidRPr="00907DC1">
              <w:rPr>
                <w:b/>
                <w:sz w:val="22"/>
                <w:szCs w:val="22"/>
              </w:rPr>
              <w:t>Time Frame</w:t>
            </w:r>
          </w:p>
        </w:tc>
      </w:tr>
      <w:tr w:rsidR="00907DC1" w:rsidRPr="00907DC1" w:rsidTr="00907DC1">
        <w:tc>
          <w:tcPr>
            <w:tcW w:w="1368" w:type="dxa"/>
          </w:tcPr>
          <w:p w:rsidR="00907DC1" w:rsidRPr="00907DC1" w:rsidRDefault="00907DC1" w:rsidP="00907DC1">
            <w:pPr>
              <w:rPr>
                <w:sz w:val="22"/>
                <w:szCs w:val="22"/>
              </w:rPr>
            </w:pPr>
            <w:r w:rsidRPr="00907DC1">
              <w:rPr>
                <w:sz w:val="22"/>
                <w:szCs w:val="22"/>
              </w:rPr>
              <w:t>Project Progress Report</w:t>
            </w:r>
          </w:p>
        </w:tc>
        <w:tc>
          <w:tcPr>
            <w:tcW w:w="1530" w:type="dxa"/>
          </w:tcPr>
          <w:p w:rsidR="00907DC1" w:rsidRPr="00907DC1" w:rsidRDefault="00907DC1" w:rsidP="00907DC1">
            <w:pPr>
              <w:rPr>
                <w:sz w:val="22"/>
                <w:szCs w:val="22"/>
              </w:rPr>
            </w:pPr>
            <w:r w:rsidRPr="00907DC1">
              <w:rPr>
                <w:sz w:val="22"/>
                <w:szCs w:val="22"/>
              </w:rPr>
              <w:t xml:space="preserve">Project Management Office </w:t>
            </w:r>
          </w:p>
        </w:tc>
        <w:tc>
          <w:tcPr>
            <w:tcW w:w="4050" w:type="dxa"/>
          </w:tcPr>
          <w:p w:rsidR="00907DC1" w:rsidRPr="00907DC1" w:rsidRDefault="00907DC1" w:rsidP="00941CD6">
            <w:pPr>
              <w:pStyle w:val="ListParagraph"/>
              <w:numPr>
                <w:ilvl w:val="0"/>
                <w:numId w:val="8"/>
              </w:numPr>
              <w:spacing w:after="0"/>
              <w:ind w:left="288" w:hanging="288"/>
              <w:rPr>
                <w:b/>
                <w:caps/>
                <w:kern w:val="28"/>
                <w:szCs w:val="22"/>
              </w:rPr>
            </w:pPr>
            <w:r w:rsidRPr="00907DC1">
              <w:rPr>
                <w:szCs w:val="22"/>
              </w:rPr>
              <w:t>Implementation progress of each component.</w:t>
            </w:r>
          </w:p>
          <w:p w:rsidR="00907DC1" w:rsidRPr="00907DC1" w:rsidRDefault="00907DC1" w:rsidP="00941CD6">
            <w:pPr>
              <w:pStyle w:val="ListParagraph"/>
              <w:numPr>
                <w:ilvl w:val="0"/>
                <w:numId w:val="8"/>
              </w:numPr>
              <w:spacing w:after="0"/>
              <w:ind w:left="288" w:hanging="288"/>
              <w:rPr>
                <w:b/>
                <w:caps/>
                <w:kern w:val="28"/>
                <w:szCs w:val="22"/>
              </w:rPr>
            </w:pPr>
            <w:r w:rsidRPr="00907DC1">
              <w:rPr>
                <w:szCs w:val="22"/>
              </w:rPr>
              <w:t>Progress towards achieving targets/indicators set in the results framework.</w:t>
            </w:r>
          </w:p>
          <w:p w:rsidR="00907DC1" w:rsidRPr="00907DC1" w:rsidRDefault="00907DC1" w:rsidP="00941CD6">
            <w:pPr>
              <w:pStyle w:val="ListParagraph"/>
              <w:numPr>
                <w:ilvl w:val="0"/>
                <w:numId w:val="8"/>
              </w:numPr>
              <w:spacing w:after="0"/>
              <w:ind w:left="288" w:hanging="288"/>
              <w:rPr>
                <w:b/>
                <w:caps/>
                <w:kern w:val="28"/>
                <w:szCs w:val="22"/>
              </w:rPr>
            </w:pPr>
            <w:r w:rsidRPr="00907DC1">
              <w:rPr>
                <w:szCs w:val="22"/>
              </w:rPr>
              <w:t xml:space="preserve">Issues related to project implementation and any deviations from agreed project framework and scope.  </w:t>
            </w:r>
          </w:p>
        </w:tc>
        <w:tc>
          <w:tcPr>
            <w:tcW w:w="990" w:type="dxa"/>
          </w:tcPr>
          <w:p w:rsidR="00907DC1" w:rsidRPr="00907DC1" w:rsidRDefault="00907DC1" w:rsidP="00907DC1">
            <w:pPr>
              <w:rPr>
                <w:sz w:val="22"/>
                <w:szCs w:val="22"/>
              </w:rPr>
            </w:pPr>
            <w:r w:rsidRPr="00907DC1">
              <w:rPr>
                <w:sz w:val="22"/>
                <w:szCs w:val="22"/>
              </w:rPr>
              <w:t xml:space="preserve">$5,000 </w:t>
            </w:r>
          </w:p>
        </w:tc>
        <w:tc>
          <w:tcPr>
            <w:tcW w:w="1620" w:type="dxa"/>
          </w:tcPr>
          <w:p w:rsidR="00907DC1" w:rsidRPr="00907DC1" w:rsidRDefault="00907DC1" w:rsidP="00907DC1">
            <w:pPr>
              <w:rPr>
                <w:sz w:val="22"/>
                <w:szCs w:val="22"/>
              </w:rPr>
            </w:pPr>
            <w:r w:rsidRPr="00907DC1">
              <w:rPr>
                <w:sz w:val="22"/>
                <w:szCs w:val="22"/>
              </w:rPr>
              <w:t>Semiannual</w:t>
            </w:r>
          </w:p>
        </w:tc>
      </w:tr>
      <w:tr w:rsidR="00907DC1" w:rsidRPr="00907DC1" w:rsidTr="00907DC1">
        <w:tc>
          <w:tcPr>
            <w:tcW w:w="1368" w:type="dxa"/>
          </w:tcPr>
          <w:p w:rsidR="00907DC1" w:rsidRPr="00907DC1" w:rsidRDefault="00907DC1" w:rsidP="00907DC1">
            <w:pPr>
              <w:rPr>
                <w:sz w:val="22"/>
                <w:szCs w:val="22"/>
              </w:rPr>
            </w:pPr>
            <w:r w:rsidRPr="00907DC1">
              <w:rPr>
                <w:sz w:val="22"/>
                <w:szCs w:val="22"/>
              </w:rPr>
              <w:t>Review Missions</w:t>
            </w:r>
          </w:p>
        </w:tc>
        <w:tc>
          <w:tcPr>
            <w:tcW w:w="1530" w:type="dxa"/>
          </w:tcPr>
          <w:p w:rsidR="00907DC1" w:rsidRPr="00907DC1" w:rsidRDefault="00907DC1" w:rsidP="00907DC1">
            <w:pPr>
              <w:rPr>
                <w:sz w:val="22"/>
                <w:szCs w:val="22"/>
              </w:rPr>
            </w:pPr>
            <w:proofErr w:type="spellStart"/>
            <w:r w:rsidRPr="00907DC1">
              <w:rPr>
                <w:sz w:val="22"/>
                <w:szCs w:val="22"/>
              </w:rPr>
              <w:t>AsDB</w:t>
            </w:r>
            <w:proofErr w:type="spellEnd"/>
          </w:p>
        </w:tc>
        <w:tc>
          <w:tcPr>
            <w:tcW w:w="4050" w:type="dxa"/>
          </w:tcPr>
          <w:p w:rsidR="00907DC1" w:rsidRPr="00907DC1" w:rsidRDefault="00907DC1" w:rsidP="00941CD6">
            <w:pPr>
              <w:pStyle w:val="ListParagraph"/>
              <w:numPr>
                <w:ilvl w:val="0"/>
                <w:numId w:val="9"/>
              </w:numPr>
              <w:spacing w:after="0"/>
              <w:ind w:left="288" w:hanging="288"/>
              <w:rPr>
                <w:b/>
                <w:caps/>
                <w:kern w:val="28"/>
                <w:szCs w:val="22"/>
              </w:rPr>
            </w:pPr>
            <w:r w:rsidRPr="00907DC1">
              <w:rPr>
                <w:szCs w:val="22"/>
              </w:rPr>
              <w:t>Review of project progress and verification of the issues raised and progress mentioned in project progress report.</w:t>
            </w:r>
          </w:p>
          <w:p w:rsidR="00907DC1" w:rsidRPr="00907DC1" w:rsidRDefault="00907DC1" w:rsidP="00941CD6">
            <w:pPr>
              <w:pStyle w:val="ListParagraph"/>
              <w:numPr>
                <w:ilvl w:val="0"/>
                <w:numId w:val="9"/>
              </w:numPr>
              <w:spacing w:after="0"/>
              <w:ind w:left="288" w:hanging="288"/>
              <w:rPr>
                <w:b/>
                <w:caps/>
                <w:kern w:val="28"/>
                <w:szCs w:val="22"/>
              </w:rPr>
            </w:pPr>
            <w:r w:rsidRPr="00907DC1">
              <w:rPr>
                <w:szCs w:val="22"/>
              </w:rPr>
              <w:t xml:space="preserve">Recommendation </w:t>
            </w:r>
            <w:proofErr w:type="gramStart"/>
            <w:r w:rsidRPr="00907DC1">
              <w:rPr>
                <w:szCs w:val="22"/>
              </w:rPr>
              <w:t>of  remedial</w:t>
            </w:r>
            <w:proofErr w:type="gramEnd"/>
            <w:r w:rsidRPr="00907DC1">
              <w:rPr>
                <w:szCs w:val="22"/>
              </w:rPr>
              <w:t xml:space="preserve"> actions if there are major slippages. </w:t>
            </w:r>
          </w:p>
        </w:tc>
        <w:tc>
          <w:tcPr>
            <w:tcW w:w="990" w:type="dxa"/>
          </w:tcPr>
          <w:p w:rsidR="00907DC1" w:rsidRPr="00907DC1" w:rsidRDefault="00907DC1" w:rsidP="00907DC1">
            <w:pPr>
              <w:rPr>
                <w:sz w:val="22"/>
                <w:szCs w:val="22"/>
              </w:rPr>
            </w:pPr>
            <w:r w:rsidRPr="00907DC1">
              <w:rPr>
                <w:sz w:val="22"/>
                <w:szCs w:val="22"/>
              </w:rPr>
              <w:t>-</w:t>
            </w:r>
          </w:p>
        </w:tc>
        <w:tc>
          <w:tcPr>
            <w:tcW w:w="1620" w:type="dxa"/>
          </w:tcPr>
          <w:p w:rsidR="00907DC1" w:rsidRPr="00907DC1" w:rsidRDefault="00907DC1" w:rsidP="00907DC1">
            <w:pPr>
              <w:rPr>
                <w:sz w:val="22"/>
                <w:szCs w:val="22"/>
              </w:rPr>
            </w:pPr>
            <w:r w:rsidRPr="00907DC1">
              <w:rPr>
                <w:sz w:val="22"/>
                <w:szCs w:val="22"/>
              </w:rPr>
              <w:t>Semiannual</w:t>
            </w:r>
          </w:p>
        </w:tc>
      </w:tr>
      <w:tr w:rsidR="00907DC1" w:rsidRPr="00907DC1" w:rsidTr="00907DC1">
        <w:tc>
          <w:tcPr>
            <w:tcW w:w="1368" w:type="dxa"/>
          </w:tcPr>
          <w:p w:rsidR="00907DC1" w:rsidRPr="00907DC1" w:rsidRDefault="00907DC1" w:rsidP="00907DC1">
            <w:pPr>
              <w:rPr>
                <w:sz w:val="22"/>
                <w:szCs w:val="22"/>
              </w:rPr>
            </w:pPr>
            <w:r w:rsidRPr="00907DC1">
              <w:rPr>
                <w:sz w:val="22"/>
                <w:szCs w:val="22"/>
              </w:rPr>
              <w:t>Audit Report</w:t>
            </w:r>
          </w:p>
        </w:tc>
        <w:tc>
          <w:tcPr>
            <w:tcW w:w="1530" w:type="dxa"/>
          </w:tcPr>
          <w:p w:rsidR="00907DC1" w:rsidRPr="00907DC1" w:rsidRDefault="00907DC1" w:rsidP="00907DC1">
            <w:pPr>
              <w:rPr>
                <w:sz w:val="22"/>
                <w:szCs w:val="22"/>
              </w:rPr>
            </w:pPr>
            <w:r w:rsidRPr="00907DC1">
              <w:rPr>
                <w:sz w:val="22"/>
                <w:szCs w:val="22"/>
              </w:rPr>
              <w:t xml:space="preserve">Project Management office and </w:t>
            </w:r>
            <w:proofErr w:type="spellStart"/>
            <w:r w:rsidRPr="00907DC1">
              <w:rPr>
                <w:sz w:val="22"/>
                <w:szCs w:val="22"/>
              </w:rPr>
              <w:t>Hebei</w:t>
            </w:r>
            <w:proofErr w:type="spellEnd"/>
            <w:r w:rsidRPr="00907DC1">
              <w:rPr>
                <w:sz w:val="22"/>
                <w:szCs w:val="22"/>
              </w:rPr>
              <w:t xml:space="preserve"> Finance Bureau</w:t>
            </w:r>
          </w:p>
        </w:tc>
        <w:tc>
          <w:tcPr>
            <w:tcW w:w="4050" w:type="dxa"/>
          </w:tcPr>
          <w:p w:rsidR="00907DC1" w:rsidRPr="00907DC1" w:rsidRDefault="00907DC1" w:rsidP="00941CD6">
            <w:pPr>
              <w:pStyle w:val="ListParagraph"/>
              <w:numPr>
                <w:ilvl w:val="0"/>
                <w:numId w:val="10"/>
              </w:numPr>
              <w:spacing w:after="0"/>
              <w:ind w:left="288" w:hanging="288"/>
              <w:rPr>
                <w:b/>
                <w:caps/>
                <w:kern w:val="28"/>
                <w:szCs w:val="22"/>
              </w:rPr>
            </w:pPr>
            <w:r w:rsidRPr="00907DC1">
              <w:rPr>
                <w:szCs w:val="22"/>
              </w:rPr>
              <w:t>Financial management and fund utilization.</w:t>
            </w:r>
          </w:p>
          <w:p w:rsidR="00907DC1" w:rsidRPr="00907DC1" w:rsidRDefault="00907DC1" w:rsidP="00941CD6">
            <w:pPr>
              <w:pStyle w:val="ListParagraph"/>
              <w:numPr>
                <w:ilvl w:val="0"/>
                <w:numId w:val="10"/>
              </w:numPr>
              <w:spacing w:after="0"/>
              <w:ind w:left="288" w:hanging="288"/>
              <w:rPr>
                <w:b/>
                <w:caps/>
                <w:kern w:val="28"/>
                <w:szCs w:val="22"/>
              </w:rPr>
            </w:pPr>
            <w:r w:rsidRPr="00907DC1">
              <w:rPr>
                <w:szCs w:val="22"/>
              </w:rPr>
              <w:t>Fiduciary aspects.</w:t>
            </w:r>
          </w:p>
        </w:tc>
        <w:tc>
          <w:tcPr>
            <w:tcW w:w="990" w:type="dxa"/>
          </w:tcPr>
          <w:p w:rsidR="00907DC1" w:rsidRPr="00907DC1" w:rsidRDefault="00907DC1" w:rsidP="00907DC1">
            <w:pPr>
              <w:rPr>
                <w:sz w:val="22"/>
                <w:szCs w:val="22"/>
              </w:rPr>
            </w:pPr>
            <w:r w:rsidRPr="00907DC1">
              <w:rPr>
                <w:sz w:val="22"/>
                <w:szCs w:val="22"/>
              </w:rPr>
              <w:t>$5,000</w:t>
            </w:r>
          </w:p>
        </w:tc>
        <w:tc>
          <w:tcPr>
            <w:tcW w:w="1620" w:type="dxa"/>
          </w:tcPr>
          <w:p w:rsidR="00907DC1" w:rsidRPr="00907DC1" w:rsidRDefault="00907DC1" w:rsidP="00907DC1">
            <w:pPr>
              <w:rPr>
                <w:sz w:val="22"/>
                <w:szCs w:val="22"/>
              </w:rPr>
            </w:pPr>
            <w:r w:rsidRPr="00907DC1">
              <w:rPr>
                <w:sz w:val="22"/>
                <w:szCs w:val="22"/>
              </w:rPr>
              <w:t>Annual</w:t>
            </w:r>
          </w:p>
        </w:tc>
      </w:tr>
      <w:tr w:rsidR="00907DC1" w:rsidRPr="00907DC1" w:rsidTr="00907DC1">
        <w:tc>
          <w:tcPr>
            <w:tcW w:w="1368" w:type="dxa"/>
          </w:tcPr>
          <w:p w:rsidR="00907DC1" w:rsidRPr="00907DC1" w:rsidRDefault="00907DC1" w:rsidP="00907DC1">
            <w:pPr>
              <w:rPr>
                <w:sz w:val="22"/>
                <w:szCs w:val="22"/>
              </w:rPr>
            </w:pPr>
            <w:r w:rsidRPr="00907DC1">
              <w:rPr>
                <w:sz w:val="22"/>
                <w:szCs w:val="22"/>
              </w:rPr>
              <w:t>Midterm Evaluation</w:t>
            </w:r>
          </w:p>
        </w:tc>
        <w:tc>
          <w:tcPr>
            <w:tcW w:w="1530" w:type="dxa"/>
          </w:tcPr>
          <w:p w:rsidR="00907DC1" w:rsidRPr="00907DC1" w:rsidRDefault="00907DC1" w:rsidP="00907DC1">
            <w:pPr>
              <w:rPr>
                <w:sz w:val="22"/>
                <w:szCs w:val="22"/>
              </w:rPr>
            </w:pPr>
            <w:proofErr w:type="spellStart"/>
            <w:r w:rsidRPr="00907DC1">
              <w:rPr>
                <w:sz w:val="22"/>
                <w:szCs w:val="22"/>
              </w:rPr>
              <w:t>AsDB</w:t>
            </w:r>
            <w:proofErr w:type="spellEnd"/>
            <w:r w:rsidRPr="00907DC1">
              <w:rPr>
                <w:sz w:val="22"/>
                <w:szCs w:val="22"/>
              </w:rPr>
              <w:t xml:space="preserve"> and external Consultants</w:t>
            </w:r>
          </w:p>
        </w:tc>
        <w:tc>
          <w:tcPr>
            <w:tcW w:w="4050" w:type="dxa"/>
          </w:tcPr>
          <w:p w:rsidR="00907DC1" w:rsidRPr="00907DC1" w:rsidRDefault="00907DC1" w:rsidP="00941CD6">
            <w:pPr>
              <w:pStyle w:val="ListParagraph"/>
              <w:numPr>
                <w:ilvl w:val="0"/>
                <w:numId w:val="11"/>
              </w:numPr>
              <w:spacing w:after="0"/>
              <w:ind w:left="288" w:hanging="288"/>
              <w:rPr>
                <w:b/>
                <w:caps/>
                <w:kern w:val="28"/>
                <w:szCs w:val="22"/>
              </w:rPr>
            </w:pPr>
            <w:r w:rsidRPr="00907DC1">
              <w:rPr>
                <w:szCs w:val="22"/>
              </w:rPr>
              <w:t>Comprehensive review of project in project component.</w:t>
            </w:r>
          </w:p>
          <w:p w:rsidR="00907DC1" w:rsidRPr="00907DC1" w:rsidRDefault="00907DC1" w:rsidP="00941CD6">
            <w:pPr>
              <w:pStyle w:val="ListParagraph"/>
              <w:numPr>
                <w:ilvl w:val="0"/>
                <w:numId w:val="11"/>
              </w:numPr>
              <w:spacing w:after="0"/>
              <w:ind w:left="288" w:hanging="288"/>
              <w:rPr>
                <w:b/>
                <w:caps/>
                <w:kern w:val="28"/>
                <w:szCs w:val="22"/>
              </w:rPr>
            </w:pPr>
            <w:r w:rsidRPr="00907DC1">
              <w:rPr>
                <w:szCs w:val="22"/>
              </w:rPr>
              <w:t>Identification of any major slippages in project implementation.</w:t>
            </w:r>
          </w:p>
          <w:p w:rsidR="00907DC1" w:rsidRPr="00907DC1" w:rsidRDefault="00907DC1" w:rsidP="00941CD6">
            <w:pPr>
              <w:pStyle w:val="ListParagraph"/>
              <w:numPr>
                <w:ilvl w:val="0"/>
                <w:numId w:val="11"/>
              </w:numPr>
              <w:spacing w:after="0"/>
              <w:ind w:left="288" w:hanging="288"/>
              <w:rPr>
                <w:b/>
                <w:caps/>
                <w:kern w:val="28"/>
                <w:szCs w:val="22"/>
              </w:rPr>
            </w:pPr>
            <w:r w:rsidRPr="00907DC1">
              <w:rPr>
                <w:szCs w:val="22"/>
              </w:rPr>
              <w:t>Continued relevance of project components to the needs of the province.</w:t>
            </w:r>
          </w:p>
          <w:p w:rsidR="00907DC1" w:rsidRPr="00907DC1" w:rsidRDefault="00907DC1" w:rsidP="00941CD6">
            <w:pPr>
              <w:pStyle w:val="ListParagraph"/>
              <w:numPr>
                <w:ilvl w:val="0"/>
                <w:numId w:val="11"/>
              </w:numPr>
              <w:spacing w:after="0"/>
              <w:ind w:left="288" w:hanging="288"/>
              <w:rPr>
                <w:b/>
                <w:caps/>
                <w:kern w:val="28"/>
                <w:szCs w:val="22"/>
              </w:rPr>
            </w:pPr>
            <w:r w:rsidRPr="00907DC1">
              <w:rPr>
                <w:szCs w:val="22"/>
              </w:rPr>
              <w:t>Recommendation of remedial actions if necessary.</w:t>
            </w:r>
          </w:p>
          <w:p w:rsidR="00907DC1" w:rsidRPr="00907DC1" w:rsidRDefault="00907DC1" w:rsidP="00941CD6">
            <w:pPr>
              <w:pStyle w:val="ListParagraph"/>
              <w:numPr>
                <w:ilvl w:val="0"/>
                <w:numId w:val="11"/>
              </w:numPr>
              <w:spacing w:after="0"/>
              <w:ind w:left="288" w:hanging="288"/>
              <w:rPr>
                <w:rFonts w:cs="Arial"/>
                <w:kern w:val="28"/>
                <w:szCs w:val="22"/>
              </w:rPr>
            </w:pPr>
            <w:r w:rsidRPr="00907DC1">
              <w:rPr>
                <w:rFonts w:cs="Arial"/>
                <w:kern w:val="28"/>
                <w:szCs w:val="22"/>
              </w:rPr>
              <w:t>Updating the tracking sheet</w:t>
            </w:r>
          </w:p>
        </w:tc>
        <w:tc>
          <w:tcPr>
            <w:tcW w:w="990" w:type="dxa"/>
          </w:tcPr>
          <w:p w:rsidR="00907DC1" w:rsidRPr="00907DC1" w:rsidRDefault="00907DC1" w:rsidP="00907DC1">
            <w:pPr>
              <w:rPr>
                <w:sz w:val="22"/>
                <w:szCs w:val="22"/>
              </w:rPr>
            </w:pPr>
            <w:r w:rsidRPr="00907DC1">
              <w:rPr>
                <w:sz w:val="22"/>
                <w:szCs w:val="22"/>
              </w:rPr>
              <w:t>$10,000</w:t>
            </w:r>
          </w:p>
        </w:tc>
        <w:tc>
          <w:tcPr>
            <w:tcW w:w="1620" w:type="dxa"/>
          </w:tcPr>
          <w:p w:rsidR="00907DC1" w:rsidRPr="00907DC1" w:rsidRDefault="00907DC1" w:rsidP="00907DC1">
            <w:pPr>
              <w:rPr>
                <w:sz w:val="22"/>
                <w:szCs w:val="22"/>
              </w:rPr>
            </w:pPr>
            <w:r w:rsidRPr="00907DC1">
              <w:rPr>
                <w:sz w:val="22"/>
                <w:szCs w:val="22"/>
              </w:rPr>
              <w:t>At the midpoint of project implementation</w:t>
            </w:r>
          </w:p>
        </w:tc>
      </w:tr>
      <w:tr w:rsidR="00907DC1" w:rsidRPr="00907DC1" w:rsidTr="00907DC1">
        <w:tc>
          <w:tcPr>
            <w:tcW w:w="1368" w:type="dxa"/>
          </w:tcPr>
          <w:p w:rsidR="00907DC1" w:rsidRPr="00907DC1" w:rsidRDefault="00907DC1" w:rsidP="00907DC1">
            <w:pPr>
              <w:rPr>
                <w:sz w:val="22"/>
                <w:szCs w:val="22"/>
              </w:rPr>
            </w:pPr>
            <w:r w:rsidRPr="00907DC1">
              <w:rPr>
                <w:sz w:val="22"/>
                <w:szCs w:val="22"/>
              </w:rPr>
              <w:t>Project Completion Report</w:t>
            </w:r>
          </w:p>
        </w:tc>
        <w:tc>
          <w:tcPr>
            <w:tcW w:w="1530" w:type="dxa"/>
          </w:tcPr>
          <w:p w:rsidR="00907DC1" w:rsidRPr="00907DC1" w:rsidRDefault="00907DC1" w:rsidP="00907DC1">
            <w:pPr>
              <w:rPr>
                <w:sz w:val="22"/>
                <w:szCs w:val="22"/>
              </w:rPr>
            </w:pPr>
            <w:proofErr w:type="spellStart"/>
            <w:r w:rsidRPr="00907DC1">
              <w:rPr>
                <w:sz w:val="22"/>
                <w:szCs w:val="22"/>
              </w:rPr>
              <w:t>AsDB</w:t>
            </w:r>
            <w:proofErr w:type="spellEnd"/>
            <w:r w:rsidRPr="00907DC1">
              <w:rPr>
                <w:sz w:val="22"/>
                <w:szCs w:val="22"/>
              </w:rPr>
              <w:t xml:space="preserve"> and external consultants</w:t>
            </w:r>
          </w:p>
        </w:tc>
        <w:tc>
          <w:tcPr>
            <w:tcW w:w="4050" w:type="dxa"/>
          </w:tcPr>
          <w:p w:rsidR="00907DC1" w:rsidRPr="00907DC1" w:rsidRDefault="00907DC1" w:rsidP="00941CD6">
            <w:pPr>
              <w:pStyle w:val="ListParagraph"/>
              <w:numPr>
                <w:ilvl w:val="0"/>
                <w:numId w:val="12"/>
              </w:numPr>
              <w:spacing w:after="0"/>
              <w:ind w:left="288" w:hanging="288"/>
              <w:rPr>
                <w:b/>
                <w:caps/>
                <w:kern w:val="28"/>
                <w:szCs w:val="22"/>
              </w:rPr>
            </w:pPr>
            <w:r w:rsidRPr="00907DC1">
              <w:rPr>
                <w:szCs w:val="22"/>
              </w:rPr>
              <w:t>Comprehensive assessment of project implementation.</w:t>
            </w:r>
          </w:p>
          <w:p w:rsidR="00907DC1" w:rsidRPr="00907DC1" w:rsidRDefault="00907DC1" w:rsidP="00941CD6">
            <w:pPr>
              <w:pStyle w:val="ListParagraph"/>
              <w:numPr>
                <w:ilvl w:val="0"/>
                <w:numId w:val="12"/>
              </w:numPr>
              <w:spacing w:after="0"/>
              <w:ind w:left="288" w:hanging="288"/>
              <w:rPr>
                <w:b/>
                <w:caps/>
                <w:kern w:val="28"/>
                <w:szCs w:val="22"/>
              </w:rPr>
            </w:pPr>
            <w:r w:rsidRPr="00907DC1">
              <w:rPr>
                <w:szCs w:val="22"/>
              </w:rPr>
              <w:t xml:space="preserve">Quantification of the results achieved including global environmental benefits. </w:t>
            </w:r>
          </w:p>
          <w:p w:rsidR="00907DC1" w:rsidRPr="00907DC1" w:rsidRDefault="00907DC1" w:rsidP="00941CD6">
            <w:pPr>
              <w:pStyle w:val="ListParagraph"/>
              <w:numPr>
                <w:ilvl w:val="0"/>
                <w:numId w:val="12"/>
              </w:numPr>
              <w:spacing w:after="0"/>
              <w:ind w:left="288" w:hanging="288"/>
              <w:rPr>
                <w:b/>
                <w:caps/>
                <w:kern w:val="28"/>
                <w:szCs w:val="22"/>
              </w:rPr>
            </w:pPr>
            <w:r w:rsidRPr="00907DC1">
              <w:rPr>
                <w:szCs w:val="22"/>
              </w:rPr>
              <w:t>Documentation of the lessons learnt from the project.</w:t>
            </w:r>
          </w:p>
          <w:p w:rsidR="00907DC1" w:rsidRPr="00907DC1" w:rsidRDefault="00907DC1" w:rsidP="00941CD6">
            <w:pPr>
              <w:pStyle w:val="ListParagraph"/>
              <w:numPr>
                <w:ilvl w:val="0"/>
                <w:numId w:val="12"/>
              </w:numPr>
              <w:spacing w:after="0"/>
              <w:ind w:left="288" w:hanging="288"/>
              <w:rPr>
                <w:b/>
                <w:caps/>
                <w:kern w:val="28"/>
                <w:szCs w:val="22"/>
              </w:rPr>
            </w:pPr>
            <w:proofErr w:type="gramStart"/>
            <w:r w:rsidRPr="00907DC1">
              <w:rPr>
                <w:szCs w:val="22"/>
              </w:rPr>
              <w:t>Assessment of the sustainability of project results and recommend</w:t>
            </w:r>
            <w:proofErr w:type="gramEnd"/>
            <w:r w:rsidRPr="00907DC1">
              <w:rPr>
                <w:szCs w:val="22"/>
              </w:rPr>
              <w:t xml:space="preserve"> measures to ensure sustainability and follow-up actions. </w:t>
            </w:r>
          </w:p>
          <w:p w:rsidR="00907DC1" w:rsidRPr="00907DC1" w:rsidRDefault="00907DC1" w:rsidP="00941CD6">
            <w:pPr>
              <w:pStyle w:val="ListParagraph"/>
              <w:numPr>
                <w:ilvl w:val="0"/>
                <w:numId w:val="12"/>
              </w:numPr>
              <w:spacing w:after="0"/>
              <w:ind w:left="288" w:hanging="288"/>
              <w:rPr>
                <w:b/>
                <w:caps/>
                <w:kern w:val="28"/>
                <w:szCs w:val="22"/>
              </w:rPr>
            </w:pPr>
            <w:r w:rsidRPr="00907DC1">
              <w:rPr>
                <w:rFonts w:cs="Arial"/>
                <w:kern w:val="28"/>
                <w:szCs w:val="22"/>
              </w:rPr>
              <w:t>Updating the tracking sheet</w:t>
            </w:r>
          </w:p>
        </w:tc>
        <w:tc>
          <w:tcPr>
            <w:tcW w:w="990" w:type="dxa"/>
          </w:tcPr>
          <w:p w:rsidR="00907DC1" w:rsidRPr="00907DC1" w:rsidRDefault="00907DC1" w:rsidP="00907DC1">
            <w:pPr>
              <w:rPr>
                <w:sz w:val="22"/>
                <w:szCs w:val="22"/>
              </w:rPr>
            </w:pPr>
            <w:r w:rsidRPr="00907DC1">
              <w:rPr>
                <w:sz w:val="22"/>
                <w:szCs w:val="22"/>
              </w:rPr>
              <w:t>$30,000</w:t>
            </w:r>
          </w:p>
        </w:tc>
        <w:tc>
          <w:tcPr>
            <w:tcW w:w="1620" w:type="dxa"/>
          </w:tcPr>
          <w:p w:rsidR="00907DC1" w:rsidRPr="00907DC1" w:rsidRDefault="00907DC1" w:rsidP="00907DC1">
            <w:pPr>
              <w:rPr>
                <w:sz w:val="22"/>
                <w:szCs w:val="22"/>
              </w:rPr>
            </w:pPr>
            <w:r w:rsidRPr="00907DC1">
              <w:rPr>
                <w:sz w:val="22"/>
                <w:szCs w:val="22"/>
              </w:rPr>
              <w:t>At the completion of the project.</w:t>
            </w:r>
          </w:p>
        </w:tc>
      </w:tr>
    </w:tbl>
    <w:p w:rsidR="00907DC1" w:rsidRPr="00907DC1" w:rsidRDefault="00907DC1" w:rsidP="00907DC1">
      <w:pPr>
        <w:ind w:firstLine="720"/>
        <w:rPr>
          <w:sz w:val="22"/>
          <w:szCs w:val="22"/>
        </w:rPr>
      </w:pPr>
      <w:proofErr w:type="spellStart"/>
      <w:r w:rsidRPr="00907DC1">
        <w:rPr>
          <w:sz w:val="22"/>
          <w:szCs w:val="22"/>
        </w:rPr>
        <w:t>AsDB</w:t>
      </w:r>
      <w:proofErr w:type="spellEnd"/>
      <w:r w:rsidRPr="00907DC1">
        <w:rPr>
          <w:sz w:val="22"/>
          <w:szCs w:val="22"/>
        </w:rPr>
        <w:t xml:space="preserve"> = Asian Development Bank.</w:t>
      </w:r>
    </w:p>
    <w:p w:rsidR="00907DC1" w:rsidRPr="00907DC1" w:rsidRDefault="00907DC1" w:rsidP="00907DC1">
      <w:pPr>
        <w:jc w:val="both"/>
        <w:rPr>
          <w:sz w:val="22"/>
          <w:szCs w:val="22"/>
        </w:rPr>
      </w:pPr>
    </w:p>
    <w:p w:rsidR="00907DC1" w:rsidRDefault="00907DC1">
      <w:pPr>
        <w:rPr>
          <w:rFonts w:ascii="Times New Roman Bold" w:hAnsi="Times New Roman Bold"/>
          <w:b/>
          <w:caps/>
          <w:sz w:val="22"/>
          <w:szCs w:val="22"/>
          <w:u w:val="single"/>
        </w:rPr>
      </w:pPr>
      <w:r>
        <w:rPr>
          <w:rFonts w:ascii="Times New Roman Bold" w:hAnsi="Times New Roman Bold"/>
          <w:b/>
          <w:caps/>
          <w:sz w:val="22"/>
          <w:szCs w:val="22"/>
          <w:u w:val="single"/>
        </w:rPr>
        <w:br w:type="page"/>
      </w:r>
    </w:p>
    <w:p w:rsidR="00B65E64" w:rsidRPr="00180B7A" w:rsidRDefault="00B65E64" w:rsidP="00B65E64">
      <w:pPr>
        <w:pStyle w:val="Footer"/>
        <w:tabs>
          <w:tab w:val="num" w:pos="360"/>
        </w:tabs>
        <w:rPr>
          <w:rFonts w:ascii="Times New Roman Bold" w:hAnsi="Times New Roman Bold"/>
          <w:b/>
          <w:caps/>
          <w:sz w:val="22"/>
          <w:szCs w:val="22"/>
          <w:u w:val="single"/>
        </w:rPr>
      </w:pPr>
      <w:r w:rsidRPr="00180B7A">
        <w:rPr>
          <w:rFonts w:ascii="Times New Roman Bold" w:hAnsi="Times New Roman Bold"/>
          <w:b/>
          <w:caps/>
          <w:sz w:val="22"/>
          <w:szCs w:val="22"/>
          <w:u w:val="single"/>
        </w:rPr>
        <w:lastRenderedPageBreak/>
        <w:t>part ii:  project JustiFication</w:t>
      </w:r>
    </w:p>
    <w:p w:rsidR="00B65E64" w:rsidRPr="00B20932" w:rsidRDefault="00B65E64" w:rsidP="00B65E64">
      <w:pPr>
        <w:numPr>
          <w:ilvl w:val="0"/>
          <w:numId w:val="2"/>
        </w:numPr>
        <w:tabs>
          <w:tab w:val="clear" w:pos="720"/>
          <w:tab w:val="num" w:pos="360"/>
        </w:tabs>
        <w:spacing w:after="80"/>
        <w:ind w:left="0" w:firstLine="0"/>
        <w:rPr>
          <w:sz w:val="22"/>
          <w:szCs w:val="22"/>
        </w:rPr>
      </w:pPr>
      <w:r w:rsidRPr="00B20932">
        <w:rPr>
          <w:b/>
          <w:smallCaps/>
          <w:sz w:val="22"/>
          <w:szCs w:val="22"/>
        </w:rPr>
        <w:t>Description of the consistency of the</w:t>
      </w:r>
      <w:r w:rsidRPr="00B20932">
        <w:rPr>
          <w:smallCaps/>
          <w:sz w:val="22"/>
          <w:szCs w:val="22"/>
        </w:rPr>
        <w:t xml:space="preserve"> </w:t>
      </w:r>
      <w:r w:rsidRPr="00B20932">
        <w:rPr>
          <w:b/>
          <w:smallCaps/>
          <w:sz w:val="22"/>
          <w:szCs w:val="22"/>
        </w:rPr>
        <w:t>project with:</w:t>
      </w:r>
    </w:p>
    <w:p w:rsidR="00B65E64" w:rsidRPr="007B0DB4" w:rsidRDefault="00B65E64" w:rsidP="00B65E64">
      <w:pPr>
        <w:tabs>
          <w:tab w:val="num" w:pos="450"/>
        </w:tabs>
        <w:spacing w:after="80"/>
        <w:ind w:left="360" w:hanging="360"/>
        <w:rPr>
          <w:sz w:val="22"/>
          <w:szCs w:val="22"/>
        </w:rPr>
      </w:pPr>
      <w:r w:rsidRPr="007B0DB4">
        <w:rPr>
          <w:sz w:val="22"/>
          <w:szCs w:val="22"/>
        </w:rPr>
        <w:tab/>
      </w:r>
      <w:r>
        <w:rPr>
          <w:sz w:val="22"/>
          <w:szCs w:val="22"/>
        </w:rPr>
        <w:t>A.1.1</w:t>
      </w:r>
      <w:proofErr w:type="gramStart"/>
      <w:r>
        <w:rPr>
          <w:sz w:val="22"/>
          <w:szCs w:val="22"/>
        </w:rPr>
        <w:t>.  T</w:t>
      </w:r>
      <w:r w:rsidRPr="007B0DB4">
        <w:rPr>
          <w:sz w:val="22"/>
          <w:szCs w:val="22"/>
        </w:rPr>
        <w:t>he</w:t>
      </w:r>
      <w:proofErr w:type="gramEnd"/>
      <w:r w:rsidRPr="007B0DB4">
        <w:rPr>
          <w:sz w:val="22"/>
          <w:szCs w:val="22"/>
        </w:rPr>
        <w:t xml:space="preserve"> </w:t>
      </w:r>
      <w:hyperlink r:id="rId14" w:history="1">
        <w:r w:rsidRPr="006B1F59">
          <w:rPr>
            <w:rStyle w:val="Hyperlink"/>
            <w:sz w:val="22"/>
            <w:szCs w:val="22"/>
          </w:rPr>
          <w:t>GEF focal area</w:t>
        </w:r>
      </w:hyperlink>
      <w:r w:rsidRPr="007B0DB4">
        <w:rPr>
          <w:sz w:val="22"/>
          <w:szCs w:val="22"/>
        </w:rPr>
        <w:t>/</w:t>
      </w:r>
      <w:hyperlink r:id="rId15" w:history="1">
        <w:r w:rsidRPr="006B1F59">
          <w:rPr>
            <w:rStyle w:val="Hyperlink"/>
            <w:sz w:val="22"/>
            <w:szCs w:val="22"/>
          </w:rPr>
          <w:t>LDCF/SCCF strategies</w:t>
        </w:r>
      </w:hyperlink>
      <w:r w:rsidR="00AA1F98">
        <w:rPr>
          <w:sz w:val="22"/>
          <w:szCs w:val="22"/>
        </w:rPr>
        <w:t>/</w:t>
      </w:r>
      <w:hyperlink r:id="rId16" w:history="1">
        <w:r w:rsidR="00AA1F98" w:rsidRPr="00E978EB">
          <w:rPr>
            <w:rStyle w:val="Hyperlink"/>
            <w:i/>
            <w:color w:val="auto"/>
            <w:sz w:val="22"/>
            <w:szCs w:val="22"/>
          </w:rPr>
          <w:t>NPIF Initiative</w:t>
        </w:r>
      </w:hyperlink>
      <w:r w:rsidRPr="00E978EB">
        <w:rPr>
          <w:sz w:val="22"/>
          <w:szCs w:val="22"/>
        </w:rPr>
        <w:t>:</w:t>
      </w:r>
      <w:r w:rsidRPr="007B0DB4">
        <w:rPr>
          <w:sz w:val="22"/>
          <w:szCs w:val="22"/>
        </w:rPr>
        <w:t xml:space="preserve">  </w:t>
      </w:r>
    </w:p>
    <w:tbl>
      <w:tblPr>
        <w:tblW w:w="0" w:type="auto"/>
        <w:tblInd w:w="360" w:type="dxa"/>
        <w:tblLook w:val="04A0" w:firstRow="1" w:lastRow="0" w:firstColumn="1" w:lastColumn="0" w:noHBand="0" w:noVBand="1"/>
      </w:tblPr>
      <w:tblGrid>
        <w:gridCol w:w="10476"/>
      </w:tblGrid>
      <w:tr w:rsidR="00B65E64" w:rsidRPr="00D53F9B" w:rsidTr="00B65E64">
        <w:tc>
          <w:tcPr>
            <w:tcW w:w="10836" w:type="dxa"/>
          </w:tcPr>
          <w:p w:rsidR="00907DC1" w:rsidRDefault="00907DC1" w:rsidP="00907DC1">
            <w:pPr>
              <w:ind w:left="360"/>
              <w:rPr>
                <w:rFonts w:cs="Arial"/>
                <w:sz w:val="20"/>
              </w:rPr>
            </w:pPr>
          </w:p>
          <w:p w:rsidR="00907DC1" w:rsidRPr="00907DC1" w:rsidRDefault="00907DC1" w:rsidP="00907DC1">
            <w:pPr>
              <w:ind w:left="360"/>
              <w:jc w:val="both"/>
              <w:rPr>
                <w:rFonts w:cs="Arial"/>
                <w:sz w:val="22"/>
                <w:szCs w:val="22"/>
              </w:rPr>
            </w:pPr>
            <w:r w:rsidRPr="00907DC1">
              <w:rPr>
                <w:rFonts w:cs="Arial"/>
                <w:sz w:val="22"/>
                <w:szCs w:val="22"/>
              </w:rPr>
              <w:t xml:space="preserve">The project is fully consistent with the Global Environment Facility (GEF)-5 focal area objectives of CCM-2 Energy Efficiency and CCM-1 Technology Transfer. The project is primarily focused on achieving energy efficiency improvements in the industrial sector in </w:t>
            </w:r>
            <w:proofErr w:type="spellStart"/>
            <w:r w:rsidRPr="00907DC1">
              <w:rPr>
                <w:rFonts w:cs="Arial"/>
                <w:sz w:val="22"/>
                <w:szCs w:val="22"/>
              </w:rPr>
              <w:t>Hebei</w:t>
            </w:r>
            <w:proofErr w:type="spellEnd"/>
            <w:r w:rsidRPr="00907DC1">
              <w:rPr>
                <w:rFonts w:cs="Arial"/>
                <w:sz w:val="22"/>
                <w:szCs w:val="22"/>
              </w:rPr>
              <w:t xml:space="preserve"> Province (</w:t>
            </w:r>
            <w:proofErr w:type="spellStart"/>
            <w:r w:rsidRPr="00907DC1">
              <w:rPr>
                <w:rFonts w:cs="Arial"/>
                <w:sz w:val="22"/>
                <w:szCs w:val="22"/>
              </w:rPr>
              <w:t>Hebei</w:t>
            </w:r>
            <w:proofErr w:type="spellEnd"/>
            <w:r w:rsidRPr="00907DC1">
              <w:rPr>
                <w:rFonts w:cs="Arial"/>
                <w:sz w:val="22"/>
                <w:szCs w:val="22"/>
              </w:rPr>
              <w:t xml:space="preserve"> Province contributes to over 9% of energy consumption and greenhouse gas [GHG] emissions in China). The project is designed to achieve climate change mitigation benefits through reduction in consumption of electricity and fossil fuels in industrial applications by transferring and demonstrating advanced energy-efficient industrial technologies in energy-intensive industries. The project will also promote the use of advanced technologies </w:t>
            </w:r>
            <w:r w:rsidR="00493617">
              <w:rPr>
                <w:rFonts w:cs="Arial"/>
                <w:sz w:val="22"/>
                <w:szCs w:val="22"/>
              </w:rPr>
              <w:t xml:space="preserve">in iron and steel technology </w:t>
            </w:r>
            <w:r w:rsidRPr="00907DC1">
              <w:rPr>
                <w:rFonts w:cs="Arial"/>
                <w:sz w:val="22"/>
                <w:szCs w:val="22"/>
              </w:rPr>
              <w:t xml:space="preserve">and institutional mechanisms, such as smart grid technologies, third party M&amp;V agencies, and ISO 50001 to achieve energy efficiency improvements in the industrial sector in </w:t>
            </w:r>
            <w:proofErr w:type="spellStart"/>
            <w:r w:rsidRPr="00907DC1">
              <w:rPr>
                <w:rFonts w:cs="Arial"/>
                <w:sz w:val="22"/>
                <w:szCs w:val="22"/>
              </w:rPr>
              <w:t>Hebei</w:t>
            </w:r>
            <w:proofErr w:type="spellEnd"/>
            <w:r w:rsidRPr="00907DC1">
              <w:rPr>
                <w:rFonts w:cs="Arial"/>
                <w:sz w:val="22"/>
                <w:szCs w:val="22"/>
              </w:rPr>
              <w:t xml:space="preserve"> Province. </w:t>
            </w:r>
          </w:p>
          <w:p w:rsidR="00907DC1" w:rsidRPr="00907DC1" w:rsidRDefault="00907DC1" w:rsidP="00907DC1">
            <w:pPr>
              <w:ind w:left="360"/>
              <w:jc w:val="both"/>
              <w:rPr>
                <w:rFonts w:cs="Arial"/>
                <w:sz w:val="22"/>
                <w:szCs w:val="22"/>
              </w:rPr>
            </w:pPr>
          </w:p>
          <w:p w:rsidR="00224313" w:rsidRDefault="00F14884" w:rsidP="00907DC1">
            <w:pPr>
              <w:ind w:left="360"/>
              <w:jc w:val="both"/>
              <w:rPr>
                <w:rFonts w:cs="Arial"/>
                <w:sz w:val="22"/>
                <w:szCs w:val="22"/>
              </w:rPr>
            </w:pPr>
            <w:r>
              <w:rPr>
                <w:rFonts w:cs="Arial"/>
                <w:sz w:val="22"/>
                <w:szCs w:val="22"/>
              </w:rPr>
              <w:t xml:space="preserve">The iron and steel industry is the largest energy consuming industry in </w:t>
            </w:r>
            <w:proofErr w:type="spellStart"/>
            <w:r>
              <w:rPr>
                <w:rFonts w:cs="Arial"/>
                <w:sz w:val="22"/>
                <w:szCs w:val="22"/>
              </w:rPr>
              <w:t>Hebei</w:t>
            </w:r>
            <w:proofErr w:type="spellEnd"/>
            <w:r>
              <w:rPr>
                <w:rFonts w:cs="Arial"/>
                <w:sz w:val="22"/>
                <w:szCs w:val="22"/>
              </w:rPr>
              <w:t xml:space="preserve"> Province and contributes to more than 30% of the total energy consumption in </w:t>
            </w:r>
            <w:proofErr w:type="spellStart"/>
            <w:r>
              <w:rPr>
                <w:rFonts w:cs="Arial"/>
                <w:sz w:val="22"/>
                <w:szCs w:val="22"/>
              </w:rPr>
              <w:t>Hebei</w:t>
            </w:r>
            <w:proofErr w:type="spellEnd"/>
            <w:r>
              <w:rPr>
                <w:rFonts w:cs="Arial"/>
                <w:sz w:val="22"/>
                <w:szCs w:val="22"/>
              </w:rPr>
              <w:t xml:space="preserve"> Province. </w:t>
            </w:r>
            <w:r w:rsidR="009B1399">
              <w:rPr>
                <w:rFonts w:cs="Arial"/>
                <w:sz w:val="22"/>
                <w:szCs w:val="22"/>
              </w:rPr>
              <w:t>The energy consumption per unit output is 10% - 15% higher than the bench mark energy consumption in more advanced economies.  The government has initiated a two pronged approach to improve the energy efficiency in this vital industry. (</w:t>
            </w:r>
            <w:proofErr w:type="spellStart"/>
            <w:r w:rsidR="009B1399">
              <w:rPr>
                <w:rFonts w:cs="Arial"/>
                <w:sz w:val="22"/>
                <w:szCs w:val="22"/>
              </w:rPr>
              <w:t>i</w:t>
            </w:r>
            <w:proofErr w:type="spellEnd"/>
            <w:r w:rsidR="009B1399">
              <w:rPr>
                <w:rFonts w:cs="Arial"/>
                <w:sz w:val="22"/>
                <w:szCs w:val="22"/>
              </w:rPr>
              <w:t xml:space="preserve">) Consolidation of smaller plants to large state of the art facilities  and closing down obsolete and inefficient capacity (ii) Introducing advanced efficient technologies to reduce the energy consumption and value addition.  The Component 1 of the proposed GEF grant is earmarked to facilitate the technology transfer ( CCM – 1) by financing the feasibility studies for introducing some of these advanced technologies ( i.e. listed in page. 17). The technologies to be demonstrated under this component are not widely used in the </w:t>
            </w:r>
            <w:r w:rsidR="008638C5">
              <w:rPr>
                <w:rFonts w:cs="Arial"/>
                <w:sz w:val="22"/>
                <w:szCs w:val="22"/>
              </w:rPr>
              <w:t xml:space="preserve">iron and steel industry in China </w:t>
            </w:r>
            <w:r w:rsidR="00737DD3">
              <w:rPr>
                <w:rFonts w:cs="Arial"/>
                <w:sz w:val="22"/>
                <w:szCs w:val="22"/>
              </w:rPr>
              <w:t>and some</w:t>
            </w:r>
            <w:r w:rsidR="009B1399">
              <w:rPr>
                <w:rFonts w:cs="Arial"/>
                <w:sz w:val="22"/>
                <w:szCs w:val="22"/>
              </w:rPr>
              <w:t xml:space="preserve"> of the</w:t>
            </w:r>
            <w:r w:rsidR="00737DD3">
              <w:rPr>
                <w:rFonts w:cs="Arial"/>
                <w:sz w:val="22"/>
                <w:szCs w:val="22"/>
              </w:rPr>
              <w:t>se projects are</w:t>
            </w:r>
            <w:r w:rsidR="009B1399">
              <w:rPr>
                <w:rFonts w:cs="Arial"/>
                <w:sz w:val="22"/>
                <w:szCs w:val="22"/>
              </w:rPr>
              <w:t xml:space="preserve"> expected to be financed under the second batch of the revolving fund </w:t>
            </w:r>
            <w:r w:rsidR="00737DD3">
              <w:rPr>
                <w:rFonts w:cs="Arial"/>
                <w:sz w:val="22"/>
                <w:szCs w:val="22"/>
              </w:rPr>
              <w:t xml:space="preserve">to be </w:t>
            </w:r>
            <w:r w:rsidR="009B1399">
              <w:rPr>
                <w:rFonts w:cs="Arial"/>
                <w:sz w:val="22"/>
                <w:szCs w:val="22"/>
              </w:rPr>
              <w:t xml:space="preserve">established under component 4. </w:t>
            </w:r>
          </w:p>
          <w:p w:rsidR="00224313" w:rsidRDefault="00224313" w:rsidP="00907DC1">
            <w:pPr>
              <w:ind w:left="360"/>
              <w:jc w:val="both"/>
              <w:rPr>
                <w:rFonts w:cs="Arial"/>
                <w:sz w:val="22"/>
                <w:szCs w:val="22"/>
              </w:rPr>
            </w:pPr>
          </w:p>
          <w:p w:rsidR="00F535C6" w:rsidRDefault="00907DC1" w:rsidP="00907DC1">
            <w:pPr>
              <w:ind w:left="360"/>
              <w:jc w:val="both"/>
              <w:rPr>
                <w:rFonts w:cs="Arial"/>
                <w:sz w:val="22"/>
                <w:szCs w:val="22"/>
              </w:rPr>
            </w:pPr>
            <w:r w:rsidRPr="00907DC1">
              <w:rPr>
                <w:rFonts w:cs="Arial"/>
                <w:sz w:val="22"/>
                <w:szCs w:val="22"/>
              </w:rPr>
              <w:t>The project will</w:t>
            </w:r>
            <w:r w:rsidR="009B1399">
              <w:rPr>
                <w:rFonts w:cs="Arial"/>
                <w:sz w:val="22"/>
                <w:szCs w:val="22"/>
              </w:rPr>
              <w:t xml:space="preserve"> </w:t>
            </w:r>
            <w:r w:rsidR="00737DD3">
              <w:rPr>
                <w:rFonts w:cs="Arial"/>
                <w:sz w:val="22"/>
                <w:szCs w:val="22"/>
              </w:rPr>
              <w:t xml:space="preserve">also </w:t>
            </w:r>
            <w:r w:rsidR="00737DD3" w:rsidRPr="00907DC1">
              <w:rPr>
                <w:rFonts w:cs="Arial"/>
                <w:sz w:val="22"/>
                <w:szCs w:val="22"/>
              </w:rPr>
              <w:t>demonstrate</w:t>
            </w:r>
            <w:r w:rsidR="00737DD3">
              <w:rPr>
                <w:rFonts w:cs="Arial"/>
                <w:sz w:val="22"/>
                <w:szCs w:val="22"/>
              </w:rPr>
              <w:t xml:space="preserve"> under</w:t>
            </w:r>
            <w:r w:rsidR="009B1399">
              <w:rPr>
                <w:rFonts w:cs="Arial"/>
                <w:sz w:val="22"/>
                <w:szCs w:val="22"/>
              </w:rPr>
              <w:t xml:space="preserve"> the component 3</w:t>
            </w:r>
            <w:r w:rsidR="00737DD3">
              <w:rPr>
                <w:rFonts w:cs="Arial"/>
                <w:sz w:val="22"/>
                <w:szCs w:val="22"/>
              </w:rPr>
              <w:t xml:space="preserve">, </w:t>
            </w:r>
            <w:r w:rsidR="00737DD3" w:rsidRPr="00907DC1">
              <w:rPr>
                <w:rFonts w:cs="Arial"/>
                <w:sz w:val="22"/>
                <w:szCs w:val="22"/>
              </w:rPr>
              <w:t>the</w:t>
            </w:r>
            <w:r w:rsidRPr="00907DC1">
              <w:rPr>
                <w:rFonts w:cs="Arial"/>
                <w:sz w:val="22"/>
                <w:szCs w:val="22"/>
              </w:rPr>
              <w:t xml:space="preserve"> use of smart grid technologies for better utilization and conservation of electricity in industrial establishments through </w:t>
            </w:r>
            <w:r w:rsidR="00F535C6">
              <w:rPr>
                <w:rFonts w:cs="Arial"/>
                <w:sz w:val="22"/>
                <w:szCs w:val="22"/>
              </w:rPr>
              <w:t>demand side management (DSM)</w:t>
            </w:r>
            <w:r w:rsidRPr="00907DC1">
              <w:rPr>
                <w:rFonts w:cs="Arial"/>
                <w:sz w:val="22"/>
                <w:szCs w:val="22"/>
              </w:rPr>
              <w:t xml:space="preserve"> practices</w:t>
            </w:r>
            <w:r w:rsidR="00F535C6">
              <w:rPr>
                <w:rFonts w:cs="Arial"/>
                <w:sz w:val="22"/>
                <w:szCs w:val="22"/>
              </w:rPr>
              <w:t xml:space="preserve"> by establishing a platform for remote monitoring and control of electricity consumption</w:t>
            </w:r>
            <w:r w:rsidRPr="00907DC1">
              <w:rPr>
                <w:rFonts w:cs="Arial"/>
                <w:sz w:val="22"/>
                <w:szCs w:val="22"/>
              </w:rPr>
              <w:t>. This</w:t>
            </w:r>
            <w:r w:rsidR="00F535C6">
              <w:rPr>
                <w:rFonts w:cs="Arial"/>
                <w:sz w:val="22"/>
                <w:szCs w:val="22"/>
              </w:rPr>
              <w:t xml:space="preserve"> is</w:t>
            </w:r>
            <w:r w:rsidR="008638C5">
              <w:rPr>
                <w:rFonts w:cs="Arial"/>
                <w:sz w:val="22"/>
                <w:szCs w:val="22"/>
              </w:rPr>
              <w:t xml:space="preserve"> </w:t>
            </w:r>
            <w:proofErr w:type="gramStart"/>
            <w:r w:rsidR="008638C5">
              <w:rPr>
                <w:rFonts w:cs="Arial"/>
                <w:sz w:val="22"/>
                <w:szCs w:val="22"/>
              </w:rPr>
              <w:t xml:space="preserve">a </w:t>
            </w:r>
            <w:r w:rsidR="00F535C6">
              <w:rPr>
                <w:rFonts w:cs="Arial"/>
                <w:sz w:val="22"/>
                <w:szCs w:val="22"/>
              </w:rPr>
              <w:t xml:space="preserve"> new</w:t>
            </w:r>
            <w:proofErr w:type="gramEnd"/>
            <w:r w:rsidR="00F535C6">
              <w:rPr>
                <w:rFonts w:cs="Arial"/>
                <w:sz w:val="22"/>
                <w:szCs w:val="22"/>
              </w:rPr>
              <w:t xml:space="preserve"> technology that has not been widely deployed in China for DSM with great potential for identifying electricity saving opportunities and will contribute to CCM- 1 objective of demonstrating and deploying advanced technologies.  </w:t>
            </w:r>
            <w:r w:rsidR="009B1399">
              <w:rPr>
                <w:rFonts w:cs="Arial"/>
                <w:sz w:val="22"/>
                <w:szCs w:val="22"/>
              </w:rPr>
              <w:t xml:space="preserve">This </w:t>
            </w:r>
            <w:r w:rsidR="009B1399" w:rsidRPr="00907DC1">
              <w:rPr>
                <w:rFonts w:cs="Arial"/>
                <w:sz w:val="22"/>
                <w:szCs w:val="22"/>
              </w:rPr>
              <w:t>would</w:t>
            </w:r>
            <w:r w:rsidRPr="00907DC1">
              <w:rPr>
                <w:rFonts w:cs="Arial"/>
                <w:sz w:val="22"/>
                <w:szCs w:val="22"/>
              </w:rPr>
              <w:t xml:space="preserve"> improve the energy efficiency (CCM-2) in supply side through the reduction of line losses due to power factor improvement, and in end users by identifying and discouraging wasteful electricity consumption. </w:t>
            </w:r>
            <w:r w:rsidR="00493617">
              <w:rPr>
                <w:rFonts w:cs="Arial"/>
                <w:sz w:val="22"/>
                <w:szCs w:val="22"/>
              </w:rPr>
              <w:t xml:space="preserve"> There is strong government ownership of this initiative and a provincial level smart grid platform will be established after the </w:t>
            </w:r>
            <w:r w:rsidR="001D7648">
              <w:rPr>
                <w:rFonts w:cs="Arial"/>
                <w:sz w:val="22"/>
                <w:szCs w:val="22"/>
              </w:rPr>
              <w:t xml:space="preserve">successful demonstration of the pilot project implemented with GEF assistance. </w:t>
            </w:r>
            <w:r w:rsidR="00493617">
              <w:rPr>
                <w:rFonts w:cs="Arial"/>
                <w:sz w:val="22"/>
                <w:szCs w:val="22"/>
              </w:rPr>
              <w:t xml:space="preserve"> </w:t>
            </w:r>
          </w:p>
          <w:p w:rsidR="00F535C6" w:rsidRDefault="00F535C6" w:rsidP="00907DC1">
            <w:pPr>
              <w:ind w:left="360"/>
              <w:jc w:val="both"/>
              <w:rPr>
                <w:rFonts w:cs="Arial"/>
                <w:sz w:val="22"/>
                <w:szCs w:val="22"/>
              </w:rPr>
            </w:pPr>
          </w:p>
          <w:p w:rsidR="00907DC1" w:rsidRPr="00907DC1" w:rsidRDefault="00907DC1" w:rsidP="001D7648">
            <w:pPr>
              <w:jc w:val="both"/>
              <w:rPr>
                <w:rFonts w:cs="Arial"/>
                <w:sz w:val="22"/>
                <w:szCs w:val="22"/>
              </w:rPr>
            </w:pPr>
          </w:p>
          <w:p w:rsidR="00907DC1" w:rsidRPr="00907DC1" w:rsidRDefault="009B1399" w:rsidP="00907DC1">
            <w:pPr>
              <w:ind w:left="360"/>
              <w:jc w:val="both"/>
              <w:rPr>
                <w:rFonts w:cs="Arial"/>
                <w:sz w:val="22"/>
                <w:szCs w:val="22"/>
              </w:rPr>
            </w:pPr>
            <w:r>
              <w:rPr>
                <w:rFonts w:cs="Arial"/>
                <w:sz w:val="22"/>
                <w:szCs w:val="22"/>
              </w:rPr>
              <w:t xml:space="preserve">The component 2of the proposed GEF grant </w:t>
            </w:r>
            <w:r w:rsidR="00907DC1" w:rsidRPr="00907DC1">
              <w:rPr>
                <w:rFonts w:cs="Arial"/>
                <w:sz w:val="22"/>
                <w:szCs w:val="22"/>
              </w:rPr>
              <w:t xml:space="preserve">will establish third party M&amp;V agencies in </w:t>
            </w:r>
            <w:proofErr w:type="spellStart"/>
            <w:r w:rsidR="00907DC1" w:rsidRPr="00907DC1">
              <w:rPr>
                <w:rFonts w:cs="Arial"/>
                <w:sz w:val="22"/>
                <w:szCs w:val="22"/>
              </w:rPr>
              <w:t>Hebei</w:t>
            </w:r>
            <w:proofErr w:type="spellEnd"/>
            <w:r w:rsidR="00907DC1" w:rsidRPr="00907DC1">
              <w:rPr>
                <w:rFonts w:cs="Arial"/>
                <w:sz w:val="22"/>
                <w:szCs w:val="22"/>
              </w:rPr>
              <w:t xml:space="preserve"> Province to verify the energy savings realized in industrial establishments through investments in energy efficiency improvement. This would facilitate the further development of the energy service company (ESCO) industry and mobilize off-balance sheet bank financing for energy efficiency investments (EEIs)</w:t>
            </w:r>
            <w:r w:rsidR="00A5375D">
              <w:rPr>
                <w:rFonts w:cs="Arial"/>
                <w:sz w:val="22"/>
                <w:szCs w:val="22"/>
              </w:rPr>
              <w:t xml:space="preserve"> contributing to CCM -2 focal area objectives. </w:t>
            </w:r>
            <w:r w:rsidR="00907DC1" w:rsidRPr="00907DC1">
              <w:rPr>
                <w:rFonts w:cs="Arial"/>
                <w:sz w:val="22"/>
                <w:szCs w:val="22"/>
              </w:rPr>
              <w:t xml:space="preserve">. This would also assist the implementation of a transparent subsidy mechanism (e.g., the government has already announced a subsidy mechanism for ESCOs) to encourage EEIs by ESCOs. In addition, the project will also facilitate energy efficiency (CCM-2) improvements through better management practices in industrial establishments by awareness building on ISO 50001 accreditation and capacity building of provincial consulting firms to provide consulting services to industrial establishments to obtain the ISO 50001 accreditation.   </w:t>
            </w:r>
          </w:p>
          <w:p w:rsidR="00907DC1" w:rsidRPr="00907DC1" w:rsidRDefault="00907DC1" w:rsidP="00907DC1">
            <w:pPr>
              <w:ind w:left="360"/>
              <w:jc w:val="both"/>
              <w:rPr>
                <w:rFonts w:cs="Arial"/>
                <w:sz w:val="22"/>
                <w:szCs w:val="22"/>
              </w:rPr>
            </w:pPr>
          </w:p>
          <w:p w:rsidR="00907DC1" w:rsidRPr="00907DC1" w:rsidRDefault="00907DC1" w:rsidP="00907DC1">
            <w:pPr>
              <w:ind w:left="360"/>
              <w:jc w:val="both"/>
              <w:rPr>
                <w:rFonts w:cs="Arial"/>
                <w:sz w:val="22"/>
                <w:szCs w:val="22"/>
              </w:rPr>
            </w:pPr>
            <w:r w:rsidRPr="00907DC1">
              <w:rPr>
                <w:rFonts w:cs="Arial"/>
                <w:sz w:val="22"/>
                <w:szCs w:val="22"/>
              </w:rPr>
              <w:t xml:space="preserve">The project will also establish </w:t>
            </w:r>
            <w:r w:rsidR="00A5375D">
              <w:rPr>
                <w:rFonts w:cs="Arial"/>
                <w:sz w:val="22"/>
                <w:szCs w:val="22"/>
              </w:rPr>
              <w:t xml:space="preserve">under the component 4, </w:t>
            </w:r>
            <w:r w:rsidRPr="00907DC1">
              <w:rPr>
                <w:rFonts w:cs="Arial"/>
                <w:sz w:val="22"/>
                <w:szCs w:val="22"/>
              </w:rPr>
              <w:t xml:space="preserve">a sustainable financing mechanism for financing IEE investments through the associated </w:t>
            </w:r>
            <w:proofErr w:type="spellStart"/>
            <w:r w:rsidRPr="00907DC1">
              <w:rPr>
                <w:rFonts w:cs="Arial"/>
                <w:sz w:val="22"/>
                <w:szCs w:val="22"/>
              </w:rPr>
              <w:t>AsDB</w:t>
            </w:r>
            <w:proofErr w:type="spellEnd"/>
            <w:r w:rsidRPr="00907DC1">
              <w:rPr>
                <w:rFonts w:cs="Arial"/>
                <w:sz w:val="22"/>
                <w:szCs w:val="22"/>
              </w:rPr>
              <w:t xml:space="preserve"> lending project which has established a revolving fund to finance demonstration energy efficiency projects in energy-intensive industries in </w:t>
            </w:r>
            <w:proofErr w:type="spellStart"/>
            <w:r w:rsidRPr="00907DC1">
              <w:rPr>
                <w:rFonts w:cs="Arial"/>
                <w:sz w:val="22"/>
                <w:szCs w:val="22"/>
              </w:rPr>
              <w:t>Hebei</w:t>
            </w:r>
            <w:proofErr w:type="spellEnd"/>
            <w:r w:rsidRPr="00907DC1">
              <w:rPr>
                <w:rFonts w:cs="Arial"/>
                <w:sz w:val="22"/>
                <w:szCs w:val="22"/>
              </w:rPr>
              <w:t xml:space="preserve"> Province. The GEF resources will be utilized to identify and facilitate the transfer and dissemination of state-of-the-art energy-efficient industrial </w:t>
            </w:r>
            <w:proofErr w:type="gramStart"/>
            <w:r w:rsidRPr="00907DC1">
              <w:rPr>
                <w:rFonts w:cs="Arial"/>
                <w:sz w:val="22"/>
                <w:szCs w:val="22"/>
              </w:rPr>
              <w:t>technologies</w:t>
            </w:r>
            <w:r w:rsidR="00A5375D">
              <w:rPr>
                <w:rFonts w:cs="Arial"/>
                <w:sz w:val="22"/>
                <w:szCs w:val="22"/>
              </w:rPr>
              <w:t xml:space="preserve">  (</w:t>
            </w:r>
            <w:proofErr w:type="gramEnd"/>
            <w:r w:rsidR="00A5375D">
              <w:rPr>
                <w:rFonts w:cs="Arial"/>
                <w:sz w:val="22"/>
                <w:szCs w:val="22"/>
              </w:rPr>
              <w:t xml:space="preserve"> CCM – 2) </w:t>
            </w:r>
            <w:r w:rsidRPr="00907DC1">
              <w:rPr>
                <w:rFonts w:cs="Arial"/>
                <w:sz w:val="22"/>
                <w:szCs w:val="22"/>
              </w:rPr>
              <w:t xml:space="preserve"> that can achieve significant energy savings in energy-intensive industrial </w:t>
            </w:r>
            <w:r w:rsidRPr="00907DC1">
              <w:rPr>
                <w:rFonts w:cs="Arial"/>
                <w:sz w:val="22"/>
                <w:szCs w:val="22"/>
              </w:rPr>
              <w:lastRenderedPageBreak/>
              <w:t xml:space="preserve">sectors, such as iron and steel, and cement. The identified energy efficiency projects can be financed using the revolving fund established under the </w:t>
            </w:r>
            <w:proofErr w:type="spellStart"/>
            <w:r w:rsidRPr="00907DC1">
              <w:rPr>
                <w:rFonts w:cs="Arial"/>
                <w:sz w:val="22"/>
                <w:szCs w:val="22"/>
              </w:rPr>
              <w:t>AsDB</w:t>
            </w:r>
            <w:proofErr w:type="spellEnd"/>
            <w:r w:rsidRPr="00907DC1">
              <w:rPr>
                <w:rFonts w:cs="Arial"/>
                <w:sz w:val="22"/>
                <w:szCs w:val="22"/>
              </w:rPr>
              <w:t xml:space="preserve"> loan project. The GEF resources will also support mobilizing financial resources from commercial banks and private equity funds for deploying and demonstrating these technologies in </w:t>
            </w:r>
            <w:proofErr w:type="spellStart"/>
            <w:r w:rsidRPr="00907DC1">
              <w:rPr>
                <w:rFonts w:cs="Arial"/>
                <w:sz w:val="22"/>
                <w:szCs w:val="22"/>
              </w:rPr>
              <w:t>Hebei</w:t>
            </w:r>
            <w:proofErr w:type="spellEnd"/>
            <w:r w:rsidRPr="00907DC1">
              <w:rPr>
                <w:rFonts w:cs="Arial"/>
                <w:sz w:val="22"/>
                <w:szCs w:val="22"/>
              </w:rPr>
              <w:t xml:space="preserve"> Province. </w:t>
            </w:r>
          </w:p>
          <w:p w:rsidR="00B65E64" w:rsidRPr="00D53F9B" w:rsidRDefault="00B65E64" w:rsidP="00115007">
            <w:pPr>
              <w:tabs>
                <w:tab w:val="num" w:pos="450"/>
              </w:tabs>
              <w:spacing w:after="80"/>
              <w:jc w:val="both"/>
              <w:rPr>
                <w:smallCaps/>
                <w:sz w:val="22"/>
                <w:szCs w:val="22"/>
              </w:rPr>
            </w:pPr>
          </w:p>
        </w:tc>
      </w:tr>
    </w:tbl>
    <w:p w:rsidR="00B65E64" w:rsidRPr="007B0DB4" w:rsidRDefault="00B65E64" w:rsidP="00B65E64">
      <w:pPr>
        <w:tabs>
          <w:tab w:val="num" w:pos="450"/>
        </w:tabs>
        <w:spacing w:after="80"/>
        <w:ind w:left="360" w:hanging="360"/>
        <w:rPr>
          <w:sz w:val="22"/>
          <w:szCs w:val="22"/>
        </w:rPr>
      </w:pPr>
      <w:r w:rsidRPr="007B0DB4">
        <w:rPr>
          <w:sz w:val="22"/>
          <w:szCs w:val="22"/>
        </w:rPr>
        <w:lastRenderedPageBreak/>
        <w:tab/>
      </w:r>
      <w:r w:rsidR="00AA1F98">
        <w:rPr>
          <w:sz w:val="22"/>
          <w:szCs w:val="22"/>
        </w:rPr>
        <w:t>A</w:t>
      </w:r>
      <w:r w:rsidRPr="007B0DB4">
        <w:rPr>
          <w:sz w:val="22"/>
          <w:szCs w:val="22"/>
        </w:rPr>
        <w:t xml:space="preserve">.1.2. </w:t>
      </w:r>
      <w:r>
        <w:rPr>
          <w:sz w:val="22"/>
          <w:szCs w:val="22"/>
        </w:rPr>
        <w:t xml:space="preserve">  </w:t>
      </w:r>
      <w:r w:rsidRPr="007B0DB4">
        <w:rPr>
          <w:sz w:val="22"/>
          <w:szCs w:val="22"/>
        </w:rPr>
        <w:t xml:space="preserve">For projects funded from LDCF/SCCF:  the </w:t>
      </w:r>
      <w:r w:rsidR="00F6488F" w:rsidRPr="007B0DB4">
        <w:rPr>
          <w:sz w:val="22"/>
          <w:szCs w:val="22"/>
        </w:rPr>
        <w:t>LDCF/SCCF</w:t>
      </w:r>
      <w:r w:rsidRPr="007B0DB4">
        <w:rPr>
          <w:sz w:val="22"/>
          <w:szCs w:val="22"/>
        </w:rPr>
        <w:t xml:space="preserve"> eligibility criteria and priorities:  </w:t>
      </w:r>
    </w:p>
    <w:tbl>
      <w:tblPr>
        <w:tblW w:w="0" w:type="auto"/>
        <w:tblInd w:w="360" w:type="dxa"/>
        <w:tblLook w:val="04A0" w:firstRow="1" w:lastRow="0" w:firstColumn="1" w:lastColumn="0" w:noHBand="0" w:noVBand="1"/>
      </w:tblPr>
      <w:tblGrid>
        <w:gridCol w:w="10476"/>
      </w:tblGrid>
      <w:tr w:rsidR="00B65E64" w:rsidRPr="00D53F9B" w:rsidTr="00B65E64">
        <w:tc>
          <w:tcPr>
            <w:tcW w:w="10836" w:type="dxa"/>
            <w:shd w:val="clear" w:color="auto" w:fill="auto"/>
          </w:tcPr>
          <w:p w:rsidR="00907DC1" w:rsidRPr="00907DC1" w:rsidRDefault="00907DC1" w:rsidP="00907DC1">
            <w:pPr>
              <w:tabs>
                <w:tab w:val="left" w:pos="900"/>
              </w:tabs>
              <w:ind w:left="1350" w:hanging="990"/>
              <w:rPr>
                <w:rFonts w:cs="Arial"/>
                <w:sz w:val="22"/>
                <w:szCs w:val="22"/>
              </w:rPr>
            </w:pPr>
            <w:r w:rsidRPr="00907DC1">
              <w:rPr>
                <w:rFonts w:cs="Arial"/>
                <w:sz w:val="22"/>
                <w:szCs w:val="22"/>
              </w:rPr>
              <w:t>Not Applicable</w:t>
            </w:r>
          </w:p>
          <w:p w:rsidR="00AA1F98" w:rsidRPr="00E978EB" w:rsidRDefault="00AA1F98" w:rsidP="00B65E64">
            <w:pPr>
              <w:tabs>
                <w:tab w:val="num" w:pos="450"/>
              </w:tabs>
              <w:spacing w:after="80"/>
              <w:rPr>
                <w:sz w:val="22"/>
                <w:szCs w:val="22"/>
              </w:rPr>
            </w:pPr>
            <w:r w:rsidRPr="00E978EB">
              <w:rPr>
                <w:sz w:val="22"/>
                <w:szCs w:val="22"/>
              </w:rPr>
              <w:t>A.1.3   For projects funded from NPIF, relevant eligibility criteria and priorities of the Fund:</w:t>
            </w:r>
          </w:p>
          <w:p w:rsidR="00907DC1" w:rsidRPr="00907DC1" w:rsidRDefault="00907DC1" w:rsidP="00907DC1">
            <w:pPr>
              <w:tabs>
                <w:tab w:val="left" w:pos="900"/>
              </w:tabs>
              <w:ind w:left="1350" w:hanging="990"/>
              <w:rPr>
                <w:rFonts w:cs="Arial"/>
                <w:sz w:val="22"/>
                <w:szCs w:val="22"/>
              </w:rPr>
            </w:pPr>
            <w:r w:rsidRPr="00907DC1">
              <w:rPr>
                <w:rFonts w:cs="Arial"/>
                <w:sz w:val="22"/>
                <w:szCs w:val="22"/>
              </w:rPr>
              <w:t>Not Applicable</w:t>
            </w:r>
          </w:p>
          <w:p w:rsidR="00AA1F98" w:rsidRPr="00D53F9B" w:rsidRDefault="00AA1F98" w:rsidP="00B65E64">
            <w:pPr>
              <w:tabs>
                <w:tab w:val="num" w:pos="450"/>
              </w:tabs>
              <w:spacing w:after="80"/>
              <w:rPr>
                <w:sz w:val="22"/>
                <w:szCs w:val="22"/>
              </w:rPr>
            </w:pPr>
          </w:p>
        </w:tc>
      </w:tr>
    </w:tbl>
    <w:p w:rsidR="00B65E64" w:rsidRPr="00D761E8" w:rsidRDefault="00B65E64" w:rsidP="00CB33E1">
      <w:pPr>
        <w:tabs>
          <w:tab w:val="num" w:pos="450"/>
          <w:tab w:val="num" w:pos="540"/>
        </w:tabs>
        <w:spacing w:after="80"/>
        <w:ind w:left="360" w:hanging="990"/>
        <w:jc w:val="both"/>
        <w:rPr>
          <w:sz w:val="22"/>
          <w:szCs w:val="22"/>
          <w:lang w:val="fr-CA"/>
        </w:rPr>
      </w:pPr>
      <w:r w:rsidRPr="007B0DB4">
        <w:rPr>
          <w:sz w:val="22"/>
          <w:szCs w:val="22"/>
        </w:rPr>
        <w:tab/>
        <w:t xml:space="preserve">A.2.   </w:t>
      </w:r>
      <w:r>
        <w:rPr>
          <w:sz w:val="22"/>
          <w:szCs w:val="22"/>
        </w:rPr>
        <w:t>N</w:t>
      </w:r>
      <w:r w:rsidRPr="007B0DB4">
        <w:rPr>
          <w:sz w:val="22"/>
          <w:szCs w:val="22"/>
        </w:rPr>
        <w:t xml:space="preserve">ational strategies and plans or reports and assessments under relevant conventions, </w:t>
      </w:r>
      <w:proofErr w:type="gramStart"/>
      <w:r w:rsidRPr="007B0DB4">
        <w:rPr>
          <w:sz w:val="22"/>
          <w:szCs w:val="22"/>
        </w:rPr>
        <w:t>if  applicable</w:t>
      </w:r>
      <w:proofErr w:type="gramEnd"/>
      <w:r w:rsidRPr="007B0DB4">
        <w:rPr>
          <w:sz w:val="22"/>
          <w:szCs w:val="22"/>
        </w:rPr>
        <w:t xml:space="preserve">, i.e. </w:t>
      </w:r>
      <w:r>
        <w:rPr>
          <w:sz w:val="22"/>
          <w:szCs w:val="22"/>
        </w:rPr>
        <w:t xml:space="preserve"> </w:t>
      </w:r>
      <w:r w:rsidRPr="00D761E8">
        <w:rPr>
          <w:sz w:val="22"/>
          <w:szCs w:val="22"/>
          <w:lang w:val="fr-CA"/>
        </w:rPr>
        <w:t xml:space="preserve">NAPAS, </w:t>
      </w:r>
      <w:proofErr w:type="spellStart"/>
      <w:r w:rsidRPr="00D761E8">
        <w:rPr>
          <w:sz w:val="22"/>
          <w:szCs w:val="22"/>
          <w:lang w:val="fr-CA"/>
        </w:rPr>
        <w:t>NAPs</w:t>
      </w:r>
      <w:proofErr w:type="spellEnd"/>
      <w:r w:rsidRPr="00D761E8">
        <w:rPr>
          <w:sz w:val="22"/>
          <w:szCs w:val="22"/>
          <w:lang w:val="fr-CA"/>
        </w:rPr>
        <w:t xml:space="preserve">, </w:t>
      </w:r>
      <w:proofErr w:type="spellStart"/>
      <w:r w:rsidRPr="00D761E8">
        <w:rPr>
          <w:sz w:val="22"/>
          <w:szCs w:val="22"/>
          <w:lang w:val="fr-CA"/>
        </w:rPr>
        <w:t>NBSAPs</w:t>
      </w:r>
      <w:proofErr w:type="spellEnd"/>
      <w:r w:rsidRPr="00D761E8">
        <w:rPr>
          <w:sz w:val="22"/>
          <w:szCs w:val="22"/>
          <w:lang w:val="fr-CA"/>
        </w:rPr>
        <w:t xml:space="preserve">, national communications,  </w:t>
      </w:r>
      <w:proofErr w:type="spellStart"/>
      <w:r w:rsidRPr="00D761E8">
        <w:rPr>
          <w:sz w:val="22"/>
          <w:szCs w:val="22"/>
          <w:lang w:val="fr-CA"/>
        </w:rPr>
        <w:t>TNAs</w:t>
      </w:r>
      <w:proofErr w:type="spellEnd"/>
      <w:r w:rsidRPr="00D761E8">
        <w:rPr>
          <w:sz w:val="22"/>
          <w:szCs w:val="22"/>
          <w:lang w:val="fr-CA"/>
        </w:rPr>
        <w:t xml:space="preserve">, </w:t>
      </w:r>
      <w:proofErr w:type="spellStart"/>
      <w:r w:rsidRPr="00D761E8">
        <w:rPr>
          <w:sz w:val="22"/>
          <w:szCs w:val="22"/>
          <w:lang w:val="fr-CA"/>
        </w:rPr>
        <w:t>NIPs</w:t>
      </w:r>
      <w:proofErr w:type="spellEnd"/>
      <w:r w:rsidRPr="00D761E8">
        <w:rPr>
          <w:sz w:val="22"/>
          <w:szCs w:val="22"/>
          <w:lang w:val="fr-CA"/>
        </w:rPr>
        <w:t xml:space="preserve">, </w:t>
      </w:r>
      <w:proofErr w:type="spellStart"/>
      <w:r w:rsidRPr="00D761E8">
        <w:rPr>
          <w:sz w:val="22"/>
          <w:szCs w:val="22"/>
          <w:lang w:val="fr-CA"/>
        </w:rPr>
        <w:t>PRSPs</w:t>
      </w:r>
      <w:proofErr w:type="spellEnd"/>
      <w:r w:rsidRPr="00D761E8">
        <w:rPr>
          <w:sz w:val="22"/>
          <w:szCs w:val="22"/>
          <w:lang w:val="fr-CA"/>
        </w:rPr>
        <w:t xml:space="preserve">, NPFE, etc.:  </w:t>
      </w:r>
    </w:p>
    <w:tbl>
      <w:tblPr>
        <w:tblW w:w="0" w:type="auto"/>
        <w:tblInd w:w="378" w:type="dxa"/>
        <w:tblLook w:val="04A0" w:firstRow="1" w:lastRow="0" w:firstColumn="1" w:lastColumn="0" w:noHBand="0" w:noVBand="1"/>
      </w:tblPr>
      <w:tblGrid>
        <w:gridCol w:w="10458"/>
      </w:tblGrid>
      <w:tr w:rsidR="00B65E64" w:rsidRPr="00D53F9B" w:rsidTr="00B65E64">
        <w:tc>
          <w:tcPr>
            <w:tcW w:w="10458" w:type="dxa"/>
            <w:shd w:val="clear" w:color="auto" w:fill="auto"/>
          </w:tcPr>
          <w:p w:rsidR="00BF4E61" w:rsidRDefault="00BF4E61" w:rsidP="00115007">
            <w:pPr>
              <w:autoSpaceDE w:val="0"/>
              <w:autoSpaceDN w:val="0"/>
              <w:adjustRightInd w:val="0"/>
              <w:jc w:val="both"/>
              <w:rPr>
                <w:sz w:val="22"/>
                <w:szCs w:val="22"/>
              </w:rPr>
            </w:pPr>
          </w:p>
          <w:p w:rsidR="00907DC1" w:rsidRPr="00907DC1" w:rsidRDefault="00907DC1" w:rsidP="00907DC1">
            <w:pPr>
              <w:pStyle w:val="Footer"/>
              <w:tabs>
                <w:tab w:val="clear" w:pos="4320"/>
                <w:tab w:val="clear" w:pos="8640"/>
              </w:tabs>
              <w:ind w:left="360"/>
              <w:jc w:val="both"/>
              <w:rPr>
                <w:sz w:val="22"/>
                <w:szCs w:val="22"/>
              </w:rPr>
            </w:pPr>
            <w:r w:rsidRPr="00907DC1">
              <w:rPr>
                <w:sz w:val="22"/>
                <w:szCs w:val="22"/>
              </w:rPr>
              <w:t xml:space="preserve">China has made a pledge at COP 15 in Copenhagen to reduce its carbon intensity by 40%–45% by 2020, compared to 2005. This has been incorporated into the national planning process and the Eleventh Five-Year Plan (2006–2010) had set a target of 20% reduction in energy intensity by 2010, compared to 2005. Although this target was narrowly missed, with an actual improvement being 19.1%, </w:t>
            </w:r>
            <w:proofErr w:type="spellStart"/>
            <w:r w:rsidRPr="00907DC1">
              <w:rPr>
                <w:sz w:val="22"/>
                <w:szCs w:val="22"/>
              </w:rPr>
              <w:t>Hebei</w:t>
            </w:r>
            <w:proofErr w:type="spellEnd"/>
            <w:r w:rsidRPr="00907DC1">
              <w:rPr>
                <w:sz w:val="22"/>
                <w:szCs w:val="22"/>
              </w:rPr>
              <w:t xml:space="preserve"> Province exceeded the national target with 20.11% improvement in energy intensity by 2010, compared to 2005. For the Twelfth Five-Year Plan Period (2011–2015), several targets have been set as interim targets to achieve the pledge made in COP 15 for carbon-intensive reduction in 2020. These include targets for reduction in carbon intensity by 17% and energy intensity by 16% to be achieved by 2015 compared 2010, and </w:t>
            </w:r>
            <w:proofErr w:type="gramStart"/>
            <w:r w:rsidRPr="00907DC1">
              <w:rPr>
                <w:sz w:val="22"/>
                <w:szCs w:val="22"/>
              </w:rPr>
              <w:t>increase</w:t>
            </w:r>
            <w:proofErr w:type="gramEnd"/>
            <w:r w:rsidRPr="00907DC1">
              <w:rPr>
                <w:sz w:val="22"/>
                <w:szCs w:val="22"/>
              </w:rPr>
              <w:t xml:space="preserve"> the share of renewable energy in the primary energy mix to 11.8% by 2015, etc. These targets have been allocated to provincial level governments and </w:t>
            </w:r>
            <w:proofErr w:type="spellStart"/>
            <w:r w:rsidRPr="00907DC1">
              <w:rPr>
                <w:sz w:val="22"/>
                <w:szCs w:val="22"/>
              </w:rPr>
              <w:t>Hebei</w:t>
            </w:r>
            <w:proofErr w:type="spellEnd"/>
            <w:r w:rsidRPr="00907DC1">
              <w:rPr>
                <w:sz w:val="22"/>
                <w:szCs w:val="22"/>
              </w:rPr>
              <w:t xml:space="preserve"> Province has been assigned a target of 18% reduction in energy intensity to be achieved during the 12</w:t>
            </w:r>
            <w:r w:rsidRPr="006E15E9">
              <w:rPr>
                <w:sz w:val="22"/>
                <w:szCs w:val="22"/>
                <w:vertAlign w:val="superscript"/>
              </w:rPr>
              <w:t>th</w:t>
            </w:r>
            <w:r w:rsidR="006E15E9">
              <w:rPr>
                <w:sz w:val="22"/>
                <w:szCs w:val="22"/>
              </w:rPr>
              <w:t xml:space="preserve"> Five year</w:t>
            </w:r>
            <w:r w:rsidRPr="00907DC1">
              <w:rPr>
                <w:sz w:val="22"/>
                <w:szCs w:val="22"/>
              </w:rPr>
              <w:t xml:space="preserve"> plan.</w:t>
            </w:r>
          </w:p>
          <w:p w:rsidR="00907DC1" w:rsidRPr="00907DC1" w:rsidRDefault="00907DC1" w:rsidP="00907DC1">
            <w:pPr>
              <w:autoSpaceDE w:val="0"/>
              <w:autoSpaceDN w:val="0"/>
              <w:adjustRightInd w:val="0"/>
              <w:ind w:left="360"/>
              <w:jc w:val="both"/>
              <w:rPr>
                <w:rFonts w:cs="Calibri"/>
                <w:sz w:val="22"/>
                <w:szCs w:val="22"/>
              </w:rPr>
            </w:pPr>
            <w:r w:rsidRPr="00907DC1">
              <w:rPr>
                <w:sz w:val="22"/>
                <w:szCs w:val="22"/>
              </w:rPr>
              <w:t xml:space="preserve">The key energy efficiency improvement programs under the 12th </w:t>
            </w:r>
            <w:r w:rsidR="006E15E9">
              <w:rPr>
                <w:sz w:val="22"/>
                <w:szCs w:val="22"/>
              </w:rPr>
              <w:t xml:space="preserve">Five Year </w:t>
            </w:r>
            <w:r w:rsidRPr="00907DC1">
              <w:rPr>
                <w:sz w:val="22"/>
                <w:szCs w:val="22"/>
              </w:rPr>
              <w:t>plan</w:t>
            </w:r>
            <w:r w:rsidRPr="00907DC1" w:rsidDel="00157A84">
              <w:rPr>
                <w:sz w:val="22"/>
                <w:szCs w:val="22"/>
              </w:rPr>
              <w:t xml:space="preserve"> </w:t>
            </w:r>
            <w:r w:rsidRPr="00907DC1">
              <w:rPr>
                <w:sz w:val="22"/>
                <w:szCs w:val="22"/>
              </w:rPr>
              <w:t>include</w:t>
            </w:r>
            <w:r w:rsidRPr="00907DC1">
              <w:rPr>
                <w:rFonts w:cs="Calibri"/>
                <w:sz w:val="22"/>
                <w:szCs w:val="22"/>
              </w:rPr>
              <w:t>:</w:t>
            </w:r>
          </w:p>
          <w:p w:rsidR="00907DC1" w:rsidRPr="00907DC1" w:rsidRDefault="00907DC1" w:rsidP="00941CD6">
            <w:pPr>
              <w:pStyle w:val="ListParagraph"/>
              <w:numPr>
                <w:ilvl w:val="0"/>
                <w:numId w:val="13"/>
              </w:numPr>
              <w:autoSpaceDE w:val="0"/>
              <w:autoSpaceDN w:val="0"/>
              <w:adjustRightInd w:val="0"/>
              <w:spacing w:after="0"/>
              <w:ind w:left="1440"/>
              <w:jc w:val="both"/>
              <w:rPr>
                <w:szCs w:val="22"/>
              </w:rPr>
            </w:pPr>
            <w:r w:rsidRPr="00907DC1">
              <w:rPr>
                <w:szCs w:val="22"/>
              </w:rPr>
              <w:t>Promoting structural changes in the overall economy and in the industrial sector through (a) suppressing the growth in energy-intensive industrial sectors, (b) phasing out obsolete and inefficient production capacity, (c) upgrading the energy efficiency of the remaining industries through replacing inefficient equipment and industrial processes, (d) ensuring that the new industrial capacity uses efficient industrial technologies, (e) increasing the share of renewable energy and clean energy in the energy supply mix, and (f) accelerating the growth in the service sector  and new industries with high value-addition and low energy intensity.</w:t>
            </w:r>
          </w:p>
          <w:p w:rsidR="00907DC1" w:rsidRPr="00907DC1" w:rsidRDefault="00907DC1" w:rsidP="00941CD6">
            <w:pPr>
              <w:pStyle w:val="ListParagraph"/>
              <w:numPr>
                <w:ilvl w:val="0"/>
                <w:numId w:val="13"/>
              </w:numPr>
              <w:autoSpaceDE w:val="0"/>
              <w:autoSpaceDN w:val="0"/>
              <w:adjustRightInd w:val="0"/>
              <w:spacing w:after="0"/>
              <w:ind w:left="1440"/>
              <w:jc w:val="both"/>
              <w:rPr>
                <w:rFonts w:eastAsia="宋体-WinCharSetFFFF-H"/>
                <w:szCs w:val="22"/>
              </w:rPr>
            </w:pPr>
            <w:r w:rsidRPr="00907DC1">
              <w:rPr>
                <w:szCs w:val="22"/>
              </w:rPr>
              <w:t xml:space="preserve">Under the 11th </w:t>
            </w:r>
            <w:r w:rsidR="006E15E9">
              <w:rPr>
                <w:szCs w:val="22"/>
              </w:rPr>
              <w:t xml:space="preserve">Five Year </w:t>
            </w:r>
            <w:r w:rsidRPr="00907DC1">
              <w:rPr>
                <w:szCs w:val="22"/>
              </w:rPr>
              <w:t>plan, the government entered into energy saving performance contracts with 1,000 key enterprises having an energy consumption of over 180,000 tons of coal equivalent (</w:t>
            </w:r>
            <w:proofErr w:type="spellStart"/>
            <w:r w:rsidRPr="00907DC1">
              <w:rPr>
                <w:szCs w:val="22"/>
              </w:rPr>
              <w:t>tce</w:t>
            </w:r>
            <w:proofErr w:type="spellEnd"/>
            <w:r w:rsidRPr="00907DC1">
              <w:rPr>
                <w:szCs w:val="22"/>
              </w:rPr>
              <w:t xml:space="preserve">) per annum. There were 112 such enterprises in </w:t>
            </w:r>
            <w:proofErr w:type="spellStart"/>
            <w:r w:rsidRPr="00907DC1">
              <w:rPr>
                <w:szCs w:val="22"/>
              </w:rPr>
              <w:t>Hebei</w:t>
            </w:r>
            <w:proofErr w:type="spellEnd"/>
            <w:r w:rsidRPr="00907DC1">
              <w:rPr>
                <w:szCs w:val="22"/>
              </w:rPr>
              <w:t xml:space="preserve"> Province. Under this program, the enterprises have agreed to undertake specific measures to achieve energy savings through investments in more efficient industrial processes, replacing inefficient equipment and other management interventions. The 12th </w:t>
            </w:r>
            <w:r w:rsidR="006E15E9">
              <w:rPr>
                <w:szCs w:val="22"/>
              </w:rPr>
              <w:t xml:space="preserve">Five Year </w:t>
            </w:r>
            <w:r w:rsidRPr="00907DC1">
              <w:rPr>
                <w:szCs w:val="22"/>
              </w:rPr>
              <w:t xml:space="preserve">plan will expand this program to more than 10,000 enterprises by including the industrial enterprises having an energy consumption of over 10,000 </w:t>
            </w:r>
            <w:proofErr w:type="spellStart"/>
            <w:r w:rsidRPr="00907DC1">
              <w:rPr>
                <w:szCs w:val="22"/>
              </w:rPr>
              <w:t>tce</w:t>
            </w:r>
            <w:proofErr w:type="spellEnd"/>
            <w:proofErr w:type="gramStart"/>
            <w:r w:rsidRPr="00907DC1">
              <w:rPr>
                <w:szCs w:val="22"/>
              </w:rPr>
              <w:t>;  more</w:t>
            </w:r>
            <w:proofErr w:type="gramEnd"/>
            <w:r w:rsidRPr="00907DC1">
              <w:rPr>
                <w:szCs w:val="22"/>
              </w:rPr>
              <w:t xml:space="preserve"> than 1,500 such enterprises are located in </w:t>
            </w:r>
            <w:proofErr w:type="spellStart"/>
            <w:r w:rsidRPr="00907DC1">
              <w:rPr>
                <w:szCs w:val="22"/>
              </w:rPr>
              <w:t>Hebei</w:t>
            </w:r>
            <w:proofErr w:type="spellEnd"/>
            <w:r w:rsidRPr="00907DC1">
              <w:rPr>
                <w:szCs w:val="22"/>
              </w:rPr>
              <w:t xml:space="preserve"> Province.</w:t>
            </w:r>
          </w:p>
          <w:p w:rsidR="00907DC1" w:rsidRPr="00907DC1" w:rsidRDefault="00907DC1" w:rsidP="00941CD6">
            <w:pPr>
              <w:pStyle w:val="ListParagraph"/>
              <w:numPr>
                <w:ilvl w:val="0"/>
                <w:numId w:val="13"/>
              </w:numPr>
              <w:autoSpaceDE w:val="0"/>
              <w:autoSpaceDN w:val="0"/>
              <w:adjustRightInd w:val="0"/>
              <w:spacing w:after="0"/>
              <w:ind w:left="1440"/>
              <w:jc w:val="both"/>
              <w:rPr>
                <w:szCs w:val="22"/>
              </w:rPr>
            </w:pPr>
            <w:r w:rsidRPr="00907DC1">
              <w:rPr>
                <w:szCs w:val="22"/>
              </w:rPr>
              <w:t>Enhancing the administrative and monitoring capacity of the government agencies at central, provincial and prefecture levels to ensure that the desired efficiency gains are achieved. This will be achieved through (a) administrative control by breaking down the total energy consumption target to the “10,000 enterprises” and local governments, (b) enhancing the administrative and monitoring supervision of key energy consumption enterprises including the “10,000 enterprises”, and (c) promoting energy saving and emission reduction in public and commercial buildings and  energy savings in transportation sector.</w:t>
            </w:r>
          </w:p>
          <w:p w:rsidR="00907DC1" w:rsidRPr="00907DC1" w:rsidRDefault="00907DC1" w:rsidP="00941CD6">
            <w:pPr>
              <w:pStyle w:val="ListParagraph"/>
              <w:numPr>
                <w:ilvl w:val="0"/>
                <w:numId w:val="13"/>
              </w:numPr>
              <w:autoSpaceDE w:val="0"/>
              <w:autoSpaceDN w:val="0"/>
              <w:adjustRightInd w:val="0"/>
              <w:spacing w:after="0"/>
              <w:ind w:left="1440"/>
              <w:jc w:val="both"/>
              <w:rPr>
                <w:szCs w:val="22"/>
              </w:rPr>
            </w:pPr>
            <w:r w:rsidRPr="00907DC1">
              <w:rPr>
                <w:szCs w:val="22"/>
              </w:rPr>
              <w:t>Complementing energy saving and emission reduction initiatives with economi</w:t>
            </w:r>
            <w:r w:rsidRPr="00907DC1">
              <w:rPr>
                <w:rFonts w:eastAsia="宋体-WinCharSetFFFF-H"/>
                <w:szCs w:val="22"/>
              </w:rPr>
              <w:t>c</w:t>
            </w:r>
            <w:r w:rsidRPr="00907DC1">
              <w:rPr>
                <w:szCs w:val="22"/>
              </w:rPr>
              <w:t xml:space="preserve"> policies, including energy pricing, energy saving incentives/rewards, preferential taxation policies, and preferential financing mechanisms. These would be accompanied with more strict enforcement of various administrative supervision mechanisms and strict control of new energy-intensive investments by undertaking a separate assessment on energy consumption.</w:t>
            </w:r>
          </w:p>
          <w:p w:rsidR="00907DC1" w:rsidRPr="00907DC1" w:rsidRDefault="00907DC1" w:rsidP="00941CD6">
            <w:pPr>
              <w:pStyle w:val="ListParagraph"/>
              <w:numPr>
                <w:ilvl w:val="0"/>
                <w:numId w:val="13"/>
              </w:numPr>
              <w:autoSpaceDE w:val="0"/>
              <w:autoSpaceDN w:val="0"/>
              <w:adjustRightInd w:val="0"/>
              <w:spacing w:after="0"/>
              <w:ind w:left="1440"/>
              <w:jc w:val="both"/>
              <w:rPr>
                <w:rFonts w:eastAsia="宋体-WinCharSetFFFF-H"/>
                <w:szCs w:val="22"/>
              </w:rPr>
            </w:pPr>
            <w:r w:rsidRPr="00907DC1">
              <w:rPr>
                <w:szCs w:val="22"/>
              </w:rPr>
              <w:lastRenderedPageBreak/>
              <w:t>Capacity building activities to (a) promote energy efficiency, including resea</w:t>
            </w:r>
            <w:r w:rsidRPr="00907DC1">
              <w:rPr>
                <w:rFonts w:eastAsia="宋体-WinCharSetFFFF-H"/>
                <w:szCs w:val="22"/>
              </w:rPr>
              <w:t>r</w:t>
            </w:r>
            <w:r w:rsidRPr="00907DC1">
              <w:rPr>
                <w:szCs w:val="22"/>
              </w:rPr>
              <w:t xml:space="preserve">ch and development to introduce innovative energy saving technologies; (b) improve energy consumption data collection; (c) establish M&amp;V systems; and (d) enhance capacity for energy conservation project implementation at national, provincial, and municipal levels. </w:t>
            </w:r>
          </w:p>
          <w:p w:rsidR="00907DC1" w:rsidRPr="00907DC1" w:rsidRDefault="00907DC1" w:rsidP="00941CD6">
            <w:pPr>
              <w:pStyle w:val="ListParagraph"/>
              <w:numPr>
                <w:ilvl w:val="0"/>
                <w:numId w:val="13"/>
              </w:numPr>
              <w:autoSpaceDE w:val="0"/>
              <w:autoSpaceDN w:val="0"/>
              <w:adjustRightInd w:val="0"/>
              <w:spacing w:after="0"/>
              <w:ind w:left="1440"/>
              <w:jc w:val="both"/>
              <w:rPr>
                <w:szCs w:val="22"/>
              </w:rPr>
            </w:pPr>
            <w:r w:rsidRPr="00907DC1">
              <w:rPr>
                <w:szCs w:val="22"/>
              </w:rPr>
              <w:t>Promoting market-based mechanisms for energy efficiency and emission redu</w:t>
            </w:r>
            <w:r w:rsidRPr="00907DC1">
              <w:rPr>
                <w:rFonts w:eastAsia="宋体-WinCharSetFFFF-H"/>
                <w:szCs w:val="22"/>
              </w:rPr>
              <w:t>c</w:t>
            </w:r>
            <w:r w:rsidRPr="00907DC1">
              <w:rPr>
                <w:szCs w:val="22"/>
              </w:rPr>
              <w:t xml:space="preserve">tion, including energy performance contracting ESCOs, carbon and pollutant emission credit trading, energy saving product standards, green </w:t>
            </w:r>
            <w:proofErr w:type="spellStart"/>
            <w:r w:rsidRPr="00907DC1">
              <w:rPr>
                <w:szCs w:val="22"/>
              </w:rPr>
              <w:t>labeling</w:t>
            </w:r>
            <w:proofErr w:type="spellEnd"/>
            <w:r w:rsidRPr="00907DC1">
              <w:rPr>
                <w:szCs w:val="22"/>
              </w:rPr>
              <w:t>, and DSM.</w:t>
            </w:r>
          </w:p>
          <w:p w:rsidR="00907DC1" w:rsidRPr="00907DC1" w:rsidRDefault="00907DC1" w:rsidP="00907DC1">
            <w:pPr>
              <w:pStyle w:val="Footer"/>
              <w:tabs>
                <w:tab w:val="clear" w:pos="4320"/>
                <w:tab w:val="clear" w:pos="8640"/>
              </w:tabs>
              <w:ind w:left="360"/>
              <w:jc w:val="both"/>
              <w:rPr>
                <w:sz w:val="22"/>
                <w:szCs w:val="22"/>
              </w:rPr>
            </w:pPr>
          </w:p>
          <w:p w:rsidR="00907DC1" w:rsidRPr="00907DC1" w:rsidRDefault="00907DC1" w:rsidP="00907DC1">
            <w:pPr>
              <w:pStyle w:val="Footer"/>
              <w:tabs>
                <w:tab w:val="clear" w:pos="4320"/>
                <w:tab w:val="clear" w:pos="8640"/>
              </w:tabs>
              <w:ind w:left="360"/>
              <w:jc w:val="both"/>
              <w:rPr>
                <w:noProof/>
                <w:sz w:val="22"/>
                <w:szCs w:val="22"/>
              </w:rPr>
            </w:pPr>
            <w:r w:rsidRPr="00907DC1">
              <w:rPr>
                <w:noProof/>
                <w:sz w:val="22"/>
                <w:szCs w:val="22"/>
              </w:rPr>
              <w:t xml:space="preserve">The above mentioned national strategy </w:t>
            </w:r>
            <w:r w:rsidRPr="00907DC1">
              <w:rPr>
                <w:rFonts w:eastAsia="宋体-WinCharSetFFFF-H"/>
                <w:noProof/>
                <w:sz w:val="22"/>
                <w:szCs w:val="22"/>
              </w:rPr>
              <w:t>f</w:t>
            </w:r>
            <w:r w:rsidRPr="00907DC1">
              <w:rPr>
                <w:noProof/>
                <w:sz w:val="22"/>
                <w:szCs w:val="22"/>
              </w:rPr>
              <w:t xml:space="preserve">orms the overall framework for the different intiatives implemented at the provincial level to achieve the energy and carbon intensity targets assigned to the provinces. The project components are desgined to assist Hebei Province in implementing some of the activities under the </w:t>
            </w:r>
            <w:r w:rsidRPr="00907DC1">
              <w:rPr>
                <w:sz w:val="22"/>
                <w:szCs w:val="22"/>
              </w:rPr>
              <w:t>12th</w:t>
            </w:r>
            <w:r w:rsidR="006E15E9">
              <w:rPr>
                <w:sz w:val="22"/>
                <w:szCs w:val="22"/>
              </w:rPr>
              <w:t xml:space="preserve">Five </w:t>
            </w:r>
            <w:proofErr w:type="gramStart"/>
            <w:r w:rsidR="006E15E9">
              <w:rPr>
                <w:sz w:val="22"/>
                <w:szCs w:val="22"/>
              </w:rPr>
              <w:t xml:space="preserve">Year </w:t>
            </w:r>
            <w:r w:rsidRPr="00907DC1">
              <w:rPr>
                <w:sz w:val="22"/>
                <w:szCs w:val="22"/>
              </w:rPr>
              <w:t xml:space="preserve"> plan</w:t>
            </w:r>
            <w:proofErr w:type="gramEnd"/>
            <w:r w:rsidRPr="00907DC1">
              <w:rPr>
                <w:noProof/>
                <w:sz w:val="22"/>
                <w:szCs w:val="22"/>
              </w:rPr>
              <w:t xml:space="preserve">. The project components have been selected based on their consistency with the overal national strategy and relevance to the  needs and priorities of Hebei Province. </w:t>
            </w:r>
          </w:p>
          <w:p w:rsidR="00907DC1" w:rsidRPr="00907DC1" w:rsidRDefault="00907DC1" w:rsidP="00907DC1">
            <w:pPr>
              <w:pStyle w:val="Footer"/>
              <w:tabs>
                <w:tab w:val="clear" w:pos="4320"/>
                <w:tab w:val="clear" w:pos="8640"/>
              </w:tabs>
              <w:ind w:left="360"/>
              <w:jc w:val="both"/>
              <w:rPr>
                <w:noProof/>
                <w:sz w:val="22"/>
                <w:szCs w:val="22"/>
              </w:rPr>
            </w:pPr>
          </w:p>
          <w:p w:rsidR="00907DC1" w:rsidRPr="00907DC1" w:rsidRDefault="00907DC1" w:rsidP="00907DC1">
            <w:pPr>
              <w:pStyle w:val="Footer"/>
              <w:tabs>
                <w:tab w:val="clear" w:pos="4320"/>
                <w:tab w:val="clear" w:pos="8640"/>
              </w:tabs>
              <w:ind w:left="360"/>
              <w:jc w:val="both"/>
              <w:rPr>
                <w:i/>
                <w:noProof/>
                <w:sz w:val="22"/>
                <w:szCs w:val="22"/>
              </w:rPr>
            </w:pPr>
            <w:r w:rsidRPr="00907DC1">
              <w:rPr>
                <w:noProof/>
                <w:sz w:val="22"/>
                <w:szCs w:val="22"/>
              </w:rPr>
              <w:t xml:space="preserve">The project is designed to assist the Hebei provincial government in implementing some of the key activities of its provincial strategy, such as: (i) installing a smart grid-based elctricity use monitoring and control system for key energy consumers and providing market-based price signals to encourage flexible/interuptible electricity consumption and electricity savings, (ii) improving monitoring and evaluation systems for strenthening provicial regulatory and supervision capacity of energy conservation, and (iii) stimulating technological innovation in energy-intensive industries by facilitating the transfer of advanced energy-efficient industrial technologies. </w:t>
            </w:r>
          </w:p>
          <w:p w:rsidR="00907DC1" w:rsidRPr="00D53F9B" w:rsidRDefault="00907DC1" w:rsidP="00115007">
            <w:pPr>
              <w:autoSpaceDE w:val="0"/>
              <w:autoSpaceDN w:val="0"/>
              <w:adjustRightInd w:val="0"/>
              <w:jc w:val="both"/>
              <w:rPr>
                <w:sz w:val="22"/>
                <w:szCs w:val="22"/>
              </w:rPr>
            </w:pPr>
          </w:p>
        </w:tc>
      </w:tr>
    </w:tbl>
    <w:p w:rsidR="00B65E64" w:rsidRPr="007B0DB4" w:rsidRDefault="00B65E64" w:rsidP="00B65E64">
      <w:pPr>
        <w:pStyle w:val="Footer"/>
        <w:numPr>
          <w:ilvl w:val="0"/>
          <w:numId w:val="2"/>
        </w:numPr>
        <w:tabs>
          <w:tab w:val="clear" w:pos="720"/>
          <w:tab w:val="clear" w:pos="4320"/>
          <w:tab w:val="clear" w:pos="8640"/>
          <w:tab w:val="num" w:pos="360"/>
        </w:tabs>
        <w:spacing w:after="80"/>
        <w:ind w:left="360"/>
        <w:rPr>
          <w:sz w:val="22"/>
          <w:szCs w:val="22"/>
        </w:rPr>
      </w:pPr>
      <w:r w:rsidRPr="00B20932">
        <w:rPr>
          <w:b/>
          <w:smallCaps/>
          <w:sz w:val="22"/>
          <w:szCs w:val="22"/>
        </w:rPr>
        <w:lastRenderedPageBreak/>
        <w:t>Project Overview</w:t>
      </w:r>
      <w:proofErr w:type="gramStart"/>
      <w:r w:rsidRPr="00B20932">
        <w:rPr>
          <w:b/>
          <w:smallCaps/>
          <w:sz w:val="22"/>
          <w:szCs w:val="22"/>
        </w:rPr>
        <w:t>:</w:t>
      </w:r>
      <w:proofErr w:type="gramEnd"/>
      <w:r w:rsidRPr="00B20932">
        <w:rPr>
          <w:b/>
          <w:smallCaps/>
          <w:sz w:val="22"/>
          <w:szCs w:val="22"/>
        </w:rPr>
        <w:br/>
      </w:r>
      <w:r w:rsidRPr="007B0DB4">
        <w:rPr>
          <w:sz w:val="22"/>
          <w:szCs w:val="22"/>
        </w:rPr>
        <w:t xml:space="preserve">B.1. Describe the baseline project and the problem that it seeks to  address:  </w:t>
      </w:r>
    </w:p>
    <w:tbl>
      <w:tblPr>
        <w:tblW w:w="20952" w:type="dxa"/>
        <w:tblInd w:w="360" w:type="dxa"/>
        <w:tblLook w:val="04A0" w:firstRow="1" w:lastRow="0" w:firstColumn="1" w:lastColumn="0" w:noHBand="0" w:noVBand="1"/>
      </w:tblPr>
      <w:tblGrid>
        <w:gridCol w:w="10476"/>
        <w:gridCol w:w="10476"/>
      </w:tblGrid>
      <w:tr w:rsidR="004F21DF" w:rsidRPr="00D53F9B" w:rsidTr="004F21DF">
        <w:tc>
          <w:tcPr>
            <w:tcW w:w="10476" w:type="dxa"/>
          </w:tcPr>
          <w:p w:rsidR="00907DC1" w:rsidRPr="00907DC1" w:rsidRDefault="00907DC1" w:rsidP="00907DC1">
            <w:pPr>
              <w:ind w:left="720" w:hanging="720"/>
              <w:jc w:val="both"/>
              <w:rPr>
                <w:rFonts w:cs="Arial"/>
                <w:b/>
                <w:sz w:val="22"/>
                <w:szCs w:val="22"/>
              </w:rPr>
            </w:pPr>
            <w:r w:rsidRPr="00907DC1">
              <w:rPr>
                <w:rFonts w:cs="Arial"/>
                <w:b/>
                <w:sz w:val="22"/>
                <w:szCs w:val="22"/>
              </w:rPr>
              <w:t>B.1.1</w:t>
            </w:r>
            <w:r w:rsidRPr="00907DC1">
              <w:rPr>
                <w:rFonts w:cs="Arial"/>
                <w:b/>
                <w:sz w:val="22"/>
                <w:szCs w:val="22"/>
              </w:rPr>
              <w:tab/>
              <w:t>National Context</w:t>
            </w:r>
          </w:p>
          <w:p w:rsidR="00907DC1" w:rsidRPr="00907DC1" w:rsidRDefault="00907DC1" w:rsidP="00907DC1">
            <w:pPr>
              <w:ind w:left="360"/>
              <w:jc w:val="both"/>
              <w:rPr>
                <w:rFonts w:cs="Arial"/>
                <w:b/>
                <w:sz w:val="22"/>
                <w:szCs w:val="22"/>
              </w:rPr>
            </w:pPr>
          </w:p>
          <w:p w:rsidR="00907DC1" w:rsidRPr="00907DC1" w:rsidRDefault="00907DC1" w:rsidP="00907DC1">
            <w:pPr>
              <w:jc w:val="both"/>
              <w:rPr>
                <w:rFonts w:cs="Arial"/>
                <w:sz w:val="22"/>
                <w:szCs w:val="22"/>
              </w:rPr>
            </w:pPr>
            <w:r w:rsidRPr="00907DC1">
              <w:rPr>
                <w:rFonts w:cs="Arial"/>
                <w:sz w:val="22"/>
                <w:szCs w:val="22"/>
              </w:rPr>
              <w:t xml:space="preserve">China has become the largest energy consumer in the world in 2010, overtaking the United States. China’s primary energy supply is predominantly based on coal (over 65% of primary energy supply), with non-fossil fuel energy sources contributing less than 10% of the energy supply. This has made carbon intensity in China’s energy sector greater than the world average, and the climate change impacts of China’s increasing energy consumption have become a global concern. The rapid increase in coal-based energy consumption has also caused severe local environmental problems, such as air pollution, acid rains, and deterioration of surface water quality.  </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 xml:space="preserve">As China is still a developing country with large number of poor people, it has become a global priority to de-link China’s economic growth and the increasing trend in energy consumption and GHG emissions. According to the International Energy Agency projections, China has to play a prominent role to help stabilize the GHG levels in the atmosphere at 450 ppm which is considered to be the maximum allowable level of GHG concentration to maintain the temperature rise below 2 degrees </w:t>
            </w:r>
            <w:r w:rsidR="006E15E9" w:rsidRPr="00907DC1">
              <w:rPr>
                <w:rFonts w:cs="Arial"/>
                <w:sz w:val="22"/>
                <w:szCs w:val="22"/>
              </w:rPr>
              <w:t>Celsius</w:t>
            </w:r>
            <w:r w:rsidRPr="00907DC1">
              <w:rPr>
                <w:rFonts w:cs="Arial"/>
                <w:sz w:val="22"/>
                <w:szCs w:val="22"/>
              </w:rPr>
              <w:t xml:space="preserve">. The International Energy Agency has projected that China needs to provide 30% of global savings in GHG emissions required by 2030, compared to the business as usual scenario in order to achieve the 450 ppm scenario. It is further estimated that end user energy efficiency improvement and end user fuel switching (e.g., from more carbon-intensive fuel sources such as coal to less carbon-intensive natural gas and renewables) are expected to achieve 38% and 9% of GHG emission reduction required from China. </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China is the world’s largest energy consumer and accounts for over 25% of global industrial energy consumption. China’s energy consumption is heavily dominated by industrial sector, and industrial energy consumption has increased by three-folds since 2000. The industrial sector contributes to 57% of final energy consumption and 74 % of electricity consumption in China which are higher than the norm in other major economies including industrial countries. Three industrial sectors (i.e., iron and steel, cement and petrochemical) contribute to 73% of industrial energy consumption and 42% of final energy consumption in China. Iron and steel alone contributes to over 38% of industrial energy consumption and 22% of energy consumption in China. Compared to the industrial sector, the residential and transport sectors have a relatively small contribution to the final energy consumption in China amounting to 25% and 12%, respectively.</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lastRenderedPageBreak/>
              <w:t xml:space="preserve">Although the energy intensity of the Chinese economy has been on a declining trend since 1980, there had been a slowdown in the rate of decline during 2000–2005. This was mainly due to rapid the growth in investments in heavy industries that took place during the Tenth Five-Year Plan Period (2001–2005). Realizing the importance of de-coupling energy consumption from economic growth, the government initiated a comprehensive and far reaching program for energy conservation in 2006 under the </w:t>
            </w:r>
            <w:r w:rsidRPr="00907DC1">
              <w:rPr>
                <w:sz w:val="22"/>
                <w:szCs w:val="22"/>
              </w:rPr>
              <w:t xml:space="preserve">11th </w:t>
            </w:r>
            <w:r w:rsidR="006E15E9">
              <w:rPr>
                <w:sz w:val="22"/>
                <w:szCs w:val="22"/>
              </w:rPr>
              <w:t xml:space="preserve">Five Year </w:t>
            </w:r>
            <w:r w:rsidRPr="00907DC1">
              <w:rPr>
                <w:sz w:val="22"/>
                <w:szCs w:val="22"/>
              </w:rPr>
              <w:t>plan</w:t>
            </w:r>
            <w:r w:rsidRPr="00907DC1">
              <w:rPr>
                <w:rFonts w:cs="Arial"/>
                <w:sz w:val="22"/>
                <w:szCs w:val="22"/>
              </w:rPr>
              <w:t xml:space="preserve">. Although the initial drivers were concerns on energy security and local environmental degradation, associated with increasing use of fossil fuel-based energy sources, the international responsibility as a major economy to address the global warming through mitigation of GHG emissions also played an important role. </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 xml:space="preserve">The </w:t>
            </w:r>
            <w:r w:rsidRPr="00907DC1">
              <w:rPr>
                <w:sz w:val="22"/>
                <w:szCs w:val="22"/>
              </w:rPr>
              <w:t>11</w:t>
            </w:r>
            <w:r w:rsidRPr="006E15E9">
              <w:rPr>
                <w:sz w:val="22"/>
                <w:szCs w:val="22"/>
                <w:vertAlign w:val="superscript"/>
              </w:rPr>
              <w:t>th</w:t>
            </w:r>
            <w:r w:rsidR="006E15E9">
              <w:rPr>
                <w:sz w:val="22"/>
                <w:szCs w:val="22"/>
              </w:rPr>
              <w:t xml:space="preserve"> </w:t>
            </w:r>
            <w:proofErr w:type="spellStart"/>
            <w:r w:rsidR="006E15E9">
              <w:rPr>
                <w:sz w:val="22"/>
                <w:szCs w:val="22"/>
              </w:rPr>
              <w:t>FiveYear</w:t>
            </w:r>
            <w:proofErr w:type="spellEnd"/>
            <w:r w:rsidRPr="00907DC1">
              <w:rPr>
                <w:sz w:val="22"/>
                <w:szCs w:val="22"/>
              </w:rPr>
              <w:t xml:space="preserve"> plan</w:t>
            </w:r>
            <w:r w:rsidRPr="00907DC1" w:rsidDel="00604998">
              <w:rPr>
                <w:rFonts w:cs="Arial"/>
                <w:sz w:val="22"/>
                <w:szCs w:val="22"/>
              </w:rPr>
              <w:t xml:space="preserve"> </w:t>
            </w:r>
            <w:r w:rsidRPr="00907DC1">
              <w:rPr>
                <w:rFonts w:cs="Arial"/>
                <w:sz w:val="22"/>
                <w:szCs w:val="22"/>
              </w:rPr>
              <w:t xml:space="preserve">introduced a sweeping range of new policies and programs and these continued with increasing scope and coverage under the </w:t>
            </w:r>
            <w:proofErr w:type="gramStart"/>
            <w:r w:rsidRPr="00907DC1">
              <w:rPr>
                <w:sz w:val="22"/>
                <w:szCs w:val="22"/>
              </w:rPr>
              <w:t xml:space="preserve">12th </w:t>
            </w:r>
            <w:r w:rsidR="006E15E9">
              <w:rPr>
                <w:sz w:val="22"/>
                <w:szCs w:val="22"/>
              </w:rPr>
              <w:t xml:space="preserve"> Five</w:t>
            </w:r>
            <w:proofErr w:type="gramEnd"/>
            <w:r w:rsidR="006E15E9">
              <w:rPr>
                <w:sz w:val="22"/>
                <w:szCs w:val="22"/>
              </w:rPr>
              <w:t xml:space="preserve"> Year </w:t>
            </w:r>
            <w:r w:rsidRPr="00907DC1">
              <w:rPr>
                <w:sz w:val="22"/>
                <w:szCs w:val="22"/>
              </w:rPr>
              <w:t>plan</w:t>
            </w:r>
            <w:r w:rsidRPr="00907DC1">
              <w:rPr>
                <w:rFonts w:cs="Arial"/>
                <w:sz w:val="22"/>
                <w:szCs w:val="22"/>
              </w:rPr>
              <w:t>. The emphasis has been placed on the regulation of energy use and regulatory or administrative policies to provide incentives and penalties to drive energy efficiency improvements. These programs have taken into account the specific and unique circumstances of the Chinese economy and have strong support and ownership from the government. They are comprehensive in their coverage including all sectors but with special emphasis on the industrial sector. There has been less emphasis on market-based mechanisms, such as price signals to achieve efficiency improvements, but tax policy, subsidies and electricity pricing have also been selectively used.</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 xml:space="preserve">The energy intensity in China fell by 19.1% during 2006–2010, coming close to the targeted 20%. The contribution from structural changes in the economy has been less important during this period compared to the period 1980–2000, and most of the efficiency improvements were achieved through physical reduction in energy consumption per unit of production in industries. The targeted energy intensity reduction for the </w:t>
            </w:r>
            <w:r w:rsidRPr="00907DC1">
              <w:rPr>
                <w:sz w:val="22"/>
                <w:szCs w:val="22"/>
              </w:rPr>
              <w:t xml:space="preserve">12th </w:t>
            </w:r>
            <w:r w:rsidR="006E15E9">
              <w:rPr>
                <w:sz w:val="22"/>
                <w:szCs w:val="22"/>
              </w:rPr>
              <w:t xml:space="preserve">Five Year </w:t>
            </w:r>
            <w:r w:rsidRPr="00907DC1">
              <w:rPr>
                <w:sz w:val="22"/>
                <w:szCs w:val="22"/>
              </w:rPr>
              <w:t>plan</w:t>
            </w:r>
            <w:r w:rsidRPr="00907DC1">
              <w:rPr>
                <w:rFonts w:cs="Arial"/>
                <w:sz w:val="22"/>
                <w:szCs w:val="22"/>
              </w:rPr>
              <w:t xml:space="preserve"> is 16%, and a new target of 17% reduction in carbon intensity has been added. It is assumed that an increasing share of energy supply will be contributed by renewable energy sources. </w:t>
            </w:r>
          </w:p>
          <w:p w:rsidR="00907DC1" w:rsidRPr="00907DC1" w:rsidRDefault="00907DC1" w:rsidP="00907DC1">
            <w:pPr>
              <w:ind w:left="360"/>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 xml:space="preserve">The </w:t>
            </w:r>
            <w:r w:rsidRPr="00907DC1">
              <w:rPr>
                <w:sz w:val="22"/>
                <w:szCs w:val="22"/>
              </w:rPr>
              <w:t xml:space="preserve">11th </w:t>
            </w:r>
            <w:r w:rsidR="006E15E9">
              <w:rPr>
                <w:sz w:val="22"/>
                <w:szCs w:val="22"/>
              </w:rPr>
              <w:t xml:space="preserve">Five Year </w:t>
            </w:r>
            <w:r w:rsidRPr="00907DC1">
              <w:rPr>
                <w:sz w:val="22"/>
                <w:szCs w:val="22"/>
              </w:rPr>
              <w:t>plan</w:t>
            </w:r>
            <w:r w:rsidRPr="00907DC1">
              <w:rPr>
                <w:rFonts w:cs="Arial"/>
                <w:sz w:val="22"/>
                <w:szCs w:val="22"/>
              </w:rPr>
              <w:t xml:space="preserve"> primarily targeted the large enterprises under the 1,000 key enterprise program, enterprises having energy consumption of more than 180,000 </w:t>
            </w:r>
            <w:proofErr w:type="spellStart"/>
            <w:r w:rsidRPr="00907DC1">
              <w:rPr>
                <w:rFonts w:cs="Arial"/>
                <w:sz w:val="22"/>
                <w:szCs w:val="22"/>
              </w:rPr>
              <w:t>tce</w:t>
            </w:r>
            <w:proofErr w:type="spellEnd"/>
            <w:r w:rsidRPr="00907DC1">
              <w:rPr>
                <w:rFonts w:cs="Arial"/>
                <w:sz w:val="22"/>
                <w:szCs w:val="22"/>
              </w:rPr>
              <w:t xml:space="preserve"> per year and most of the “low hanging fruit” of energy efficiency improvements have been realized. It is envisaged that under the </w:t>
            </w:r>
            <w:r w:rsidRPr="00907DC1">
              <w:rPr>
                <w:sz w:val="22"/>
                <w:szCs w:val="22"/>
              </w:rPr>
              <w:t>12</w:t>
            </w:r>
            <w:r w:rsidRPr="006E15E9">
              <w:rPr>
                <w:sz w:val="22"/>
                <w:szCs w:val="22"/>
                <w:vertAlign w:val="superscript"/>
              </w:rPr>
              <w:t>th</w:t>
            </w:r>
            <w:r w:rsidR="006E15E9">
              <w:rPr>
                <w:sz w:val="22"/>
                <w:szCs w:val="22"/>
              </w:rPr>
              <w:t xml:space="preserve"> Five </w:t>
            </w:r>
            <w:proofErr w:type="gramStart"/>
            <w:r w:rsidR="006E15E9">
              <w:rPr>
                <w:sz w:val="22"/>
                <w:szCs w:val="22"/>
              </w:rPr>
              <w:t xml:space="preserve">Year </w:t>
            </w:r>
            <w:r w:rsidRPr="00907DC1">
              <w:rPr>
                <w:sz w:val="22"/>
                <w:szCs w:val="22"/>
              </w:rPr>
              <w:t xml:space="preserve"> plan</w:t>
            </w:r>
            <w:proofErr w:type="gramEnd"/>
            <w:r w:rsidRPr="00907DC1">
              <w:rPr>
                <w:rFonts w:cs="Arial"/>
                <w:sz w:val="22"/>
                <w:szCs w:val="22"/>
              </w:rPr>
              <w:t xml:space="preserve">, the coverage of the program will be expanded to include medium-sized enterprises (i.e., having an energy consumption of over 10,000 </w:t>
            </w:r>
            <w:proofErr w:type="spellStart"/>
            <w:r w:rsidRPr="00907DC1">
              <w:rPr>
                <w:rFonts w:cs="Arial"/>
                <w:sz w:val="22"/>
                <w:szCs w:val="22"/>
              </w:rPr>
              <w:t>tce</w:t>
            </w:r>
            <w:proofErr w:type="spellEnd"/>
            <w:r w:rsidRPr="00907DC1">
              <w:rPr>
                <w:rFonts w:cs="Arial"/>
                <w:sz w:val="22"/>
                <w:szCs w:val="22"/>
              </w:rPr>
              <w:t xml:space="preserve">) amounting to over 10,000 enterprises. It is also expected to pilot test several market-based initiatives to complement the administrative and regulatory policies that were successfully deployed under </w:t>
            </w:r>
            <w:r w:rsidRPr="00907DC1">
              <w:rPr>
                <w:sz w:val="22"/>
                <w:szCs w:val="22"/>
              </w:rPr>
              <w:t xml:space="preserve">11th </w:t>
            </w:r>
            <w:r w:rsidR="006E15E9">
              <w:rPr>
                <w:sz w:val="22"/>
                <w:szCs w:val="22"/>
              </w:rPr>
              <w:t xml:space="preserve">Five Year </w:t>
            </w:r>
            <w:r w:rsidRPr="00907DC1">
              <w:rPr>
                <w:sz w:val="22"/>
                <w:szCs w:val="22"/>
              </w:rPr>
              <w:t>plan</w:t>
            </w:r>
            <w:r w:rsidRPr="00907DC1">
              <w:rPr>
                <w:rFonts w:cs="Arial"/>
                <w:sz w:val="22"/>
                <w:szCs w:val="22"/>
              </w:rPr>
              <w:t xml:space="preserve">.   </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 xml:space="preserve">Although the national government has formulated the broad policy and incentive structure, the implementation of these policies and programs has been delegated to provincial governments and local government units coming under the provinces. As there is a significant increase in the number of enterprises to be covered under the </w:t>
            </w:r>
            <w:r w:rsidRPr="00907DC1">
              <w:rPr>
                <w:sz w:val="22"/>
                <w:szCs w:val="22"/>
              </w:rPr>
              <w:t xml:space="preserve">12th </w:t>
            </w:r>
            <w:r w:rsidR="006E15E9">
              <w:rPr>
                <w:sz w:val="22"/>
                <w:szCs w:val="22"/>
              </w:rPr>
              <w:t xml:space="preserve">Five Year </w:t>
            </w:r>
            <w:r w:rsidRPr="00907DC1">
              <w:rPr>
                <w:sz w:val="22"/>
                <w:szCs w:val="22"/>
              </w:rPr>
              <w:t>plan</w:t>
            </w:r>
            <w:r w:rsidRPr="00907DC1">
              <w:rPr>
                <w:rFonts w:cs="Arial"/>
                <w:sz w:val="22"/>
                <w:szCs w:val="22"/>
              </w:rPr>
              <w:t xml:space="preserve">, together with the pilot testing of several market-based initiatives, such as carbon trading, energy efficiency trading, interruptible loads, etc., the administrative and monitoring capacity of provincial government agencies requires strengthening. The provincial government would also be required to come up with institutional arrangements that would require less human intervention for monitoring purposes and to outsource the monitoring function to third party agencies as much as possible. It is also required to increase the awareness and capacity of provincial government officials with respect to innovative mechanisms for monitoring the energy efficiency improvements and market-based initiatives utilizing state-of-the-art monitoring technologies to achieve energy efficiency improvements. </w:t>
            </w:r>
          </w:p>
          <w:p w:rsidR="00907DC1" w:rsidRPr="00907DC1" w:rsidRDefault="00907DC1" w:rsidP="00907DC1">
            <w:pPr>
              <w:ind w:left="360"/>
              <w:jc w:val="both"/>
              <w:rPr>
                <w:rFonts w:cs="Arial"/>
                <w:sz w:val="22"/>
                <w:szCs w:val="22"/>
              </w:rPr>
            </w:pPr>
          </w:p>
          <w:p w:rsidR="00907DC1" w:rsidRPr="00907DC1" w:rsidRDefault="00907DC1" w:rsidP="00907DC1">
            <w:pPr>
              <w:jc w:val="both"/>
              <w:rPr>
                <w:rFonts w:eastAsia="宋体-WinCharSetFFFF-H"/>
                <w:b/>
                <w:sz w:val="22"/>
                <w:szCs w:val="22"/>
              </w:rPr>
            </w:pPr>
            <w:r w:rsidRPr="00907DC1">
              <w:rPr>
                <w:rFonts w:eastAsia="宋体-WinCharSetFFFF-H" w:cs="Arial"/>
                <w:b/>
                <w:sz w:val="22"/>
                <w:szCs w:val="22"/>
              </w:rPr>
              <w:t>B.1.2</w:t>
            </w:r>
            <w:r w:rsidRPr="00907DC1">
              <w:rPr>
                <w:rFonts w:eastAsia="宋体-WinCharSetFFFF-H" w:cs="Arial"/>
                <w:b/>
                <w:sz w:val="22"/>
                <w:szCs w:val="22"/>
              </w:rPr>
              <w:tab/>
            </w:r>
            <w:r w:rsidRPr="00907DC1">
              <w:rPr>
                <w:rFonts w:eastAsia="宋体-WinCharSetFFFF-H"/>
                <w:b/>
                <w:sz w:val="22"/>
                <w:szCs w:val="22"/>
              </w:rPr>
              <w:t xml:space="preserve">Provincial Context </w:t>
            </w:r>
          </w:p>
          <w:p w:rsidR="00907DC1" w:rsidRPr="00907DC1" w:rsidRDefault="00907DC1" w:rsidP="00907DC1">
            <w:pPr>
              <w:jc w:val="both"/>
              <w:rPr>
                <w:rFonts w:cs="Arial"/>
                <w:sz w:val="22"/>
                <w:szCs w:val="22"/>
                <w:highlight w:val="yellow"/>
              </w:rPr>
            </w:pPr>
          </w:p>
          <w:p w:rsidR="00907DC1" w:rsidRPr="00907DC1" w:rsidRDefault="00907DC1" w:rsidP="00907DC1">
            <w:pPr>
              <w:jc w:val="both"/>
              <w:rPr>
                <w:rFonts w:cs="Arial"/>
                <w:b/>
                <w:sz w:val="22"/>
                <w:szCs w:val="22"/>
              </w:rPr>
            </w:pPr>
            <w:r w:rsidRPr="00907DC1">
              <w:rPr>
                <w:rFonts w:cs="Arial"/>
                <w:b/>
                <w:sz w:val="22"/>
                <w:szCs w:val="22"/>
              </w:rPr>
              <w:t xml:space="preserve">Overview of </w:t>
            </w:r>
            <w:proofErr w:type="spellStart"/>
            <w:r w:rsidRPr="00907DC1">
              <w:rPr>
                <w:rFonts w:cs="Arial"/>
                <w:b/>
                <w:sz w:val="22"/>
                <w:szCs w:val="22"/>
              </w:rPr>
              <w:t>Hebei</w:t>
            </w:r>
            <w:proofErr w:type="spellEnd"/>
            <w:r w:rsidRPr="00907DC1">
              <w:rPr>
                <w:rFonts w:cs="Arial"/>
                <w:b/>
                <w:sz w:val="22"/>
                <w:szCs w:val="22"/>
              </w:rPr>
              <w:t xml:space="preserve"> energy sector. </w:t>
            </w:r>
            <w:proofErr w:type="spellStart"/>
            <w:r w:rsidRPr="00907DC1">
              <w:rPr>
                <w:rFonts w:cs="Arial"/>
                <w:sz w:val="22"/>
                <w:szCs w:val="22"/>
              </w:rPr>
              <w:t>Hebei</w:t>
            </w:r>
            <w:proofErr w:type="spellEnd"/>
            <w:r w:rsidRPr="00907DC1">
              <w:rPr>
                <w:rFonts w:cs="Arial"/>
                <w:sz w:val="22"/>
                <w:szCs w:val="22"/>
              </w:rPr>
              <w:t xml:space="preserve"> has the second highest energy consumption among the provinces in China. In 2010, the provincial energy consumption was estimated to be approximately 275 million tons of coal equivalent (</w:t>
            </w:r>
            <w:proofErr w:type="spellStart"/>
            <w:r w:rsidRPr="00907DC1">
              <w:rPr>
                <w:rFonts w:cs="Arial"/>
                <w:sz w:val="22"/>
                <w:szCs w:val="22"/>
              </w:rPr>
              <w:t>mtce</w:t>
            </w:r>
            <w:proofErr w:type="spellEnd"/>
            <w:r w:rsidRPr="00907DC1">
              <w:rPr>
                <w:rFonts w:cs="Arial"/>
                <w:sz w:val="22"/>
                <w:szCs w:val="22"/>
              </w:rPr>
              <w:t xml:space="preserve">), contributing to approximately 8.5% of the national energy consumption of approximately 3,250 </w:t>
            </w:r>
            <w:proofErr w:type="spellStart"/>
            <w:r w:rsidRPr="00907DC1">
              <w:rPr>
                <w:rFonts w:cs="Arial"/>
                <w:sz w:val="22"/>
                <w:szCs w:val="22"/>
              </w:rPr>
              <w:t>mtce</w:t>
            </w:r>
            <w:proofErr w:type="spellEnd"/>
            <w:r w:rsidRPr="00907DC1">
              <w:rPr>
                <w:rFonts w:cs="Arial"/>
                <w:sz w:val="22"/>
                <w:szCs w:val="22"/>
              </w:rPr>
              <w:t>.</w:t>
            </w:r>
            <w:r w:rsidRPr="00907DC1">
              <w:rPr>
                <w:rStyle w:val="FootnoteReference"/>
                <w:rFonts w:cs="Arial"/>
                <w:sz w:val="22"/>
                <w:szCs w:val="22"/>
              </w:rPr>
              <w:footnoteReference w:id="6"/>
            </w:r>
            <w:r w:rsidRPr="00907DC1">
              <w:rPr>
                <w:rFonts w:cs="Arial"/>
                <w:sz w:val="22"/>
                <w:szCs w:val="22"/>
              </w:rPr>
              <w:t xml:space="preserve"> </w:t>
            </w:r>
            <w:proofErr w:type="spellStart"/>
            <w:r w:rsidRPr="00907DC1">
              <w:rPr>
                <w:rFonts w:cs="Arial"/>
                <w:sz w:val="22"/>
                <w:szCs w:val="22"/>
              </w:rPr>
              <w:t>Hebei’s</w:t>
            </w:r>
            <w:proofErr w:type="spellEnd"/>
            <w:r w:rsidRPr="00907DC1">
              <w:rPr>
                <w:rFonts w:cs="Arial"/>
                <w:sz w:val="22"/>
                <w:szCs w:val="22"/>
              </w:rPr>
              <w:t xml:space="preserve"> energy intensity was reduced in the 11th FYP by 20.11%,</w:t>
            </w:r>
            <w:r w:rsidRPr="00907DC1">
              <w:rPr>
                <w:rStyle w:val="FootnoteReference"/>
                <w:rFonts w:cs="Arial"/>
                <w:sz w:val="22"/>
                <w:szCs w:val="22"/>
              </w:rPr>
              <w:footnoteReference w:id="7"/>
            </w:r>
            <w:r w:rsidRPr="00907DC1">
              <w:rPr>
                <w:rFonts w:cs="Arial"/>
                <w:sz w:val="22"/>
                <w:szCs w:val="22"/>
              </w:rPr>
              <w:t xml:space="preserve"> from 1.96 </w:t>
            </w:r>
            <w:proofErr w:type="spellStart"/>
            <w:r w:rsidRPr="00907DC1">
              <w:rPr>
                <w:rFonts w:cs="Arial"/>
                <w:sz w:val="22"/>
                <w:szCs w:val="22"/>
              </w:rPr>
              <w:t>tce</w:t>
            </w:r>
            <w:proofErr w:type="spellEnd"/>
            <w:r w:rsidRPr="00907DC1">
              <w:rPr>
                <w:rFonts w:cs="Arial"/>
                <w:sz w:val="22"/>
                <w:szCs w:val="22"/>
              </w:rPr>
              <w:t xml:space="preserve"> per unit gross domestic </w:t>
            </w:r>
            <w:r w:rsidRPr="00907DC1">
              <w:rPr>
                <w:rFonts w:cs="Arial"/>
                <w:sz w:val="22"/>
                <w:szCs w:val="22"/>
              </w:rPr>
              <w:lastRenderedPageBreak/>
              <w:t>product (GDP) of CNY10</w:t>
            </w:r>
            <w:proofErr w:type="gramStart"/>
            <w:r w:rsidRPr="00907DC1">
              <w:rPr>
                <w:rFonts w:cs="Arial"/>
                <w:sz w:val="22"/>
                <w:szCs w:val="22"/>
              </w:rPr>
              <w:t>,000</w:t>
            </w:r>
            <w:proofErr w:type="gramEnd"/>
            <w:r w:rsidRPr="00907DC1">
              <w:rPr>
                <w:rFonts w:cs="Arial"/>
                <w:sz w:val="22"/>
                <w:szCs w:val="22"/>
              </w:rPr>
              <w:t xml:space="preserve"> in 2005 to 1.585 </w:t>
            </w:r>
            <w:proofErr w:type="spellStart"/>
            <w:r w:rsidRPr="00907DC1">
              <w:rPr>
                <w:rFonts w:cs="Arial"/>
                <w:sz w:val="22"/>
                <w:szCs w:val="22"/>
              </w:rPr>
              <w:t>tce</w:t>
            </w:r>
            <w:proofErr w:type="spellEnd"/>
            <w:r w:rsidRPr="00907DC1">
              <w:rPr>
                <w:rFonts w:cs="Arial"/>
                <w:sz w:val="22"/>
                <w:szCs w:val="22"/>
              </w:rPr>
              <w:t xml:space="preserve"> in 2010, exceeding the 20% target. Nevertheless, </w:t>
            </w:r>
            <w:proofErr w:type="spellStart"/>
            <w:r w:rsidRPr="00907DC1">
              <w:rPr>
                <w:rFonts w:cs="Arial"/>
                <w:sz w:val="22"/>
                <w:szCs w:val="22"/>
              </w:rPr>
              <w:t>Hebei’s</w:t>
            </w:r>
            <w:proofErr w:type="spellEnd"/>
            <w:r w:rsidRPr="00907DC1">
              <w:rPr>
                <w:rFonts w:cs="Arial"/>
                <w:sz w:val="22"/>
                <w:szCs w:val="22"/>
              </w:rPr>
              <w:t xml:space="preserve"> energy intensity in 2010 (1.585 </w:t>
            </w:r>
            <w:proofErr w:type="spellStart"/>
            <w:r w:rsidRPr="00907DC1">
              <w:rPr>
                <w:rFonts w:cs="Arial"/>
                <w:sz w:val="22"/>
                <w:szCs w:val="22"/>
              </w:rPr>
              <w:t>tce</w:t>
            </w:r>
            <w:proofErr w:type="spellEnd"/>
            <w:r w:rsidRPr="00907DC1">
              <w:rPr>
                <w:rFonts w:cs="Arial"/>
                <w:sz w:val="22"/>
                <w:szCs w:val="22"/>
              </w:rPr>
              <w:t xml:space="preserve"> per unit GDP of CNY10</w:t>
            </w:r>
            <w:proofErr w:type="gramStart"/>
            <w:r w:rsidRPr="00907DC1">
              <w:rPr>
                <w:rFonts w:cs="Arial"/>
                <w:sz w:val="22"/>
                <w:szCs w:val="22"/>
              </w:rPr>
              <w:t>,000</w:t>
            </w:r>
            <w:proofErr w:type="gramEnd"/>
            <w:r w:rsidRPr="00907DC1">
              <w:rPr>
                <w:rFonts w:cs="Arial"/>
                <w:sz w:val="22"/>
                <w:szCs w:val="22"/>
              </w:rPr>
              <w:t xml:space="preserve">) remained well above the national average of 1.034 </w:t>
            </w:r>
            <w:proofErr w:type="spellStart"/>
            <w:r w:rsidRPr="00907DC1">
              <w:rPr>
                <w:rFonts w:cs="Arial"/>
                <w:sz w:val="22"/>
                <w:szCs w:val="22"/>
              </w:rPr>
              <w:t>tce</w:t>
            </w:r>
            <w:proofErr w:type="spellEnd"/>
            <w:r w:rsidRPr="00907DC1">
              <w:rPr>
                <w:rFonts w:cs="Arial"/>
                <w:sz w:val="22"/>
                <w:szCs w:val="22"/>
              </w:rPr>
              <w:t xml:space="preserve"> per unit GDP of CNY10,000. Numerous industrial facilities in </w:t>
            </w:r>
            <w:proofErr w:type="spellStart"/>
            <w:r w:rsidRPr="00907DC1">
              <w:rPr>
                <w:rFonts w:cs="Arial"/>
                <w:sz w:val="22"/>
                <w:szCs w:val="22"/>
              </w:rPr>
              <w:t>Hebei</w:t>
            </w:r>
            <w:proofErr w:type="spellEnd"/>
            <w:r w:rsidRPr="00907DC1">
              <w:rPr>
                <w:rFonts w:cs="Arial"/>
                <w:sz w:val="22"/>
                <w:szCs w:val="22"/>
              </w:rPr>
              <w:t xml:space="preserve"> Province are still using outdated technologies having low energy efficiency. </w:t>
            </w:r>
            <w:proofErr w:type="spellStart"/>
            <w:r w:rsidRPr="00907DC1">
              <w:rPr>
                <w:rFonts w:cs="Arial"/>
                <w:sz w:val="22"/>
                <w:szCs w:val="22"/>
              </w:rPr>
              <w:t>Hebei</w:t>
            </w:r>
            <w:proofErr w:type="spellEnd"/>
            <w:r w:rsidRPr="00907DC1">
              <w:rPr>
                <w:rFonts w:cs="Arial"/>
                <w:sz w:val="22"/>
                <w:szCs w:val="22"/>
              </w:rPr>
              <w:t xml:space="preserve"> has been assigned a target of 17% for energy intensity reduction in the </w:t>
            </w:r>
            <w:r w:rsidRPr="00907DC1">
              <w:rPr>
                <w:sz w:val="22"/>
                <w:szCs w:val="22"/>
              </w:rPr>
              <w:t>12</w:t>
            </w:r>
            <w:r w:rsidRPr="006E15E9">
              <w:rPr>
                <w:sz w:val="22"/>
                <w:szCs w:val="22"/>
                <w:vertAlign w:val="superscript"/>
              </w:rPr>
              <w:t>th</w:t>
            </w:r>
            <w:r w:rsidR="006E15E9">
              <w:rPr>
                <w:sz w:val="22"/>
                <w:szCs w:val="22"/>
              </w:rPr>
              <w:t xml:space="preserve"> Five </w:t>
            </w:r>
            <w:proofErr w:type="gramStart"/>
            <w:r w:rsidR="006E15E9">
              <w:rPr>
                <w:sz w:val="22"/>
                <w:szCs w:val="22"/>
              </w:rPr>
              <w:t xml:space="preserve">Year </w:t>
            </w:r>
            <w:r w:rsidRPr="00907DC1">
              <w:rPr>
                <w:sz w:val="22"/>
                <w:szCs w:val="22"/>
              </w:rPr>
              <w:t xml:space="preserve"> plan</w:t>
            </w:r>
            <w:proofErr w:type="gramEnd"/>
            <w:r w:rsidRPr="00907DC1">
              <w:rPr>
                <w:rStyle w:val="FootnoteReference"/>
                <w:rFonts w:cs="Arial"/>
                <w:sz w:val="22"/>
                <w:szCs w:val="22"/>
              </w:rPr>
              <w:footnoteReference w:id="8"/>
            </w:r>
            <w:r w:rsidRPr="00907DC1">
              <w:rPr>
                <w:rFonts w:cs="Arial"/>
                <w:sz w:val="22"/>
                <w:szCs w:val="22"/>
              </w:rPr>
              <w:t xml:space="preserve"> by the central government and the provincial government has set an even more ambitious target of 18%,</w:t>
            </w:r>
            <w:r w:rsidRPr="00907DC1">
              <w:rPr>
                <w:rStyle w:val="FootnoteReference"/>
                <w:rFonts w:cs="Arial"/>
                <w:sz w:val="22"/>
                <w:szCs w:val="22"/>
              </w:rPr>
              <w:footnoteReference w:id="9"/>
            </w:r>
            <w:r w:rsidRPr="00907DC1">
              <w:rPr>
                <w:rFonts w:cs="Arial"/>
                <w:sz w:val="22"/>
                <w:szCs w:val="22"/>
              </w:rPr>
              <w:t xml:space="preserve"> which is more aggressive than the national target of 16%. A total </w:t>
            </w:r>
            <w:proofErr w:type="gramStart"/>
            <w:r w:rsidRPr="00907DC1">
              <w:rPr>
                <w:rFonts w:cs="Arial"/>
                <w:sz w:val="22"/>
                <w:szCs w:val="22"/>
              </w:rPr>
              <w:t xml:space="preserve">of 66.20 </w:t>
            </w:r>
            <w:proofErr w:type="spellStart"/>
            <w:r w:rsidRPr="00907DC1">
              <w:rPr>
                <w:rFonts w:cs="Arial"/>
                <w:sz w:val="22"/>
                <w:szCs w:val="22"/>
              </w:rPr>
              <w:t>mtce</w:t>
            </w:r>
            <w:proofErr w:type="spellEnd"/>
            <w:r w:rsidRPr="00907DC1">
              <w:rPr>
                <w:rFonts w:cs="Arial"/>
                <w:sz w:val="22"/>
                <w:szCs w:val="22"/>
              </w:rPr>
              <w:t>/</w:t>
            </w:r>
            <w:proofErr w:type="spellStart"/>
            <w:r w:rsidRPr="00907DC1">
              <w:rPr>
                <w:rFonts w:cs="Arial"/>
                <w:sz w:val="22"/>
                <w:szCs w:val="22"/>
              </w:rPr>
              <w:t>yr</w:t>
            </w:r>
            <w:proofErr w:type="spellEnd"/>
            <w:proofErr w:type="gramEnd"/>
            <w:r w:rsidRPr="00907DC1">
              <w:rPr>
                <w:rFonts w:cs="Arial"/>
                <w:sz w:val="22"/>
                <w:szCs w:val="22"/>
              </w:rPr>
              <w:t xml:space="preserve"> is expected to be saved during the </w:t>
            </w:r>
            <w:r w:rsidRPr="00907DC1">
              <w:rPr>
                <w:sz w:val="22"/>
                <w:szCs w:val="22"/>
              </w:rPr>
              <w:t xml:space="preserve">12th </w:t>
            </w:r>
            <w:r w:rsidR="006E15E9">
              <w:rPr>
                <w:sz w:val="22"/>
                <w:szCs w:val="22"/>
              </w:rPr>
              <w:t xml:space="preserve">Five Year </w:t>
            </w:r>
            <w:r w:rsidRPr="00907DC1">
              <w:rPr>
                <w:sz w:val="22"/>
                <w:szCs w:val="22"/>
              </w:rPr>
              <w:t>plan</w:t>
            </w:r>
            <w:r w:rsidRPr="00907DC1">
              <w:rPr>
                <w:rFonts w:cs="Arial"/>
                <w:sz w:val="22"/>
                <w:szCs w:val="22"/>
              </w:rPr>
              <w:t xml:space="preserve">. </w:t>
            </w:r>
          </w:p>
          <w:p w:rsidR="00907DC1" w:rsidRPr="00907DC1" w:rsidRDefault="00907DC1" w:rsidP="00907DC1">
            <w:pPr>
              <w:jc w:val="both"/>
              <w:rPr>
                <w:rFonts w:eastAsia="宋体-WinCharSetFFFF-H" w:cs="Arial"/>
                <w:sz w:val="22"/>
                <w:szCs w:val="22"/>
                <w:lang w:val="en-GB"/>
              </w:rPr>
            </w:pPr>
          </w:p>
          <w:p w:rsidR="00907DC1" w:rsidRPr="00907DC1" w:rsidRDefault="00907DC1" w:rsidP="00907DC1">
            <w:pPr>
              <w:jc w:val="both"/>
              <w:rPr>
                <w:rFonts w:cs="Arial"/>
                <w:sz w:val="22"/>
                <w:szCs w:val="22"/>
              </w:rPr>
            </w:pPr>
            <w:r w:rsidRPr="00907DC1">
              <w:rPr>
                <w:rFonts w:cs="Arial"/>
                <w:sz w:val="22"/>
                <w:szCs w:val="22"/>
              </w:rPr>
              <w:t xml:space="preserve">A total of 31.50 </w:t>
            </w:r>
            <w:proofErr w:type="spellStart"/>
            <w:r w:rsidRPr="00907DC1">
              <w:rPr>
                <w:rFonts w:cs="Arial"/>
                <w:sz w:val="22"/>
                <w:szCs w:val="22"/>
              </w:rPr>
              <w:t>mtce</w:t>
            </w:r>
            <w:proofErr w:type="spellEnd"/>
            <w:r w:rsidRPr="00907DC1">
              <w:rPr>
                <w:rFonts w:cs="Arial"/>
                <w:sz w:val="22"/>
                <w:szCs w:val="22"/>
              </w:rPr>
              <w:t xml:space="preserve"> (47.6%) of the total energy saving target will be through economic and industrial structural changes, including:</w:t>
            </w:r>
          </w:p>
          <w:p w:rsidR="00907DC1" w:rsidRPr="00907DC1" w:rsidRDefault="00907DC1" w:rsidP="00941CD6">
            <w:pPr>
              <w:pStyle w:val="ListParagraph"/>
              <w:numPr>
                <w:ilvl w:val="0"/>
                <w:numId w:val="52"/>
              </w:numPr>
              <w:spacing w:after="0"/>
              <w:ind w:left="1440"/>
              <w:jc w:val="both"/>
              <w:rPr>
                <w:rFonts w:cs="Arial"/>
                <w:szCs w:val="22"/>
              </w:rPr>
            </w:pPr>
            <w:r w:rsidRPr="00907DC1">
              <w:rPr>
                <w:rFonts w:cs="Arial"/>
                <w:szCs w:val="22"/>
              </w:rPr>
              <w:t xml:space="preserve">growth of the service sector and hi-new technologies, </w:t>
            </w:r>
          </w:p>
          <w:p w:rsidR="00907DC1" w:rsidRPr="00907DC1" w:rsidRDefault="00907DC1" w:rsidP="00941CD6">
            <w:pPr>
              <w:pStyle w:val="ListParagraph"/>
              <w:numPr>
                <w:ilvl w:val="0"/>
                <w:numId w:val="52"/>
              </w:numPr>
              <w:spacing w:after="0"/>
              <w:ind w:left="1440"/>
              <w:jc w:val="both"/>
              <w:rPr>
                <w:rFonts w:cs="Arial"/>
                <w:szCs w:val="22"/>
              </w:rPr>
            </w:pPr>
            <w:r w:rsidRPr="00907DC1">
              <w:rPr>
                <w:rFonts w:cs="Arial"/>
                <w:szCs w:val="22"/>
              </w:rPr>
              <w:t xml:space="preserve">retiring of obsolete production capacity, </w:t>
            </w:r>
          </w:p>
          <w:p w:rsidR="00907DC1" w:rsidRPr="00907DC1" w:rsidRDefault="00907DC1" w:rsidP="00941CD6">
            <w:pPr>
              <w:pStyle w:val="ListParagraph"/>
              <w:numPr>
                <w:ilvl w:val="0"/>
                <w:numId w:val="52"/>
              </w:numPr>
              <w:spacing w:after="0"/>
              <w:ind w:left="1440"/>
              <w:jc w:val="both"/>
              <w:rPr>
                <w:rFonts w:cs="Arial"/>
                <w:szCs w:val="22"/>
              </w:rPr>
            </w:pPr>
            <w:r w:rsidRPr="00907DC1">
              <w:rPr>
                <w:rFonts w:cs="Arial"/>
                <w:szCs w:val="22"/>
              </w:rPr>
              <w:t xml:space="preserve">development of cleaner fossil fuel-based energy sources (e.g., natural gas and coal-bed methane), and </w:t>
            </w:r>
          </w:p>
          <w:p w:rsidR="00907DC1" w:rsidRPr="00907DC1" w:rsidRDefault="00907DC1" w:rsidP="00941CD6">
            <w:pPr>
              <w:pStyle w:val="ListParagraph"/>
              <w:numPr>
                <w:ilvl w:val="0"/>
                <w:numId w:val="52"/>
              </w:numPr>
              <w:spacing w:after="0"/>
              <w:ind w:left="1440"/>
              <w:jc w:val="both"/>
              <w:rPr>
                <w:rFonts w:cs="Arial"/>
                <w:szCs w:val="22"/>
              </w:rPr>
            </w:pPr>
            <w:r w:rsidRPr="00907DC1">
              <w:rPr>
                <w:rFonts w:cs="Arial"/>
                <w:szCs w:val="22"/>
              </w:rPr>
              <w:t xml:space="preserve">Increase of renewable energy (such as solar, wind and biomass) in the overall energy mix. </w:t>
            </w:r>
          </w:p>
          <w:p w:rsidR="00907DC1" w:rsidRPr="00907DC1" w:rsidRDefault="00907DC1" w:rsidP="00907DC1">
            <w:pPr>
              <w:pStyle w:val="ListParagraph"/>
              <w:ind w:left="1440"/>
              <w:jc w:val="both"/>
              <w:rPr>
                <w:rFonts w:cs="Arial"/>
                <w:szCs w:val="22"/>
              </w:rPr>
            </w:pPr>
          </w:p>
          <w:p w:rsidR="00907DC1" w:rsidRPr="00907DC1" w:rsidRDefault="00907DC1" w:rsidP="00907DC1">
            <w:pPr>
              <w:jc w:val="both"/>
              <w:rPr>
                <w:rFonts w:cs="Arial"/>
                <w:sz w:val="22"/>
                <w:szCs w:val="22"/>
              </w:rPr>
            </w:pPr>
            <w:r w:rsidRPr="00907DC1">
              <w:rPr>
                <w:rFonts w:cs="Arial"/>
                <w:sz w:val="22"/>
                <w:szCs w:val="22"/>
              </w:rPr>
              <w:t xml:space="preserve">The balance of 34.70 </w:t>
            </w:r>
            <w:proofErr w:type="spellStart"/>
            <w:r w:rsidRPr="00907DC1">
              <w:rPr>
                <w:rFonts w:cs="Arial"/>
                <w:sz w:val="22"/>
                <w:szCs w:val="22"/>
              </w:rPr>
              <w:t>mtce</w:t>
            </w:r>
            <w:proofErr w:type="spellEnd"/>
            <w:r w:rsidRPr="00907DC1">
              <w:rPr>
                <w:rFonts w:cs="Arial"/>
                <w:sz w:val="22"/>
                <w:szCs w:val="22"/>
              </w:rPr>
              <w:t xml:space="preserve"> energy saving is expected to be achieved through energy efficiency improvement:</w:t>
            </w:r>
          </w:p>
          <w:p w:rsidR="00907DC1" w:rsidRPr="00907DC1" w:rsidRDefault="00907DC1" w:rsidP="00941CD6">
            <w:pPr>
              <w:numPr>
                <w:ilvl w:val="0"/>
                <w:numId w:val="53"/>
              </w:numPr>
              <w:ind w:left="1440"/>
              <w:jc w:val="both"/>
              <w:rPr>
                <w:rFonts w:cs="Arial"/>
                <w:sz w:val="22"/>
                <w:szCs w:val="22"/>
              </w:rPr>
            </w:pPr>
            <w:r w:rsidRPr="00907DC1">
              <w:rPr>
                <w:rFonts w:cs="Arial"/>
                <w:sz w:val="22"/>
                <w:szCs w:val="22"/>
              </w:rPr>
              <w:t xml:space="preserve">implementation of a total of 2,500 energy efficiency retrofit projects by installing more efficient equipment  projects for a saving of 21.00 </w:t>
            </w:r>
            <w:proofErr w:type="spellStart"/>
            <w:r w:rsidRPr="00907DC1">
              <w:rPr>
                <w:rFonts w:cs="Arial"/>
                <w:sz w:val="22"/>
                <w:szCs w:val="22"/>
              </w:rPr>
              <w:t>mtce</w:t>
            </w:r>
            <w:proofErr w:type="spellEnd"/>
            <w:r w:rsidRPr="00907DC1">
              <w:rPr>
                <w:rFonts w:cs="Arial"/>
                <w:sz w:val="22"/>
                <w:szCs w:val="22"/>
              </w:rPr>
              <w:t>/</w:t>
            </w:r>
            <w:proofErr w:type="spellStart"/>
            <w:r w:rsidRPr="00907DC1">
              <w:rPr>
                <w:rFonts w:cs="Arial"/>
                <w:sz w:val="22"/>
                <w:szCs w:val="22"/>
              </w:rPr>
              <w:t>yr</w:t>
            </w:r>
            <w:proofErr w:type="spellEnd"/>
            <w:r w:rsidRPr="00907DC1">
              <w:rPr>
                <w:rFonts w:cs="Arial"/>
                <w:sz w:val="22"/>
                <w:szCs w:val="22"/>
              </w:rPr>
              <w:t xml:space="preserve">; and </w:t>
            </w:r>
          </w:p>
          <w:p w:rsidR="00907DC1" w:rsidRPr="00907DC1" w:rsidRDefault="00907DC1" w:rsidP="00941CD6">
            <w:pPr>
              <w:numPr>
                <w:ilvl w:val="0"/>
                <w:numId w:val="53"/>
              </w:numPr>
              <w:ind w:left="1440"/>
              <w:jc w:val="both"/>
              <w:rPr>
                <w:rFonts w:cs="Arial"/>
                <w:sz w:val="22"/>
                <w:szCs w:val="22"/>
              </w:rPr>
            </w:pPr>
            <w:proofErr w:type="gramStart"/>
            <w:r w:rsidRPr="00907DC1">
              <w:rPr>
                <w:rFonts w:cs="Arial"/>
                <w:sz w:val="22"/>
                <w:szCs w:val="22"/>
              </w:rPr>
              <w:t>energy</w:t>
            </w:r>
            <w:proofErr w:type="gramEnd"/>
            <w:r w:rsidRPr="00907DC1">
              <w:rPr>
                <w:rFonts w:cs="Arial"/>
                <w:sz w:val="22"/>
                <w:szCs w:val="22"/>
              </w:rPr>
              <w:t xml:space="preserve"> efficiency improvement through management and administrative supervision enhancement by 13.70 </w:t>
            </w:r>
            <w:proofErr w:type="spellStart"/>
            <w:r w:rsidRPr="00907DC1">
              <w:rPr>
                <w:rFonts w:cs="Arial"/>
                <w:sz w:val="22"/>
                <w:szCs w:val="22"/>
              </w:rPr>
              <w:t>mtce</w:t>
            </w:r>
            <w:proofErr w:type="spellEnd"/>
            <w:r w:rsidRPr="00907DC1">
              <w:rPr>
                <w:rFonts w:cs="Arial"/>
                <w:sz w:val="22"/>
                <w:szCs w:val="22"/>
              </w:rPr>
              <w:t xml:space="preserve">/yr.  </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rFonts w:cs="Arial"/>
                <w:b/>
                <w:sz w:val="22"/>
                <w:szCs w:val="22"/>
              </w:rPr>
              <w:t xml:space="preserve">Provincial Initiatives under </w:t>
            </w:r>
            <w:r w:rsidRPr="00907DC1">
              <w:rPr>
                <w:b/>
                <w:sz w:val="22"/>
                <w:szCs w:val="22"/>
              </w:rPr>
              <w:t xml:space="preserve">12th </w:t>
            </w:r>
            <w:r w:rsidR="006E15E9">
              <w:rPr>
                <w:b/>
                <w:sz w:val="22"/>
                <w:szCs w:val="22"/>
              </w:rPr>
              <w:t xml:space="preserve">Five Year </w:t>
            </w:r>
            <w:r w:rsidRPr="00907DC1">
              <w:rPr>
                <w:b/>
                <w:sz w:val="22"/>
                <w:szCs w:val="22"/>
              </w:rPr>
              <w:t>plan</w:t>
            </w:r>
            <w:r w:rsidRPr="00907DC1">
              <w:rPr>
                <w:rFonts w:cs="Arial"/>
                <w:b/>
                <w:sz w:val="22"/>
                <w:szCs w:val="22"/>
              </w:rPr>
              <w:t>.</w:t>
            </w:r>
            <w:r w:rsidRPr="00907DC1">
              <w:rPr>
                <w:rFonts w:cs="Arial"/>
                <w:sz w:val="22"/>
                <w:szCs w:val="22"/>
              </w:rPr>
              <w:t xml:space="preserve"> The energy efficiency improvement initiatives to be implemented in </w:t>
            </w:r>
            <w:proofErr w:type="spellStart"/>
            <w:r w:rsidRPr="00907DC1">
              <w:rPr>
                <w:rFonts w:cs="Arial"/>
                <w:sz w:val="22"/>
                <w:szCs w:val="22"/>
              </w:rPr>
              <w:t>Hebei</w:t>
            </w:r>
            <w:proofErr w:type="spellEnd"/>
            <w:r w:rsidRPr="00907DC1">
              <w:rPr>
                <w:rFonts w:cs="Arial"/>
                <w:sz w:val="22"/>
                <w:szCs w:val="22"/>
              </w:rPr>
              <w:t xml:space="preserve"> Province under the </w:t>
            </w:r>
            <w:r w:rsidRPr="00907DC1">
              <w:rPr>
                <w:sz w:val="22"/>
                <w:szCs w:val="22"/>
              </w:rPr>
              <w:t xml:space="preserve">12th </w:t>
            </w:r>
            <w:r w:rsidR="006E15E9">
              <w:rPr>
                <w:sz w:val="22"/>
                <w:szCs w:val="22"/>
              </w:rPr>
              <w:t xml:space="preserve">Five Year </w:t>
            </w:r>
            <w:r w:rsidRPr="00907DC1">
              <w:rPr>
                <w:sz w:val="22"/>
                <w:szCs w:val="22"/>
              </w:rPr>
              <w:t>plan</w:t>
            </w:r>
            <w:r w:rsidRPr="00907DC1">
              <w:rPr>
                <w:rFonts w:cs="Arial"/>
                <w:sz w:val="22"/>
                <w:szCs w:val="22"/>
              </w:rPr>
              <w:t xml:space="preserve"> include the expansion of the programs implemented under the </w:t>
            </w:r>
            <w:r w:rsidRPr="00907DC1">
              <w:rPr>
                <w:sz w:val="22"/>
                <w:szCs w:val="22"/>
              </w:rPr>
              <w:t xml:space="preserve">11th </w:t>
            </w:r>
            <w:r w:rsidR="006E15E9">
              <w:rPr>
                <w:sz w:val="22"/>
                <w:szCs w:val="22"/>
              </w:rPr>
              <w:t xml:space="preserve">Five Year </w:t>
            </w:r>
            <w:r w:rsidRPr="00907DC1">
              <w:rPr>
                <w:sz w:val="22"/>
                <w:szCs w:val="22"/>
              </w:rPr>
              <w:t>plan</w:t>
            </w:r>
            <w:r w:rsidRPr="00907DC1">
              <w:rPr>
                <w:rFonts w:cs="Arial"/>
                <w:sz w:val="22"/>
                <w:szCs w:val="22"/>
              </w:rPr>
              <w:t xml:space="preserve"> with increased coverage and administrative control. These include the following:</w:t>
            </w:r>
            <w:r w:rsidRPr="00907DC1">
              <w:rPr>
                <w:rStyle w:val="FootnoteReference"/>
                <w:rFonts w:cs="Arial"/>
                <w:sz w:val="22"/>
                <w:szCs w:val="22"/>
              </w:rPr>
              <w:footnoteReference w:id="10"/>
            </w:r>
          </w:p>
          <w:p w:rsidR="00907DC1" w:rsidRPr="00907DC1" w:rsidRDefault="00907DC1" w:rsidP="00941CD6">
            <w:pPr>
              <w:pStyle w:val="ListParagraph"/>
              <w:numPr>
                <w:ilvl w:val="0"/>
                <w:numId w:val="54"/>
              </w:numPr>
              <w:spacing w:after="0"/>
              <w:ind w:left="1440"/>
              <w:jc w:val="both"/>
              <w:rPr>
                <w:rFonts w:cs="Arial"/>
                <w:szCs w:val="22"/>
              </w:rPr>
            </w:pPr>
            <w:r w:rsidRPr="00907DC1">
              <w:rPr>
                <w:rFonts w:cs="Arial"/>
                <w:szCs w:val="22"/>
              </w:rPr>
              <w:t xml:space="preserve">In </w:t>
            </w:r>
            <w:proofErr w:type="spellStart"/>
            <w:r w:rsidRPr="00907DC1">
              <w:rPr>
                <w:rFonts w:cs="Arial"/>
                <w:szCs w:val="22"/>
              </w:rPr>
              <w:t>Hebei</w:t>
            </w:r>
            <w:proofErr w:type="spellEnd"/>
            <w:r w:rsidRPr="00907DC1">
              <w:rPr>
                <w:rFonts w:cs="Arial"/>
                <w:szCs w:val="22"/>
              </w:rPr>
              <w:t xml:space="preserve"> Province, the “Key Enterprise Program” under the </w:t>
            </w:r>
            <w:r w:rsidRPr="00907DC1">
              <w:rPr>
                <w:szCs w:val="22"/>
              </w:rPr>
              <w:t xml:space="preserve">11th </w:t>
            </w:r>
            <w:r w:rsidR="006E15E9">
              <w:rPr>
                <w:szCs w:val="22"/>
              </w:rPr>
              <w:t xml:space="preserve">Five Year </w:t>
            </w:r>
            <w:r w:rsidRPr="00907DC1">
              <w:rPr>
                <w:szCs w:val="22"/>
              </w:rPr>
              <w:t>plan</w:t>
            </w:r>
            <w:r w:rsidRPr="00907DC1">
              <w:rPr>
                <w:rFonts w:cs="Arial"/>
                <w:szCs w:val="22"/>
              </w:rPr>
              <w:t xml:space="preserve"> included about 200 enterprises having an annual energy consumption </w:t>
            </w:r>
            <w:proofErr w:type="gramStart"/>
            <w:r w:rsidRPr="00907DC1">
              <w:rPr>
                <w:rFonts w:cs="Arial"/>
                <w:szCs w:val="22"/>
              </w:rPr>
              <w:t xml:space="preserve">of over 100,000 </w:t>
            </w:r>
            <w:proofErr w:type="spellStart"/>
            <w:r w:rsidRPr="00907DC1">
              <w:rPr>
                <w:rFonts w:cs="Arial"/>
                <w:szCs w:val="22"/>
              </w:rPr>
              <w:t>tce</w:t>
            </w:r>
            <w:proofErr w:type="spellEnd"/>
            <w:r w:rsidRPr="00907DC1">
              <w:rPr>
                <w:rFonts w:cs="Arial"/>
                <w:szCs w:val="22"/>
              </w:rPr>
              <w:t>/yr</w:t>
            </w:r>
            <w:proofErr w:type="gramEnd"/>
            <w:r w:rsidRPr="00907DC1">
              <w:rPr>
                <w:rFonts w:cs="Arial"/>
                <w:szCs w:val="22"/>
              </w:rPr>
              <w:t>. This is lower than the threshold for the national program (i.e.</w:t>
            </w:r>
            <w:proofErr w:type="gramStart"/>
            <w:r w:rsidRPr="00907DC1">
              <w:rPr>
                <w:rFonts w:cs="Arial"/>
                <w:szCs w:val="22"/>
              </w:rPr>
              <w:t>,180,000</w:t>
            </w:r>
            <w:proofErr w:type="gramEnd"/>
            <w:r w:rsidRPr="00907DC1">
              <w:rPr>
                <w:rFonts w:cs="Arial"/>
                <w:szCs w:val="22"/>
              </w:rPr>
              <w:t xml:space="preserve"> </w:t>
            </w:r>
            <w:proofErr w:type="spellStart"/>
            <w:r w:rsidRPr="00907DC1">
              <w:rPr>
                <w:rFonts w:cs="Arial"/>
                <w:szCs w:val="22"/>
              </w:rPr>
              <w:t>tce</w:t>
            </w:r>
            <w:proofErr w:type="spellEnd"/>
            <w:r w:rsidRPr="00907DC1">
              <w:rPr>
                <w:rFonts w:cs="Arial"/>
                <w:szCs w:val="22"/>
              </w:rPr>
              <w:t>/</w:t>
            </w:r>
            <w:proofErr w:type="spellStart"/>
            <w:r w:rsidRPr="00907DC1">
              <w:rPr>
                <w:rFonts w:cs="Arial"/>
                <w:szCs w:val="22"/>
              </w:rPr>
              <w:t>yr</w:t>
            </w:r>
            <w:proofErr w:type="spellEnd"/>
            <w:r w:rsidRPr="00907DC1">
              <w:rPr>
                <w:rFonts w:cs="Arial"/>
                <w:szCs w:val="22"/>
              </w:rPr>
              <w:t xml:space="preserve">). Under the </w:t>
            </w:r>
            <w:r w:rsidRPr="00907DC1">
              <w:rPr>
                <w:szCs w:val="22"/>
              </w:rPr>
              <w:t xml:space="preserve">12th </w:t>
            </w:r>
            <w:r w:rsidR="006E15E9">
              <w:rPr>
                <w:szCs w:val="22"/>
              </w:rPr>
              <w:t xml:space="preserve">Five Year </w:t>
            </w:r>
            <w:r w:rsidRPr="00907DC1">
              <w:rPr>
                <w:szCs w:val="22"/>
              </w:rPr>
              <w:t>plan</w:t>
            </w:r>
            <w:r w:rsidRPr="00907DC1">
              <w:rPr>
                <w:rFonts w:cs="Arial"/>
                <w:szCs w:val="22"/>
              </w:rPr>
              <w:t xml:space="preserve">, </w:t>
            </w:r>
            <w:proofErr w:type="spellStart"/>
            <w:r w:rsidRPr="00907DC1">
              <w:rPr>
                <w:rFonts w:cs="Arial"/>
                <w:szCs w:val="22"/>
              </w:rPr>
              <w:t>Hebei</w:t>
            </w:r>
            <w:proofErr w:type="spellEnd"/>
            <w:r w:rsidRPr="00907DC1">
              <w:rPr>
                <w:rFonts w:cs="Arial"/>
                <w:szCs w:val="22"/>
              </w:rPr>
              <w:t xml:space="preserve"> Province will expand the coverage of this program by including enterprises having an energy consumption </w:t>
            </w:r>
            <w:proofErr w:type="gramStart"/>
            <w:r w:rsidRPr="00907DC1">
              <w:rPr>
                <w:rFonts w:cs="Arial"/>
                <w:szCs w:val="22"/>
              </w:rPr>
              <w:t xml:space="preserve">of more than 5,000 </w:t>
            </w:r>
            <w:proofErr w:type="spellStart"/>
            <w:r w:rsidRPr="00907DC1">
              <w:rPr>
                <w:rFonts w:cs="Arial"/>
                <w:szCs w:val="22"/>
              </w:rPr>
              <w:t>tce</w:t>
            </w:r>
            <w:proofErr w:type="spellEnd"/>
            <w:r w:rsidRPr="00907DC1">
              <w:rPr>
                <w:rFonts w:cs="Arial"/>
                <w:szCs w:val="22"/>
              </w:rPr>
              <w:t>/</w:t>
            </w:r>
            <w:proofErr w:type="spellStart"/>
            <w:r w:rsidRPr="00907DC1">
              <w:rPr>
                <w:rFonts w:cs="Arial"/>
                <w:szCs w:val="22"/>
              </w:rPr>
              <w:t>yr</w:t>
            </w:r>
            <w:proofErr w:type="spellEnd"/>
            <w:r w:rsidRPr="00907DC1">
              <w:rPr>
                <w:rFonts w:cs="Arial"/>
                <w:szCs w:val="22"/>
              </w:rPr>
              <w:t>,</w:t>
            </w:r>
            <w:proofErr w:type="gramEnd"/>
            <w:r w:rsidRPr="00907DC1">
              <w:rPr>
                <w:rFonts w:cs="Arial"/>
                <w:szCs w:val="22"/>
              </w:rPr>
              <w:t xml:space="preserve"> which again is lower than the threshold for a national program under the </w:t>
            </w:r>
            <w:r w:rsidRPr="00907DC1">
              <w:rPr>
                <w:szCs w:val="22"/>
              </w:rPr>
              <w:t xml:space="preserve">12th </w:t>
            </w:r>
            <w:r w:rsidR="006E15E9">
              <w:rPr>
                <w:szCs w:val="22"/>
              </w:rPr>
              <w:t xml:space="preserve">Five Year </w:t>
            </w:r>
            <w:r w:rsidRPr="00907DC1">
              <w:rPr>
                <w:szCs w:val="22"/>
              </w:rPr>
              <w:t>plan</w:t>
            </w:r>
            <w:r w:rsidRPr="00907DC1">
              <w:rPr>
                <w:rFonts w:cs="Arial"/>
                <w:szCs w:val="22"/>
              </w:rPr>
              <w:t xml:space="preserve"> (10,000 </w:t>
            </w:r>
            <w:proofErr w:type="spellStart"/>
            <w:r w:rsidRPr="00907DC1">
              <w:rPr>
                <w:rFonts w:cs="Arial"/>
                <w:szCs w:val="22"/>
              </w:rPr>
              <w:t>tce</w:t>
            </w:r>
            <w:proofErr w:type="spellEnd"/>
            <w:r w:rsidRPr="00907DC1">
              <w:rPr>
                <w:rFonts w:cs="Arial"/>
                <w:szCs w:val="22"/>
              </w:rPr>
              <w:t>/</w:t>
            </w:r>
            <w:proofErr w:type="spellStart"/>
            <w:r w:rsidRPr="00907DC1">
              <w:rPr>
                <w:rFonts w:cs="Arial"/>
                <w:szCs w:val="22"/>
              </w:rPr>
              <w:t>yr</w:t>
            </w:r>
            <w:proofErr w:type="spellEnd"/>
            <w:r w:rsidRPr="00907DC1">
              <w:rPr>
                <w:rFonts w:cs="Arial"/>
                <w:szCs w:val="22"/>
              </w:rPr>
              <w:t xml:space="preserve">). It is expected that this would cover 1,200 enterprises representing approximately 60% of overall energy consumption in </w:t>
            </w:r>
            <w:proofErr w:type="spellStart"/>
            <w:r w:rsidRPr="00907DC1">
              <w:rPr>
                <w:rFonts w:cs="Arial"/>
                <w:szCs w:val="22"/>
              </w:rPr>
              <w:t>Hebei</w:t>
            </w:r>
            <w:proofErr w:type="spellEnd"/>
            <w:r w:rsidRPr="00907DC1">
              <w:rPr>
                <w:rFonts w:cs="Arial"/>
                <w:szCs w:val="22"/>
              </w:rPr>
              <w:t xml:space="preserve">. It is expected to achieve the energy saving by 20.0 </w:t>
            </w:r>
            <w:proofErr w:type="spellStart"/>
            <w:r w:rsidRPr="00907DC1">
              <w:rPr>
                <w:rFonts w:cs="Arial"/>
                <w:szCs w:val="22"/>
              </w:rPr>
              <w:t>mtce</w:t>
            </w:r>
            <w:proofErr w:type="spellEnd"/>
            <w:r w:rsidRPr="00907DC1">
              <w:rPr>
                <w:rFonts w:cs="Arial"/>
                <w:szCs w:val="22"/>
              </w:rPr>
              <w:t xml:space="preserve"> through this initiative. </w:t>
            </w:r>
          </w:p>
          <w:p w:rsidR="00907DC1" w:rsidRPr="00907DC1" w:rsidRDefault="00907DC1" w:rsidP="00941CD6">
            <w:pPr>
              <w:pStyle w:val="ListParagraph"/>
              <w:numPr>
                <w:ilvl w:val="0"/>
                <w:numId w:val="54"/>
              </w:numPr>
              <w:autoSpaceDE w:val="0"/>
              <w:autoSpaceDN w:val="0"/>
              <w:adjustRightInd w:val="0"/>
              <w:spacing w:after="0"/>
              <w:ind w:left="1440"/>
              <w:jc w:val="both"/>
              <w:rPr>
                <w:rFonts w:cs="Arial"/>
                <w:szCs w:val="22"/>
              </w:rPr>
            </w:pPr>
            <w:r w:rsidRPr="00907DC1">
              <w:rPr>
                <w:rFonts w:cs="Arial"/>
                <w:szCs w:val="22"/>
              </w:rPr>
              <w:t xml:space="preserve">During the 12th </w:t>
            </w:r>
            <w:r w:rsidR="006E15E9">
              <w:rPr>
                <w:rFonts w:cs="Arial"/>
                <w:szCs w:val="22"/>
              </w:rPr>
              <w:t xml:space="preserve">Five Year </w:t>
            </w:r>
            <w:r w:rsidRPr="00907DC1">
              <w:rPr>
                <w:rFonts w:cs="Arial"/>
                <w:szCs w:val="22"/>
              </w:rPr>
              <w:t xml:space="preserve">plan, </w:t>
            </w:r>
            <w:proofErr w:type="spellStart"/>
            <w:r w:rsidRPr="00907DC1">
              <w:rPr>
                <w:rFonts w:cs="Arial"/>
                <w:szCs w:val="22"/>
              </w:rPr>
              <w:t>Hebei</w:t>
            </w:r>
            <w:proofErr w:type="spellEnd"/>
            <w:r w:rsidRPr="00907DC1">
              <w:rPr>
                <w:rFonts w:cs="Arial"/>
                <w:szCs w:val="22"/>
              </w:rPr>
              <w:t xml:space="preserve"> Province plans to implemen</w:t>
            </w:r>
            <w:r w:rsidRPr="00907DC1">
              <w:rPr>
                <w:szCs w:val="22"/>
              </w:rPr>
              <w:t>t</w:t>
            </w:r>
            <w:r w:rsidRPr="00907DC1">
              <w:rPr>
                <w:szCs w:val="22"/>
                <w:vertAlign w:val="superscript"/>
              </w:rPr>
              <w:t xml:space="preserve"> </w:t>
            </w:r>
            <w:r w:rsidRPr="00907DC1">
              <w:rPr>
                <w:rFonts w:cs="Arial"/>
                <w:szCs w:val="22"/>
              </w:rPr>
              <w:t xml:space="preserve">660 energy efficiency retrofit projects achieving 11.30 </w:t>
            </w:r>
            <w:proofErr w:type="spellStart"/>
            <w:r w:rsidRPr="00907DC1">
              <w:rPr>
                <w:rFonts w:cs="Arial"/>
                <w:szCs w:val="22"/>
              </w:rPr>
              <w:t>mtce</w:t>
            </w:r>
            <w:proofErr w:type="spellEnd"/>
            <w:r w:rsidRPr="00907DC1">
              <w:rPr>
                <w:rFonts w:cs="Arial"/>
                <w:szCs w:val="22"/>
              </w:rPr>
              <w:t xml:space="preserve"> of energy savings. These include (a) retrofit of coal-fired industrial boilers and furnaces, (b) district heating and power cogeneration, (c) an array of surplus heat/pr</w:t>
            </w:r>
            <w:r w:rsidRPr="00907DC1">
              <w:rPr>
                <w:szCs w:val="22"/>
              </w:rPr>
              <w:t>es</w:t>
            </w:r>
            <w:r w:rsidRPr="00907DC1">
              <w:rPr>
                <w:rFonts w:cs="Arial"/>
                <w:szCs w:val="22"/>
              </w:rPr>
              <w:t xml:space="preserve">sure utilization technologies, (d) petroleum fuel saving and substitution, (e) energy saving in electrical motors, and (f) energy saving through system optimization. </w:t>
            </w:r>
          </w:p>
          <w:p w:rsidR="00907DC1" w:rsidRPr="00907DC1" w:rsidRDefault="00907DC1" w:rsidP="00941CD6">
            <w:pPr>
              <w:pStyle w:val="ListParagraph"/>
              <w:numPr>
                <w:ilvl w:val="0"/>
                <w:numId w:val="54"/>
              </w:numPr>
              <w:spacing w:after="0"/>
              <w:ind w:left="1440"/>
              <w:jc w:val="both"/>
              <w:rPr>
                <w:rFonts w:cs="Arial"/>
                <w:szCs w:val="22"/>
              </w:rPr>
            </w:pPr>
            <w:r w:rsidRPr="00907DC1">
              <w:rPr>
                <w:rFonts w:cs="Arial"/>
                <w:szCs w:val="22"/>
              </w:rPr>
              <w:t>A “Double 30” Action</w:t>
            </w:r>
            <w:r w:rsidRPr="00907DC1">
              <w:rPr>
                <w:szCs w:val="22"/>
                <w:vertAlign w:val="superscript"/>
              </w:rPr>
              <w:t xml:space="preserve"> </w:t>
            </w:r>
            <w:r w:rsidRPr="00907DC1">
              <w:rPr>
                <w:szCs w:val="22"/>
              </w:rPr>
              <w:t>P</w:t>
            </w:r>
            <w:r w:rsidRPr="00907DC1">
              <w:rPr>
                <w:rFonts w:cs="Arial"/>
                <w:szCs w:val="22"/>
              </w:rPr>
              <w:t>lan that refocuses the enforcem</w:t>
            </w:r>
            <w:r w:rsidRPr="00907DC1">
              <w:rPr>
                <w:szCs w:val="22"/>
              </w:rPr>
              <w:t>en</w:t>
            </w:r>
            <w:r w:rsidRPr="00907DC1">
              <w:rPr>
                <w:rFonts w:cs="Arial"/>
                <w:szCs w:val="22"/>
              </w:rPr>
              <w:t>t efforts</w:t>
            </w:r>
            <w:r w:rsidRPr="00907DC1">
              <w:rPr>
                <w:szCs w:val="22"/>
                <w:vertAlign w:val="superscript"/>
              </w:rPr>
              <w:t xml:space="preserve"> </w:t>
            </w:r>
            <w:r w:rsidRPr="00907DC1">
              <w:rPr>
                <w:szCs w:val="22"/>
              </w:rPr>
              <w:t>o</w:t>
            </w:r>
            <w:r w:rsidRPr="00907DC1">
              <w:rPr>
                <w:rFonts w:cs="Arial"/>
                <w:szCs w:val="22"/>
              </w:rPr>
              <w:t>n 30 counties/municipalities and 30 energy-intensive enterprises under the direct supervision of the province.</w:t>
            </w:r>
            <w:r w:rsidRPr="00907DC1">
              <w:rPr>
                <w:rStyle w:val="FootnoteReference"/>
                <w:rFonts w:cs="Arial"/>
                <w:szCs w:val="22"/>
              </w:rPr>
              <w:footnoteReference w:id="11"/>
            </w:r>
            <w:r w:rsidRPr="00907DC1">
              <w:rPr>
                <w:rFonts w:cs="Arial"/>
                <w:szCs w:val="22"/>
              </w:rPr>
              <w:t xml:space="preserve"> This program will have an energy saving target of 37.82 </w:t>
            </w:r>
            <w:proofErr w:type="spellStart"/>
            <w:r w:rsidRPr="00907DC1">
              <w:rPr>
                <w:rFonts w:cs="Arial"/>
                <w:szCs w:val="22"/>
              </w:rPr>
              <w:t>mtce</w:t>
            </w:r>
            <w:proofErr w:type="spellEnd"/>
            <w:r w:rsidRPr="00907DC1">
              <w:rPr>
                <w:rFonts w:cs="Arial"/>
                <w:szCs w:val="22"/>
              </w:rPr>
              <w:t>, with a combination of economic structural change (such</w:t>
            </w:r>
            <w:r w:rsidRPr="00907DC1">
              <w:rPr>
                <w:szCs w:val="22"/>
                <w:vertAlign w:val="superscript"/>
              </w:rPr>
              <w:t xml:space="preserve"> </w:t>
            </w:r>
            <w:r w:rsidRPr="00907DC1">
              <w:rPr>
                <w:szCs w:val="22"/>
              </w:rPr>
              <w:t>a</w:t>
            </w:r>
            <w:r w:rsidRPr="00907DC1">
              <w:rPr>
                <w:rFonts w:cs="Arial"/>
                <w:szCs w:val="22"/>
              </w:rPr>
              <w:t>s retiring of obsolete production capacity) and energy efficiency improvement.</w:t>
            </w:r>
          </w:p>
          <w:p w:rsidR="00907DC1" w:rsidRPr="00907DC1" w:rsidRDefault="00907DC1" w:rsidP="00907DC1">
            <w:pPr>
              <w:pStyle w:val="ListParagraph"/>
              <w:jc w:val="both"/>
              <w:rPr>
                <w:rFonts w:cs="Arial"/>
                <w:szCs w:val="22"/>
              </w:rPr>
            </w:pPr>
          </w:p>
          <w:p w:rsidR="00907DC1" w:rsidRPr="00907DC1" w:rsidRDefault="00907DC1" w:rsidP="00907DC1">
            <w:pPr>
              <w:jc w:val="both"/>
              <w:rPr>
                <w:rFonts w:cs="Arial"/>
                <w:sz w:val="22"/>
                <w:szCs w:val="22"/>
              </w:rPr>
            </w:pPr>
            <w:r w:rsidRPr="00907DC1">
              <w:rPr>
                <w:rFonts w:cs="Arial"/>
                <w:sz w:val="22"/>
                <w:szCs w:val="22"/>
              </w:rPr>
              <w:t xml:space="preserve">To help ensure the achievement of the above energy saving targets, the </w:t>
            </w:r>
            <w:proofErr w:type="spellStart"/>
            <w:r w:rsidRPr="00907DC1">
              <w:rPr>
                <w:rFonts w:cs="Arial"/>
                <w:sz w:val="22"/>
                <w:szCs w:val="22"/>
              </w:rPr>
              <w:t>Hebei</w:t>
            </w:r>
            <w:proofErr w:type="spellEnd"/>
            <w:r w:rsidRPr="00907DC1">
              <w:rPr>
                <w:rFonts w:cs="Arial"/>
                <w:sz w:val="22"/>
                <w:szCs w:val="22"/>
              </w:rPr>
              <w:t xml:space="preserve"> provincial government plans to implement the following policy and regulatory enhancements:</w:t>
            </w:r>
          </w:p>
          <w:p w:rsidR="00907DC1" w:rsidRPr="00B8042E" w:rsidRDefault="00907DC1" w:rsidP="00941CD6">
            <w:pPr>
              <w:pStyle w:val="ListParagraph"/>
              <w:numPr>
                <w:ilvl w:val="0"/>
                <w:numId w:val="55"/>
              </w:numPr>
              <w:spacing w:after="0"/>
              <w:ind w:left="1440"/>
              <w:jc w:val="both"/>
              <w:rPr>
                <w:rFonts w:eastAsia="SimSun" w:cs="Arial"/>
                <w:bCs/>
                <w:color w:val="000000"/>
                <w:szCs w:val="22"/>
              </w:rPr>
            </w:pPr>
            <w:r w:rsidRPr="00907DC1">
              <w:rPr>
                <w:rFonts w:cs="Arial"/>
                <w:szCs w:val="22"/>
              </w:rPr>
              <w:t xml:space="preserve">imposing stricter control over new energy-intensive projects by enforcing </w:t>
            </w:r>
            <w:r w:rsidRPr="00B8042E">
              <w:rPr>
                <w:rFonts w:cs="Arial"/>
                <w:szCs w:val="22"/>
              </w:rPr>
              <w:t xml:space="preserve">Interim Ordinance of Energy Saving Assessment and Review of Capital Investment Projects in </w:t>
            </w:r>
            <w:proofErr w:type="spellStart"/>
            <w:r w:rsidRPr="00B8042E">
              <w:rPr>
                <w:rFonts w:cs="Arial"/>
                <w:szCs w:val="22"/>
              </w:rPr>
              <w:t>Hebei</w:t>
            </w:r>
            <w:proofErr w:type="spellEnd"/>
            <w:r w:rsidRPr="00B8042E">
              <w:rPr>
                <w:rFonts w:cs="Arial"/>
                <w:szCs w:val="22"/>
              </w:rPr>
              <w:t xml:space="preserve"> Province;</w:t>
            </w:r>
          </w:p>
          <w:p w:rsidR="00907DC1" w:rsidRPr="00B8042E" w:rsidRDefault="00907DC1" w:rsidP="00941CD6">
            <w:pPr>
              <w:pStyle w:val="ListParagraph"/>
              <w:numPr>
                <w:ilvl w:val="0"/>
                <w:numId w:val="55"/>
              </w:numPr>
              <w:spacing w:after="0"/>
              <w:ind w:left="1440"/>
              <w:jc w:val="both"/>
              <w:rPr>
                <w:rFonts w:cs="Arial"/>
                <w:szCs w:val="22"/>
              </w:rPr>
            </w:pPr>
            <w:r w:rsidRPr="00B8042E">
              <w:rPr>
                <w:rFonts w:cs="Arial"/>
                <w:szCs w:val="22"/>
              </w:rPr>
              <w:lastRenderedPageBreak/>
              <w:t>strengthening supporting mechanisms in government financing, government pr</w:t>
            </w:r>
            <w:r w:rsidRPr="00B8042E">
              <w:rPr>
                <w:szCs w:val="22"/>
              </w:rPr>
              <w:t>ocurement, preferential taxation</w:t>
            </w:r>
            <w:r w:rsidRPr="00B8042E">
              <w:rPr>
                <w:rFonts w:cs="Arial"/>
                <w:szCs w:val="22"/>
              </w:rPr>
              <w:t xml:space="preserve">, policy, </w:t>
            </w:r>
            <w:r w:rsidRPr="00B8042E">
              <w:rPr>
                <w:szCs w:val="22"/>
              </w:rPr>
              <w:t>and green financing to promote investments in energy effic</w:t>
            </w:r>
            <w:r w:rsidRPr="00B8042E">
              <w:rPr>
                <w:rFonts w:cs="Arial"/>
                <w:szCs w:val="22"/>
              </w:rPr>
              <w:t>i</w:t>
            </w:r>
            <w:r w:rsidRPr="00B8042E">
              <w:rPr>
                <w:rFonts w:eastAsia="SimSun"/>
                <w:color w:val="000000"/>
                <w:szCs w:val="22"/>
              </w:rPr>
              <w:t>e</w:t>
            </w:r>
            <w:r w:rsidRPr="00B8042E">
              <w:rPr>
                <w:rFonts w:cs="Arial"/>
                <w:szCs w:val="22"/>
              </w:rPr>
              <w:t>ncy;</w:t>
            </w:r>
          </w:p>
          <w:p w:rsidR="00907DC1" w:rsidRPr="00907DC1" w:rsidRDefault="00907DC1" w:rsidP="00941CD6">
            <w:pPr>
              <w:pStyle w:val="ListParagraph"/>
              <w:numPr>
                <w:ilvl w:val="0"/>
                <w:numId w:val="55"/>
              </w:numPr>
              <w:spacing w:after="0"/>
              <w:ind w:left="1440"/>
              <w:jc w:val="both"/>
              <w:rPr>
                <w:rFonts w:cs="Arial"/>
                <w:szCs w:val="22"/>
              </w:rPr>
            </w:pPr>
            <w:r w:rsidRPr="00B8042E">
              <w:rPr>
                <w:rFonts w:cs="Arial"/>
                <w:szCs w:val="22"/>
              </w:rPr>
              <w:t>strengthening energy pricing mechanisms including preferential feed-in tariff for surplus</w:t>
            </w:r>
            <w:r w:rsidRPr="00907DC1">
              <w:rPr>
                <w:rFonts w:cs="Arial"/>
                <w:szCs w:val="22"/>
              </w:rPr>
              <w:t xml:space="preserve"> heat/pressure, biogas and coal-bed methane power generation, and punitive electricity tariffs for high energy consumption projects;</w:t>
            </w:r>
          </w:p>
          <w:p w:rsidR="00907DC1" w:rsidRPr="00907DC1" w:rsidRDefault="00907DC1" w:rsidP="00941CD6">
            <w:pPr>
              <w:pStyle w:val="ListParagraph"/>
              <w:numPr>
                <w:ilvl w:val="0"/>
                <w:numId w:val="55"/>
              </w:numPr>
              <w:spacing w:after="0"/>
              <w:ind w:left="1440"/>
              <w:jc w:val="both"/>
              <w:rPr>
                <w:rFonts w:cs="Arial"/>
                <w:szCs w:val="22"/>
              </w:rPr>
            </w:pPr>
            <w:r w:rsidRPr="00907DC1">
              <w:rPr>
                <w:rFonts w:cs="Arial"/>
                <w:szCs w:val="22"/>
              </w:rPr>
              <w:t>promoting market-oriented mechanisms,</w:t>
            </w:r>
            <w:r w:rsidRPr="00907DC1">
              <w:rPr>
                <w:rStyle w:val="FootnoteReference"/>
                <w:rFonts w:eastAsia="SimSun" w:cs="Arial"/>
                <w:bCs/>
                <w:color w:val="000000"/>
                <w:szCs w:val="22"/>
              </w:rPr>
              <w:footnoteReference w:id="12"/>
            </w:r>
            <w:r w:rsidRPr="00907DC1">
              <w:rPr>
                <w:rFonts w:cs="Arial"/>
                <w:szCs w:val="22"/>
              </w:rPr>
              <w:t xml:space="preserve"> including (a) GHG emission reduction credit trading in selected energy-intensive sectors; (b) </w:t>
            </w:r>
            <w:proofErr w:type="spellStart"/>
            <w:r w:rsidRPr="00907DC1">
              <w:rPr>
                <w:rFonts w:cs="Arial"/>
                <w:szCs w:val="22"/>
              </w:rPr>
              <w:t>sulfur</w:t>
            </w:r>
            <w:proofErr w:type="spellEnd"/>
            <w:r w:rsidRPr="00907DC1">
              <w:rPr>
                <w:rFonts w:cs="Arial"/>
                <w:szCs w:val="22"/>
              </w:rPr>
              <w:t xml:space="preserve"> dioxide and nitrogen oxide emission quota trading in the power sector and </w:t>
            </w:r>
            <w:proofErr w:type="spellStart"/>
            <w:r w:rsidRPr="00907DC1">
              <w:rPr>
                <w:rFonts w:cs="Arial"/>
                <w:szCs w:val="22"/>
              </w:rPr>
              <w:t>sulfur</w:t>
            </w:r>
            <w:proofErr w:type="spellEnd"/>
            <w:r w:rsidRPr="00907DC1">
              <w:rPr>
                <w:rFonts w:cs="Arial"/>
                <w:szCs w:val="22"/>
              </w:rPr>
              <w:t xml:space="preserve"> dioxide quota trading in </w:t>
            </w:r>
            <w:proofErr w:type="spellStart"/>
            <w:r w:rsidRPr="00907DC1">
              <w:rPr>
                <w:rFonts w:cs="Arial"/>
                <w:szCs w:val="22"/>
              </w:rPr>
              <w:t>Cangzhou</w:t>
            </w:r>
            <w:proofErr w:type="spellEnd"/>
            <w:r w:rsidRPr="00907DC1">
              <w:rPr>
                <w:rFonts w:cs="Arial"/>
                <w:szCs w:val="22"/>
              </w:rPr>
              <w:t xml:space="preserve">, </w:t>
            </w:r>
            <w:proofErr w:type="spellStart"/>
            <w:r w:rsidRPr="00907DC1">
              <w:rPr>
                <w:rFonts w:cs="Arial"/>
                <w:szCs w:val="22"/>
              </w:rPr>
              <w:t>Qinghuandao</w:t>
            </w:r>
            <w:proofErr w:type="spellEnd"/>
            <w:r w:rsidRPr="00907DC1">
              <w:rPr>
                <w:rFonts w:cs="Arial"/>
                <w:szCs w:val="22"/>
              </w:rPr>
              <w:t xml:space="preserve">, and Tangshan cities; and (c) promoting ESCO investments through </w:t>
            </w:r>
            <w:r w:rsidRPr="00907DC1">
              <w:rPr>
                <w:szCs w:val="22"/>
              </w:rPr>
              <w:t>Energy Performance Contracts</w:t>
            </w:r>
            <w:r w:rsidRPr="00907DC1">
              <w:rPr>
                <w:rFonts w:cs="Arial"/>
                <w:szCs w:val="22"/>
              </w:rPr>
              <w:t xml:space="preserve">; </w:t>
            </w:r>
          </w:p>
          <w:p w:rsidR="00907DC1" w:rsidRPr="00907DC1" w:rsidRDefault="00907DC1" w:rsidP="00941CD6">
            <w:pPr>
              <w:pStyle w:val="ListParagraph"/>
              <w:numPr>
                <w:ilvl w:val="0"/>
                <w:numId w:val="55"/>
              </w:numPr>
              <w:spacing w:after="0"/>
              <w:ind w:left="1440"/>
              <w:jc w:val="both"/>
              <w:rPr>
                <w:rFonts w:cs="Arial"/>
                <w:szCs w:val="22"/>
              </w:rPr>
            </w:pPr>
            <w:r w:rsidRPr="00907DC1">
              <w:rPr>
                <w:rFonts w:cs="Arial"/>
                <w:szCs w:val="22"/>
              </w:rPr>
              <w:t>stimulating technological innovation and scaling-up the deployment of key energy saving technologies;</w:t>
            </w:r>
          </w:p>
          <w:p w:rsidR="00907DC1" w:rsidRPr="00907DC1" w:rsidRDefault="00907DC1" w:rsidP="00941CD6">
            <w:pPr>
              <w:pStyle w:val="ListParagraph"/>
              <w:numPr>
                <w:ilvl w:val="0"/>
                <w:numId w:val="55"/>
              </w:numPr>
              <w:spacing w:after="0"/>
              <w:ind w:left="1440"/>
              <w:jc w:val="both"/>
              <w:rPr>
                <w:rFonts w:cs="Arial"/>
                <w:szCs w:val="22"/>
              </w:rPr>
            </w:pPr>
            <w:r w:rsidRPr="00907DC1">
              <w:rPr>
                <w:rFonts w:cs="Arial"/>
                <w:szCs w:val="22"/>
              </w:rPr>
              <w:t>establishing a framework for industrial sector benchmarking by identifying energy efficiency leaders for each industrial sector for government support and supporting other industrial installations to catch-up;</w:t>
            </w:r>
          </w:p>
          <w:p w:rsidR="00907DC1" w:rsidRPr="00907DC1" w:rsidRDefault="00907DC1" w:rsidP="00941CD6">
            <w:pPr>
              <w:pStyle w:val="ListParagraph"/>
              <w:numPr>
                <w:ilvl w:val="0"/>
                <w:numId w:val="55"/>
              </w:numPr>
              <w:spacing w:after="0"/>
              <w:ind w:left="1440"/>
              <w:jc w:val="both"/>
              <w:rPr>
                <w:rFonts w:cs="Arial"/>
                <w:szCs w:val="22"/>
              </w:rPr>
            </w:pPr>
            <w:r w:rsidRPr="00907DC1">
              <w:rPr>
                <w:rFonts w:cs="Arial"/>
                <w:szCs w:val="22"/>
              </w:rPr>
              <w:t>strong regulatory enforcement and administrative supervision of energy saving regulation, and energy saving supervision; and</w:t>
            </w:r>
          </w:p>
          <w:p w:rsidR="00907DC1" w:rsidRPr="00907DC1" w:rsidRDefault="00907DC1" w:rsidP="00941CD6">
            <w:pPr>
              <w:pStyle w:val="ListParagraph"/>
              <w:numPr>
                <w:ilvl w:val="0"/>
                <w:numId w:val="55"/>
              </w:numPr>
              <w:spacing w:after="0"/>
              <w:ind w:left="1440"/>
              <w:jc w:val="both"/>
              <w:rPr>
                <w:rFonts w:cs="Arial"/>
                <w:szCs w:val="22"/>
              </w:rPr>
            </w:pPr>
            <w:proofErr w:type="gramStart"/>
            <w:r w:rsidRPr="00907DC1">
              <w:rPr>
                <w:rFonts w:cs="Arial"/>
                <w:szCs w:val="22"/>
              </w:rPr>
              <w:t>enhancing</w:t>
            </w:r>
            <w:proofErr w:type="gramEnd"/>
            <w:r w:rsidRPr="00907DC1">
              <w:rPr>
                <w:rFonts w:cs="Arial"/>
                <w:szCs w:val="22"/>
              </w:rPr>
              <w:t xml:space="preserve"> capacity building through (a) personnel training in energy management-supervision and services; (b) piloting Energy Manager program to require energy manager positions in key enterprises in iron and steel, petrochemical, and cement  sectors; (c) improving statistical systems to ensure data consistency; (d) improving monitoring/verification system; and (e) installing online energy use monitoring at key energy consumers.</w:t>
            </w:r>
            <w:r w:rsidRPr="00907DC1">
              <w:rPr>
                <w:rStyle w:val="FootnoteReference"/>
                <w:rFonts w:cs="Arial"/>
                <w:szCs w:val="22"/>
              </w:rPr>
              <w:footnoteReference w:id="13"/>
            </w:r>
          </w:p>
          <w:p w:rsidR="00907DC1" w:rsidRPr="00907DC1" w:rsidRDefault="00907DC1" w:rsidP="00907DC1">
            <w:pPr>
              <w:jc w:val="both"/>
              <w:rPr>
                <w:rFonts w:eastAsia="宋体-WinCharSetFFFF-H" w:cs="Arial"/>
                <w:sz w:val="22"/>
                <w:szCs w:val="22"/>
                <w:lang w:val="en-GB"/>
              </w:rPr>
            </w:pPr>
          </w:p>
          <w:p w:rsidR="00907DC1" w:rsidRPr="00E355C7" w:rsidRDefault="00907DC1" w:rsidP="00907DC1">
            <w:pPr>
              <w:tabs>
                <w:tab w:val="num" w:pos="450"/>
              </w:tabs>
              <w:jc w:val="both"/>
              <w:rPr>
                <w:rFonts w:eastAsia="宋体-WinCharSetFFFF-H" w:cs="Arial"/>
                <w:b/>
                <w:sz w:val="22"/>
                <w:szCs w:val="22"/>
              </w:rPr>
            </w:pPr>
            <w:r w:rsidRPr="00E355C7">
              <w:rPr>
                <w:rFonts w:eastAsia="宋体-WinCharSetFFFF-H" w:cs="Arial"/>
                <w:b/>
                <w:sz w:val="22"/>
                <w:szCs w:val="22"/>
              </w:rPr>
              <w:t>C.</w:t>
            </w:r>
            <w:r w:rsidRPr="00E355C7">
              <w:rPr>
                <w:rFonts w:eastAsia="宋体-WinCharSetFFFF-H" w:cs="Arial"/>
                <w:b/>
                <w:sz w:val="22"/>
                <w:szCs w:val="22"/>
              </w:rPr>
              <w:tab/>
              <w:t>The Problems the Project seeks to Address and the Project Baseline</w:t>
            </w:r>
          </w:p>
          <w:p w:rsidR="00907DC1" w:rsidRPr="00907DC1" w:rsidRDefault="00907DC1" w:rsidP="00907DC1">
            <w:pPr>
              <w:tabs>
                <w:tab w:val="num" w:pos="450"/>
              </w:tabs>
              <w:jc w:val="both"/>
              <w:rPr>
                <w:rFonts w:eastAsia="宋体-WinCharSetFFFF-H" w:cs="Arial"/>
                <w:sz w:val="22"/>
                <w:szCs w:val="22"/>
              </w:rPr>
            </w:pPr>
          </w:p>
          <w:p w:rsidR="00907DC1" w:rsidRPr="00907DC1" w:rsidRDefault="00907DC1" w:rsidP="00907DC1">
            <w:pPr>
              <w:autoSpaceDE w:val="0"/>
              <w:autoSpaceDN w:val="0"/>
              <w:adjustRightInd w:val="0"/>
              <w:jc w:val="both"/>
              <w:rPr>
                <w:rFonts w:eastAsia="宋体-WinCharSetFFFF-H" w:cs="Arial"/>
                <w:sz w:val="22"/>
                <w:szCs w:val="22"/>
              </w:rPr>
            </w:pPr>
            <w:r w:rsidRPr="00907DC1">
              <w:rPr>
                <w:rFonts w:eastAsia="宋体-WinCharSetFFFF-H"/>
                <w:b/>
                <w:sz w:val="22"/>
                <w:szCs w:val="22"/>
              </w:rPr>
              <w:t>Innovative Energy Saving Technologies</w:t>
            </w:r>
          </w:p>
          <w:p w:rsidR="00907DC1" w:rsidRPr="00907DC1" w:rsidRDefault="00907DC1" w:rsidP="00907DC1">
            <w:pPr>
              <w:autoSpaceDE w:val="0"/>
              <w:autoSpaceDN w:val="0"/>
              <w:adjustRightInd w:val="0"/>
              <w:jc w:val="both"/>
              <w:rPr>
                <w:rFonts w:eastAsia="宋体-WinCharSetFFFF-H" w:cs="Arial"/>
                <w:sz w:val="22"/>
                <w:szCs w:val="22"/>
              </w:rPr>
            </w:pPr>
          </w:p>
          <w:p w:rsidR="00907DC1" w:rsidRPr="00907DC1" w:rsidRDefault="00907DC1" w:rsidP="00907DC1">
            <w:pPr>
              <w:jc w:val="both"/>
              <w:rPr>
                <w:rFonts w:eastAsia="宋体-WinCharSetFFFF-H" w:cs="Arial"/>
                <w:sz w:val="22"/>
                <w:szCs w:val="22"/>
              </w:rPr>
            </w:pPr>
            <w:r w:rsidRPr="00907DC1">
              <w:rPr>
                <w:rFonts w:eastAsia="宋体-WinCharSetFFFF-H" w:cs="Arial"/>
                <w:sz w:val="22"/>
                <w:szCs w:val="22"/>
              </w:rPr>
              <w:t xml:space="preserve">In spite of energy intensity improvement realized during the 11th </w:t>
            </w:r>
            <w:r w:rsidR="006E15E9">
              <w:rPr>
                <w:rFonts w:eastAsia="宋体-WinCharSetFFFF-H" w:cs="Arial"/>
                <w:sz w:val="22"/>
                <w:szCs w:val="22"/>
              </w:rPr>
              <w:t xml:space="preserve">Five Year </w:t>
            </w:r>
            <w:r w:rsidRPr="00907DC1">
              <w:rPr>
                <w:rFonts w:eastAsia="宋体-WinCharSetFFFF-H" w:cs="Arial"/>
                <w:sz w:val="22"/>
                <w:szCs w:val="22"/>
              </w:rPr>
              <w:t xml:space="preserve">plan, the total energy consumption in </w:t>
            </w:r>
            <w:proofErr w:type="spellStart"/>
            <w:r w:rsidRPr="00907DC1">
              <w:rPr>
                <w:rFonts w:eastAsia="宋体-WinCharSetFFFF-H" w:cs="Arial"/>
                <w:sz w:val="22"/>
                <w:szCs w:val="22"/>
              </w:rPr>
              <w:t>Hebei</w:t>
            </w:r>
            <w:proofErr w:type="spellEnd"/>
            <w:r w:rsidRPr="00907DC1">
              <w:rPr>
                <w:rFonts w:eastAsia="宋体-WinCharSetFFFF-H" w:cs="Arial"/>
                <w:sz w:val="22"/>
                <w:szCs w:val="22"/>
              </w:rPr>
              <w:t xml:space="preserve"> increased from 197 </w:t>
            </w:r>
            <w:proofErr w:type="spellStart"/>
            <w:r w:rsidRPr="00907DC1">
              <w:rPr>
                <w:rFonts w:eastAsia="宋体-WinCharSetFFFF-H" w:cs="Arial"/>
                <w:sz w:val="22"/>
                <w:szCs w:val="22"/>
              </w:rPr>
              <w:t>mtce</w:t>
            </w:r>
            <w:proofErr w:type="spellEnd"/>
            <w:r w:rsidRPr="00907DC1">
              <w:rPr>
                <w:rFonts w:eastAsia="宋体-WinCharSetFFFF-H" w:cs="Arial"/>
                <w:sz w:val="22"/>
                <w:szCs w:val="22"/>
              </w:rPr>
              <w:t xml:space="preserve"> in 2006 to 275 </w:t>
            </w:r>
            <w:proofErr w:type="spellStart"/>
            <w:r w:rsidRPr="00907DC1">
              <w:rPr>
                <w:rFonts w:eastAsia="宋体-WinCharSetFFFF-H" w:cs="Arial"/>
                <w:sz w:val="22"/>
                <w:szCs w:val="22"/>
              </w:rPr>
              <w:t>mtce</w:t>
            </w:r>
            <w:proofErr w:type="spellEnd"/>
            <w:r w:rsidRPr="00907DC1">
              <w:rPr>
                <w:rFonts w:eastAsia="宋体-WinCharSetFFFF-H" w:cs="Arial"/>
                <w:sz w:val="22"/>
                <w:szCs w:val="22"/>
              </w:rPr>
              <w:t xml:space="preserve"> in 2010, and the industrial sector’s contribution to the total energy consumption increased from approximately 73% to 80%. Approximately 90% of industrial energy consumption in </w:t>
            </w:r>
            <w:proofErr w:type="spellStart"/>
            <w:r w:rsidRPr="00907DC1">
              <w:rPr>
                <w:rFonts w:eastAsia="宋体-WinCharSetFFFF-H" w:cs="Arial"/>
                <w:sz w:val="22"/>
                <w:szCs w:val="22"/>
              </w:rPr>
              <w:t>Hebei</w:t>
            </w:r>
            <w:proofErr w:type="spellEnd"/>
            <w:r w:rsidRPr="00907DC1">
              <w:rPr>
                <w:rFonts w:eastAsia="宋体-WinCharSetFFFF-H" w:cs="Arial"/>
                <w:sz w:val="22"/>
                <w:szCs w:val="22"/>
              </w:rPr>
              <w:t xml:space="preserve"> is concentrated in six energy-intensive industrial sectors (i.e., iron and steel, petrochemical, </w:t>
            </w:r>
            <w:r w:rsidR="00B8042E" w:rsidRPr="00907DC1">
              <w:rPr>
                <w:rFonts w:eastAsia="宋体-WinCharSetFFFF-H" w:cs="Arial"/>
                <w:sz w:val="22"/>
                <w:szCs w:val="22"/>
              </w:rPr>
              <w:t>cement,</w:t>
            </w:r>
            <w:r w:rsidRPr="00907DC1">
              <w:rPr>
                <w:rFonts w:eastAsia="宋体-WinCharSetFFFF-H" w:cs="Arial"/>
                <w:sz w:val="22"/>
                <w:szCs w:val="22"/>
              </w:rPr>
              <w:t xml:space="preserve"> chemical, electric power, and coal mining). </w:t>
            </w:r>
          </w:p>
          <w:p w:rsidR="00907DC1" w:rsidRPr="00907DC1" w:rsidRDefault="00907DC1" w:rsidP="00907DC1">
            <w:pPr>
              <w:jc w:val="both"/>
              <w:rPr>
                <w:rFonts w:eastAsia="宋体-WinCharSetFFFF-H" w:cs="Arial"/>
                <w:sz w:val="22"/>
                <w:szCs w:val="22"/>
              </w:rPr>
            </w:pPr>
          </w:p>
          <w:p w:rsidR="00907DC1" w:rsidRPr="00907DC1" w:rsidRDefault="00907DC1" w:rsidP="00907DC1">
            <w:pPr>
              <w:jc w:val="both"/>
              <w:rPr>
                <w:rFonts w:eastAsia="SimHei-Identity-H" w:cs="Arial"/>
                <w:sz w:val="22"/>
                <w:szCs w:val="22"/>
              </w:rPr>
            </w:pPr>
            <w:r w:rsidRPr="00907DC1">
              <w:rPr>
                <w:rFonts w:eastAsia="宋体-WinCharSetFFFF-H" w:cs="Arial"/>
                <w:sz w:val="22"/>
                <w:szCs w:val="22"/>
              </w:rPr>
              <w:t xml:space="preserve">Even though industrial energy intensity (i.e., energy consumption per industrial value addition) decreased by 38%, from 4.41 </w:t>
            </w:r>
            <w:proofErr w:type="spellStart"/>
            <w:r w:rsidRPr="00907DC1">
              <w:rPr>
                <w:rFonts w:eastAsia="宋体-WinCharSetFFFF-H" w:cs="Arial"/>
                <w:sz w:val="22"/>
                <w:szCs w:val="22"/>
              </w:rPr>
              <w:t>tce</w:t>
            </w:r>
            <w:proofErr w:type="spellEnd"/>
            <w:r w:rsidRPr="00907DC1">
              <w:rPr>
                <w:rFonts w:eastAsia="宋体-WinCharSetFFFF-H" w:cs="Arial"/>
                <w:sz w:val="22"/>
                <w:szCs w:val="22"/>
              </w:rPr>
              <w:t>/CNY10</w:t>
            </w:r>
            <w:proofErr w:type="gramStart"/>
            <w:r w:rsidRPr="00907DC1">
              <w:rPr>
                <w:rFonts w:eastAsia="宋体-WinCharSetFFFF-H" w:cs="Arial"/>
                <w:sz w:val="22"/>
                <w:szCs w:val="22"/>
              </w:rPr>
              <w:t>,000</w:t>
            </w:r>
            <w:proofErr w:type="gramEnd"/>
            <w:r w:rsidRPr="00907DC1">
              <w:rPr>
                <w:rFonts w:eastAsia="宋体-WinCharSetFFFF-H" w:cs="Arial"/>
                <w:sz w:val="22"/>
                <w:szCs w:val="22"/>
              </w:rPr>
              <w:t xml:space="preserve"> in 2005 to 2.73 </w:t>
            </w:r>
            <w:proofErr w:type="spellStart"/>
            <w:r w:rsidRPr="00907DC1">
              <w:rPr>
                <w:rFonts w:eastAsia="宋体-WinCharSetFFFF-H" w:cs="Arial"/>
                <w:sz w:val="22"/>
                <w:szCs w:val="22"/>
              </w:rPr>
              <w:t>tce</w:t>
            </w:r>
            <w:proofErr w:type="spellEnd"/>
            <w:r w:rsidRPr="00907DC1">
              <w:rPr>
                <w:rFonts w:eastAsia="宋体-WinCharSetFFFF-H" w:cs="Arial"/>
                <w:sz w:val="22"/>
                <w:szCs w:val="22"/>
              </w:rPr>
              <w:t xml:space="preserve"> per CNY10,000 in 2010, exceeding the 11th </w:t>
            </w:r>
            <w:r w:rsidR="006E15E9">
              <w:rPr>
                <w:rFonts w:eastAsia="宋体-WinCharSetFFFF-H" w:cs="Arial"/>
                <w:sz w:val="22"/>
                <w:szCs w:val="22"/>
              </w:rPr>
              <w:t xml:space="preserve">Five Year </w:t>
            </w:r>
            <w:r w:rsidRPr="00907DC1">
              <w:rPr>
                <w:rFonts w:eastAsia="宋体-WinCharSetFFFF-H" w:cs="Arial"/>
                <w:sz w:val="22"/>
                <w:szCs w:val="22"/>
              </w:rPr>
              <w:t xml:space="preserve">plan target of </w:t>
            </w:r>
            <w:r w:rsidRPr="00907DC1">
              <w:rPr>
                <w:rFonts w:eastAsia="宋体-WinCharSetFFFF-H"/>
                <w:sz w:val="22"/>
                <w:szCs w:val="22"/>
              </w:rPr>
              <w:t>25%</w:t>
            </w:r>
            <w:r w:rsidRPr="00907DC1">
              <w:rPr>
                <w:rFonts w:eastAsia="宋体-WinCharSetFFFF-H" w:cs="Arial"/>
                <w:sz w:val="22"/>
                <w:szCs w:val="22"/>
              </w:rPr>
              <w:t>,</w:t>
            </w:r>
            <w:r w:rsidRPr="00907DC1">
              <w:rPr>
                <w:rStyle w:val="FootnoteReference"/>
                <w:rFonts w:eastAsia="宋体-WinCharSetFFFF-H" w:cs="Arial"/>
                <w:sz w:val="22"/>
                <w:szCs w:val="22"/>
              </w:rPr>
              <w:footnoteReference w:id="14"/>
            </w:r>
            <w:r w:rsidRPr="00907DC1">
              <w:rPr>
                <w:rFonts w:eastAsia="宋体-WinCharSetFFFF-H" w:cs="Arial"/>
                <w:sz w:val="22"/>
                <w:szCs w:val="22"/>
              </w:rPr>
              <w:t xml:space="preserve"> the industrial energy intensity in </w:t>
            </w:r>
            <w:proofErr w:type="spellStart"/>
            <w:r w:rsidRPr="00907DC1">
              <w:rPr>
                <w:rFonts w:eastAsia="宋体-WinCharSetFFFF-H" w:cs="Arial"/>
                <w:sz w:val="22"/>
                <w:szCs w:val="22"/>
              </w:rPr>
              <w:t>Hebei</w:t>
            </w:r>
            <w:proofErr w:type="spellEnd"/>
            <w:r w:rsidRPr="00907DC1">
              <w:rPr>
                <w:rFonts w:eastAsia="宋体-WinCharSetFFFF-H" w:cs="Arial"/>
                <w:sz w:val="22"/>
                <w:szCs w:val="22"/>
              </w:rPr>
              <w:t xml:space="preserve"> Province is 1.43 times of the national average. </w:t>
            </w:r>
            <w:r w:rsidRPr="00907DC1">
              <w:rPr>
                <w:rFonts w:eastAsia="SimHei-Identity-H" w:cs="Arial"/>
                <w:sz w:val="22"/>
                <w:szCs w:val="22"/>
              </w:rPr>
              <w:t xml:space="preserve">During the 12th </w:t>
            </w:r>
            <w:r w:rsidR="006E15E9">
              <w:rPr>
                <w:rFonts w:eastAsia="SimHei-Identity-H" w:cs="Arial"/>
                <w:sz w:val="22"/>
                <w:szCs w:val="22"/>
              </w:rPr>
              <w:t xml:space="preserve">Five Year </w:t>
            </w:r>
            <w:r w:rsidRPr="00907DC1">
              <w:rPr>
                <w:rFonts w:eastAsia="SimHei-Identity-H" w:cs="Arial"/>
                <w:sz w:val="22"/>
                <w:szCs w:val="22"/>
              </w:rPr>
              <w:t xml:space="preserve">plan, the provincial target for industrial energy intensity reduction is 22% (lower than 11th </w:t>
            </w:r>
            <w:r w:rsidR="006E15E9">
              <w:rPr>
                <w:rFonts w:eastAsia="SimHei-Identity-H" w:cs="Arial"/>
                <w:sz w:val="22"/>
                <w:szCs w:val="22"/>
              </w:rPr>
              <w:t xml:space="preserve">Five Year </w:t>
            </w:r>
            <w:r w:rsidRPr="00907DC1">
              <w:rPr>
                <w:rFonts w:eastAsia="SimHei-Identity-H" w:cs="Arial"/>
                <w:sz w:val="22"/>
                <w:szCs w:val="22"/>
              </w:rPr>
              <w:t xml:space="preserve">plan), which would require six energy-intensive sectors to achieve the sector-specific targets listed in Tables 2 and 3. </w:t>
            </w:r>
          </w:p>
          <w:p w:rsidR="00907DC1" w:rsidRPr="00907DC1" w:rsidRDefault="00907DC1" w:rsidP="00907DC1">
            <w:pPr>
              <w:autoSpaceDE w:val="0"/>
              <w:autoSpaceDN w:val="0"/>
              <w:adjustRightInd w:val="0"/>
              <w:jc w:val="both"/>
              <w:rPr>
                <w:rFonts w:eastAsia="SimHei-Identity-H" w:cs="Arial"/>
                <w:sz w:val="22"/>
                <w:szCs w:val="22"/>
              </w:rPr>
            </w:pPr>
          </w:p>
          <w:p w:rsidR="00907DC1" w:rsidRPr="00907DC1" w:rsidRDefault="00907DC1" w:rsidP="00907DC1">
            <w:pPr>
              <w:jc w:val="both"/>
              <w:rPr>
                <w:rFonts w:cs="Arial"/>
                <w:sz w:val="22"/>
                <w:szCs w:val="22"/>
              </w:rPr>
            </w:pPr>
            <w:r w:rsidRPr="00907DC1">
              <w:rPr>
                <w:rFonts w:cs="Arial"/>
                <w:b/>
                <w:sz w:val="22"/>
                <w:szCs w:val="22"/>
              </w:rPr>
              <w:t xml:space="preserve">Table 2: Energy Saving Targets for Specific Industrial Sectors in </w:t>
            </w:r>
            <w:proofErr w:type="spellStart"/>
            <w:r w:rsidRPr="00907DC1">
              <w:rPr>
                <w:rFonts w:cs="Arial"/>
                <w:b/>
                <w:sz w:val="22"/>
                <w:szCs w:val="22"/>
              </w:rPr>
              <w:t>Hebei</w:t>
            </w:r>
            <w:proofErr w:type="spellEnd"/>
            <w:r w:rsidRPr="00907DC1">
              <w:rPr>
                <w:rFonts w:cs="Arial"/>
                <w:b/>
                <w:sz w:val="22"/>
                <w:szCs w:val="22"/>
              </w:rPr>
              <w:t xml:space="preserve"> in the Twelfth Five-Year Plan</w:t>
            </w:r>
          </w:p>
          <w:tbl>
            <w:tblPr>
              <w:tblW w:w="7650" w:type="dxa"/>
              <w:tblInd w:w="918" w:type="dxa"/>
              <w:tblLook w:val="04A0" w:firstRow="1" w:lastRow="0" w:firstColumn="1" w:lastColumn="0" w:noHBand="0" w:noVBand="1"/>
            </w:tblPr>
            <w:tblGrid>
              <w:gridCol w:w="3780"/>
              <w:gridCol w:w="3870"/>
            </w:tblGrid>
            <w:tr w:rsidR="00907DC1" w:rsidRPr="00907DC1" w:rsidTr="00907DC1">
              <w:tc>
                <w:tcPr>
                  <w:tcW w:w="3780" w:type="dxa"/>
                  <w:tcBorders>
                    <w:top w:val="single" w:sz="4" w:space="0" w:color="auto"/>
                    <w:bottom w:val="single" w:sz="4" w:space="0" w:color="auto"/>
                  </w:tcBorders>
                  <w:hideMark/>
                </w:tcPr>
                <w:p w:rsidR="00907DC1" w:rsidRPr="00907DC1" w:rsidRDefault="00907DC1" w:rsidP="00907DC1">
                  <w:pPr>
                    <w:jc w:val="both"/>
                    <w:rPr>
                      <w:b/>
                      <w:sz w:val="22"/>
                      <w:szCs w:val="22"/>
                    </w:rPr>
                  </w:pPr>
                  <w:r w:rsidRPr="00907DC1">
                    <w:rPr>
                      <w:b/>
                      <w:sz w:val="22"/>
                      <w:szCs w:val="22"/>
                    </w:rPr>
                    <w:t>Key Industrial Sector</w:t>
                  </w:r>
                </w:p>
              </w:tc>
              <w:tc>
                <w:tcPr>
                  <w:tcW w:w="3870" w:type="dxa"/>
                  <w:tcBorders>
                    <w:top w:val="single" w:sz="4" w:space="0" w:color="auto"/>
                    <w:bottom w:val="single" w:sz="4" w:space="0" w:color="auto"/>
                  </w:tcBorders>
                  <w:hideMark/>
                </w:tcPr>
                <w:p w:rsidR="00907DC1" w:rsidRPr="00907DC1" w:rsidRDefault="00907DC1" w:rsidP="00907DC1">
                  <w:pPr>
                    <w:jc w:val="both"/>
                    <w:rPr>
                      <w:b/>
                      <w:sz w:val="22"/>
                      <w:szCs w:val="22"/>
                    </w:rPr>
                  </w:pPr>
                  <w:r w:rsidRPr="00907DC1">
                    <w:rPr>
                      <w:b/>
                      <w:sz w:val="22"/>
                      <w:szCs w:val="22"/>
                    </w:rPr>
                    <w:t>Expected Energy Saving (</w:t>
                  </w:r>
                  <w:proofErr w:type="spellStart"/>
                  <w:r w:rsidRPr="00907DC1">
                    <w:rPr>
                      <w:b/>
                      <w:sz w:val="22"/>
                      <w:szCs w:val="22"/>
                    </w:rPr>
                    <w:t>Mtce</w:t>
                  </w:r>
                  <w:proofErr w:type="spellEnd"/>
                  <w:r w:rsidRPr="00907DC1">
                    <w:rPr>
                      <w:b/>
                      <w:sz w:val="22"/>
                      <w:szCs w:val="22"/>
                    </w:rPr>
                    <w:t>/</w:t>
                  </w:r>
                  <w:proofErr w:type="spellStart"/>
                  <w:r w:rsidRPr="00907DC1">
                    <w:rPr>
                      <w:b/>
                      <w:sz w:val="22"/>
                      <w:szCs w:val="22"/>
                    </w:rPr>
                    <w:t>yr</w:t>
                  </w:r>
                  <w:proofErr w:type="spellEnd"/>
                  <w:r w:rsidRPr="00907DC1">
                    <w:rPr>
                      <w:b/>
                      <w:sz w:val="22"/>
                      <w:szCs w:val="22"/>
                    </w:rPr>
                    <w:t>)</w:t>
                  </w:r>
                </w:p>
              </w:tc>
            </w:tr>
            <w:tr w:rsidR="00907DC1" w:rsidRPr="00907DC1" w:rsidTr="00907DC1">
              <w:tc>
                <w:tcPr>
                  <w:tcW w:w="3780" w:type="dxa"/>
                  <w:tcBorders>
                    <w:top w:val="single" w:sz="4" w:space="0" w:color="auto"/>
                  </w:tcBorders>
                  <w:hideMark/>
                </w:tcPr>
                <w:p w:rsidR="00907DC1" w:rsidRPr="00907DC1" w:rsidRDefault="00907DC1" w:rsidP="00907DC1">
                  <w:pPr>
                    <w:jc w:val="both"/>
                    <w:rPr>
                      <w:sz w:val="22"/>
                      <w:szCs w:val="22"/>
                    </w:rPr>
                  </w:pPr>
                  <w:r w:rsidRPr="00907DC1">
                    <w:rPr>
                      <w:rFonts w:eastAsia="SimHei-Identity-H"/>
                      <w:sz w:val="22"/>
                      <w:szCs w:val="22"/>
                    </w:rPr>
                    <w:t xml:space="preserve">Iron and </w:t>
                  </w:r>
                  <w:r w:rsidRPr="00907DC1">
                    <w:rPr>
                      <w:rFonts w:eastAsia="SimHei-Identity-H" w:cs="Calibri"/>
                      <w:sz w:val="22"/>
                      <w:szCs w:val="22"/>
                    </w:rPr>
                    <w:t>steel</w:t>
                  </w:r>
                  <w:r w:rsidRPr="00907DC1">
                    <w:rPr>
                      <w:rFonts w:eastAsia="SimHei-Identity-H"/>
                      <w:sz w:val="22"/>
                      <w:szCs w:val="22"/>
                    </w:rPr>
                    <w:t xml:space="preserve"> </w:t>
                  </w:r>
                </w:p>
              </w:tc>
              <w:tc>
                <w:tcPr>
                  <w:tcW w:w="3870" w:type="dxa"/>
                  <w:tcBorders>
                    <w:top w:val="single" w:sz="4" w:space="0" w:color="auto"/>
                  </w:tcBorders>
                  <w:hideMark/>
                </w:tcPr>
                <w:p w:rsidR="00907DC1" w:rsidRPr="00907DC1" w:rsidRDefault="00907DC1" w:rsidP="00907DC1">
                  <w:pPr>
                    <w:jc w:val="both"/>
                    <w:rPr>
                      <w:sz w:val="22"/>
                      <w:szCs w:val="22"/>
                    </w:rPr>
                  </w:pPr>
                  <w:r w:rsidRPr="00907DC1">
                    <w:rPr>
                      <w:sz w:val="22"/>
                      <w:szCs w:val="22"/>
                    </w:rPr>
                    <w:t>4.18</w:t>
                  </w:r>
                </w:p>
              </w:tc>
            </w:tr>
            <w:tr w:rsidR="00907DC1" w:rsidRPr="00907DC1" w:rsidTr="00907DC1">
              <w:tc>
                <w:tcPr>
                  <w:tcW w:w="3780" w:type="dxa"/>
                  <w:hideMark/>
                </w:tcPr>
                <w:p w:rsidR="00907DC1" w:rsidRPr="00907DC1" w:rsidRDefault="00907DC1" w:rsidP="00907DC1">
                  <w:pPr>
                    <w:jc w:val="both"/>
                    <w:rPr>
                      <w:sz w:val="22"/>
                      <w:szCs w:val="22"/>
                    </w:rPr>
                  </w:pPr>
                  <w:r w:rsidRPr="00907DC1">
                    <w:rPr>
                      <w:rFonts w:eastAsia="SimHei-Identity-H"/>
                      <w:sz w:val="22"/>
                      <w:szCs w:val="22"/>
                    </w:rPr>
                    <w:t xml:space="preserve">Power </w:t>
                  </w:r>
                </w:p>
              </w:tc>
              <w:tc>
                <w:tcPr>
                  <w:tcW w:w="3870" w:type="dxa"/>
                  <w:hideMark/>
                </w:tcPr>
                <w:p w:rsidR="00907DC1" w:rsidRPr="00907DC1" w:rsidRDefault="00907DC1" w:rsidP="00907DC1">
                  <w:pPr>
                    <w:jc w:val="both"/>
                    <w:rPr>
                      <w:sz w:val="22"/>
                      <w:szCs w:val="22"/>
                    </w:rPr>
                  </w:pPr>
                  <w:r w:rsidRPr="00907DC1">
                    <w:rPr>
                      <w:sz w:val="22"/>
                      <w:szCs w:val="22"/>
                    </w:rPr>
                    <w:t>2.50</w:t>
                  </w:r>
                </w:p>
              </w:tc>
            </w:tr>
            <w:tr w:rsidR="00907DC1" w:rsidRPr="00907DC1" w:rsidTr="00907DC1">
              <w:tc>
                <w:tcPr>
                  <w:tcW w:w="3780" w:type="dxa"/>
                  <w:hideMark/>
                </w:tcPr>
                <w:p w:rsidR="00907DC1" w:rsidRPr="00907DC1" w:rsidRDefault="00907DC1" w:rsidP="00907DC1">
                  <w:pPr>
                    <w:jc w:val="both"/>
                    <w:rPr>
                      <w:rFonts w:eastAsia="SimHei-Identity-H"/>
                      <w:sz w:val="22"/>
                      <w:szCs w:val="22"/>
                    </w:rPr>
                  </w:pPr>
                  <w:r w:rsidRPr="00907DC1">
                    <w:rPr>
                      <w:rFonts w:eastAsia="SimHei-Identity-H"/>
                      <w:sz w:val="22"/>
                      <w:szCs w:val="22"/>
                    </w:rPr>
                    <w:t xml:space="preserve">Construction </w:t>
                  </w:r>
                  <w:r w:rsidRPr="00907DC1">
                    <w:rPr>
                      <w:rFonts w:eastAsia="SimHei-Identity-H" w:cs="Calibri"/>
                      <w:sz w:val="22"/>
                      <w:szCs w:val="22"/>
                    </w:rPr>
                    <w:t>materials</w:t>
                  </w:r>
                </w:p>
              </w:tc>
              <w:tc>
                <w:tcPr>
                  <w:tcW w:w="3870" w:type="dxa"/>
                  <w:hideMark/>
                </w:tcPr>
                <w:p w:rsidR="00907DC1" w:rsidRPr="00907DC1" w:rsidRDefault="00907DC1" w:rsidP="00907DC1">
                  <w:pPr>
                    <w:jc w:val="both"/>
                    <w:rPr>
                      <w:sz w:val="22"/>
                      <w:szCs w:val="22"/>
                    </w:rPr>
                  </w:pPr>
                  <w:r w:rsidRPr="00907DC1">
                    <w:rPr>
                      <w:sz w:val="22"/>
                      <w:szCs w:val="22"/>
                    </w:rPr>
                    <w:t>1.45</w:t>
                  </w:r>
                </w:p>
              </w:tc>
            </w:tr>
            <w:tr w:rsidR="00907DC1" w:rsidRPr="00907DC1" w:rsidTr="00907DC1">
              <w:tc>
                <w:tcPr>
                  <w:tcW w:w="3780" w:type="dxa"/>
                  <w:hideMark/>
                </w:tcPr>
                <w:p w:rsidR="00907DC1" w:rsidRPr="00907DC1" w:rsidRDefault="00907DC1" w:rsidP="00907DC1">
                  <w:pPr>
                    <w:jc w:val="both"/>
                    <w:rPr>
                      <w:rFonts w:eastAsia="SimHei-Identity-H"/>
                      <w:sz w:val="22"/>
                      <w:szCs w:val="22"/>
                    </w:rPr>
                  </w:pPr>
                  <w:r w:rsidRPr="00907DC1">
                    <w:rPr>
                      <w:rFonts w:eastAsia="SimHei-Identity-H"/>
                      <w:sz w:val="22"/>
                      <w:szCs w:val="22"/>
                    </w:rPr>
                    <w:t>Petrochemical</w:t>
                  </w:r>
                </w:p>
              </w:tc>
              <w:tc>
                <w:tcPr>
                  <w:tcW w:w="3870" w:type="dxa"/>
                  <w:hideMark/>
                </w:tcPr>
                <w:p w:rsidR="00907DC1" w:rsidRPr="00907DC1" w:rsidRDefault="00907DC1" w:rsidP="00907DC1">
                  <w:pPr>
                    <w:jc w:val="both"/>
                    <w:rPr>
                      <w:sz w:val="22"/>
                      <w:szCs w:val="22"/>
                    </w:rPr>
                  </w:pPr>
                  <w:r w:rsidRPr="00907DC1">
                    <w:rPr>
                      <w:sz w:val="22"/>
                      <w:szCs w:val="22"/>
                    </w:rPr>
                    <w:t>0.15</w:t>
                  </w:r>
                </w:p>
              </w:tc>
            </w:tr>
            <w:tr w:rsidR="00907DC1" w:rsidRPr="00907DC1" w:rsidTr="00907DC1">
              <w:tc>
                <w:tcPr>
                  <w:tcW w:w="3780" w:type="dxa"/>
                  <w:hideMark/>
                </w:tcPr>
                <w:p w:rsidR="00907DC1" w:rsidRPr="00907DC1" w:rsidRDefault="00907DC1" w:rsidP="00907DC1">
                  <w:pPr>
                    <w:jc w:val="both"/>
                    <w:rPr>
                      <w:rFonts w:eastAsia="SimHei-Identity-H"/>
                      <w:sz w:val="22"/>
                      <w:szCs w:val="22"/>
                    </w:rPr>
                  </w:pPr>
                  <w:r w:rsidRPr="00907DC1">
                    <w:rPr>
                      <w:rFonts w:eastAsia="SimHei-Identity-H"/>
                      <w:sz w:val="22"/>
                      <w:szCs w:val="22"/>
                    </w:rPr>
                    <w:t xml:space="preserve">Chemical </w:t>
                  </w:r>
                </w:p>
              </w:tc>
              <w:tc>
                <w:tcPr>
                  <w:tcW w:w="3870" w:type="dxa"/>
                  <w:hideMark/>
                </w:tcPr>
                <w:p w:rsidR="00907DC1" w:rsidRPr="00907DC1" w:rsidRDefault="00907DC1" w:rsidP="00907DC1">
                  <w:pPr>
                    <w:jc w:val="both"/>
                    <w:rPr>
                      <w:sz w:val="22"/>
                      <w:szCs w:val="22"/>
                    </w:rPr>
                  </w:pPr>
                  <w:r w:rsidRPr="00907DC1">
                    <w:rPr>
                      <w:sz w:val="22"/>
                      <w:szCs w:val="22"/>
                    </w:rPr>
                    <w:t>0.23</w:t>
                  </w:r>
                </w:p>
              </w:tc>
            </w:tr>
            <w:tr w:rsidR="00907DC1" w:rsidRPr="00907DC1" w:rsidTr="00907DC1">
              <w:tc>
                <w:tcPr>
                  <w:tcW w:w="3780" w:type="dxa"/>
                  <w:hideMark/>
                </w:tcPr>
                <w:p w:rsidR="00907DC1" w:rsidRPr="00907DC1" w:rsidRDefault="00907DC1" w:rsidP="00907DC1">
                  <w:pPr>
                    <w:jc w:val="both"/>
                    <w:rPr>
                      <w:rFonts w:eastAsia="SimHei-Identity-H"/>
                      <w:sz w:val="22"/>
                      <w:szCs w:val="22"/>
                    </w:rPr>
                  </w:pPr>
                  <w:r w:rsidRPr="00907DC1">
                    <w:rPr>
                      <w:rFonts w:eastAsia="SimHei-Identity-H"/>
                      <w:sz w:val="22"/>
                      <w:szCs w:val="22"/>
                    </w:rPr>
                    <w:t xml:space="preserve">Coal mining </w:t>
                  </w:r>
                </w:p>
              </w:tc>
              <w:tc>
                <w:tcPr>
                  <w:tcW w:w="3870" w:type="dxa"/>
                  <w:hideMark/>
                </w:tcPr>
                <w:p w:rsidR="00907DC1" w:rsidRPr="00907DC1" w:rsidRDefault="00907DC1" w:rsidP="00907DC1">
                  <w:pPr>
                    <w:jc w:val="both"/>
                    <w:rPr>
                      <w:sz w:val="22"/>
                      <w:szCs w:val="22"/>
                    </w:rPr>
                  </w:pPr>
                  <w:r w:rsidRPr="00907DC1">
                    <w:rPr>
                      <w:sz w:val="22"/>
                      <w:szCs w:val="22"/>
                    </w:rPr>
                    <w:t>0.58</w:t>
                  </w:r>
                </w:p>
              </w:tc>
            </w:tr>
            <w:tr w:rsidR="00907DC1" w:rsidRPr="00907DC1" w:rsidTr="00907DC1">
              <w:tc>
                <w:tcPr>
                  <w:tcW w:w="3780" w:type="dxa"/>
                  <w:tcBorders>
                    <w:bottom w:val="single" w:sz="4" w:space="0" w:color="auto"/>
                  </w:tcBorders>
                  <w:hideMark/>
                </w:tcPr>
                <w:p w:rsidR="00907DC1" w:rsidRPr="00907DC1" w:rsidRDefault="00907DC1" w:rsidP="00907DC1">
                  <w:pPr>
                    <w:ind w:left="522"/>
                    <w:jc w:val="both"/>
                    <w:rPr>
                      <w:rFonts w:eastAsia="SimHei-Identity-H"/>
                      <w:b/>
                      <w:sz w:val="22"/>
                      <w:szCs w:val="22"/>
                    </w:rPr>
                  </w:pPr>
                  <w:r w:rsidRPr="00907DC1">
                    <w:rPr>
                      <w:rFonts w:eastAsia="SimHei-Identity-H"/>
                      <w:b/>
                      <w:sz w:val="22"/>
                      <w:szCs w:val="22"/>
                    </w:rPr>
                    <w:t xml:space="preserve">Subtotal </w:t>
                  </w:r>
                  <w:r w:rsidRPr="00907DC1">
                    <w:rPr>
                      <w:rFonts w:eastAsia="SimHei-Identity-H" w:cs="Calibri"/>
                      <w:b/>
                      <w:sz w:val="22"/>
                      <w:szCs w:val="22"/>
                    </w:rPr>
                    <w:t>of six key industries</w:t>
                  </w:r>
                </w:p>
              </w:tc>
              <w:tc>
                <w:tcPr>
                  <w:tcW w:w="3870" w:type="dxa"/>
                  <w:tcBorders>
                    <w:bottom w:val="single" w:sz="4" w:space="0" w:color="auto"/>
                  </w:tcBorders>
                  <w:hideMark/>
                </w:tcPr>
                <w:p w:rsidR="00907DC1" w:rsidRPr="00907DC1" w:rsidRDefault="00907DC1" w:rsidP="00907DC1">
                  <w:pPr>
                    <w:jc w:val="both"/>
                    <w:rPr>
                      <w:b/>
                      <w:sz w:val="22"/>
                      <w:szCs w:val="22"/>
                    </w:rPr>
                  </w:pPr>
                  <w:r w:rsidRPr="00907DC1">
                    <w:rPr>
                      <w:b/>
                      <w:sz w:val="22"/>
                      <w:szCs w:val="22"/>
                    </w:rPr>
                    <w:t>9.09</w:t>
                  </w:r>
                </w:p>
              </w:tc>
            </w:tr>
          </w:tbl>
          <w:p w:rsidR="00907DC1" w:rsidRPr="00907DC1" w:rsidRDefault="00907DC1" w:rsidP="00907DC1">
            <w:pPr>
              <w:autoSpaceDE w:val="0"/>
              <w:autoSpaceDN w:val="0"/>
              <w:adjustRightInd w:val="0"/>
              <w:ind w:left="810" w:right="900"/>
              <w:jc w:val="both"/>
              <w:rPr>
                <w:rFonts w:eastAsia="SimHei-Identity-H" w:cs="Arial"/>
                <w:sz w:val="22"/>
                <w:szCs w:val="22"/>
              </w:rPr>
            </w:pPr>
            <w:proofErr w:type="spellStart"/>
            <w:proofErr w:type="gramStart"/>
            <w:r w:rsidRPr="00907DC1">
              <w:rPr>
                <w:rFonts w:eastAsia="SimHei-Identity-H" w:cs="Arial"/>
                <w:sz w:val="22"/>
                <w:szCs w:val="22"/>
              </w:rPr>
              <w:t>mtce</w:t>
            </w:r>
            <w:proofErr w:type="spellEnd"/>
            <w:r w:rsidRPr="00907DC1">
              <w:rPr>
                <w:rFonts w:eastAsia="SimHei-Identity-H" w:cs="Arial"/>
                <w:sz w:val="22"/>
                <w:szCs w:val="22"/>
              </w:rPr>
              <w:t>/</w:t>
            </w:r>
            <w:proofErr w:type="spellStart"/>
            <w:r w:rsidRPr="00907DC1">
              <w:rPr>
                <w:rFonts w:eastAsia="SimHei-Identity-H" w:cs="Arial"/>
                <w:sz w:val="22"/>
                <w:szCs w:val="22"/>
              </w:rPr>
              <w:t>yr</w:t>
            </w:r>
            <w:proofErr w:type="spellEnd"/>
            <w:proofErr w:type="gramEnd"/>
            <w:r w:rsidRPr="00907DC1">
              <w:rPr>
                <w:rFonts w:eastAsia="SimHei-Identity-H" w:cs="Arial"/>
                <w:sz w:val="22"/>
                <w:szCs w:val="22"/>
              </w:rPr>
              <w:t xml:space="preserve"> = million tons of coal equivalent per year.</w:t>
            </w:r>
          </w:p>
          <w:p w:rsidR="00907DC1" w:rsidRPr="00907DC1" w:rsidRDefault="00907DC1" w:rsidP="00907DC1">
            <w:pPr>
              <w:autoSpaceDE w:val="0"/>
              <w:autoSpaceDN w:val="0"/>
              <w:adjustRightInd w:val="0"/>
              <w:jc w:val="both"/>
              <w:rPr>
                <w:rFonts w:eastAsia="SimHei-Identity-H" w:cs="Arial"/>
                <w:sz w:val="22"/>
                <w:szCs w:val="22"/>
              </w:rPr>
            </w:pPr>
          </w:p>
          <w:p w:rsidR="00907DC1" w:rsidRPr="00907DC1" w:rsidRDefault="00907DC1" w:rsidP="00907DC1">
            <w:pPr>
              <w:tabs>
                <w:tab w:val="num" w:pos="450"/>
              </w:tabs>
              <w:jc w:val="both"/>
              <w:rPr>
                <w:rFonts w:cs="Arial"/>
                <w:sz w:val="22"/>
                <w:szCs w:val="22"/>
              </w:rPr>
            </w:pPr>
            <w:r w:rsidRPr="00907DC1">
              <w:rPr>
                <w:rFonts w:cs="Arial"/>
                <w:sz w:val="22"/>
                <w:szCs w:val="22"/>
              </w:rPr>
              <w:lastRenderedPageBreak/>
              <w:t xml:space="preserve">As outlined in the </w:t>
            </w:r>
            <w:proofErr w:type="spellStart"/>
            <w:r w:rsidRPr="00907DC1">
              <w:rPr>
                <w:sz w:val="22"/>
                <w:szCs w:val="22"/>
              </w:rPr>
              <w:t>Hebei</w:t>
            </w:r>
            <w:proofErr w:type="spellEnd"/>
            <w:r w:rsidRPr="00907DC1">
              <w:rPr>
                <w:sz w:val="22"/>
                <w:szCs w:val="22"/>
              </w:rPr>
              <w:t xml:space="preserve"> Energy Saving and Emission Reduction Plan under the 12th </w:t>
            </w:r>
            <w:r w:rsidR="006E15E9">
              <w:rPr>
                <w:sz w:val="22"/>
                <w:szCs w:val="22"/>
              </w:rPr>
              <w:t xml:space="preserve">Five Year </w:t>
            </w:r>
            <w:r w:rsidRPr="00907DC1">
              <w:rPr>
                <w:sz w:val="22"/>
                <w:szCs w:val="22"/>
              </w:rPr>
              <w:t xml:space="preserve">plan, the </w:t>
            </w:r>
            <w:proofErr w:type="spellStart"/>
            <w:r w:rsidRPr="00907DC1">
              <w:rPr>
                <w:sz w:val="22"/>
                <w:szCs w:val="22"/>
              </w:rPr>
              <w:t>Hebei</w:t>
            </w:r>
            <w:proofErr w:type="spellEnd"/>
            <w:r w:rsidRPr="00907DC1">
              <w:rPr>
                <w:sz w:val="22"/>
                <w:szCs w:val="22"/>
              </w:rPr>
              <w:t xml:space="preserve"> government has identified sector-specific </w:t>
            </w:r>
            <w:r w:rsidRPr="00907DC1">
              <w:rPr>
                <w:rFonts w:cs="Arial"/>
                <w:sz w:val="22"/>
                <w:szCs w:val="22"/>
              </w:rPr>
              <w:t xml:space="preserve">pathways and measures to achieve the targets. </w:t>
            </w:r>
            <w:r w:rsidRPr="00907DC1">
              <w:rPr>
                <w:rFonts w:eastAsia="宋体-WinCharSetFFFF-H" w:cs="Arial"/>
                <w:sz w:val="22"/>
                <w:szCs w:val="22"/>
              </w:rPr>
              <w:t xml:space="preserve">As part of the pathways and technologies prescribed by the national government, </w:t>
            </w:r>
            <w:proofErr w:type="spellStart"/>
            <w:r w:rsidRPr="00907DC1">
              <w:rPr>
                <w:rFonts w:eastAsia="宋体-WinCharSetFFFF-H" w:cs="Arial"/>
                <w:sz w:val="22"/>
                <w:szCs w:val="22"/>
              </w:rPr>
              <w:t>Hebei</w:t>
            </w:r>
            <w:proofErr w:type="spellEnd"/>
            <w:r w:rsidRPr="00907DC1">
              <w:rPr>
                <w:rFonts w:eastAsia="宋体-WinCharSetFFFF-H" w:cs="Arial"/>
                <w:sz w:val="22"/>
                <w:szCs w:val="22"/>
              </w:rPr>
              <w:t xml:space="preserve"> Province has identified</w:t>
            </w:r>
            <w:r w:rsidRPr="00907DC1">
              <w:rPr>
                <w:rFonts w:cs="Arial"/>
                <w:sz w:val="22"/>
                <w:szCs w:val="22"/>
              </w:rPr>
              <w:t xml:space="preserve"> 70 key energy saving technologies to b</w:t>
            </w:r>
            <w:r w:rsidR="007D4E6D">
              <w:rPr>
                <w:rFonts w:cs="Arial"/>
                <w:sz w:val="22"/>
                <w:szCs w:val="22"/>
              </w:rPr>
              <w:t xml:space="preserve">e promoted during the 12th </w:t>
            </w:r>
            <w:r w:rsidR="006E15E9">
              <w:rPr>
                <w:rFonts w:cs="Arial"/>
                <w:sz w:val="22"/>
                <w:szCs w:val="22"/>
              </w:rPr>
              <w:t xml:space="preserve">Five Year </w:t>
            </w:r>
            <w:r w:rsidR="007D4E6D">
              <w:rPr>
                <w:rFonts w:cs="Arial"/>
                <w:sz w:val="22"/>
                <w:szCs w:val="22"/>
              </w:rPr>
              <w:t>plan.</w:t>
            </w:r>
            <w:r w:rsidRPr="00907DC1">
              <w:rPr>
                <w:rFonts w:cs="Arial"/>
                <w:sz w:val="22"/>
                <w:szCs w:val="22"/>
              </w:rPr>
              <w:t xml:space="preserve"> These technologies include 12 technologies in iron and steel sector, 13 in power supply sector, 11 in construction materials sector, 4 in petrochemical sector, 8 in chemical sector, 5 in coal production sector, 6 in green buildings, and 11 common technologies applicable to a variety of industries, such as energy system control and optimization, </w:t>
            </w:r>
            <w:r w:rsidRPr="00907DC1">
              <w:rPr>
                <w:rFonts w:cs="Arial"/>
                <w:color w:val="000000"/>
                <w:sz w:val="22"/>
                <w:szCs w:val="22"/>
              </w:rPr>
              <w:t>dynamic reactive power compensation (or static VAR compensation, SVC), harmonic filtration,</w:t>
            </w:r>
            <w:r w:rsidRPr="00907DC1">
              <w:rPr>
                <w:rFonts w:cs="Arial"/>
                <w:sz w:val="22"/>
                <w:szCs w:val="22"/>
              </w:rPr>
              <w:t xml:space="preserve"> variable frequency drives) and waste heat recovery, etc. The cost for deploying these technologies is estimated to be over CNY8</w:t>
            </w:r>
            <w:proofErr w:type="gramStart"/>
            <w:r w:rsidRPr="00907DC1">
              <w:rPr>
                <w:rFonts w:cs="Arial"/>
                <w:sz w:val="22"/>
                <w:szCs w:val="22"/>
              </w:rPr>
              <w:t>,000</w:t>
            </w:r>
            <w:proofErr w:type="gramEnd"/>
            <w:r w:rsidRPr="00907DC1">
              <w:rPr>
                <w:rFonts w:cs="Arial"/>
                <w:sz w:val="22"/>
                <w:szCs w:val="22"/>
              </w:rPr>
              <w:t xml:space="preserve"> per </w:t>
            </w:r>
            <w:proofErr w:type="spellStart"/>
            <w:r w:rsidRPr="00907DC1">
              <w:rPr>
                <w:rFonts w:cs="Arial"/>
                <w:sz w:val="22"/>
                <w:szCs w:val="22"/>
              </w:rPr>
              <w:t>tce</w:t>
            </w:r>
            <w:proofErr w:type="spellEnd"/>
            <w:r w:rsidRPr="00907DC1">
              <w:rPr>
                <w:rFonts w:cs="Arial"/>
                <w:sz w:val="22"/>
                <w:szCs w:val="22"/>
              </w:rPr>
              <w:t xml:space="preserve"> savings, which is twice as expensive as the projects that were implemented under the 11th </w:t>
            </w:r>
            <w:r w:rsidR="006E15E9">
              <w:rPr>
                <w:rFonts w:cs="Arial"/>
                <w:sz w:val="22"/>
                <w:szCs w:val="22"/>
              </w:rPr>
              <w:t xml:space="preserve">Five Year </w:t>
            </w:r>
            <w:r w:rsidRPr="00907DC1">
              <w:rPr>
                <w:rFonts w:cs="Arial"/>
                <w:sz w:val="22"/>
                <w:szCs w:val="22"/>
              </w:rPr>
              <w:t xml:space="preserve">plan.  </w:t>
            </w:r>
          </w:p>
          <w:p w:rsidR="00907DC1" w:rsidRPr="00907DC1" w:rsidRDefault="00907DC1" w:rsidP="00907DC1">
            <w:pPr>
              <w:tabs>
                <w:tab w:val="num" w:pos="450"/>
              </w:tabs>
              <w:jc w:val="both"/>
              <w:rPr>
                <w:rFonts w:cs="Arial"/>
                <w:sz w:val="22"/>
                <w:szCs w:val="22"/>
              </w:rPr>
            </w:pPr>
          </w:p>
          <w:p w:rsidR="00907DC1" w:rsidRPr="00907DC1" w:rsidRDefault="00907DC1" w:rsidP="00907DC1">
            <w:pPr>
              <w:jc w:val="both"/>
              <w:rPr>
                <w:rFonts w:cs="Arial"/>
                <w:b/>
                <w:sz w:val="22"/>
                <w:szCs w:val="22"/>
              </w:rPr>
            </w:pPr>
            <w:r w:rsidRPr="00907DC1">
              <w:rPr>
                <w:rFonts w:cs="Arial"/>
                <w:b/>
                <w:sz w:val="22"/>
                <w:szCs w:val="22"/>
              </w:rPr>
              <w:t xml:space="preserve">Monitoring and Verification </w:t>
            </w:r>
          </w:p>
          <w:p w:rsidR="00907DC1" w:rsidRPr="00907DC1" w:rsidRDefault="00907DC1" w:rsidP="00907DC1">
            <w:pPr>
              <w:jc w:val="both"/>
              <w:rPr>
                <w:rFonts w:cs="Arial"/>
                <w:b/>
                <w:sz w:val="22"/>
                <w:szCs w:val="22"/>
              </w:rPr>
            </w:pPr>
          </w:p>
          <w:p w:rsidR="00907DC1" w:rsidRPr="00907DC1" w:rsidRDefault="00907DC1" w:rsidP="00907DC1">
            <w:pPr>
              <w:autoSpaceDE w:val="0"/>
              <w:autoSpaceDN w:val="0"/>
              <w:adjustRightInd w:val="0"/>
              <w:jc w:val="both"/>
              <w:rPr>
                <w:rFonts w:cs="Arial"/>
                <w:sz w:val="22"/>
                <w:szCs w:val="22"/>
              </w:rPr>
            </w:pPr>
            <w:r w:rsidRPr="00907DC1">
              <w:rPr>
                <w:rFonts w:cs="Arial"/>
                <w:sz w:val="22"/>
                <w:szCs w:val="22"/>
              </w:rPr>
              <w:t xml:space="preserve">In order to achieve the ambitious energy and carbon intensity targets set for 12th </w:t>
            </w:r>
            <w:r w:rsidR="006E15E9">
              <w:rPr>
                <w:rFonts w:cs="Arial"/>
                <w:sz w:val="22"/>
                <w:szCs w:val="22"/>
              </w:rPr>
              <w:t xml:space="preserve">Five Year </w:t>
            </w:r>
            <w:r w:rsidRPr="00907DC1">
              <w:rPr>
                <w:rFonts w:cs="Arial"/>
                <w:sz w:val="22"/>
                <w:szCs w:val="22"/>
              </w:rPr>
              <w:t xml:space="preserve">plan, the </w:t>
            </w:r>
            <w:proofErr w:type="spellStart"/>
            <w:r w:rsidRPr="00907DC1">
              <w:rPr>
                <w:rFonts w:cs="Arial"/>
                <w:sz w:val="22"/>
                <w:szCs w:val="22"/>
              </w:rPr>
              <w:t>Hebei</w:t>
            </w:r>
            <w:proofErr w:type="spellEnd"/>
            <w:r w:rsidRPr="00907DC1">
              <w:rPr>
                <w:rFonts w:cs="Arial"/>
                <w:sz w:val="22"/>
                <w:szCs w:val="22"/>
              </w:rPr>
              <w:t xml:space="preserve"> provincial government would have to expand the coverage of various energy saving instruments and policies introduced during the 11th </w:t>
            </w:r>
            <w:r w:rsidR="006E15E9">
              <w:rPr>
                <w:rFonts w:cs="Arial"/>
                <w:sz w:val="22"/>
                <w:szCs w:val="22"/>
              </w:rPr>
              <w:t xml:space="preserve">Five Year </w:t>
            </w:r>
            <w:r w:rsidRPr="00907DC1">
              <w:rPr>
                <w:rFonts w:cs="Arial"/>
                <w:sz w:val="22"/>
                <w:szCs w:val="22"/>
              </w:rPr>
              <w:t xml:space="preserve">plan and introduce more market-based instruments. These are likely to include: </w:t>
            </w:r>
          </w:p>
          <w:p w:rsidR="00907DC1" w:rsidRPr="00907DC1" w:rsidRDefault="00907DC1" w:rsidP="00941CD6">
            <w:pPr>
              <w:numPr>
                <w:ilvl w:val="1"/>
                <w:numId w:val="15"/>
              </w:numPr>
              <w:autoSpaceDE w:val="0"/>
              <w:autoSpaceDN w:val="0"/>
              <w:adjustRightInd w:val="0"/>
              <w:ind w:left="1440"/>
              <w:jc w:val="both"/>
              <w:rPr>
                <w:rFonts w:cs="Arial"/>
                <w:iCs/>
                <w:sz w:val="22"/>
                <w:szCs w:val="22"/>
              </w:rPr>
            </w:pPr>
            <w:r w:rsidRPr="00907DC1">
              <w:rPr>
                <w:rFonts w:cs="Arial"/>
                <w:iCs/>
                <w:sz w:val="22"/>
                <w:szCs w:val="22"/>
              </w:rPr>
              <w:t xml:space="preserve">Regulatory and administrative measures, such as </w:t>
            </w:r>
            <w:proofErr w:type="spellStart"/>
            <w:r w:rsidRPr="00907DC1">
              <w:rPr>
                <w:rFonts w:cs="Arial"/>
                <w:iCs/>
                <w:sz w:val="22"/>
                <w:szCs w:val="22"/>
              </w:rPr>
              <w:t>sectoral</w:t>
            </w:r>
            <w:proofErr w:type="spellEnd"/>
            <w:r w:rsidRPr="00907DC1">
              <w:rPr>
                <w:rFonts w:cs="Arial"/>
                <w:iCs/>
                <w:sz w:val="22"/>
                <w:szCs w:val="22"/>
              </w:rPr>
              <w:t xml:space="preserve"> energy efficiency standards.</w:t>
            </w:r>
          </w:p>
          <w:p w:rsidR="00907DC1" w:rsidRPr="00907DC1" w:rsidRDefault="00907DC1" w:rsidP="00941CD6">
            <w:pPr>
              <w:numPr>
                <w:ilvl w:val="1"/>
                <w:numId w:val="15"/>
              </w:numPr>
              <w:autoSpaceDE w:val="0"/>
              <w:autoSpaceDN w:val="0"/>
              <w:adjustRightInd w:val="0"/>
              <w:ind w:left="1440"/>
              <w:jc w:val="both"/>
              <w:rPr>
                <w:rFonts w:cs="Arial"/>
                <w:iCs/>
                <w:sz w:val="22"/>
                <w:szCs w:val="22"/>
              </w:rPr>
            </w:pPr>
            <w:r w:rsidRPr="00907DC1">
              <w:rPr>
                <w:rFonts w:cs="Arial"/>
                <w:iCs/>
                <w:sz w:val="22"/>
                <w:szCs w:val="22"/>
              </w:rPr>
              <w:t xml:space="preserve">Allocation of quantitative energy saving targets to local governments and enterprises, and possibly establishment of a total energy consumption cap. </w:t>
            </w:r>
          </w:p>
          <w:p w:rsidR="00907DC1" w:rsidRPr="00907DC1" w:rsidRDefault="00907DC1" w:rsidP="00941CD6">
            <w:pPr>
              <w:numPr>
                <w:ilvl w:val="1"/>
                <w:numId w:val="15"/>
              </w:numPr>
              <w:autoSpaceDE w:val="0"/>
              <w:autoSpaceDN w:val="0"/>
              <w:adjustRightInd w:val="0"/>
              <w:ind w:left="1440"/>
              <w:jc w:val="both"/>
              <w:rPr>
                <w:rFonts w:cs="Arial"/>
                <w:iCs/>
                <w:sz w:val="22"/>
                <w:szCs w:val="22"/>
              </w:rPr>
            </w:pPr>
            <w:r w:rsidRPr="00907DC1">
              <w:rPr>
                <w:rFonts w:cs="Arial"/>
                <w:iCs/>
                <w:sz w:val="22"/>
                <w:szCs w:val="22"/>
              </w:rPr>
              <w:t xml:space="preserve">Introduction of energy efficiency trading mechanism among enterprises and local government units in the </w:t>
            </w:r>
            <w:proofErr w:type="spellStart"/>
            <w:r w:rsidRPr="00907DC1">
              <w:rPr>
                <w:rFonts w:cs="Arial"/>
                <w:iCs/>
                <w:sz w:val="22"/>
                <w:szCs w:val="22"/>
              </w:rPr>
              <w:t>Hebei</w:t>
            </w:r>
            <w:proofErr w:type="spellEnd"/>
            <w:r w:rsidRPr="00907DC1">
              <w:rPr>
                <w:rFonts w:cs="Arial"/>
                <w:iCs/>
                <w:sz w:val="22"/>
                <w:szCs w:val="22"/>
              </w:rPr>
              <w:t xml:space="preserve"> Province.</w:t>
            </w:r>
          </w:p>
          <w:p w:rsidR="00907DC1" w:rsidRPr="00907DC1" w:rsidRDefault="00907DC1" w:rsidP="00941CD6">
            <w:pPr>
              <w:numPr>
                <w:ilvl w:val="1"/>
                <w:numId w:val="15"/>
              </w:numPr>
              <w:autoSpaceDE w:val="0"/>
              <w:autoSpaceDN w:val="0"/>
              <w:adjustRightInd w:val="0"/>
              <w:ind w:left="1440"/>
              <w:jc w:val="both"/>
              <w:rPr>
                <w:rFonts w:cs="Arial"/>
                <w:iCs/>
                <w:sz w:val="22"/>
                <w:szCs w:val="22"/>
              </w:rPr>
            </w:pPr>
            <w:r w:rsidRPr="00907DC1">
              <w:rPr>
                <w:rFonts w:cs="Arial"/>
                <w:iCs/>
                <w:sz w:val="22"/>
                <w:szCs w:val="22"/>
              </w:rPr>
              <w:t xml:space="preserve">Expanding the coverage of the key enterprise program from 200 enterprises to over 1,200 enterprises by lowering the energy consumption threshold to be included in the program. </w:t>
            </w:r>
          </w:p>
          <w:p w:rsidR="00907DC1" w:rsidRPr="00907DC1" w:rsidRDefault="00907DC1" w:rsidP="00941CD6">
            <w:pPr>
              <w:numPr>
                <w:ilvl w:val="1"/>
                <w:numId w:val="15"/>
              </w:numPr>
              <w:autoSpaceDE w:val="0"/>
              <w:autoSpaceDN w:val="0"/>
              <w:adjustRightInd w:val="0"/>
              <w:ind w:left="1440"/>
              <w:jc w:val="both"/>
              <w:rPr>
                <w:rFonts w:cs="Arial"/>
                <w:sz w:val="22"/>
                <w:szCs w:val="22"/>
              </w:rPr>
            </w:pPr>
            <w:r w:rsidRPr="00907DC1">
              <w:rPr>
                <w:rFonts w:cs="Arial"/>
                <w:iCs/>
                <w:sz w:val="22"/>
                <w:szCs w:val="22"/>
              </w:rPr>
              <w:t xml:space="preserve">Introducing more targeted and innovative fiscal subsidy and tax incentive programs to encourage investments in energy efficiency by host companies and ESCOs.  </w:t>
            </w:r>
          </w:p>
          <w:p w:rsidR="00907DC1" w:rsidRPr="00907DC1" w:rsidRDefault="00907DC1" w:rsidP="00907DC1">
            <w:pPr>
              <w:jc w:val="both"/>
              <w:rPr>
                <w:rFonts w:cs="Arial"/>
                <w:iCs/>
                <w:sz w:val="22"/>
                <w:szCs w:val="22"/>
              </w:rPr>
            </w:pPr>
          </w:p>
          <w:p w:rsidR="00907DC1" w:rsidRPr="00907DC1" w:rsidRDefault="00907DC1" w:rsidP="00907DC1">
            <w:pPr>
              <w:jc w:val="both"/>
              <w:rPr>
                <w:rFonts w:cs="Arial"/>
                <w:iCs/>
                <w:sz w:val="22"/>
                <w:szCs w:val="22"/>
              </w:rPr>
            </w:pPr>
            <w:r w:rsidRPr="00907DC1">
              <w:rPr>
                <w:rFonts w:cs="Arial"/>
                <w:iCs/>
                <w:sz w:val="22"/>
                <w:szCs w:val="22"/>
              </w:rPr>
              <w:t>The establishment of a market-based, standardized, and internationally recognized M&amp;V and data collection system for energy savings is of fundamental importance to ensure the effective implementation of these policies due to the following reasons:</w:t>
            </w:r>
          </w:p>
          <w:p w:rsidR="00907DC1" w:rsidRPr="00907DC1" w:rsidRDefault="00907DC1" w:rsidP="00941CD6">
            <w:pPr>
              <w:numPr>
                <w:ilvl w:val="0"/>
                <w:numId w:val="56"/>
              </w:numPr>
              <w:ind w:left="1440"/>
              <w:jc w:val="both"/>
              <w:rPr>
                <w:rFonts w:cs="Arial"/>
                <w:iCs/>
                <w:sz w:val="22"/>
                <w:szCs w:val="22"/>
              </w:rPr>
            </w:pPr>
            <w:r w:rsidRPr="00907DC1">
              <w:rPr>
                <w:rFonts w:cs="Arial"/>
                <w:iCs/>
                <w:sz w:val="22"/>
                <w:szCs w:val="22"/>
              </w:rPr>
              <w:t>The M&amp;V system is vital for the effective implementation of the government’s fiscal subsidy programs.</w:t>
            </w:r>
          </w:p>
          <w:p w:rsidR="00907DC1" w:rsidRPr="00907DC1" w:rsidRDefault="00907DC1" w:rsidP="00941CD6">
            <w:pPr>
              <w:numPr>
                <w:ilvl w:val="0"/>
                <w:numId w:val="56"/>
              </w:numPr>
              <w:ind w:left="1440"/>
              <w:jc w:val="both"/>
              <w:rPr>
                <w:rFonts w:cs="Arial"/>
                <w:iCs/>
                <w:sz w:val="22"/>
                <w:szCs w:val="22"/>
              </w:rPr>
            </w:pPr>
            <w:r w:rsidRPr="00907DC1">
              <w:rPr>
                <w:rFonts w:cs="Arial"/>
                <w:iCs/>
                <w:sz w:val="22"/>
                <w:szCs w:val="22"/>
              </w:rPr>
              <w:t>The availability of third party M&amp;V agents is essential for the further development of ESCO industry.</w:t>
            </w:r>
          </w:p>
          <w:p w:rsidR="00907DC1" w:rsidRPr="00907DC1" w:rsidRDefault="00907DC1" w:rsidP="00941CD6">
            <w:pPr>
              <w:numPr>
                <w:ilvl w:val="0"/>
                <w:numId w:val="56"/>
              </w:numPr>
              <w:ind w:left="1440"/>
              <w:jc w:val="both"/>
              <w:rPr>
                <w:rFonts w:cs="Arial"/>
                <w:iCs/>
                <w:sz w:val="22"/>
                <w:szCs w:val="22"/>
              </w:rPr>
            </w:pPr>
            <w:r w:rsidRPr="00907DC1">
              <w:rPr>
                <w:rFonts w:cs="Arial"/>
                <w:iCs/>
                <w:sz w:val="22"/>
                <w:szCs w:val="22"/>
              </w:rPr>
              <w:t xml:space="preserve">Independent third party measurement and verification brings credibility to official statistics to confirm that the 12th </w:t>
            </w:r>
            <w:r w:rsidR="006E15E9">
              <w:rPr>
                <w:rFonts w:cs="Arial"/>
                <w:iCs/>
                <w:sz w:val="22"/>
                <w:szCs w:val="22"/>
              </w:rPr>
              <w:t xml:space="preserve">Five </w:t>
            </w:r>
            <w:proofErr w:type="gramStart"/>
            <w:r w:rsidR="006E15E9">
              <w:rPr>
                <w:rFonts w:cs="Arial"/>
                <w:iCs/>
                <w:sz w:val="22"/>
                <w:szCs w:val="22"/>
              </w:rPr>
              <w:t xml:space="preserve">Year  </w:t>
            </w:r>
            <w:r w:rsidRPr="00907DC1">
              <w:rPr>
                <w:rFonts w:cs="Arial"/>
                <w:iCs/>
                <w:sz w:val="22"/>
                <w:szCs w:val="22"/>
              </w:rPr>
              <w:t>plan</w:t>
            </w:r>
            <w:proofErr w:type="gramEnd"/>
            <w:r w:rsidRPr="00907DC1">
              <w:rPr>
                <w:rFonts w:cs="Arial"/>
                <w:iCs/>
                <w:sz w:val="22"/>
                <w:szCs w:val="22"/>
              </w:rPr>
              <w:t xml:space="preserve"> targets are achieved. The data collection and M&amp;V systems will be essential to accurately measure the results of the ongoing efforts; and provide guidance to future policy making.</w:t>
            </w:r>
          </w:p>
          <w:p w:rsidR="00907DC1" w:rsidRPr="00907DC1" w:rsidRDefault="00907DC1" w:rsidP="00941CD6">
            <w:pPr>
              <w:numPr>
                <w:ilvl w:val="0"/>
                <w:numId w:val="56"/>
              </w:numPr>
              <w:ind w:left="1440"/>
              <w:jc w:val="both"/>
              <w:rPr>
                <w:rFonts w:cs="Arial"/>
                <w:iCs/>
                <w:sz w:val="22"/>
                <w:szCs w:val="22"/>
              </w:rPr>
            </w:pPr>
            <w:r w:rsidRPr="00907DC1">
              <w:rPr>
                <w:rFonts w:cs="Arial"/>
                <w:iCs/>
                <w:sz w:val="22"/>
                <w:szCs w:val="22"/>
              </w:rPr>
              <w:t>Third party M&amp;V agencies are also required for the effective functioning of market-based instruments such as emission trading and benchmarking.</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 xml:space="preserve">The M&amp;V function is presently undertaken as part of the government’s administrative control mechanism of energy consumption and third party M&amp;V agencies have not yet been established in </w:t>
            </w:r>
            <w:proofErr w:type="spellStart"/>
            <w:r w:rsidRPr="00907DC1">
              <w:rPr>
                <w:rFonts w:cs="Arial"/>
                <w:sz w:val="22"/>
                <w:szCs w:val="22"/>
              </w:rPr>
              <w:t>Hebei</w:t>
            </w:r>
            <w:proofErr w:type="spellEnd"/>
            <w:r w:rsidRPr="00907DC1">
              <w:rPr>
                <w:rFonts w:cs="Arial"/>
                <w:sz w:val="22"/>
                <w:szCs w:val="22"/>
              </w:rPr>
              <w:t xml:space="preserve"> Province to support the ESCO. The government agencies engaged in providing M&amp;V services for administrative purposes lack technical competency, commercial orientation, and market reach to provide the M&amp;V services required for more market-oriented programs for achieving energy efficiency improvements in a large number of industrial installations. </w:t>
            </w:r>
          </w:p>
          <w:p w:rsidR="00907DC1" w:rsidRPr="00907DC1" w:rsidRDefault="00907DC1" w:rsidP="00907DC1">
            <w:pPr>
              <w:jc w:val="both"/>
              <w:rPr>
                <w:rFonts w:cs="Arial"/>
                <w:sz w:val="22"/>
                <w:szCs w:val="22"/>
              </w:rPr>
            </w:pPr>
          </w:p>
          <w:p w:rsidR="00907DC1" w:rsidRPr="00907DC1" w:rsidRDefault="00907DC1" w:rsidP="00907DC1">
            <w:pPr>
              <w:autoSpaceDE w:val="0"/>
              <w:autoSpaceDN w:val="0"/>
              <w:adjustRightInd w:val="0"/>
              <w:jc w:val="both"/>
              <w:rPr>
                <w:rFonts w:cs="Arial"/>
                <w:iCs/>
                <w:sz w:val="22"/>
                <w:szCs w:val="22"/>
              </w:rPr>
            </w:pPr>
            <w:r w:rsidRPr="00907DC1">
              <w:rPr>
                <w:rFonts w:cs="Arial"/>
                <w:sz w:val="22"/>
                <w:szCs w:val="22"/>
              </w:rPr>
              <w:t xml:space="preserve">As the “Key Enterprise Program” in </w:t>
            </w:r>
            <w:proofErr w:type="spellStart"/>
            <w:r w:rsidRPr="00907DC1">
              <w:rPr>
                <w:rFonts w:cs="Arial"/>
                <w:sz w:val="22"/>
                <w:szCs w:val="22"/>
              </w:rPr>
              <w:t>Hebei</w:t>
            </w:r>
            <w:proofErr w:type="spellEnd"/>
            <w:r w:rsidRPr="00907DC1">
              <w:rPr>
                <w:rFonts w:cs="Arial"/>
                <w:sz w:val="22"/>
                <w:szCs w:val="22"/>
              </w:rPr>
              <w:t xml:space="preserve"> is expanded from 200 enterprises during the 11th </w:t>
            </w:r>
            <w:r w:rsidR="006E15E9">
              <w:rPr>
                <w:rFonts w:cs="Arial"/>
                <w:sz w:val="22"/>
                <w:szCs w:val="22"/>
              </w:rPr>
              <w:t xml:space="preserve">Five Year </w:t>
            </w:r>
            <w:r w:rsidRPr="00907DC1">
              <w:rPr>
                <w:rFonts w:cs="Arial"/>
                <w:sz w:val="22"/>
                <w:szCs w:val="22"/>
              </w:rPr>
              <w:t xml:space="preserve">plan to more than 1,200 enterprises under the 12th </w:t>
            </w:r>
            <w:r w:rsidR="006E15E9">
              <w:rPr>
                <w:rFonts w:cs="Arial"/>
                <w:sz w:val="22"/>
                <w:szCs w:val="22"/>
              </w:rPr>
              <w:t xml:space="preserve">Five Year </w:t>
            </w:r>
            <w:r w:rsidRPr="00907DC1">
              <w:rPr>
                <w:rFonts w:cs="Arial"/>
                <w:sz w:val="22"/>
                <w:szCs w:val="22"/>
              </w:rPr>
              <w:t xml:space="preserve">plan, the workload associated with monitoring </w:t>
            </w:r>
            <w:r w:rsidRPr="00907DC1">
              <w:rPr>
                <w:rFonts w:cs="Arial"/>
                <w:iCs/>
                <w:sz w:val="22"/>
                <w:szCs w:val="22"/>
              </w:rPr>
              <w:t xml:space="preserve">quantitative energy saving targets would conceivably increase by six folds; the measurement M&amp;V function currently being carried out by the government agencies, such as the provincial and municipal energy saving supervision centers, may no longer be able to meet the workload, and hence may need to be supplemented by third party M&amp;V agencies.  </w:t>
            </w:r>
          </w:p>
          <w:p w:rsidR="00907DC1" w:rsidRPr="00907DC1" w:rsidRDefault="00907DC1" w:rsidP="00907DC1">
            <w:pPr>
              <w:autoSpaceDE w:val="0"/>
              <w:autoSpaceDN w:val="0"/>
              <w:adjustRightInd w:val="0"/>
              <w:jc w:val="both"/>
              <w:rPr>
                <w:rFonts w:cs="Arial"/>
                <w:iCs/>
                <w:sz w:val="22"/>
                <w:szCs w:val="22"/>
              </w:rPr>
            </w:pPr>
          </w:p>
          <w:p w:rsidR="00907DC1" w:rsidRPr="00907DC1" w:rsidRDefault="00907DC1" w:rsidP="00907DC1">
            <w:pPr>
              <w:autoSpaceDE w:val="0"/>
              <w:autoSpaceDN w:val="0"/>
              <w:adjustRightInd w:val="0"/>
              <w:jc w:val="both"/>
              <w:rPr>
                <w:rFonts w:cs="Arial"/>
                <w:iCs/>
                <w:sz w:val="22"/>
                <w:szCs w:val="22"/>
              </w:rPr>
            </w:pPr>
            <w:r w:rsidRPr="00907DC1">
              <w:rPr>
                <w:rFonts w:cs="Arial"/>
                <w:sz w:val="22"/>
                <w:szCs w:val="22"/>
              </w:rPr>
              <w:t xml:space="preserve">Insufficient M&amp;V capacity in </w:t>
            </w:r>
            <w:proofErr w:type="spellStart"/>
            <w:r w:rsidRPr="00907DC1">
              <w:rPr>
                <w:rFonts w:cs="Arial"/>
                <w:sz w:val="22"/>
                <w:szCs w:val="22"/>
              </w:rPr>
              <w:t>Hebei</w:t>
            </w:r>
            <w:proofErr w:type="spellEnd"/>
            <w:r w:rsidRPr="00907DC1">
              <w:rPr>
                <w:rFonts w:cs="Arial"/>
                <w:sz w:val="22"/>
                <w:szCs w:val="22"/>
              </w:rPr>
              <w:t xml:space="preserve"> Province is also affecting the implementation of some of the national </w:t>
            </w:r>
            <w:r w:rsidRPr="00907DC1">
              <w:rPr>
                <w:rFonts w:cs="Arial"/>
                <w:sz w:val="22"/>
                <w:szCs w:val="22"/>
              </w:rPr>
              <w:lastRenderedPageBreak/>
              <w:t xml:space="preserve">government financed energy efficiency improvement programs. For instance, to be eligible to receive the government subsidies for ESCO-financed energy efficiency projects, the energy savings have to be verified by an accredited third party verification agency. </w:t>
            </w:r>
            <w:r w:rsidRPr="00907DC1">
              <w:rPr>
                <w:rFonts w:cs="Arial"/>
                <w:iCs/>
                <w:sz w:val="22"/>
                <w:szCs w:val="22"/>
              </w:rPr>
              <w:t xml:space="preserve">As none of the current 26 National Development and Reform Commission (NDRC)/Ministry of Finance (MOF) accredited M&amp;V agencies are based in </w:t>
            </w:r>
            <w:proofErr w:type="spellStart"/>
            <w:r w:rsidRPr="00907DC1">
              <w:rPr>
                <w:rFonts w:cs="Arial"/>
                <w:iCs/>
                <w:sz w:val="22"/>
                <w:szCs w:val="22"/>
              </w:rPr>
              <w:t>Hebei</w:t>
            </w:r>
            <w:proofErr w:type="spellEnd"/>
            <w:r w:rsidRPr="00907DC1">
              <w:rPr>
                <w:rFonts w:cs="Arial"/>
                <w:iCs/>
                <w:sz w:val="22"/>
                <w:szCs w:val="22"/>
              </w:rPr>
              <w:t xml:space="preserve">, it is necessary to facilitate the establishment of such M&amp;V agencies in the province. </w:t>
            </w:r>
            <w:r w:rsidRPr="00907DC1">
              <w:rPr>
                <w:rFonts w:cs="Arial"/>
                <w:sz w:val="22"/>
                <w:szCs w:val="22"/>
              </w:rPr>
              <w:t xml:space="preserve">Hence, there is a critical need for establishing additional third party M&amp;V agencies in </w:t>
            </w:r>
            <w:proofErr w:type="spellStart"/>
            <w:r w:rsidRPr="00907DC1">
              <w:rPr>
                <w:rFonts w:cs="Arial"/>
                <w:sz w:val="22"/>
                <w:szCs w:val="22"/>
              </w:rPr>
              <w:t>Hebei</w:t>
            </w:r>
            <w:proofErr w:type="spellEnd"/>
            <w:r w:rsidRPr="00907DC1">
              <w:rPr>
                <w:rFonts w:cs="Arial"/>
                <w:sz w:val="22"/>
                <w:szCs w:val="22"/>
              </w:rPr>
              <w:t xml:space="preserve"> Province and provide them with training and other support to be accredited by MOF. </w:t>
            </w:r>
          </w:p>
          <w:p w:rsidR="00907DC1" w:rsidRPr="00907DC1" w:rsidRDefault="00907DC1" w:rsidP="00907DC1">
            <w:pPr>
              <w:jc w:val="both"/>
              <w:rPr>
                <w:rFonts w:cs="Arial"/>
                <w:sz w:val="22"/>
                <w:szCs w:val="22"/>
              </w:rPr>
            </w:pPr>
          </w:p>
          <w:p w:rsidR="00907DC1" w:rsidRPr="00907DC1" w:rsidRDefault="00907DC1" w:rsidP="00907DC1">
            <w:pPr>
              <w:autoSpaceDE w:val="0"/>
              <w:autoSpaceDN w:val="0"/>
              <w:adjustRightInd w:val="0"/>
              <w:jc w:val="both"/>
              <w:rPr>
                <w:rFonts w:cs="Arial"/>
                <w:sz w:val="22"/>
                <w:szCs w:val="22"/>
              </w:rPr>
            </w:pPr>
            <w:r w:rsidRPr="00907DC1">
              <w:rPr>
                <w:rFonts w:eastAsia="宋体-WinCharSetFFFF-H" w:cs="Arial"/>
                <w:sz w:val="22"/>
                <w:szCs w:val="22"/>
              </w:rPr>
              <w:t>A significant amount of energy savings can also be realized by adopting better management practices in large energy consuming enterprises. This requires enterprises to adopt a more proactive management approach towards eliminating or minimizing</w:t>
            </w:r>
            <w:r w:rsidRPr="00907DC1">
              <w:rPr>
                <w:rFonts w:eastAsia="宋体-WinCharSetFFFF-H" w:cs="Arial"/>
                <w:i/>
                <w:sz w:val="22"/>
                <w:szCs w:val="22"/>
              </w:rPr>
              <w:t xml:space="preserve"> </w:t>
            </w:r>
            <w:r w:rsidRPr="00907DC1">
              <w:rPr>
                <w:rFonts w:eastAsia="宋体-WinCharSetFFFF-H" w:cs="Arial"/>
                <w:sz w:val="22"/>
                <w:szCs w:val="22"/>
              </w:rPr>
              <w:t xml:space="preserve">energy consumption. The </w:t>
            </w:r>
            <w:r w:rsidRPr="00907DC1">
              <w:rPr>
                <w:rFonts w:cs="Arial"/>
                <w:b/>
                <w:sz w:val="22"/>
                <w:szCs w:val="22"/>
              </w:rPr>
              <w:t>ISO 50001 is a new international standard</w:t>
            </w:r>
            <w:r w:rsidRPr="00907DC1">
              <w:rPr>
                <w:rFonts w:cs="Arial"/>
                <w:sz w:val="22"/>
                <w:szCs w:val="22"/>
              </w:rPr>
              <w:t xml:space="preserve"> for energy management systems developed by the ISO. The standard establishes a framework which can be used by industrial plants, commercial, institutional, and governmental facilities, including multi-facility organizations, to manage energy and reduce energy consumption more effectively. Based on the energy management system model, ISO 50001 specifies requirements for continuous improvement in energy conservation. However, there is lack of awareness about ISO 50001 and the process required to obtain ISO 50001 standard in </w:t>
            </w:r>
            <w:proofErr w:type="spellStart"/>
            <w:r w:rsidRPr="00907DC1">
              <w:rPr>
                <w:rFonts w:cs="Arial"/>
                <w:sz w:val="22"/>
                <w:szCs w:val="22"/>
              </w:rPr>
              <w:t>Hebei</w:t>
            </w:r>
            <w:proofErr w:type="spellEnd"/>
            <w:r w:rsidRPr="00907DC1">
              <w:rPr>
                <w:rFonts w:cs="Arial"/>
                <w:sz w:val="22"/>
                <w:szCs w:val="22"/>
              </w:rPr>
              <w:t xml:space="preserve"> Province. </w:t>
            </w:r>
          </w:p>
          <w:p w:rsidR="00907DC1" w:rsidRPr="00907DC1" w:rsidRDefault="00907DC1" w:rsidP="00907DC1">
            <w:pPr>
              <w:tabs>
                <w:tab w:val="num" w:pos="450"/>
              </w:tabs>
              <w:jc w:val="both"/>
              <w:rPr>
                <w:rFonts w:eastAsia="宋体-WinCharSetFFFF-H" w:cs="Arial"/>
                <w:sz w:val="22"/>
                <w:szCs w:val="22"/>
              </w:rPr>
            </w:pPr>
          </w:p>
          <w:p w:rsidR="00907DC1" w:rsidRPr="00907DC1" w:rsidRDefault="00907DC1" w:rsidP="00907DC1">
            <w:pPr>
              <w:tabs>
                <w:tab w:val="num" w:pos="450"/>
              </w:tabs>
              <w:jc w:val="both"/>
              <w:rPr>
                <w:rFonts w:eastAsia="宋体-WinCharSetFFFF-H" w:cs="Arial"/>
                <w:sz w:val="22"/>
                <w:szCs w:val="22"/>
              </w:rPr>
            </w:pPr>
            <w:r w:rsidRPr="00907DC1">
              <w:rPr>
                <w:rFonts w:eastAsia="宋体-WinCharSetFFFF-H"/>
                <w:b/>
                <w:sz w:val="22"/>
                <w:szCs w:val="22"/>
              </w:rPr>
              <w:t>Demand Side Management</w:t>
            </w:r>
          </w:p>
          <w:p w:rsidR="00907DC1" w:rsidRPr="00907DC1" w:rsidRDefault="00907DC1" w:rsidP="00907DC1">
            <w:pPr>
              <w:tabs>
                <w:tab w:val="num" w:pos="450"/>
              </w:tabs>
              <w:jc w:val="both"/>
              <w:rPr>
                <w:rFonts w:eastAsia="宋体-WinCharSetFFFF-H" w:cs="Arial"/>
                <w:sz w:val="22"/>
                <w:szCs w:val="22"/>
              </w:rPr>
            </w:pPr>
          </w:p>
          <w:p w:rsidR="00907DC1" w:rsidRPr="00907DC1" w:rsidRDefault="00907DC1" w:rsidP="00907DC1">
            <w:pPr>
              <w:tabs>
                <w:tab w:val="num" w:pos="450"/>
              </w:tabs>
              <w:jc w:val="both"/>
              <w:rPr>
                <w:sz w:val="22"/>
                <w:szCs w:val="22"/>
              </w:rPr>
            </w:pPr>
            <w:r w:rsidRPr="00907DC1">
              <w:rPr>
                <w:rFonts w:eastAsia="宋体-WinCharSetFFFF-H" w:cs="Arial"/>
                <w:sz w:val="22"/>
                <w:szCs w:val="22"/>
              </w:rPr>
              <w:t xml:space="preserve">The power sector is one of the six key sectors for energy efficiency improvement in </w:t>
            </w:r>
            <w:proofErr w:type="spellStart"/>
            <w:r w:rsidRPr="00907DC1">
              <w:rPr>
                <w:rFonts w:eastAsia="宋体-WinCharSetFFFF-H" w:cs="Arial"/>
                <w:sz w:val="22"/>
                <w:szCs w:val="22"/>
              </w:rPr>
              <w:t>Hebei</w:t>
            </w:r>
            <w:proofErr w:type="spellEnd"/>
            <w:r w:rsidRPr="00907DC1">
              <w:rPr>
                <w:rFonts w:eastAsia="宋体-WinCharSetFFFF-H" w:cs="Arial"/>
                <w:sz w:val="22"/>
                <w:szCs w:val="22"/>
              </w:rPr>
              <w:t xml:space="preserve">, as identified in the 12th </w:t>
            </w:r>
            <w:r w:rsidR="006E15E9">
              <w:rPr>
                <w:rFonts w:eastAsia="宋体-WinCharSetFFFF-H" w:cs="Arial"/>
                <w:sz w:val="22"/>
                <w:szCs w:val="22"/>
              </w:rPr>
              <w:t xml:space="preserve">Five Year </w:t>
            </w:r>
            <w:r w:rsidRPr="00907DC1">
              <w:rPr>
                <w:rFonts w:eastAsia="宋体-WinCharSetFFFF-H" w:cs="Arial"/>
                <w:sz w:val="22"/>
                <w:szCs w:val="22"/>
              </w:rPr>
              <w:t xml:space="preserve">plan of </w:t>
            </w:r>
            <w:proofErr w:type="spellStart"/>
            <w:r w:rsidRPr="00907DC1">
              <w:rPr>
                <w:sz w:val="22"/>
                <w:szCs w:val="22"/>
              </w:rPr>
              <w:t>Hebei</w:t>
            </w:r>
            <w:proofErr w:type="spellEnd"/>
            <w:r w:rsidRPr="00907DC1">
              <w:rPr>
                <w:sz w:val="22"/>
                <w:szCs w:val="22"/>
              </w:rPr>
              <w:t xml:space="preserve"> Energy Saving and Emission Reduction. Strategies for energy efficiency improvement in the power sector include: (</w:t>
            </w:r>
            <w:proofErr w:type="spellStart"/>
            <w:r w:rsidRPr="00907DC1">
              <w:rPr>
                <w:sz w:val="22"/>
                <w:szCs w:val="22"/>
              </w:rPr>
              <w:t>i</w:t>
            </w:r>
            <w:proofErr w:type="spellEnd"/>
            <w:r w:rsidRPr="00907DC1">
              <w:rPr>
                <w:sz w:val="22"/>
                <w:szCs w:val="22"/>
              </w:rPr>
              <w:t>) supply-side measures (i.e., establishing energy-efficient coal-fired power generation systems to replace small and obsolete thermal power plants, promotion of high efficiency gas combined-cycle power plant, power-thermal cogeneration plant and increasing renewable generation sources in electricity supply side mix; (ii) optimize the power transmission grid to minimize the transmission and distribution losses, facilitate renewable energy integration and distributed generation; and (iii) enhance DSM, improve power utilization efficiency, including implementation of 60 DSM projects.</w:t>
            </w:r>
          </w:p>
          <w:p w:rsidR="00907DC1" w:rsidRPr="00907DC1" w:rsidRDefault="00907DC1" w:rsidP="00907DC1">
            <w:pPr>
              <w:tabs>
                <w:tab w:val="num" w:pos="450"/>
              </w:tabs>
              <w:jc w:val="both"/>
              <w:rPr>
                <w:rFonts w:eastAsia="宋体-WinCharSetFFFF-H" w:cs="Arial"/>
                <w:sz w:val="22"/>
                <w:szCs w:val="22"/>
              </w:rPr>
            </w:pPr>
          </w:p>
          <w:p w:rsidR="00907DC1" w:rsidRPr="00907DC1" w:rsidRDefault="00907DC1" w:rsidP="00907DC1">
            <w:pPr>
              <w:tabs>
                <w:tab w:val="num" w:pos="450"/>
              </w:tabs>
              <w:jc w:val="both"/>
              <w:rPr>
                <w:rFonts w:eastAsia="宋体-WinCharSetFFFF-H" w:cs="Arial"/>
                <w:sz w:val="22"/>
                <w:szCs w:val="22"/>
              </w:rPr>
            </w:pPr>
            <w:r w:rsidRPr="00907DC1">
              <w:rPr>
                <w:rFonts w:eastAsia="宋体-WinCharSetFFFF-H" w:cs="Arial"/>
                <w:sz w:val="22"/>
                <w:szCs w:val="22"/>
              </w:rPr>
              <w:t xml:space="preserve">Power generation capacity and the peak electricity demand in </w:t>
            </w:r>
            <w:proofErr w:type="spellStart"/>
            <w:r w:rsidRPr="00907DC1">
              <w:rPr>
                <w:rFonts w:eastAsia="宋体-WinCharSetFFFF-H" w:cs="Arial"/>
                <w:sz w:val="22"/>
                <w:szCs w:val="22"/>
              </w:rPr>
              <w:t>Hebei</w:t>
            </w:r>
            <w:proofErr w:type="spellEnd"/>
            <w:r w:rsidRPr="00907DC1">
              <w:rPr>
                <w:rFonts w:eastAsia="宋体-WinCharSetFFFF-H" w:cs="Arial"/>
                <w:sz w:val="22"/>
                <w:szCs w:val="22"/>
              </w:rPr>
              <w:t xml:space="preserve"> Province amounts to over 42,000 megawatt (MW). In 2010, the total electricity consumption in </w:t>
            </w:r>
            <w:proofErr w:type="spellStart"/>
            <w:r w:rsidRPr="00907DC1">
              <w:rPr>
                <w:rFonts w:eastAsia="宋体-WinCharSetFFFF-H" w:cs="Arial"/>
                <w:sz w:val="22"/>
                <w:szCs w:val="22"/>
              </w:rPr>
              <w:t>Hebei</w:t>
            </w:r>
            <w:proofErr w:type="spellEnd"/>
            <w:r w:rsidRPr="00907DC1">
              <w:rPr>
                <w:rFonts w:eastAsia="宋体-WinCharSetFFFF-H" w:cs="Arial"/>
                <w:sz w:val="22"/>
                <w:szCs w:val="22"/>
              </w:rPr>
              <w:t xml:space="preserve"> was 269 </w:t>
            </w:r>
            <w:proofErr w:type="spellStart"/>
            <w:r w:rsidRPr="00907DC1">
              <w:rPr>
                <w:rFonts w:eastAsia="宋体-WinCharSetFFFF-H" w:cs="Arial"/>
                <w:sz w:val="22"/>
                <w:szCs w:val="22"/>
              </w:rPr>
              <w:t>terrawatt</w:t>
            </w:r>
            <w:proofErr w:type="spellEnd"/>
            <w:r w:rsidRPr="00907DC1">
              <w:rPr>
                <w:rFonts w:eastAsia="宋体-WinCharSetFFFF-H" w:cs="Arial"/>
                <w:sz w:val="22"/>
                <w:szCs w:val="22"/>
              </w:rPr>
              <w:t>-hour (</w:t>
            </w:r>
            <w:proofErr w:type="spellStart"/>
            <w:r w:rsidRPr="00907DC1">
              <w:rPr>
                <w:rFonts w:eastAsia="宋体-WinCharSetFFFF-H" w:cs="Arial"/>
                <w:sz w:val="22"/>
                <w:szCs w:val="22"/>
              </w:rPr>
              <w:t>TWh</w:t>
            </w:r>
            <w:proofErr w:type="spellEnd"/>
            <w:r w:rsidRPr="00907DC1">
              <w:rPr>
                <w:rFonts w:eastAsia="宋体-WinCharSetFFFF-H" w:cs="Arial"/>
                <w:sz w:val="22"/>
                <w:szCs w:val="22"/>
              </w:rPr>
              <w:t>), representing approximately 6.3% of the total e</w:t>
            </w:r>
            <w:r w:rsidR="003E33A4">
              <w:rPr>
                <w:rFonts w:eastAsia="宋体-WinCharSetFFFF-H" w:cs="Arial"/>
                <w:sz w:val="22"/>
                <w:szCs w:val="22"/>
              </w:rPr>
              <w:t>lectricity consumption in China</w:t>
            </w:r>
            <w:r w:rsidRPr="00907DC1">
              <w:rPr>
                <w:rFonts w:eastAsia="宋体-WinCharSetFFFF-H" w:cs="Arial"/>
                <w:sz w:val="22"/>
                <w:szCs w:val="22"/>
              </w:rPr>
              <w:t xml:space="preserve">. The electricity generation in </w:t>
            </w:r>
            <w:proofErr w:type="spellStart"/>
            <w:r w:rsidRPr="00907DC1">
              <w:rPr>
                <w:rFonts w:eastAsia="宋体-WinCharSetFFFF-H" w:cs="Arial"/>
                <w:sz w:val="22"/>
                <w:szCs w:val="22"/>
              </w:rPr>
              <w:t>Hebei</w:t>
            </w:r>
            <w:proofErr w:type="spellEnd"/>
            <w:r w:rsidRPr="00907DC1">
              <w:rPr>
                <w:rFonts w:eastAsia="宋体-WinCharSetFFFF-H" w:cs="Arial"/>
                <w:sz w:val="22"/>
                <w:szCs w:val="22"/>
              </w:rPr>
              <w:t xml:space="preserve"> Province is heavily dominated by coal (over 96%),</w:t>
            </w:r>
            <w:r w:rsidRPr="00907DC1">
              <w:rPr>
                <w:rStyle w:val="FootnoteReference"/>
                <w:rFonts w:eastAsia="宋体-WinCharSetFFFF-H" w:cs="Arial"/>
                <w:sz w:val="22"/>
                <w:szCs w:val="22"/>
              </w:rPr>
              <w:footnoteReference w:id="15"/>
            </w:r>
            <w:r w:rsidRPr="00907DC1">
              <w:rPr>
                <w:rFonts w:eastAsia="宋体-WinCharSetFFFF-H" w:cs="Arial"/>
                <w:sz w:val="22"/>
                <w:szCs w:val="22"/>
              </w:rPr>
              <w:t xml:space="preserve"> and the electricity generation consumed 86 million tons of coal in 2010. The industrial sector contributes to the largest share of electricity consumption (i.e., over 78%). </w:t>
            </w:r>
            <w:proofErr w:type="spellStart"/>
            <w:r w:rsidRPr="00907DC1">
              <w:rPr>
                <w:rFonts w:eastAsia="宋体-WinCharSetFFFF-H" w:cs="Arial"/>
                <w:sz w:val="22"/>
                <w:szCs w:val="22"/>
              </w:rPr>
              <w:t>Hebei</w:t>
            </w:r>
            <w:proofErr w:type="spellEnd"/>
            <w:r w:rsidRPr="00907DC1">
              <w:rPr>
                <w:rFonts w:eastAsia="宋体-WinCharSetFFFF-H" w:cs="Arial"/>
                <w:sz w:val="22"/>
                <w:szCs w:val="22"/>
              </w:rPr>
              <w:t xml:space="preserve"> Province also has over 4,300 MW of wind power capacity and wind power’s contribution is approximately 3% of the total electricity generation in the province. The electricity demand is growing at approximately 12.3% per annum between 2005 and 2010 or 78.44% in 5 years.</w:t>
            </w:r>
            <w:r w:rsidRPr="00907DC1">
              <w:rPr>
                <w:rStyle w:val="FootnoteReference"/>
                <w:rFonts w:eastAsia="宋体-WinCharSetFFFF-H" w:cs="Arial"/>
                <w:sz w:val="22"/>
                <w:szCs w:val="22"/>
              </w:rPr>
              <w:footnoteReference w:id="16"/>
            </w:r>
            <w:r w:rsidRPr="00907DC1">
              <w:rPr>
                <w:rFonts w:eastAsia="宋体-WinCharSetFFFF-H" w:cs="Arial"/>
                <w:sz w:val="22"/>
                <w:szCs w:val="22"/>
              </w:rPr>
              <w:t xml:space="preserve"> There are seasonal shortages and load curtailment during certain times of the year. The installed wind power capacity is also not fully utilized specially during winter season due to inadequate balancing power with quick response capability to balance out the intermittent nature of wind power output. </w:t>
            </w:r>
          </w:p>
          <w:p w:rsidR="00907DC1" w:rsidRPr="00907DC1" w:rsidRDefault="00907DC1" w:rsidP="00907DC1">
            <w:pPr>
              <w:tabs>
                <w:tab w:val="num" w:pos="450"/>
              </w:tabs>
              <w:jc w:val="both"/>
              <w:rPr>
                <w:rFonts w:eastAsia="宋体-WinCharSetFFFF-H" w:cs="Arial"/>
                <w:sz w:val="22"/>
                <w:szCs w:val="22"/>
              </w:rPr>
            </w:pPr>
          </w:p>
          <w:p w:rsidR="00907DC1" w:rsidRPr="00907DC1" w:rsidRDefault="00907DC1" w:rsidP="00907DC1">
            <w:pPr>
              <w:tabs>
                <w:tab w:val="num" w:pos="450"/>
              </w:tabs>
              <w:jc w:val="both"/>
              <w:rPr>
                <w:rFonts w:eastAsia="宋体-WinCharSetFFFF-H" w:cs="Arial"/>
                <w:sz w:val="22"/>
                <w:szCs w:val="22"/>
              </w:rPr>
            </w:pPr>
            <w:r w:rsidRPr="00907DC1">
              <w:rPr>
                <w:rFonts w:eastAsia="宋体-WinCharSetFFFF-H" w:cs="Arial"/>
                <w:sz w:val="22"/>
                <w:szCs w:val="22"/>
              </w:rPr>
              <w:t xml:space="preserve">DSM provides opportunities to achieve savings in electricity consumption through eliminating and minimizing wasteful electricity consumption. These would be achieved through improved management practices to eliminate wasteful electricity consumption and/or retrofitting inefficient equipment and appliances with more efficient ones. Given the predominance of industrial sector in </w:t>
            </w:r>
            <w:proofErr w:type="spellStart"/>
            <w:r w:rsidRPr="00907DC1">
              <w:rPr>
                <w:rFonts w:eastAsia="宋体-WinCharSetFFFF-H" w:cs="Arial"/>
                <w:sz w:val="22"/>
                <w:szCs w:val="22"/>
              </w:rPr>
              <w:t>Hebei’s</w:t>
            </w:r>
            <w:proofErr w:type="spellEnd"/>
            <w:r w:rsidRPr="00907DC1">
              <w:rPr>
                <w:rFonts w:eastAsia="宋体-WinCharSetFFFF-H" w:cs="Arial"/>
                <w:sz w:val="22"/>
                <w:szCs w:val="22"/>
              </w:rPr>
              <w:t xml:space="preserve"> electricity consumption, these efforts need to target the industrial sector.  </w:t>
            </w:r>
          </w:p>
          <w:p w:rsidR="00907DC1" w:rsidRPr="00907DC1" w:rsidRDefault="00907DC1" w:rsidP="00907DC1">
            <w:pPr>
              <w:tabs>
                <w:tab w:val="num" w:pos="450"/>
              </w:tabs>
              <w:jc w:val="both"/>
              <w:rPr>
                <w:rFonts w:eastAsia="宋体-WinCharSetFFFF-H" w:cs="Arial"/>
                <w:sz w:val="22"/>
                <w:szCs w:val="22"/>
              </w:rPr>
            </w:pPr>
          </w:p>
          <w:p w:rsidR="00907DC1" w:rsidRPr="00907DC1" w:rsidRDefault="00907DC1" w:rsidP="00907DC1">
            <w:pPr>
              <w:jc w:val="both"/>
              <w:rPr>
                <w:rFonts w:eastAsia="宋体-WinCharSetFFFF-H" w:cs="Arial"/>
                <w:sz w:val="22"/>
                <w:szCs w:val="22"/>
              </w:rPr>
            </w:pPr>
            <w:r w:rsidRPr="00907DC1">
              <w:rPr>
                <w:rFonts w:eastAsia="宋体-WinCharSetFFFF-H" w:cs="Arial"/>
                <w:sz w:val="22"/>
                <w:szCs w:val="22"/>
              </w:rPr>
              <w:t xml:space="preserve">In addition, there are emerging DSM possibilities due to the development of smart grid technology. This would optimize the utilization of existing generation assets resulting in the reduction of the need for investments in new plant capacity and arresting the fossil fuel consumption in the power sector. The smart grid technologies can also be deployed to have real time consumer demand response (i.e., interruptible demand). The real time consumer demand </w:t>
            </w:r>
            <w:r w:rsidRPr="00907DC1">
              <w:rPr>
                <w:rFonts w:eastAsia="宋体-WinCharSetFFFF-H" w:cs="Arial"/>
                <w:sz w:val="22"/>
                <w:szCs w:val="22"/>
              </w:rPr>
              <w:lastRenderedPageBreak/>
              <w:t xml:space="preserve">response can be obtained using real time pricing together with smart meters, differential pricing for remotely interruptible loads, and voluntary demand curtailment at the request of dispatch center. This could be used to reduce the requirement for spinning reserve and reactive power sources and as a flexible generation source to offset the intermittent nature of renewable energy sources. </w:t>
            </w:r>
          </w:p>
          <w:p w:rsidR="00907DC1" w:rsidRPr="00907DC1" w:rsidRDefault="00907DC1" w:rsidP="00907DC1">
            <w:pPr>
              <w:jc w:val="both"/>
              <w:rPr>
                <w:rFonts w:eastAsia="宋体-WinCharSetFFFF-H" w:cs="Arial"/>
                <w:sz w:val="22"/>
                <w:szCs w:val="22"/>
              </w:rPr>
            </w:pPr>
          </w:p>
          <w:p w:rsidR="00907DC1" w:rsidRPr="00907DC1" w:rsidRDefault="00907DC1" w:rsidP="00907DC1">
            <w:pPr>
              <w:tabs>
                <w:tab w:val="num" w:pos="450"/>
              </w:tabs>
              <w:jc w:val="both"/>
              <w:rPr>
                <w:rFonts w:eastAsia="宋体-WinCharSetFFFF-H" w:cs="Arial"/>
                <w:sz w:val="22"/>
                <w:szCs w:val="22"/>
              </w:rPr>
            </w:pPr>
            <w:r w:rsidRPr="00907DC1">
              <w:rPr>
                <w:rFonts w:eastAsia="宋体-WinCharSetFFFF-H" w:cs="Arial"/>
                <w:sz w:val="22"/>
                <w:szCs w:val="22"/>
              </w:rPr>
              <w:t>In 2011, the NDRC, through Energy Research Institute, proposed to initiate a national program for the Comprehensive Demand Side Management Pilot Cities, which in part, seeks to (</w:t>
            </w:r>
            <w:proofErr w:type="spellStart"/>
            <w:r w:rsidRPr="00907DC1">
              <w:rPr>
                <w:rFonts w:eastAsia="宋体-WinCharSetFFFF-H" w:cs="Arial"/>
                <w:sz w:val="22"/>
                <w:szCs w:val="22"/>
              </w:rPr>
              <w:t>i</w:t>
            </w:r>
            <w:proofErr w:type="spellEnd"/>
            <w:r w:rsidRPr="00907DC1">
              <w:rPr>
                <w:rFonts w:eastAsia="宋体-WinCharSetFFFF-H" w:cs="Arial"/>
                <w:sz w:val="22"/>
                <w:szCs w:val="22"/>
              </w:rPr>
              <w:t xml:space="preserve">) contribute to industrial structural changes through more advanced DSM measures, and (ii) pave the way for future total energy (electricity) consumption control. </w:t>
            </w:r>
          </w:p>
          <w:p w:rsidR="00907DC1" w:rsidRPr="00907DC1" w:rsidRDefault="00907DC1" w:rsidP="00907DC1">
            <w:pPr>
              <w:tabs>
                <w:tab w:val="num" w:pos="450"/>
              </w:tabs>
              <w:jc w:val="both"/>
              <w:rPr>
                <w:rFonts w:eastAsia="宋体-WinCharSetFFFF-H" w:cs="Arial"/>
                <w:sz w:val="22"/>
                <w:szCs w:val="22"/>
              </w:rPr>
            </w:pPr>
          </w:p>
          <w:p w:rsidR="00907DC1" w:rsidRPr="00907DC1" w:rsidRDefault="00907DC1" w:rsidP="00907DC1">
            <w:pPr>
              <w:tabs>
                <w:tab w:val="num" w:pos="450"/>
              </w:tabs>
              <w:jc w:val="both"/>
              <w:rPr>
                <w:rFonts w:eastAsia="宋体-WinCharSetFFFF-H" w:cs="Arial"/>
                <w:sz w:val="22"/>
                <w:szCs w:val="22"/>
              </w:rPr>
            </w:pPr>
            <w:r w:rsidRPr="00907DC1">
              <w:rPr>
                <w:rFonts w:eastAsia="宋体-WinCharSetFFFF-H" w:cs="Arial"/>
                <w:sz w:val="22"/>
                <w:szCs w:val="22"/>
              </w:rPr>
              <w:t>In particular, the DSM Pilot City Program includes six components:</w:t>
            </w:r>
          </w:p>
          <w:p w:rsidR="00907DC1" w:rsidRPr="00907DC1" w:rsidRDefault="00907DC1" w:rsidP="00941CD6">
            <w:pPr>
              <w:numPr>
                <w:ilvl w:val="0"/>
                <w:numId w:val="47"/>
              </w:numPr>
              <w:ind w:left="1440"/>
              <w:jc w:val="both"/>
              <w:rPr>
                <w:rFonts w:eastAsia="宋体-WinCharSetFFFF-H" w:cs="Arial"/>
                <w:sz w:val="22"/>
                <w:szCs w:val="22"/>
              </w:rPr>
            </w:pPr>
            <w:r w:rsidRPr="00907DC1">
              <w:rPr>
                <w:rFonts w:eastAsia="宋体-WinCharSetFFFF-H" w:cs="Arial"/>
                <w:sz w:val="22"/>
                <w:szCs w:val="22"/>
              </w:rPr>
              <w:t>demonstration and promotion of electricity management information platform (the Platform),</w:t>
            </w:r>
          </w:p>
          <w:p w:rsidR="00907DC1" w:rsidRPr="00907DC1" w:rsidRDefault="00907DC1" w:rsidP="00941CD6">
            <w:pPr>
              <w:numPr>
                <w:ilvl w:val="0"/>
                <w:numId w:val="47"/>
              </w:numPr>
              <w:ind w:left="1440"/>
              <w:jc w:val="both"/>
              <w:rPr>
                <w:rFonts w:eastAsia="宋体-WinCharSetFFFF-H" w:cs="Arial"/>
                <w:sz w:val="22"/>
                <w:szCs w:val="22"/>
              </w:rPr>
            </w:pPr>
            <w:r w:rsidRPr="00907DC1">
              <w:rPr>
                <w:rFonts w:eastAsia="宋体-WinCharSetFFFF-H" w:cs="Arial"/>
                <w:sz w:val="22"/>
                <w:szCs w:val="22"/>
              </w:rPr>
              <w:t>demonstration and promotion of energy efficiency power plant,</w:t>
            </w:r>
          </w:p>
          <w:p w:rsidR="00907DC1" w:rsidRPr="00907DC1" w:rsidRDefault="00907DC1" w:rsidP="00941CD6">
            <w:pPr>
              <w:numPr>
                <w:ilvl w:val="0"/>
                <w:numId w:val="47"/>
              </w:numPr>
              <w:ind w:left="1440"/>
              <w:jc w:val="both"/>
              <w:rPr>
                <w:rFonts w:eastAsia="宋体-WinCharSetFFFF-H" w:cs="Arial"/>
                <w:sz w:val="22"/>
                <w:szCs w:val="22"/>
              </w:rPr>
            </w:pPr>
            <w:r w:rsidRPr="00907DC1">
              <w:rPr>
                <w:rFonts w:eastAsia="宋体-WinCharSetFFFF-H" w:cs="Arial"/>
                <w:sz w:val="22"/>
                <w:szCs w:val="22"/>
              </w:rPr>
              <w:t>demonstration and promotion of load optimization,</w:t>
            </w:r>
          </w:p>
          <w:p w:rsidR="00907DC1" w:rsidRPr="00907DC1" w:rsidRDefault="00907DC1" w:rsidP="00941CD6">
            <w:pPr>
              <w:numPr>
                <w:ilvl w:val="0"/>
                <w:numId w:val="47"/>
              </w:numPr>
              <w:ind w:left="1440"/>
              <w:jc w:val="both"/>
              <w:rPr>
                <w:rFonts w:eastAsia="宋体-WinCharSetFFFF-H" w:cs="Arial"/>
                <w:sz w:val="22"/>
                <w:szCs w:val="22"/>
              </w:rPr>
            </w:pPr>
            <w:r w:rsidRPr="00907DC1">
              <w:rPr>
                <w:rFonts w:eastAsia="宋体-WinCharSetFFFF-H" w:cs="Arial"/>
                <w:sz w:val="22"/>
                <w:szCs w:val="22"/>
              </w:rPr>
              <w:t>demonstration of Smart Low-Carbon Industrial Park (with Smart Power Grids),</w:t>
            </w:r>
          </w:p>
          <w:p w:rsidR="00907DC1" w:rsidRPr="00907DC1" w:rsidRDefault="00907DC1" w:rsidP="00941CD6">
            <w:pPr>
              <w:numPr>
                <w:ilvl w:val="0"/>
                <w:numId w:val="47"/>
              </w:numPr>
              <w:ind w:left="1440"/>
              <w:jc w:val="both"/>
              <w:rPr>
                <w:rFonts w:eastAsia="宋体-WinCharSetFFFF-H" w:cs="Arial"/>
                <w:sz w:val="22"/>
                <w:szCs w:val="22"/>
              </w:rPr>
            </w:pPr>
            <w:r w:rsidRPr="00907DC1">
              <w:rPr>
                <w:rFonts w:eastAsia="宋体-WinCharSetFFFF-H" w:cs="Arial"/>
                <w:sz w:val="22"/>
                <w:szCs w:val="22"/>
              </w:rPr>
              <w:t>cultivating a Power Saving ESCO sector, and</w:t>
            </w:r>
          </w:p>
          <w:p w:rsidR="00907DC1" w:rsidRPr="00907DC1" w:rsidRDefault="00907DC1" w:rsidP="00941CD6">
            <w:pPr>
              <w:numPr>
                <w:ilvl w:val="0"/>
                <w:numId w:val="47"/>
              </w:numPr>
              <w:ind w:left="1440"/>
              <w:jc w:val="both"/>
              <w:rPr>
                <w:rFonts w:eastAsia="宋体-WinCharSetFFFF-H" w:cs="Arial"/>
                <w:sz w:val="22"/>
                <w:szCs w:val="22"/>
              </w:rPr>
            </w:pPr>
            <w:proofErr w:type="gramStart"/>
            <w:r w:rsidRPr="00907DC1">
              <w:rPr>
                <w:rFonts w:eastAsia="宋体-WinCharSetFFFF-H" w:cs="Arial"/>
                <w:sz w:val="22"/>
                <w:szCs w:val="22"/>
              </w:rPr>
              <w:t>capacity</w:t>
            </w:r>
            <w:proofErr w:type="gramEnd"/>
            <w:r w:rsidRPr="00907DC1">
              <w:rPr>
                <w:rFonts w:eastAsia="宋体-WinCharSetFFFF-H" w:cs="Arial"/>
                <w:sz w:val="22"/>
                <w:szCs w:val="22"/>
              </w:rPr>
              <w:t xml:space="preserve"> building (in demand side M&amp;V as well as load optimization).</w:t>
            </w:r>
          </w:p>
          <w:p w:rsidR="00907DC1" w:rsidRPr="00907DC1" w:rsidRDefault="00907DC1" w:rsidP="00907DC1">
            <w:pPr>
              <w:jc w:val="both"/>
              <w:rPr>
                <w:rFonts w:eastAsia="宋体-WinCharSetFFFF-H" w:cs="Arial"/>
                <w:sz w:val="22"/>
                <w:szCs w:val="22"/>
              </w:rPr>
            </w:pPr>
          </w:p>
          <w:p w:rsidR="00907DC1" w:rsidRPr="00907DC1" w:rsidRDefault="00907DC1" w:rsidP="00907DC1">
            <w:pPr>
              <w:jc w:val="both"/>
              <w:rPr>
                <w:color w:val="2A2A2A"/>
                <w:sz w:val="22"/>
                <w:szCs w:val="22"/>
              </w:rPr>
            </w:pPr>
            <w:proofErr w:type="spellStart"/>
            <w:r w:rsidRPr="00907DC1">
              <w:rPr>
                <w:rFonts w:eastAsia="宋体-WinCharSetFFFF-H" w:cs="Arial"/>
                <w:sz w:val="22"/>
                <w:szCs w:val="22"/>
              </w:rPr>
              <w:t>Hebei</w:t>
            </w:r>
            <w:proofErr w:type="spellEnd"/>
            <w:r w:rsidRPr="00907DC1">
              <w:rPr>
                <w:rFonts w:eastAsia="宋体-WinCharSetFFFF-H" w:cs="Arial"/>
                <w:sz w:val="22"/>
                <w:szCs w:val="22"/>
              </w:rPr>
              <w:t xml:space="preserve"> is currently the only province in China that has established a provincial DSM Center (DSMC). </w:t>
            </w:r>
            <w:r w:rsidRPr="00907DC1">
              <w:rPr>
                <w:rFonts w:cs="Arial"/>
                <w:color w:val="2A2A2A"/>
                <w:sz w:val="22"/>
                <w:szCs w:val="22"/>
              </w:rPr>
              <w:t xml:space="preserve">In 2002, </w:t>
            </w:r>
            <w:proofErr w:type="spellStart"/>
            <w:r w:rsidRPr="00907DC1">
              <w:rPr>
                <w:rFonts w:cs="Arial"/>
                <w:color w:val="2A2A2A"/>
                <w:sz w:val="22"/>
                <w:szCs w:val="22"/>
              </w:rPr>
              <w:t>Hebei</w:t>
            </w:r>
            <w:proofErr w:type="spellEnd"/>
            <w:r w:rsidRPr="00907DC1">
              <w:rPr>
                <w:rFonts w:cs="Arial"/>
                <w:color w:val="2A2A2A"/>
                <w:sz w:val="22"/>
                <w:szCs w:val="22"/>
              </w:rPr>
              <w:t xml:space="preserve"> Province set up the DSMC </w:t>
            </w:r>
            <w:proofErr w:type="gramStart"/>
            <w:r w:rsidRPr="00907DC1">
              <w:rPr>
                <w:rFonts w:cs="Arial"/>
                <w:color w:val="2A2A2A"/>
                <w:sz w:val="22"/>
                <w:szCs w:val="22"/>
              </w:rPr>
              <w:t>to  promote</w:t>
            </w:r>
            <w:proofErr w:type="gramEnd"/>
            <w:r w:rsidRPr="00907DC1">
              <w:rPr>
                <w:rFonts w:cs="Arial"/>
                <w:color w:val="2A2A2A"/>
                <w:sz w:val="22"/>
                <w:szCs w:val="22"/>
              </w:rPr>
              <w:t xml:space="preserve"> electricity demand savings/management in small and medium industries with the objective of reducing the peak electricity demand as well as to realize energy savings through efficiency improvements. The DSMC is also responsible for knowledge dissemination on energy efficiency and DSM technologies. </w:t>
            </w:r>
          </w:p>
          <w:p w:rsidR="00907DC1" w:rsidRPr="00907DC1" w:rsidRDefault="00907DC1" w:rsidP="00907DC1">
            <w:pPr>
              <w:jc w:val="both"/>
              <w:rPr>
                <w:color w:val="2A2A2A"/>
                <w:sz w:val="22"/>
                <w:szCs w:val="22"/>
              </w:rPr>
            </w:pPr>
          </w:p>
          <w:p w:rsidR="00907DC1" w:rsidRPr="00907DC1" w:rsidRDefault="00907DC1" w:rsidP="00907DC1">
            <w:pPr>
              <w:jc w:val="both"/>
              <w:rPr>
                <w:rFonts w:cs="Arial"/>
                <w:b/>
                <w:sz w:val="22"/>
                <w:szCs w:val="22"/>
              </w:rPr>
            </w:pPr>
            <w:bookmarkStart w:id="300" w:name="OLE_LINK8"/>
            <w:bookmarkStart w:id="301" w:name="OLE_LINK7"/>
            <w:r w:rsidRPr="00907DC1">
              <w:rPr>
                <w:rFonts w:cs="Arial"/>
                <w:b/>
                <w:sz w:val="22"/>
                <w:szCs w:val="22"/>
              </w:rPr>
              <w:t>D.</w:t>
            </w:r>
            <w:r w:rsidRPr="00907DC1">
              <w:rPr>
                <w:rFonts w:cs="Arial"/>
                <w:b/>
                <w:sz w:val="22"/>
                <w:szCs w:val="22"/>
              </w:rPr>
              <w:tab/>
              <w:t>The Proposed Project</w:t>
            </w:r>
          </w:p>
          <w:bookmarkEnd w:id="300"/>
          <w:bookmarkEnd w:id="301"/>
          <w:p w:rsidR="00907DC1" w:rsidRPr="00907DC1" w:rsidRDefault="00907DC1" w:rsidP="00907DC1">
            <w:pPr>
              <w:jc w:val="both"/>
              <w:rPr>
                <w:rFonts w:cs="Arial"/>
                <w:sz w:val="22"/>
                <w:szCs w:val="22"/>
              </w:rPr>
            </w:pPr>
          </w:p>
          <w:p w:rsidR="00907DC1" w:rsidRPr="00907DC1" w:rsidRDefault="00907DC1" w:rsidP="00907DC1">
            <w:pPr>
              <w:tabs>
                <w:tab w:val="num" w:pos="450"/>
              </w:tabs>
              <w:jc w:val="both"/>
              <w:rPr>
                <w:rFonts w:eastAsia="宋体-WinCharSetFFFF-H" w:cs="Arial"/>
                <w:sz w:val="22"/>
                <w:szCs w:val="22"/>
              </w:rPr>
            </w:pPr>
            <w:r w:rsidRPr="00907DC1">
              <w:rPr>
                <w:rFonts w:eastAsia="宋体-WinCharSetFFFF-H" w:cs="Arial"/>
                <w:sz w:val="22"/>
                <w:szCs w:val="22"/>
              </w:rPr>
              <w:t>The proposed project consists of four components, which are described in detail below.</w:t>
            </w:r>
          </w:p>
          <w:p w:rsidR="00907DC1" w:rsidRPr="00907DC1" w:rsidRDefault="00907DC1" w:rsidP="00907DC1">
            <w:pPr>
              <w:tabs>
                <w:tab w:val="num" w:pos="450"/>
              </w:tabs>
              <w:jc w:val="both"/>
              <w:rPr>
                <w:rFonts w:eastAsia="宋体-WinCharSetFFFF-H" w:cs="Arial"/>
                <w:sz w:val="22"/>
                <w:szCs w:val="22"/>
              </w:rPr>
            </w:pPr>
          </w:p>
          <w:p w:rsidR="00907DC1" w:rsidRPr="00907DC1" w:rsidRDefault="00907DC1" w:rsidP="00907DC1">
            <w:pPr>
              <w:pStyle w:val="ListParagraph"/>
              <w:ind w:left="0"/>
              <w:jc w:val="both"/>
              <w:rPr>
                <w:rFonts w:cs="Arial"/>
                <w:b/>
                <w:szCs w:val="22"/>
              </w:rPr>
            </w:pPr>
            <w:r w:rsidRPr="00907DC1">
              <w:rPr>
                <w:rFonts w:cs="Arial"/>
                <w:b/>
                <w:szCs w:val="22"/>
              </w:rPr>
              <w:t>Component 1: Dissemination of innovative industrial energy saving technologies and mobilization of financing for energy saving projects utilizing these technologies</w:t>
            </w:r>
          </w:p>
          <w:p w:rsidR="00907DC1" w:rsidRPr="00907DC1" w:rsidRDefault="00907DC1" w:rsidP="00907DC1">
            <w:pPr>
              <w:pStyle w:val="ListParagraph"/>
              <w:jc w:val="both"/>
              <w:rPr>
                <w:rFonts w:cs="Arial"/>
                <w:szCs w:val="22"/>
              </w:rPr>
            </w:pPr>
          </w:p>
          <w:p w:rsidR="00907DC1" w:rsidRPr="00907DC1" w:rsidRDefault="00907DC1" w:rsidP="00907DC1">
            <w:pPr>
              <w:tabs>
                <w:tab w:val="num" w:pos="450"/>
              </w:tabs>
              <w:jc w:val="both"/>
              <w:rPr>
                <w:rFonts w:eastAsia="SimHei-Identity-H" w:cs="Arial"/>
                <w:sz w:val="22"/>
                <w:szCs w:val="22"/>
              </w:rPr>
            </w:pPr>
            <w:r w:rsidRPr="00907DC1">
              <w:rPr>
                <w:rFonts w:eastAsia="SimHei-Identity-H" w:cs="Arial"/>
                <w:sz w:val="22"/>
                <w:szCs w:val="22"/>
              </w:rPr>
              <w:t>Due to efforts made in the 11</w:t>
            </w:r>
            <w:r w:rsidRPr="00907DC1">
              <w:rPr>
                <w:rFonts w:eastAsia="SimHei-Identity-H"/>
                <w:sz w:val="22"/>
                <w:szCs w:val="22"/>
              </w:rPr>
              <w:t>th</w:t>
            </w:r>
            <w:r w:rsidRPr="00907DC1">
              <w:rPr>
                <w:rFonts w:eastAsia="SimHei-Identity-H" w:cs="Arial"/>
                <w:sz w:val="22"/>
                <w:szCs w:val="22"/>
              </w:rPr>
              <w:t xml:space="preserve"> </w:t>
            </w:r>
            <w:r w:rsidR="006E15E9">
              <w:rPr>
                <w:rFonts w:eastAsia="SimHei-Identity-H" w:cs="Arial"/>
                <w:sz w:val="22"/>
                <w:szCs w:val="22"/>
              </w:rPr>
              <w:t xml:space="preserve">Five Year </w:t>
            </w:r>
            <w:r w:rsidRPr="00907DC1">
              <w:rPr>
                <w:rFonts w:eastAsia="SimHei-Identity-H" w:cs="Arial"/>
                <w:sz w:val="22"/>
                <w:szCs w:val="22"/>
              </w:rPr>
              <w:t xml:space="preserve">plan, most of the obvious energy efficiency improvement opportunities (i.e., low hanging fruit) in the industrial sector had been realized in </w:t>
            </w:r>
            <w:proofErr w:type="spellStart"/>
            <w:r w:rsidRPr="00907DC1">
              <w:rPr>
                <w:rFonts w:eastAsia="SimHei-Identity-H" w:cs="Arial"/>
                <w:sz w:val="22"/>
                <w:szCs w:val="22"/>
              </w:rPr>
              <w:t>Hebei</w:t>
            </w:r>
            <w:proofErr w:type="spellEnd"/>
            <w:r w:rsidRPr="00907DC1">
              <w:rPr>
                <w:rFonts w:eastAsia="SimHei-Identity-H" w:cs="Arial"/>
                <w:sz w:val="22"/>
                <w:szCs w:val="22"/>
              </w:rPr>
              <w:t xml:space="preserve"> Province. These include retrofitting inefficient industrial equipment with more efficient equipment and using waste heat for productive purposes. However, in spite of the efforts undertaken by the </w:t>
            </w:r>
            <w:proofErr w:type="spellStart"/>
            <w:r w:rsidRPr="00907DC1">
              <w:rPr>
                <w:rFonts w:eastAsia="SimHei-Identity-H" w:cs="Arial"/>
                <w:sz w:val="22"/>
                <w:szCs w:val="22"/>
              </w:rPr>
              <w:t>Hebei</w:t>
            </w:r>
            <w:proofErr w:type="spellEnd"/>
            <w:r w:rsidRPr="00907DC1">
              <w:rPr>
                <w:rFonts w:eastAsia="SimHei-Identity-H" w:cs="Arial"/>
                <w:sz w:val="22"/>
                <w:szCs w:val="22"/>
              </w:rPr>
              <w:t xml:space="preserve"> provincial government and industrial establishments to improve energy efficiency of energy-intensive heavy industries, such as iron and steel, cement, etc., the per unit energy consumption of these industries is still higher than the energy efficiency levels that can be attained with the deployment of state-of-the-art, best available technologies. In order to make further improvements to the IEE and to match the benchmark efficiency levels achieved in more advanced economies, the </w:t>
            </w:r>
            <w:proofErr w:type="spellStart"/>
            <w:r w:rsidRPr="00907DC1">
              <w:rPr>
                <w:rFonts w:eastAsia="SimHei-Identity-H" w:cs="Arial"/>
                <w:sz w:val="22"/>
                <w:szCs w:val="22"/>
              </w:rPr>
              <w:t>Hebei</w:t>
            </w:r>
            <w:proofErr w:type="spellEnd"/>
            <w:r w:rsidRPr="00907DC1">
              <w:rPr>
                <w:rFonts w:eastAsia="SimHei-Identity-H" w:cs="Arial"/>
                <w:sz w:val="22"/>
                <w:szCs w:val="22"/>
              </w:rPr>
              <w:t xml:space="preserve"> Province has set industry energy efficiency targets to be achieved by 2015 as shown in Table 3.</w:t>
            </w:r>
          </w:p>
          <w:p w:rsidR="00907DC1" w:rsidRPr="00907DC1" w:rsidRDefault="00907DC1" w:rsidP="00907DC1">
            <w:pPr>
              <w:tabs>
                <w:tab w:val="num" w:pos="450"/>
              </w:tabs>
              <w:jc w:val="both"/>
              <w:rPr>
                <w:rFonts w:eastAsia="SimHei-Identity-H" w:cs="Arial"/>
                <w:sz w:val="22"/>
                <w:szCs w:val="22"/>
              </w:rPr>
            </w:pPr>
          </w:p>
          <w:p w:rsidR="00907DC1" w:rsidRDefault="00907DC1" w:rsidP="00907DC1">
            <w:pPr>
              <w:tabs>
                <w:tab w:val="num" w:pos="450"/>
              </w:tabs>
              <w:jc w:val="both"/>
              <w:rPr>
                <w:rFonts w:eastAsia="SimHei-Identity-H" w:cs="Arial"/>
                <w:b/>
                <w:sz w:val="22"/>
                <w:szCs w:val="22"/>
              </w:rPr>
            </w:pPr>
            <w:r w:rsidRPr="00907DC1">
              <w:rPr>
                <w:rFonts w:eastAsia="SimHei-Identity-H" w:cs="Arial"/>
                <w:b/>
                <w:sz w:val="22"/>
                <w:szCs w:val="22"/>
              </w:rPr>
              <w:t xml:space="preserve">Table 3: Selected Energy Consumption Indices and Targets </w:t>
            </w:r>
          </w:p>
          <w:p w:rsidR="002C40A3" w:rsidRPr="00907DC1" w:rsidRDefault="002C40A3" w:rsidP="00907DC1">
            <w:pPr>
              <w:tabs>
                <w:tab w:val="num" w:pos="450"/>
              </w:tabs>
              <w:jc w:val="both"/>
              <w:rPr>
                <w:rFonts w:eastAsia="SimHei-Identity-H" w:cs="Arial"/>
                <w:b/>
                <w:sz w:val="22"/>
                <w:szCs w:val="22"/>
              </w:rPr>
            </w:pPr>
          </w:p>
          <w:tbl>
            <w:tblPr>
              <w:tblW w:w="0" w:type="auto"/>
              <w:tblInd w:w="990" w:type="dxa"/>
              <w:tblLook w:val="04A0" w:firstRow="1" w:lastRow="0" w:firstColumn="1" w:lastColumn="0" w:noHBand="0" w:noVBand="1"/>
            </w:tblPr>
            <w:tblGrid>
              <w:gridCol w:w="108"/>
              <w:gridCol w:w="4583"/>
              <w:gridCol w:w="108"/>
              <w:gridCol w:w="987"/>
              <w:gridCol w:w="134"/>
              <w:gridCol w:w="660"/>
              <w:gridCol w:w="134"/>
              <w:gridCol w:w="856"/>
              <w:gridCol w:w="134"/>
            </w:tblGrid>
            <w:tr w:rsidR="00907DC1" w:rsidRPr="00907DC1" w:rsidTr="002C40A3">
              <w:trPr>
                <w:gridBefore w:val="1"/>
                <w:wBefore w:w="108" w:type="dxa"/>
              </w:trPr>
              <w:tc>
                <w:tcPr>
                  <w:tcW w:w="4691" w:type="dxa"/>
                  <w:gridSpan w:val="2"/>
                  <w:tcBorders>
                    <w:top w:val="single" w:sz="4" w:space="0" w:color="auto"/>
                    <w:bottom w:val="single" w:sz="4" w:space="0" w:color="auto"/>
                  </w:tcBorders>
                </w:tcPr>
                <w:p w:rsidR="00907DC1" w:rsidRPr="00907DC1" w:rsidRDefault="00907DC1" w:rsidP="00907DC1">
                  <w:pPr>
                    <w:tabs>
                      <w:tab w:val="num" w:pos="450"/>
                    </w:tabs>
                    <w:jc w:val="both"/>
                    <w:rPr>
                      <w:rFonts w:eastAsia="SimHei-Identity-H" w:cs="Arial"/>
                      <w:b/>
                      <w:sz w:val="22"/>
                      <w:szCs w:val="22"/>
                    </w:rPr>
                  </w:pPr>
                </w:p>
                <w:p w:rsidR="00907DC1" w:rsidRPr="00907DC1" w:rsidRDefault="00907DC1" w:rsidP="00907DC1">
                  <w:pPr>
                    <w:jc w:val="both"/>
                    <w:rPr>
                      <w:rFonts w:eastAsia="SimHei-Identity-H" w:cs="Arial"/>
                      <w:b/>
                      <w:sz w:val="22"/>
                      <w:szCs w:val="22"/>
                    </w:rPr>
                  </w:pPr>
                  <w:r w:rsidRPr="00907DC1">
                    <w:rPr>
                      <w:rFonts w:eastAsia="SimHei-Identity-H" w:cs="Arial"/>
                      <w:b/>
                      <w:sz w:val="22"/>
                      <w:szCs w:val="22"/>
                    </w:rPr>
                    <w:t>Indicator</w:t>
                  </w:r>
                </w:p>
              </w:tc>
              <w:tc>
                <w:tcPr>
                  <w:tcW w:w="1121" w:type="dxa"/>
                  <w:gridSpan w:val="2"/>
                  <w:tcBorders>
                    <w:top w:val="single" w:sz="4" w:space="0" w:color="auto"/>
                    <w:bottom w:val="single" w:sz="4" w:space="0" w:color="auto"/>
                  </w:tcBorders>
                </w:tcPr>
                <w:p w:rsidR="00907DC1" w:rsidRPr="00907DC1" w:rsidRDefault="00907DC1" w:rsidP="00907DC1">
                  <w:pPr>
                    <w:tabs>
                      <w:tab w:val="num" w:pos="450"/>
                    </w:tabs>
                    <w:jc w:val="both"/>
                    <w:rPr>
                      <w:rFonts w:eastAsia="SimHei-Identity-H" w:cs="Arial"/>
                      <w:b/>
                      <w:sz w:val="22"/>
                      <w:szCs w:val="22"/>
                    </w:rPr>
                  </w:pPr>
                </w:p>
                <w:p w:rsidR="00907DC1" w:rsidRPr="00907DC1" w:rsidRDefault="00907DC1" w:rsidP="00907DC1">
                  <w:pPr>
                    <w:tabs>
                      <w:tab w:val="num" w:pos="450"/>
                    </w:tabs>
                    <w:jc w:val="both"/>
                    <w:rPr>
                      <w:rFonts w:eastAsia="SimHei-Identity-H" w:cs="Arial"/>
                      <w:b/>
                      <w:sz w:val="22"/>
                      <w:szCs w:val="22"/>
                    </w:rPr>
                  </w:pPr>
                  <w:r w:rsidRPr="00907DC1">
                    <w:rPr>
                      <w:rFonts w:eastAsia="SimHei-Identity-H" w:cs="Arial"/>
                      <w:b/>
                      <w:sz w:val="22"/>
                      <w:szCs w:val="22"/>
                    </w:rPr>
                    <w:t>Unit</w:t>
                  </w:r>
                </w:p>
              </w:tc>
              <w:tc>
                <w:tcPr>
                  <w:tcW w:w="794" w:type="dxa"/>
                  <w:gridSpan w:val="2"/>
                  <w:tcBorders>
                    <w:top w:val="single" w:sz="4" w:space="0" w:color="auto"/>
                    <w:bottom w:val="single" w:sz="4" w:space="0" w:color="auto"/>
                  </w:tcBorders>
                </w:tcPr>
                <w:p w:rsidR="00907DC1" w:rsidRPr="00907DC1" w:rsidRDefault="00907DC1" w:rsidP="00907DC1">
                  <w:pPr>
                    <w:tabs>
                      <w:tab w:val="num" w:pos="450"/>
                    </w:tabs>
                    <w:jc w:val="both"/>
                    <w:rPr>
                      <w:rFonts w:eastAsia="SimHei-Identity-H" w:cs="Arial"/>
                      <w:b/>
                      <w:sz w:val="22"/>
                      <w:szCs w:val="22"/>
                    </w:rPr>
                  </w:pPr>
                </w:p>
                <w:p w:rsidR="00907DC1" w:rsidRPr="00907DC1" w:rsidRDefault="00907DC1" w:rsidP="00907DC1">
                  <w:pPr>
                    <w:tabs>
                      <w:tab w:val="num" w:pos="450"/>
                    </w:tabs>
                    <w:jc w:val="both"/>
                    <w:rPr>
                      <w:rFonts w:eastAsia="SimHei-Identity-H" w:cs="Arial"/>
                      <w:b/>
                      <w:sz w:val="22"/>
                      <w:szCs w:val="22"/>
                    </w:rPr>
                  </w:pPr>
                  <w:r w:rsidRPr="00907DC1">
                    <w:rPr>
                      <w:rFonts w:eastAsia="SimHei-Identity-H" w:cs="Arial"/>
                      <w:b/>
                      <w:sz w:val="22"/>
                      <w:szCs w:val="22"/>
                    </w:rPr>
                    <w:t>2010</w:t>
                  </w:r>
                </w:p>
              </w:tc>
              <w:tc>
                <w:tcPr>
                  <w:tcW w:w="990" w:type="dxa"/>
                  <w:gridSpan w:val="2"/>
                  <w:tcBorders>
                    <w:top w:val="single" w:sz="4" w:space="0" w:color="auto"/>
                    <w:bottom w:val="single" w:sz="4" w:space="0" w:color="auto"/>
                  </w:tcBorders>
                </w:tcPr>
                <w:p w:rsidR="00907DC1" w:rsidRPr="00907DC1" w:rsidRDefault="00907DC1" w:rsidP="00907DC1">
                  <w:pPr>
                    <w:tabs>
                      <w:tab w:val="num" w:pos="450"/>
                    </w:tabs>
                    <w:jc w:val="both"/>
                    <w:rPr>
                      <w:rFonts w:eastAsia="SimHei-Identity-H" w:cs="Arial"/>
                      <w:b/>
                      <w:sz w:val="22"/>
                      <w:szCs w:val="22"/>
                    </w:rPr>
                  </w:pPr>
                  <w:r w:rsidRPr="00907DC1">
                    <w:rPr>
                      <w:rFonts w:eastAsia="SimHei-Identity-H" w:cs="Arial"/>
                      <w:b/>
                      <w:sz w:val="22"/>
                      <w:szCs w:val="22"/>
                    </w:rPr>
                    <w:t>2015 Target</w:t>
                  </w:r>
                </w:p>
              </w:tc>
            </w:tr>
            <w:tr w:rsidR="002C40A3" w:rsidTr="002C40A3">
              <w:trPr>
                <w:gridAfter w:val="1"/>
                <w:wAfter w:w="134" w:type="dxa"/>
              </w:trPr>
              <w:tc>
                <w:tcPr>
                  <w:tcW w:w="4691" w:type="dxa"/>
                  <w:gridSpan w:val="2"/>
                  <w:tcBorders>
                    <w:top w:val="single" w:sz="4" w:space="0" w:color="auto"/>
                  </w:tcBorders>
                </w:tcPr>
                <w:p w:rsidR="002C40A3" w:rsidRPr="004F1BAA" w:rsidRDefault="002C40A3" w:rsidP="007638F8">
                  <w:pPr>
                    <w:tabs>
                      <w:tab w:val="num" w:pos="450"/>
                    </w:tabs>
                    <w:rPr>
                      <w:rFonts w:eastAsia="SimHei-Identity-H" w:cs="Arial"/>
                      <w:sz w:val="20"/>
                      <w:lang w:eastAsia="zh-CN"/>
                    </w:rPr>
                  </w:pPr>
                  <w:r w:rsidRPr="004F1BAA">
                    <w:rPr>
                      <w:rFonts w:eastAsia="SimHei-Identity-H" w:cs="Arial"/>
                      <w:sz w:val="20"/>
                      <w:lang w:eastAsia="zh-CN"/>
                    </w:rPr>
                    <w:t>C</w:t>
                  </w:r>
                  <w:r>
                    <w:rPr>
                      <w:rFonts w:eastAsia="SimHei-Identity-H" w:cs="Arial"/>
                      <w:sz w:val="20"/>
                      <w:lang w:eastAsia="zh-CN"/>
                    </w:rPr>
                    <w:t>oal consumption for electricity generation</w:t>
                  </w:r>
                  <w:r w:rsidRPr="004F1BAA">
                    <w:rPr>
                      <w:rFonts w:eastAsia="SimHei-Identity-H" w:cs="Arial"/>
                      <w:sz w:val="20"/>
                      <w:lang w:eastAsia="zh-CN"/>
                    </w:rPr>
                    <w:t xml:space="preserve"> </w:t>
                  </w:r>
                </w:p>
              </w:tc>
              <w:tc>
                <w:tcPr>
                  <w:tcW w:w="1095" w:type="dxa"/>
                  <w:gridSpan w:val="2"/>
                  <w:tcBorders>
                    <w:top w:val="single" w:sz="4" w:space="0" w:color="auto"/>
                  </w:tcBorders>
                </w:tcPr>
                <w:p w:rsidR="002C40A3" w:rsidRPr="004F1BAA" w:rsidRDefault="002C40A3" w:rsidP="007638F8">
                  <w:pPr>
                    <w:tabs>
                      <w:tab w:val="num" w:pos="450"/>
                    </w:tabs>
                    <w:jc w:val="center"/>
                    <w:rPr>
                      <w:rFonts w:eastAsia="SimHei-Identity-H" w:cs="Arial"/>
                      <w:sz w:val="20"/>
                      <w:lang w:val="en-CA"/>
                    </w:rPr>
                  </w:pPr>
                  <w:proofErr w:type="spellStart"/>
                  <w:r>
                    <w:rPr>
                      <w:rFonts w:eastAsia="SimHei-Identity-H" w:cs="Arial"/>
                      <w:sz w:val="20"/>
                      <w:lang w:val="en-CA" w:eastAsia="zh-CN"/>
                    </w:rPr>
                    <w:t>k</w:t>
                  </w:r>
                  <w:r w:rsidRPr="004F1BAA">
                    <w:rPr>
                      <w:rFonts w:eastAsia="SimHei-Identity-H" w:cs="Arial"/>
                      <w:sz w:val="20"/>
                      <w:lang w:val="en-CA" w:eastAsia="zh-CN"/>
                    </w:rPr>
                    <w:t>gce</w:t>
                  </w:r>
                  <w:proofErr w:type="spellEnd"/>
                  <w:r w:rsidRPr="004F1BAA">
                    <w:rPr>
                      <w:rFonts w:eastAsia="SimHei-Identity-H" w:cs="Arial"/>
                      <w:sz w:val="20"/>
                      <w:lang w:val="en-CA" w:eastAsia="zh-CN"/>
                    </w:rPr>
                    <w:t>/kWh</w:t>
                  </w:r>
                </w:p>
              </w:tc>
              <w:tc>
                <w:tcPr>
                  <w:tcW w:w="794" w:type="dxa"/>
                  <w:gridSpan w:val="2"/>
                  <w:tcBorders>
                    <w:top w:val="single" w:sz="4" w:space="0" w:color="auto"/>
                  </w:tcBorders>
                </w:tcPr>
                <w:p w:rsidR="002C40A3" w:rsidRDefault="002C40A3" w:rsidP="007638F8">
                  <w:pPr>
                    <w:ind w:left="-844" w:right="77"/>
                    <w:jc w:val="right"/>
                    <w:rPr>
                      <w:rFonts w:eastAsia="SimHei-Identity-H" w:cs="Arial"/>
                      <w:sz w:val="20"/>
                    </w:rPr>
                  </w:pPr>
                  <w:r w:rsidRPr="004F1BAA">
                    <w:rPr>
                      <w:rFonts w:eastAsia="SimHei-Identity-H" w:cs="Arial"/>
                      <w:sz w:val="20"/>
                    </w:rPr>
                    <w:t>335</w:t>
                  </w:r>
                </w:p>
              </w:tc>
              <w:tc>
                <w:tcPr>
                  <w:tcW w:w="990" w:type="dxa"/>
                  <w:gridSpan w:val="2"/>
                  <w:tcBorders>
                    <w:top w:val="single" w:sz="4" w:space="0" w:color="auto"/>
                  </w:tcBorders>
                </w:tcPr>
                <w:p w:rsidR="002C40A3" w:rsidRDefault="002C40A3" w:rsidP="007638F8">
                  <w:pPr>
                    <w:ind w:left="-844" w:right="77"/>
                    <w:jc w:val="right"/>
                    <w:rPr>
                      <w:rFonts w:eastAsia="SimHei-Identity-H" w:cs="Arial"/>
                      <w:sz w:val="20"/>
                    </w:rPr>
                  </w:pPr>
                  <w:r w:rsidRPr="004F1BAA">
                    <w:rPr>
                      <w:rFonts w:eastAsia="SimHei-Identity-H" w:cs="Arial"/>
                      <w:sz w:val="20"/>
                    </w:rPr>
                    <w:t>325</w:t>
                  </w:r>
                </w:p>
              </w:tc>
            </w:tr>
            <w:tr w:rsidR="002C40A3" w:rsidTr="002C40A3">
              <w:trPr>
                <w:gridAfter w:val="1"/>
                <w:wAfter w:w="134" w:type="dxa"/>
              </w:trPr>
              <w:tc>
                <w:tcPr>
                  <w:tcW w:w="4691" w:type="dxa"/>
                  <w:gridSpan w:val="2"/>
                </w:tcPr>
                <w:p w:rsidR="002C40A3" w:rsidRPr="004F1BAA" w:rsidRDefault="002C40A3" w:rsidP="007638F8">
                  <w:pPr>
                    <w:tabs>
                      <w:tab w:val="num" w:pos="450"/>
                    </w:tabs>
                    <w:rPr>
                      <w:rFonts w:eastAsia="SimHei-Identity-H" w:cs="Arial"/>
                      <w:sz w:val="20"/>
                    </w:rPr>
                  </w:pPr>
                  <w:r>
                    <w:rPr>
                      <w:rFonts w:eastAsia="SimHei-Identity-H" w:cs="Arial"/>
                      <w:sz w:val="20"/>
                    </w:rPr>
                    <w:t>E</w:t>
                  </w:r>
                  <w:r w:rsidRPr="004F1BAA">
                    <w:rPr>
                      <w:rFonts w:eastAsia="SimHei-Identity-H" w:cs="Arial"/>
                      <w:sz w:val="20"/>
                    </w:rPr>
                    <w:t>nergy consumption of steel production</w:t>
                  </w:r>
                </w:p>
              </w:tc>
              <w:tc>
                <w:tcPr>
                  <w:tcW w:w="1095" w:type="dxa"/>
                  <w:gridSpan w:val="2"/>
                </w:tcPr>
                <w:p w:rsidR="002C40A3" w:rsidRPr="004F1BAA" w:rsidRDefault="002C40A3" w:rsidP="007638F8">
                  <w:pPr>
                    <w:tabs>
                      <w:tab w:val="num" w:pos="450"/>
                    </w:tabs>
                    <w:jc w:val="center"/>
                    <w:rPr>
                      <w:rFonts w:eastAsia="SimHei-Identity-H" w:cs="Arial"/>
                      <w:sz w:val="20"/>
                    </w:rPr>
                  </w:pPr>
                  <w:proofErr w:type="spellStart"/>
                  <w:r w:rsidRPr="004F1BAA">
                    <w:rPr>
                      <w:rFonts w:eastAsia="SimHei-Identity-H" w:cs="Arial"/>
                      <w:sz w:val="20"/>
                    </w:rPr>
                    <w:t>kgce</w:t>
                  </w:r>
                  <w:proofErr w:type="spellEnd"/>
                  <w:r w:rsidRPr="004F1BAA">
                    <w:rPr>
                      <w:rFonts w:eastAsia="SimHei-Identity-H" w:cs="Arial"/>
                      <w:sz w:val="20"/>
                    </w:rPr>
                    <w:t>/ton</w:t>
                  </w:r>
                </w:p>
              </w:tc>
              <w:tc>
                <w:tcPr>
                  <w:tcW w:w="794" w:type="dxa"/>
                  <w:gridSpan w:val="2"/>
                </w:tcPr>
                <w:p w:rsidR="002C40A3" w:rsidRDefault="002C40A3" w:rsidP="007638F8">
                  <w:pPr>
                    <w:ind w:left="-844" w:right="77"/>
                    <w:jc w:val="right"/>
                    <w:rPr>
                      <w:rFonts w:eastAsia="SimHei-Identity-H" w:cs="Arial"/>
                      <w:sz w:val="20"/>
                    </w:rPr>
                  </w:pPr>
                  <w:r w:rsidRPr="004F1BAA">
                    <w:rPr>
                      <w:rFonts w:eastAsia="SimHei-Identity-H" w:cs="Arial"/>
                      <w:sz w:val="20"/>
                    </w:rPr>
                    <w:t>585</w:t>
                  </w:r>
                </w:p>
              </w:tc>
              <w:tc>
                <w:tcPr>
                  <w:tcW w:w="990" w:type="dxa"/>
                  <w:gridSpan w:val="2"/>
                </w:tcPr>
                <w:p w:rsidR="002C40A3" w:rsidRDefault="002C40A3" w:rsidP="007638F8">
                  <w:pPr>
                    <w:ind w:left="-844" w:right="77"/>
                    <w:jc w:val="right"/>
                    <w:rPr>
                      <w:rFonts w:eastAsia="SimHei-Identity-H" w:cs="Arial"/>
                      <w:sz w:val="20"/>
                    </w:rPr>
                  </w:pPr>
                  <w:r w:rsidRPr="004F1BAA">
                    <w:rPr>
                      <w:rFonts w:eastAsia="SimHei-Identity-H" w:cs="Arial"/>
                      <w:sz w:val="20"/>
                    </w:rPr>
                    <w:t>575</w:t>
                  </w:r>
                </w:p>
              </w:tc>
            </w:tr>
            <w:tr w:rsidR="002C40A3" w:rsidTr="002C40A3">
              <w:trPr>
                <w:gridAfter w:val="1"/>
                <w:wAfter w:w="134" w:type="dxa"/>
              </w:trPr>
              <w:tc>
                <w:tcPr>
                  <w:tcW w:w="4691" w:type="dxa"/>
                  <w:gridSpan w:val="2"/>
                </w:tcPr>
                <w:p w:rsidR="002C40A3" w:rsidRDefault="002C40A3" w:rsidP="007638F8">
                  <w:pPr>
                    <w:rPr>
                      <w:rFonts w:eastAsia="SimHei-Identity-H" w:cs="Arial"/>
                      <w:sz w:val="20"/>
                    </w:rPr>
                  </w:pPr>
                  <w:r>
                    <w:rPr>
                      <w:rFonts w:eastAsia="SimHei-Identity-H" w:cs="Arial"/>
                      <w:sz w:val="20"/>
                    </w:rPr>
                    <w:t>E</w:t>
                  </w:r>
                  <w:r w:rsidRPr="004F1BAA">
                    <w:rPr>
                      <w:rFonts w:eastAsia="SimHei-Identity-H" w:cs="Arial"/>
                      <w:sz w:val="20"/>
                    </w:rPr>
                    <w:t>nergy consumption of  cement production</w:t>
                  </w:r>
                </w:p>
              </w:tc>
              <w:tc>
                <w:tcPr>
                  <w:tcW w:w="1095" w:type="dxa"/>
                  <w:gridSpan w:val="2"/>
                </w:tcPr>
                <w:p w:rsidR="002C40A3" w:rsidRPr="004F1BAA" w:rsidRDefault="002C40A3" w:rsidP="007638F8">
                  <w:pPr>
                    <w:tabs>
                      <w:tab w:val="num" w:pos="450"/>
                    </w:tabs>
                    <w:jc w:val="center"/>
                    <w:rPr>
                      <w:rFonts w:eastAsia="SimHei-Identity-H" w:cs="Arial"/>
                      <w:sz w:val="20"/>
                    </w:rPr>
                  </w:pPr>
                  <w:proofErr w:type="spellStart"/>
                  <w:r w:rsidRPr="004F1BAA">
                    <w:rPr>
                      <w:rFonts w:eastAsia="SimHei-Identity-H" w:cs="Arial"/>
                      <w:sz w:val="20"/>
                    </w:rPr>
                    <w:t>kgce</w:t>
                  </w:r>
                  <w:proofErr w:type="spellEnd"/>
                  <w:r w:rsidRPr="004F1BAA">
                    <w:rPr>
                      <w:rFonts w:eastAsia="SimHei-Identity-H" w:cs="Arial"/>
                      <w:sz w:val="20"/>
                    </w:rPr>
                    <w:t>/ton</w:t>
                  </w:r>
                </w:p>
              </w:tc>
              <w:tc>
                <w:tcPr>
                  <w:tcW w:w="794" w:type="dxa"/>
                  <w:gridSpan w:val="2"/>
                </w:tcPr>
                <w:p w:rsidR="002C40A3" w:rsidRDefault="002C40A3" w:rsidP="007638F8">
                  <w:pPr>
                    <w:ind w:left="-844" w:right="77"/>
                    <w:jc w:val="right"/>
                    <w:rPr>
                      <w:rFonts w:eastAsia="SimHei-Identity-H" w:cs="Arial"/>
                      <w:sz w:val="20"/>
                    </w:rPr>
                  </w:pPr>
                  <w:r w:rsidRPr="004F1BAA">
                    <w:rPr>
                      <w:rFonts w:eastAsia="SimHei-Identity-H" w:cs="Arial"/>
                      <w:sz w:val="20"/>
                    </w:rPr>
                    <w:t>99</w:t>
                  </w:r>
                </w:p>
              </w:tc>
              <w:tc>
                <w:tcPr>
                  <w:tcW w:w="990" w:type="dxa"/>
                  <w:gridSpan w:val="2"/>
                </w:tcPr>
                <w:p w:rsidR="002C40A3" w:rsidRDefault="002C40A3" w:rsidP="007638F8">
                  <w:pPr>
                    <w:ind w:left="-844" w:right="77"/>
                    <w:jc w:val="right"/>
                    <w:rPr>
                      <w:rFonts w:eastAsia="SimHei-Identity-H" w:cs="Arial"/>
                      <w:sz w:val="20"/>
                    </w:rPr>
                  </w:pPr>
                  <w:r w:rsidRPr="004F1BAA">
                    <w:rPr>
                      <w:rFonts w:eastAsia="SimHei-Identity-H" w:cs="Arial"/>
                      <w:sz w:val="20"/>
                    </w:rPr>
                    <w:t>92</w:t>
                  </w:r>
                </w:p>
              </w:tc>
            </w:tr>
            <w:tr w:rsidR="002C40A3" w:rsidTr="002C40A3">
              <w:trPr>
                <w:gridAfter w:val="1"/>
                <w:wAfter w:w="134" w:type="dxa"/>
              </w:trPr>
              <w:tc>
                <w:tcPr>
                  <w:tcW w:w="4691" w:type="dxa"/>
                  <w:gridSpan w:val="2"/>
                </w:tcPr>
                <w:p w:rsidR="002C40A3" w:rsidRPr="004F1BAA" w:rsidRDefault="002C40A3" w:rsidP="007638F8">
                  <w:pPr>
                    <w:tabs>
                      <w:tab w:val="num" w:pos="450"/>
                    </w:tabs>
                    <w:rPr>
                      <w:rFonts w:eastAsia="SimHei-Identity-H" w:cs="Arial"/>
                      <w:sz w:val="20"/>
                    </w:rPr>
                  </w:pPr>
                  <w:r>
                    <w:rPr>
                      <w:rFonts w:eastAsia="SimHei-Identity-H" w:cs="Arial"/>
                      <w:sz w:val="20"/>
                    </w:rPr>
                    <w:t>E</w:t>
                  </w:r>
                  <w:r w:rsidRPr="004F1BAA">
                    <w:rPr>
                      <w:rFonts w:eastAsia="SimHei-Identity-H" w:cs="Arial"/>
                      <w:sz w:val="20"/>
                    </w:rPr>
                    <w:t>nergy consumption of crude oil processing</w:t>
                  </w:r>
                </w:p>
              </w:tc>
              <w:tc>
                <w:tcPr>
                  <w:tcW w:w="1095" w:type="dxa"/>
                  <w:gridSpan w:val="2"/>
                </w:tcPr>
                <w:p w:rsidR="002C40A3" w:rsidRPr="004F1BAA" w:rsidRDefault="002C40A3" w:rsidP="007638F8">
                  <w:pPr>
                    <w:tabs>
                      <w:tab w:val="num" w:pos="450"/>
                    </w:tabs>
                    <w:jc w:val="center"/>
                    <w:rPr>
                      <w:rFonts w:eastAsia="SimHei-Identity-H" w:cs="Arial"/>
                      <w:sz w:val="20"/>
                    </w:rPr>
                  </w:pPr>
                  <w:proofErr w:type="spellStart"/>
                  <w:r w:rsidRPr="004F1BAA">
                    <w:rPr>
                      <w:rFonts w:eastAsia="SimHei-Identity-H" w:cs="Arial"/>
                      <w:sz w:val="20"/>
                    </w:rPr>
                    <w:t>kgce</w:t>
                  </w:r>
                  <w:proofErr w:type="spellEnd"/>
                  <w:r w:rsidRPr="004F1BAA">
                    <w:rPr>
                      <w:rFonts w:eastAsia="SimHei-Identity-H" w:cs="Arial"/>
                      <w:sz w:val="20"/>
                    </w:rPr>
                    <w:t>/ton</w:t>
                  </w:r>
                </w:p>
              </w:tc>
              <w:tc>
                <w:tcPr>
                  <w:tcW w:w="794" w:type="dxa"/>
                  <w:gridSpan w:val="2"/>
                </w:tcPr>
                <w:p w:rsidR="002C40A3" w:rsidRDefault="002C40A3" w:rsidP="007638F8">
                  <w:pPr>
                    <w:ind w:left="-844" w:right="77"/>
                    <w:jc w:val="right"/>
                    <w:rPr>
                      <w:rFonts w:eastAsia="SimHei-Identity-H" w:cs="Arial"/>
                      <w:sz w:val="20"/>
                    </w:rPr>
                  </w:pPr>
                  <w:r w:rsidRPr="004F1BAA">
                    <w:rPr>
                      <w:rFonts w:eastAsia="SimHei-Identity-H" w:cs="Arial"/>
                      <w:sz w:val="20"/>
                    </w:rPr>
                    <w:t>100</w:t>
                  </w:r>
                </w:p>
              </w:tc>
              <w:tc>
                <w:tcPr>
                  <w:tcW w:w="990" w:type="dxa"/>
                  <w:gridSpan w:val="2"/>
                </w:tcPr>
                <w:p w:rsidR="002C40A3" w:rsidRDefault="002C40A3" w:rsidP="007638F8">
                  <w:pPr>
                    <w:ind w:left="-844" w:right="77"/>
                    <w:jc w:val="right"/>
                    <w:rPr>
                      <w:rFonts w:eastAsia="SimHei-Identity-H" w:cs="Arial"/>
                      <w:sz w:val="20"/>
                    </w:rPr>
                  </w:pPr>
                  <w:r w:rsidRPr="004F1BAA">
                    <w:rPr>
                      <w:rFonts w:eastAsia="SimHei-Identity-H" w:cs="Arial"/>
                      <w:sz w:val="20"/>
                    </w:rPr>
                    <w:t>90</w:t>
                  </w:r>
                </w:p>
              </w:tc>
            </w:tr>
            <w:tr w:rsidR="002C40A3" w:rsidTr="002C40A3">
              <w:trPr>
                <w:gridAfter w:val="1"/>
                <w:wAfter w:w="134" w:type="dxa"/>
              </w:trPr>
              <w:tc>
                <w:tcPr>
                  <w:tcW w:w="4691" w:type="dxa"/>
                  <w:gridSpan w:val="2"/>
                </w:tcPr>
                <w:p w:rsidR="002C40A3" w:rsidRPr="004F1BAA" w:rsidRDefault="002C40A3" w:rsidP="007638F8">
                  <w:pPr>
                    <w:tabs>
                      <w:tab w:val="num" w:pos="450"/>
                    </w:tabs>
                    <w:rPr>
                      <w:rFonts w:eastAsia="SimHei-Identity-H" w:cs="Arial"/>
                      <w:sz w:val="20"/>
                    </w:rPr>
                  </w:pPr>
                  <w:r>
                    <w:rPr>
                      <w:rFonts w:eastAsia="SimHei-Identity-H" w:cs="Arial"/>
                      <w:sz w:val="20"/>
                    </w:rPr>
                    <w:t>E</w:t>
                  </w:r>
                  <w:r w:rsidRPr="004F1BAA">
                    <w:rPr>
                      <w:rFonts w:eastAsia="SimHei-Identity-H" w:cs="Arial"/>
                      <w:sz w:val="20"/>
                    </w:rPr>
                    <w:t>nergy consumption of ammonia production</w:t>
                  </w:r>
                </w:p>
              </w:tc>
              <w:tc>
                <w:tcPr>
                  <w:tcW w:w="1095" w:type="dxa"/>
                  <w:gridSpan w:val="2"/>
                </w:tcPr>
                <w:p w:rsidR="002C40A3" w:rsidRPr="004F1BAA" w:rsidRDefault="002C40A3" w:rsidP="007638F8">
                  <w:pPr>
                    <w:tabs>
                      <w:tab w:val="num" w:pos="450"/>
                    </w:tabs>
                    <w:jc w:val="center"/>
                    <w:rPr>
                      <w:rFonts w:eastAsia="SimHei-Identity-H" w:cs="Arial"/>
                      <w:sz w:val="20"/>
                    </w:rPr>
                  </w:pPr>
                  <w:proofErr w:type="spellStart"/>
                  <w:r w:rsidRPr="004F1BAA">
                    <w:rPr>
                      <w:rFonts w:eastAsia="SimHei-Identity-H" w:cs="Arial"/>
                      <w:sz w:val="20"/>
                    </w:rPr>
                    <w:t>kgce</w:t>
                  </w:r>
                  <w:proofErr w:type="spellEnd"/>
                  <w:r w:rsidRPr="004F1BAA">
                    <w:rPr>
                      <w:rFonts w:eastAsia="SimHei-Identity-H" w:cs="Arial"/>
                      <w:sz w:val="20"/>
                    </w:rPr>
                    <w:t>/ton</w:t>
                  </w:r>
                </w:p>
              </w:tc>
              <w:tc>
                <w:tcPr>
                  <w:tcW w:w="794" w:type="dxa"/>
                  <w:gridSpan w:val="2"/>
                </w:tcPr>
                <w:p w:rsidR="002C40A3" w:rsidRDefault="002C40A3" w:rsidP="007638F8">
                  <w:pPr>
                    <w:ind w:left="-844" w:right="77"/>
                    <w:jc w:val="right"/>
                    <w:rPr>
                      <w:rFonts w:eastAsia="SimHei-Identity-H" w:cs="Arial"/>
                      <w:sz w:val="20"/>
                    </w:rPr>
                  </w:pPr>
                  <w:r w:rsidRPr="004F1BAA">
                    <w:rPr>
                      <w:rFonts w:eastAsia="SimHei-Identity-H" w:cs="Arial"/>
                      <w:sz w:val="20"/>
                    </w:rPr>
                    <w:t>1</w:t>
                  </w:r>
                  <w:r>
                    <w:rPr>
                      <w:rFonts w:eastAsia="SimHei-Identity-H" w:cs="Arial"/>
                      <w:sz w:val="20"/>
                    </w:rPr>
                    <w:t>,</w:t>
                  </w:r>
                  <w:r w:rsidRPr="004F1BAA">
                    <w:rPr>
                      <w:rFonts w:eastAsia="SimHei-Identity-H" w:cs="Arial"/>
                      <w:sz w:val="20"/>
                    </w:rPr>
                    <w:t>360</w:t>
                  </w:r>
                </w:p>
              </w:tc>
              <w:tc>
                <w:tcPr>
                  <w:tcW w:w="990" w:type="dxa"/>
                  <w:gridSpan w:val="2"/>
                </w:tcPr>
                <w:p w:rsidR="002C40A3" w:rsidRDefault="002C40A3" w:rsidP="007638F8">
                  <w:pPr>
                    <w:ind w:left="-844" w:right="77"/>
                    <w:jc w:val="right"/>
                    <w:rPr>
                      <w:rFonts w:eastAsia="SimHei-Identity-H" w:cs="Arial"/>
                      <w:sz w:val="20"/>
                    </w:rPr>
                  </w:pPr>
                  <w:r w:rsidRPr="004F1BAA">
                    <w:rPr>
                      <w:rFonts w:eastAsia="SimHei-Identity-H" w:cs="Arial"/>
                      <w:sz w:val="20"/>
                    </w:rPr>
                    <w:t>1</w:t>
                  </w:r>
                  <w:r>
                    <w:rPr>
                      <w:rFonts w:eastAsia="SimHei-Identity-H" w:cs="Arial"/>
                      <w:sz w:val="20"/>
                    </w:rPr>
                    <w:t>,</w:t>
                  </w:r>
                  <w:r w:rsidRPr="004F1BAA">
                    <w:rPr>
                      <w:rFonts w:eastAsia="SimHei-Identity-H" w:cs="Arial"/>
                      <w:sz w:val="20"/>
                    </w:rPr>
                    <w:t>280</w:t>
                  </w:r>
                </w:p>
              </w:tc>
            </w:tr>
            <w:tr w:rsidR="002C40A3" w:rsidTr="002C40A3">
              <w:trPr>
                <w:gridAfter w:val="1"/>
                <w:wAfter w:w="134" w:type="dxa"/>
              </w:trPr>
              <w:tc>
                <w:tcPr>
                  <w:tcW w:w="4691" w:type="dxa"/>
                  <w:gridSpan w:val="2"/>
                  <w:tcBorders>
                    <w:bottom w:val="single" w:sz="4" w:space="0" w:color="auto"/>
                  </w:tcBorders>
                </w:tcPr>
                <w:p w:rsidR="002C40A3" w:rsidRPr="004F1BAA" w:rsidRDefault="002C40A3" w:rsidP="007638F8">
                  <w:pPr>
                    <w:tabs>
                      <w:tab w:val="num" w:pos="450"/>
                    </w:tabs>
                    <w:rPr>
                      <w:rFonts w:eastAsia="SimHei-Identity-H" w:cs="Arial"/>
                      <w:sz w:val="20"/>
                    </w:rPr>
                  </w:pPr>
                  <w:r>
                    <w:rPr>
                      <w:rFonts w:eastAsia="SimHei-Identity-H" w:cs="Arial"/>
                      <w:sz w:val="20"/>
                    </w:rPr>
                    <w:t>E</w:t>
                  </w:r>
                  <w:r w:rsidRPr="004F1BAA">
                    <w:rPr>
                      <w:rFonts w:eastAsia="SimHei-Identity-H" w:cs="Arial"/>
                      <w:sz w:val="20"/>
                    </w:rPr>
                    <w:t xml:space="preserve">nergy consumption of coal mining </w:t>
                  </w:r>
                </w:p>
              </w:tc>
              <w:tc>
                <w:tcPr>
                  <w:tcW w:w="1095" w:type="dxa"/>
                  <w:gridSpan w:val="2"/>
                  <w:tcBorders>
                    <w:bottom w:val="single" w:sz="4" w:space="0" w:color="auto"/>
                  </w:tcBorders>
                </w:tcPr>
                <w:p w:rsidR="002C40A3" w:rsidRPr="004F1BAA" w:rsidRDefault="002C40A3" w:rsidP="007638F8">
                  <w:pPr>
                    <w:tabs>
                      <w:tab w:val="num" w:pos="450"/>
                    </w:tabs>
                    <w:jc w:val="center"/>
                    <w:rPr>
                      <w:rFonts w:eastAsia="SimHei-Identity-H" w:cs="Arial"/>
                      <w:sz w:val="20"/>
                    </w:rPr>
                  </w:pPr>
                  <w:proofErr w:type="spellStart"/>
                  <w:r w:rsidRPr="004F1BAA">
                    <w:rPr>
                      <w:rFonts w:eastAsia="SimHei-Identity-H" w:cs="Arial"/>
                      <w:sz w:val="20"/>
                    </w:rPr>
                    <w:t>kgce</w:t>
                  </w:r>
                  <w:proofErr w:type="spellEnd"/>
                  <w:r w:rsidRPr="004F1BAA">
                    <w:rPr>
                      <w:rFonts w:eastAsia="SimHei-Identity-H" w:cs="Arial"/>
                      <w:sz w:val="20"/>
                    </w:rPr>
                    <w:t>/ton</w:t>
                  </w:r>
                </w:p>
              </w:tc>
              <w:tc>
                <w:tcPr>
                  <w:tcW w:w="794" w:type="dxa"/>
                  <w:gridSpan w:val="2"/>
                  <w:tcBorders>
                    <w:bottom w:val="single" w:sz="4" w:space="0" w:color="auto"/>
                  </w:tcBorders>
                </w:tcPr>
                <w:p w:rsidR="002C40A3" w:rsidRDefault="002C40A3" w:rsidP="007638F8">
                  <w:pPr>
                    <w:ind w:left="-844" w:right="77"/>
                    <w:jc w:val="right"/>
                    <w:rPr>
                      <w:rFonts w:eastAsia="SimHei-Identity-H" w:cs="Arial"/>
                      <w:sz w:val="20"/>
                    </w:rPr>
                  </w:pPr>
                  <w:r w:rsidRPr="004F1BAA">
                    <w:rPr>
                      <w:rFonts w:eastAsia="SimHei-Identity-H" w:cs="Arial"/>
                      <w:sz w:val="20"/>
                    </w:rPr>
                    <w:t>9</w:t>
                  </w:r>
                </w:p>
              </w:tc>
              <w:tc>
                <w:tcPr>
                  <w:tcW w:w="990" w:type="dxa"/>
                  <w:gridSpan w:val="2"/>
                  <w:tcBorders>
                    <w:bottom w:val="single" w:sz="4" w:space="0" w:color="auto"/>
                  </w:tcBorders>
                </w:tcPr>
                <w:p w:rsidR="002C40A3" w:rsidRDefault="002C40A3" w:rsidP="007638F8">
                  <w:pPr>
                    <w:ind w:left="-844" w:right="77"/>
                    <w:jc w:val="right"/>
                    <w:rPr>
                      <w:rFonts w:eastAsia="SimHei-Identity-H" w:cs="Arial"/>
                      <w:sz w:val="20"/>
                    </w:rPr>
                  </w:pPr>
                  <w:r w:rsidRPr="004F1BAA">
                    <w:rPr>
                      <w:rFonts w:eastAsia="SimHei-Identity-H" w:cs="Arial"/>
                      <w:sz w:val="20"/>
                    </w:rPr>
                    <w:t>8.5</w:t>
                  </w:r>
                </w:p>
              </w:tc>
            </w:tr>
          </w:tbl>
          <w:p w:rsidR="002C40A3" w:rsidRDefault="002C40A3" w:rsidP="00907DC1">
            <w:pPr>
              <w:ind w:left="990"/>
              <w:jc w:val="both"/>
              <w:rPr>
                <w:rFonts w:eastAsia="SimHei-Identity-H" w:cs="Arial"/>
                <w:sz w:val="22"/>
                <w:szCs w:val="22"/>
              </w:rPr>
            </w:pPr>
          </w:p>
          <w:p w:rsidR="00907DC1" w:rsidRPr="00907DC1" w:rsidRDefault="00907DC1" w:rsidP="00907DC1">
            <w:pPr>
              <w:ind w:left="990"/>
              <w:jc w:val="both"/>
              <w:rPr>
                <w:rFonts w:eastAsia="SimHei-Identity-H" w:cs="Arial"/>
                <w:sz w:val="22"/>
                <w:szCs w:val="22"/>
              </w:rPr>
            </w:pPr>
            <w:proofErr w:type="spellStart"/>
            <w:proofErr w:type="gramStart"/>
            <w:r w:rsidRPr="00907DC1">
              <w:rPr>
                <w:rFonts w:eastAsia="SimHei-Identity-H" w:cs="Arial"/>
                <w:sz w:val="22"/>
                <w:szCs w:val="22"/>
              </w:rPr>
              <w:t>kgce</w:t>
            </w:r>
            <w:proofErr w:type="spellEnd"/>
            <w:r w:rsidRPr="00907DC1">
              <w:rPr>
                <w:rFonts w:eastAsia="SimHei-Identity-H" w:cs="Arial"/>
                <w:sz w:val="22"/>
                <w:szCs w:val="22"/>
              </w:rPr>
              <w:t>/ton</w:t>
            </w:r>
            <w:proofErr w:type="gramEnd"/>
            <w:r w:rsidRPr="00907DC1">
              <w:rPr>
                <w:rFonts w:eastAsia="SimHei-Identity-H" w:cs="Arial"/>
                <w:sz w:val="22"/>
                <w:szCs w:val="22"/>
              </w:rPr>
              <w:t xml:space="preserve"> = kilogram of coal equivalent per ton, kWh = kilowatt-hour.</w:t>
            </w:r>
          </w:p>
          <w:p w:rsidR="00907DC1" w:rsidRPr="00907DC1" w:rsidRDefault="00907DC1" w:rsidP="00907DC1">
            <w:pPr>
              <w:ind w:left="990"/>
              <w:jc w:val="both"/>
              <w:rPr>
                <w:rFonts w:eastAsia="SimHei-Identity-H"/>
                <w:sz w:val="22"/>
                <w:szCs w:val="22"/>
              </w:rPr>
            </w:pPr>
          </w:p>
          <w:p w:rsidR="00907DC1" w:rsidRPr="00907DC1" w:rsidRDefault="00907DC1" w:rsidP="00907DC1">
            <w:pPr>
              <w:tabs>
                <w:tab w:val="num" w:pos="450"/>
              </w:tabs>
              <w:jc w:val="both"/>
              <w:rPr>
                <w:rFonts w:eastAsia="SimHei-Identity-H" w:cs="Arial"/>
                <w:sz w:val="22"/>
                <w:szCs w:val="22"/>
              </w:rPr>
            </w:pPr>
            <w:r w:rsidRPr="00907DC1">
              <w:rPr>
                <w:rFonts w:eastAsia="SimHei-Identity-H" w:cs="Arial"/>
                <w:sz w:val="22"/>
                <w:szCs w:val="22"/>
              </w:rPr>
              <w:lastRenderedPageBreak/>
              <w:t>Although the energy intensity improvement target for the 12</w:t>
            </w:r>
            <w:r w:rsidRPr="00907DC1">
              <w:rPr>
                <w:rFonts w:eastAsia="SimHei-Identity-H"/>
                <w:sz w:val="22"/>
                <w:szCs w:val="22"/>
              </w:rPr>
              <w:t>th</w:t>
            </w:r>
            <w:r w:rsidRPr="00907DC1">
              <w:rPr>
                <w:rFonts w:eastAsia="SimHei-Identity-H" w:cs="Arial"/>
                <w:sz w:val="22"/>
                <w:szCs w:val="22"/>
              </w:rPr>
              <w:t xml:space="preserve"> </w:t>
            </w:r>
            <w:r w:rsidR="006E15E9">
              <w:rPr>
                <w:rFonts w:eastAsia="SimHei-Identity-H" w:cs="Arial"/>
                <w:sz w:val="22"/>
                <w:szCs w:val="22"/>
              </w:rPr>
              <w:t xml:space="preserve">Five Year </w:t>
            </w:r>
            <w:r w:rsidRPr="00907DC1">
              <w:rPr>
                <w:rFonts w:eastAsia="SimHei-Identity-H" w:cs="Arial"/>
                <w:sz w:val="22"/>
                <w:szCs w:val="22"/>
              </w:rPr>
              <w:t>plan has been reduced to 16%, from 20% in the 11</w:t>
            </w:r>
            <w:r w:rsidRPr="00907DC1">
              <w:rPr>
                <w:rFonts w:eastAsia="SimHei-Identity-H"/>
                <w:sz w:val="22"/>
                <w:szCs w:val="22"/>
              </w:rPr>
              <w:t>th</w:t>
            </w:r>
            <w:r w:rsidRPr="00907DC1">
              <w:rPr>
                <w:rFonts w:eastAsia="SimHei-Identity-H" w:cs="Arial"/>
                <w:sz w:val="22"/>
                <w:szCs w:val="22"/>
              </w:rPr>
              <w:t xml:space="preserve"> </w:t>
            </w:r>
            <w:r w:rsidR="006E15E9">
              <w:rPr>
                <w:rFonts w:eastAsia="SimHei-Identity-H" w:cs="Arial"/>
                <w:sz w:val="22"/>
                <w:szCs w:val="22"/>
              </w:rPr>
              <w:t xml:space="preserve">Five Year </w:t>
            </w:r>
            <w:r w:rsidRPr="00907DC1">
              <w:rPr>
                <w:rFonts w:eastAsia="SimHei-Identity-H" w:cs="Arial"/>
                <w:sz w:val="22"/>
                <w:szCs w:val="22"/>
              </w:rPr>
              <w:t>plan, this would have to be achieved on top of the energy saving achieved under the 11</w:t>
            </w:r>
            <w:r w:rsidRPr="006E15E9">
              <w:rPr>
                <w:rFonts w:eastAsia="SimHei-Identity-H"/>
                <w:sz w:val="22"/>
                <w:szCs w:val="22"/>
                <w:vertAlign w:val="superscript"/>
              </w:rPr>
              <w:t>th</w:t>
            </w:r>
            <w:r w:rsidR="006E15E9">
              <w:rPr>
                <w:rFonts w:eastAsia="SimHei-Identity-H"/>
                <w:sz w:val="22"/>
                <w:szCs w:val="22"/>
              </w:rPr>
              <w:t xml:space="preserve"> Five Year </w:t>
            </w:r>
            <w:r w:rsidRPr="00907DC1">
              <w:rPr>
                <w:rFonts w:eastAsia="SimHei-Identity-H" w:cs="Arial"/>
                <w:sz w:val="22"/>
                <w:szCs w:val="22"/>
              </w:rPr>
              <w:t xml:space="preserve"> plan. The next stage of energy efficiency improvements to be achieved during the 12</w:t>
            </w:r>
            <w:r w:rsidRPr="00907DC1">
              <w:rPr>
                <w:rFonts w:eastAsia="SimHei-Identity-H"/>
                <w:sz w:val="22"/>
                <w:szCs w:val="22"/>
              </w:rPr>
              <w:t>th</w:t>
            </w:r>
            <w:r w:rsidRPr="00907DC1">
              <w:rPr>
                <w:rFonts w:eastAsia="SimHei-Identity-H" w:cs="Arial"/>
                <w:sz w:val="22"/>
                <w:szCs w:val="22"/>
              </w:rPr>
              <w:t xml:space="preserve"> </w:t>
            </w:r>
            <w:r w:rsidR="006E15E9">
              <w:rPr>
                <w:rFonts w:eastAsia="SimHei-Identity-H" w:cs="Arial"/>
                <w:sz w:val="22"/>
                <w:szCs w:val="22"/>
              </w:rPr>
              <w:t xml:space="preserve">Five Year </w:t>
            </w:r>
            <w:r w:rsidRPr="00907DC1">
              <w:rPr>
                <w:rFonts w:eastAsia="SimHei-Identity-H" w:cs="Arial"/>
                <w:sz w:val="22"/>
                <w:szCs w:val="22"/>
              </w:rPr>
              <w:t xml:space="preserve">plan and beyond requires greater efforts and transformative change in industrial process technologies in energy-intensive industrial sectors. More and more enterprises will have to introduce innovative technologies to help meet the </w:t>
            </w:r>
            <w:r w:rsidRPr="00907DC1">
              <w:rPr>
                <w:rFonts w:cs="Arial"/>
                <w:iCs/>
                <w:sz w:val="22"/>
                <w:szCs w:val="22"/>
              </w:rPr>
              <w:t>quantitative energy saving targets allocated under the 12</w:t>
            </w:r>
            <w:r w:rsidRPr="00907DC1">
              <w:rPr>
                <w:sz w:val="22"/>
                <w:szCs w:val="22"/>
              </w:rPr>
              <w:t>th</w:t>
            </w:r>
            <w:r w:rsidRPr="00907DC1">
              <w:rPr>
                <w:rFonts w:cs="Arial"/>
                <w:iCs/>
                <w:sz w:val="22"/>
                <w:szCs w:val="22"/>
              </w:rPr>
              <w:t xml:space="preserve"> </w:t>
            </w:r>
            <w:r w:rsidR="006E15E9">
              <w:rPr>
                <w:rFonts w:cs="Arial"/>
                <w:iCs/>
                <w:sz w:val="22"/>
                <w:szCs w:val="22"/>
              </w:rPr>
              <w:t xml:space="preserve">Five Year </w:t>
            </w:r>
            <w:r w:rsidRPr="00907DC1">
              <w:rPr>
                <w:rFonts w:cs="Arial"/>
                <w:iCs/>
                <w:sz w:val="22"/>
                <w:szCs w:val="22"/>
              </w:rPr>
              <w:t xml:space="preserve">plan. </w:t>
            </w:r>
            <w:r w:rsidRPr="00907DC1">
              <w:rPr>
                <w:rFonts w:eastAsia="SimHei-Identity-H" w:cs="Arial"/>
                <w:sz w:val="22"/>
                <w:szCs w:val="22"/>
              </w:rPr>
              <w:t xml:space="preserve">With this objective, the </w:t>
            </w:r>
            <w:proofErr w:type="spellStart"/>
            <w:r w:rsidRPr="00907DC1">
              <w:rPr>
                <w:rFonts w:eastAsia="SimHei-Identity-H" w:cs="Arial"/>
                <w:sz w:val="22"/>
                <w:szCs w:val="22"/>
              </w:rPr>
              <w:t>Hebei</w:t>
            </w:r>
            <w:proofErr w:type="spellEnd"/>
            <w:r w:rsidRPr="00907DC1">
              <w:rPr>
                <w:rFonts w:eastAsia="SimHei-Identity-H" w:cs="Arial"/>
                <w:sz w:val="22"/>
                <w:szCs w:val="22"/>
              </w:rPr>
              <w:t xml:space="preserve"> provincial government has identified a number of advanced industrial technologies to be disseminated and demonstrated.  </w:t>
            </w:r>
          </w:p>
          <w:p w:rsidR="00907DC1" w:rsidRPr="00907DC1" w:rsidRDefault="00907DC1" w:rsidP="00907DC1">
            <w:pPr>
              <w:tabs>
                <w:tab w:val="num" w:pos="450"/>
              </w:tabs>
              <w:jc w:val="both"/>
              <w:rPr>
                <w:rFonts w:eastAsia="SimHei-Identity-H" w:cs="Arial"/>
                <w:sz w:val="22"/>
                <w:szCs w:val="22"/>
              </w:rPr>
            </w:pPr>
          </w:p>
          <w:p w:rsidR="00907DC1" w:rsidRPr="00907DC1" w:rsidRDefault="00907DC1" w:rsidP="00907DC1">
            <w:pPr>
              <w:tabs>
                <w:tab w:val="num" w:pos="450"/>
              </w:tabs>
              <w:jc w:val="both"/>
              <w:rPr>
                <w:rFonts w:eastAsia="SimHei-Identity-H" w:cs="Arial"/>
                <w:sz w:val="22"/>
                <w:szCs w:val="22"/>
              </w:rPr>
            </w:pPr>
            <w:proofErr w:type="spellStart"/>
            <w:r w:rsidRPr="00907DC1">
              <w:rPr>
                <w:rFonts w:eastAsia="SimHei-Identity-H" w:cs="Arial"/>
                <w:sz w:val="22"/>
                <w:szCs w:val="22"/>
              </w:rPr>
              <w:t>Hebei</w:t>
            </w:r>
            <w:proofErr w:type="spellEnd"/>
            <w:r w:rsidRPr="00907DC1">
              <w:rPr>
                <w:rFonts w:eastAsia="SimHei-Identity-H" w:cs="Arial"/>
                <w:sz w:val="22"/>
                <w:szCs w:val="22"/>
              </w:rPr>
              <w:t xml:space="preserve"> Province produces more than 25% of iron and steel produced in China. The Iron and steel sector is the largest energy consuming industrial sector in the province representing </w:t>
            </w:r>
            <w:r w:rsidRPr="00907DC1">
              <w:rPr>
                <w:rFonts w:eastAsia="SimHei-Identity-H"/>
                <w:sz w:val="22"/>
                <w:szCs w:val="22"/>
              </w:rPr>
              <w:t>40</w:t>
            </w:r>
            <w:r w:rsidR="00B8042E" w:rsidRPr="00907DC1">
              <w:rPr>
                <w:rFonts w:eastAsia="SimHei-Identity-H"/>
                <w:sz w:val="22"/>
                <w:szCs w:val="22"/>
              </w:rPr>
              <w:t>%</w:t>
            </w:r>
            <w:r w:rsidR="00B8042E" w:rsidRPr="00907DC1">
              <w:rPr>
                <w:rFonts w:eastAsia="SimHei-Identity-H" w:cs="Arial"/>
                <w:sz w:val="22"/>
                <w:szCs w:val="22"/>
              </w:rPr>
              <w:t xml:space="preserve"> of</w:t>
            </w:r>
            <w:r w:rsidRPr="00907DC1">
              <w:rPr>
                <w:rFonts w:eastAsia="SimHei-Identity-H" w:cs="Arial"/>
                <w:sz w:val="22"/>
                <w:szCs w:val="22"/>
              </w:rPr>
              <w:t xml:space="preserve"> industrial electricity consumption and 32% of overall electricity consumption. This component of the project will concentrate on iron and steel sector and may support the dissemination of some of the key technologies to further improve the energy efficiency including:</w:t>
            </w:r>
          </w:p>
          <w:p w:rsidR="00907DC1" w:rsidRPr="00907DC1" w:rsidRDefault="00907DC1" w:rsidP="00941CD6">
            <w:pPr>
              <w:numPr>
                <w:ilvl w:val="0"/>
                <w:numId w:val="48"/>
              </w:numPr>
              <w:ind w:left="1440"/>
              <w:jc w:val="both"/>
              <w:rPr>
                <w:rFonts w:eastAsia="SimHei-Identity-H" w:cs="Arial"/>
                <w:sz w:val="22"/>
                <w:szCs w:val="22"/>
              </w:rPr>
            </w:pPr>
            <w:r w:rsidRPr="00907DC1">
              <w:rPr>
                <w:rFonts w:eastAsia="SimHei-Identity-H" w:cs="Arial"/>
                <w:sz w:val="22"/>
                <w:szCs w:val="22"/>
              </w:rPr>
              <w:t>waste heat power generation in coke dry (CDQ) quenching process,</w:t>
            </w:r>
          </w:p>
          <w:p w:rsidR="00907DC1" w:rsidRPr="00907DC1" w:rsidRDefault="00907DC1" w:rsidP="00941CD6">
            <w:pPr>
              <w:numPr>
                <w:ilvl w:val="0"/>
                <w:numId w:val="48"/>
              </w:numPr>
              <w:ind w:left="1440"/>
              <w:jc w:val="both"/>
              <w:rPr>
                <w:rFonts w:eastAsia="SimHei-Identity-H" w:cs="Arial"/>
                <w:sz w:val="22"/>
                <w:szCs w:val="22"/>
              </w:rPr>
            </w:pPr>
            <w:r w:rsidRPr="00907DC1">
              <w:rPr>
                <w:rFonts w:eastAsia="SimHei-Identity-H" w:cs="Arial"/>
                <w:sz w:val="22"/>
                <w:szCs w:val="22"/>
              </w:rPr>
              <w:t xml:space="preserve">waste heat power generation from sinter flue gas (200–400 degrees </w:t>
            </w:r>
            <w:r w:rsidR="00B8042E" w:rsidRPr="00907DC1">
              <w:rPr>
                <w:rFonts w:eastAsia="SimHei-Identity-H" w:cs="Arial"/>
                <w:sz w:val="22"/>
                <w:szCs w:val="22"/>
              </w:rPr>
              <w:t>Celsius</w:t>
            </w:r>
            <w:r w:rsidRPr="00907DC1">
              <w:rPr>
                <w:rFonts w:eastAsia="SimHei-Identity-H" w:cs="Arial"/>
                <w:sz w:val="22"/>
                <w:szCs w:val="22"/>
              </w:rPr>
              <w:t>),</w:t>
            </w:r>
          </w:p>
          <w:p w:rsidR="00907DC1" w:rsidRPr="00907DC1" w:rsidRDefault="00907DC1" w:rsidP="00941CD6">
            <w:pPr>
              <w:numPr>
                <w:ilvl w:val="0"/>
                <w:numId w:val="48"/>
              </w:numPr>
              <w:ind w:left="1440"/>
              <w:jc w:val="both"/>
              <w:rPr>
                <w:rFonts w:eastAsia="SimHei-Identity-H" w:cs="Arial"/>
                <w:sz w:val="22"/>
                <w:szCs w:val="22"/>
              </w:rPr>
            </w:pPr>
            <w:r w:rsidRPr="00907DC1">
              <w:rPr>
                <w:rFonts w:eastAsia="SimHei-Identity-H" w:cs="Arial"/>
                <w:sz w:val="22"/>
                <w:szCs w:val="22"/>
              </w:rPr>
              <w:t>air moisture adjustment at blast furnace air blowers,</w:t>
            </w:r>
          </w:p>
          <w:p w:rsidR="00907DC1" w:rsidRPr="00907DC1" w:rsidRDefault="00907DC1" w:rsidP="00941CD6">
            <w:pPr>
              <w:numPr>
                <w:ilvl w:val="0"/>
                <w:numId w:val="48"/>
              </w:numPr>
              <w:ind w:left="1440"/>
              <w:jc w:val="both"/>
              <w:rPr>
                <w:rFonts w:eastAsia="SimHei-Identity-H" w:cs="Arial"/>
                <w:sz w:val="22"/>
                <w:szCs w:val="22"/>
              </w:rPr>
            </w:pPr>
            <w:r w:rsidRPr="00907DC1">
              <w:rPr>
                <w:rFonts w:eastAsia="SimHei-Identity-H" w:cs="Arial"/>
                <w:sz w:val="22"/>
                <w:szCs w:val="22"/>
              </w:rPr>
              <w:t>combined-cycle power/steam generation using blast furnace gas,</w:t>
            </w:r>
          </w:p>
          <w:p w:rsidR="00907DC1" w:rsidRPr="00907DC1" w:rsidRDefault="00907DC1" w:rsidP="00941CD6">
            <w:pPr>
              <w:numPr>
                <w:ilvl w:val="0"/>
                <w:numId w:val="48"/>
              </w:numPr>
              <w:ind w:left="1440"/>
              <w:jc w:val="both"/>
              <w:rPr>
                <w:rFonts w:eastAsia="SimHei-Identity-H" w:cs="Arial"/>
                <w:sz w:val="22"/>
                <w:szCs w:val="22"/>
                <w:lang w:eastAsia="zh-CN"/>
              </w:rPr>
            </w:pPr>
            <w:r w:rsidRPr="00907DC1">
              <w:rPr>
                <w:rFonts w:eastAsia="SimHei-Identity-H" w:cs="Arial"/>
                <w:sz w:val="22"/>
                <w:szCs w:val="22"/>
              </w:rPr>
              <w:t>blast furnace heat and gas recovery</w:t>
            </w:r>
            <w:r w:rsidRPr="00907DC1">
              <w:rPr>
                <w:rFonts w:eastAsia="SimHei-Identity-H" w:cs="Arial"/>
                <w:sz w:val="22"/>
                <w:szCs w:val="22"/>
                <w:lang w:eastAsia="zh-CN"/>
              </w:rPr>
              <w:t>,</w:t>
            </w:r>
          </w:p>
          <w:p w:rsidR="00907DC1" w:rsidRPr="00907DC1" w:rsidRDefault="00907DC1" w:rsidP="00941CD6">
            <w:pPr>
              <w:numPr>
                <w:ilvl w:val="0"/>
                <w:numId w:val="48"/>
              </w:numPr>
              <w:ind w:left="1440"/>
              <w:jc w:val="both"/>
              <w:rPr>
                <w:rFonts w:eastAsia="SimHei-Identity-H" w:cs="Arial"/>
                <w:sz w:val="22"/>
                <w:szCs w:val="22"/>
                <w:lang w:eastAsia="zh-CN"/>
              </w:rPr>
            </w:pPr>
            <w:r w:rsidRPr="00907DC1">
              <w:rPr>
                <w:rFonts w:eastAsia="SimHei-Identity-H" w:cs="Arial"/>
                <w:sz w:val="22"/>
                <w:szCs w:val="22"/>
                <w:lang w:eastAsia="zh-CN"/>
              </w:rPr>
              <w:t>w</w:t>
            </w:r>
            <w:r w:rsidRPr="00907DC1">
              <w:rPr>
                <w:rFonts w:eastAsia="SimHei-Identity-H" w:cs="Arial" w:hint="eastAsia"/>
                <w:sz w:val="22"/>
                <w:szCs w:val="22"/>
                <w:lang w:eastAsia="zh-CN"/>
              </w:rPr>
              <w:t xml:space="preserve">aste heat recovery from </w:t>
            </w:r>
            <w:r w:rsidRPr="00907DC1">
              <w:rPr>
                <w:rFonts w:eastAsia="SimHei-Identity-H" w:cs="Arial"/>
                <w:sz w:val="22"/>
                <w:szCs w:val="22"/>
                <w:lang w:eastAsia="zh-CN"/>
              </w:rPr>
              <w:t>electric</w:t>
            </w:r>
            <w:r w:rsidRPr="00907DC1">
              <w:rPr>
                <w:rFonts w:eastAsia="SimHei-Identity-H" w:cs="Arial" w:hint="eastAsia"/>
                <w:sz w:val="22"/>
                <w:szCs w:val="22"/>
                <w:lang w:eastAsia="zh-CN"/>
              </w:rPr>
              <w:t xml:space="preserve"> furnace</w:t>
            </w:r>
            <w:r w:rsidRPr="00907DC1">
              <w:rPr>
                <w:rFonts w:eastAsia="SimHei-Identity-H" w:cs="Arial"/>
                <w:sz w:val="22"/>
                <w:szCs w:val="22"/>
                <w:lang w:eastAsia="zh-CN"/>
              </w:rPr>
              <w:t xml:space="preserve">s via </w:t>
            </w:r>
            <w:r w:rsidRPr="00907DC1">
              <w:rPr>
                <w:rFonts w:eastAsia="SimHei-Identity-H" w:cs="Arial" w:hint="eastAsia"/>
                <w:sz w:val="22"/>
                <w:szCs w:val="22"/>
                <w:lang w:eastAsia="zh-CN"/>
              </w:rPr>
              <w:t>fume gas</w:t>
            </w:r>
            <w:r w:rsidRPr="00907DC1">
              <w:rPr>
                <w:rFonts w:eastAsia="SimHei-Identity-H" w:cs="Arial"/>
                <w:sz w:val="22"/>
                <w:szCs w:val="22"/>
                <w:lang w:eastAsia="zh-CN"/>
              </w:rPr>
              <w:t xml:space="preserve"> combustion,</w:t>
            </w:r>
          </w:p>
          <w:p w:rsidR="00907DC1" w:rsidRPr="00907DC1" w:rsidRDefault="00907DC1" w:rsidP="00941CD6">
            <w:pPr>
              <w:numPr>
                <w:ilvl w:val="0"/>
                <w:numId w:val="48"/>
              </w:numPr>
              <w:ind w:left="1440"/>
              <w:jc w:val="both"/>
              <w:rPr>
                <w:rFonts w:eastAsia="SimHei-Identity-H" w:cs="Arial"/>
                <w:sz w:val="22"/>
                <w:szCs w:val="22"/>
                <w:lang w:eastAsia="zh-CN"/>
              </w:rPr>
            </w:pPr>
            <w:r w:rsidRPr="00907DC1">
              <w:rPr>
                <w:rFonts w:eastAsia="SimHei-Identity-H" w:cs="Arial"/>
                <w:sz w:val="22"/>
                <w:szCs w:val="22"/>
                <w:lang w:eastAsia="zh-CN"/>
              </w:rPr>
              <w:t>waste heat recovery for power generation from non-steady flue gas in conjunction with super-hot steam storage,</w:t>
            </w:r>
            <w:r w:rsidRPr="00907DC1" w:rsidDel="004F4356">
              <w:rPr>
                <w:rFonts w:eastAsia="SimHei-Identity-H" w:cs="Arial"/>
                <w:sz w:val="22"/>
                <w:szCs w:val="22"/>
                <w:lang w:eastAsia="zh-CN"/>
              </w:rPr>
              <w:t xml:space="preserve"> </w:t>
            </w:r>
          </w:p>
          <w:p w:rsidR="00907DC1" w:rsidRPr="00907DC1" w:rsidRDefault="00907DC1" w:rsidP="00941CD6">
            <w:pPr>
              <w:numPr>
                <w:ilvl w:val="0"/>
                <w:numId w:val="48"/>
              </w:numPr>
              <w:ind w:left="1440"/>
              <w:jc w:val="both"/>
              <w:rPr>
                <w:rFonts w:eastAsia="SimHei-Identity-H" w:cs="Arial"/>
                <w:sz w:val="22"/>
                <w:szCs w:val="22"/>
                <w:lang w:eastAsia="zh-CN"/>
              </w:rPr>
            </w:pPr>
            <w:r w:rsidRPr="00907DC1">
              <w:rPr>
                <w:rFonts w:eastAsia="SimHei-Identity-H" w:cs="Arial"/>
                <w:sz w:val="22"/>
                <w:szCs w:val="22"/>
                <w:lang w:eastAsia="zh-CN"/>
              </w:rPr>
              <w:t>installing black object heat radiators in high temperature furnaces,</w:t>
            </w:r>
          </w:p>
          <w:p w:rsidR="00907DC1" w:rsidRPr="00907DC1" w:rsidRDefault="00907DC1" w:rsidP="00941CD6">
            <w:pPr>
              <w:numPr>
                <w:ilvl w:val="0"/>
                <w:numId w:val="48"/>
              </w:numPr>
              <w:ind w:left="1440"/>
              <w:jc w:val="both"/>
              <w:rPr>
                <w:rFonts w:eastAsia="SimHei-Identity-H" w:cs="Arial"/>
                <w:sz w:val="22"/>
                <w:szCs w:val="22"/>
                <w:lang w:eastAsia="zh-CN"/>
              </w:rPr>
            </w:pPr>
            <w:r w:rsidRPr="00907DC1">
              <w:rPr>
                <w:rFonts w:eastAsia="SimHei-Identity-H" w:cs="Arial"/>
                <w:sz w:val="22"/>
                <w:szCs w:val="22"/>
                <w:lang w:eastAsia="zh-CN"/>
              </w:rPr>
              <w:t>regenerative combustion in hot strip mill,</w:t>
            </w:r>
          </w:p>
          <w:p w:rsidR="00907DC1" w:rsidRPr="00907DC1" w:rsidRDefault="00907DC1" w:rsidP="00941CD6">
            <w:pPr>
              <w:numPr>
                <w:ilvl w:val="0"/>
                <w:numId w:val="48"/>
              </w:numPr>
              <w:ind w:left="1440"/>
              <w:jc w:val="both"/>
              <w:rPr>
                <w:rFonts w:eastAsia="SimHei-Identity-H" w:cs="Arial"/>
                <w:sz w:val="22"/>
                <w:szCs w:val="22"/>
                <w:lang w:eastAsia="zh-CN"/>
              </w:rPr>
            </w:pPr>
            <w:r w:rsidRPr="00907DC1">
              <w:rPr>
                <w:rFonts w:eastAsia="SimHei-Identity-H" w:cs="Arial"/>
                <w:sz w:val="22"/>
                <w:szCs w:val="22"/>
                <w:lang w:eastAsia="zh-CN"/>
              </w:rPr>
              <w:t>productive use of cocking gas for heat recovery and methanol production, and</w:t>
            </w:r>
          </w:p>
          <w:p w:rsidR="00907DC1" w:rsidRPr="00907DC1" w:rsidRDefault="00907DC1" w:rsidP="00941CD6">
            <w:pPr>
              <w:numPr>
                <w:ilvl w:val="0"/>
                <w:numId w:val="48"/>
              </w:numPr>
              <w:ind w:left="1440"/>
              <w:jc w:val="both"/>
              <w:rPr>
                <w:sz w:val="22"/>
                <w:szCs w:val="22"/>
                <w:lang w:val="en-GB"/>
              </w:rPr>
            </w:pPr>
            <w:proofErr w:type="gramStart"/>
            <w:r w:rsidRPr="00907DC1">
              <w:rPr>
                <w:sz w:val="22"/>
                <w:szCs w:val="22"/>
                <w:lang w:val="en-GB"/>
              </w:rPr>
              <w:t>power</w:t>
            </w:r>
            <w:proofErr w:type="gramEnd"/>
            <w:r w:rsidRPr="00907DC1">
              <w:rPr>
                <w:sz w:val="22"/>
                <w:szCs w:val="22"/>
                <w:lang w:val="en-GB"/>
              </w:rPr>
              <w:t xml:space="preserve"> generation by Top Gas Recovery Turbine at blast furnaces.</w:t>
            </w:r>
          </w:p>
          <w:p w:rsidR="00907DC1" w:rsidRPr="00907DC1" w:rsidRDefault="00907DC1" w:rsidP="00907DC1">
            <w:pPr>
              <w:tabs>
                <w:tab w:val="num" w:pos="450"/>
              </w:tabs>
              <w:jc w:val="both"/>
              <w:rPr>
                <w:rFonts w:eastAsia="SimHei-Identity-H" w:cs="Arial"/>
                <w:sz w:val="22"/>
                <w:szCs w:val="22"/>
              </w:rPr>
            </w:pPr>
          </w:p>
          <w:p w:rsidR="00907DC1" w:rsidRPr="00907DC1" w:rsidRDefault="00907DC1" w:rsidP="00907DC1">
            <w:pPr>
              <w:tabs>
                <w:tab w:val="num" w:pos="450"/>
              </w:tabs>
              <w:jc w:val="both"/>
              <w:rPr>
                <w:rFonts w:eastAsia="SimHei-Identity-H" w:cs="Arial"/>
                <w:sz w:val="22"/>
                <w:szCs w:val="22"/>
              </w:rPr>
            </w:pPr>
            <w:r w:rsidRPr="00907DC1">
              <w:rPr>
                <w:rFonts w:eastAsia="SimHei-Identity-H" w:cs="Arial"/>
                <w:sz w:val="22"/>
                <w:szCs w:val="22"/>
              </w:rPr>
              <w:t>This component of the project would support the dissemination of some of these technologies through the following activities:</w:t>
            </w:r>
          </w:p>
          <w:p w:rsidR="00907DC1" w:rsidRPr="00907DC1" w:rsidRDefault="00907DC1" w:rsidP="00941CD6">
            <w:pPr>
              <w:numPr>
                <w:ilvl w:val="0"/>
                <w:numId w:val="49"/>
              </w:numPr>
              <w:ind w:left="1440"/>
              <w:jc w:val="both"/>
              <w:rPr>
                <w:rFonts w:eastAsia="SimHei-Identity-H" w:cs="Arial"/>
                <w:sz w:val="22"/>
                <w:szCs w:val="22"/>
              </w:rPr>
            </w:pPr>
            <w:r w:rsidRPr="00907DC1">
              <w:rPr>
                <w:b/>
                <w:sz w:val="22"/>
                <w:szCs w:val="22"/>
              </w:rPr>
              <w:t>Awareness building of innovative energy</w:t>
            </w:r>
            <w:r w:rsidRPr="00907DC1">
              <w:rPr>
                <w:rFonts w:cs="Arial"/>
                <w:b/>
                <w:sz w:val="22"/>
                <w:szCs w:val="22"/>
              </w:rPr>
              <w:t>-</w:t>
            </w:r>
            <w:r w:rsidRPr="00907DC1">
              <w:rPr>
                <w:b/>
                <w:sz w:val="22"/>
                <w:szCs w:val="22"/>
              </w:rPr>
              <w:t>saving technologies.</w:t>
            </w:r>
            <w:r w:rsidRPr="00907DC1">
              <w:rPr>
                <w:rFonts w:cs="Arial"/>
                <w:sz w:val="22"/>
                <w:szCs w:val="22"/>
              </w:rPr>
              <w:t xml:space="preserve"> This will include training seminars to be organized for key industrial establishments and energy-saving service providers (i.e., ESCOs). This would be aimed at promoting best available energy saving technologies to create awareness and expertise in the technologies that have been shortlisted for deployment in the province during the 12</w:t>
            </w:r>
            <w:r w:rsidRPr="00907DC1">
              <w:rPr>
                <w:sz w:val="22"/>
                <w:szCs w:val="22"/>
              </w:rPr>
              <w:t>th</w:t>
            </w:r>
            <w:r w:rsidRPr="00907DC1">
              <w:rPr>
                <w:rFonts w:cs="Arial"/>
                <w:sz w:val="22"/>
                <w:szCs w:val="22"/>
              </w:rPr>
              <w:t xml:space="preserve"> </w:t>
            </w:r>
            <w:r w:rsidR="006E15E9">
              <w:rPr>
                <w:rFonts w:cs="Arial"/>
                <w:sz w:val="22"/>
                <w:szCs w:val="22"/>
              </w:rPr>
              <w:t xml:space="preserve">Five </w:t>
            </w:r>
            <w:proofErr w:type="spellStart"/>
            <w:r w:rsidR="006E15E9">
              <w:rPr>
                <w:rFonts w:cs="Arial"/>
                <w:sz w:val="22"/>
                <w:szCs w:val="22"/>
              </w:rPr>
              <w:t>YEAr</w:t>
            </w:r>
            <w:proofErr w:type="spellEnd"/>
            <w:r w:rsidR="006E15E9">
              <w:rPr>
                <w:rFonts w:cs="Arial"/>
                <w:sz w:val="22"/>
                <w:szCs w:val="22"/>
              </w:rPr>
              <w:t xml:space="preserve"> </w:t>
            </w:r>
            <w:r w:rsidRPr="00907DC1">
              <w:rPr>
                <w:rFonts w:cs="Arial"/>
                <w:sz w:val="22"/>
                <w:szCs w:val="22"/>
              </w:rPr>
              <w:t xml:space="preserve">plan. </w:t>
            </w:r>
          </w:p>
          <w:p w:rsidR="00907DC1" w:rsidRPr="00907DC1" w:rsidRDefault="00907DC1" w:rsidP="00941CD6">
            <w:pPr>
              <w:numPr>
                <w:ilvl w:val="0"/>
                <w:numId w:val="49"/>
              </w:numPr>
              <w:ind w:left="1440"/>
              <w:jc w:val="both"/>
              <w:rPr>
                <w:rFonts w:cs="Arial"/>
                <w:sz w:val="22"/>
                <w:szCs w:val="22"/>
              </w:rPr>
            </w:pPr>
            <w:r w:rsidRPr="00907DC1">
              <w:rPr>
                <w:b/>
                <w:sz w:val="22"/>
                <w:szCs w:val="22"/>
              </w:rPr>
              <w:t>Undertaking</w:t>
            </w:r>
            <w:r w:rsidRPr="00907DC1">
              <w:rPr>
                <w:rFonts w:cs="Arial"/>
                <w:b/>
                <w:sz w:val="22"/>
                <w:szCs w:val="22"/>
              </w:rPr>
              <w:t xml:space="preserve"> the</w:t>
            </w:r>
            <w:r w:rsidRPr="00907DC1">
              <w:rPr>
                <w:b/>
                <w:sz w:val="22"/>
                <w:szCs w:val="22"/>
              </w:rPr>
              <w:t xml:space="preserve"> feasibility screening for select enterprises.</w:t>
            </w:r>
            <w:r w:rsidRPr="00907DC1">
              <w:rPr>
                <w:rFonts w:cs="Arial"/>
                <w:sz w:val="22"/>
                <w:szCs w:val="22"/>
              </w:rPr>
              <w:t xml:space="preserve"> This will include undertaking preliminary technical and financial assessments for deploying several innovative energy saving technologies in the iron and steel industry. Preference will be given to the technologies that have greater potential for scale-up and energy-saving, and to enterprises which are keen and ready to invest in these new and innovative technologies</w:t>
            </w:r>
            <w:r w:rsidRPr="00907DC1">
              <w:rPr>
                <w:rFonts w:cs="Arial"/>
                <w:iCs/>
                <w:sz w:val="22"/>
                <w:szCs w:val="22"/>
              </w:rPr>
              <w:t xml:space="preserve">. </w:t>
            </w:r>
            <w:r w:rsidRPr="00907DC1">
              <w:rPr>
                <w:rFonts w:cs="Arial"/>
                <w:sz w:val="22"/>
                <w:szCs w:val="22"/>
              </w:rPr>
              <w:t>Where realistic opportunities for innovative technology demonstration are identified, attempts will be made to mobilize additional funding from other sources to conduct detailed technical, financial and environmental/social assessments and gain access to proprietary technologies.</w:t>
            </w:r>
          </w:p>
          <w:p w:rsidR="00907DC1" w:rsidRPr="00907DC1" w:rsidRDefault="00907DC1" w:rsidP="00941CD6">
            <w:pPr>
              <w:numPr>
                <w:ilvl w:val="0"/>
                <w:numId w:val="49"/>
              </w:numPr>
              <w:ind w:left="1440"/>
              <w:jc w:val="both"/>
              <w:rPr>
                <w:rFonts w:cs="Arial"/>
                <w:sz w:val="22"/>
                <w:szCs w:val="22"/>
              </w:rPr>
            </w:pPr>
            <w:r w:rsidRPr="00907DC1">
              <w:rPr>
                <w:b/>
                <w:sz w:val="22"/>
                <w:szCs w:val="22"/>
              </w:rPr>
              <w:t>Facilitating the mobilization of financing for demonstration energy saving projects.</w:t>
            </w:r>
            <w:r w:rsidRPr="00907DC1">
              <w:rPr>
                <w:rFonts w:cs="Arial"/>
                <w:sz w:val="22"/>
                <w:szCs w:val="22"/>
              </w:rPr>
              <w:t xml:space="preserve"> These projects would have priority access to the revolving fund established under the ongoing </w:t>
            </w:r>
            <w:proofErr w:type="spellStart"/>
            <w:r w:rsidRPr="00907DC1">
              <w:rPr>
                <w:rFonts w:cs="Arial"/>
                <w:sz w:val="22"/>
                <w:szCs w:val="22"/>
              </w:rPr>
              <w:t>AsDB</w:t>
            </w:r>
            <w:proofErr w:type="spellEnd"/>
            <w:r w:rsidRPr="00907DC1">
              <w:rPr>
                <w:rFonts w:cs="Arial"/>
                <w:sz w:val="22"/>
                <w:szCs w:val="22"/>
              </w:rPr>
              <w:t xml:space="preserve"> loan. These feasibility studies will be presented to commercial banks, ESCOs, and other potential financiers (e.g., private equity funds) in order to mobilize financing/</w:t>
            </w:r>
            <w:proofErr w:type="spellStart"/>
            <w:r w:rsidRPr="00907DC1">
              <w:rPr>
                <w:rFonts w:cs="Arial"/>
                <w:sz w:val="22"/>
                <w:szCs w:val="22"/>
              </w:rPr>
              <w:t>cofinancing</w:t>
            </w:r>
            <w:proofErr w:type="spellEnd"/>
            <w:r w:rsidRPr="00907DC1">
              <w:rPr>
                <w:rFonts w:cs="Arial"/>
                <w:sz w:val="22"/>
                <w:szCs w:val="22"/>
              </w:rPr>
              <w:t xml:space="preserve"> for the demonstration projects.</w:t>
            </w:r>
          </w:p>
          <w:p w:rsidR="00907DC1" w:rsidRPr="00907DC1" w:rsidRDefault="00907DC1" w:rsidP="00941CD6">
            <w:pPr>
              <w:numPr>
                <w:ilvl w:val="0"/>
                <w:numId w:val="49"/>
              </w:numPr>
              <w:ind w:left="1440"/>
              <w:jc w:val="both"/>
              <w:rPr>
                <w:rFonts w:cs="Arial"/>
                <w:i/>
                <w:sz w:val="22"/>
                <w:szCs w:val="22"/>
              </w:rPr>
            </w:pPr>
            <w:r w:rsidRPr="00907DC1">
              <w:rPr>
                <w:b/>
                <w:sz w:val="22"/>
                <w:szCs w:val="22"/>
              </w:rPr>
              <w:t xml:space="preserve">Establishing a technology center to promote and disseminate energy efficiency technologies in </w:t>
            </w:r>
            <w:r w:rsidRPr="00907DC1">
              <w:rPr>
                <w:rFonts w:cs="Arial"/>
                <w:b/>
                <w:sz w:val="22"/>
                <w:szCs w:val="22"/>
              </w:rPr>
              <w:t>iron</w:t>
            </w:r>
            <w:r w:rsidRPr="00907DC1">
              <w:rPr>
                <w:b/>
                <w:sz w:val="22"/>
                <w:szCs w:val="22"/>
              </w:rPr>
              <w:t xml:space="preserve"> and </w:t>
            </w:r>
            <w:r w:rsidRPr="00907DC1">
              <w:rPr>
                <w:rFonts w:cs="Arial"/>
                <w:b/>
                <w:sz w:val="22"/>
                <w:szCs w:val="22"/>
              </w:rPr>
              <w:t>s</w:t>
            </w:r>
            <w:r w:rsidRPr="00907DC1">
              <w:rPr>
                <w:b/>
                <w:sz w:val="22"/>
                <w:szCs w:val="22"/>
              </w:rPr>
              <w:t xml:space="preserve">teel industry in </w:t>
            </w:r>
            <w:proofErr w:type="spellStart"/>
            <w:r w:rsidRPr="00907DC1">
              <w:rPr>
                <w:b/>
                <w:sz w:val="22"/>
                <w:szCs w:val="22"/>
              </w:rPr>
              <w:t>Hebei</w:t>
            </w:r>
            <w:proofErr w:type="spellEnd"/>
            <w:r w:rsidRPr="00907DC1">
              <w:rPr>
                <w:b/>
                <w:sz w:val="22"/>
                <w:szCs w:val="22"/>
              </w:rPr>
              <w:t xml:space="preserve"> Province.</w:t>
            </w:r>
            <w:r w:rsidRPr="00907DC1">
              <w:rPr>
                <w:sz w:val="22"/>
                <w:szCs w:val="22"/>
              </w:rPr>
              <w:t xml:space="preserve"> </w:t>
            </w:r>
            <w:r w:rsidRPr="00907DC1">
              <w:rPr>
                <w:rFonts w:cs="Arial"/>
                <w:sz w:val="22"/>
                <w:szCs w:val="22"/>
              </w:rPr>
              <w:t xml:space="preserve">Under this subcomponent, a technology dissemination center will be established to promote advanced energy efficiency technologies demonstrated under the project and other appropriate technologies among industries in the province.  </w:t>
            </w:r>
          </w:p>
          <w:p w:rsidR="00907DC1" w:rsidRPr="00907DC1" w:rsidRDefault="00907DC1" w:rsidP="00907DC1">
            <w:pPr>
              <w:tabs>
                <w:tab w:val="num" w:pos="450"/>
              </w:tabs>
              <w:jc w:val="both"/>
              <w:rPr>
                <w:rFonts w:eastAsia="宋体-WinCharSetFFFF-H" w:cs="Arial"/>
                <w:sz w:val="22"/>
                <w:szCs w:val="22"/>
              </w:rPr>
            </w:pPr>
          </w:p>
          <w:p w:rsidR="00907DC1" w:rsidRPr="00907DC1" w:rsidRDefault="00907DC1" w:rsidP="00907DC1">
            <w:pPr>
              <w:pStyle w:val="ListParagraph"/>
              <w:ind w:left="0"/>
              <w:jc w:val="both"/>
              <w:rPr>
                <w:rFonts w:cs="Arial"/>
                <w:b/>
                <w:szCs w:val="22"/>
              </w:rPr>
            </w:pPr>
            <w:r w:rsidRPr="00907DC1">
              <w:rPr>
                <w:rFonts w:cs="Arial"/>
                <w:b/>
                <w:szCs w:val="22"/>
              </w:rPr>
              <w:t xml:space="preserve">Component 2: Capacity Building of the Third Party Monitoring and Verification </w:t>
            </w:r>
            <w:r w:rsidRPr="00E4743C">
              <w:rPr>
                <w:rFonts w:cs="Arial"/>
                <w:b/>
                <w:szCs w:val="22"/>
              </w:rPr>
              <w:t xml:space="preserve">Agencies </w:t>
            </w:r>
            <w:r w:rsidR="00037788" w:rsidRPr="00E4743C">
              <w:rPr>
                <w:rFonts w:cs="Arial"/>
                <w:b/>
                <w:szCs w:val="22"/>
              </w:rPr>
              <w:t xml:space="preserve"> and ESCO Companies </w:t>
            </w:r>
            <w:r w:rsidRPr="00E4743C">
              <w:rPr>
                <w:rFonts w:cs="Arial"/>
                <w:b/>
                <w:szCs w:val="22"/>
              </w:rPr>
              <w:t xml:space="preserve">in </w:t>
            </w:r>
            <w:proofErr w:type="spellStart"/>
            <w:r w:rsidRPr="00E4743C">
              <w:rPr>
                <w:rFonts w:cs="Arial"/>
                <w:b/>
                <w:szCs w:val="22"/>
              </w:rPr>
              <w:t>Hebei</w:t>
            </w:r>
            <w:proofErr w:type="spellEnd"/>
            <w:r w:rsidRPr="00E4743C">
              <w:rPr>
                <w:rFonts w:cs="Arial"/>
                <w:b/>
                <w:szCs w:val="22"/>
              </w:rPr>
              <w:t xml:space="preserve"> Province and Promoting Sound Energy Management Practices through Market</w:t>
            </w:r>
            <w:r w:rsidRPr="00907DC1">
              <w:rPr>
                <w:rFonts w:cs="Arial"/>
                <w:b/>
                <w:szCs w:val="22"/>
              </w:rPr>
              <w:t xml:space="preserve">-Based Financial Incentives  </w:t>
            </w:r>
          </w:p>
          <w:p w:rsidR="00907DC1" w:rsidRPr="00907DC1" w:rsidRDefault="00907DC1" w:rsidP="00907DC1">
            <w:pPr>
              <w:autoSpaceDE w:val="0"/>
              <w:autoSpaceDN w:val="0"/>
              <w:adjustRightInd w:val="0"/>
              <w:jc w:val="both"/>
              <w:rPr>
                <w:rFonts w:cs="Arial"/>
                <w:sz w:val="22"/>
                <w:szCs w:val="22"/>
              </w:rPr>
            </w:pPr>
          </w:p>
          <w:p w:rsidR="00907DC1" w:rsidRPr="00907DC1" w:rsidRDefault="00907DC1" w:rsidP="00907DC1">
            <w:pPr>
              <w:autoSpaceDE w:val="0"/>
              <w:autoSpaceDN w:val="0"/>
              <w:adjustRightInd w:val="0"/>
              <w:jc w:val="both"/>
              <w:rPr>
                <w:rFonts w:cs="Arial"/>
                <w:iCs/>
                <w:sz w:val="22"/>
                <w:szCs w:val="22"/>
              </w:rPr>
            </w:pPr>
            <w:r w:rsidRPr="00907DC1">
              <w:rPr>
                <w:rFonts w:cs="Arial"/>
                <w:iCs/>
                <w:sz w:val="22"/>
                <w:szCs w:val="22"/>
              </w:rPr>
              <w:t>Given the importance of third party M&amp;V agencies for the implementation of government programs and policies for achieving the 12</w:t>
            </w:r>
            <w:r w:rsidRPr="00907DC1">
              <w:rPr>
                <w:sz w:val="22"/>
                <w:szCs w:val="22"/>
              </w:rPr>
              <w:t>th</w:t>
            </w:r>
            <w:r w:rsidRPr="00907DC1">
              <w:rPr>
                <w:rFonts w:cs="Arial"/>
                <w:iCs/>
                <w:sz w:val="22"/>
                <w:szCs w:val="22"/>
              </w:rPr>
              <w:t xml:space="preserve"> </w:t>
            </w:r>
            <w:r w:rsidR="006E15E9">
              <w:rPr>
                <w:rFonts w:cs="Arial"/>
                <w:iCs/>
                <w:sz w:val="22"/>
                <w:szCs w:val="22"/>
              </w:rPr>
              <w:t xml:space="preserve">Five Year </w:t>
            </w:r>
            <w:r w:rsidRPr="00907DC1">
              <w:rPr>
                <w:rFonts w:cs="Arial"/>
                <w:iCs/>
                <w:sz w:val="22"/>
                <w:szCs w:val="22"/>
              </w:rPr>
              <w:t xml:space="preserve">plan targets for energy efficiency improvement, this component is designed to promote and facilitate the establishment of third party M&amp;V agencies in </w:t>
            </w:r>
            <w:proofErr w:type="spellStart"/>
            <w:r w:rsidRPr="00907DC1">
              <w:rPr>
                <w:rFonts w:cs="Arial"/>
                <w:iCs/>
                <w:sz w:val="22"/>
                <w:szCs w:val="22"/>
              </w:rPr>
              <w:t>Hebei</w:t>
            </w:r>
            <w:proofErr w:type="spellEnd"/>
            <w:r w:rsidRPr="00907DC1">
              <w:rPr>
                <w:rFonts w:cs="Arial"/>
                <w:iCs/>
                <w:sz w:val="22"/>
                <w:szCs w:val="22"/>
              </w:rPr>
              <w:t xml:space="preserve"> Province. In addition, awareness building of industrial establishments and ESCOs on ISO 50001 and the requirements for obtaining ISO 50001 will be undertaken under this component. The capacity building of energy consulting firms to provide the necessary guidance to industrial establishments for obtaining ISO 50001 is included in this program. As market-based instruments—such as benchmarking, energy efficiency certificate trading, etc.—are relatively new in China and have not been attempted in </w:t>
            </w:r>
            <w:proofErr w:type="spellStart"/>
            <w:r w:rsidRPr="00907DC1">
              <w:rPr>
                <w:rFonts w:cs="Arial"/>
                <w:iCs/>
                <w:sz w:val="22"/>
                <w:szCs w:val="22"/>
              </w:rPr>
              <w:t>Hebei</w:t>
            </w:r>
            <w:proofErr w:type="spellEnd"/>
            <w:r w:rsidRPr="00907DC1">
              <w:rPr>
                <w:rFonts w:cs="Arial"/>
                <w:iCs/>
                <w:sz w:val="22"/>
                <w:szCs w:val="22"/>
              </w:rPr>
              <w:t xml:space="preserve"> Province, a feasibility study of introducing some of these instruments to </w:t>
            </w:r>
            <w:proofErr w:type="spellStart"/>
            <w:r w:rsidRPr="00907DC1">
              <w:rPr>
                <w:rFonts w:cs="Arial"/>
                <w:iCs/>
                <w:sz w:val="22"/>
                <w:szCs w:val="22"/>
              </w:rPr>
              <w:t>Hebei</w:t>
            </w:r>
            <w:proofErr w:type="spellEnd"/>
            <w:r w:rsidRPr="00907DC1">
              <w:rPr>
                <w:rFonts w:cs="Arial"/>
                <w:iCs/>
                <w:sz w:val="22"/>
                <w:szCs w:val="22"/>
              </w:rPr>
              <w:t xml:space="preserve"> Province will also be undertaken</w:t>
            </w:r>
          </w:p>
          <w:p w:rsidR="00907DC1" w:rsidRPr="00907DC1" w:rsidRDefault="00907DC1" w:rsidP="00907DC1">
            <w:pPr>
              <w:autoSpaceDE w:val="0"/>
              <w:autoSpaceDN w:val="0"/>
              <w:adjustRightInd w:val="0"/>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 xml:space="preserve">This component includes following activities: </w:t>
            </w:r>
          </w:p>
          <w:p w:rsidR="00907DC1" w:rsidRPr="00E4743C" w:rsidRDefault="00907DC1" w:rsidP="00941CD6">
            <w:pPr>
              <w:numPr>
                <w:ilvl w:val="0"/>
                <w:numId w:val="50"/>
              </w:numPr>
              <w:ind w:left="1440"/>
              <w:jc w:val="both"/>
              <w:rPr>
                <w:b/>
                <w:sz w:val="22"/>
                <w:szCs w:val="22"/>
              </w:rPr>
            </w:pPr>
            <w:r w:rsidRPr="00E4743C">
              <w:rPr>
                <w:b/>
                <w:sz w:val="22"/>
                <w:szCs w:val="22"/>
              </w:rPr>
              <w:t xml:space="preserve">Preparing a business plan for establishing a third party </w:t>
            </w:r>
            <w:r w:rsidRPr="00E4743C">
              <w:rPr>
                <w:rFonts w:cs="Arial"/>
                <w:b/>
                <w:sz w:val="22"/>
                <w:szCs w:val="22"/>
              </w:rPr>
              <w:t>M&amp;V</w:t>
            </w:r>
            <w:r w:rsidRPr="00E4743C">
              <w:rPr>
                <w:b/>
                <w:sz w:val="22"/>
                <w:szCs w:val="22"/>
              </w:rPr>
              <w:t xml:space="preserve"> agency and guidelines for using the third party </w:t>
            </w:r>
            <w:r w:rsidRPr="00E4743C">
              <w:rPr>
                <w:rFonts w:cs="Arial"/>
                <w:b/>
                <w:sz w:val="22"/>
                <w:szCs w:val="22"/>
              </w:rPr>
              <w:t>M&amp;V</w:t>
            </w:r>
            <w:r w:rsidRPr="00E4743C">
              <w:rPr>
                <w:b/>
                <w:sz w:val="22"/>
                <w:szCs w:val="22"/>
              </w:rPr>
              <w:t xml:space="preserve"> agencies</w:t>
            </w:r>
            <w:r w:rsidR="008D5E57" w:rsidRPr="00E4743C">
              <w:rPr>
                <w:b/>
                <w:sz w:val="22"/>
                <w:szCs w:val="22"/>
              </w:rPr>
              <w:t xml:space="preserve"> </w:t>
            </w:r>
            <w:r w:rsidR="008D5E57" w:rsidRPr="00E4743C">
              <w:rPr>
                <w:rFonts w:cs="Arial"/>
                <w:b/>
                <w:sz w:val="22"/>
                <w:szCs w:val="22"/>
              </w:rPr>
              <w:t>for using the third party monitoring and verification agencies for verifying the energy savings achieved by ESCO implements projects using performance based contracting</w:t>
            </w:r>
            <w:r w:rsidRPr="00E4743C">
              <w:rPr>
                <w:b/>
                <w:sz w:val="22"/>
                <w:szCs w:val="22"/>
              </w:rPr>
              <w:t>.</w:t>
            </w:r>
            <w:r w:rsidRPr="00E4743C">
              <w:rPr>
                <w:rFonts w:cs="Arial"/>
                <w:sz w:val="22"/>
                <w:szCs w:val="22"/>
              </w:rPr>
              <w:t xml:space="preserve"> This subcomponent will prepare a business plan including the organizational structure, human resource plan, marketing strategy, and revenue projections for a new third party measurement M&amp;V agency to be established in the </w:t>
            </w:r>
            <w:proofErr w:type="spellStart"/>
            <w:r w:rsidRPr="00E4743C">
              <w:rPr>
                <w:rFonts w:cs="Arial"/>
                <w:sz w:val="22"/>
                <w:szCs w:val="22"/>
              </w:rPr>
              <w:t>Hebei</w:t>
            </w:r>
            <w:proofErr w:type="spellEnd"/>
            <w:r w:rsidRPr="00E4743C">
              <w:rPr>
                <w:rFonts w:cs="Arial"/>
                <w:sz w:val="22"/>
                <w:szCs w:val="22"/>
              </w:rPr>
              <w:t xml:space="preserve"> Province. It will also assist the </w:t>
            </w:r>
            <w:proofErr w:type="spellStart"/>
            <w:r w:rsidRPr="00E4743C">
              <w:rPr>
                <w:rFonts w:cs="Arial"/>
                <w:sz w:val="22"/>
                <w:szCs w:val="22"/>
              </w:rPr>
              <w:t>Hebei</w:t>
            </w:r>
            <w:proofErr w:type="spellEnd"/>
            <w:r w:rsidRPr="00E4743C">
              <w:rPr>
                <w:rFonts w:cs="Arial"/>
                <w:sz w:val="22"/>
                <w:szCs w:val="22"/>
              </w:rPr>
              <w:t xml:space="preserve"> provincial government in preparing guidelines and administrative procedures for utilizing the services of third party M&amp;V agencies for verifying the energy savings</w:t>
            </w:r>
            <w:r w:rsidR="00D047A3" w:rsidRPr="00E4743C">
              <w:rPr>
                <w:rFonts w:cs="Arial"/>
                <w:sz w:val="22"/>
                <w:szCs w:val="22"/>
              </w:rPr>
              <w:t xml:space="preserve"> achieved by commercial transactions involving third party ESCO companies and performance based contracting.</w:t>
            </w:r>
            <w:r w:rsidRPr="00E4743C">
              <w:rPr>
                <w:rFonts w:cs="Arial"/>
                <w:sz w:val="22"/>
                <w:szCs w:val="22"/>
              </w:rPr>
              <w:t xml:space="preserve">  </w:t>
            </w:r>
          </w:p>
          <w:p w:rsidR="00907DC1" w:rsidRPr="00907DC1" w:rsidRDefault="00907DC1" w:rsidP="00941CD6">
            <w:pPr>
              <w:numPr>
                <w:ilvl w:val="0"/>
                <w:numId w:val="50"/>
              </w:numPr>
              <w:ind w:left="1440"/>
              <w:jc w:val="both"/>
              <w:rPr>
                <w:b/>
                <w:sz w:val="22"/>
                <w:szCs w:val="22"/>
                <w:lang w:val="en-GB"/>
              </w:rPr>
            </w:pPr>
            <w:r w:rsidRPr="00907DC1">
              <w:rPr>
                <w:b/>
                <w:sz w:val="22"/>
                <w:szCs w:val="22"/>
                <w:lang w:val="en-GB"/>
              </w:rPr>
              <w:t xml:space="preserve">Capacity </w:t>
            </w:r>
            <w:r w:rsidRPr="00907DC1">
              <w:rPr>
                <w:rFonts w:cs="Arial"/>
                <w:b/>
                <w:sz w:val="22"/>
                <w:szCs w:val="22"/>
                <w:lang w:val="en-GB"/>
              </w:rPr>
              <w:t xml:space="preserve">building </w:t>
            </w:r>
            <w:r w:rsidRPr="00907DC1">
              <w:rPr>
                <w:b/>
                <w:sz w:val="22"/>
                <w:szCs w:val="22"/>
                <w:lang w:val="en-GB"/>
              </w:rPr>
              <w:t xml:space="preserve">of </w:t>
            </w:r>
            <w:r w:rsidRPr="00907DC1">
              <w:rPr>
                <w:rFonts w:cs="Arial"/>
                <w:b/>
                <w:sz w:val="22"/>
                <w:szCs w:val="22"/>
                <w:lang w:val="en-GB"/>
              </w:rPr>
              <w:t xml:space="preserve">third party </w:t>
            </w:r>
            <w:r w:rsidRPr="00907DC1">
              <w:rPr>
                <w:b/>
                <w:sz w:val="22"/>
                <w:szCs w:val="22"/>
                <w:lang w:val="en-GB"/>
              </w:rPr>
              <w:t xml:space="preserve">M&amp;V </w:t>
            </w:r>
            <w:r w:rsidRPr="00907DC1">
              <w:rPr>
                <w:rFonts w:cs="Arial"/>
                <w:b/>
                <w:sz w:val="22"/>
                <w:szCs w:val="22"/>
                <w:lang w:val="en-GB"/>
              </w:rPr>
              <w:t>agencies.</w:t>
            </w:r>
            <w:r w:rsidRPr="00907DC1">
              <w:rPr>
                <w:b/>
                <w:sz w:val="22"/>
                <w:szCs w:val="22"/>
              </w:rPr>
              <w:t xml:space="preserve"> </w:t>
            </w:r>
            <w:r w:rsidRPr="00907DC1">
              <w:rPr>
                <w:sz w:val="22"/>
                <w:szCs w:val="22"/>
              </w:rPr>
              <w:t>This will include technical training, institutional capacity building, and purchase of monitoring and</w:t>
            </w:r>
            <w:r w:rsidRPr="00907DC1">
              <w:rPr>
                <w:b/>
                <w:sz w:val="22"/>
                <w:szCs w:val="22"/>
              </w:rPr>
              <w:t xml:space="preserve"> </w:t>
            </w:r>
            <w:r w:rsidRPr="00907DC1">
              <w:rPr>
                <w:rFonts w:cs="Arial"/>
                <w:sz w:val="22"/>
                <w:szCs w:val="22"/>
              </w:rPr>
              <w:t xml:space="preserve">measuring equipment, and on-the-job training of several third party M&amp;V agencies in the </w:t>
            </w:r>
            <w:proofErr w:type="spellStart"/>
            <w:r w:rsidRPr="00907DC1">
              <w:rPr>
                <w:rFonts w:cs="Arial"/>
                <w:sz w:val="22"/>
                <w:szCs w:val="22"/>
              </w:rPr>
              <w:t>Hebei</w:t>
            </w:r>
            <w:proofErr w:type="spellEnd"/>
            <w:r w:rsidRPr="00907DC1">
              <w:rPr>
                <w:rFonts w:cs="Arial"/>
                <w:sz w:val="22"/>
                <w:szCs w:val="22"/>
              </w:rPr>
              <w:t xml:space="preserve"> Province. It is expected, through the support and training to be provided under this component, several third party M&amp;V agencies from </w:t>
            </w:r>
            <w:proofErr w:type="spellStart"/>
            <w:r w:rsidRPr="00907DC1">
              <w:rPr>
                <w:rFonts w:cs="Arial"/>
                <w:sz w:val="22"/>
                <w:szCs w:val="22"/>
              </w:rPr>
              <w:t>Hebei</w:t>
            </w:r>
            <w:proofErr w:type="spellEnd"/>
            <w:r w:rsidRPr="00907DC1">
              <w:rPr>
                <w:rFonts w:cs="Arial"/>
                <w:sz w:val="22"/>
                <w:szCs w:val="22"/>
              </w:rPr>
              <w:t xml:space="preserve"> Province would be accredited. It is further expected that these agencies would benefit for training programs and capacity building activities to be initiated by MOF for accredited third party M&amp;V agencies</w:t>
            </w:r>
            <w:r w:rsidRPr="00907DC1">
              <w:rPr>
                <w:sz w:val="22"/>
                <w:szCs w:val="22"/>
              </w:rPr>
              <w:t xml:space="preserve">. </w:t>
            </w:r>
            <w:r w:rsidRPr="00907DC1">
              <w:rPr>
                <w:rFonts w:cs="Arial"/>
                <w:sz w:val="22"/>
                <w:szCs w:val="22"/>
              </w:rPr>
              <w:t xml:space="preserve"> </w:t>
            </w:r>
          </w:p>
          <w:p w:rsidR="00907DC1" w:rsidRPr="00907DC1" w:rsidRDefault="00907DC1" w:rsidP="00941CD6">
            <w:pPr>
              <w:numPr>
                <w:ilvl w:val="0"/>
                <w:numId w:val="50"/>
              </w:numPr>
              <w:ind w:left="1440"/>
              <w:jc w:val="both"/>
              <w:rPr>
                <w:b/>
                <w:sz w:val="22"/>
                <w:szCs w:val="22"/>
                <w:lang w:val="en-GB"/>
              </w:rPr>
            </w:pPr>
            <w:r w:rsidRPr="00907DC1">
              <w:rPr>
                <w:b/>
                <w:sz w:val="22"/>
                <w:szCs w:val="22"/>
                <w:lang w:val="en-GB"/>
              </w:rPr>
              <w:t>Capacity building on ISO 50001 energy management system</w:t>
            </w:r>
            <w:r w:rsidRPr="00907DC1">
              <w:rPr>
                <w:sz w:val="22"/>
                <w:szCs w:val="22"/>
                <w:lang w:val="en-GB"/>
              </w:rPr>
              <w:t xml:space="preserve">. This </w:t>
            </w:r>
            <w:proofErr w:type="spellStart"/>
            <w:r w:rsidRPr="00907DC1">
              <w:rPr>
                <w:sz w:val="22"/>
                <w:szCs w:val="22"/>
                <w:lang w:val="en-GB"/>
              </w:rPr>
              <w:t>subcompon</w:t>
            </w:r>
            <w:r w:rsidRPr="00907DC1">
              <w:rPr>
                <w:sz w:val="22"/>
                <w:szCs w:val="22"/>
              </w:rPr>
              <w:t>ent</w:t>
            </w:r>
            <w:proofErr w:type="spellEnd"/>
            <w:r w:rsidRPr="00907DC1">
              <w:rPr>
                <w:sz w:val="22"/>
                <w:szCs w:val="22"/>
              </w:rPr>
              <w:t xml:space="preserve"> will include awareness promotion seminars on ISO 50001 certification to regulatory stakeholders, ke</w:t>
            </w:r>
            <w:r w:rsidRPr="00907DC1">
              <w:rPr>
                <w:rFonts w:cs="Arial"/>
                <w:sz w:val="22"/>
                <w:szCs w:val="22"/>
              </w:rPr>
              <w:t xml:space="preserve">y industrial energy users, and energy management consultants in </w:t>
            </w:r>
            <w:proofErr w:type="spellStart"/>
            <w:r w:rsidRPr="00907DC1">
              <w:rPr>
                <w:rFonts w:cs="Arial"/>
                <w:sz w:val="22"/>
                <w:szCs w:val="22"/>
              </w:rPr>
              <w:t>Hebei</w:t>
            </w:r>
            <w:proofErr w:type="spellEnd"/>
            <w:r w:rsidRPr="00907DC1">
              <w:rPr>
                <w:rFonts w:cs="Arial"/>
                <w:sz w:val="22"/>
                <w:szCs w:val="22"/>
              </w:rPr>
              <w:t xml:space="preserve"> Province. It will also include on-the-job training to select </w:t>
            </w:r>
            <w:proofErr w:type="spellStart"/>
            <w:r w:rsidRPr="00907DC1">
              <w:rPr>
                <w:rFonts w:cs="Arial"/>
                <w:sz w:val="22"/>
                <w:szCs w:val="22"/>
              </w:rPr>
              <w:t>Hebei</w:t>
            </w:r>
            <w:proofErr w:type="spellEnd"/>
            <w:r w:rsidRPr="00907DC1">
              <w:rPr>
                <w:rFonts w:cs="Arial"/>
                <w:sz w:val="22"/>
                <w:szCs w:val="22"/>
              </w:rPr>
              <w:t xml:space="preserve"> local consultants to work with select industrial host enterprises seeking ISO 50001 certifications. Prior to the on-the-job training, the consultants will attend an ISO 50001 internal auditor training class conducted by an accredited certification agency. </w:t>
            </w:r>
          </w:p>
          <w:p w:rsidR="00907DC1" w:rsidRPr="00907DC1" w:rsidRDefault="00907DC1" w:rsidP="00941CD6">
            <w:pPr>
              <w:numPr>
                <w:ilvl w:val="0"/>
                <w:numId w:val="50"/>
              </w:numPr>
              <w:ind w:left="1440"/>
              <w:jc w:val="both"/>
              <w:rPr>
                <w:rFonts w:cs="Arial"/>
                <w:b/>
                <w:sz w:val="22"/>
                <w:szCs w:val="22"/>
                <w:lang w:eastAsia="zh-CN"/>
              </w:rPr>
            </w:pPr>
            <w:r w:rsidRPr="00907DC1">
              <w:rPr>
                <w:b/>
                <w:sz w:val="22"/>
                <w:szCs w:val="22"/>
                <w:lang w:val="en-GB"/>
              </w:rPr>
              <w:t>Feasibility study on introducing market</w:t>
            </w:r>
            <w:r w:rsidRPr="00907DC1">
              <w:rPr>
                <w:rFonts w:cs="Arial"/>
                <w:b/>
                <w:sz w:val="22"/>
                <w:szCs w:val="22"/>
                <w:lang w:val="en-GB"/>
              </w:rPr>
              <w:t>-</w:t>
            </w:r>
            <w:r w:rsidRPr="00907DC1">
              <w:rPr>
                <w:b/>
                <w:sz w:val="22"/>
                <w:szCs w:val="22"/>
                <w:lang w:val="en-GB"/>
              </w:rPr>
              <w:t xml:space="preserve">based instruments for </w:t>
            </w:r>
            <w:proofErr w:type="spellStart"/>
            <w:r w:rsidRPr="00907DC1">
              <w:rPr>
                <w:b/>
                <w:sz w:val="22"/>
                <w:szCs w:val="22"/>
                <w:lang w:val="en-GB"/>
              </w:rPr>
              <w:t>achievi</w:t>
            </w:r>
            <w:r w:rsidRPr="00907DC1">
              <w:rPr>
                <w:b/>
                <w:sz w:val="22"/>
                <w:szCs w:val="22"/>
              </w:rPr>
              <w:t>ng</w:t>
            </w:r>
            <w:proofErr w:type="spellEnd"/>
            <w:r w:rsidRPr="00907DC1">
              <w:rPr>
                <w:b/>
                <w:sz w:val="22"/>
                <w:szCs w:val="22"/>
              </w:rPr>
              <w:t xml:space="preserve"> energy efficiency improvements in </w:t>
            </w:r>
            <w:proofErr w:type="spellStart"/>
            <w:r w:rsidRPr="00907DC1">
              <w:rPr>
                <w:b/>
                <w:sz w:val="22"/>
                <w:szCs w:val="22"/>
              </w:rPr>
              <w:t>Hebei</w:t>
            </w:r>
            <w:proofErr w:type="spellEnd"/>
            <w:r w:rsidRPr="00907DC1">
              <w:rPr>
                <w:b/>
                <w:sz w:val="22"/>
                <w:szCs w:val="22"/>
              </w:rPr>
              <w:t xml:space="preserve"> Province</w:t>
            </w:r>
            <w:r w:rsidRPr="00907DC1">
              <w:rPr>
                <w:rFonts w:cs="Arial"/>
                <w:b/>
                <w:sz w:val="22"/>
                <w:szCs w:val="22"/>
              </w:rPr>
              <w:t>.</w:t>
            </w:r>
            <w:r w:rsidRPr="00907DC1">
              <w:rPr>
                <w:b/>
                <w:sz w:val="22"/>
                <w:szCs w:val="22"/>
              </w:rPr>
              <w:t xml:space="preserve"> </w:t>
            </w:r>
            <w:r w:rsidRPr="00907DC1">
              <w:rPr>
                <w:sz w:val="22"/>
                <w:szCs w:val="22"/>
              </w:rPr>
              <w:t>Although it is proposed to selectively pilot te</w:t>
            </w:r>
            <w:r w:rsidRPr="00907DC1">
              <w:rPr>
                <w:rFonts w:cs="Arial"/>
                <w:sz w:val="22"/>
                <w:szCs w:val="22"/>
              </w:rPr>
              <w:t>st and demonstrate market-based instruments, such as benchmarking, energy efficiency certificate trading, emission trading, etc., under the 12</w:t>
            </w:r>
            <w:r w:rsidRPr="00907DC1">
              <w:rPr>
                <w:sz w:val="22"/>
                <w:szCs w:val="22"/>
              </w:rPr>
              <w:t>th</w:t>
            </w:r>
            <w:r w:rsidRPr="00907DC1">
              <w:rPr>
                <w:rFonts w:cs="Arial"/>
                <w:sz w:val="22"/>
                <w:szCs w:val="22"/>
              </w:rPr>
              <w:t xml:space="preserve"> </w:t>
            </w:r>
            <w:r w:rsidR="006E15E9">
              <w:rPr>
                <w:rFonts w:cs="Arial"/>
                <w:sz w:val="22"/>
                <w:szCs w:val="22"/>
              </w:rPr>
              <w:t xml:space="preserve">Five Year </w:t>
            </w:r>
            <w:r w:rsidRPr="00907DC1">
              <w:rPr>
                <w:rFonts w:cs="Arial"/>
                <w:sz w:val="22"/>
                <w:szCs w:val="22"/>
              </w:rPr>
              <w:t xml:space="preserve">plan, these concepts have not yet been tested in a large province, such as </w:t>
            </w:r>
            <w:proofErr w:type="spellStart"/>
            <w:r w:rsidRPr="00907DC1">
              <w:rPr>
                <w:rFonts w:cs="Arial"/>
                <w:sz w:val="22"/>
                <w:szCs w:val="22"/>
              </w:rPr>
              <w:t>Hebei</w:t>
            </w:r>
            <w:proofErr w:type="spellEnd"/>
            <w:r w:rsidRPr="00907DC1">
              <w:rPr>
                <w:rFonts w:cs="Arial"/>
                <w:sz w:val="22"/>
                <w:szCs w:val="22"/>
              </w:rPr>
              <w:t xml:space="preserve"> Province. Furthermore, the provincial officials lack familiarity with these concepts. Hence, a feasibility study of introducing some of these market-based instruments in the context of </w:t>
            </w:r>
            <w:proofErr w:type="spellStart"/>
            <w:r w:rsidRPr="00907DC1">
              <w:rPr>
                <w:rFonts w:cs="Arial"/>
                <w:sz w:val="22"/>
                <w:szCs w:val="22"/>
              </w:rPr>
              <w:t>Hebei</w:t>
            </w:r>
            <w:proofErr w:type="spellEnd"/>
            <w:r w:rsidRPr="00907DC1">
              <w:rPr>
                <w:rFonts w:cs="Arial"/>
                <w:sz w:val="22"/>
                <w:szCs w:val="22"/>
              </w:rPr>
              <w:t xml:space="preserve"> Province will be undertaken which would also include awareness building of the relevant stakeholders. </w:t>
            </w:r>
          </w:p>
          <w:p w:rsidR="00907DC1" w:rsidRPr="00907DC1" w:rsidRDefault="00907DC1" w:rsidP="00907DC1">
            <w:pPr>
              <w:pStyle w:val="ListParagraph"/>
              <w:jc w:val="both"/>
              <w:rPr>
                <w:rFonts w:cs="Arial"/>
                <w:b/>
                <w:szCs w:val="22"/>
              </w:rPr>
            </w:pPr>
          </w:p>
          <w:p w:rsidR="00907DC1" w:rsidRPr="00907DC1" w:rsidRDefault="00907DC1" w:rsidP="00907DC1">
            <w:pPr>
              <w:pStyle w:val="ListParagraph"/>
              <w:ind w:left="0"/>
              <w:jc w:val="both"/>
              <w:rPr>
                <w:rFonts w:cs="Arial"/>
                <w:b/>
                <w:szCs w:val="22"/>
              </w:rPr>
            </w:pPr>
            <w:r w:rsidRPr="00907DC1">
              <w:rPr>
                <w:rFonts w:cs="Arial"/>
                <w:b/>
                <w:szCs w:val="22"/>
              </w:rPr>
              <w:t>Component 3: Demonstrating smart grid technologies to achieve electricity savings in industrial sector</w:t>
            </w:r>
          </w:p>
          <w:p w:rsidR="00907DC1" w:rsidRPr="00907DC1" w:rsidRDefault="00907DC1" w:rsidP="00907DC1">
            <w:pPr>
              <w:pStyle w:val="ListParagraph"/>
              <w:jc w:val="both"/>
              <w:rPr>
                <w:rFonts w:cs="Arial"/>
                <w:szCs w:val="22"/>
              </w:rPr>
            </w:pPr>
          </w:p>
          <w:p w:rsidR="00907DC1" w:rsidRPr="00907DC1" w:rsidRDefault="00907DC1" w:rsidP="00907DC1">
            <w:pPr>
              <w:jc w:val="both"/>
              <w:rPr>
                <w:rFonts w:cs="Arial"/>
                <w:sz w:val="22"/>
                <w:szCs w:val="22"/>
              </w:rPr>
            </w:pPr>
            <w:r w:rsidRPr="00907DC1">
              <w:rPr>
                <w:rFonts w:cs="Arial"/>
                <w:sz w:val="22"/>
                <w:szCs w:val="22"/>
              </w:rPr>
              <w:t xml:space="preserve">The smart grid technologies have great potential for achieving energy/electricity savings as well as for peak load management through DSM programs. The more sophisticated DSM instruments, such as real time demand management, real time pricing, interruptible loads, and differential pricing for demand response, have not yet being widely used in China. </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 xml:space="preserve">Tangshan City, </w:t>
            </w:r>
            <w:proofErr w:type="spellStart"/>
            <w:r w:rsidRPr="00907DC1">
              <w:rPr>
                <w:rFonts w:cs="Arial"/>
                <w:sz w:val="22"/>
                <w:szCs w:val="22"/>
              </w:rPr>
              <w:t>Hebei</w:t>
            </w:r>
            <w:proofErr w:type="spellEnd"/>
            <w:r w:rsidRPr="00907DC1">
              <w:rPr>
                <w:rFonts w:cs="Arial"/>
                <w:sz w:val="22"/>
                <w:szCs w:val="22"/>
              </w:rPr>
              <w:t xml:space="preserve"> Province has been selected as one of the four first batch pilot cities under the National Comprehensive Demand Side Management Program. Power consumption for Tangshan in 2010 was 79 </w:t>
            </w:r>
            <w:proofErr w:type="spellStart"/>
            <w:r w:rsidRPr="00907DC1">
              <w:rPr>
                <w:rFonts w:cs="Arial"/>
                <w:sz w:val="22"/>
                <w:szCs w:val="22"/>
              </w:rPr>
              <w:t>TWh</w:t>
            </w:r>
            <w:proofErr w:type="spellEnd"/>
            <w:r w:rsidRPr="00907DC1">
              <w:rPr>
                <w:rFonts w:cs="Arial"/>
                <w:sz w:val="22"/>
                <w:szCs w:val="22"/>
              </w:rPr>
              <w:t xml:space="preserve"> in 2011, representing approximately 27% of total power consumption of the </w:t>
            </w:r>
            <w:proofErr w:type="spellStart"/>
            <w:r w:rsidRPr="00907DC1">
              <w:rPr>
                <w:rFonts w:cs="Arial"/>
                <w:sz w:val="22"/>
                <w:szCs w:val="22"/>
              </w:rPr>
              <w:t>Hebei</w:t>
            </w:r>
            <w:proofErr w:type="spellEnd"/>
            <w:r w:rsidRPr="00907DC1">
              <w:rPr>
                <w:rFonts w:cs="Arial"/>
                <w:sz w:val="22"/>
                <w:szCs w:val="22"/>
              </w:rPr>
              <w:t xml:space="preserve"> Province. Under this pilot project, </w:t>
            </w:r>
            <w:r w:rsidRPr="00907DC1">
              <w:rPr>
                <w:rFonts w:cs="Arial"/>
                <w:sz w:val="22"/>
                <w:szCs w:val="22"/>
              </w:rPr>
              <w:lastRenderedPageBreak/>
              <w:t xml:space="preserve">an </w:t>
            </w:r>
            <w:r w:rsidRPr="00907DC1">
              <w:rPr>
                <w:rFonts w:eastAsia="宋体-WinCharSetFFFF-H" w:cs="Arial"/>
                <w:sz w:val="22"/>
                <w:szCs w:val="22"/>
              </w:rPr>
              <w:t>Electricity Demand Management Platform using the smart grid technologies will be established</w:t>
            </w:r>
            <w:r w:rsidRPr="00907DC1">
              <w:rPr>
                <w:rFonts w:cs="Arial"/>
                <w:sz w:val="22"/>
                <w:szCs w:val="22"/>
              </w:rPr>
              <w:t xml:space="preserve"> in Tangshan City and the key electricity consuming enterprises will be connected to the platform. It is expected that the platform will be scaled up to cover all the key electricity consuming enterprises in </w:t>
            </w:r>
            <w:proofErr w:type="spellStart"/>
            <w:r w:rsidRPr="00907DC1">
              <w:rPr>
                <w:rFonts w:cs="Arial"/>
                <w:sz w:val="22"/>
                <w:szCs w:val="22"/>
              </w:rPr>
              <w:t>Hebei</w:t>
            </w:r>
            <w:proofErr w:type="spellEnd"/>
            <w:r w:rsidRPr="00907DC1">
              <w:rPr>
                <w:rFonts w:cs="Arial"/>
                <w:sz w:val="22"/>
                <w:szCs w:val="22"/>
              </w:rPr>
              <w:t xml:space="preserve"> Province taking into account the lessons learnt during the pilot.</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 xml:space="preserve">The platform consists of four key elements: </w:t>
            </w:r>
          </w:p>
          <w:p w:rsidR="00907DC1" w:rsidRPr="00907DC1" w:rsidRDefault="00907DC1" w:rsidP="00941CD6">
            <w:pPr>
              <w:numPr>
                <w:ilvl w:val="0"/>
                <w:numId w:val="16"/>
              </w:numPr>
              <w:ind w:left="1440"/>
              <w:jc w:val="both"/>
              <w:rPr>
                <w:rFonts w:cs="Arial"/>
                <w:sz w:val="22"/>
                <w:szCs w:val="22"/>
              </w:rPr>
            </w:pPr>
            <w:r w:rsidRPr="00907DC1">
              <w:rPr>
                <w:rFonts w:cs="Arial"/>
                <w:sz w:val="22"/>
                <w:szCs w:val="22"/>
              </w:rPr>
              <w:t>electricity monitoring sensors that will be installed at key positions/equipment in consumer premises for real time acquisition of information regarding electric loads, electricity consumption, and power quality (primarily harmonics and power factor)</w:t>
            </w:r>
            <w:r w:rsidRPr="00907DC1">
              <w:rPr>
                <w:sz w:val="22"/>
                <w:szCs w:val="22"/>
              </w:rPr>
              <w:t>;</w:t>
            </w:r>
            <w:r w:rsidRPr="00907DC1">
              <w:rPr>
                <w:rFonts w:cs="Arial"/>
                <w:sz w:val="22"/>
                <w:szCs w:val="22"/>
              </w:rPr>
              <w:t xml:space="preserve"> </w:t>
            </w:r>
          </w:p>
          <w:p w:rsidR="00907DC1" w:rsidRPr="00907DC1" w:rsidRDefault="00907DC1" w:rsidP="00941CD6">
            <w:pPr>
              <w:numPr>
                <w:ilvl w:val="0"/>
                <w:numId w:val="16"/>
              </w:numPr>
              <w:ind w:left="1440"/>
              <w:jc w:val="both"/>
              <w:rPr>
                <w:rFonts w:cs="Arial"/>
                <w:sz w:val="22"/>
                <w:szCs w:val="22"/>
              </w:rPr>
            </w:pPr>
            <w:r w:rsidRPr="00907DC1">
              <w:rPr>
                <w:rFonts w:cs="Arial"/>
                <w:sz w:val="22"/>
                <w:szCs w:val="22"/>
              </w:rPr>
              <w:t xml:space="preserve">electronic data transmission platform to collect and transmit the data collected by sensors to the city level monitoring platform through a web-based application; </w:t>
            </w:r>
          </w:p>
          <w:p w:rsidR="00907DC1" w:rsidRPr="00907DC1" w:rsidRDefault="00907DC1" w:rsidP="00941CD6">
            <w:pPr>
              <w:numPr>
                <w:ilvl w:val="0"/>
                <w:numId w:val="16"/>
              </w:numPr>
              <w:ind w:left="1440"/>
              <w:jc w:val="both"/>
              <w:rPr>
                <w:rFonts w:cs="Arial"/>
                <w:sz w:val="22"/>
                <w:szCs w:val="22"/>
              </w:rPr>
            </w:pPr>
            <w:r w:rsidRPr="00907DC1">
              <w:rPr>
                <w:rFonts w:cs="Arial"/>
                <w:sz w:val="22"/>
                <w:szCs w:val="22"/>
              </w:rPr>
              <w:t xml:space="preserve">electricity monitoring platform where the data would be analyzed for diagnostic purposes or compared with data from other terminals to identify energy saving and peak load management opportunities; and </w:t>
            </w:r>
          </w:p>
          <w:p w:rsidR="00907DC1" w:rsidRPr="00907DC1" w:rsidRDefault="00907DC1" w:rsidP="00941CD6">
            <w:pPr>
              <w:numPr>
                <w:ilvl w:val="0"/>
                <w:numId w:val="16"/>
              </w:numPr>
              <w:ind w:left="1440"/>
              <w:jc w:val="both"/>
              <w:rPr>
                <w:rFonts w:cs="Arial"/>
                <w:sz w:val="22"/>
                <w:szCs w:val="22"/>
              </w:rPr>
            </w:pPr>
            <w:proofErr w:type="gramStart"/>
            <w:r w:rsidRPr="00907DC1">
              <w:rPr>
                <w:rFonts w:cs="Arial"/>
                <w:sz w:val="22"/>
                <w:szCs w:val="22"/>
              </w:rPr>
              <w:t>web-based</w:t>
            </w:r>
            <w:proofErr w:type="gramEnd"/>
            <w:r w:rsidRPr="00907DC1">
              <w:rPr>
                <w:rFonts w:cs="Arial"/>
                <w:sz w:val="22"/>
                <w:szCs w:val="22"/>
              </w:rPr>
              <w:t xml:space="preserve"> software interface for real time visualization of electricity consumption, power quality, harmonic contamination, and power factors, etc. </w:t>
            </w:r>
          </w:p>
          <w:p w:rsidR="00907DC1" w:rsidRPr="00907DC1" w:rsidRDefault="00907DC1" w:rsidP="00907DC1">
            <w:pPr>
              <w:ind w:left="720"/>
              <w:jc w:val="both"/>
              <w:rPr>
                <w:rFonts w:cs="Arial"/>
                <w:sz w:val="22"/>
                <w:szCs w:val="22"/>
              </w:rPr>
            </w:pPr>
          </w:p>
          <w:p w:rsidR="00907DC1" w:rsidRPr="00907DC1" w:rsidRDefault="00907DC1" w:rsidP="00907DC1">
            <w:pPr>
              <w:jc w:val="both"/>
              <w:rPr>
                <w:rFonts w:cs="Arial"/>
                <w:sz w:val="22"/>
                <w:szCs w:val="22"/>
              </w:rPr>
            </w:pPr>
            <w:r w:rsidRPr="00907DC1">
              <w:rPr>
                <w:rFonts w:cs="Arial"/>
                <w:sz w:val="22"/>
                <w:szCs w:val="22"/>
              </w:rPr>
              <w:t>This component includes following activities:</w:t>
            </w:r>
          </w:p>
          <w:p w:rsidR="00907DC1" w:rsidRPr="00907DC1" w:rsidRDefault="00907DC1" w:rsidP="00907DC1">
            <w:pPr>
              <w:jc w:val="both"/>
              <w:rPr>
                <w:rFonts w:cs="Arial"/>
                <w:sz w:val="22"/>
                <w:szCs w:val="22"/>
              </w:rPr>
            </w:pPr>
          </w:p>
          <w:p w:rsidR="00907DC1" w:rsidRPr="00907DC1" w:rsidRDefault="00907DC1" w:rsidP="00907DC1">
            <w:pPr>
              <w:jc w:val="both"/>
              <w:rPr>
                <w:rFonts w:cs="Arial"/>
                <w:sz w:val="22"/>
                <w:szCs w:val="22"/>
              </w:rPr>
            </w:pPr>
            <w:r w:rsidRPr="00907DC1">
              <w:rPr>
                <w:b/>
                <w:sz w:val="22"/>
                <w:szCs w:val="22"/>
              </w:rPr>
              <w:t>Installation of electricity consumption monitoring sensors</w:t>
            </w:r>
            <w:r w:rsidRPr="00907DC1">
              <w:rPr>
                <w:rFonts w:cs="Arial"/>
                <w:b/>
                <w:i/>
                <w:sz w:val="22"/>
                <w:szCs w:val="22"/>
              </w:rPr>
              <w:t>.</w:t>
            </w:r>
            <w:r w:rsidRPr="00907DC1">
              <w:rPr>
                <w:rFonts w:cs="Arial"/>
                <w:sz w:val="22"/>
                <w:szCs w:val="22"/>
              </w:rPr>
              <w:t xml:space="preserve"> The Tangshan City pilot platform will install monitoring sensors at key industrial enterprises representing 25% of overall electricity consumption of Tangshan. It is also likely that some of the industrial enterprise to be included in the pilot project may be located outside the Tangshan City as it is intended to have different industrial sectors included in the pilot. </w:t>
            </w:r>
          </w:p>
          <w:p w:rsidR="00907DC1" w:rsidRPr="00907DC1" w:rsidRDefault="00907DC1" w:rsidP="00907DC1">
            <w:pPr>
              <w:jc w:val="both"/>
              <w:rPr>
                <w:b/>
                <w:sz w:val="22"/>
                <w:szCs w:val="22"/>
              </w:rPr>
            </w:pPr>
          </w:p>
          <w:p w:rsidR="00907DC1" w:rsidRPr="00907DC1" w:rsidRDefault="00907DC1" w:rsidP="00907DC1">
            <w:pPr>
              <w:jc w:val="both"/>
              <w:rPr>
                <w:rFonts w:eastAsia="宋体-WinCharSetFFFF-H" w:cs="Arial"/>
                <w:sz w:val="22"/>
                <w:szCs w:val="22"/>
              </w:rPr>
            </w:pPr>
            <w:r w:rsidRPr="00907DC1">
              <w:rPr>
                <w:b/>
                <w:sz w:val="22"/>
                <w:szCs w:val="22"/>
              </w:rPr>
              <w:t>Establishing provincial remote electricity consumption moni</w:t>
            </w:r>
            <w:r w:rsidRPr="00907DC1">
              <w:rPr>
                <w:b/>
                <w:i/>
                <w:sz w:val="22"/>
                <w:szCs w:val="22"/>
              </w:rPr>
              <w:t>t</w:t>
            </w:r>
            <w:r w:rsidRPr="00907DC1">
              <w:rPr>
                <w:b/>
                <w:sz w:val="22"/>
                <w:szCs w:val="22"/>
              </w:rPr>
              <w:t>oring platform.</w:t>
            </w:r>
            <w:r w:rsidRPr="00907DC1">
              <w:rPr>
                <w:rFonts w:cs="Arial"/>
                <w:sz w:val="22"/>
                <w:szCs w:val="22"/>
              </w:rPr>
              <w:t xml:space="preserve"> A provincial prototype platform will be established at the provincial DSMC to initially monitor the electricity consumption of key enterprises included in the Tangshan pilot. However, the platform will be configured to serve as the electricity monitoring and control platform for remote demand/load management of key industrial enterprises at provincial level. This will allow for the trial operation of province-city end user triple layer </w:t>
            </w:r>
            <w:r w:rsidRPr="00907DC1">
              <w:rPr>
                <w:rFonts w:eastAsia="宋体-WinCharSetFFFF-H" w:cs="Arial"/>
                <w:sz w:val="22"/>
                <w:szCs w:val="22"/>
              </w:rPr>
              <w:t>electricity management information platform, which will be completed in the future based on the experience gained from the Tangshan pilot.</w:t>
            </w:r>
          </w:p>
          <w:p w:rsidR="00907DC1" w:rsidRPr="00907DC1" w:rsidRDefault="00907DC1" w:rsidP="00907DC1">
            <w:pPr>
              <w:jc w:val="both"/>
              <w:rPr>
                <w:rFonts w:eastAsia="宋体-WinCharSetFFFF-H"/>
                <w:b/>
                <w:sz w:val="22"/>
                <w:szCs w:val="22"/>
              </w:rPr>
            </w:pPr>
          </w:p>
          <w:p w:rsidR="00907DC1" w:rsidRPr="00907DC1" w:rsidRDefault="00907DC1" w:rsidP="00907DC1">
            <w:pPr>
              <w:jc w:val="both"/>
              <w:rPr>
                <w:rFonts w:cs="Arial"/>
                <w:sz w:val="22"/>
                <w:szCs w:val="22"/>
              </w:rPr>
            </w:pPr>
            <w:r w:rsidRPr="00907DC1">
              <w:rPr>
                <w:b/>
                <w:sz w:val="22"/>
                <w:szCs w:val="22"/>
              </w:rPr>
              <w:t>Capacity building of industrial users and provincial agencies for identifying electricity saving opportunities utilizing the Platform.</w:t>
            </w:r>
            <w:r w:rsidRPr="00907DC1">
              <w:rPr>
                <w:rFonts w:cs="Arial"/>
                <w:sz w:val="22"/>
                <w:szCs w:val="22"/>
              </w:rPr>
              <w:t xml:space="preserve"> This subcomponent will include training seminars targeting relevant provincial agencies, key industrial enterprises, and selected ESCOs to disseminate the use of the platform for </w:t>
            </w:r>
            <w:proofErr w:type="gramStart"/>
            <w:r w:rsidRPr="00907DC1">
              <w:rPr>
                <w:rFonts w:cs="Arial"/>
                <w:sz w:val="22"/>
                <w:szCs w:val="22"/>
              </w:rPr>
              <w:t>identifying  electricity</w:t>
            </w:r>
            <w:proofErr w:type="gramEnd"/>
            <w:r w:rsidRPr="00907DC1">
              <w:rPr>
                <w:rFonts w:cs="Arial"/>
                <w:sz w:val="22"/>
                <w:szCs w:val="22"/>
              </w:rPr>
              <w:t xml:space="preserve"> saving opportunities and for demand management. </w:t>
            </w:r>
            <w:r w:rsidRPr="00907DC1">
              <w:rPr>
                <w:rFonts w:eastAsia="宋体-WinCharSetFFFF-H" w:cs="Arial"/>
                <w:sz w:val="22"/>
                <w:szCs w:val="22"/>
              </w:rPr>
              <w:t xml:space="preserve">It will include on-the-job training to DSMC staff, who will work under external experts to be hired under this project to perform diagnostic analysis of data collected from the monitoring terminals and to identify energy efficiency improvement alternatives. It is </w:t>
            </w:r>
            <w:r w:rsidRPr="00907DC1">
              <w:rPr>
                <w:rFonts w:cs="Arial"/>
                <w:sz w:val="22"/>
                <w:szCs w:val="22"/>
              </w:rPr>
              <w:t xml:space="preserve">expected that significant electricity saving opportunities would be identified through online monitoring of electricity consumption, including wasteful electricity </w:t>
            </w:r>
            <w:proofErr w:type="gramStart"/>
            <w:r w:rsidRPr="00907DC1">
              <w:rPr>
                <w:rFonts w:cs="Arial"/>
                <w:sz w:val="22"/>
                <w:szCs w:val="22"/>
              </w:rPr>
              <w:t>consumption, that</w:t>
            </w:r>
            <w:proofErr w:type="gramEnd"/>
            <w:r w:rsidRPr="00907DC1">
              <w:rPr>
                <w:rFonts w:cs="Arial"/>
                <w:sz w:val="22"/>
                <w:szCs w:val="22"/>
              </w:rPr>
              <w:t xml:space="preserve"> can be rectified through management actions. </w:t>
            </w:r>
          </w:p>
          <w:p w:rsidR="00907DC1" w:rsidRPr="00907DC1" w:rsidRDefault="00907DC1" w:rsidP="00907DC1">
            <w:pPr>
              <w:jc w:val="both"/>
              <w:rPr>
                <w:rFonts w:eastAsia="宋体-WinCharSetFFFF-H"/>
                <w:b/>
                <w:sz w:val="22"/>
                <w:szCs w:val="22"/>
              </w:rPr>
            </w:pPr>
            <w:r w:rsidRPr="00907DC1">
              <w:rPr>
                <w:rFonts w:cs="Arial"/>
                <w:sz w:val="22"/>
                <w:szCs w:val="22"/>
              </w:rPr>
              <w:t xml:space="preserve"> </w:t>
            </w:r>
          </w:p>
          <w:p w:rsidR="00907DC1" w:rsidRPr="00907DC1" w:rsidRDefault="00907DC1" w:rsidP="00907DC1">
            <w:pPr>
              <w:jc w:val="both"/>
              <w:rPr>
                <w:rFonts w:cs="Arial"/>
                <w:sz w:val="22"/>
                <w:szCs w:val="22"/>
              </w:rPr>
            </w:pPr>
            <w:r w:rsidRPr="00907DC1">
              <w:rPr>
                <w:rFonts w:eastAsia="宋体-WinCharSetFFFF-H"/>
                <w:b/>
                <w:sz w:val="22"/>
                <w:szCs w:val="22"/>
              </w:rPr>
              <w:t>F</w:t>
            </w:r>
            <w:r w:rsidRPr="00907DC1">
              <w:rPr>
                <w:b/>
                <w:sz w:val="22"/>
                <w:szCs w:val="22"/>
              </w:rPr>
              <w:t xml:space="preserve">easibility </w:t>
            </w:r>
            <w:r w:rsidRPr="00907DC1">
              <w:rPr>
                <w:rFonts w:cs="Arial"/>
                <w:b/>
                <w:sz w:val="22"/>
                <w:szCs w:val="22"/>
                <w:lang w:eastAsia="zh-CN"/>
              </w:rPr>
              <w:t xml:space="preserve">study </w:t>
            </w:r>
            <w:r w:rsidRPr="00907DC1">
              <w:rPr>
                <w:b/>
                <w:sz w:val="22"/>
                <w:szCs w:val="22"/>
              </w:rPr>
              <w:t xml:space="preserve">on </w:t>
            </w:r>
            <w:r w:rsidRPr="00907DC1">
              <w:rPr>
                <w:rFonts w:cs="Arial"/>
                <w:b/>
                <w:sz w:val="22"/>
                <w:szCs w:val="22"/>
                <w:lang w:eastAsia="zh-CN"/>
              </w:rPr>
              <w:t>provincial level demand side management</w:t>
            </w:r>
            <w:r w:rsidRPr="00907DC1">
              <w:rPr>
                <w:b/>
                <w:sz w:val="22"/>
                <w:szCs w:val="22"/>
              </w:rPr>
              <w:t xml:space="preserve"> </w:t>
            </w:r>
            <w:r w:rsidRPr="00907DC1">
              <w:rPr>
                <w:rFonts w:cs="Arial"/>
                <w:b/>
                <w:sz w:val="22"/>
                <w:szCs w:val="22"/>
                <w:lang w:eastAsia="zh-CN"/>
              </w:rPr>
              <w:t xml:space="preserve">program </w:t>
            </w:r>
            <w:r w:rsidRPr="00907DC1">
              <w:rPr>
                <w:b/>
                <w:sz w:val="22"/>
                <w:szCs w:val="22"/>
              </w:rPr>
              <w:t xml:space="preserve">using </w:t>
            </w:r>
            <w:r w:rsidRPr="00907DC1">
              <w:rPr>
                <w:rFonts w:cs="Arial"/>
                <w:b/>
                <w:sz w:val="22"/>
                <w:szCs w:val="22"/>
                <w:lang w:eastAsia="zh-CN"/>
              </w:rPr>
              <w:t xml:space="preserve">smart grid technologies </w:t>
            </w:r>
            <w:r w:rsidRPr="00907DC1">
              <w:rPr>
                <w:b/>
                <w:sz w:val="22"/>
                <w:szCs w:val="22"/>
              </w:rPr>
              <w:t xml:space="preserve">and the </w:t>
            </w:r>
            <w:r w:rsidRPr="00907DC1">
              <w:rPr>
                <w:rFonts w:cs="Arial"/>
                <w:b/>
                <w:sz w:val="22"/>
                <w:szCs w:val="22"/>
                <w:lang w:eastAsia="zh-CN"/>
              </w:rPr>
              <w:t>provincial electricity consumption monitoring platform</w:t>
            </w:r>
            <w:r w:rsidRPr="00907DC1">
              <w:rPr>
                <w:b/>
                <w:sz w:val="22"/>
                <w:szCs w:val="22"/>
              </w:rPr>
              <w:t>.</w:t>
            </w:r>
            <w:r w:rsidRPr="00907DC1">
              <w:rPr>
                <w:rFonts w:cs="Arial"/>
                <w:sz w:val="22"/>
                <w:szCs w:val="22"/>
              </w:rPr>
              <w:t xml:space="preserve"> Under this component, the feasibility of designing a provincial level DSM program that incorporates the (</w:t>
            </w:r>
            <w:proofErr w:type="spellStart"/>
            <w:r w:rsidRPr="00907DC1">
              <w:rPr>
                <w:rFonts w:cs="Arial"/>
                <w:sz w:val="22"/>
                <w:szCs w:val="22"/>
              </w:rPr>
              <w:t>i</w:t>
            </w:r>
            <w:proofErr w:type="spellEnd"/>
            <w:r w:rsidRPr="00907DC1">
              <w:rPr>
                <w:rFonts w:cs="Arial"/>
                <w:sz w:val="22"/>
                <w:szCs w:val="22"/>
              </w:rPr>
              <w:t>) identification and implementation of electricity saving retrofits projects, and (ii) providing real time pric</w:t>
            </w:r>
            <w:r w:rsidRPr="00907DC1">
              <w:rPr>
                <w:rFonts w:eastAsia="宋体-WinCharSetFFFF-H" w:cs="Arial"/>
                <w:sz w:val="22"/>
                <w:szCs w:val="22"/>
              </w:rPr>
              <w:t>e and other financial incentives (rebates, time of use tariff, interruptible loads, etc.) to large industrial consumers to provide demand response</w:t>
            </w:r>
            <w:r w:rsidRPr="00907DC1">
              <w:rPr>
                <w:rFonts w:cs="Arial"/>
                <w:sz w:val="22"/>
                <w:szCs w:val="22"/>
              </w:rPr>
              <w:t>,</w:t>
            </w:r>
            <w:r w:rsidRPr="00907DC1">
              <w:rPr>
                <w:rFonts w:eastAsia="宋体-WinCharSetFFFF-H" w:cs="Arial"/>
                <w:sz w:val="22"/>
                <w:szCs w:val="22"/>
              </w:rPr>
              <w:t xml:space="preserve"> will be studied. The feasibility of using DSM techniques to procure spinning reserve, reactive power compensation and ot</w:t>
            </w:r>
            <w:r w:rsidRPr="00907DC1">
              <w:rPr>
                <w:rFonts w:cs="Arial"/>
                <w:sz w:val="22"/>
                <w:szCs w:val="22"/>
              </w:rPr>
              <w:t xml:space="preserve">her ancillary services from industrial energy consumers </w:t>
            </w:r>
            <w:proofErr w:type="gramStart"/>
            <w:r w:rsidRPr="00907DC1">
              <w:rPr>
                <w:rFonts w:cs="Arial"/>
                <w:sz w:val="22"/>
                <w:szCs w:val="22"/>
              </w:rPr>
              <w:t>using  remote</w:t>
            </w:r>
            <w:proofErr w:type="gramEnd"/>
            <w:r w:rsidRPr="00907DC1">
              <w:rPr>
                <w:rFonts w:cs="Arial"/>
                <w:sz w:val="22"/>
                <w:szCs w:val="22"/>
              </w:rPr>
              <w:t xml:space="preserve"> electricity monitoring and control platform will be assessed.   </w:t>
            </w:r>
          </w:p>
          <w:p w:rsidR="00907DC1" w:rsidRPr="00907DC1" w:rsidRDefault="00907DC1" w:rsidP="00907DC1">
            <w:pPr>
              <w:pStyle w:val="ListParagraph"/>
              <w:jc w:val="both"/>
              <w:rPr>
                <w:rFonts w:cs="Arial"/>
                <w:szCs w:val="22"/>
              </w:rPr>
            </w:pPr>
          </w:p>
          <w:p w:rsidR="00907DC1" w:rsidRPr="00907DC1" w:rsidRDefault="00907DC1" w:rsidP="00907DC1">
            <w:pPr>
              <w:pStyle w:val="ListParagraph"/>
              <w:ind w:left="0"/>
              <w:jc w:val="both"/>
              <w:rPr>
                <w:rFonts w:cs="Arial"/>
                <w:noProof/>
                <w:szCs w:val="22"/>
              </w:rPr>
            </w:pPr>
            <w:r w:rsidRPr="00907DC1">
              <w:rPr>
                <w:rFonts w:cs="Arial"/>
                <w:b/>
                <w:szCs w:val="22"/>
              </w:rPr>
              <w:t xml:space="preserve">Component </w:t>
            </w:r>
            <w:r w:rsidRPr="00E4743C">
              <w:rPr>
                <w:rFonts w:cs="Arial"/>
                <w:b/>
                <w:szCs w:val="22"/>
              </w:rPr>
              <w:t xml:space="preserve">4: </w:t>
            </w:r>
            <w:r w:rsidR="00471B09" w:rsidRPr="00E4743C">
              <w:rPr>
                <w:rFonts w:cs="Arial"/>
                <w:b/>
                <w:noProof/>
                <w:szCs w:val="22"/>
              </w:rPr>
              <w:t>E</w:t>
            </w:r>
            <w:r w:rsidR="00037788" w:rsidRPr="00E4743C">
              <w:rPr>
                <w:rFonts w:cs="Arial"/>
                <w:b/>
                <w:noProof/>
                <w:szCs w:val="22"/>
              </w:rPr>
              <w:t>stablishing a Dedicated Credit Line for Financing Demonstration Energy Efficiency Projects.</w:t>
            </w:r>
          </w:p>
          <w:p w:rsidR="00907DC1" w:rsidRPr="00907DC1" w:rsidRDefault="00907DC1" w:rsidP="00907DC1">
            <w:pPr>
              <w:pStyle w:val="ListParagraph"/>
              <w:jc w:val="both"/>
              <w:rPr>
                <w:rFonts w:cs="Arial"/>
                <w:szCs w:val="22"/>
              </w:rPr>
            </w:pPr>
            <w:r w:rsidRPr="00907DC1">
              <w:rPr>
                <w:rFonts w:cs="Arial"/>
                <w:szCs w:val="22"/>
              </w:rPr>
              <w:t xml:space="preserve"> </w:t>
            </w:r>
          </w:p>
          <w:p w:rsidR="00907DC1" w:rsidRPr="00907DC1" w:rsidRDefault="00907DC1" w:rsidP="00907DC1">
            <w:pPr>
              <w:pStyle w:val="Footer"/>
              <w:tabs>
                <w:tab w:val="clear" w:pos="4320"/>
                <w:tab w:val="clear" w:pos="8640"/>
              </w:tabs>
              <w:jc w:val="both"/>
              <w:rPr>
                <w:noProof/>
                <w:sz w:val="22"/>
                <w:szCs w:val="22"/>
              </w:rPr>
            </w:pPr>
            <w:proofErr w:type="spellStart"/>
            <w:r w:rsidRPr="00907DC1">
              <w:rPr>
                <w:rFonts w:cs="Arial"/>
                <w:sz w:val="22"/>
                <w:szCs w:val="22"/>
              </w:rPr>
              <w:t>AsDB</w:t>
            </w:r>
            <w:proofErr w:type="spellEnd"/>
            <w:r w:rsidRPr="00907DC1">
              <w:rPr>
                <w:rFonts w:cs="Arial"/>
                <w:sz w:val="22"/>
                <w:szCs w:val="22"/>
              </w:rPr>
              <w:t xml:space="preserve"> has pr</w:t>
            </w:r>
            <w:r w:rsidRPr="00907DC1">
              <w:rPr>
                <w:sz w:val="22"/>
                <w:szCs w:val="22"/>
              </w:rPr>
              <w:t xml:space="preserve">ovided a line of credit of $100 million to </w:t>
            </w:r>
            <w:proofErr w:type="spellStart"/>
            <w:r w:rsidRPr="00907DC1">
              <w:rPr>
                <w:sz w:val="22"/>
                <w:szCs w:val="22"/>
              </w:rPr>
              <w:t>Hebei</w:t>
            </w:r>
            <w:proofErr w:type="spellEnd"/>
            <w:r w:rsidRPr="00907DC1">
              <w:rPr>
                <w:sz w:val="22"/>
                <w:szCs w:val="22"/>
              </w:rPr>
              <w:t xml:space="preserve"> under the </w:t>
            </w:r>
            <w:proofErr w:type="spellStart"/>
            <w:r w:rsidRPr="00907DC1">
              <w:rPr>
                <w:sz w:val="22"/>
                <w:szCs w:val="22"/>
              </w:rPr>
              <w:t>Hebei</w:t>
            </w:r>
            <w:proofErr w:type="spellEnd"/>
            <w:r w:rsidRPr="00907DC1">
              <w:rPr>
                <w:sz w:val="22"/>
                <w:szCs w:val="22"/>
              </w:rPr>
              <w:t xml:space="preserve"> Energy Efficiency Improvement and Emission Reduction Project for investments in demonstration energy efficiency subprojects in industrial enterprises </w:t>
            </w:r>
            <w:r w:rsidRPr="00907DC1">
              <w:rPr>
                <w:sz w:val="22"/>
                <w:szCs w:val="22"/>
              </w:rPr>
              <w:lastRenderedPageBreak/>
              <w:t xml:space="preserve">in the Province. The initial set of projects to be financed by the line of credit have been identified, appraised, and approved; and </w:t>
            </w:r>
            <w:r w:rsidRPr="00907DC1">
              <w:rPr>
                <w:noProof/>
                <w:sz w:val="22"/>
                <w:szCs w:val="22"/>
              </w:rPr>
              <w:t>consists of:</w:t>
            </w:r>
          </w:p>
          <w:p w:rsidR="00907DC1" w:rsidRPr="00907DC1" w:rsidRDefault="00907DC1" w:rsidP="00941CD6">
            <w:pPr>
              <w:pStyle w:val="Footer"/>
              <w:numPr>
                <w:ilvl w:val="0"/>
                <w:numId w:val="17"/>
              </w:numPr>
              <w:tabs>
                <w:tab w:val="clear" w:pos="4320"/>
                <w:tab w:val="clear" w:pos="8640"/>
              </w:tabs>
              <w:ind w:left="1440"/>
              <w:jc w:val="both"/>
              <w:rPr>
                <w:noProof/>
                <w:sz w:val="22"/>
                <w:szCs w:val="22"/>
              </w:rPr>
            </w:pPr>
            <w:r w:rsidRPr="00907DC1">
              <w:rPr>
                <w:noProof/>
                <w:sz w:val="22"/>
                <w:szCs w:val="22"/>
              </w:rPr>
              <w:t>installation of a CDQ system of 110 t/hour capacity in an integrated steel plant,</w:t>
            </w:r>
          </w:p>
          <w:p w:rsidR="00907DC1" w:rsidRPr="00907DC1" w:rsidRDefault="00907DC1" w:rsidP="00941CD6">
            <w:pPr>
              <w:pStyle w:val="Footer"/>
              <w:numPr>
                <w:ilvl w:val="0"/>
                <w:numId w:val="17"/>
              </w:numPr>
              <w:tabs>
                <w:tab w:val="clear" w:pos="4320"/>
                <w:tab w:val="clear" w:pos="8640"/>
              </w:tabs>
              <w:ind w:left="1440"/>
              <w:jc w:val="both"/>
              <w:rPr>
                <w:noProof/>
                <w:sz w:val="22"/>
                <w:szCs w:val="22"/>
              </w:rPr>
            </w:pPr>
            <w:r w:rsidRPr="00907DC1">
              <w:rPr>
                <w:noProof/>
                <w:sz w:val="22"/>
                <w:szCs w:val="22"/>
              </w:rPr>
              <w:t>installation of another CDQ system in a large coking facility,</w:t>
            </w:r>
          </w:p>
          <w:p w:rsidR="00907DC1" w:rsidRPr="00907DC1" w:rsidRDefault="00907DC1" w:rsidP="00941CD6">
            <w:pPr>
              <w:pStyle w:val="Footer"/>
              <w:numPr>
                <w:ilvl w:val="0"/>
                <w:numId w:val="17"/>
              </w:numPr>
              <w:tabs>
                <w:tab w:val="clear" w:pos="4320"/>
                <w:tab w:val="clear" w:pos="8640"/>
              </w:tabs>
              <w:ind w:left="1440"/>
              <w:jc w:val="both"/>
              <w:rPr>
                <w:noProof/>
                <w:sz w:val="22"/>
                <w:szCs w:val="22"/>
              </w:rPr>
            </w:pPr>
            <w:r w:rsidRPr="00907DC1">
              <w:rPr>
                <w:noProof/>
                <w:sz w:val="22"/>
                <w:szCs w:val="22"/>
              </w:rPr>
              <w:t>installation of two 3 MW steam turbines and a 0.5 MW biogas turbine generator in a biochemical plant,</w:t>
            </w:r>
          </w:p>
          <w:p w:rsidR="00907DC1" w:rsidRPr="00907DC1" w:rsidRDefault="00907DC1" w:rsidP="00941CD6">
            <w:pPr>
              <w:pStyle w:val="Footer"/>
              <w:numPr>
                <w:ilvl w:val="0"/>
                <w:numId w:val="17"/>
              </w:numPr>
              <w:tabs>
                <w:tab w:val="clear" w:pos="4320"/>
                <w:tab w:val="clear" w:pos="8640"/>
              </w:tabs>
              <w:ind w:left="1440"/>
              <w:jc w:val="both"/>
              <w:rPr>
                <w:noProof/>
                <w:sz w:val="22"/>
                <w:szCs w:val="22"/>
              </w:rPr>
            </w:pPr>
            <w:r w:rsidRPr="00907DC1">
              <w:rPr>
                <w:noProof/>
                <w:sz w:val="22"/>
                <w:szCs w:val="22"/>
              </w:rPr>
              <w:t xml:space="preserve">high efficiency of 25 MW cogeneration system in a starch-sugar company, </w:t>
            </w:r>
          </w:p>
          <w:p w:rsidR="00907DC1" w:rsidRPr="00907DC1" w:rsidRDefault="00907DC1" w:rsidP="00941CD6">
            <w:pPr>
              <w:pStyle w:val="Footer"/>
              <w:numPr>
                <w:ilvl w:val="0"/>
                <w:numId w:val="17"/>
              </w:numPr>
              <w:tabs>
                <w:tab w:val="clear" w:pos="4320"/>
                <w:tab w:val="clear" w:pos="8640"/>
              </w:tabs>
              <w:ind w:left="1440"/>
              <w:jc w:val="both"/>
              <w:rPr>
                <w:noProof/>
                <w:sz w:val="22"/>
                <w:szCs w:val="22"/>
              </w:rPr>
            </w:pPr>
            <w:r w:rsidRPr="00907DC1">
              <w:rPr>
                <w:noProof/>
                <w:sz w:val="22"/>
                <w:szCs w:val="22"/>
              </w:rPr>
              <w:t>optimization of carbon electrode production system in a cabon electrode manufacturing facility,</w:t>
            </w:r>
          </w:p>
          <w:p w:rsidR="00907DC1" w:rsidRPr="00907DC1" w:rsidRDefault="00907DC1" w:rsidP="00941CD6">
            <w:pPr>
              <w:pStyle w:val="Footer"/>
              <w:numPr>
                <w:ilvl w:val="0"/>
                <w:numId w:val="17"/>
              </w:numPr>
              <w:tabs>
                <w:tab w:val="clear" w:pos="4320"/>
                <w:tab w:val="clear" w:pos="8640"/>
              </w:tabs>
              <w:ind w:left="1440"/>
              <w:jc w:val="both"/>
              <w:rPr>
                <w:noProof/>
                <w:sz w:val="22"/>
                <w:szCs w:val="22"/>
              </w:rPr>
            </w:pPr>
            <w:r w:rsidRPr="00907DC1">
              <w:rPr>
                <w:noProof/>
                <w:sz w:val="22"/>
                <w:szCs w:val="22"/>
              </w:rPr>
              <w:t>establishment of an energy management system and an automation system in an iron and steel complex,</w:t>
            </w:r>
          </w:p>
          <w:p w:rsidR="00907DC1" w:rsidRPr="00907DC1" w:rsidRDefault="00907DC1" w:rsidP="00941CD6">
            <w:pPr>
              <w:pStyle w:val="Footer"/>
              <w:numPr>
                <w:ilvl w:val="0"/>
                <w:numId w:val="17"/>
              </w:numPr>
              <w:tabs>
                <w:tab w:val="clear" w:pos="4320"/>
                <w:tab w:val="clear" w:pos="8640"/>
              </w:tabs>
              <w:ind w:left="1440"/>
              <w:jc w:val="both"/>
              <w:rPr>
                <w:noProof/>
                <w:sz w:val="22"/>
                <w:szCs w:val="22"/>
              </w:rPr>
            </w:pPr>
            <w:r w:rsidRPr="00907DC1">
              <w:rPr>
                <w:noProof/>
                <w:sz w:val="22"/>
                <w:szCs w:val="22"/>
              </w:rPr>
              <w:t>installation of a heat pump system to replace the curent cooling towers in a cogeneration plant, and</w:t>
            </w:r>
          </w:p>
          <w:p w:rsidR="00907DC1" w:rsidRPr="00907DC1" w:rsidRDefault="00907DC1" w:rsidP="00941CD6">
            <w:pPr>
              <w:pStyle w:val="Footer"/>
              <w:numPr>
                <w:ilvl w:val="0"/>
                <w:numId w:val="17"/>
              </w:numPr>
              <w:tabs>
                <w:tab w:val="clear" w:pos="4320"/>
                <w:tab w:val="clear" w:pos="8640"/>
              </w:tabs>
              <w:ind w:left="1440"/>
              <w:jc w:val="both"/>
              <w:rPr>
                <w:noProof/>
                <w:sz w:val="22"/>
                <w:szCs w:val="22"/>
              </w:rPr>
            </w:pPr>
            <w:r w:rsidRPr="00907DC1">
              <w:rPr>
                <w:noProof/>
                <w:sz w:val="22"/>
                <w:szCs w:val="22"/>
              </w:rPr>
              <w:t>an ESCO project supporting energy efficiency improvements in commercial buildings through solar water heating systems</w:t>
            </w:r>
          </w:p>
          <w:p w:rsidR="00907DC1" w:rsidRPr="00907DC1" w:rsidRDefault="00907DC1" w:rsidP="00907DC1">
            <w:pPr>
              <w:autoSpaceDE w:val="0"/>
              <w:autoSpaceDN w:val="0"/>
              <w:adjustRightInd w:val="0"/>
              <w:ind w:left="1440" w:hanging="720"/>
              <w:jc w:val="both"/>
              <w:rPr>
                <w:sz w:val="22"/>
                <w:szCs w:val="22"/>
              </w:rPr>
            </w:pPr>
          </w:p>
          <w:p w:rsidR="00907DC1" w:rsidRPr="00907DC1" w:rsidRDefault="00907DC1" w:rsidP="00907DC1">
            <w:pPr>
              <w:autoSpaceDE w:val="0"/>
              <w:autoSpaceDN w:val="0"/>
              <w:adjustRightInd w:val="0"/>
              <w:jc w:val="both"/>
              <w:rPr>
                <w:sz w:val="22"/>
                <w:szCs w:val="22"/>
              </w:rPr>
            </w:pPr>
            <w:r w:rsidRPr="00907DC1">
              <w:rPr>
                <w:sz w:val="22"/>
                <w:szCs w:val="22"/>
              </w:rPr>
              <w:t xml:space="preserve">These eight subprojects, having a total investment requirement of about $180 million, would be financed using the </w:t>
            </w:r>
            <w:proofErr w:type="spellStart"/>
            <w:r w:rsidRPr="00907DC1">
              <w:rPr>
                <w:sz w:val="22"/>
                <w:szCs w:val="22"/>
              </w:rPr>
              <w:t>AsDB</w:t>
            </w:r>
            <w:proofErr w:type="spellEnd"/>
            <w:r w:rsidRPr="00907DC1">
              <w:rPr>
                <w:sz w:val="22"/>
                <w:szCs w:val="22"/>
              </w:rPr>
              <w:t xml:space="preserve"> loan proceeds of $100 million and equity investments by the industrial establishments. These projects are estimated to result in energy savings </w:t>
            </w:r>
            <w:proofErr w:type="gramStart"/>
            <w:r w:rsidRPr="00907DC1">
              <w:rPr>
                <w:sz w:val="22"/>
                <w:szCs w:val="22"/>
              </w:rPr>
              <w:t>of  297,000</w:t>
            </w:r>
            <w:proofErr w:type="gramEnd"/>
            <w:r w:rsidRPr="00907DC1">
              <w:rPr>
                <w:sz w:val="22"/>
                <w:szCs w:val="22"/>
              </w:rPr>
              <w:t xml:space="preserve"> </w:t>
            </w:r>
            <w:proofErr w:type="spellStart"/>
            <w:r w:rsidRPr="00907DC1">
              <w:rPr>
                <w:sz w:val="22"/>
                <w:szCs w:val="22"/>
              </w:rPr>
              <w:t>tce</w:t>
            </w:r>
            <w:proofErr w:type="spellEnd"/>
            <w:r w:rsidRPr="00907DC1">
              <w:rPr>
                <w:sz w:val="22"/>
                <w:szCs w:val="22"/>
              </w:rPr>
              <w:t>/</w:t>
            </w:r>
            <w:proofErr w:type="spellStart"/>
            <w:r w:rsidRPr="00907DC1">
              <w:rPr>
                <w:sz w:val="22"/>
                <w:szCs w:val="22"/>
              </w:rPr>
              <w:t>yr</w:t>
            </w:r>
            <w:proofErr w:type="spellEnd"/>
            <w:r w:rsidRPr="00907DC1">
              <w:rPr>
                <w:sz w:val="22"/>
                <w:szCs w:val="22"/>
              </w:rPr>
              <w:t>, resulting in carbon dioxide (CO</w:t>
            </w:r>
            <w:r w:rsidRPr="00907DC1">
              <w:rPr>
                <w:sz w:val="22"/>
                <w:szCs w:val="22"/>
                <w:vertAlign w:val="subscript"/>
              </w:rPr>
              <w:t>2</w:t>
            </w:r>
            <w:r w:rsidRPr="00907DC1">
              <w:rPr>
                <w:sz w:val="22"/>
                <w:szCs w:val="22"/>
              </w:rPr>
              <w:t>) savings of 760,000 tons of carbon dioxide per year (tCO</w:t>
            </w:r>
            <w:r w:rsidRPr="00907DC1">
              <w:rPr>
                <w:sz w:val="22"/>
                <w:szCs w:val="22"/>
                <w:vertAlign w:val="subscript"/>
              </w:rPr>
              <w:t>2</w:t>
            </w:r>
            <w:r w:rsidRPr="00907DC1">
              <w:rPr>
                <w:sz w:val="22"/>
                <w:szCs w:val="22"/>
              </w:rPr>
              <w:t>/</w:t>
            </w:r>
            <w:proofErr w:type="spellStart"/>
            <w:r w:rsidRPr="00907DC1">
              <w:rPr>
                <w:sz w:val="22"/>
                <w:szCs w:val="22"/>
              </w:rPr>
              <w:t>yr</w:t>
            </w:r>
            <w:proofErr w:type="spellEnd"/>
            <w:r w:rsidRPr="00907DC1">
              <w:rPr>
                <w:sz w:val="22"/>
                <w:szCs w:val="22"/>
              </w:rPr>
              <w:t xml:space="preserve">). As the payback period and the repayment period of subprojects loans are likely to be 5 years, by extending the grace period of </w:t>
            </w:r>
            <w:proofErr w:type="spellStart"/>
            <w:r w:rsidRPr="00907DC1">
              <w:rPr>
                <w:sz w:val="22"/>
                <w:szCs w:val="22"/>
              </w:rPr>
              <w:t>AsDB</w:t>
            </w:r>
            <w:proofErr w:type="spellEnd"/>
            <w:r w:rsidRPr="00907DC1">
              <w:rPr>
                <w:sz w:val="22"/>
                <w:szCs w:val="22"/>
              </w:rPr>
              <w:t xml:space="preserve"> loan up to 15 years, a revolving fund has been established to recycle the loan proceeds two times before the loan proceeds are paid back to </w:t>
            </w:r>
            <w:proofErr w:type="spellStart"/>
            <w:r w:rsidRPr="00907DC1">
              <w:rPr>
                <w:sz w:val="22"/>
                <w:szCs w:val="22"/>
              </w:rPr>
              <w:t>AsDB</w:t>
            </w:r>
            <w:proofErr w:type="spellEnd"/>
            <w:r w:rsidRPr="00907DC1">
              <w:rPr>
                <w:sz w:val="22"/>
                <w:szCs w:val="22"/>
              </w:rPr>
              <w:t>. Assuming that the revolving fund can be used to leverage commercial bank financing in subsequent rounds, it is estimated that the total investments of $600 million would be mobilized over the 15 year period.</w:t>
            </w:r>
          </w:p>
          <w:p w:rsidR="00907DC1" w:rsidRPr="00907DC1" w:rsidRDefault="00907DC1" w:rsidP="00907DC1">
            <w:pPr>
              <w:autoSpaceDE w:val="0"/>
              <w:autoSpaceDN w:val="0"/>
              <w:adjustRightInd w:val="0"/>
              <w:jc w:val="both"/>
              <w:rPr>
                <w:sz w:val="22"/>
                <w:szCs w:val="22"/>
              </w:rPr>
            </w:pPr>
          </w:p>
          <w:p w:rsidR="00907DC1" w:rsidRPr="00907DC1" w:rsidRDefault="00907DC1" w:rsidP="00907DC1">
            <w:pPr>
              <w:autoSpaceDE w:val="0"/>
              <w:autoSpaceDN w:val="0"/>
              <w:adjustRightInd w:val="0"/>
              <w:jc w:val="both"/>
              <w:rPr>
                <w:sz w:val="22"/>
                <w:szCs w:val="22"/>
              </w:rPr>
            </w:pPr>
            <w:r w:rsidRPr="00907DC1">
              <w:rPr>
                <w:sz w:val="22"/>
                <w:szCs w:val="22"/>
              </w:rPr>
              <w:t xml:space="preserve">IEE improvement projects deploying innovating technologies developed under component 1 would be considered on priority basis for financing under the second batch of subprojects to be financed using the revolving fund. The third party M&amp;V agencies to be established under Component 2, will be assigned the task of measuring and verifying the energy savings achieved under the first batch of subprojects to be implemented. </w:t>
            </w:r>
          </w:p>
          <w:p w:rsidR="00907DC1" w:rsidRPr="00907DC1" w:rsidRDefault="00907DC1" w:rsidP="00907DC1">
            <w:pPr>
              <w:pStyle w:val="ListParagraph"/>
              <w:jc w:val="both"/>
              <w:rPr>
                <w:rFonts w:cs="Arial"/>
                <w:szCs w:val="22"/>
              </w:rPr>
            </w:pPr>
          </w:p>
          <w:p w:rsidR="00907DC1" w:rsidRPr="00907DC1" w:rsidRDefault="00907DC1" w:rsidP="00907DC1">
            <w:pPr>
              <w:pStyle w:val="ListParagraph"/>
              <w:ind w:left="0"/>
              <w:jc w:val="both"/>
              <w:rPr>
                <w:rFonts w:cs="Arial"/>
                <w:b/>
                <w:szCs w:val="22"/>
              </w:rPr>
            </w:pPr>
            <w:r w:rsidRPr="00907DC1">
              <w:rPr>
                <w:rFonts w:cs="Arial"/>
                <w:b/>
                <w:szCs w:val="22"/>
              </w:rPr>
              <w:t>E.</w:t>
            </w:r>
            <w:r w:rsidRPr="00907DC1">
              <w:rPr>
                <w:rFonts w:cs="Arial"/>
                <w:b/>
                <w:szCs w:val="22"/>
              </w:rPr>
              <w:tab/>
              <w:t>Sustainability of Project Interventions</w:t>
            </w:r>
          </w:p>
          <w:p w:rsidR="00907DC1" w:rsidRPr="00907DC1" w:rsidRDefault="00907DC1" w:rsidP="00907DC1">
            <w:pPr>
              <w:pStyle w:val="ListParagraph"/>
              <w:jc w:val="both"/>
              <w:rPr>
                <w:rFonts w:cs="Arial"/>
                <w:b/>
                <w:szCs w:val="22"/>
              </w:rPr>
            </w:pPr>
          </w:p>
          <w:p w:rsidR="00907DC1" w:rsidRPr="00907DC1" w:rsidRDefault="00907DC1" w:rsidP="00907DC1">
            <w:pPr>
              <w:pStyle w:val="ListParagraph"/>
              <w:ind w:left="0"/>
              <w:jc w:val="both"/>
              <w:rPr>
                <w:rFonts w:cs="Arial"/>
                <w:szCs w:val="22"/>
              </w:rPr>
            </w:pPr>
            <w:r w:rsidRPr="00907DC1">
              <w:rPr>
                <w:rFonts w:cs="Arial"/>
                <w:szCs w:val="22"/>
              </w:rPr>
              <w:t xml:space="preserve">The sustainability of </w:t>
            </w:r>
            <w:proofErr w:type="gramStart"/>
            <w:r w:rsidRPr="00907DC1">
              <w:rPr>
                <w:rFonts w:cs="Arial"/>
                <w:szCs w:val="22"/>
              </w:rPr>
              <w:t>the  project</w:t>
            </w:r>
            <w:proofErr w:type="gramEnd"/>
            <w:r w:rsidRPr="00907DC1">
              <w:rPr>
                <w:rFonts w:cs="Arial"/>
                <w:szCs w:val="22"/>
              </w:rPr>
              <w:t xml:space="preserve"> interventions is ensured through the strong ownership of the project activities by the Provincial government and close alignment of project outputs with the provincial government’s strategies and targets under the 12</w:t>
            </w:r>
            <w:r w:rsidRPr="00907DC1">
              <w:rPr>
                <w:szCs w:val="22"/>
              </w:rPr>
              <w:t>th</w:t>
            </w:r>
            <w:r w:rsidRPr="00907DC1">
              <w:rPr>
                <w:rFonts w:cs="Arial"/>
                <w:szCs w:val="22"/>
              </w:rPr>
              <w:t xml:space="preserve"> </w:t>
            </w:r>
            <w:r w:rsidR="006E15E9">
              <w:rPr>
                <w:rFonts w:cs="Arial"/>
                <w:szCs w:val="22"/>
              </w:rPr>
              <w:t xml:space="preserve">Five Year  </w:t>
            </w:r>
            <w:r w:rsidRPr="00907DC1">
              <w:rPr>
                <w:rFonts w:cs="Arial"/>
                <w:szCs w:val="22"/>
              </w:rPr>
              <w:t xml:space="preserve">plan. The project is addressing key capacity gaps of a comprehensive program for energy efficiency improvement in the industrial sector which has been given a high priority by both the national and provincial governments. It is very likely that the provincial government and other stakeholders will build on the pilot projects and initiatives to be undertaken through the project as </w:t>
            </w:r>
            <w:proofErr w:type="spellStart"/>
            <w:r w:rsidRPr="00907DC1">
              <w:rPr>
                <w:rFonts w:cs="Arial"/>
                <w:szCs w:val="22"/>
              </w:rPr>
              <w:t>Hebei</w:t>
            </w:r>
            <w:proofErr w:type="spellEnd"/>
            <w:r w:rsidRPr="00907DC1">
              <w:rPr>
                <w:rFonts w:cs="Arial"/>
                <w:szCs w:val="22"/>
              </w:rPr>
              <w:t xml:space="preserve"> Province strives for further improvements in IEE. </w:t>
            </w:r>
          </w:p>
          <w:p w:rsidR="00907DC1" w:rsidRPr="00907DC1" w:rsidRDefault="00907DC1" w:rsidP="00907DC1">
            <w:pPr>
              <w:pStyle w:val="ListParagraph"/>
              <w:ind w:left="0"/>
              <w:jc w:val="both"/>
              <w:rPr>
                <w:rFonts w:cs="Arial"/>
                <w:szCs w:val="22"/>
              </w:rPr>
            </w:pPr>
          </w:p>
          <w:p w:rsidR="00907DC1" w:rsidRPr="00907DC1" w:rsidRDefault="00907DC1" w:rsidP="00907DC1">
            <w:pPr>
              <w:pStyle w:val="ListParagraph"/>
              <w:ind w:left="0"/>
              <w:jc w:val="both"/>
              <w:rPr>
                <w:rFonts w:cs="Arial"/>
                <w:szCs w:val="22"/>
              </w:rPr>
            </w:pPr>
            <w:r w:rsidRPr="00907DC1">
              <w:rPr>
                <w:rFonts w:cs="Arial"/>
                <w:szCs w:val="22"/>
              </w:rPr>
              <w:t xml:space="preserve">The central government is likely to impose even more ambitious provincial targets for energy intensity reduction after 2015. The new industrial technologies disseminated and M&amp;V agencies and provincial level remote monitoring platform established are expected to play an even bigger role in achieving these targets to be set beyond 2015. As the project is using the existing institutional arrangements (i.e., </w:t>
            </w:r>
            <w:proofErr w:type="spellStart"/>
            <w:r w:rsidRPr="00907DC1">
              <w:rPr>
                <w:rFonts w:cs="Arial"/>
                <w:szCs w:val="22"/>
              </w:rPr>
              <w:t>Hebei</w:t>
            </w:r>
            <w:proofErr w:type="spellEnd"/>
            <w:r w:rsidRPr="00907DC1">
              <w:rPr>
                <w:rFonts w:cs="Arial"/>
                <w:szCs w:val="22"/>
              </w:rPr>
              <w:t xml:space="preserve"> DSMC), which has a permanent cadre of staff and well defined mandate for promoting energy and electricity conservation, the capacity building activities and other project interventions have a greater likelihood of sustainability. The availability of a long-term financing mechanism through the revolving fund established under the </w:t>
            </w:r>
            <w:proofErr w:type="spellStart"/>
            <w:r w:rsidRPr="00907DC1">
              <w:rPr>
                <w:rFonts w:cs="Arial"/>
                <w:szCs w:val="22"/>
              </w:rPr>
              <w:t>AsDB</w:t>
            </w:r>
            <w:proofErr w:type="spellEnd"/>
            <w:r w:rsidRPr="00907DC1">
              <w:rPr>
                <w:rFonts w:cs="Arial"/>
                <w:szCs w:val="22"/>
              </w:rPr>
              <w:t xml:space="preserve"> loan would ensure that the financial and institutional arrangements for sustaining project interventions would continue beyond the implementation period. </w:t>
            </w:r>
          </w:p>
          <w:p w:rsidR="00907DC1" w:rsidRPr="00907DC1" w:rsidRDefault="00907DC1" w:rsidP="00907DC1">
            <w:pPr>
              <w:pStyle w:val="ListParagraph"/>
              <w:ind w:left="0"/>
              <w:jc w:val="both"/>
              <w:rPr>
                <w:rFonts w:cs="Arial"/>
                <w:szCs w:val="22"/>
              </w:rPr>
            </w:pPr>
          </w:p>
          <w:p w:rsidR="00907DC1" w:rsidRPr="00907DC1" w:rsidRDefault="00907DC1" w:rsidP="00907DC1">
            <w:pPr>
              <w:pStyle w:val="ListParagraph"/>
              <w:ind w:left="0"/>
              <w:jc w:val="both"/>
              <w:rPr>
                <w:rFonts w:cs="Arial"/>
                <w:szCs w:val="22"/>
              </w:rPr>
            </w:pPr>
            <w:r w:rsidRPr="00907DC1">
              <w:rPr>
                <w:rFonts w:cs="Arial"/>
                <w:szCs w:val="22"/>
              </w:rPr>
              <w:t xml:space="preserve">In addition, the capacity building activities to be undertaken using GEF funds, especially the dissemination of innovative industrial energy saving technologies, preparation of feasibility studies for demonstration projects using these technologies and developing the third party monitoring and verification agencies will assist in identifying the investment projects to be financed using the revolving fund and verifying the energy savings achieved in these projects. </w:t>
            </w:r>
          </w:p>
          <w:p w:rsidR="004F21DF" w:rsidRPr="00CA308A" w:rsidRDefault="004F21DF" w:rsidP="00115007">
            <w:pPr>
              <w:autoSpaceDE w:val="0"/>
              <w:autoSpaceDN w:val="0"/>
              <w:adjustRightInd w:val="0"/>
              <w:jc w:val="both"/>
              <w:rPr>
                <w:sz w:val="22"/>
                <w:szCs w:val="22"/>
              </w:rPr>
            </w:pPr>
          </w:p>
        </w:tc>
        <w:tc>
          <w:tcPr>
            <w:tcW w:w="10476" w:type="dxa"/>
          </w:tcPr>
          <w:p w:rsidR="004F21DF" w:rsidRPr="00D53F9B" w:rsidRDefault="004F21DF" w:rsidP="004F21DF">
            <w:pPr>
              <w:autoSpaceDE w:val="0"/>
              <w:autoSpaceDN w:val="0"/>
              <w:adjustRightInd w:val="0"/>
              <w:jc w:val="both"/>
              <w:rPr>
                <w:sz w:val="22"/>
                <w:szCs w:val="22"/>
              </w:rPr>
            </w:pPr>
          </w:p>
        </w:tc>
      </w:tr>
    </w:tbl>
    <w:p w:rsidR="00B65E64" w:rsidRPr="007B0DB4" w:rsidRDefault="00B65E64" w:rsidP="00876082">
      <w:pPr>
        <w:pStyle w:val="Footer"/>
        <w:tabs>
          <w:tab w:val="clear" w:pos="4320"/>
          <w:tab w:val="clear" w:pos="8640"/>
          <w:tab w:val="num" w:pos="360"/>
        </w:tabs>
        <w:spacing w:after="80"/>
        <w:ind w:left="360"/>
        <w:rPr>
          <w:sz w:val="22"/>
          <w:szCs w:val="22"/>
        </w:rPr>
      </w:pPr>
      <w:r w:rsidRPr="007B0DB4">
        <w:rPr>
          <w:sz w:val="22"/>
          <w:szCs w:val="22"/>
        </w:rPr>
        <w:lastRenderedPageBreak/>
        <w:t>B. 2.</w:t>
      </w:r>
      <w:hyperlink r:id="rId17" w:history="1">
        <w:r w:rsidRPr="006B1F59">
          <w:rPr>
            <w:rStyle w:val="Hyperlink"/>
            <w:sz w:val="22"/>
            <w:szCs w:val="22"/>
          </w:rPr>
          <w:t xml:space="preserve"> incremental</w:t>
        </w:r>
      </w:hyperlink>
      <w:r w:rsidRPr="006B1F59">
        <w:rPr>
          <w:sz w:val="22"/>
          <w:szCs w:val="22"/>
        </w:rPr>
        <w:t xml:space="preserve"> /</w:t>
      </w:r>
      <w:hyperlink r:id="rId18" w:history="1">
        <w:r w:rsidRPr="006B1F59">
          <w:rPr>
            <w:rStyle w:val="Hyperlink"/>
            <w:sz w:val="22"/>
            <w:szCs w:val="22"/>
          </w:rPr>
          <w:t>Additional cost reasoning</w:t>
        </w:r>
      </w:hyperlink>
      <w:r w:rsidRPr="007B0DB4">
        <w:rPr>
          <w:sz w:val="22"/>
          <w:szCs w:val="22"/>
        </w:rPr>
        <w:t>:  describe the incremental (GEF Trust Fund</w:t>
      </w:r>
      <w:r w:rsidR="00AA1F98">
        <w:rPr>
          <w:sz w:val="22"/>
          <w:szCs w:val="22"/>
        </w:rPr>
        <w:t>/</w:t>
      </w:r>
      <w:r w:rsidR="00AA1F98" w:rsidRPr="00E978EB">
        <w:rPr>
          <w:sz w:val="22"/>
          <w:szCs w:val="22"/>
        </w:rPr>
        <w:t>NPIF</w:t>
      </w:r>
      <w:r w:rsidRPr="00E978EB">
        <w:rPr>
          <w:sz w:val="22"/>
          <w:szCs w:val="22"/>
        </w:rPr>
        <w:t>)</w:t>
      </w:r>
      <w:r w:rsidRPr="007B0DB4">
        <w:rPr>
          <w:sz w:val="22"/>
          <w:szCs w:val="22"/>
        </w:rPr>
        <w:t xml:space="preserve"> or additional (LDCF/SCCF) activities  requested for GEF/LDCF/</w:t>
      </w:r>
      <w:r w:rsidRPr="00E978EB">
        <w:rPr>
          <w:sz w:val="22"/>
          <w:szCs w:val="22"/>
        </w:rPr>
        <w:t>SCCF</w:t>
      </w:r>
      <w:r w:rsidR="00AA1F98" w:rsidRPr="00E978EB">
        <w:rPr>
          <w:sz w:val="22"/>
          <w:szCs w:val="22"/>
        </w:rPr>
        <w:t>/NPIF</w:t>
      </w:r>
      <w:r w:rsidRPr="007B0DB4">
        <w:rPr>
          <w:sz w:val="22"/>
          <w:szCs w:val="22"/>
        </w:rPr>
        <w:t xml:space="preserve">  financing and the associated </w:t>
      </w:r>
      <w:hyperlink r:id="rId19" w:history="1">
        <w:r w:rsidRPr="007B0DB4">
          <w:rPr>
            <w:color w:val="0000FF"/>
            <w:sz w:val="22"/>
            <w:szCs w:val="22"/>
            <w:u w:val="single"/>
          </w:rPr>
          <w:t>global environmental benefits</w:t>
        </w:r>
      </w:hyperlink>
      <w:r w:rsidRPr="007B0DB4">
        <w:rPr>
          <w:color w:val="000000"/>
          <w:sz w:val="22"/>
          <w:szCs w:val="22"/>
        </w:rPr>
        <w:t xml:space="preserve">  (GEF Trust Fund) or associated adaptation benefits (LDCF/SCCF) to be delivered by the project: </w:t>
      </w:r>
      <w:r w:rsidRPr="007B0DB4">
        <w:rPr>
          <w:sz w:val="22"/>
          <w:szCs w:val="22"/>
        </w:rPr>
        <w:t xml:space="preserve">  </w:t>
      </w:r>
    </w:p>
    <w:tbl>
      <w:tblPr>
        <w:tblW w:w="10458" w:type="dxa"/>
        <w:tblInd w:w="468" w:type="dxa"/>
        <w:tblLook w:val="04A0" w:firstRow="1" w:lastRow="0" w:firstColumn="1" w:lastColumn="0" w:noHBand="0" w:noVBand="1"/>
      </w:tblPr>
      <w:tblGrid>
        <w:gridCol w:w="10458"/>
      </w:tblGrid>
      <w:tr w:rsidR="00B65E64" w:rsidRPr="00D53F9B" w:rsidTr="00876082">
        <w:tc>
          <w:tcPr>
            <w:tcW w:w="10458" w:type="dxa"/>
          </w:tcPr>
          <w:p w:rsidR="00316C3C" w:rsidRDefault="00316C3C" w:rsidP="00316C3C">
            <w:pPr>
              <w:jc w:val="both"/>
              <w:rPr>
                <w:rFonts w:cs="Arial"/>
                <w:sz w:val="22"/>
                <w:szCs w:val="22"/>
              </w:rPr>
            </w:pPr>
          </w:p>
          <w:p w:rsidR="00316C3C" w:rsidRPr="00FE3D88" w:rsidRDefault="00316C3C" w:rsidP="00316C3C">
            <w:pPr>
              <w:jc w:val="both"/>
              <w:rPr>
                <w:rFonts w:cs="Arial"/>
                <w:sz w:val="22"/>
                <w:szCs w:val="22"/>
              </w:rPr>
            </w:pPr>
            <w:r w:rsidRPr="00FE3D88">
              <w:rPr>
                <w:rFonts w:cs="Arial"/>
                <w:sz w:val="22"/>
                <w:szCs w:val="22"/>
              </w:rPr>
              <w:t xml:space="preserve">Given the large amount of investment required for energy efficiency improvement in </w:t>
            </w:r>
            <w:proofErr w:type="spellStart"/>
            <w:r w:rsidRPr="00FE3D88">
              <w:rPr>
                <w:rFonts w:cs="Arial"/>
                <w:sz w:val="22"/>
                <w:szCs w:val="22"/>
              </w:rPr>
              <w:t>Hebei</w:t>
            </w:r>
            <w:proofErr w:type="spellEnd"/>
            <w:r w:rsidRPr="00FE3D88">
              <w:rPr>
                <w:rFonts w:cs="Arial"/>
                <w:sz w:val="22"/>
                <w:szCs w:val="22"/>
              </w:rPr>
              <w:t xml:space="preserve"> Province (i.e., estimated to be in excess of $10 billion during the 12</w:t>
            </w:r>
            <w:r w:rsidRPr="00FE3D88">
              <w:rPr>
                <w:sz w:val="22"/>
                <w:szCs w:val="22"/>
              </w:rPr>
              <w:t>th</w:t>
            </w:r>
            <w:r w:rsidRPr="00FE3D88">
              <w:rPr>
                <w:rFonts w:cs="Arial"/>
                <w:sz w:val="22"/>
                <w:szCs w:val="22"/>
              </w:rPr>
              <w:t xml:space="preserve"> </w:t>
            </w:r>
            <w:r w:rsidR="006E15E9">
              <w:rPr>
                <w:rFonts w:cs="Arial"/>
                <w:sz w:val="22"/>
                <w:szCs w:val="22"/>
              </w:rPr>
              <w:t xml:space="preserve">Five Year </w:t>
            </w:r>
            <w:r w:rsidRPr="00FE3D88">
              <w:rPr>
                <w:rFonts w:cs="Arial"/>
                <w:sz w:val="22"/>
                <w:szCs w:val="22"/>
              </w:rPr>
              <w:t xml:space="preserve">plan), it is necessary to ensure that the limited resources of GEF are utilized to remove certain barriers for commercial investments in energy efficiency. Hence, the GEF resources are allocated to create the public goods necessary for scaling-up commercial investments in energy efficiency while encouraging the commercial banks and industrial establishments to make the investments in financial viable energy efficiency projects. </w:t>
            </w:r>
          </w:p>
          <w:p w:rsidR="00316C3C" w:rsidRPr="00FE3D88" w:rsidRDefault="00316C3C" w:rsidP="00316C3C">
            <w:pPr>
              <w:jc w:val="both"/>
              <w:rPr>
                <w:rFonts w:cs="Arial"/>
                <w:sz w:val="22"/>
                <w:szCs w:val="22"/>
              </w:rPr>
            </w:pPr>
          </w:p>
          <w:p w:rsidR="00316C3C" w:rsidRPr="00FE3D88" w:rsidRDefault="00316C3C" w:rsidP="00316C3C">
            <w:pPr>
              <w:jc w:val="both"/>
              <w:rPr>
                <w:rFonts w:cs="Arial"/>
                <w:sz w:val="22"/>
                <w:szCs w:val="22"/>
              </w:rPr>
            </w:pPr>
            <w:r w:rsidRPr="00FE3D88">
              <w:rPr>
                <w:rFonts w:cs="Arial"/>
                <w:sz w:val="22"/>
                <w:szCs w:val="22"/>
              </w:rPr>
              <w:t xml:space="preserve">The technology transfer and demonstration of innovative best available technologies for energy-intensive industry sectors such as iron and steel, has the potential of making significant reduction in energy consumption. The GEF resources will be utilized to achieve a transformative impact by demonstrating the feasibility of deploying some of these technologies. This would be achieved by undertaking feasibility studies for deploying several innovative technologies with significant potential for energy savings in iron and steel industry (i.e., the largest energy consuming sector in </w:t>
            </w:r>
            <w:proofErr w:type="spellStart"/>
            <w:r w:rsidRPr="00FE3D88">
              <w:rPr>
                <w:rFonts w:cs="Arial"/>
                <w:sz w:val="22"/>
                <w:szCs w:val="22"/>
              </w:rPr>
              <w:t>Hebei</w:t>
            </w:r>
            <w:proofErr w:type="spellEnd"/>
            <w:r w:rsidRPr="00FE3D88">
              <w:rPr>
                <w:rFonts w:cs="Arial"/>
                <w:sz w:val="22"/>
                <w:szCs w:val="22"/>
              </w:rPr>
              <w:t xml:space="preserve"> Province) using GEF funds on cost-sharing basis with potential host companies.</w:t>
            </w:r>
          </w:p>
          <w:p w:rsidR="00316C3C" w:rsidRPr="00FE3D88" w:rsidRDefault="00316C3C" w:rsidP="00316C3C">
            <w:pPr>
              <w:jc w:val="both"/>
              <w:rPr>
                <w:rFonts w:cs="Arial"/>
                <w:sz w:val="22"/>
                <w:szCs w:val="22"/>
              </w:rPr>
            </w:pPr>
          </w:p>
          <w:p w:rsidR="00316C3C" w:rsidRPr="00FE3D88" w:rsidRDefault="00316C3C" w:rsidP="00316C3C">
            <w:pPr>
              <w:jc w:val="both"/>
              <w:rPr>
                <w:rFonts w:cs="Arial"/>
                <w:sz w:val="22"/>
                <w:szCs w:val="22"/>
              </w:rPr>
            </w:pPr>
            <w:r w:rsidRPr="00FE3D88">
              <w:rPr>
                <w:rFonts w:cs="Arial"/>
                <w:sz w:val="22"/>
                <w:szCs w:val="22"/>
              </w:rPr>
              <w:t xml:space="preserve">To ensure the sustainability and scale-up of the deployment of the technologies demonstrated and other innovative industrial technologies, a technology center will be established in </w:t>
            </w:r>
            <w:proofErr w:type="spellStart"/>
            <w:r w:rsidRPr="00FE3D88">
              <w:rPr>
                <w:rFonts w:cs="Arial"/>
                <w:sz w:val="22"/>
                <w:szCs w:val="22"/>
              </w:rPr>
              <w:t>Hebei</w:t>
            </w:r>
            <w:proofErr w:type="spellEnd"/>
            <w:r w:rsidRPr="00FE3D88">
              <w:rPr>
                <w:rFonts w:cs="Arial"/>
                <w:sz w:val="22"/>
                <w:szCs w:val="22"/>
              </w:rPr>
              <w:t xml:space="preserve"> Province with GEF resources. The availability of a dedicated financing mechanism in the province for financing through the revolving fund established under component </w:t>
            </w:r>
            <w:proofErr w:type="gramStart"/>
            <w:r w:rsidRPr="00FE3D88">
              <w:rPr>
                <w:rFonts w:cs="Arial"/>
                <w:sz w:val="22"/>
                <w:szCs w:val="22"/>
              </w:rPr>
              <w:t>4,</w:t>
            </w:r>
            <w:proofErr w:type="gramEnd"/>
            <w:r w:rsidRPr="00FE3D88">
              <w:rPr>
                <w:rFonts w:cs="Arial"/>
                <w:sz w:val="22"/>
                <w:szCs w:val="22"/>
              </w:rPr>
              <w:t xml:space="preserve"> will provide greater certainty that some of these innovative technologies would be implemented. The incremental benefits associated with this component consisting of direct post-project activities (i.e., implementation of demonstration projects for which feasibility studies undertaken using GEF funds) is expected to be 554,000 tCO</w:t>
            </w:r>
            <w:r w:rsidRPr="00FE3D88">
              <w:rPr>
                <w:rFonts w:cs="Arial"/>
                <w:sz w:val="22"/>
                <w:szCs w:val="22"/>
                <w:vertAlign w:val="subscript"/>
              </w:rPr>
              <w:t>2e</w:t>
            </w:r>
            <w:r w:rsidRPr="00FE3D88">
              <w:rPr>
                <w:rFonts w:cs="Arial"/>
                <w:sz w:val="22"/>
                <w:szCs w:val="22"/>
              </w:rPr>
              <w:t xml:space="preserve"> and the indirect benefits due to replication effect is estimated to be 2,770,000 tCO</w:t>
            </w:r>
            <w:r w:rsidRPr="00FE3D88">
              <w:rPr>
                <w:rFonts w:cs="Arial"/>
                <w:sz w:val="22"/>
                <w:szCs w:val="22"/>
                <w:vertAlign w:val="subscript"/>
              </w:rPr>
              <w:t>2e</w:t>
            </w:r>
            <w:r w:rsidRPr="00FE3D88">
              <w:rPr>
                <w:rFonts w:cs="Arial"/>
                <w:sz w:val="22"/>
                <w:szCs w:val="22"/>
              </w:rPr>
              <w:t>. Given the uncertainties associated with new technologies, the adoption of these technologies is likely to be a gradual and slow process in the absence of this initiative supported by GEF resources.</w:t>
            </w:r>
          </w:p>
          <w:p w:rsidR="00316C3C" w:rsidRPr="00FE3D88" w:rsidRDefault="00316C3C" w:rsidP="00316C3C">
            <w:pPr>
              <w:jc w:val="both"/>
              <w:rPr>
                <w:rFonts w:cs="Arial"/>
                <w:sz w:val="22"/>
                <w:szCs w:val="22"/>
              </w:rPr>
            </w:pPr>
          </w:p>
          <w:p w:rsidR="00316C3C" w:rsidRPr="00FE3D88" w:rsidRDefault="00316C3C" w:rsidP="00316C3C">
            <w:pPr>
              <w:jc w:val="both"/>
              <w:rPr>
                <w:rFonts w:cs="Arial"/>
                <w:sz w:val="22"/>
                <w:szCs w:val="22"/>
              </w:rPr>
            </w:pPr>
            <w:r w:rsidRPr="00FE3D88">
              <w:rPr>
                <w:rFonts w:cs="Arial"/>
                <w:sz w:val="22"/>
                <w:szCs w:val="22"/>
              </w:rPr>
              <w:t xml:space="preserve">Inadequate capacity for M&amp;V of energy savings achieved is a major barrier to further development of ESCO industry. M&amp;V capacity is also required for the smooth implementation of fiscal subsidy program and key enterprise program for energy efficiency improvement in large enterprises. The third party M&amp;V agencies can be considered as a vital public good that would facilitate investments in energy efficiency by industrial companies and ESCOs. The GEF resources are allocated for meeting this vital requirement by supporting the establishment of third party M&amp;V agencies in </w:t>
            </w:r>
            <w:proofErr w:type="spellStart"/>
            <w:r w:rsidRPr="00FE3D88">
              <w:rPr>
                <w:rFonts w:cs="Arial"/>
                <w:sz w:val="22"/>
                <w:szCs w:val="22"/>
              </w:rPr>
              <w:t>Hebei</w:t>
            </w:r>
            <w:proofErr w:type="spellEnd"/>
            <w:r w:rsidRPr="00FE3D88">
              <w:rPr>
                <w:rFonts w:cs="Arial"/>
                <w:sz w:val="22"/>
                <w:szCs w:val="22"/>
              </w:rPr>
              <w:t xml:space="preserve"> Province. Although this component would not result in direct emission reduction, the indirect emission reduction attributable to the energy efficiency investments prompted by the third party M&amp;V agencies is conservatively estimated to be 13,850,000 tCO</w:t>
            </w:r>
            <w:r w:rsidRPr="00FE3D88">
              <w:rPr>
                <w:rFonts w:cs="Arial"/>
                <w:sz w:val="22"/>
                <w:szCs w:val="22"/>
                <w:vertAlign w:val="subscript"/>
              </w:rPr>
              <w:t>2e</w:t>
            </w:r>
            <w:r w:rsidRPr="00FE3D88">
              <w:rPr>
                <w:rFonts w:cs="Arial"/>
                <w:sz w:val="22"/>
                <w:szCs w:val="22"/>
              </w:rPr>
              <w:t xml:space="preserve">. </w:t>
            </w:r>
          </w:p>
          <w:p w:rsidR="00316C3C" w:rsidRPr="00FE3D88" w:rsidRDefault="00316C3C" w:rsidP="00316C3C">
            <w:pPr>
              <w:jc w:val="both"/>
              <w:rPr>
                <w:rFonts w:cs="Arial"/>
                <w:sz w:val="22"/>
                <w:szCs w:val="22"/>
              </w:rPr>
            </w:pPr>
          </w:p>
          <w:p w:rsidR="00316C3C" w:rsidRPr="00FE3D88" w:rsidRDefault="00316C3C" w:rsidP="00316C3C">
            <w:pPr>
              <w:jc w:val="both"/>
              <w:rPr>
                <w:rFonts w:cs="Arial"/>
                <w:sz w:val="22"/>
                <w:szCs w:val="22"/>
              </w:rPr>
            </w:pPr>
            <w:r w:rsidRPr="00FE3D88">
              <w:rPr>
                <w:rFonts w:cs="Arial"/>
                <w:sz w:val="22"/>
                <w:szCs w:val="22"/>
              </w:rPr>
              <w:t xml:space="preserve">DSM through remote monitoring and control of electricity consumption in large industrial consumers has great potential for achieving energy savings. However, this has not yet been proven in China, and there is a need for demonstrating the feasibility of this innovative approach in the context of </w:t>
            </w:r>
            <w:proofErr w:type="spellStart"/>
            <w:r w:rsidRPr="00FE3D88">
              <w:rPr>
                <w:rFonts w:cs="Arial"/>
                <w:sz w:val="22"/>
                <w:szCs w:val="22"/>
              </w:rPr>
              <w:t>Hebei</w:t>
            </w:r>
            <w:proofErr w:type="spellEnd"/>
            <w:r w:rsidRPr="00FE3D88">
              <w:rPr>
                <w:rFonts w:cs="Arial"/>
                <w:sz w:val="22"/>
                <w:szCs w:val="22"/>
              </w:rPr>
              <w:t xml:space="preserve"> Province, before the provincial government decides to deploy it at a provincial-scale. The GEF resources will be used to share the cost of implementing the pilot platform for remote monitoring of electricity consumption in Tangshan City, </w:t>
            </w:r>
            <w:proofErr w:type="spellStart"/>
            <w:r w:rsidRPr="00FE3D88">
              <w:rPr>
                <w:rFonts w:cs="Arial"/>
                <w:sz w:val="22"/>
                <w:szCs w:val="22"/>
              </w:rPr>
              <w:t>Hebei</w:t>
            </w:r>
            <w:proofErr w:type="spellEnd"/>
            <w:r w:rsidRPr="00FE3D88">
              <w:rPr>
                <w:rFonts w:cs="Arial"/>
                <w:sz w:val="22"/>
                <w:szCs w:val="22"/>
              </w:rPr>
              <w:t xml:space="preserve"> Province. The pilot is expected to have direct emission reduction of 3,574,000 tCO</w:t>
            </w:r>
            <w:r w:rsidRPr="00FE3D88">
              <w:rPr>
                <w:rFonts w:cs="Arial"/>
                <w:sz w:val="22"/>
                <w:szCs w:val="22"/>
                <w:vertAlign w:val="subscript"/>
              </w:rPr>
              <w:t xml:space="preserve">2e, </w:t>
            </w:r>
            <w:r w:rsidRPr="00FE3D88">
              <w:rPr>
                <w:rFonts w:cs="Arial"/>
                <w:sz w:val="22"/>
                <w:szCs w:val="22"/>
              </w:rPr>
              <w:t xml:space="preserve">and indirect emission reductions of 10,723,200 </w:t>
            </w:r>
            <w:proofErr w:type="gramStart"/>
            <w:r w:rsidRPr="00FE3D88">
              <w:rPr>
                <w:rFonts w:cs="Arial"/>
                <w:sz w:val="22"/>
                <w:szCs w:val="22"/>
              </w:rPr>
              <w:t>tCO</w:t>
            </w:r>
            <w:r w:rsidRPr="00FE3D88">
              <w:rPr>
                <w:rFonts w:cs="Arial"/>
                <w:sz w:val="22"/>
                <w:szCs w:val="22"/>
                <w:vertAlign w:val="subscript"/>
              </w:rPr>
              <w:t xml:space="preserve">2e  </w:t>
            </w:r>
            <w:r w:rsidRPr="00FE3D88">
              <w:rPr>
                <w:rFonts w:cs="Arial"/>
                <w:sz w:val="22"/>
                <w:szCs w:val="22"/>
              </w:rPr>
              <w:t>are</w:t>
            </w:r>
            <w:proofErr w:type="gramEnd"/>
            <w:r w:rsidRPr="00FE3D88">
              <w:rPr>
                <w:rFonts w:cs="Arial"/>
                <w:sz w:val="22"/>
                <w:szCs w:val="22"/>
              </w:rPr>
              <w:t xml:space="preserve"> expected</w:t>
            </w:r>
            <w:r w:rsidRPr="00FE3D88">
              <w:rPr>
                <w:rFonts w:cs="Arial"/>
                <w:sz w:val="22"/>
                <w:szCs w:val="22"/>
                <w:vertAlign w:val="subscript"/>
              </w:rPr>
              <w:t xml:space="preserve"> </w:t>
            </w:r>
            <w:r w:rsidRPr="00FE3D88">
              <w:rPr>
                <w:rFonts w:cs="Arial"/>
                <w:sz w:val="22"/>
                <w:szCs w:val="22"/>
              </w:rPr>
              <w:t xml:space="preserve">due to the replication of remote electricity monitoring in other cities in </w:t>
            </w:r>
            <w:proofErr w:type="spellStart"/>
            <w:r w:rsidRPr="00FE3D88">
              <w:rPr>
                <w:rFonts w:cs="Arial"/>
                <w:sz w:val="22"/>
                <w:szCs w:val="22"/>
              </w:rPr>
              <w:t>Hebei</w:t>
            </w:r>
            <w:proofErr w:type="spellEnd"/>
            <w:r w:rsidRPr="00FE3D88">
              <w:rPr>
                <w:rFonts w:cs="Arial"/>
                <w:sz w:val="22"/>
                <w:szCs w:val="22"/>
              </w:rPr>
              <w:t xml:space="preserve"> Province. </w:t>
            </w:r>
          </w:p>
          <w:p w:rsidR="00316C3C" w:rsidRPr="00FE3D88" w:rsidRDefault="00316C3C" w:rsidP="00316C3C">
            <w:pPr>
              <w:jc w:val="both"/>
              <w:rPr>
                <w:rFonts w:cs="Arial"/>
                <w:sz w:val="22"/>
                <w:szCs w:val="22"/>
              </w:rPr>
            </w:pPr>
          </w:p>
          <w:p w:rsidR="00316C3C" w:rsidRPr="00FE3D88" w:rsidRDefault="00316C3C" w:rsidP="00316C3C">
            <w:pPr>
              <w:jc w:val="both"/>
              <w:rPr>
                <w:rFonts w:cs="Arial"/>
                <w:sz w:val="22"/>
                <w:szCs w:val="22"/>
              </w:rPr>
            </w:pPr>
            <w:r w:rsidRPr="00FE3D88">
              <w:rPr>
                <w:rFonts w:cs="Arial"/>
                <w:sz w:val="22"/>
                <w:szCs w:val="22"/>
              </w:rPr>
              <w:t xml:space="preserve">The GEF resources are not allocated to finance the demonstration energy efficiency projects under component 4 as these projects are financially attractive for the host companies to finance using commercial bank financing. As there is lack of familiarity on the part of commercial banks regarding financing of IEE projects, a dedicated revolving fund has been established at a commercial bank for financing commercially viable energy efficiency projects using innovative technologies. The financial analysis of the initial batch of subprojects selected for financing through the revolving funds has indicated that these projects in aggregate have a Financial Internal Rate (FIRR) of more than </w:t>
            </w:r>
            <w:r w:rsidRPr="00FE3D88">
              <w:rPr>
                <w:rFonts w:cs="Arial"/>
                <w:sz w:val="22"/>
                <w:szCs w:val="22"/>
              </w:rPr>
              <w:lastRenderedPageBreak/>
              <w:t>20% and payback period of around 5 years. The direct emission reduction due to the first batch of energy efficiency projects to be financed through the revolving fund is estimated to be 7,321,755 tCO</w:t>
            </w:r>
            <w:r w:rsidRPr="00FE3D88">
              <w:rPr>
                <w:rFonts w:cs="Arial"/>
                <w:sz w:val="22"/>
                <w:szCs w:val="22"/>
                <w:vertAlign w:val="subscript"/>
              </w:rPr>
              <w:t>2e</w:t>
            </w:r>
            <w:r w:rsidRPr="00FE3D88">
              <w:rPr>
                <w:rFonts w:cs="Arial"/>
                <w:sz w:val="22"/>
                <w:szCs w:val="22"/>
              </w:rPr>
              <w:t xml:space="preserve">. The direct post project </w:t>
            </w:r>
            <w:proofErr w:type="gramStart"/>
            <w:r w:rsidRPr="00FE3D88">
              <w:rPr>
                <w:rFonts w:cs="Arial"/>
                <w:sz w:val="22"/>
                <w:szCs w:val="22"/>
              </w:rPr>
              <w:t>emissions due to subsequent batches of subprojects to be financed by the revolving fund is</w:t>
            </w:r>
            <w:proofErr w:type="gramEnd"/>
            <w:r w:rsidRPr="00FE3D88">
              <w:rPr>
                <w:rFonts w:cs="Arial"/>
                <w:sz w:val="22"/>
                <w:szCs w:val="22"/>
              </w:rPr>
              <w:t xml:space="preserve"> expected to be 11,934,460 tCO</w:t>
            </w:r>
            <w:r w:rsidRPr="00FE3D88">
              <w:rPr>
                <w:rFonts w:cs="Arial"/>
                <w:sz w:val="22"/>
                <w:szCs w:val="22"/>
                <w:vertAlign w:val="subscript"/>
              </w:rPr>
              <w:t>2e</w:t>
            </w:r>
            <w:r w:rsidRPr="00FE3D88">
              <w:rPr>
                <w:rFonts w:cs="Arial"/>
                <w:sz w:val="22"/>
                <w:szCs w:val="22"/>
              </w:rPr>
              <w:t>. The indirect emissions due to replication of the projects implemented under the first batch of revolving fund are expected to be 14,643,510 tCO</w:t>
            </w:r>
            <w:r w:rsidRPr="00FE3D88">
              <w:rPr>
                <w:sz w:val="22"/>
                <w:szCs w:val="22"/>
                <w:vertAlign w:val="subscript"/>
              </w:rPr>
              <w:t>2e</w:t>
            </w:r>
            <w:r w:rsidRPr="00FE3D88">
              <w:rPr>
                <w:rFonts w:cs="Arial"/>
                <w:sz w:val="22"/>
                <w:szCs w:val="22"/>
              </w:rPr>
              <w:t>.</w:t>
            </w:r>
          </w:p>
          <w:p w:rsidR="00316C3C" w:rsidRPr="00FE3D88" w:rsidRDefault="00316C3C" w:rsidP="00316C3C">
            <w:pPr>
              <w:jc w:val="both"/>
              <w:rPr>
                <w:rFonts w:cs="Arial"/>
                <w:sz w:val="22"/>
                <w:szCs w:val="22"/>
              </w:rPr>
            </w:pPr>
          </w:p>
          <w:p w:rsidR="00316C3C" w:rsidRPr="00FE3D88" w:rsidRDefault="00316C3C" w:rsidP="00316C3C">
            <w:pPr>
              <w:jc w:val="both"/>
              <w:rPr>
                <w:rFonts w:cs="Arial"/>
                <w:sz w:val="22"/>
                <w:szCs w:val="22"/>
              </w:rPr>
            </w:pPr>
            <w:r w:rsidRPr="00FE3D88">
              <w:rPr>
                <w:rFonts w:cs="Arial"/>
                <w:sz w:val="22"/>
                <w:szCs w:val="22"/>
              </w:rPr>
              <w:t>A detailed explanation about the emission tracking and global environment benefits is provided in An</w:t>
            </w:r>
            <w:r w:rsidR="00FE3D88" w:rsidRPr="00FE3D88">
              <w:rPr>
                <w:rFonts w:cs="Arial"/>
                <w:sz w:val="22"/>
                <w:szCs w:val="22"/>
              </w:rPr>
              <w:t>nex F and summarized in Table 4</w:t>
            </w:r>
            <w:r w:rsidR="00607734">
              <w:rPr>
                <w:rFonts w:cs="Arial"/>
                <w:sz w:val="22"/>
                <w:szCs w:val="22"/>
              </w:rPr>
              <w:t>, 5, 6 and 7.</w:t>
            </w:r>
            <w:r w:rsidRPr="00FE3D88">
              <w:rPr>
                <w:rFonts w:cs="Arial"/>
                <w:sz w:val="22"/>
                <w:szCs w:val="22"/>
              </w:rPr>
              <w:t xml:space="preserve"> </w:t>
            </w:r>
          </w:p>
          <w:p w:rsidR="00FE3D88" w:rsidRPr="00FE3D88" w:rsidRDefault="00FE3D88" w:rsidP="00316C3C">
            <w:pPr>
              <w:jc w:val="both"/>
              <w:rPr>
                <w:sz w:val="22"/>
                <w:szCs w:val="22"/>
              </w:rPr>
            </w:pPr>
          </w:p>
          <w:p w:rsidR="00FE3D88" w:rsidRPr="00FE3D88" w:rsidRDefault="00FE3D88" w:rsidP="00FE3D88">
            <w:pPr>
              <w:jc w:val="center"/>
              <w:rPr>
                <w:rFonts w:ascii="Arial" w:hAnsi="Arial" w:cs="Arial"/>
                <w:b/>
                <w:sz w:val="22"/>
                <w:szCs w:val="22"/>
              </w:rPr>
            </w:pPr>
            <w:r w:rsidRPr="00FE3D88">
              <w:rPr>
                <w:rFonts w:ascii="Arial" w:hAnsi="Arial"/>
                <w:b/>
                <w:sz w:val="22"/>
                <w:szCs w:val="20"/>
              </w:rPr>
              <w:t>Table 4: Summary of GHG emission Reduction</w:t>
            </w:r>
            <w:r w:rsidR="00607734">
              <w:rPr>
                <w:rFonts w:ascii="Arial" w:hAnsi="Arial"/>
                <w:b/>
                <w:sz w:val="22"/>
                <w:szCs w:val="20"/>
              </w:rPr>
              <w:t xml:space="preserve">  by   Project Component</w:t>
            </w:r>
          </w:p>
          <w:tbl>
            <w:tblPr>
              <w:tblStyle w:val="TableGrid"/>
              <w:tblW w:w="9468" w:type="dxa"/>
              <w:tblLook w:val="04A0" w:firstRow="1" w:lastRow="0" w:firstColumn="1" w:lastColumn="0" w:noHBand="0" w:noVBand="1"/>
            </w:tblPr>
            <w:tblGrid>
              <w:gridCol w:w="2268"/>
              <w:gridCol w:w="1440"/>
              <w:gridCol w:w="1440"/>
              <w:gridCol w:w="1530"/>
              <w:gridCol w:w="1440"/>
              <w:gridCol w:w="1350"/>
            </w:tblGrid>
            <w:tr w:rsidR="00FE3D88" w:rsidRPr="00FE3D88" w:rsidTr="007638F8">
              <w:tc>
                <w:tcPr>
                  <w:tcW w:w="2268" w:type="dxa"/>
                </w:tcPr>
                <w:p w:rsidR="00FE3D88" w:rsidRPr="00FE3D88" w:rsidRDefault="00FE3D88" w:rsidP="00FE3D88">
                  <w:pPr>
                    <w:rPr>
                      <w:rFonts w:ascii="Arial" w:hAnsi="Arial"/>
                      <w:b/>
                      <w:sz w:val="20"/>
                      <w:szCs w:val="20"/>
                    </w:rPr>
                  </w:pPr>
                  <w:r w:rsidRPr="00FE3D88">
                    <w:rPr>
                      <w:rFonts w:ascii="Arial" w:hAnsi="Arial"/>
                      <w:b/>
                      <w:sz w:val="20"/>
                      <w:szCs w:val="20"/>
                    </w:rPr>
                    <w:t>Item</w:t>
                  </w:r>
                </w:p>
              </w:tc>
              <w:tc>
                <w:tcPr>
                  <w:tcW w:w="1440" w:type="dxa"/>
                </w:tcPr>
                <w:p w:rsidR="00FE3D88" w:rsidRPr="00FE3D88" w:rsidRDefault="00FE3D88" w:rsidP="00FE3D88">
                  <w:pPr>
                    <w:jc w:val="center"/>
                    <w:rPr>
                      <w:rFonts w:ascii="Arial" w:hAnsi="Arial"/>
                      <w:b/>
                      <w:sz w:val="20"/>
                      <w:szCs w:val="20"/>
                    </w:rPr>
                  </w:pPr>
                  <w:r w:rsidRPr="00FE3D88">
                    <w:rPr>
                      <w:rFonts w:ascii="Arial" w:hAnsi="Arial"/>
                      <w:b/>
                      <w:sz w:val="20"/>
                      <w:szCs w:val="20"/>
                    </w:rPr>
                    <w:t>Component 1</w:t>
                  </w:r>
                </w:p>
              </w:tc>
              <w:tc>
                <w:tcPr>
                  <w:tcW w:w="1440" w:type="dxa"/>
                </w:tcPr>
                <w:p w:rsidR="00FE3D88" w:rsidRPr="00FE3D88" w:rsidRDefault="00FE3D88" w:rsidP="00FE3D88">
                  <w:pPr>
                    <w:jc w:val="center"/>
                    <w:rPr>
                      <w:rFonts w:ascii="Arial" w:hAnsi="Arial"/>
                      <w:b/>
                      <w:sz w:val="20"/>
                      <w:szCs w:val="20"/>
                    </w:rPr>
                  </w:pPr>
                  <w:r w:rsidRPr="00FE3D88">
                    <w:rPr>
                      <w:rFonts w:ascii="Arial" w:hAnsi="Arial"/>
                      <w:b/>
                      <w:sz w:val="20"/>
                      <w:szCs w:val="20"/>
                    </w:rPr>
                    <w:t>Component 2</w:t>
                  </w:r>
                </w:p>
              </w:tc>
              <w:tc>
                <w:tcPr>
                  <w:tcW w:w="1530" w:type="dxa"/>
                </w:tcPr>
                <w:p w:rsidR="00FE3D88" w:rsidRPr="00FE3D88" w:rsidRDefault="00FE3D88" w:rsidP="00FE3D88">
                  <w:pPr>
                    <w:jc w:val="center"/>
                    <w:rPr>
                      <w:rFonts w:ascii="Arial" w:hAnsi="Arial"/>
                      <w:b/>
                      <w:sz w:val="20"/>
                      <w:szCs w:val="20"/>
                    </w:rPr>
                  </w:pPr>
                  <w:r w:rsidRPr="00FE3D88">
                    <w:rPr>
                      <w:rFonts w:ascii="Arial" w:hAnsi="Arial"/>
                      <w:b/>
                      <w:sz w:val="20"/>
                      <w:szCs w:val="20"/>
                    </w:rPr>
                    <w:t>Component 3</w:t>
                  </w:r>
                </w:p>
              </w:tc>
              <w:tc>
                <w:tcPr>
                  <w:tcW w:w="1440" w:type="dxa"/>
                </w:tcPr>
                <w:p w:rsidR="00FE3D88" w:rsidRPr="00FE3D88" w:rsidRDefault="00FE3D88" w:rsidP="00FE3D88">
                  <w:pPr>
                    <w:jc w:val="center"/>
                    <w:rPr>
                      <w:rFonts w:ascii="Arial" w:hAnsi="Arial"/>
                      <w:b/>
                      <w:sz w:val="20"/>
                      <w:szCs w:val="20"/>
                    </w:rPr>
                  </w:pPr>
                  <w:r w:rsidRPr="00FE3D88">
                    <w:rPr>
                      <w:rFonts w:ascii="Arial" w:hAnsi="Arial"/>
                      <w:b/>
                      <w:sz w:val="20"/>
                      <w:szCs w:val="20"/>
                    </w:rPr>
                    <w:t>Component 4</w:t>
                  </w:r>
                </w:p>
              </w:tc>
              <w:tc>
                <w:tcPr>
                  <w:tcW w:w="1350" w:type="dxa"/>
                </w:tcPr>
                <w:p w:rsidR="00FE3D88" w:rsidRPr="00FE3D88" w:rsidRDefault="00FE3D88" w:rsidP="00FE3D88">
                  <w:pPr>
                    <w:jc w:val="center"/>
                    <w:rPr>
                      <w:rFonts w:ascii="Arial" w:hAnsi="Arial"/>
                      <w:b/>
                      <w:sz w:val="20"/>
                      <w:szCs w:val="20"/>
                    </w:rPr>
                  </w:pPr>
                  <w:r w:rsidRPr="00FE3D88">
                    <w:rPr>
                      <w:rFonts w:ascii="Arial" w:hAnsi="Arial"/>
                      <w:b/>
                      <w:sz w:val="20"/>
                      <w:szCs w:val="20"/>
                    </w:rPr>
                    <w:t>Total</w:t>
                  </w:r>
                </w:p>
              </w:tc>
            </w:tr>
            <w:tr w:rsidR="00FE3D88" w:rsidRPr="00FE3D88" w:rsidTr="007638F8">
              <w:tc>
                <w:tcPr>
                  <w:tcW w:w="2268" w:type="dxa"/>
                </w:tcPr>
                <w:p w:rsidR="00FE3D88" w:rsidRPr="00FE3D88" w:rsidRDefault="00FE3D88" w:rsidP="00FE3D88">
                  <w:pPr>
                    <w:jc w:val="both"/>
                    <w:rPr>
                      <w:rFonts w:ascii="Arial" w:hAnsi="Arial"/>
                      <w:sz w:val="20"/>
                      <w:szCs w:val="20"/>
                    </w:rPr>
                  </w:pPr>
                  <w:r w:rsidRPr="00FE3D88">
                    <w:rPr>
                      <w:rFonts w:ascii="Arial" w:hAnsi="Arial"/>
                      <w:sz w:val="20"/>
                      <w:szCs w:val="20"/>
                    </w:rPr>
                    <w:t>CO</w:t>
                  </w:r>
                  <w:r w:rsidRPr="00FE3D88">
                    <w:rPr>
                      <w:rFonts w:ascii="Arial" w:hAnsi="Arial"/>
                      <w:sz w:val="20"/>
                      <w:szCs w:val="20"/>
                      <w:vertAlign w:val="subscript"/>
                    </w:rPr>
                    <w:t>2</w:t>
                  </w:r>
                  <w:r w:rsidRPr="00FE3D88">
                    <w:rPr>
                      <w:rFonts w:ascii="Arial" w:hAnsi="Arial"/>
                      <w:sz w:val="20"/>
                      <w:szCs w:val="20"/>
                    </w:rPr>
                    <w:t xml:space="preserve"> direct</w:t>
                  </w:r>
                </w:p>
              </w:tc>
              <w:tc>
                <w:tcPr>
                  <w:tcW w:w="1440" w:type="dxa"/>
                </w:tcPr>
                <w:p w:rsidR="00FE3D88" w:rsidRPr="00FE3D88" w:rsidRDefault="00FE3D88" w:rsidP="00FE3D88">
                  <w:pPr>
                    <w:ind w:left="-516" w:right="186"/>
                    <w:jc w:val="right"/>
                    <w:rPr>
                      <w:rFonts w:ascii="Arial" w:hAnsi="Arial"/>
                      <w:sz w:val="20"/>
                      <w:szCs w:val="20"/>
                    </w:rPr>
                  </w:pPr>
                </w:p>
              </w:tc>
              <w:tc>
                <w:tcPr>
                  <w:tcW w:w="1440" w:type="dxa"/>
                </w:tcPr>
                <w:p w:rsidR="00FE3D88" w:rsidRPr="00FE3D88" w:rsidRDefault="00FE3D88" w:rsidP="00FE3D88">
                  <w:pPr>
                    <w:ind w:left="-516" w:right="186"/>
                    <w:jc w:val="right"/>
                    <w:rPr>
                      <w:rFonts w:ascii="Arial" w:hAnsi="Arial"/>
                      <w:sz w:val="20"/>
                      <w:szCs w:val="20"/>
                    </w:rPr>
                  </w:pPr>
                </w:p>
              </w:tc>
              <w:tc>
                <w:tcPr>
                  <w:tcW w:w="1530" w:type="dxa"/>
                </w:tcPr>
                <w:p w:rsidR="00FE3D88" w:rsidRPr="00FE3D88" w:rsidRDefault="00FE3D88" w:rsidP="00FE3D88">
                  <w:pPr>
                    <w:ind w:left="-516" w:right="186"/>
                    <w:jc w:val="right"/>
                    <w:rPr>
                      <w:rFonts w:ascii="Arial" w:hAnsi="Arial"/>
                      <w:sz w:val="20"/>
                      <w:szCs w:val="20"/>
                    </w:rPr>
                  </w:pPr>
                  <w:r w:rsidRPr="00FE3D88">
                    <w:rPr>
                      <w:rFonts w:ascii="Arial" w:hAnsi="Arial"/>
                      <w:sz w:val="20"/>
                      <w:szCs w:val="20"/>
                    </w:rPr>
                    <w:t>3,574,400</w:t>
                  </w:r>
                </w:p>
              </w:tc>
              <w:tc>
                <w:tcPr>
                  <w:tcW w:w="1440" w:type="dxa"/>
                </w:tcPr>
                <w:p w:rsidR="00FE3D88" w:rsidRPr="00FE3D88" w:rsidRDefault="00FE3D88" w:rsidP="00FE3D88">
                  <w:pPr>
                    <w:ind w:left="-516" w:right="186"/>
                    <w:jc w:val="right"/>
                    <w:rPr>
                      <w:rFonts w:ascii="Arial" w:hAnsi="Arial"/>
                      <w:sz w:val="20"/>
                      <w:szCs w:val="20"/>
                    </w:rPr>
                  </w:pPr>
                  <w:r w:rsidRPr="00FE3D88">
                    <w:rPr>
                      <w:rFonts w:ascii="Arial" w:hAnsi="Arial"/>
                      <w:sz w:val="20"/>
                      <w:szCs w:val="20"/>
                    </w:rPr>
                    <w:t>7,321,755</w:t>
                  </w:r>
                </w:p>
              </w:tc>
              <w:tc>
                <w:tcPr>
                  <w:tcW w:w="1350" w:type="dxa"/>
                </w:tcPr>
                <w:p w:rsidR="00FE3D88" w:rsidRPr="00FE3D88" w:rsidRDefault="00FE3D88" w:rsidP="00FE3D88">
                  <w:pPr>
                    <w:ind w:left="-516" w:right="72"/>
                    <w:jc w:val="right"/>
                    <w:rPr>
                      <w:rFonts w:ascii="Arial" w:hAnsi="Arial"/>
                      <w:sz w:val="20"/>
                      <w:szCs w:val="20"/>
                    </w:rPr>
                  </w:pPr>
                  <w:r w:rsidRPr="00FE3D88">
                    <w:rPr>
                      <w:rFonts w:ascii="Arial" w:hAnsi="Arial"/>
                      <w:sz w:val="20"/>
                      <w:szCs w:val="20"/>
                    </w:rPr>
                    <w:t>10,896,155</w:t>
                  </w:r>
                </w:p>
              </w:tc>
            </w:tr>
            <w:tr w:rsidR="00FE3D88" w:rsidRPr="00FE3D88" w:rsidTr="007638F8">
              <w:tc>
                <w:tcPr>
                  <w:tcW w:w="2268" w:type="dxa"/>
                </w:tcPr>
                <w:p w:rsidR="00FE3D88" w:rsidRPr="00FE3D88" w:rsidRDefault="00FE3D88" w:rsidP="00FE3D88">
                  <w:pPr>
                    <w:jc w:val="both"/>
                    <w:rPr>
                      <w:rFonts w:ascii="Arial" w:hAnsi="Arial"/>
                      <w:sz w:val="20"/>
                      <w:szCs w:val="20"/>
                    </w:rPr>
                  </w:pPr>
                  <w:r w:rsidRPr="00FE3D88">
                    <w:rPr>
                      <w:rFonts w:ascii="Arial" w:hAnsi="Arial"/>
                      <w:sz w:val="20"/>
                      <w:szCs w:val="20"/>
                    </w:rPr>
                    <w:t>CO</w:t>
                  </w:r>
                  <w:r w:rsidRPr="00FE3D88">
                    <w:rPr>
                      <w:rFonts w:ascii="Arial" w:hAnsi="Arial"/>
                      <w:sz w:val="20"/>
                      <w:szCs w:val="20"/>
                      <w:vertAlign w:val="subscript"/>
                    </w:rPr>
                    <w:t>2</w:t>
                  </w:r>
                  <w:r w:rsidRPr="00FE3D88">
                    <w:rPr>
                      <w:rFonts w:ascii="Arial" w:hAnsi="Arial"/>
                      <w:sz w:val="20"/>
                      <w:szCs w:val="20"/>
                    </w:rPr>
                    <w:t xml:space="preserve"> Direct post project</w:t>
                  </w:r>
                </w:p>
              </w:tc>
              <w:tc>
                <w:tcPr>
                  <w:tcW w:w="1440" w:type="dxa"/>
                </w:tcPr>
                <w:p w:rsidR="00FE3D88" w:rsidRPr="00FE3D88" w:rsidRDefault="00FE3D88" w:rsidP="00FE3D88">
                  <w:pPr>
                    <w:ind w:left="-516" w:right="186"/>
                    <w:jc w:val="right"/>
                    <w:rPr>
                      <w:rFonts w:ascii="Arial" w:hAnsi="Arial"/>
                      <w:sz w:val="20"/>
                      <w:szCs w:val="20"/>
                    </w:rPr>
                  </w:pPr>
                  <w:r w:rsidRPr="00FE3D88">
                    <w:rPr>
                      <w:rFonts w:ascii="Arial" w:hAnsi="Arial"/>
                      <w:sz w:val="20"/>
                      <w:szCs w:val="20"/>
                    </w:rPr>
                    <w:t>554,000</w:t>
                  </w:r>
                </w:p>
              </w:tc>
              <w:tc>
                <w:tcPr>
                  <w:tcW w:w="1440" w:type="dxa"/>
                </w:tcPr>
                <w:p w:rsidR="00FE3D88" w:rsidRPr="00FE3D88" w:rsidRDefault="00FE3D88" w:rsidP="00FE3D88">
                  <w:pPr>
                    <w:ind w:left="-516" w:right="186"/>
                    <w:jc w:val="right"/>
                    <w:rPr>
                      <w:rFonts w:ascii="Arial" w:hAnsi="Arial"/>
                      <w:sz w:val="20"/>
                      <w:szCs w:val="20"/>
                    </w:rPr>
                  </w:pPr>
                </w:p>
              </w:tc>
              <w:tc>
                <w:tcPr>
                  <w:tcW w:w="1530" w:type="dxa"/>
                </w:tcPr>
                <w:p w:rsidR="00FE3D88" w:rsidRPr="00FE3D88" w:rsidRDefault="00FE3D88" w:rsidP="00FE3D88">
                  <w:pPr>
                    <w:ind w:left="-516" w:right="186"/>
                    <w:jc w:val="right"/>
                    <w:rPr>
                      <w:rFonts w:ascii="Arial" w:hAnsi="Arial"/>
                      <w:sz w:val="20"/>
                      <w:szCs w:val="20"/>
                    </w:rPr>
                  </w:pPr>
                </w:p>
              </w:tc>
              <w:tc>
                <w:tcPr>
                  <w:tcW w:w="1440" w:type="dxa"/>
                </w:tcPr>
                <w:p w:rsidR="00FE3D88" w:rsidRPr="00FE3D88" w:rsidRDefault="00FE3D88" w:rsidP="00FE3D88">
                  <w:pPr>
                    <w:ind w:left="-516" w:right="186"/>
                    <w:jc w:val="right"/>
                    <w:rPr>
                      <w:rFonts w:ascii="Arial" w:hAnsi="Arial"/>
                      <w:sz w:val="20"/>
                      <w:szCs w:val="20"/>
                    </w:rPr>
                  </w:pPr>
                  <w:r w:rsidRPr="00FE3D88">
                    <w:rPr>
                      <w:rFonts w:ascii="Arial" w:hAnsi="Arial"/>
                      <w:sz w:val="20"/>
                      <w:szCs w:val="20"/>
                    </w:rPr>
                    <w:t>11,934,460</w:t>
                  </w:r>
                </w:p>
              </w:tc>
              <w:tc>
                <w:tcPr>
                  <w:tcW w:w="1350" w:type="dxa"/>
                </w:tcPr>
                <w:p w:rsidR="00FE3D88" w:rsidRPr="00FE3D88" w:rsidRDefault="00FE3D88" w:rsidP="00FE3D88">
                  <w:pPr>
                    <w:ind w:left="-516" w:right="72"/>
                    <w:jc w:val="right"/>
                    <w:rPr>
                      <w:rFonts w:ascii="Arial" w:hAnsi="Arial"/>
                      <w:sz w:val="20"/>
                      <w:szCs w:val="20"/>
                    </w:rPr>
                  </w:pPr>
                  <w:r w:rsidRPr="00FE3D88">
                    <w:rPr>
                      <w:rFonts w:ascii="Arial" w:hAnsi="Arial"/>
                      <w:sz w:val="20"/>
                      <w:szCs w:val="20"/>
                    </w:rPr>
                    <w:t>12,488,460</w:t>
                  </w:r>
                </w:p>
              </w:tc>
            </w:tr>
            <w:tr w:rsidR="00FE3D88" w:rsidRPr="00FE3D88" w:rsidTr="007638F8">
              <w:tc>
                <w:tcPr>
                  <w:tcW w:w="2268" w:type="dxa"/>
                </w:tcPr>
                <w:p w:rsidR="00FE3D88" w:rsidRPr="00FE3D88" w:rsidRDefault="00FE3D88" w:rsidP="00FE3D88">
                  <w:pPr>
                    <w:jc w:val="both"/>
                    <w:rPr>
                      <w:rFonts w:ascii="Arial" w:hAnsi="Arial"/>
                      <w:sz w:val="20"/>
                      <w:szCs w:val="20"/>
                    </w:rPr>
                  </w:pPr>
                  <w:r w:rsidRPr="00FE3D88">
                    <w:rPr>
                      <w:rFonts w:ascii="Arial" w:hAnsi="Arial"/>
                      <w:sz w:val="20"/>
                      <w:szCs w:val="20"/>
                    </w:rPr>
                    <w:t>CO</w:t>
                  </w:r>
                  <w:r w:rsidRPr="00FE3D88">
                    <w:rPr>
                      <w:rFonts w:ascii="Arial" w:hAnsi="Arial"/>
                      <w:sz w:val="20"/>
                      <w:szCs w:val="20"/>
                      <w:vertAlign w:val="subscript"/>
                    </w:rPr>
                    <w:t>2</w:t>
                  </w:r>
                  <w:r w:rsidRPr="00FE3D88">
                    <w:rPr>
                      <w:rFonts w:ascii="Arial" w:hAnsi="Arial"/>
                      <w:sz w:val="20"/>
                      <w:szCs w:val="20"/>
                    </w:rPr>
                    <w:t xml:space="preserve"> indirect Top down</w:t>
                  </w:r>
                </w:p>
              </w:tc>
              <w:tc>
                <w:tcPr>
                  <w:tcW w:w="1440" w:type="dxa"/>
                </w:tcPr>
                <w:p w:rsidR="00FE3D88" w:rsidRPr="00FE3D88" w:rsidRDefault="00FE3D88" w:rsidP="00FE3D88">
                  <w:pPr>
                    <w:ind w:left="-516" w:right="186"/>
                    <w:jc w:val="right"/>
                    <w:rPr>
                      <w:rFonts w:ascii="Arial" w:hAnsi="Arial"/>
                      <w:sz w:val="20"/>
                      <w:szCs w:val="20"/>
                    </w:rPr>
                  </w:pPr>
                </w:p>
              </w:tc>
              <w:tc>
                <w:tcPr>
                  <w:tcW w:w="1440" w:type="dxa"/>
                </w:tcPr>
                <w:p w:rsidR="00FE3D88" w:rsidRPr="00FE3D88" w:rsidRDefault="00FE3D88" w:rsidP="00FE3D88">
                  <w:pPr>
                    <w:ind w:left="-516" w:right="186"/>
                    <w:jc w:val="right"/>
                    <w:rPr>
                      <w:rFonts w:ascii="Arial" w:hAnsi="Arial"/>
                      <w:sz w:val="20"/>
                      <w:szCs w:val="20"/>
                    </w:rPr>
                  </w:pPr>
                  <w:r w:rsidRPr="00FE3D88">
                    <w:rPr>
                      <w:rFonts w:ascii="Arial" w:hAnsi="Arial"/>
                      <w:sz w:val="20"/>
                      <w:szCs w:val="20"/>
                    </w:rPr>
                    <w:t>2,770,000</w:t>
                  </w:r>
                </w:p>
              </w:tc>
              <w:tc>
                <w:tcPr>
                  <w:tcW w:w="1530" w:type="dxa"/>
                </w:tcPr>
                <w:p w:rsidR="00FE3D88" w:rsidRPr="00FE3D88" w:rsidRDefault="00FE3D88" w:rsidP="00FE3D88">
                  <w:pPr>
                    <w:ind w:left="-516" w:right="186"/>
                    <w:jc w:val="right"/>
                    <w:rPr>
                      <w:rFonts w:ascii="Arial" w:hAnsi="Arial"/>
                      <w:sz w:val="20"/>
                      <w:szCs w:val="20"/>
                    </w:rPr>
                  </w:pPr>
                </w:p>
              </w:tc>
              <w:tc>
                <w:tcPr>
                  <w:tcW w:w="1440" w:type="dxa"/>
                </w:tcPr>
                <w:p w:rsidR="00FE3D88" w:rsidRPr="00FE3D88" w:rsidRDefault="00FE3D88" w:rsidP="00FE3D88">
                  <w:pPr>
                    <w:ind w:left="-516" w:right="186"/>
                    <w:jc w:val="right"/>
                    <w:rPr>
                      <w:rFonts w:ascii="Arial" w:hAnsi="Arial"/>
                      <w:sz w:val="20"/>
                      <w:szCs w:val="20"/>
                    </w:rPr>
                  </w:pPr>
                </w:p>
              </w:tc>
              <w:tc>
                <w:tcPr>
                  <w:tcW w:w="1350" w:type="dxa"/>
                </w:tcPr>
                <w:p w:rsidR="00FE3D88" w:rsidRPr="00FE3D88" w:rsidRDefault="00FE3D88" w:rsidP="00FE3D88">
                  <w:pPr>
                    <w:ind w:left="-516" w:right="72"/>
                    <w:jc w:val="right"/>
                    <w:rPr>
                      <w:rFonts w:ascii="Arial" w:hAnsi="Arial"/>
                      <w:sz w:val="20"/>
                      <w:szCs w:val="20"/>
                    </w:rPr>
                  </w:pPr>
                  <w:r w:rsidRPr="00FE3D88">
                    <w:rPr>
                      <w:rFonts w:ascii="Arial" w:hAnsi="Arial"/>
                      <w:sz w:val="20"/>
                      <w:szCs w:val="20"/>
                    </w:rPr>
                    <w:t>2,770,000</w:t>
                  </w:r>
                </w:p>
              </w:tc>
            </w:tr>
            <w:tr w:rsidR="00FE3D88" w:rsidRPr="00FE3D88" w:rsidTr="007638F8">
              <w:tc>
                <w:tcPr>
                  <w:tcW w:w="2268" w:type="dxa"/>
                </w:tcPr>
                <w:p w:rsidR="00FE3D88" w:rsidRPr="00FE3D88" w:rsidRDefault="00FE3D88" w:rsidP="00FE3D88">
                  <w:pPr>
                    <w:jc w:val="both"/>
                    <w:rPr>
                      <w:rFonts w:ascii="Arial" w:hAnsi="Arial"/>
                      <w:sz w:val="20"/>
                      <w:szCs w:val="20"/>
                    </w:rPr>
                  </w:pPr>
                  <w:r w:rsidRPr="00FE3D88">
                    <w:rPr>
                      <w:rFonts w:ascii="Arial" w:hAnsi="Arial"/>
                      <w:sz w:val="20"/>
                      <w:szCs w:val="20"/>
                    </w:rPr>
                    <w:t>CO</w:t>
                  </w:r>
                  <w:r w:rsidRPr="00FE3D88">
                    <w:rPr>
                      <w:rFonts w:ascii="Arial" w:hAnsi="Arial"/>
                      <w:sz w:val="20"/>
                      <w:szCs w:val="20"/>
                      <w:vertAlign w:val="subscript"/>
                    </w:rPr>
                    <w:t>2</w:t>
                  </w:r>
                  <w:r w:rsidRPr="00FE3D88">
                    <w:rPr>
                      <w:rFonts w:ascii="Arial" w:hAnsi="Arial"/>
                      <w:sz w:val="20"/>
                      <w:szCs w:val="20"/>
                    </w:rPr>
                    <w:t xml:space="preserve"> indirect bottom up</w:t>
                  </w:r>
                </w:p>
              </w:tc>
              <w:tc>
                <w:tcPr>
                  <w:tcW w:w="1440" w:type="dxa"/>
                </w:tcPr>
                <w:p w:rsidR="00FE3D88" w:rsidRPr="00FE3D88" w:rsidRDefault="00FE3D88" w:rsidP="00FE3D88">
                  <w:pPr>
                    <w:ind w:left="-516" w:right="186"/>
                    <w:jc w:val="right"/>
                    <w:rPr>
                      <w:rFonts w:ascii="Arial" w:hAnsi="Arial"/>
                      <w:sz w:val="20"/>
                      <w:szCs w:val="20"/>
                    </w:rPr>
                  </w:pPr>
                  <w:r w:rsidRPr="00FE3D88">
                    <w:rPr>
                      <w:rFonts w:ascii="Arial" w:hAnsi="Arial"/>
                      <w:sz w:val="20"/>
                      <w:szCs w:val="20"/>
                    </w:rPr>
                    <w:t>2,770,000</w:t>
                  </w:r>
                </w:p>
              </w:tc>
              <w:tc>
                <w:tcPr>
                  <w:tcW w:w="1440" w:type="dxa"/>
                </w:tcPr>
                <w:p w:rsidR="00FE3D88" w:rsidRPr="00FE3D88" w:rsidRDefault="00FE3D88" w:rsidP="00FE3D88">
                  <w:pPr>
                    <w:ind w:left="-516" w:right="186"/>
                    <w:jc w:val="right"/>
                    <w:rPr>
                      <w:rFonts w:ascii="Arial" w:hAnsi="Arial"/>
                      <w:sz w:val="20"/>
                      <w:szCs w:val="20"/>
                    </w:rPr>
                  </w:pPr>
                </w:p>
              </w:tc>
              <w:tc>
                <w:tcPr>
                  <w:tcW w:w="1530" w:type="dxa"/>
                </w:tcPr>
                <w:p w:rsidR="00FE3D88" w:rsidRPr="00FE3D88" w:rsidRDefault="00FE3D88" w:rsidP="00FE3D88">
                  <w:pPr>
                    <w:ind w:left="-516" w:right="186"/>
                    <w:jc w:val="right"/>
                    <w:rPr>
                      <w:rFonts w:ascii="Arial" w:hAnsi="Arial"/>
                      <w:sz w:val="20"/>
                      <w:szCs w:val="20"/>
                    </w:rPr>
                  </w:pPr>
                  <w:r w:rsidRPr="00FE3D88">
                    <w:rPr>
                      <w:rFonts w:ascii="Arial" w:hAnsi="Arial"/>
                      <w:sz w:val="20"/>
                      <w:szCs w:val="20"/>
                    </w:rPr>
                    <w:t>10,723,200</w:t>
                  </w:r>
                </w:p>
              </w:tc>
              <w:tc>
                <w:tcPr>
                  <w:tcW w:w="1440" w:type="dxa"/>
                </w:tcPr>
                <w:p w:rsidR="00FE3D88" w:rsidRPr="00FE3D88" w:rsidRDefault="00FE3D88" w:rsidP="00FE3D88">
                  <w:pPr>
                    <w:ind w:left="-516" w:right="186"/>
                    <w:jc w:val="right"/>
                    <w:rPr>
                      <w:rFonts w:ascii="Arial" w:hAnsi="Arial"/>
                      <w:sz w:val="20"/>
                      <w:szCs w:val="20"/>
                    </w:rPr>
                  </w:pPr>
                  <w:r w:rsidRPr="00FE3D88">
                    <w:rPr>
                      <w:rFonts w:ascii="Arial" w:hAnsi="Arial"/>
                      <w:sz w:val="20"/>
                      <w:szCs w:val="20"/>
                    </w:rPr>
                    <w:t>14,643,510</w:t>
                  </w:r>
                </w:p>
              </w:tc>
              <w:tc>
                <w:tcPr>
                  <w:tcW w:w="1350" w:type="dxa"/>
                </w:tcPr>
                <w:p w:rsidR="00FE3D88" w:rsidRPr="00FE3D88" w:rsidRDefault="00FE3D88" w:rsidP="00FE3D88">
                  <w:pPr>
                    <w:ind w:left="-516" w:right="72"/>
                    <w:jc w:val="right"/>
                    <w:rPr>
                      <w:rFonts w:ascii="Arial" w:hAnsi="Arial"/>
                      <w:sz w:val="20"/>
                      <w:szCs w:val="20"/>
                    </w:rPr>
                  </w:pPr>
                  <w:r w:rsidRPr="00FE3D88">
                    <w:rPr>
                      <w:rFonts w:ascii="Arial" w:hAnsi="Arial"/>
                      <w:sz w:val="20"/>
                      <w:szCs w:val="20"/>
                    </w:rPr>
                    <w:t>28,136,710</w:t>
                  </w:r>
                </w:p>
              </w:tc>
            </w:tr>
            <w:tr w:rsidR="00FE3D88" w:rsidRPr="00FE3D88" w:rsidTr="007638F8">
              <w:tc>
                <w:tcPr>
                  <w:tcW w:w="2268" w:type="dxa"/>
                </w:tcPr>
                <w:p w:rsidR="00FE3D88" w:rsidRPr="00FE3D88" w:rsidRDefault="00FE3D88" w:rsidP="00FE3D88">
                  <w:pPr>
                    <w:ind w:left="450"/>
                    <w:jc w:val="both"/>
                    <w:rPr>
                      <w:rFonts w:ascii="Arial" w:hAnsi="Arial"/>
                      <w:b/>
                      <w:sz w:val="20"/>
                      <w:szCs w:val="20"/>
                    </w:rPr>
                  </w:pPr>
                  <w:r w:rsidRPr="00FE3D88">
                    <w:rPr>
                      <w:rFonts w:ascii="Arial" w:hAnsi="Arial"/>
                      <w:b/>
                      <w:sz w:val="20"/>
                      <w:szCs w:val="20"/>
                    </w:rPr>
                    <w:t>Total</w:t>
                  </w:r>
                </w:p>
              </w:tc>
              <w:tc>
                <w:tcPr>
                  <w:tcW w:w="1440" w:type="dxa"/>
                </w:tcPr>
                <w:p w:rsidR="00FE3D88" w:rsidRPr="00FE3D88" w:rsidRDefault="00FE3D88" w:rsidP="00FE3D88">
                  <w:pPr>
                    <w:ind w:left="-516" w:right="186"/>
                    <w:jc w:val="right"/>
                    <w:rPr>
                      <w:rFonts w:ascii="Arial" w:hAnsi="Arial"/>
                      <w:b/>
                      <w:sz w:val="20"/>
                      <w:szCs w:val="20"/>
                    </w:rPr>
                  </w:pPr>
                  <w:r w:rsidRPr="00FE3D88">
                    <w:rPr>
                      <w:rFonts w:ascii="Arial" w:hAnsi="Arial"/>
                      <w:b/>
                      <w:sz w:val="20"/>
                      <w:szCs w:val="20"/>
                    </w:rPr>
                    <w:t>3,324,000</w:t>
                  </w:r>
                </w:p>
              </w:tc>
              <w:tc>
                <w:tcPr>
                  <w:tcW w:w="1440" w:type="dxa"/>
                </w:tcPr>
                <w:p w:rsidR="00FE3D88" w:rsidRPr="00FE3D88" w:rsidRDefault="00FE3D88" w:rsidP="00FE3D88">
                  <w:pPr>
                    <w:ind w:left="-516" w:right="186"/>
                    <w:jc w:val="right"/>
                    <w:rPr>
                      <w:rFonts w:ascii="Arial" w:hAnsi="Arial"/>
                      <w:b/>
                      <w:sz w:val="20"/>
                      <w:szCs w:val="20"/>
                    </w:rPr>
                  </w:pPr>
                  <w:r w:rsidRPr="00FE3D88">
                    <w:rPr>
                      <w:rFonts w:ascii="Arial" w:hAnsi="Arial"/>
                      <w:b/>
                      <w:sz w:val="20"/>
                      <w:szCs w:val="20"/>
                    </w:rPr>
                    <w:t>2,770,000</w:t>
                  </w:r>
                </w:p>
              </w:tc>
              <w:tc>
                <w:tcPr>
                  <w:tcW w:w="1530" w:type="dxa"/>
                </w:tcPr>
                <w:p w:rsidR="00FE3D88" w:rsidRPr="00FE3D88" w:rsidRDefault="00FE3D88" w:rsidP="00FE3D88">
                  <w:pPr>
                    <w:ind w:left="-516" w:right="186"/>
                    <w:jc w:val="right"/>
                    <w:rPr>
                      <w:rFonts w:ascii="Arial" w:hAnsi="Arial"/>
                      <w:b/>
                      <w:sz w:val="20"/>
                      <w:szCs w:val="20"/>
                    </w:rPr>
                  </w:pPr>
                  <w:r w:rsidRPr="00FE3D88">
                    <w:rPr>
                      <w:rFonts w:ascii="Arial" w:hAnsi="Arial"/>
                      <w:b/>
                      <w:sz w:val="20"/>
                      <w:szCs w:val="20"/>
                    </w:rPr>
                    <w:t>14,297,600</w:t>
                  </w:r>
                </w:p>
              </w:tc>
              <w:tc>
                <w:tcPr>
                  <w:tcW w:w="1440" w:type="dxa"/>
                </w:tcPr>
                <w:p w:rsidR="00FE3D88" w:rsidRPr="00FE3D88" w:rsidRDefault="00FE3D88" w:rsidP="00FE3D88">
                  <w:pPr>
                    <w:ind w:left="-516" w:right="186"/>
                    <w:jc w:val="right"/>
                    <w:rPr>
                      <w:rFonts w:ascii="Arial" w:hAnsi="Arial"/>
                      <w:b/>
                      <w:sz w:val="20"/>
                      <w:szCs w:val="20"/>
                    </w:rPr>
                  </w:pPr>
                  <w:r w:rsidRPr="00FE3D88">
                    <w:rPr>
                      <w:rFonts w:ascii="Arial" w:hAnsi="Arial"/>
                      <w:b/>
                      <w:sz w:val="20"/>
                      <w:szCs w:val="20"/>
                    </w:rPr>
                    <w:t>33,899,725</w:t>
                  </w:r>
                </w:p>
              </w:tc>
              <w:tc>
                <w:tcPr>
                  <w:tcW w:w="1350" w:type="dxa"/>
                </w:tcPr>
                <w:p w:rsidR="00FE3D88" w:rsidRPr="00FE3D88" w:rsidRDefault="00FE3D88" w:rsidP="00FE3D88">
                  <w:pPr>
                    <w:ind w:left="-516" w:right="72"/>
                    <w:jc w:val="right"/>
                    <w:rPr>
                      <w:rFonts w:ascii="Arial" w:hAnsi="Arial"/>
                      <w:b/>
                      <w:sz w:val="20"/>
                      <w:szCs w:val="20"/>
                    </w:rPr>
                  </w:pPr>
                  <w:r w:rsidRPr="00FE3D88">
                    <w:rPr>
                      <w:rFonts w:ascii="Arial" w:hAnsi="Arial"/>
                      <w:b/>
                      <w:sz w:val="20"/>
                      <w:szCs w:val="20"/>
                    </w:rPr>
                    <w:t>54,291,325</w:t>
                  </w:r>
                </w:p>
              </w:tc>
            </w:tr>
          </w:tbl>
          <w:p w:rsidR="00FE3D88" w:rsidRPr="00FE3D88" w:rsidRDefault="00FE3D88" w:rsidP="00FE3D88">
            <w:pPr>
              <w:jc w:val="both"/>
              <w:rPr>
                <w:rFonts w:ascii="Arial" w:hAnsi="Arial" w:cs="Arial"/>
                <w:sz w:val="18"/>
                <w:szCs w:val="18"/>
              </w:rPr>
            </w:pPr>
            <w:r w:rsidRPr="00FE3D88">
              <w:rPr>
                <w:rFonts w:ascii="Arial" w:hAnsi="Arial"/>
                <w:sz w:val="18"/>
                <w:szCs w:val="18"/>
              </w:rPr>
              <w:t>CO</w:t>
            </w:r>
            <w:r w:rsidRPr="00FE3D88">
              <w:rPr>
                <w:rFonts w:ascii="Arial" w:hAnsi="Arial"/>
                <w:sz w:val="18"/>
                <w:szCs w:val="18"/>
                <w:vertAlign w:val="subscript"/>
              </w:rPr>
              <w:t>2</w:t>
            </w:r>
            <w:r w:rsidRPr="00FE3D88">
              <w:rPr>
                <w:rFonts w:ascii="Arial" w:hAnsi="Arial"/>
                <w:sz w:val="18"/>
                <w:szCs w:val="18"/>
              </w:rPr>
              <w:t xml:space="preserve"> = carbon dioxide.</w:t>
            </w:r>
          </w:p>
          <w:p w:rsidR="00FE3D88" w:rsidRDefault="00FE3D88" w:rsidP="00316C3C">
            <w:pPr>
              <w:jc w:val="both"/>
              <w:rPr>
                <w:sz w:val="22"/>
                <w:szCs w:val="22"/>
              </w:rPr>
            </w:pPr>
          </w:p>
          <w:p w:rsidR="00607734" w:rsidRPr="007F36A5" w:rsidRDefault="00607734" w:rsidP="00607734">
            <w:pPr>
              <w:jc w:val="center"/>
              <w:rPr>
                <w:color w:val="000000"/>
                <w:sz w:val="22"/>
                <w:szCs w:val="22"/>
                <w:lang w:eastAsia="ko-KR"/>
              </w:rPr>
            </w:pPr>
            <w:r>
              <w:rPr>
                <w:b/>
                <w:sz w:val="22"/>
                <w:szCs w:val="22"/>
              </w:rPr>
              <w:t>Table 5</w:t>
            </w:r>
            <w:r w:rsidRPr="007F36A5">
              <w:rPr>
                <w:b/>
                <w:sz w:val="22"/>
                <w:szCs w:val="22"/>
              </w:rPr>
              <w:t xml:space="preserve">: Summary of Greenhouse Gas Emission Reduction by </w:t>
            </w:r>
            <w:r>
              <w:rPr>
                <w:b/>
                <w:sz w:val="22"/>
                <w:szCs w:val="22"/>
              </w:rPr>
              <w:t xml:space="preserve">Focal Area </w:t>
            </w:r>
            <w:proofErr w:type="spellStart"/>
            <w:r>
              <w:rPr>
                <w:b/>
                <w:sz w:val="22"/>
                <w:szCs w:val="22"/>
              </w:rPr>
              <w:t>Objectivwe</w:t>
            </w:r>
            <w:proofErr w:type="spellEnd"/>
          </w:p>
          <w:tbl>
            <w:tblPr>
              <w:tblStyle w:val="TableGrid"/>
              <w:tblW w:w="0" w:type="auto"/>
              <w:tblInd w:w="540" w:type="dxa"/>
              <w:tblLook w:val="04A0" w:firstRow="1" w:lastRow="0" w:firstColumn="1" w:lastColumn="0" w:noHBand="0" w:noVBand="1"/>
            </w:tblPr>
            <w:tblGrid>
              <w:gridCol w:w="1818"/>
              <w:gridCol w:w="1534"/>
              <w:gridCol w:w="1596"/>
              <w:gridCol w:w="1596"/>
            </w:tblGrid>
            <w:tr w:rsidR="00607734" w:rsidRPr="007F36A5" w:rsidTr="003103E0">
              <w:tc>
                <w:tcPr>
                  <w:tcW w:w="1818" w:type="dxa"/>
                </w:tcPr>
                <w:p w:rsidR="00607734" w:rsidRPr="007F36A5" w:rsidRDefault="00607734" w:rsidP="003103E0">
                  <w:pPr>
                    <w:jc w:val="both"/>
                    <w:rPr>
                      <w:color w:val="000000"/>
                      <w:sz w:val="22"/>
                      <w:szCs w:val="22"/>
                      <w:lang w:eastAsia="ko-KR"/>
                    </w:rPr>
                  </w:pPr>
                </w:p>
              </w:tc>
              <w:tc>
                <w:tcPr>
                  <w:tcW w:w="1534" w:type="dxa"/>
                </w:tcPr>
                <w:p w:rsidR="00607734" w:rsidRPr="007F36A5" w:rsidRDefault="00607734" w:rsidP="003103E0">
                  <w:pPr>
                    <w:jc w:val="both"/>
                    <w:rPr>
                      <w:b/>
                      <w:color w:val="000000"/>
                      <w:sz w:val="22"/>
                      <w:szCs w:val="22"/>
                      <w:lang w:eastAsia="ko-KR"/>
                    </w:rPr>
                  </w:pPr>
                  <w:r>
                    <w:rPr>
                      <w:b/>
                      <w:color w:val="000000"/>
                      <w:sz w:val="22"/>
                      <w:szCs w:val="22"/>
                      <w:lang w:eastAsia="ko-KR"/>
                    </w:rPr>
                    <w:t>CCM -1</w:t>
                  </w:r>
                </w:p>
              </w:tc>
              <w:tc>
                <w:tcPr>
                  <w:tcW w:w="1596" w:type="dxa"/>
                </w:tcPr>
                <w:p w:rsidR="00607734" w:rsidRPr="007F36A5" w:rsidRDefault="00607734" w:rsidP="003103E0">
                  <w:pPr>
                    <w:jc w:val="both"/>
                    <w:rPr>
                      <w:b/>
                      <w:color w:val="000000"/>
                      <w:sz w:val="22"/>
                      <w:szCs w:val="22"/>
                      <w:lang w:eastAsia="ko-KR"/>
                    </w:rPr>
                  </w:pPr>
                  <w:r>
                    <w:rPr>
                      <w:b/>
                      <w:color w:val="000000"/>
                      <w:sz w:val="22"/>
                      <w:szCs w:val="22"/>
                      <w:lang w:eastAsia="ko-KR"/>
                    </w:rPr>
                    <w:t>CCM 2</w:t>
                  </w:r>
                </w:p>
              </w:tc>
              <w:tc>
                <w:tcPr>
                  <w:tcW w:w="1596" w:type="dxa"/>
                </w:tcPr>
                <w:p w:rsidR="00607734" w:rsidRPr="007F36A5" w:rsidRDefault="00607734" w:rsidP="003103E0">
                  <w:pPr>
                    <w:jc w:val="both"/>
                    <w:rPr>
                      <w:b/>
                      <w:color w:val="000000"/>
                      <w:sz w:val="22"/>
                      <w:szCs w:val="22"/>
                      <w:lang w:eastAsia="ko-KR"/>
                    </w:rPr>
                  </w:pPr>
                  <w:r w:rsidRPr="007F36A5">
                    <w:rPr>
                      <w:b/>
                      <w:color w:val="000000"/>
                      <w:sz w:val="22"/>
                      <w:szCs w:val="22"/>
                      <w:lang w:eastAsia="ko-KR"/>
                    </w:rPr>
                    <w:t>Total</w:t>
                  </w:r>
                </w:p>
              </w:tc>
            </w:tr>
            <w:tr w:rsidR="00607734" w:rsidRPr="007F36A5" w:rsidTr="003103E0">
              <w:tc>
                <w:tcPr>
                  <w:tcW w:w="1818" w:type="dxa"/>
                </w:tcPr>
                <w:p w:rsidR="00607734" w:rsidRPr="007F36A5" w:rsidRDefault="00607734" w:rsidP="003103E0">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w:t>
                  </w:r>
                </w:p>
              </w:tc>
              <w:tc>
                <w:tcPr>
                  <w:tcW w:w="1534" w:type="dxa"/>
                </w:tcPr>
                <w:p w:rsidR="00607734" w:rsidRPr="007F36A5" w:rsidRDefault="00607734" w:rsidP="003103E0">
                  <w:pPr>
                    <w:ind w:right="276"/>
                    <w:jc w:val="both"/>
                    <w:rPr>
                      <w:color w:val="000000"/>
                      <w:sz w:val="22"/>
                      <w:szCs w:val="22"/>
                      <w:lang w:eastAsia="ko-KR"/>
                    </w:rPr>
                  </w:pPr>
                  <w:r>
                    <w:rPr>
                      <w:color w:val="000000"/>
                      <w:sz w:val="22"/>
                      <w:szCs w:val="22"/>
                      <w:lang w:eastAsia="ko-KR"/>
                    </w:rPr>
                    <w:t>3,574,400</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7,321,755</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10,896,155</w:t>
                  </w:r>
                </w:p>
              </w:tc>
            </w:tr>
            <w:tr w:rsidR="00607734" w:rsidRPr="007F36A5" w:rsidTr="003103E0">
              <w:tc>
                <w:tcPr>
                  <w:tcW w:w="1818" w:type="dxa"/>
                </w:tcPr>
                <w:p w:rsidR="00607734" w:rsidRPr="007F36A5" w:rsidRDefault="00607734" w:rsidP="003103E0">
                  <w:pPr>
                    <w:keepNext/>
                    <w:numPr>
                      <w:ilvl w:val="2"/>
                      <w:numId w:val="0"/>
                    </w:numPr>
                    <w:tabs>
                      <w:tab w:val="num" w:pos="0"/>
                    </w:tabs>
                    <w:spacing w:after="240"/>
                    <w:outlineLvl w:val="2"/>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 post project</w:t>
                  </w:r>
                </w:p>
              </w:tc>
              <w:tc>
                <w:tcPr>
                  <w:tcW w:w="1534" w:type="dxa"/>
                </w:tcPr>
                <w:p w:rsidR="00607734" w:rsidRPr="007F36A5" w:rsidRDefault="00607734" w:rsidP="003103E0">
                  <w:pPr>
                    <w:ind w:right="276"/>
                    <w:jc w:val="both"/>
                    <w:rPr>
                      <w:color w:val="000000"/>
                      <w:sz w:val="22"/>
                      <w:szCs w:val="22"/>
                      <w:lang w:eastAsia="ko-KR"/>
                    </w:rPr>
                  </w:pPr>
                  <w:r w:rsidRPr="007F36A5">
                    <w:rPr>
                      <w:color w:val="000000"/>
                      <w:sz w:val="22"/>
                      <w:szCs w:val="22"/>
                      <w:lang w:eastAsia="ko-KR"/>
                    </w:rPr>
                    <w:t>554,00</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11,934,460</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12,488,460</w:t>
                  </w:r>
                </w:p>
              </w:tc>
            </w:tr>
            <w:tr w:rsidR="00607734" w:rsidRPr="007F36A5" w:rsidTr="003103E0">
              <w:tc>
                <w:tcPr>
                  <w:tcW w:w="1818" w:type="dxa"/>
                </w:tcPr>
                <w:p w:rsidR="00607734" w:rsidRPr="007F36A5" w:rsidRDefault="00607734" w:rsidP="003103E0">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top down</w:t>
                  </w:r>
                </w:p>
              </w:tc>
              <w:tc>
                <w:tcPr>
                  <w:tcW w:w="1534" w:type="dxa"/>
                </w:tcPr>
                <w:p w:rsidR="00607734" w:rsidRPr="007F36A5" w:rsidRDefault="00607734" w:rsidP="003103E0">
                  <w:pPr>
                    <w:ind w:right="276"/>
                    <w:jc w:val="both"/>
                    <w:rPr>
                      <w:color w:val="000000"/>
                      <w:sz w:val="22"/>
                      <w:szCs w:val="22"/>
                      <w:lang w:eastAsia="ko-KR"/>
                    </w:rPr>
                  </w:pP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2,770,000</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2,770,000</w:t>
                  </w:r>
                </w:p>
              </w:tc>
            </w:tr>
            <w:tr w:rsidR="00607734" w:rsidRPr="007F36A5" w:rsidTr="003103E0">
              <w:tc>
                <w:tcPr>
                  <w:tcW w:w="1818" w:type="dxa"/>
                </w:tcPr>
                <w:p w:rsidR="00607734" w:rsidRPr="007F36A5" w:rsidRDefault="00607734" w:rsidP="003103E0">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bottom up</w:t>
                  </w:r>
                </w:p>
              </w:tc>
              <w:tc>
                <w:tcPr>
                  <w:tcW w:w="1534" w:type="dxa"/>
                </w:tcPr>
                <w:p w:rsidR="00607734" w:rsidRPr="007F36A5" w:rsidRDefault="00607734" w:rsidP="003103E0">
                  <w:pPr>
                    <w:ind w:right="276"/>
                    <w:jc w:val="both"/>
                    <w:rPr>
                      <w:color w:val="000000"/>
                      <w:sz w:val="22"/>
                      <w:szCs w:val="22"/>
                      <w:lang w:eastAsia="ko-KR"/>
                    </w:rPr>
                  </w:pPr>
                  <w:r>
                    <w:rPr>
                      <w:color w:val="000000"/>
                      <w:sz w:val="22"/>
                      <w:szCs w:val="22"/>
                      <w:lang w:eastAsia="ko-KR"/>
                    </w:rPr>
                    <w:t>13,493,200</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14,643,510</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28,136,710</w:t>
                  </w:r>
                </w:p>
              </w:tc>
            </w:tr>
            <w:tr w:rsidR="00607734" w:rsidRPr="007F36A5" w:rsidTr="003103E0">
              <w:tc>
                <w:tcPr>
                  <w:tcW w:w="1818" w:type="dxa"/>
                </w:tcPr>
                <w:p w:rsidR="00607734" w:rsidRPr="007F36A5" w:rsidRDefault="00607734" w:rsidP="003103E0">
                  <w:pPr>
                    <w:jc w:val="both"/>
                    <w:rPr>
                      <w:b/>
                      <w:color w:val="000000"/>
                      <w:sz w:val="22"/>
                      <w:szCs w:val="22"/>
                      <w:lang w:eastAsia="ko-KR"/>
                    </w:rPr>
                  </w:pPr>
                  <w:r w:rsidRPr="007F36A5">
                    <w:rPr>
                      <w:b/>
                      <w:color w:val="000000"/>
                      <w:sz w:val="22"/>
                      <w:szCs w:val="22"/>
                      <w:lang w:eastAsia="ko-KR"/>
                    </w:rPr>
                    <w:t>Total</w:t>
                  </w:r>
                </w:p>
              </w:tc>
              <w:tc>
                <w:tcPr>
                  <w:tcW w:w="1534" w:type="dxa"/>
                </w:tcPr>
                <w:p w:rsidR="00607734" w:rsidRPr="007F36A5" w:rsidRDefault="00607734" w:rsidP="003103E0">
                  <w:pPr>
                    <w:ind w:right="276"/>
                    <w:jc w:val="both"/>
                    <w:rPr>
                      <w:b/>
                      <w:color w:val="000000"/>
                      <w:sz w:val="22"/>
                      <w:szCs w:val="22"/>
                      <w:lang w:eastAsia="ko-KR"/>
                    </w:rPr>
                  </w:pPr>
                  <w:r w:rsidRPr="007F36A5">
                    <w:rPr>
                      <w:b/>
                      <w:color w:val="000000"/>
                      <w:sz w:val="22"/>
                      <w:szCs w:val="22"/>
                      <w:lang w:eastAsia="ko-KR"/>
                    </w:rPr>
                    <w:t>3,324,000</w:t>
                  </w:r>
                </w:p>
              </w:tc>
              <w:tc>
                <w:tcPr>
                  <w:tcW w:w="1596" w:type="dxa"/>
                </w:tcPr>
                <w:p w:rsidR="00607734" w:rsidRPr="007F36A5" w:rsidRDefault="00607734" w:rsidP="003103E0">
                  <w:pPr>
                    <w:ind w:right="276"/>
                    <w:jc w:val="both"/>
                    <w:rPr>
                      <w:b/>
                      <w:color w:val="000000"/>
                      <w:sz w:val="22"/>
                      <w:szCs w:val="22"/>
                      <w:lang w:eastAsia="ko-KR"/>
                    </w:rPr>
                  </w:pPr>
                  <w:r w:rsidRPr="007F36A5">
                    <w:rPr>
                      <w:b/>
                      <w:color w:val="000000"/>
                      <w:sz w:val="22"/>
                      <w:szCs w:val="22"/>
                      <w:lang w:eastAsia="ko-KR"/>
                    </w:rPr>
                    <w:t>14,297,600</w:t>
                  </w:r>
                </w:p>
              </w:tc>
              <w:tc>
                <w:tcPr>
                  <w:tcW w:w="1596" w:type="dxa"/>
                </w:tcPr>
                <w:p w:rsidR="00607734" w:rsidRPr="007F36A5" w:rsidRDefault="00607734" w:rsidP="003103E0">
                  <w:pPr>
                    <w:ind w:right="276"/>
                    <w:jc w:val="both"/>
                    <w:rPr>
                      <w:b/>
                      <w:color w:val="000000"/>
                      <w:sz w:val="22"/>
                      <w:szCs w:val="22"/>
                      <w:lang w:eastAsia="ko-KR"/>
                    </w:rPr>
                  </w:pPr>
                </w:p>
              </w:tc>
            </w:tr>
          </w:tbl>
          <w:p w:rsidR="00607734" w:rsidRPr="007F36A5" w:rsidRDefault="00607734" w:rsidP="00607734">
            <w:pPr>
              <w:jc w:val="both"/>
              <w:rPr>
                <w:sz w:val="22"/>
                <w:szCs w:val="22"/>
              </w:rPr>
            </w:pPr>
          </w:p>
          <w:p w:rsidR="00607734" w:rsidRDefault="00607734" w:rsidP="00607734">
            <w:pPr>
              <w:jc w:val="both"/>
              <w:rPr>
                <w:sz w:val="22"/>
                <w:szCs w:val="22"/>
              </w:rPr>
            </w:pPr>
            <w:r>
              <w:rPr>
                <w:sz w:val="22"/>
                <w:szCs w:val="22"/>
              </w:rPr>
              <w:t xml:space="preserve">In addition the Energy Savings have been calculated by focal area objective in </w:t>
            </w:r>
            <w:proofErr w:type="spellStart"/>
            <w:r>
              <w:rPr>
                <w:sz w:val="22"/>
                <w:szCs w:val="22"/>
              </w:rPr>
              <w:t>AnnexF</w:t>
            </w:r>
            <w:proofErr w:type="spellEnd"/>
            <w:r>
              <w:rPr>
                <w:sz w:val="22"/>
                <w:szCs w:val="22"/>
              </w:rPr>
              <w:t xml:space="preserve"> and summarized in table 6 and 7. </w:t>
            </w:r>
          </w:p>
          <w:p w:rsidR="00607734" w:rsidRDefault="00607734" w:rsidP="00607734">
            <w:pPr>
              <w:jc w:val="both"/>
              <w:rPr>
                <w:sz w:val="22"/>
                <w:szCs w:val="22"/>
              </w:rPr>
            </w:pPr>
          </w:p>
          <w:p w:rsidR="00607734" w:rsidRPr="007F36A5" w:rsidRDefault="00607734" w:rsidP="00607734">
            <w:pPr>
              <w:jc w:val="center"/>
              <w:rPr>
                <w:color w:val="000000"/>
                <w:sz w:val="22"/>
                <w:szCs w:val="22"/>
                <w:lang w:eastAsia="ko-KR"/>
              </w:rPr>
            </w:pPr>
            <w:r>
              <w:rPr>
                <w:b/>
                <w:sz w:val="22"/>
                <w:szCs w:val="22"/>
              </w:rPr>
              <w:t xml:space="preserve">Table 9: Summary of Energy Saving </w:t>
            </w:r>
            <w:r w:rsidRPr="007F36A5">
              <w:rPr>
                <w:b/>
                <w:sz w:val="22"/>
                <w:szCs w:val="22"/>
              </w:rPr>
              <w:t xml:space="preserve"> by </w:t>
            </w:r>
            <w:r>
              <w:rPr>
                <w:b/>
                <w:sz w:val="22"/>
                <w:szCs w:val="22"/>
              </w:rPr>
              <w:t>project component in TJ</w:t>
            </w:r>
          </w:p>
          <w:tbl>
            <w:tblPr>
              <w:tblStyle w:val="TableGrid"/>
              <w:tblW w:w="0" w:type="auto"/>
              <w:tblInd w:w="540" w:type="dxa"/>
              <w:tblLook w:val="04A0" w:firstRow="1" w:lastRow="0" w:firstColumn="1" w:lastColumn="0" w:noHBand="0" w:noVBand="1"/>
            </w:tblPr>
            <w:tblGrid>
              <w:gridCol w:w="1800"/>
              <w:gridCol w:w="1530"/>
              <w:gridCol w:w="1591"/>
              <w:gridCol w:w="1591"/>
              <w:gridCol w:w="1591"/>
              <w:gridCol w:w="1589"/>
            </w:tblGrid>
            <w:tr w:rsidR="00607734" w:rsidRPr="007F36A5" w:rsidTr="003103E0">
              <w:tc>
                <w:tcPr>
                  <w:tcW w:w="1818" w:type="dxa"/>
                </w:tcPr>
                <w:p w:rsidR="00607734" w:rsidRPr="007F36A5" w:rsidRDefault="00607734" w:rsidP="003103E0">
                  <w:pPr>
                    <w:jc w:val="both"/>
                    <w:rPr>
                      <w:color w:val="000000"/>
                      <w:sz w:val="22"/>
                      <w:szCs w:val="22"/>
                      <w:lang w:eastAsia="ko-KR"/>
                    </w:rPr>
                  </w:pPr>
                </w:p>
              </w:tc>
              <w:tc>
                <w:tcPr>
                  <w:tcW w:w="1534" w:type="dxa"/>
                </w:tcPr>
                <w:p w:rsidR="00607734" w:rsidRPr="007F36A5" w:rsidRDefault="00607734" w:rsidP="003103E0">
                  <w:pPr>
                    <w:jc w:val="both"/>
                    <w:rPr>
                      <w:b/>
                      <w:color w:val="000000"/>
                      <w:sz w:val="22"/>
                      <w:szCs w:val="22"/>
                      <w:lang w:eastAsia="ko-KR"/>
                    </w:rPr>
                  </w:pPr>
                  <w:r w:rsidRPr="007F36A5">
                    <w:rPr>
                      <w:b/>
                      <w:color w:val="000000"/>
                      <w:sz w:val="22"/>
                      <w:szCs w:val="22"/>
                      <w:lang w:eastAsia="ko-KR"/>
                    </w:rPr>
                    <w:t>Component 1</w:t>
                  </w:r>
                </w:p>
              </w:tc>
              <w:tc>
                <w:tcPr>
                  <w:tcW w:w="1596" w:type="dxa"/>
                </w:tcPr>
                <w:p w:rsidR="00607734" w:rsidRPr="007F36A5" w:rsidRDefault="00607734" w:rsidP="003103E0">
                  <w:pPr>
                    <w:jc w:val="both"/>
                    <w:rPr>
                      <w:b/>
                      <w:color w:val="000000"/>
                      <w:sz w:val="22"/>
                      <w:szCs w:val="22"/>
                      <w:lang w:eastAsia="ko-KR"/>
                    </w:rPr>
                  </w:pPr>
                  <w:r w:rsidRPr="007F36A5">
                    <w:rPr>
                      <w:b/>
                      <w:color w:val="000000"/>
                      <w:sz w:val="22"/>
                      <w:szCs w:val="22"/>
                      <w:lang w:eastAsia="ko-KR"/>
                    </w:rPr>
                    <w:t>Component 2</w:t>
                  </w:r>
                </w:p>
              </w:tc>
              <w:tc>
                <w:tcPr>
                  <w:tcW w:w="1596" w:type="dxa"/>
                </w:tcPr>
                <w:p w:rsidR="00607734" w:rsidRPr="007F36A5" w:rsidRDefault="00607734" w:rsidP="003103E0">
                  <w:pPr>
                    <w:jc w:val="both"/>
                    <w:rPr>
                      <w:b/>
                      <w:color w:val="000000"/>
                      <w:sz w:val="22"/>
                      <w:szCs w:val="22"/>
                      <w:lang w:eastAsia="ko-KR"/>
                    </w:rPr>
                  </w:pPr>
                  <w:r w:rsidRPr="007F36A5">
                    <w:rPr>
                      <w:b/>
                      <w:color w:val="000000"/>
                      <w:sz w:val="22"/>
                      <w:szCs w:val="22"/>
                      <w:lang w:eastAsia="ko-KR"/>
                    </w:rPr>
                    <w:t>Component 3</w:t>
                  </w:r>
                </w:p>
              </w:tc>
              <w:tc>
                <w:tcPr>
                  <w:tcW w:w="1596" w:type="dxa"/>
                </w:tcPr>
                <w:p w:rsidR="00607734" w:rsidRPr="007F36A5" w:rsidRDefault="00607734" w:rsidP="003103E0">
                  <w:pPr>
                    <w:jc w:val="both"/>
                    <w:rPr>
                      <w:b/>
                      <w:color w:val="000000"/>
                      <w:sz w:val="22"/>
                      <w:szCs w:val="22"/>
                      <w:lang w:eastAsia="ko-KR"/>
                    </w:rPr>
                  </w:pPr>
                  <w:r w:rsidRPr="007F36A5">
                    <w:rPr>
                      <w:b/>
                      <w:color w:val="000000"/>
                      <w:sz w:val="22"/>
                      <w:szCs w:val="22"/>
                      <w:lang w:eastAsia="ko-KR"/>
                    </w:rPr>
                    <w:t>Component 4</w:t>
                  </w:r>
                </w:p>
              </w:tc>
              <w:tc>
                <w:tcPr>
                  <w:tcW w:w="1596" w:type="dxa"/>
                </w:tcPr>
                <w:p w:rsidR="00607734" w:rsidRPr="007F36A5" w:rsidRDefault="00607734" w:rsidP="003103E0">
                  <w:pPr>
                    <w:jc w:val="both"/>
                    <w:rPr>
                      <w:b/>
                      <w:color w:val="000000"/>
                      <w:sz w:val="22"/>
                      <w:szCs w:val="22"/>
                      <w:lang w:eastAsia="ko-KR"/>
                    </w:rPr>
                  </w:pPr>
                  <w:r w:rsidRPr="007F36A5">
                    <w:rPr>
                      <w:b/>
                      <w:color w:val="000000"/>
                      <w:sz w:val="22"/>
                      <w:szCs w:val="22"/>
                      <w:lang w:eastAsia="ko-KR"/>
                    </w:rPr>
                    <w:t>Total</w:t>
                  </w:r>
                </w:p>
              </w:tc>
            </w:tr>
            <w:tr w:rsidR="00607734" w:rsidRPr="007F36A5" w:rsidTr="003103E0">
              <w:tc>
                <w:tcPr>
                  <w:tcW w:w="1818" w:type="dxa"/>
                </w:tcPr>
                <w:p w:rsidR="00607734" w:rsidRPr="007F36A5" w:rsidRDefault="00607734" w:rsidP="003103E0">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w:t>
                  </w:r>
                </w:p>
              </w:tc>
              <w:tc>
                <w:tcPr>
                  <w:tcW w:w="1534" w:type="dxa"/>
                </w:tcPr>
                <w:p w:rsidR="00607734" w:rsidRPr="007F36A5" w:rsidRDefault="00607734" w:rsidP="003103E0">
                  <w:pPr>
                    <w:ind w:right="276"/>
                    <w:jc w:val="both"/>
                    <w:rPr>
                      <w:color w:val="000000"/>
                      <w:sz w:val="22"/>
                      <w:szCs w:val="22"/>
                      <w:lang w:eastAsia="ko-KR"/>
                    </w:rPr>
                  </w:pPr>
                </w:p>
              </w:tc>
              <w:tc>
                <w:tcPr>
                  <w:tcW w:w="1596" w:type="dxa"/>
                </w:tcPr>
                <w:p w:rsidR="00607734" w:rsidRPr="007F36A5" w:rsidRDefault="00607734" w:rsidP="003103E0">
                  <w:pPr>
                    <w:ind w:right="276"/>
                    <w:jc w:val="both"/>
                    <w:rPr>
                      <w:color w:val="000000"/>
                      <w:sz w:val="22"/>
                      <w:szCs w:val="22"/>
                      <w:lang w:eastAsia="ko-KR"/>
                    </w:rPr>
                  </w:pP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14,400</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77,466</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91,866</w:t>
                  </w:r>
                </w:p>
              </w:tc>
            </w:tr>
            <w:tr w:rsidR="00607734" w:rsidRPr="007F36A5" w:rsidTr="003103E0">
              <w:tc>
                <w:tcPr>
                  <w:tcW w:w="1818" w:type="dxa"/>
                </w:tcPr>
                <w:p w:rsidR="00607734" w:rsidRPr="007F36A5" w:rsidRDefault="00607734" w:rsidP="003103E0">
                  <w:pPr>
                    <w:keepNext/>
                    <w:numPr>
                      <w:ilvl w:val="2"/>
                      <w:numId w:val="0"/>
                    </w:numPr>
                    <w:tabs>
                      <w:tab w:val="num" w:pos="0"/>
                    </w:tabs>
                    <w:spacing w:after="240"/>
                    <w:outlineLvl w:val="2"/>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 post project</w:t>
                  </w:r>
                </w:p>
              </w:tc>
              <w:tc>
                <w:tcPr>
                  <w:tcW w:w="1534" w:type="dxa"/>
                </w:tcPr>
                <w:p w:rsidR="00607734" w:rsidRPr="007F36A5" w:rsidRDefault="00607734" w:rsidP="003103E0">
                  <w:pPr>
                    <w:ind w:right="276"/>
                    <w:jc w:val="both"/>
                    <w:rPr>
                      <w:color w:val="000000"/>
                      <w:sz w:val="22"/>
                      <w:szCs w:val="22"/>
                      <w:lang w:eastAsia="ko-KR"/>
                    </w:rPr>
                  </w:pPr>
                  <w:r>
                    <w:rPr>
                      <w:color w:val="000000"/>
                      <w:sz w:val="22"/>
                      <w:szCs w:val="22"/>
                      <w:lang w:eastAsia="ko-KR"/>
                    </w:rPr>
                    <w:t>5,861</w:t>
                  </w:r>
                </w:p>
              </w:tc>
              <w:tc>
                <w:tcPr>
                  <w:tcW w:w="1596" w:type="dxa"/>
                </w:tcPr>
                <w:p w:rsidR="00607734" w:rsidRPr="007F36A5" w:rsidRDefault="00607734" w:rsidP="003103E0">
                  <w:pPr>
                    <w:ind w:right="276"/>
                    <w:jc w:val="both"/>
                    <w:rPr>
                      <w:color w:val="000000"/>
                      <w:sz w:val="22"/>
                      <w:szCs w:val="22"/>
                      <w:lang w:eastAsia="ko-KR"/>
                    </w:rPr>
                  </w:pPr>
                </w:p>
              </w:tc>
              <w:tc>
                <w:tcPr>
                  <w:tcW w:w="1596" w:type="dxa"/>
                </w:tcPr>
                <w:p w:rsidR="00607734" w:rsidRPr="007F36A5" w:rsidRDefault="00607734" w:rsidP="003103E0">
                  <w:pPr>
                    <w:ind w:right="276"/>
                    <w:jc w:val="both"/>
                    <w:rPr>
                      <w:color w:val="000000"/>
                      <w:sz w:val="22"/>
                      <w:szCs w:val="22"/>
                      <w:lang w:eastAsia="ko-KR"/>
                    </w:rPr>
                  </w:pP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125,494</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131,355</w:t>
                  </w:r>
                </w:p>
              </w:tc>
            </w:tr>
            <w:tr w:rsidR="00607734" w:rsidRPr="007F36A5" w:rsidTr="003103E0">
              <w:tc>
                <w:tcPr>
                  <w:tcW w:w="1818" w:type="dxa"/>
                </w:tcPr>
                <w:p w:rsidR="00607734" w:rsidRPr="007F36A5" w:rsidRDefault="00607734" w:rsidP="003103E0">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top down</w:t>
                  </w:r>
                </w:p>
              </w:tc>
              <w:tc>
                <w:tcPr>
                  <w:tcW w:w="1534" w:type="dxa"/>
                </w:tcPr>
                <w:p w:rsidR="00607734" w:rsidRPr="007F36A5" w:rsidRDefault="00607734" w:rsidP="003103E0">
                  <w:pPr>
                    <w:ind w:right="276"/>
                    <w:jc w:val="both"/>
                    <w:rPr>
                      <w:color w:val="000000"/>
                      <w:sz w:val="22"/>
                      <w:szCs w:val="22"/>
                      <w:lang w:eastAsia="ko-KR"/>
                    </w:rPr>
                  </w:pP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29,307</w:t>
                  </w:r>
                </w:p>
              </w:tc>
              <w:tc>
                <w:tcPr>
                  <w:tcW w:w="1596" w:type="dxa"/>
                </w:tcPr>
                <w:p w:rsidR="00607734" w:rsidRPr="007F36A5" w:rsidRDefault="00607734" w:rsidP="003103E0">
                  <w:pPr>
                    <w:ind w:right="276"/>
                    <w:jc w:val="both"/>
                    <w:rPr>
                      <w:color w:val="000000"/>
                      <w:sz w:val="22"/>
                      <w:szCs w:val="22"/>
                      <w:lang w:eastAsia="ko-KR"/>
                    </w:rPr>
                  </w:pPr>
                </w:p>
              </w:tc>
              <w:tc>
                <w:tcPr>
                  <w:tcW w:w="1596" w:type="dxa"/>
                </w:tcPr>
                <w:p w:rsidR="00607734" w:rsidRPr="007F36A5" w:rsidRDefault="00607734" w:rsidP="003103E0">
                  <w:pPr>
                    <w:ind w:right="276"/>
                    <w:jc w:val="both"/>
                    <w:rPr>
                      <w:color w:val="000000"/>
                      <w:sz w:val="22"/>
                      <w:szCs w:val="22"/>
                      <w:lang w:eastAsia="ko-KR"/>
                    </w:rPr>
                  </w:pP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29,307</w:t>
                  </w:r>
                </w:p>
              </w:tc>
            </w:tr>
            <w:tr w:rsidR="00607734" w:rsidRPr="007F36A5" w:rsidTr="003103E0">
              <w:tc>
                <w:tcPr>
                  <w:tcW w:w="1818" w:type="dxa"/>
                </w:tcPr>
                <w:p w:rsidR="00607734" w:rsidRPr="007F36A5" w:rsidRDefault="00607734" w:rsidP="003103E0">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bottom up</w:t>
                  </w:r>
                </w:p>
              </w:tc>
              <w:tc>
                <w:tcPr>
                  <w:tcW w:w="1534" w:type="dxa"/>
                </w:tcPr>
                <w:p w:rsidR="00607734" w:rsidRPr="007F36A5" w:rsidRDefault="00607734" w:rsidP="003103E0">
                  <w:pPr>
                    <w:ind w:right="276"/>
                    <w:jc w:val="both"/>
                    <w:rPr>
                      <w:color w:val="000000"/>
                      <w:sz w:val="22"/>
                      <w:szCs w:val="22"/>
                      <w:lang w:eastAsia="ko-KR"/>
                    </w:rPr>
                  </w:pPr>
                  <w:r>
                    <w:rPr>
                      <w:color w:val="000000"/>
                      <w:sz w:val="22"/>
                      <w:szCs w:val="22"/>
                      <w:lang w:eastAsia="ko-KR"/>
                    </w:rPr>
                    <w:t>29,307</w:t>
                  </w:r>
                </w:p>
              </w:tc>
              <w:tc>
                <w:tcPr>
                  <w:tcW w:w="1596" w:type="dxa"/>
                </w:tcPr>
                <w:p w:rsidR="00607734" w:rsidRPr="007F36A5" w:rsidRDefault="00607734" w:rsidP="003103E0">
                  <w:pPr>
                    <w:ind w:right="276"/>
                    <w:jc w:val="both"/>
                    <w:rPr>
                      <w:color w:val="000000"/>
                      <w:sz w:val="22"/>
                      <w:szCs w:val="22"/>
                      <w:lang w:eastAsia="ko-KR"/>
                    </w:rPr>
                  </w:pP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43,200</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154,932</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227,439</w:t>
                  </w:r>
                </w:p>
              </w:tc>
            </w:tr>
            <w:tr w:rsidR="00607734" w:rsidRPr="007F36A5" w:rsidTr="003103E0">
              <w:tc>
                <w:tcPr>
                  <w:tcW w:w="1818" w:type="dxa"/>
                </w:tcPr>
                <w:p w:rsidR="00607734" w:rsidRPr="007F36A5" w:rsidRDefault="00607734" w:rsidP="003103E0">
                  <w:pPr>
                    <w:jc w:val="both"/>
                    <w:rPr>
                      <w:b/>
                      <w:color w:val="000000"/>
                      <w:sz w:val="22"/>
                      <w:szCs w:val="22"/>
                      <w:lang w:eastAsia="ko-KR"/>
                    </w:rPr>
                  </w:pPr>
                  <w:r w:rsidRPr="007F36A5">
                    <w:rPr>
                      <w:b/>
                      <w:color w:val="000000"/>
                      <w:sz w:val="22"/>
                      <w:szCs w:val="22"/>
                      <w:lang w:eastAsia="ko-KR"/>
                    </w:rPr>
                    <w:t>Total</w:t>
                  </w:r>
                </w:p>
              </w:tc>
              <w:tc>
                <w:tcPr>
                  <w:tcW w:w="1534" w:type="dxa"/>
                </w:tcPr>
                <w:p w:rsidR="00607734" w:rsidRPr="007F36A5" w:rsidRDefault="00607734" w:rsidP="003103E0">
                  <w:pPr>
                    <w:ind w:right="276"/>
                    <w:jc w:val="both"/>
                    <w:rPr>
                      <w:b/>
                      <w:color w:val="000000"/>
                      <w:sz w:val="22"/>
                      <w:szCs w:val="22"/>
                      <w:lang w:eastAsia="ko-KR"/>
                    </w:rPr>
                  </w:pPr>
                  <w:r>
                    <w:rPr>
                      <w:b/>
                      <w:color w:val="000000"/>
                      <w:sz w:val="22"/>
                      <w:szCs w:val="22"/>
                      <w:lang w:eastAsia="ko-KR"/>
                    </w:rPr>
                    <w:t>35,168</w:t>
                  </w:r>
                </w:p>
              </w:tc>
              <w:tc>
                <w:tcPr>
                  <w:tcW w:w="1596" w:type="dxa"/>
                </w:tcPr>
                <w:p w:rsidR="00607734" w:rsidRPr="007F36A5" w:rsidRDefault="00607734" w:rsidP="003103E0">
                  <w:pPr>
                    <w:ind w:right="276"/>
                    <w:jc w:val="both"/>
                    <w:rPr>
                      <w:b/>
                      <w:color w:val="000000"/>
                      <w:sz w:val="22"/>
                      <w:szCs w:val="22"/>
                      <w:lang w:eastAsia="ko-KR"/>
                    </w:rPr>
                  </w:pPr>
                  <w:r>
                    <w:rPr>
                      <w:b/>
                      <w:color w:val="000000"/>
                      <w:sz w:val="22"/>
                      <w:szCs w:val="22"/>
                      <w:lang w:eastAsia="ko-KR"/>
                    </w:rPr>
                    <w:t>29,307</w:t>
                  </w:r>
                </w:p>
              </w:tc>
              <w:tc>
                <w:tcPr>
                  <w:tcW w:w="1596" w:type="dxa"/>
                </w:tcPr>
                <w:p w:rsidR="00607734" w:rsidRPr="007F36A5" w:rsidRDefault="00607734" w:rsidP="003103E0">
                  <w:pPr>
                    <w:ind w:right="276"/>
                    <w:jc w:val="both"/>
                    <w:rPr>
                      <w:b/>
                      <w:color w:val="000000"/>
                      <w:sz w:val="22"/>
                      <w:szCs w:val="22"/>
                      <w:lang w:eastAsia="ko-KR"/>
                    </w:rPr>
                  </w:pPr>
                  <w:r>
                    <w:rPr>
                      <w:b/>
                      <w:color w:val="000000"/>
                      <w:sz w:val="22"/>
                      <w:szCs w:val="22"/>
                      <w:lang w:eastAsia="ko-KR"/>
                    </w:rPr>
                    <w:t>57,600</w:t>
                  </w:r>
                </w:p>
              </w:tc>
              <w:tc>
                <w:tcPr>
                  <w:tcW w:w="1596" w:type="dxa"/>
                </w:tcPr>
                <w:p w:rsidR="00607734" w:rsidRPr="007F36A5" w:rsidRDefault="00607734" w:rsidP="003103E0">
                  <w:pPr>
                    <w:ind w:right="276"/>
                    <w:jc w:val="both"/>
                    <w:rPr>
                      <w:b/>
                      <w:color w:val="000000"/>
                      <w:sz w:val="22"/>
                      <w:szCs w:val="22"/>
                      <w:lang w:eastAsia="ko-KR"/>
                    </w:rPr>
                  </w:pPr>
                  <w:r>
                    <w:rPr>
                      <w:b/>
                      <w:color w:val="000000"/>
                      <w:sz w:val="22"/>
                      <w:szCs w:val="22"/>
                      <w:lang w:eastAsia="ko-KR"/>
                    </w:rPr>
                    <w:t>357,892</w:t>
                  </w:r>
                </w:p>
              </w:tc>
              <w:tc>
                <w:tcPr>
                  <w:tcW w:w="1596" w:type="dxa"/>
                </w:tcPr>
                <w:p w:rsidR="00607734" w:rsidRPr="007F36A5" w:rsidRDefault="00607734" w:rsidP="003103E0">
                  <w:pPr>
                    <w:ind w:right="276"/>
                    <w:jc w:val="both"/>
                    <w:rPr>
                      <w:b/>
                      <w:color w:val="000000"/>
                      <w:sz w:val="22"/>
                      <w:szCs w:val="22"/>
                      <w:lang w:eastAsia="ko-KR"/>
                    </w:rPr>
                  </w:pPr>
                </w:p>
              </w:tc>
            </w:tr>
          </w:tbl>
          <w:p w:rsidR="00607734" w:rsidRPr="007F36A5" w:rsidRDefault="00607734" w:rsidP="00607734">
            <w:pPr>
              <w:jc w:val="both"/>
              <w:rPr>
                <w:rFonts w:eastAsia="SimHei-Identity-H"/>
                <w:sz w:val="22"/>
                <w:szCs w:val="22"/>
              </w:rPr>
            </w:pPr>
          </w:p>
          <w:p w:rsidR="00607734" w:rsidRDefault="00607734" w:rsidP="00607734">
            <w:pPr>
              <w:jc w:val="both"/>
              <w:rPr>
                <w:sz w:val="22"/>
                <w:szCs w:val="22"/>
              </w:rPr>
            </w:pPr>
          </w:p>
          <w:p w:rsidR="00607734" w:rsidRDefault="00607734" w:rsidP="00607734">
            <w:pPr>
              <w:jc w:val="both"/>
              <w:rPr>
                <w:sz w:val="22"/>
                <w:szCs w:val="22"/>
              </w:rPr>
            </w:pPr>
          </w:p>
          <w:p w:rsidR="00607734" w:rsidRDefault="00607734" w:rsidP="00607734">
            <w:pPr>
              <w:jc w:val="both"/>
              <w:rPr>
                <w:sz w:val="22"/>
                <w:szCs w:val="22"/>
              </w:rPr>
            </w:pPr>
          </w:p>
          <w:p w:rsidR="00607734" w:rsidRDefault="00607734" w:rsidP="00607734">
            <w:pPr>
              <w:jc w:val="both"/>
              <w:rPr>
                <w:sz w:val="22"/>
                <w:szCs w:val="22"/>
              </w:rPr>
            </w:pPr>
          </w:p>
          <w:p w:rsidR="00607734" w:rsidRDefault="00607734" w:rsidP="00607734">
            <w:pPr>
              <w:jc w:val="both"/>
              <w:rPr>
                <w:sz w:val="22"/>
                <w:szCs w:val="22"/>
              </w:rPr>
            </w:pPr>
          </w:p>
          <w:p w:rsidR="00607734" w:rsidRPr="007F36A5" w:rsidRDefault="00607734" w:rsidP="00607734">
            <w:pPr>
              <w:jc w:val="center"/>
              <w:rPr>
                <w:color w:val="000000"/>
                <w:sz w:val="22"/>
                <w:szCs w:val="22"/>
                <w:lang w:eastAsia="ko-KR"/>
              </w:rPr>
            </w:pPr>
            <w:r>
              <w:rPr>
                <w:b/>
                <w:sz w:val="22"/>
                <w:szCs w:val="22"/>
              </w:rPr>
              <w:t xml:space="preserve">Table 10: Summary of energy savings </w:t>
            </w:r>
            <w:r w:rsidRPr="007F36A5">
              <w:rPr>
                <w:b/>
                <w:sz w:val="22"/>
                <w:szCs w:val="22"/>
              </w:rPr>
              <w:t xml:space="preserve"> by </w:t>
            </w:r>
            <w:r>
              <w:rPr>
                <w:b/>
                <w:sz w:val="22"/>
                <w:szCs w:val="22"/>
              </w:rPr>
              <w:t>Focal Area Objective (TJ)</w:t>
            </w:r>
          </w:p>
          <w:tbl>
            <w:tblPr>
              <w:tblStyle w:val="TableGrid"/>
              <w:tblW w:w="0" w:type="auto"/>
              <w:tblInd w:w="540" w:type="dxa"/>
              <w:tblLook w:val="04A0" w:firstRow="1" w:lastRow="0" w:firstColumn="1" w:lastColumn="0" w:noHBand="0" w:noVBand="1"/>
            </w:tblPr>
            <w:tblGrid>
              <w:gridCol w:w="1818"/>
              <w:gridCol w:w="1534"/>
              <w:gridCol w:w="1596"/>
              <w:gridCol w:w="1596"/>
            </w:tblGrid>
            <w:tr w:rsidR="00607734" w:rsidRPr="007F36A5" w:rsidTr="003103E0">
              <w:tc>
                <w:tcPr>
                  <w:tcW w:w="1818" w:type="dxa"/>
                </w:tcPr>
                <w:p w:rsidR="00607734" w:rsidRPr="007F36A5" w:rsidRDefault="00607734" w:rsidP="003103E0">
                  <w:pPr>
                    <w:jc w:val="both"/>
                    <w:rPr>
                      <w:color w:val="000000"/>
                      <w:sz w:val="22"/>
                      <w:szCs w:val="22"/>
                      <w:lang w:eastAsia="ko-KR"/>
                    </w:rPr>
                  </w:pPr>
                </w:p>
              </w:tc>
              <w:tc>
                <w:tcPr>
                  <w:tcW w:w="1534" w:type="dxa"/>
                </w:tcPr>
                <w:p w:rsidR="00607734" w:rsidRPr="007F36A5" w:rsidRDefault="00607734" w:rsidP="003103E0">
                  <w:pPr>
                    <w:jc w:val="both"/>
                    <w:rPr>
                      <w:b/>
                      <w:color w:val="000000"/>
                      <w:sz w:val="22"/>
                      <w:szCs w:val="22"/>
                      <w:lang w:eastAsia="ko-KR"/>
                    </w:rPr>
                  </w:pPr>
                  <w:r>
                    <w:rPr>
                      <w:b/>
                      <w:color w:val="000000"/>
                      <w:sz w:val="22"/>
                      <w:szCs w:val="22"/>
                      <w:lang w:eastAsia="ko-KR"/>
                    </w:rPr>
                    <w:t>CCM -1</w:t>
                  </w:r>
                </w:p>
              </w:tc>
              <w:tc>
                <w:tcPr>
                  <w:tcW w:w="1596" w:type="dxa"/>
                </w:tcPr>
                <w:p w:rsidR="00607734" w:rsidRPr="007F36A5" w:rsidRDefault="00607734" w:rsidP="003103E0">
                  <w:pPr>
                    <w:jc w:val="both"/>
                    <w:rPr>
                      <w:b/>
                      <w:color w:val="000000"/>
                      <w:sz w:val="22"/>
                      <w:szCs w:val="22"/>
                      <w:lang w:eastAsia="ko-KR"/>
                    </w:rPr>
                  </w:pPr>
                  <w:r>
                    <w:rPr>
                      <w:b/>
                      <w:color w:val="000000"/>
                      <w:sz w:val="22"/>
                      <w:szCs w:val="22"/>
                      <w:lang w:eastAsia="ko-KR"/>
                    </w:rPr>
                    <w:t>CCM 2</w:t>
                  </w:r>
                </w:p>
              </w:tc>
              <w:tc>
                <w:tcPr>
                  <w:tcW w:w="1596" w:type="dxa"/>
                </w:tcPr>
                <w:p w:rsidR="00607734" w:rsidRPr="007F36A5" w:rsidRDefault="00607734" w:rsidP="003103E0">
                  <w:pPr>
                    <w:jc w:val="both"/>
                    <w:rPr>
                      <w:b/>
                      <w:color w:val="000000"/>
                      <w:sz w:val="22"/>
                      <w:szCs w:val="22"/>
                      <w:lang w:eastAsia="ko-KR"/>
                    </w:rPr>
                  </w:pPr>
                  <w:r w:rsidRPr="007F36A5">
                    <w:rPr>
                      <w:b/>
                      <w:color w:val="000000"/>
                      <w:sz w:val="22"/>
                      <w:szCs w:val="22"/>
                      <w:lang w:eastAsia="ko-KR"/>
                    </w:rPr>
                    <w:t>Total</w:t>
                  </w:r>
                </w:p>
              </w:tc>
            </w:tr>
            <w:tr w:rsidR="00607734" w:rsidRPr="007F36A5" w:rsidTr="003103E0">
              <w:tc>
                <w:tcPr>
                  <w:tcW w:w="1818" w:type="dxa"/>
                </w:tcPr>
                <w:p w:rsidR="00607734" w:rsidRPr="007F36A5" w:rsidRDefault="00607734" w:rsidP="003103E0">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w:t>
                  </w:r>
                </w:p>
              </w:tc>
              <w:tc>
                <w:tcPr>
                  <w:tcW w:w="1534" w:type="dxa"/>
                </w:tcPr>
                <w:p w:rsidR="00607734" w:rsidRPr="007F36A5" w:rsidRDefault="00607734" w:rsidP="003103E0">
                  <w:pPr>
                    <w:ind w:right="276"/>
                    <w:jc w:val="both"/>
                    <w:rPr>
                      <w:color w:val="000000"/>
                      <w:sz w:val="22"/>
                      <w:szCs w:val="22"/>
                      <w:lang w:eastAsia="ko-KR"/>
                    </w:rPr>
                  </w:pPr>
                  <w:r>
                    <w:rPr>
                      <w:color w:val="000000"/>
                      <w:sz w:val="22"/>
                      <w:szCs w:val="22"/>
                      <w:lang w:eastAsia="ko-KR"/>
                    </w:rPr>
                    <w:t>14,400</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77,466</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91,866</w:t>
                  </w:r>
                </w:p>
              </w:tc>
            </w:tr>
            <w:tr w:rsidR="00607734" w:rsidRPr="007F36A5" w:rsidTr="003103E0">
              <w:tc>
                <w:tcPr>
                  <w:tcW w:w="1818" w:type="dxa"/>
                </w:tcPr>
                <w:p w:rsidR="00607734" w:rsidRPr="007F36A5" w:rsidRDefault="00607734" w:rsidP="003103E0">
                  <w:pPr>
                    <w:keepNext/>
                    <w:numPr>
                      <w:ilvl w:val="2"/>
                      <w:numId w:val="0"/>
                    </w:numPr>
                    <w:tabs>
                      <w:tab w:val="num" w:pos="0"/>
                    </w:tabs>
                    <w:spacing w:after="240"/>
                    <w:outlineLvl w:val="2"/>
                    <w:rPr>
                      <w:color w:val="000000"/>
                      <w:sz w:val="22"/>
                      <w:szCs w:val="22"/>
                      <w:lang w:eastAsia="ko-KR"/>
                    </w:rPr>
                  </w:pPr>
                  <w:r w:rsidRPr="007F36A5">
                    <w:rPr>
                      <w:color w:val="000000"/>
                      <w:sz w:val="22"/>
                      <w:szCs w:val="22"/>
                      <w:lang w:eastAsia="ko-KR"/>
                    </w:rPr>
                    <w:lastRenderedPageBreak/>
                    <w:t>CO</w:t>
                  </w:r>
                  <w:r w:rsidRPr="007F36A5">
                    <w:rPr>
                      <w:color w:val="000000"/>
                      <w:sz w:val="22"/>
                      <w:szCs w:val="22"/>
                      <w:vertAlign w:val="subscript"/>
                      <w:lang w:eastAsia="ko-KR"/>
                    </w:rPr>
                    <w:t>2</w:t>
                  </w:r>
                  <w:r w:rsidRPr="007F36A5">
                    <w:rPr>
                      <w:color w:val="000000"/>
                      <w:sz w:val="22"/>
                      <w:szCs w:val="22"/>
                      <w:lang w:eastAsia="ko-KR"/>
                    </w:rPr>
                    <w:t xml:space="preserve">  direct post project</w:t>
                  </w:r>
                </w:p>
              </w:tc>
              <w:tc>
                <w:tcPr>
                  <w:tcW w:w="1534" w:type="dxa"/>
                </w:tcPr>
                <w:p w:rsidR="00607734" w:rsidRPr="007F36A5" w:rsidRDefault="00607734" w:rsidP="003103E0">
                  <w:pPr>
                    <w:ind w:right="276"/>
                    <w:jc w:val="both"/>
                    <w:rPr>
                      <w:color w:val="000000"/>
                      <w:sz w:val="22"/>
                      <w:szCs w:val="22"/>
                      <w:lang w:eastAsia="ko-KR"/>
                    </w:rPr>
                  </w:pPr>
                  <w:r>
                    <w:rPr>
                      <w:color w:val="000000"/>
                      <w:sz w:val="22"/>
                      <w:szCs w:val="22"/>
                      <w:lang w:eastAsia="ko-KR"/>
                    </w:rPr>
                    <w:t>5,861</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125,494</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131,494</w:t>
                  </w:r>
                </w:p>
              </w:tc>
            </w:tr>
            <w:tr w:rsidR="00607734" w:rsidRPr="007F36A5" w:rsidTr="003103E0">
              <w:tc>
                <w:tcPr>
                  <w:tcW w:w="1818" w:type="dxa"/>
                </w:tcPr>
                <w:p w:rsidR="00607734" w:rsidRPr="007F36A5" w:rsidRDefault="00607734" w:rsidP="003103E0">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top down</w:t>
                  </w:r>
                </w:p>
              </w:tc>
              <w:tc>
                <w:tcPr>
                  <w:tcW w:w="1534" w:type="dxa"/>
                </w:tcPr>
                <w:p w:rsidR="00607734" w:rsidRPr="007F36A5" w:rsidRDefault="00607734" w:rsidP="003103E0">
                  <w:pPr>
                    <w:ind w:right="276"/>
                    <w:jc w:val="both"/>
                    <w:rPr>
                      <w:color w:val="000000"/>
                      <w:sz w:val="22"/>
                      <w:szCs w:val="22"/>
                      <w:lang w:eastAsia="ko-KR"/>
                    </w:rPr>
                  </w:pP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29,307</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29,307</w:t>
                  </w:r>
                </w:p>
              </w:tc>
            </w:tr>
            <w:tr w:rsidR="00607734" w:rsidRPr="007F36A5" w:rsidTr="003103E0">
              <w:tc>
                <w:tcPr>
                  <w:tcW w:w="1818" w:type="dxa"/>
                </w:tcPr>
                <w:p w:rsidR="00607734" w:rsidRPr="007F36A5" w:rsidRDefault="00607734" w:rsidP="003103E0">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bottom up</w:t>
                  </w:r>
                </w:p>
              </w:tc>
              <w:tc>
                <w:tcPr>
                  <w:tcW w:w="1534" w:type="dxa"/>
                </w:tcPr>
                <w:p w:rsidR="00607734" w:rsidRPr="007F36A5" w:rsidRDefault="00607734" w:rsidP="003103E0">
                  <w:pPr>
                    <w:ind w:right="276"/>
                    <w:jc w:val="both"/>
                    <w:rPr>
                      <w:color w:val="000000"/>
                      <w:sz w:val="22"/>
                      <w:szCs w:val="22"/>
                      <w:lang w:eastAsia="ko-KR"/>
                    </w:rPr>
                  </w:pPr>
                  <w:r>
                    <w:rPr>
                      <w:color w:val="000000"/>
                      <w:sz w:val="22"/>
                      <w:szCs w:val="22"/>
                      <w:lang w:eastAsia="ko-KR"/>
                    </w:rPr>
                    <w:t>72,507</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154,932</w:t>
                  </w:r>
                </w:p>
              </w:tc>
              <w:tc>
                <w:tcPr>
                  <w:tcW w:w="1596" w:type="dxa"/>
                </w:tcPr>
                <w:p w:rsidR="00607734" w:rsidRPr="007F36A5" w:rsidRDefault="00607734" w:rsidP="003103E0">
                  <w:pPr>
                    <w:ind w:right="276"/>
                    <w:jc w:val="both"/>
                    <w:rPr>
                      <w:color w:val="000000"/>
                      <w:sz w:val="22"/>
                      <w:szCs w:val="22"/>
                      <w:lang w:eastAsia="ko-KR"/>
                    </w:rPr>
                  </w:pPr>
                  <w:r>
                    <w:rPr>
                      <w:color w:val="000000"/>
                      <w:sz w:val="22"/>
                      <w:szCs w:val="22"/>
                      <w:lang w:eastAsia="ko-KR"/>
                    </w:rPr>
                    <w:t>227,439</w:t>
                  </w:r>
                </w:p>
              </w:tc>
            </w:tr>
            <w:tr w:rsidR="00607734" w:rsidRPr="007F36A5" w:rsidTr="003103E0">
              <w:tc>
                <w:tcPr>
                  <w:tcW w:w="1818" w:type="dxa"/>
                </w:tcPr>
                <w:p w:rsidR="00607734" w:rsidRPr="007F36A5" w:rsidRDefault="00607734" w:rsidP="003103E0">
                  <w:pPr>
                    <w:jc w:val="both"/>
                    <w:rPr>
                      <w:b/>
                      <w:color w:val="000000"/>
                      <w:sz w:val="22"/>
                      <w:szCs w:val="22"/>
                      <w:lang w:eastAsia="ko-KR"/>
                    </w:rPr>
                  </w:pPr>
                  <w:r w:rsidRPr="007F36A5">
                    <w:rPr>
                      <w:b/>
                      <w:color w:val="000000"/>
                      <w:sz w:val="22"/>
                      <w:szCs w:val="22"/>
                      <w:lang w:eastAsia="ko-KR"/>
                    </w:rPr>
                    <w:t>Total</w:t>
                  </w:r>
                </w:p>
              </w:tc>
              <w:tc>
                <w:tcPr>
                  <w:tcW w:w="1534" w:type="dxa"/>
                </w:tcPr>
                <w:p w:rsidR="00607734" w:rsidRPr="007F36A5" w:rsidRDefault="00607734" w:rsidP="003103E0">
                  <w:pPr>
                    <w:ind w:right="276"/>
                    <w:jc w:val="both"/>
                    <w:rPr>
                      <w:b/>
                      <w:color w:val="000000"/>
                      <w:sz w:val="22"/>
                      <w:szCs w:val="22"/>
                      <w:lang w:eastAsia="ko-KR"/>
                    </w:rPr>
                  </w:pPr>
                  <w:r>
                    <w:rPr>
                      <w:b/>
                      <w:color w:val="000000"/>
                      <w:sz w:val="22"/>
                      <w:szCs w:val="22"/>
                      <w:lang w:eastAsia="ko-KR"/>
                    </w:rPr>
                    <w:t>92,768</w:t>
                  </w:r>
                </w:p>
              </w:tc>
              <w:tc>
                <w:tcPr>
                  <w:tcW w:w="1596" w:type="dxa"/>
                </w:tcPr>
                <w:p w:rsidR="00607734" w:rsidRPr="007F36A5" w:rsidRDefault="00607734" w:rsidP="003103E0">
                  <w:pPr>
                    <w:ind w:right="276"/>
                    <w:jc w:val="both"/>
                    <w:rPr>
                      <w:b/>
                      <w:color w:val="000000"/>
                      <w:sz w:val="22"/>
                      <w:szCs w:val="22"/>
                      <w:lang w:eastAsia="ko-KR"/>
                    </w:rPr>
                  </w:pPr>
                  <w:r>
                    <w:rPr>
                      <w:b/>
                      <w:color w:val="000000"/>
                      <w:sz w:val="22"/>
                      <w:szCs w:val="22"/>
                      <w:lang w:eastAsia="ko-KR"/>
                    </w:rPr>
                    <w:t>387,199</w:t>
                  </w:r>
                </w:p>
              </w:tc>
              <w:tc>
                <w:tcPr>
                  <w:tcW w:w="1596" w:type="dxa"/>
                </w:tcPr>
                <w:p w:rsidR="00607734" w:rsidRPr="007F36A5" w:rsidRDefault="00607734" w:rsidP="003103E0">
                  <w:pPr>
                    <w:ind w:right="276"/>
                    <w:jc w:val="both"/>
                    <w:rPr>
                      <w:b/>
                      <w:color w:val="000000"/>
                      <w:sz w:val="22"/>
                      <w:szCs w:val="22"/>
                      <w:lang w:eastAsia="ko-KR"/>
                    </w:rPr>
                  </w:pPr>
                </w:p>
              </w:tc>
            </w:tr>
          </w:tbl>
          <w:p w:rsidR="00607734" w:rsidRDefault="00607734" w:rsidP="00607734">
            <w:pPr>
              <w:jc w:val="both"/>
              <w:rPr>
                <w:sz w:val="22"/>
                <w:szCs w:val="22"/>
              </w:rPr>
            </w:pPr>
          </w:p>
          <w:p w:rsidR="00607734" w:rsidRDefault="00607734" w:rsidP="00607734">
            <w:pPr>
              <w:jc w:val="both"/>
              <w:rPr>
                <w:sz w:val="22"/>
                <w:szCs w:val="22"/>
              </w:rPr>
            </w:pPr>
          </w:p>
          <w:p w:rsidR="00B65E64" w:rsidRPr="00CA308A" w:rsidRDefault="00B65E64" w:rsidP="00FE3D88">
            <w:pPr>
              <w:jc w:val="both"/>
              <w:rPr>
                <w:sz w:val="22"/>
                <w:szCs w:val="22"/>
              </w:rPr>
            </w:pPr>
          </w:p>
        </w:tc>
      </w:tr>
    </w:tbl>
    <w:p w:rsidR="00B65E64" w:rsidRPr="007B0DB4" w:rsidRDefault="00B65E64" w:rsidP="00102BF1">
      <w:pPr>
        <w:spacing w:after="80"/>
        <w:ind w:left="360" w:right="-90"/>
        <w:rPr>
          <w:sz w:val="22"/>
          <w:szCs w:val="22"/>
        </w:rPr>
      </w:pPr>
      <w:r w:rsidRPr="007B0DB4">
        <w:rPr>
          <w:bCs/>
          <w:sz w:val="22"/>
          <w:szCs w:val="22"/>
        </w:rPr>
        <w:lastRenderedPageBreak/>
        <w:t>B.3. Describe the socioeconomic benefits to be delivered by the Project at the national and local levels, including consideration of gender dimensions, and how these will support the achievement of global environment benefits</w:t>
      </w:r>
      <w:r>
        <w:rPr>
          <w:bCs/>
          <w:sz w:val="22"/>
          <w:szCs w:val="22"/>
        </w:rPr>
        <w:t xml:space="preserve"> </w:t>
      </w:r>
      <w:r w:rsidRPr="007B0DB4">
        <w:rPr>
          <w:bCs/>
          <w:sz w:val="22"/>
          <w:szCs w:val="22"/>
        </w:rPr>
        <w:t>(GEF Trust Fund</w:t>
      </w:r>
      <w:r w:rsidR="00AA1F98">
        <w:rPr>
          <w:bCs/>
          <w:sz w:val="22"/>
          <w:szCs w:val="22"/>
        </w:rPr>
        <w:t>/</w:t>
      </w:r>
      <w:r w:rsidR="00AA1F98" w:rsidRPr="00E978EB">
        <w:rPr>
          <w:bCs/>
          <w:sz w:val="22"/>
          <w:szCs w:val="22"/>
        </w:rPr>
        <w:t>NPIF</w:t>
      </w:r>
      <w:r w:rsidRPr="007B0DB4">
        <w:rPr>
          <w:bCs/>
          <w:sz w:val="22"/>
          <w:szCs w:val="22"/>
        </w:rPr>
        <w:t xml:space="preserve">) or adaptation benefits (LDCF/SCCF). </w:t>
      </w:r>
      <w:r w:rsidRPr="007B0DB4">
        <w:rPr>
          <w:iCs/>
          <w:color w:val="000000"/>
          <w:sz w:val="22"/>
          <w:szCs w:val="22"/>
        </w:rPr>
        <w:t xml:space="preserve">As a </w:t>
      </w:r>
      <w:r w:rsidRPr="007B0DB4">
        <w:rPr>
          <w:color w:val="000000"/>
          <w:sz w:val="22"/>
          <w:szCs w:val="22"/>
        </w:rPr>
        <w:t>background information, read</w:t>
      </w:r>
      <w:r w:rsidRPr="007B0DB4">
        <w:rPr>
          <w:iCs/>
          <w:color w:val="000000"/>
          <w:sz w:val="22"/>
          <w:szCs w:val="22"/>
        </w:rPr>
        <w:t xml:space="preserve"> </w:t>
      </w:r>
      <w:hyperlink r:id="rId20" w:history="1">
        <w:r w:rsidRPr="007B0DB4">
          <w:rPr>
            <w:iCs/>
            <w:color w:val="0000FF"/>
            <w:sz w:val="22"/>
            <w:szCs w:val="22"/>
            <w:u w:val="single"/>
          </w:rPr>
          <w:t>Mainstreaming Gender at the GEF."</w:t>
        </w:r>
      </w:hyperlink>
      <w:proofErr w:type="gramStart"/>
      <w:r w:rsidRPr="007B0DB4">
        <w:rPr>
          <w:iCs/>
          <w:color w:val="000000"/>
          <w:sz w:val="22"/>
          <w:szCs w:val="22"/>
        </w:rPr>
        <w:t>:</w:t>
      </w:r>
      <w:proofErr w:type="gramEnd"/>
      <w:r w:rsidRPr="007B0DB4">
        <w:rPr>
          <w:iCs/>
          <w:color w:val="000000"/>
          <w:sz w:val="22"/>
          <w:szCs w:val="22"/>
        </w:rPr>
        <w:t xml:space="preserve"> </w:t>
      </w:r>
      <w:r w:rsidRPr="007B0DB4">
        <w:rPr>
          <w:sz w:val="22"/>
          <w:szCs w:val="22"/>
        </w:rPr>
        <w:t xml:space="preserve"> </w:t>
      </w:r>
    </w:p>
    <w:tbl>
      <w:tblPr>
        <w:tblW w:w="0" w:type="auto"/>
        <w:tblInd w:w="288" w:type="dxa"/>
        <w:tblLook w:val="04A0" w:firstRow="1" w:lastRow="0" w:firstColumn="1" w:lastColumn="0" w:noHBand="0" w:noVBand="1"/>
      </w:tblPr>
      <w:tblGrid>
        <w:gridCol w:w="10548"/>
      </w:tblGrid>
      <w:tr w:rsidR="00B65E64" w:rsidRPr="00D53F9B" w:rsidTr="00876082">
        <w:tc>
          <w:tcPr>
            <w:tcW w:w="10548" w:type="dxa"/>
          </w:tcPr>
          <w:tbl>
            <w:tblPr>
              <w:tblW w:w="10422" w:type="dxa"/>
              <w:tblLook w:val="04A0" w:firstRow="1" w:lastRow="0" w:firstColumn="1" w:lastColumn="0" w:noHBand="0" w:noVBand="1"/>
            </w:tblPr>
            <w:tblGrid>
              <w:gridCol w:w="10422"/>
            </w:tblGrid>
            <w:tr w:rsidR="00B65E64" w:rsidRPr="0079317E" w:rsidTr="00102BF1">
              <w:tc>
                <w:tcPr>
                  <w:tcW w:w="10422" w:type="dxa"/>
                </w:tcPr>
                <w:p w:rsidR="00316C3C" w:rsidRPr="00316C3C" w:rsidRDefault="00316C3C" w:rsidP="00316C3C">
                  <w:pPr>
                    <w:spacing w:before="120" w:after="120"/>
                    <w:jc w:val="both"/>
                    <w:rPr>
                      <w:sz w:val="22"/>
                      <w:szCs w:val="22"/>
                    </w:rPr>
                  </w:pPr>
                  <w:r w:rsidRPr="00316C3C">
                    <w:rPr>
                      <w:sz w:val="22"/>
                      <w:szCs w:val="22"/>
                    </w:rPr>
                    <w:t xml:space="preserve">The GEF project is expected to create an enabling environment through institutional capacity building, which would lead to a substantial increase in EEIs over the medium- and long-term. The investments in energy efficiency would also result in the reduction of sulfur dioxide, nitrogen oxide, and other local pollutants. </w:t>
                  </w:r>
                  <w:proofErr w:type="spellStart"/>
                  <w:r w:rsidRPr="00316C3C">
                    <w:rPr>
                      <w:sz w:val="22"/>
                      <w:szCs w:val="22"/>
                    </w:rPr>
                    <w:t>Hebei</w:t>
                  </w:r>
                  <w:proofErr w:type="spellEnd"/>
                  <w:r w:rsidRPr="00316C3C">
                    <w:rPr>
                      <w:sz w:val="22"/>
                      <w:szCs w:val="22"/>
                    </w:rPr>
                    <w:t xml:space="preserve"> is one of the most heavily polluted provinces in China due to the presence of energy-intensive heavy industries, such as iron and steel, chemicals, cement and other building materials. These local pollutants are causing health impacts and acid rain resulting in significant socioeconomic costs. The improved, cleaner and more efficient production processes will significantly improve the air quality of the province which would have significant socioeconomic benefits in terms of improved health impacts.</w:t>
                  </w:r>
                </w:p>
                <w:p w:rsidR="00316C3C" w:rsidRPr="00316C3C" w:rsidRDefault="00316C3C" w:rsidP="00316C3C">
                  <w:pPr>
                    <w:jc w:val="both"/>
                    <w:rPr>
                      <w:sz w:val="22"/>
                      <w:szCs w:val="22"/>
                    </w:rPr>
                  </w:pPr>
                  <w:r w:rsidRPr="00316C3C">
                    <w:rPr>
                      <w:sz w:val="22"/>
                      <w:szCs w:val="22"/>
                    </w:rPr>
                    <w:t xml:space="preserve">In the absence of this project, it is likely that the </w:t>
                  </w:r>
                  <w:proofErr w:type="spellStart"/>
                  <w:r w:rsidRPr="00316C3C">
                    <w:rPr>
                      <w:sz w:val="22"/>
                      <w:szCs w:val="22"/>
                    </w:rPr>
                    <w:t>Hebei</w:t>
                  </w:r>
                  <w:proofErr w:type="spellEnd"/>
                  <w:r w:rsidRPr="00316C3C">
                    <w:rPr>
                      <w:sz w:val="22"/>
                      <w:szCs w:val="22"/>
                    </w:rPr>
                    <w:t xml:space="preserve"> provincial government may shutdown some of the oldest and most inefficient industrial plants to reduce GHG emissions, leading to a loss of jobs in the province. With the project, the adoption of new and efficient technologies is likely to lead to the modernization of the industrial facilities along with energy savings and emission reductions and retention of jobs, thereby providing economic benefits to the province. With respect to gender issues, it should be noted that the health burden associated with high pollution levels often falls predominantly upon women as they are often responsible for looking after sick people in the household. This project will alleviate that burden by reducing local pollution levels.</w:t>
                  </w:r>
                </w:p>
                <w:p w:rsidR="00B65E64" w:rsidRPr="0079317E" w:rsidRDefault="00B65E64" w:rsidP="00115007">
                  <w:pPr>
                    <w:autoSpaceDE w:val="0"/>
                    <w:autoSpaceDN w:val="0"/>
                    <w:adjustRightInd w:val="0"/>
                    <w:jc w:val="both"/>
                    <w:rPr>
                      <w:b/>
                      <w:bCs/>
                      <w:smallCaps/>
                      <w:sz w:val="22"/>
                      <w:szCs w:val="22"/>
                    </w:rPr>
                  </w:pPr>
                </w:p>
              </w:tc>
            </w:tr>
          </w:tbl>
          <w:p w:rsidR="00B65E64" w:rsidRPr="00D53F9B" w:rsidRDefault="00B65E64" w:rsidP="00B65E64">
            <w:pPr>
              <w:tabs>
                <w:tab w:val="num" w:pos="810"/>
              </w:tabs>
              <w:spacing w:after="80"/>
              <w:rPr>
                <w:b/>
                <w:bCs/>
                <w:smallCaps/>
                <w:sz w:val="22"/>
                <w:szCs w:val="22"/>
              </w:rPr>
            </w:pPr>
          </w:p>
        </w:tc>
      </w:tr>
    </w:tbl>
    <w:p w:rsidR="00B65E64" w:rsidRDefault="00B65E64" w:rsidP="00876082">
      <w:pPr>
        <w:spacing w:after="80"/>
        <w:ind w:left="360"/>
        <w:rPr>
          <w:bCs/>
          <w:sz w:val="22"/>
          <w:szCs w:val="22"/>
        </w:rPr>
      </w:pPr>
      <w:r w:rsidRPr="007B0DB4">
        <w:rPr>
          <w:color w:val="000000"/>
          <w:sz w:val="22"/>
          <w:szCs w:val="22"/>
        </w:rPr>
        <w:t xml:space="preserve"> </w:t>
      </w:r>
      <w:proofErr w:type="gramStart"/>
      <w:r w:rsidR="00876082">
        <w:rPr>
          <w:color w:val="000000"/>
          <w:sz w:val="22"/>
          <w:szCs w:val="22"/>
        </w:rPr>
        <w:t>B</w:t>
      </w:r>
      <w:r w:rsidRPr="007B0DB4">
        <w:rPr>
          <w:color w:val="000000"/>
          <w:sz w:val="22"/>
          <w:szCs w:val="22"/>
        </w:rPr>
        <w:t>.4</w:t>
      </w:r>
      <w:r w:rsidR="00876082">
        <w:rPr>
          <w:color w:val="000000"/>
          <w:sz w:val="22"/>
          <w:szCs w:val="22"/>
        </w:rPr>
        <w:t xml:space="preserve">  </w:t>
      </w:r>
      <w:r w:rsidRPr="007B0DB4">
        <w:rPr>
          <w:color w:val="000000"/>
          <w:sz w:val="22"/>
          <w:szCs w:val="22"/>
        </w:rPr>
        <w:t>Indicate</w:t>
      </w:r>
      <w:proofErr w:type="gramEnd"/>
      <w:r w:rsidRPr="007B0DB4">
        <w:rPr>
          <w:color w:val="000000"/>
          <w:sz w:val="22"/>
          <w:szCs w:val="22"/>
        </w:rPr>
        <w:t xml:space="preserve"> risks, including climate change risks that might prevent the project objectives from being achieved, and if possible, propose measures that address these risks to  be further developed during the project design</w:t>
      </w:r>
      <w:r w:rsidRPr="007B0DB4">
        <w:rPr>
          <w:bCs/>
          <w:sz w:val="22"/>
          <w:szCs w:val="22"/>
        </w:rPr>
        <w:t xml:space="preserve">: </w:t>
      </w:r>
    </w:p>
    <w:p w:rsidR="00316C3C" w:rsidRPr="00A47558" w:rsidRDefault="00316C3C" w:rsidP="00316C3C">
      <w:pPr>
        <w:ind w:left="360"/>
        <w:jc w:val="both"/>
        <w:rPr>
          <w:rFonts w:cs="Arial"/>
          <w:sz w:val="22"/>
          <w:szCs w:val="22"/>
        </w:rPr>
      </w:pPr>
      <w:r w:rsidRPr="00A47558">
        <w:rPr>
          <w:rFonts w:cs="Arial"/>
          <w:sz w:val="22"/>
          <w:szCs w:val="22"/>
        </w:rPr>
        <w:t xml:space="preserve">The overall project risks are rated moderate, and the risks identified are manageable and mitigation measures are in place. </w:t>
      </w:r>
    </w:p>
    <w:p w:rsidR="00316C3C" w:rsidRPr="00A47558" w:rsidRDefault="00316C3C" w:rsidP="00316C3C">
      <w:pPr>
        <w:rPr>
          <w:rFonts w:cs="Arial"/>
          <w:sz w:val="22"/>
          <w:szCs w:val="22"/>
        </w:rPr>
      </w:pPr>
    </w:p>
    <w:p w:rsidR="00316C3C" w:rsidRPr="00A47558" w:rsidRDefault="00607734" w:rsidP="00316C3C">
      <w:pPr>
        <w:jc w:val="center"/>
        <w:rPr>
          <w:b/>
          <w:bCs/>
          <w:sz w:val="22"/>
          <w:szCs w:val="22"/>
        </w:rPr>
      </w:pPr>
      <w:r>
        <w:rPr>
          <w:b/>
          <w:bCs/>
          <w:sz w:val="22"/>
          <w:szCs w:val="22"/>
        </w:rPr>
        <w:t>Table 8</w:t>
      </w:r>
      <w:r w:rsidR="00316C3C" w:rsidRPr="00A47558">
        <w:rPr>
          <w:b/>
          <w:bCs/>
          <w:sz w:val="22"/>
          <w:szCs w:val="22"/>
        </w:rPr>
        <w:t>: RISK ASSESSMENT AND RISK MANAGEMENT PLAN</w:t>
      </w:r>
    </w:p>
    <w:p w:rsidR="00316C3C" w:rsidRPr="00A47558" w:rsidRDefault="00316C3C" w:rsidP="00316C3C">
      <w:pPr>
        <w:jc w:val="center"/>
        <w:rPr>
          <w:rFonts w:cs="Arial"/>
          <w:bCs/>
          <w:color w:val="FF0000"/>
          <w:sz w:val="22"/>
          <w:szCs w:val="22"/>
        </w:rPr>
      </w:pPr>
    </w:p>
    <w:tbl>
      <w:tblPr>
        <w:tblW w:w="9828" w:type="dxa"/>
        <w:tblInd w:w="480" w:type="dxa"/>
        <w:tblLayout w:type="fixed"/>
        <w:tblLook w:val="01E0" w:firstRow="1" w:lastRow="1" w:firstColumn="1" w:lastColumn="1" w:noHBand="0" w:noVBand="0"/>
      </w:tblPr>
      <w:tblGrid>
        <w:gridCol w:w="2538"/>
        <w:gridCol w:w="1440"/>
        <w:gridCol w:w="4410"/>
        <w:gridCol w:w="1440"/>
      </w:tblGrid>
      <w:tr w:rsidR="00316C3C" w:rsidRPr="00A47558" w:rsidTr="00316C3C">
        <w:trPr>
          <w:tblHeader/>
        </w:trPr>
        <w:tc>
          <w:tcPr>
            <w:tcW w:w="2538" w:type="dxa"/>
            <w:tcBorders>
              <w:top w:val="single" w:sz="4" w:space="0" w:color="auto"/>
            </w:tcBorders>
          </w:tcPr>
          <w:p w:rsidR="00316C3C" w:rsidRPr="00A47558" w:rsidRDefault="00316C3C" w:rsidP="0005061B">
            <w:pPr>
              <w:rPr>
                <w:b/>
                <w:sz w:val="22"/>
                <w:szCs w:val="22"/>
              </w:rPr>
            </w:pPr>
          </w:p>
          <w:p w:rsidR="00316C3C" w:rsidRPr="00A47558" w:rsidRDefault="00316C3C" w:rsidP="0005061B">
            <w:pPr>
              <w:rPr>
                <w:b/>
                <w:sz w:val="22"/>
                <w:szCs w:val="22"/>
              </w:rPr>
            </w:pPr>
          </w:p>
          <w:p w:rsidR="00316C3C" w:rsidRPr="00A47558" w:rsidRDefault="00316C3C" w:rsidP="0005061B">
            <w:pPr>
              <w:rPr>
                <w:b/>
                <w:sz w:val="22"/>
                <w:szCs w:val="22"/>
              </w:rPr>
            </w:pPr>
            <w:r w:rsidRPr="00A47558">
              <w:rPr>
                <w:b/>
                <w:sz w:val="22"/>
                <w:szCs w:val="22"/>
              </w:rPr>
              <w:t>Risks</w:t>
            </w:r>
          </w:p>
        </w:tc>
        <w:tc>
          <w:tcPr>
            <w:tcW w:w="1440" w:type="dxa"/>
            <w:tcBorders>
              <w:top w:val="single" w:sz="4" w:space="0" w:color="auto"/>
            </w:tcBorders>
          </w:tcPr>
          <w:p w:rsidR="00316C3C" w:rsidRPr="00A47558" w:rsidRDefault="00316C3C" w:rsidP="0005061B">
            <w:pPr>
              <w:jc w:val="center"/>
              <w:rPr>
                <w:b/>
                <w:sz w:val="22"/>
                <w:szCs w:val="22"/>
              </w:rPr>
            </w:pPr>
            <w:r w:rsidRPr="00A47558">
              <w:rPr>
                <w:b/>
                <w:sz w:val="22"/>
                <w:szCs w:val="22"/>
              </w:rPr>
              <w:t>Assessment without Mitigation</w:t>
            </w:r>
          </w:p>
        </w:tc>
        <w:tc>
          <w:tcPr>
            <w:tcW w:w="4410" w:type="dxa"/>
            <w:tcBorders>
              <w:top w:val="single" w:sz="4" w:space="0" w:color="auto"/>
            </w:tcBorders>
          </w:tcPr>
          <w:p w:rsidR="00316C3C" w:rsidRPr="00A47558" w:rsidRDefault="00316C3C" w:rsidP="0005061B">
            <w:pPr>
              <w:jc w:val="center"/>
              <w:rPr>
                <w:b/>
                <w:sz w:val="22"/>
                <w:szCs w:val="22"/>
              </w:rPr>
            </w:pPr>
          </w:p>
          <w:p w:rsidR="00316C3C" w:rsidRPr="00A47558" w:rsidRDefault="00316C3C" w:rsidP="0005061B">
            <w:pPr>
              <w:jc w:val="center"/>
              <w:rPr>
                <w:b/>
                <w:sz w:val="22"/>
                <w:szCs w:val="22"/>
              </w:rPr>
            </w:pPr>
          </w:p>
          <w:p w:rsidR="00316C3C" w:rsidRPr="00A47558" w:rsidRDefault="00316C3C" w:rsidP="0005061B">
            <w:pPr>
              <w:jc w:val="center"/>
              <w:rPr>
                <w:b/>
                <w:sz w:val="22"/>
                <w:szCs w:val="22"/>
              </w:rPr>
            </w:pPr>
            <w:r w:rsidRPr="00A47558">
              <w:rPr>
                <w:b/>
                <w:sz w:val="22"/>
                <w:szCs w:val="22"/>
              </w:rPr>
              <w:t>Management Plan or Measures</w:t>
            </w:r>
          </w:p>
        </w:tc>
        <w:tc>
          <w:tcPr>
            <w:tcW w:w="1440" w:type="dxa"/>
            <w:tcBorders>
              <w:top w:val="single" w:sz="4" w:space="0" w:color="auto"/>
            </w:tcBorders>
          </w:tcPr>
          <w:p w:rsidR="00316C3C" w:rsidRPr="00A47558" w:rsidRDefault="00316C3C" w:rsidP="0005061B">
            <w:pPr>
              <w:jc w:val="center"/>
              <w:rPr>
                <w:b/>
                <w:sz w:val="22"/>
                <w:szCs w:val="22"/>
              </w:rPr>
            </w:pPr>
            <w:r w:rsidRPr="00A47558">
              <w:rPr>
                <w:b/>
                <w:sz w:val="22"/>
                <w:szCs w:val="22"/>
              </w:rPr>
              <w:t>Assessment with Mitigation</w:t>
            </w:r>
          </w:p>
        </w:tc>
      </w:tr>
      <w:tr w:rsidR="00316C3C" w:rsidRPr="00A47558" w:rsidTr="00316C3C">
        <w:tblPrEx>
          <w:tblBorders>
            <w:top w:val="single" w:sz="4" w:space="0" w:color="auto"/>
            <w:bottom w:val="single" w:sz="4" w:space="0" w:color="auto"/>
          </w:tblBorders>
          <w:tblCellMar>
            <w:left w:w="115" w:type="dxa"/>
            <w:right w:w="115" w:type="dxa"/>
          </w:tblCellMar>
        </w:tblPrEx>
        <w:tc>
          <w:tcPr>
            <w:tcW w:w="9828" w:type="dxa"/>
            <w:gridSpan w:val="4"/>
            <w:tcBorders>
              <w:top w:val="single" w:sz="4" w:space="0" w:color="auto"/>
              <w:bottom w:val="nil"/>
            </w:tcBorders>
          </w:tcPr>
          <w:p w:rsidR="00316C3C" w:rsidRPr="00A47558" w:rsidRDefault="00316C3C" w:rsidP="0005061B">
            <w:pPr>
              <w:rPr>
                <w:rFonts w:cs="Arial"/>
                <w:b/>
                <w:bCs/>
                <w:sz w:val="22"/>
                <w:szCs w:val="22"/>
              </w:rPr>
            </w:pPr>
            <w:r w:rsidRPr="00A47558">
              <w:rPr>
                <w:rFonts w:cs="Arial"/>
                <w:b/>
                <w:bCs/>
                <w:sz w:val="22"/>
                <w:szCs w:val="22"/>
              </w:rPr>
              <w:t>Risks Related to Enabling Environment and Policy Framework</w:t>
            </w:r>
          </w:p>
        </w:tc>
      </w:tr>
      <w:tr w:rsidR="00316C3C" w:rsidRPr="00A47558" w:rsidTr="00316C3C">
        <w:tc>
          <w:tcPr>
            <w:tcW w:w="2538" w:type="dxa"/>
            <w:tcBorders>
              <w:bottom w:val="single" w:sz="4" w:space="0" w:color="auto"/>
            </w:tcBorders>
          </w:tcPr>
          <w:p w:rsidR="00316C3C" w:rsidRPr="00A47558" w:rsidRDefault="00316C3C" w:rsidP="0005061B">
            <w:pPr>
              <w:rPr>
                <w:sz w:val="22"/>
                <w:szCs w:val="22"/>
              </w:rPr>
            </w:pPr>
          </w:p>
          <w:p w:rsidR="00316C3C" w:rsidRPr="00A47558" w:rsidRDefault="00316C3C" w:rsidP="0005061B">
            <w:pPr>
              <w:rPr>
                <w:sz w:val="22"/>
                <w:szCs w:val="22"/>
              </w:rPr>
            </w:pPr>
            <w:r w:rsidRPr="00A47558">
              <w:rPr>
                <w:sz w:val="22"/>
                <w:szCs w:val="22"/>
              </w:rPr>
              <w:t>The reversal of the national policy towards energy efficiency improvement</w:t>
            </w:r>
          </w:p>
        </w:tc>
        <w:tc>
          <w:tcPr>
            <w:tcW w:w="1440" w:type="dxa"/>
            <w:tcBorders>
              <w:bottom w:val="single" w:sz="4" w:space="0" w:color="auto"/>
            </w:tcBorders>
          </w:tcPr>
          <w:p w:rsidR="00316C3C" w:rsidRPr="00A47558" w:rsidRDefault="00316C3C" w:rsidP="0005061B">
            <w:pPr>
              <w:jc w:val="center"/>
              <w:rPr>
                <w:sz w:val="22"/>
                <w:szCs w:val="22"/>
              </w:rPr>
            </w:pPr>
          </w:p>
          <w:p w:rsidR="00316C3C" w:rsidRPr="00A47558" w:rsidRDefault="00316C3C" w:rsidP="0005061B">
            <w:pPr>
              <w:jc w:val="center"/>
              <w:rPr>
                <w:sz w:val="22"/>
                <w:szCs w:val="22"/>
              </w:rPr>
            </w:pPr>
            <w:r w:rsidRPr="00A47558">
              <w:rPr>
                <w:sz w:val="22"/>
                <w:szCs w:val="22"/>
              </w:rPr>
              <w:t>Low</w:t>
            </w:r>
          </w:p>
        </w:tc>
        <w:tc>
          <w:tcPr>
            <w:tcW w:w="4410" w:type="dxa"/>
            <w:tcBorders>
              <w:bottom w:val="single" w:sz="4" w:space="0" w:color="auto"/>
            </w:tcBorders>
          </w:tcPr>
          <w:p w:rsidR="00316C3C" w:rsidRPr="00A47558" w:rsidRDefault="00316C3C" w:rsidP="0005061B">
            <w:pPr>
              <w:rPr>
                <w:sz w:val="22"/>
                <w:szCs w:val="22"/>
              </w:rPr>
            </w:pPr>
          </w:p>
          <w:p w:rsidR="00316C3C" w:rsidRPr="00A47558" w:rsidRDefault="00316C3C" w:rsidP="0005061B">
            <w:pPr>
              <w:rPr>
                <w:sz w:val="22"/>
                <w:szCs w:val="22"/>
              </w:rPr>
            </w:pPr>
            <w:r w:rsidRPr="00A47558">
              <w:rPr>
                <w:rFonts w:cs="Arial"/>
                <w:bCs/>
                <w:sz w:val="22"/>
                <w:szCs w:val="22"/>
              </w:rPr>
              <w:t>The Government of the China</w:t>
            </w:r>
            <w:r w:rsidRPr="00A47558">
              <w:rPr>
                <w:sz w:val="22"/>
                <w:szCs w:val="22"/>
              </w:rPr>
              <w:t xml:space="preserve"> is fully aware of the importance of energy efficiency improvement from a point of view of energy security, resource conservation and adverse environmental impacts associated with high levels of coal-based energy usage. Moreover, </w:t>
            </w:r>
            <w:r w:rsidRPr="00A47558">
              <w:rPr>
                <w:rFonts w:cs="Arial"/>
                <w:bCs/>
                <w:sz w:val="22"/>
                <w:szCs w:val="22"/>
              </w:rPr>
              <w:t xml:space="preserve">China </w:t>
            </w:r>
            <w:r w:rsidRPr="00A47558">
              <w:rPr>
                <w:sz w:val="22"/>
                <w:szCs w:val="22"/>
              </w:rPr>
              <w:t xml:space="preserve">has made a pledge to reduce its </w:t>
            </w:r>
            <w:r w:rsidRPr="00A47558">
              <w:rPr>
                <w:rFonts w:cs="Arial"/>
                <w:bCs/>
                <w:sz w:val="22"/>
                <w:szCs w:val="22"/>
              </w:rPr>
              <w:t xml:space="preserve">greenhouse gas </w:t>
            </w:r>
            <w:r w:rsidRPr="00A47558">
              <w:rPr>
                <w:sz w:val="22"/>
                <w:szCs w:val="22"/>
              </w:rPr>
              <w:t>intensity by 40%–45% by 2020</w:t>
            </w:r>
            <w:r w:rsidRPr="00A47558">
              <w:rPr>
                <w:rFonts w:cs="Arial"/>
                <w:bCs/>
                <w:sz w:val="22"/>
                <w:szCs w:val="22"/>
              </w:rPr>
              <w:t>,</w:t>
            </w:r>
            <w:r w:rsidRPr="00A47558">
              <w:rPr>
                <w:sz w:val="22"/>
                <w:szCs w:val="22"/>
              </w:rPr>
              <w:t xml:space="preserve"> compared to </w:t>
            </w:r>
            <w:r w:rsidRPr="00A47558">
              <w:rPr>
                <w:rFonts w:cs="Arial"/>
                <w:bCs/>
                <w:sz w:val="22"/>
                <w:szCs w:val="22"/>
              </w:rPr>
              <w:t>2005</w:t>
            </w:r>
            <w:r w:rsidRPr="00A47558">
              <w:rPr>
                <w:sz w:val="22"/>
                <w:szCs w:val="22"/>
              </w:rPr>
              <w:t xml:space="preserve"> level </w:t>
            </w:r>
          </w:p>
          <w:p w:rsidR="00316C3C" w:rsidRPr="00A47558" w:rsidRDefault="00316C3C" w:rsidP="0005061B">
            <w:pPr>
              <w:rPr>
                <w:sz w:val="22"/>
                <w:szCs w:val="22"/>
              </w:rPr>
            </w:pPr>
          </w:p>
          <w:p w:rsidR="00316C3C" w:rsidRPr="00A47558" w:rsidRDefault="00316C3C" w:rsidP="0005061B">
            <w:pPr>
              <w:rPr>
                <w:sz w:val="22"/>
                <w:szCs w:val="22"/>
              </w:rPr>
            </w:pPr>
          </w:p>
        </w:tc>
        <w:tc>
          <w:tcPr>
            <w:tcW w:w="1440" w:type="dxa"/>
            <w:tcBorders>
              <w:bottom w:val="single" w:sz="4" w:space="0" w:color="auto"/>
            </w:tcBorders>
          </w:tcPr>
          <w:p w:rsidR="00316C3C" w:rsidRPr="00A47558" w:rsidRDefault="00316C3C" w:rsidP="0005061B">
            <w:pPr>
              <w:jc w:val="center"/>
              <w:rPr>
                <w:sz w:val="22"/>
                <w:szCs w:val="22"/>
              </w:rPr>
            </w:pPr>
          </w:p>
          <w:p w:rsidR="00316C3C" w:rsidRPr="00A47558" w:rsidRDefault="00316C3C" w:rsidP="0005061B">
            <w:pPr>
              <w:jc w:val="center"/>
              <w:rPr>
                <w:sz w:val="22"/>
                <w:szCs w:val="22"/>
              </w:rPr>
            </w:pPr>
            <w:r w:rsidRPr="00A47558">
              <w:rPr>
                <w:sz w:val="22"/>
                <w:szCs w:val="22"/>
              </w:rPr>
              <w:t>Low</w:t>
            </w:r>
          </w:p>
        </w:tc>
      </w:tr>
      <w:tr w:rsidR="00316C3C" w:rsidRPr="00A47558" w:rsidTr="00316C3C">
        <w:tc>
          <w:tcPr>
            <w:tcW w:w="2538" w:type="dxa"/>
            <w:tcBorders>
              <w:top w:val="single" w:sz="4" w:space="0" w:color="auto"/>
              <w:bottom w:val="single" w:sz="4" w:space="0" w:color="auto"/>
            </w:tcBorders>
          </w:tcPr>
          <w:p w:rsidR="00316C3C" w:rsidRPr="00A47558" w:rsidRDefault="00316C3C" w:rsidP="0005061B">
            <w:pPr>
              <w:rPr>
                <w:b/>
                <w:sz w:val="22"/>
                <w:szCs w:val="22"/>
              </w:rPr>
            </w:pPr>
            <w:r w:rsidRPr="00A47558">
              <w:rPr>
                <w:sz w:val="22"/>
                <w:szCs w:val="22"/>
              </w:rPr>
              <w:lastRenderedPageBreak/>
              <w:t>The fiscal and institutional mechanisms recommended under the national policy may not be fully implemented at provincial level due to capacity constraints</w:t>
            </w:r>
          </w:p>
        </w:tc>
        <w:tc>
          <w:tcPr>
            <w:tcW w:w="1440" w:type="dxa"/>
            <w:tcBorders>
              <w:top w:val="single" w:sz="4" w:space="0" w:color="auto"/>
              <w:bottom w:val="single" w:sz="4" w:space="0" w:color="auto"/>
            </w:tcBorders>
          </w:tcPr>
          <w:p w:rsidR="00316C3C" w:rsidRPr="00A47558" w:rsidRDefault="00316C3C" w:rsidP="0005061B">
            <w:pPr>
              <w:jc w:val="center"/>
              <w:rPr>
                <w:sz w:val="22"/>
                <w:szCs w:val="22"/>
              </w:rPr>
            </w:pPr>
            <w:r w:rsidRPr="00A47558">
              <w:rPr>
                <w:sz w:val="22"/>
                <w:szCs w:val="22"/>
              </w:rPr>
              <w:t>Medium</w:t>
            </w:r>
          </w:p>
        </w:tc>
        <w:tc>
          <w:tcPr>
            <w:tcW w:w="4410" w:type="dxa"/>
            <w:tcBorders>
              <w:top w:val="single" w:sz="4" w:space="0" w:color="auto"/>
              <w:bottom w:val="single" w:sz="4" w:space="0" w:color="auto"/>
            </w:tcBorders>
          </w:tcPr>
          <w:p w:rsidR="00316C3C" w:rsidRPr="00A47558" w:rsidRDefault="00316C3C" w:rsidP="0005061B">
            <w:pPr>
              <w:rPr>
                <w:sz w:val="22"/>
                <w:szCs w:val="22"/>
              </w:rPr>
            </w:pPr>
            <w:r w:rsidRPr="00A47558">
              <w:rPr>
                <w:sz w:val="22"/>
                <w:szCs w:val="22"/>
              </w:rPr>
              <w:t xml:space="preserve">Although </w:t>
            </w:r>
            <w:proofErr w:type="spellStart"/>
            <w:r w:rsidRPr="00A47558">
              <w:rPr>
                <w:sz w:val="22"/>
                <w:szCs w:val="22"/>
              </w:rPr>
              <w:t>Hebei</w:t>
            </w:r>
            <w:proofErr w:type="spellEnd"/>
            <w:r w:rsidRPr="00A47558">
              <w:rPr>
                <w:sz w:val="22"/>
                <w:szCs w:val="22"/>
              </w:rPr>
              <w:t xml:space="preserve"> has successfully achieved the energy efficiency improvement targets under the </w:t>
            </w:r>
            <w:r w:rsidRPr="00A47558">
              <w:rPr>
                <w:rFonts w:cs="Arial"/>
                <w:sz w:val="22"/>
                <w:szCs w:val="22"/>
              </w:rPr>
              <w:t xml:space="preserve">Eleventh </w:t>
            </w:r>
            <w:r w:rsidRPr="00A47558">
              <w:rPr>
                <w:sz w:val="22"/>
                <w:szCs w:val="22"/>
              </w:rPr>
              <w:t xml:space="preserve">Five-Year Plan </w:t>
            </w:r>
            <w:r w:rsidRPr="00A47558">
              <w:rPr>
                <w:rFonts w:cs="Arial"/>
                <w:sz w:val="22"/>
                <w:szCs w:val="22"/>
              </w:rPr>
              <w:t>(</w:t>
            </w:r>
            <w:r w:rsidRPr="00A47558">
              <w:rPr>
                <w:sz w:val="22"/>
                <w:szCs w:val="22"/>
              </w:rPr>
              <w:t>2006–2010</w:t>
            </w:r>
            <w:r w:rsidRPr="00A47558">
              <w:rPr>
                <w:rFonts w:cs="Arial"/>
                <w:sz w:val="22"/>
                <w:szCs w:val="22"/>
              </w:rPr>
              <w:t>),</w:t>
            </w:r>
            <w:r w:rsidRPr="00A47558">
              <w:rPr>
                <w:sz w:val="22"/>
                <w:szCs w:val="22"/>
              </w:rPr>
              <w:t xml:space="preserve"> the </w:t>
            </w:r>
            <w:r w:rsidRPr="00A47558">
              <w:rPr>
                <w:rFonts w:cs="Arial"/>
                <w:sz w:val="22"/>
                <w:szCs w:val="22"/>
              </w:rPr>
              <w:t xml:space="preserve">target </w:t>
            </w:r>
            <w:r w:rsidRPr="00A47558">
              <w:rPr>
                <w:sz w:val="22"/>
                <w:szCs w:val="22"/>
              </w:rPr>
              <w:t xml:space="preserve">set for the </w:t>
            </w:r>
            <w:r w:rsidRPr="00A47558">
              <w:rPr>
                <w:rFonts w:cs="Arial"/>
                <w:sz w:val="22"/>
                <w:szCs w:val="22"/>
              </w:rPr>
              <w:t xml:space="preserve">Twelfth </w:t>
            </w:r>
            <w:r w:rsidRPr="00A47558">
              <w:rPr>
                <w:sz w:val="22"/>
                <w:szCs w:val="22"/>
              </w:rPr>
              <w:t xml:space="preserve">Five-Year Plan </w:t>
            </w:r>
            <w:r w:rsidRPr="00A47558">
              <w:rPr>
                <w:rFonts w:cs="Arial"/>
                <w:sz w:val="22"/>
                <w:szCs w:val="22"/>
              </w:rPr>
              <w:t>(</w:t>
            </w:r>
            <w:r w:rsidRPr="00A47558">
              <w:rPr>
                <w:sz w:val="22"/>
                <w:szCs w:val="22"/>
              </w:rPr>
              <w:t>2011–2015</w:t>
            </w:r>
            <w:r w:rsidRPr="00A47558">
              <w:rPr>
                <w:rFonts w:cs="Arial"/>
                <w:sz w:val="22"/>
                <w:szCs w:val="22"/>
              </w:rPr>
              <w:t>)</w:t>
            </w:r>
            <w:r w:rsidRPr="00A47558">
              <w:rPr>
                <w:sz w:val="22"/>
                <w:szCs w:val="22"/>
              </w:rPr>
              <w:t xml:space="preserve"> is more challenging. The</w:t>
            </w:r>
            <w:r w:rsidRPr="00A47558">
              <w:rPr>
                <w:rFonts w:cs="Arial"/>
                <w:sz w:val="22"/>
                <w:szCs w:val="22"/>
              </w:rPr>
              <w:t xml:space="preserve"> </w:t>
            </w:r>
            <w:proofErr w:type="spellStart"/>
            <w:r w:rsidRPr="00A47558">
              <w:rPr>
                <w:rFonts w:cs="Arial"/>
                <w:sz w:val="22"/>
                <w:szCs w:val="22"/>
              </w:rPr>
              <w:t>Hebei</w:t>
            </w:r>
            <w:proofErr w:type="spellEnd"/>
            <w:r w:rsidRPr="00A47558">
              <w:rPr>
                <w:sz w:val="22"/>
                <w:szCs w:val="22"/>
              </w:rPr>
              <w:t xml:space="preserve"> provincial government is committed to increase the capacity and budget available for implementing incentive programs for promoting energy efficiency among industries as well as the institutional capacity for </w:t>
            </w:r>
            <w:r w:rsidRPr="00A47558">
              <w:rPr>
                <w:rFonts w:cs="Arial"/>
                <w:sz w:val="22"/>
                <w:szCs w:val="22"/>
              </w:rPr>
              <w:t xml:space="preserve">measurement </w:t>
            </w:r>
            <w:r w:rsidRPr="00A47558">
              <w:rPr>
                <w:sz w:val="22"/>
                <w:szCs w:val="22"/>
              </w:rPr>
              <w:t>and verification of energy savings achieved</w:t>
            </w:r>
          </w:p>
        </w:tc>
        <w:tc>
          <w:tcPr>
            <w:tcW w:w="1440" w:type="dxa"/>
            <w:tcBorders>
              <w:top w:val="single" w:sz="4" w:space="0" w:color="auto"/>
              <w:bottom w:val="single" w:sz="4" w:space="0" w:color="auto"/>
            </w:tcBorders>
          </w:tcPr>
          <w:p w:rsidR="00316C3C" w:rsidRPr="00A47558" w:rsidRDefault="00316C3C" w:rsidP="0005061B">
            <w:pPr>
              <w:jc w:val="center"/>
              <w:rPr>
                <w:sz w:val="22"/>
                <w:szCs w:val="22"/>
              </w:rPr>
            </w:pPr>
            <w:r w:rsidRPr="00A47558">
              <w:rPr>
                <w:sz w:val="22"/>
                <w:szCs w:val="22"/>
              </w:rPr>
              <w:t>Low</w:t>
            </w:r>
          </w:p>
        </w:tc>
      </w:tr>
      <w:tr w:rsidR="00316C3C" w:rsidRPr="00A47558" w:rsidTr="00316C3C">
        <w:tblPrEx>
          <w:tblBorders>
            <w:top w:val="single" w:sz="4" w:space="0" w:color="auto"/>
            <w:bottom w:val="single" w:sz="4" w:space="0" w:color="auto"/>
          </w:tblBorders>
          <w:tblCellMar>
            <w:left w:w="115" w:type="dxa"/>
            <w:right w:w="115" w:type="dxa"/>
          </w:tblCellMar>
        </w:tblPrEx>
        <w:tc>
          <w:tcPr>
            <w:tcW w:w="9828" w:type="dxa"/>
            <w:gridSpan w:val="4"/>
            <w:tcBorders>
              <w:bottom w:val="nil"/>
            </w:tcBorders>
          </w:tcPr>
          <w:p w:rsidR="00316C3C" w:rsidRPr="00A47558" w:rsidRDefault="00316C3C" w:rsidP="0005061B">
            <w:pPr>
              <w:rPr>
                <w:b/>
                <w:sz w:val="22"/>
                <w:szCs w:val="22"/>
              </w:rPr>
            </w:pPr>
          </w:p>
          <w:p w:rsidR="00316C3C" w:rsidRPr="00A47558" w:rsidRDefault="00316C3C" w:rsidP="0005061B">
            <w:pPr>
              <w:rPr>
                <w:b/>
                <w:sz w:val="22"/>
                <w:szCs w:val="22"/>
              </w:rPr>
            </w:pPr>
            <w:r w:rsidRPr="00A47558">
              <w:rPr>
                <w:b/>
                <w:sz w:val="22"/>
                <w:szCs w:val="22"/>
              </w:rPr>
              <w:t>Specific Risks related to Project Implementation</w:t>
            </w:r>
          </w:p>
          <w:p w:rsidR="00316C3C" w:rsidRPr="00A47558" w:rsidRDefault="00316C3C" w:rsidP="0005061B">
            <w:pPr>
              <w:rPr>
                <w:b/>
                <w:sz w:val="22"/>
                <w:szCs w:val="22"/>
              </w:rPr>
            </w:pPr>
          </w:p>
          <w:p w:rsidR="00316C3C" w:rsidRPr="00A47558" w:rsidRDefault="00316C3C" w:rsidP="0005061B">
            <w:pPr>
              <w:rPr>
                <w:b/>
                <w:sz w:val="22"/>
                <w:szCs w:val="22"/>
              </w:rPr>
            </w:pPr>
            <w:r w:rsidRPr="00A47558">
              <w:rPr>
                <w:b/>
                <w:sz w:val="22"/>
                <w:szCs w:val="22"/>
              </w:rPr>
              <w:t>Component 1</w:t>
            </w:r>
          </w:p>
        </w:tc>
      </w:tr>
      <w:tr w:rsidR="00316C3C" w:rsidRPr="00A47558" w:rsidTr="00316C3C">
        <w:trPr>
          <w:trHeight w:val="5610"/>
        </w:trPr>
        <w:tc>
          <w:tcPr>
            <w:tcW w:w="2538" w:type="dxa"/>
          </w:tcPr>
          <w:p w:rsidR="00316C3C" w:rsidRPr="00A47558" w:rsidRDefault="00316C3C" w:rsidP="0005061B">
            <w:pPr>
              <w:rPr>
                <w:sz w:val="22"/>
                <w:szCs w:val="22"/>
              </w:rPr>
            </w:pPr>
          </w:p>
          <w:p w:rsidR="00316C3C" w:rsidRPr="00A47558" w:rsidRDefault="00316C3C" w:rsidP="0005061B">
            <w:pPr>
              <w:rPr>
                <w:sz w:val="22"/>
                <w:szCs w:val="22"/>
              </w:rPr>
            </w:pPr>
            <w:r w:rsidRPr="00A47558">
              <w:rPr>
                <w:sz w:val="22"/>
                <w:szCs w:val="22"/>
              </w:rPr>
              <w:t>Reluctance of industries to invest in energy efficiency projects using new technologies for which feasibility studies are to be undertaken using GEF funds</w:t>
            </w:r>
          </w:p>
          <w:p w:rsidR="00316C3C" w:rsidRPr="00A47558" w:rsidRDefault="00316C3C" w:rsidP="0005061B">
            <w:pPr>
              <w:rPr>
                <w:sz w:val="22"/>
                <w:szCs w:val="22"/>
              </w:rPr>
            </w:pPr>
          </w:p>
          <w:p w:rsidR="00316C3C" w:rsidRPr="00A47558" w:rsidRDefault="00316C3C" w:rsidP="0005061B">
            <w:pPr>
              <w:rPr>
                <w:b/>
                <w:sz w:val="22"/>
                <w:szCs w:val="22"/>
              </w:rPr>
            </w:pPr>
            <w:r w:rsidRPr="00A47558">
              <w:rPr>
                <w:b/>
                <w:sz w:val="22"/>
                <w:szCs w:val="22"/>
              </w:rPr>
              <w:t>Component 2</w:t>
            </w:r>
          </w:p>
          <w:p w:rsidR="00316C3C" w:rsidRPr="00A47558" w:rsidRDefault="00316C3C" w:rsidP="0005061B">
            <w:pPr>
              <w:rPr>
                <w:sz w:val="22"/>
                <w:szCs w:val="22"/>
              </w:rPr>
            </w:pPr>
          </w:p>
          <w:p w:rsidR="00316C3C" w:rsidRPr="00A47558" w:rsidRDefault="00316C3C" w:rsidP="0005061B">
            <w:pPr>
              <w:rPr>
                <w:sz w:val="22"/>
                <w:szCs w:val="22"/>
              </w:rPr>
            </w:pPr>
            <w:r w:rsidRPr="00A47558">
              <w:rPr>
                <w:sz w:val="22"/>
                <w:szCs w:val="22"/>
              </w:rPr>
              <w:t xml:space="preserve">Lack of business opportunities for the third party M&amp;V agencies to be supported in </w:t>
            </w:r>
            <w:proofErr w:type="spellStart"/>
            <w:r w:rsidRPr="00A47558">
              <w:rPr>
                <w:sz w:val="22"/>
                <w:szCs w:val="22"/>
              </w:rPr>
              <w:t>Hebei</w:t>
            </w:r>
            <w:proofErr w:type="spellEnd"/>
            <w:r w:rsidRPr="00A47558">
              <w:rPr>
                <w:sz w:val="22"/>
                <w:szCs w:val="22"/>
              </w:rPr>
              <w:t xml:space="preserve"> Province</w:t>
            </w: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sz w:val="22"/>
                <w:szCs w:val="22"/>
              </w:rPr>
            </w:pPr>
            <w:r w:rsidRPr="00A47558">
              <w:rPr>
                <w:sz w:val="22"/>
                <w:szCs w:val="22"/>
              </w:rPr>
              <w:t xml:space="preserve">The third party M&amp;V agencies to be supported with GEF funds not being able to get the </w:t>
            </w:r>
            <w:r w:rsidRPr="00A47558">
              <w:rPr>
                <w:rFonts w:cs="Arial"/>
                <w:sz w:val="22"/>
                <w:szCs w:val="22"/>
              </w:rPr>
              <w:t>MOF</w:t>
            </w:r>
            <w:r w:rsidRPr="00A47558">
              <w:rPr>
                <w:sz w:val="22"/>
                <w:szCs w:val="22"/>
              </w:rPr>
              <w:t xml:space="preserve"> accreditation</w:t>
            </w:r>
          </w:p>
          <w:p w:rsidR="00316C3C" w:rsidRPr="00A47558" w:rsidRDefault="00316C3C" w:rsidP="0005061B">
            <w:pPr>
              <w:rPr>
                <w:sz w:val="22"/>
                <w:szCs w:val="22"/>
              </w:rPr>
            </w:pPr>
          </w:p>
          <w:p w:rsidR="00316C3C" w:rsidRPr="00A47558" w:rsidRDefault="00316C3C" w:rsidP="0005061B">
            <w:pPr>
              <w:rPr>
                <w:sz w:val="22"/>
                <w:szCs w:val="22"/>
              </w:rPr>
            </w:pPr>
          </w:p>
        </w:tc>
        <w:tc>
          <w:tcPr>
            <w:tcW w:w="1440" w:type="dxa"/>
          </w:tcPr>
          <w:p w:rsidR="00316C3C" w:rsidRPr="00A47558" w:rsidRDefault="00316C3C" w:rsidP="0005061B">
            <w:pPr>
              <w:jc w:val="center"/>
              <w:rPr>
                <w:sz w:val="22"/>
                <w:szCs w:val="22"/>
              </w:rPr>
            </w:pPr>
          </w:p>
          <w:p w:rsidR="00316C3C" w:rsidRPr="00A47558" w:rsidRDefault="00316C3C" w:rsidP="0005061B">
            <w:pPr>
              <w:jc w:val="center"/>
              <w:rPr>
                <w:sz w:val="22"/>
                <w:szCs w:val="22"/>
              </w:rPr>
            </w:pPr>
            <w:r w:rsidRPr="00A47558">
              <w:rPr>
                <w:sz w:val="22"/>
                <w:szCs w:val="22"/>
              </w:rPr>
              <w:t>Medium</w:t>
            </w: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rPr>
                <w:sz w:val="22"/>
                <w:szCs w:val="22"/>
              </w:rPr>
            </w:pPr>
            <w:r w:rsidRPr="00A47558">
              <w:rPr>
                <w:sz w:val="22"/>
                <w:szCs w:val="22"/>
              </w:rPr>
              <w:t xml:space="preserve">       Low</w:t>
            </w: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rFonts w:cs="Arial"/>
                <w:sz w:val="22"/>
                <w:szCs w:val="22"/>
              </w:rPr>
            </w:pPr>
          </w:p>
          <w:p w:rsidR="00316C3C" w:rsidRPr="00A47558" w:rsidRDefault="00316C3C" w:rsidP="0005061B">
            <w:pPr>
              <w:rPr>
                <w:sz w:val="22"/>
                <w:szCs w:val="22"/>
              </w:rPr>
            </w:pPr>
            <w:r w:rsidRPr="00A47558">
              <w:rPr>
                <w:sz w:val="22"/>
                <w:szCs w:val="22"/>
              </w:rPr>
              <w:t xml:space="preserve">        Low</w:t>
            </w: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tc>
        <w:tc>
          <w:tcPr>
            <w:tcW w:w="4410" w:type="dxa"/>
          </w:tcPr>
          <w:p w:rsidR="00316C3C" w:rsidRPr="00A47558" w:rsidRDefault="00316C3C" w:rsidP="0005061B">
            <w:pPr>
              <w:rPr>
                <w:sz w:val="22"/>
                <w:szCs w:val="22"/>
              </w:rPr>
            </w:pPr>
          </w:p>
          <w:p w:rsidR="00316C3C" w:rsidRPr="00A47558" w:rsidRDefault="00316C3C" w:rsidP="0005061B">
            <w:pPr>
              <w:rPr>
                <w:sz w:val="22"/>
                <w:szCs w:val="22"/>
              </w:rPr>
            </w:pPr>
            <w:r w:rsidRPr="00A47558">
              <w:rPr>
                <w:sz w:val="22"/>
                <w:szCs w:val="22"/>
              </w:rPr>
              <w:t>The selection criteria to be used in host companies for the feasibility studies, the awareness building activities to be undertaken, fiscal subsidies available from the government and ownership demonstrated by the host companies by cost sharing the feasibility study would mitigate this risk</w:t>
            </w: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r w:rsidRPr="00A47558">
              <w:rPr>
                <w:sz w:val="22"/>
                <w:szCs w:val="22"/>
              </w:rPr>
              <w:t xml:space="preserve">The government subsidy program for ESCO implemented projects and the requirement for the energy savings to be verified by an accredited M&amp;V agency would ensure that there would be sufficient work for the third party M&amp;V </w:t>
            </w:r>
            <w:r w:rsidRPr="00A47558">
              <w:rPr>
                <w:rFonts w:cs="Arial"/>
                <w:bCs/>
                <w:sz w:val="22"/>
                <w:szCs w:val="22"/>
              </w:rPr>
              <w:t>agencies</w:t>
            </w:r>
          </w:p>
          <w:p w:rsidR="00316C3C" w:rsidRPr="00A47558" w:rsidRDefault="00316C3C" w:rsidP="0005061B">
            <w:pPr>
              <w:rPr>
                <w:sz w:val="22"/>
                <w:szCs w:val="22"/>
              </w:rPr>
            </w:pPr>
          </w:p>
          <w:p w:rsidR="00316C3C" w:rsidRPr="00A47558" w:rsidRDefault="00316C3C" w:rsidP="0005061B">
            <w:pPr>
              <w:rPr>
                <w:sz w:val="22"/>
                <w:szCs w:val="22"/>
              </w:rPr>
            </w:pPr>
            <w:r w:rsidRPr="00A47558">
              <w:rPr>
                <w:sz w:val="22"/>
                <w:szCs w:val="22"/>
              </w:rPr>
              <w:t>The capacity building activities to be provided will be designed with the objective of meeting the requirements of MOF for accreditation</w:t>
            </w: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tc>
        <w:tc>
          <w:tcPr>
            <w:tcW w:w="1440" w:type="dxa"/>
          </w:tcPr>
          <w:p w:rsidR="00316C3C" w:rsidRPr="00A47558" w:rsidRDefault="00316C3C" w:rsidP="0005061B">
            <w:pPr>
              <w:jc w:val="center"/>
              <w:rPr>
                <w:sz w:val="22"/>
                <w:szCs w:val="22"/>
              </w:rPr>
            </w:pPr>
          </w:p>
          <w:p w:rsidR="00316C3C" w:rsidRPr="00A47558" w:rsidRDefault="00316C3C" w:rsidP="0005061B">
            <w:pPr>
              <w:jc w:val="center"/>
              <w:rPr>
                <w:sz w:val="22"/>
                <w:szCs w:val="22"/>
              </w:rPr>
            </w:pPr>
            <w:r w:rsidRPr="00A47558">
              <w:rPr>
                <w:sz w:val="22"/>
                <w:szCs w:val="22"/>
              </w:rPr>
              <w:t>Low</w:t>
            </w: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rPr>
                <w:sz w:val="22"/>
                <w:szCs w:val="22"/>
              </w:rPr>
            </w:pPr>
            <w:r w:rsidRPr="00A47558">
              <w:rPr>
                <w:sz w:val="22"/>
                <w:szCs w:val="22"/>
              </w:rPr>
              <w:t xml:space="preserve">          Low</w:t>
            </w: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sz w:val="22"/>
                <w:szCs w:val="22"/>
              </w:rPr>
            </w:pPr>
          </w:p>
          <w:p w:rsidR="00316C3C" w:rsidRPr="00A47558" w:rsidRDefault="00316C3C" w:rsidP="0005061B">
            <w:pPr>
              <w:jc w:val="center"/>
              <w:rPr>
                <w:rFonts w:cs="Arial"/>
                <w:sz w:val="22"/>
                <w:szCs w:val="22"/>
              </w:rPr>
            </w:pPr>
          </w:p>
          <w:p w:rsidR="00316C3C" w:rsidRPr="00A47558" w:rsidRDefault="00316C3C" w:rsidP="0005061B">
            <w:pPr>
              <w:rPr>
                <w:sz w:val="22"/>
                <w:szCs w:val="22"/>
              </w:rPr>
            </w:pPr>
            <w:r w:rsidRPr="00A47558">
              <w:rPr>
                <w:sz w:val="22"/>
                <w:szCs w:val="22"/>
              </w:rPr>
              <w:t xml:space="preserve">        Low</w:t>
            </w: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p w:rsidR="00316C3C" w:rsidRPr="00A47558" w:rsidRDefault="00316C3C" w:rsidP="0005061B">
            <w:pPr>
              <w:rPr>
                <w:sz w:val="22"/>
                <w:szCs w:val="22"/>
              </w:rPr>
            </w:pPr>
          </w:p>
        </w:tc>
      </w:tr>
      <w:tr w:rsidR="00316C3C" w:rsidRPr="00A47558" w:rsidTr="00316C3C">
        <w:trPr>
          <w:trHeight w:val="2088"/>
        </w:trPr>
        <w:tc>
          <w:tcPr>
            <w:tcW w:w="2538" w:type="dxa"/>
            <w:tcBorders>
              <w:bottom w:val="single" w:sz="4" w:space="0" w:color="auto"/>
            </w:tcBorders>
          </w:tcPr>
          <w:p w:rsidR="00316C3C" w:rsidRPr="00A47558" w:rsidRDefault="00316C3C" w:rsidP="0005061B">
            <w:pPr>
              <w:rPr>
                <w:rFonts w:cs="Arial"/>
                <w:b/>
                <w:sz w:val="22"/>
                <w:szCs w:val="22"/>
              </w:rPr>
            </w:pPr>
            <w:r w:rsidRPr="00A47558">
              <w:rPr>
                <w:rFonts w:cs="Arial"/>
                <w:b/>
                <w:sz w:val="22"/>
                <w:szCs w:val="22"/>
              </w:rPr>
              <w:lastRenderedPageBreak/>
              <w:t>Component 3</w:t>
            </w:r>
          </w:p>
          <w:p w:rsidR="00316C3C" w:rsidRPr="00A47558" w:rsidRDefault="00316C3C" w:rsidP="0005061B">
            <w:pPr>
              <w:rPr>
                <w:rFonts w:cs="Arial"/>
                <w:sz w:val="22"/>
                <w:szCs w:val="22"/>
              </w:rPr>
            </w:pPr>
          </w:p>
          <w:p w:rsidR="00316C3C" w:rsidRPr="00A47558" w:rsidRDefault="00316C3C" w:rsidP="0005061B">
            <w:pPr>
              <w:rPr>
                <w:rFonts w:cs="Arial"/>
                <w:sz w:val="22"/>
                <w:szCs w:val="22"/>
              </w:rPr>
            </w:pPr>
            <w:r w:rsidRPr="00A47558">
              <w:rPr>
                <w:rFonts w:cs="Arial"/>
                <w:sz w:val="22"/>
                <w:szCs w:val="22"/>
              </w:rPr>
              <w:t>Opposition of industrial consumers to installing remote monitoring sensors inside their premises</w:t>
            </w: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r w:rsidRPr="00A47558">
              <w:rPr>
                <w:rFonts w:cs="Arial"/>
                <w:sz w:val="22"/>
                <w:szCs w:val="22"/>
              </w:rPr>
              <w:t>Lack of human resources to monitor and analyze the data from large number of industries</w:t>
            </w:r>
          </w:p>
          <w:p w:rsidR="00316C3C" w:rsidRPr="00A47558" w:rsidRDefault="00316C3C" w:rsidP="0005061B">
            <w:pPr>
              <w:rPr>
                <w:rFonts w:cs="Arial"/>
                <w:sz w:val="22"/>
                <w:szCs w:val="22"/>
              </w:rPr>
            </w:pPr>
          </w:p>
          <w:p w:rsidR="00316C3C" w:rsidRPr="00A47558" w:rsidRDefault="00316C3C" w:rsidP="0005061B">
            <w:pPr>
              <w:rPr>
                <w:rFonts w:cs="Arial"/>
                <w:b/>
                <w:sz w:val="22"/>
                <w:szCs w:val="22"/>
              </w:rPr>
            </w:pPr>
            <w:r w:rsidRPr="00A47558">
              <w:rPr>
                <w:rFonts w:cs="Arial"/>
                <w:b/>
                <w:sz w:val="22"/>
                <w:szCs w:val="22"/>
              </w:rPr>
              <w:t>Component 4</w:t>
            </w:r>
          </w:p>
          <w:p w:rsidR="00316C3C" w:rsidRPr="00A47558" w:rsidRDefault="00316C3C" w:rsidP="0005061B">
            <w:pPr>
              <w:rPr>
                <w:rFonts w:cs="Arial"/>
                <w:sz w:val="22"/>
                <w:szCs w:val="22"/>
              </w:rPr>
            </w:pPr>
          </w:p>
          <w:p w:rsidR="00316C3C" w:rsidRPr="00A47558" w:rsidRDefault="00316C3C" w:rsidP="0005061B">
            <w:pPr>
              <w:rPr>
                <w:rFonts w:cs="Arial"/>
                <w:sz w:val="22"/>
                <w:szCs w:val="22"/>
              </w:rPr>
            </w:pPr>
            <w:r w:rsidRPr="00A47558">
              <w:rPr>
                <w:rFonts w:cs="Arial"/>
                <w:sz w:val="22"/>
                <w:szCs w:val="22"/>
              </w:rPr>
              <w:t>Lack of capacity of sub</w:t>
            </w:r>
            <w:r w:rsidR="00B8042E">
              <w:rPr>
                <w:rFonts w:cs="Arial"/>
                <w:sz w:val="22"/>
                <w:szCs w:val="22"/>
              </w:rPr>
              <w:t>-</w:t>
            </w:r>
            <w:r w:rsidRPr="00A47558">
              <w:rPr>
                <w:rFonts w:cs="Arial"/>
                <w:sz w:val="22"/>
                <w:szCs w:val="22"/>
              </w:rPr>
              <w:t>borrowers to implement the energy efficiency projects as intended</w:t>
            </w: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tc>
        <w:tc>
          <w:tcPr>
            <w:tcW w:w="1440" w:type="dxa"/>
            <w:tcBorders>
              <w:bottom w:val="single" w:sz="4" w:space="0" w:color="auto"/>
            </w:tcBorders>
          </w:tcPr>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r w:rsidRPr="00A47558">
              <w:rPr>
                <w:rFonts w:cs="Arial"/>
                <w:sz w:val="22"/>
                <w:szCs w:val="22"/>
              </w:rPr>
              <w:t>Medium</w:t>
            </w: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r w:rsidRPr="00A47558">
              <w:rPr>
                <w:rFonts w:cs="Arial"/>
                <w:sz w:val="22"/>
                <w:szCs w:val="22"/>
              </w:rPr>
              <w:t>Medium</w:t>
            </w: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jc w:val="center"/>
              <w:rPr>
                <w:rFonts w:cs="Arial"/>
                <w:color w:val="FF0000"/>
                <w:sz w:val="22"/>
                <w:szCs w:val="22"/>
              </w:rPr>
            </w:pPr>
            <w:r w:rsidRPr="00A47558">
              <w:rPr>
                <w:rFonts w:cs="Arial"/>
                <w:sz w:val="22"/>
                <w:szCs w:val="22"/>
              </w:rPr>
              <w:t>Low</w:t>
            </w: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tc>
        <w:tc>
          <w:tcPr>
            <w:tcW w:w="4410" w:type="dxa"/>
            <w:tcBorders>
              <w:bottom w:val="single" w:sz="4" w:space="0" w:color="auto"/>
            </w:tcBorders>
          </w:tcPr>
          <w:p w:rsidR="00316C3C" w:rsidRPr="00A47558" w:rsidRDefault="00316C3C" w:rsidP="0005061B">
            <w:pPr>
              <w:rPr>
                <w:rFonts w:cs="Arial"/>
                <w:bCs/>
                <w:sz w:val="22"/>
                <w:szCs w:val="22"/>
              </w:rPr>
            </w:pPr>
          </w:p>
          <w:p w:rsidR="00316C3C" w:rsidRPr="00A47558" w:rsidRDefault="00316C3C" w:rsidP="0005061B">
            <w:pPr>
              <w:rPr>
                <w:rFonts w:cs="Arial"/>
                <w:bCs/>
                <w:sz w:val="22"/>
                <w:szCs w:val="22"/>
              </w:rPr>
            </w:pPr>
          </w:p>
          <w:p w:rsidR="00316C3C" w:rsidRPr="00A47558" w:rsidRDefault="00316C3C" w:rsidP="0005061B">
            <w:pPr>
              <w:rPr>
                <w:rFonts w:cs="Arial"/>
                <w:bCs/>
                <w:sz w:val="22"/>
                <w:szCs w:val="22"/>
              </w:rPr>
            </w:pPr>
            <w:r w:rsidRPr="00A47558">
              <w:rPr>
                <w:rFonts w:cs="Arial"/>
                <w:bCs/>
                <w:sz w:val="22"/>
                <w:szCs w:val="22"/>
              </w:rPr>
              <w:t>The awareness building activities to be undertaken and the strong support and ownership from provincial and city governments will ensure active participation by the industrial establishments in Tangshan City</w:t>
            </w:r>
          </w:p>
          <w:p w:rsidR="00316C3C" w:rsidRPr="00A47558" w:rsidRDefault="00316C3C" w:rsidP="0005061B">
            <w:pPr>
              <w:rPr>
                <w:rFonts w:cs="Arial"/>
                <w:bCs/>
                <w:sz w:val="22"/>
                <w:szCs w:val="22"/>
              </w:rPr>
            </w:pPr>
          </w:p>
          <w:p w:rsidR="00316C3C" w:rsidRPr="00A47558" w:rsidRDefault="00316C3C" w:rsidP="0005061B">
            <w:pPr>
              <w:rPr>
                <w:rFonts w:cs="Arial"/>
                <w:bCs/>
                <w:sz w:val="22"/>
                <w:szCs w:val="22"/>
              </w:rPr>
            </w:pPr>
          </w:p>
          <w:p w:rsidR="00316C3C" w:rsidRPr="00A47558" w:rsidRDefault="00316C3C" w:rsidP="0005061B">
            <w:pPr>
              <w:rPr>
                <w:rFonts w:cs="Arial"/>
                <w:bCs/>
                <w:sz w:val="22"/>
                <w:szCs w:val="22"/>
              </w:rPr>
            </w:pPr>
            <w:r w:rsidRPr="00A47558">
              <w:rPr>
                <w:rFonts w:cs="Arial"/>
                <w:bCs/>
                <w:sz w:val="22"/>
                <w:szCs w:val="22"/>
              </w:rPr>
              <w:t>Additional staff will be recruited for this purpose and it is also possible to outsource some of the data analysis work to ESCOs</w:t>
            </w:r>
          </w:p>
          <w:p w:rsidR="00316C3C" w:rsidRPr="00A47558" w:rsidRDefault="00316C3C" w:rsidP="0005061B">
            <w:pPr>
              <w:rPr>
                <w:rFonts w:cs="Arial"/>
                <w:bCs/>
                <w:sz w:val="22"/>
                <w:szCs w:val="22"/>
              </w:rPr>
            </w:pPr>
          </w:p>
          <w:p w:rsidR="00316C3C" w:rsidRPr="00A47558" w:rsidRDefault="00316C3C" w:rsidP="0005061B">
            <w:pPr>
              <w:rPr>
                <w:rFonts w:cs="Arial"/>
                <w:bCs/>
                <w:sz w:val="22"/>
                <w:szCs w:val="22"/>
              </w:rPr>
            </w:pPr>
          </w:p>
          <w:p w:rsidR="00316C3C" w:rsidRPr="00A47558" w:rsidRDefault="00316C3C" w:rsidP="0005061B">
            <w:pPr>
              <w:rPr>
                <w:rFonts w:cs="Arial"/>
                <w:bCs/>
                <w:sz w:val="22"/>
                <w:szCs w:val="22"/>
              </w:rPr>
            </w:pPr>
          </w:p>
          <w:p w:rsidR="00316C3C" w:rsidRPr="00A47558" w:rsidRDefault="00316C3C" w:rsidP="0005061B">
            <w:pPr>
              <w:rPr>
                <w:rFonts w:cs="Arial"/>
                <w:bCs/>
                <w:sz w:val="22"/>
                <w:szCs w:val="22"/>
              </w:rPr>
            </w:pPr>
          </w:p>
          <w:p w:rsidR="00316C3C" w:rsidRPr="00A47558" w:rsidRDefault="00316C3C" w:rsidP="0005061B">
            <w:pPr>
              <w:rPr>
                <w:rFonts w:cs="Arial"/>
                <w:bCs/>
                <w:sz w:val="22"/>
                <w:szCs w:val="22"/>
              </w:rPr>
            </w:pPr>
            <w:r w:rsidRPr="00A47558">
              <w:rPr>
                <w:rFonts w:cs="Arial"/>
                <w:bCs/>
                <w:sz w:val="22"/>
                <w:szCs w:val="22"/>
              </w:rPr>
              <w:t>This has been reviewed during the due diligence of identified subprojects and the sub</w:t>
            </w:r>
            <w:r w:rsidR="00B8042E">
              <w:rPr>
                <w:rFonts w:cs="Arial"/>
                <w:bCs/>
                <w:sz w:val="22"/>
                <w:szCs w:val="22"/>
              </w:rPr>
              <w:t>-</w:t>
            </w:r>
            <w:r w:rsidRPr="00A47558">
              <w:rPr>
                <w:rFonts w:cs="Arial"/>
                <w:bCs/>
                <w:sz w:val="22"/>
                <w:szCs w:val="22"/>
              </w:rPr>
              <w:t>borrowers are found to be technically competent to implement the projects as intended. Most of the technology and equipment required for the subprojects is available in the domestic market</w:t>
            </w:r>
          </w:p>
          <w:p w:rsidR="00316C3C" w:rsidRPr="00A47558" w:rsidRDefault="00316C3C" w:rsidP="0005061B">
            <w:pPr>
              <w:rPr>
                <w:rFonts w:cs="Arial"/>
                <w:bCs/>
                <w:sz w:val="22"/>
                <w:szCs w:val="22"/>
              </w:rPr>
            </w:pPr>
          </w:p>
        </w:tc>
        <w:tc>
          <w:tcPr>
            <w:tcW w:w="1440" w:type="dxa"/>
            <w:tcBorders>
              <w:bottom w:val="single" w:sz="4" w:space="0" w:color="auto"/>
            </w:tcBorders>
          </w:tcPr>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r w:rsidRPr="00A47558">
              <w:rPr>
                <w:rFonts w:cs="Arial"/>
                <w:sz w:val="22"/>
                <w:szCs w:val="22"/>
              </w:rPr>
              <w:t xml:space="preserve">        Low</w:t>
            </w: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r w:rsidRPr="00A47558">
              <w:rPr>
                <w:rFonts w:cs="Arial"/>
                <w:sz w:val="22"/>
                <w:szCs w:val="22"/>
              </w:rPr>
              <w:t xml:space="preserve">        Low</w:t>
            </w: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r w:rsidRPr="00A47558">
              <w:rPr>
                <w:rFonts w:cs="Arial"/>
                <w:sz w:val="22"/>
                <w:szCs w:val="22"/>
              </w:rPr>
              <w:t xml:space="preserve">       Low</w:t>
            </w: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rPr>
                <w:rFonts w:cs="Arial"/>
                <w:sz w:val="22"/>
                <w:szCs w:val="22"/>
              </w:rPr>
            </w:pPr>
          </w:p>
          <w:p w:rsidR="00316C3C" w:rsidRPr="00A47558" w:rsidRDefault="00316C3C" w:rsidP="0005061B">
            <w:pPr>
              <w:jc w:val="center"/>
              <w:rPr>
                <w:rFonts w:cs="Arial"/>
                <w:sz w:val="22"/>
                <w:szCs w:val="22"/>
              </w:rPr>
            </w:pPr>
          </w:p>
        </w:tc>
      </w:tr>
      <w:tr w:rsidR="00316C3C" w:rsidRPr="00A47558" w:rsidTr="00316C3C">
        <w:tc>
          <w:tcPr>
            <w:tcW w:w="2538" w:type="dxa"/>
            <w:tcBorders>
              <w:top w:val="single" w:sz="4" w:space="0" w:color="auto"/>
              <w:bottom w:val="single" w:sz="4" w:space="0" w:color="auto"/>
            </w:tcBorders>
          </w:tcPr>
          <w:p w:rsidR="00316C3C" w:rsidRPr="00A47558" w:rsidRDefault="00316C3C" w:rsidP="0005061B">
            <w:pPr>
              <w:rPr>
                <w:sz w:val="22"/>
                <w:szCs w:val="22"/>
              </w:rPr>
            </w:pPr>
            <w:r w:rsidRPr="00A47558">
              <w:rPr>
                <w:sz w:val="22"/>
                <w:szCs w:val="22"/>
              </w:rPr>
              <w:t xml:space="preserve">The institutional arrangements to finance new batches of subprojects under the revolving fund may not be in place </w:t>
            </w:r>
          </w:p>
        </w:tc>
        <w:tc>
          <w:tcPr>
            <w:tcW w:w="1440" w:type="dxa"/>
            <w:tcBorders>
              <w:top w:val="single" w:sz="4" w:space="0" w:color="auto"/>
              <w:bottom w:val="single" w:sz="4" w:space="0" w:color="auto"/>
            </w:tcBorders>
          </w:tcPr>
          <w:p w:rsidR="00316C3C" w:rsidRPr="00A47558" w:rsidRDefault="00316C3C" w:rsidP="0005061B">
            <w:pPr>
              <w:jc w:val="center"/>
              <w:rPr>
                <w:color w:val="000000"/>
                <w:sz w:val="22"/>
                <w:szCs w:val="22"/>
              </w:rPr>
            </w:pPr>
            <w:r w:rsidRPr="00A47558">
              <w:rPr>
                <w:rFonts w:cs="Arial"/>
                <w:sz w:val="22"/>
                <w:szCs w:val="22"/>
              </w:rPr>
              <w:t>Medium</w:t>
            </w:r>
          </w:p>
        </w:tc>
        <w:tc>
          <w:tcPr>
            <w:tcW w:w="4410" w:type="dxa"/>
            <w:tcBorders>
              <w:top w:val="single" w:sz="4" w:space="0" w:color="auto"/>
              <w:bottom w:val="single" w:sz="4" w:space="0" w:color="auto"/>
            </w:tcBorders>
          </w:tcPr>
          <w:p w:rsidR="00316C3C" w:rsidRPr="00A47558" w:rsidRDefault="00316C3C" w:rsidP="0005061B">
            <w:pPr>
              <w:rPr>
                <w:color w:val="000000"/>
                <w:sz w:val="22"/>
                <w:szCs w:val="22"/>
              </w:rPr>
            </w:pPr>
            <w:r w:rsidRPr="00A47558">
              <w:rPr>
                <w:sz w:val="22"/>
                <w:szCs w:val="22"/>
              </w:rPr>
              <w:t xml:space="preserve">The financial management arrangements established for the first batch of subprojects under the revolving fund are adequate for the appraisal, and disbursement of funds under the subsequent batches. During the loan implementation, these arrangements will be further strengthened with increased responsibilities for the financial intermediary  </w:t>
            </w:r>
          </w:p>
        </w:tc>
        <w:tc>
          <w:tcPr>
            <w:tcW w:w="1440" w:type="dxa"/>
            <w:tcBorders>
              <w:top w:val="single" w:sz="4" w:space="0" w:color="auto"/>
              <w:bottom w:val="single" w:sz="4" w:space="0" w:color="auto"/>
            </w:tcBorders>
          </w:tcPr>
          <w:p w:rsidR="00316C3C" w:rsidRPr="00A47558" w:rsidRDefault="00316C3C" w:rsidP="0005061B">
            <w:pPr>
              <w:jc w:val="center"/>
              <w:rPr>
                <w:color w:val="000000"/>
                <w:sz w:val="22"/>
                <w:szCs w:val="22"/>
              </w:rPr>
            </w:pPr>
            <w:r w:rsidRPr="00A47558">
              <w:rPr>
                <w:color w:val="000000"/>
                <w:sz w:val="22"/>
                <w:szCs w:val="22"/>
              </w:rPr>
              <w:t>Low</w:t>
            </w:r>
          </w:p>
        </w:tc>
      </w:tr>
      <w:tr w:rsidR="00316C3C" w:rsidRPr="00A47558" w:rsidTr="00316C3C">
        <w:tblPrEx>
          <w:tblBorders>
            <w:top w:val="single" w:sz="4" w:space="0" w:color="auto"/>
            <w:bottom w:val="single" w:sz="4" w:space="0" w:color="auto"/>
          </w:tblBorders>
          <w:tblCellMar>
            <w:left w:w="115" w:type="dxa"/>
            <w:right w:w="115" w:type="dxa"/>
          </w:tblCellMar>
        </w:tblPrEx>
        <w:tc>
          <w:tcPr>
            <w:tcW w:w="9828" w:type="dxa"/>
            <w:gridSpan w:val="4"/>
            <w:tcBorders>
              <w:top w:val="nil"/>
              <w:bottom w:val="nil"/>
            </w:tcBorders>
          </w:tcPr>
          <w:p w:rsidR="00316C3C" w:rsidRPr="00A47558" w:rsidRDefault="00316C3C" w:rsidP="0005061B">
            <w:pPr>
              <w:rPr>
                <w:b/>
                <w:sz w:val="22"/>
                <w:szCs w:val="22"/>
              </w:rPr>
            </w:pPr>
          </w:p>
        </w:tc>
      </w:tr>
      <w:tr w:rsidR="00316C3C" w:rsidRPr="00A47558" w:rsidTr="00316C3C">
        <w:tc>
          <w:tcPr>
            <w:tcW w:w="2538" w:type="dxa"/>
          </w:tcPr>
          <w:p w:rsidR="00316C3C" w:rsidRPr="00A47558" w:rsidRDefault="00316C3C" w:rsidP="0005061B">
            <w:pPr>
              <w:rPr>
                <w:b/>
                <w:sz w:val="22"/>
                <w:szCs w:val="22"/>
              </w:rPr>
            </w:pPr>
            <w:r w:rsidRPr="00A47558">
              <w:rPr>
                <w:b/>
                <w:sz w:val="22"/>
                <w:szCs w:val="22"/>
              </w:rPr>
              <w:t>Overall</w:t>
            </w:r>
          </w:p>
        </w:tc>
        <w:tc>
          <w:tcPr>
            <w:tcW w:w="1440" w:type="dxa"/>
          </w:tcPr>
          <w:p w:rsidR="00316C3C" w:rsidRPr="00A47558" w:rsidRDefault="00316C3C" w:rsidP="0005061B">
            <w:pPr>
              <w:jc w:val="center"/>
              <w:rPr>
                <w:b/>
                <w:sz w:val="22"/>
                <w:szCs w:val="22"/>
              </w:rPr>
            </w:pPr>
            <w:r w:rsidRPr="00A47558">
              <w:rPr>
                <w:b/>
                <w:sz w:val="22"/>
                <w:szCs w:val="22"/>
              </w:rPr>
              <w:t>Medium</w:t>
            </w:r>
          </w:p>
        </w:tc>
        <w:tc>
          <w:tcPr>
            <w:tcW w:w="4410" w:type="dxa"/>
          </w:tcPr>
          <w:p w:rsidR="00316C3C" w:rsidRPr="00A47558" w:rsidRDefault="00316C3C" w:rsidP="0005061B">
            <w:pPr>
              <w:rPr>
                <w:b/>
                <w:sz w:val="22"/>
                <w:szCs w:val="22"/>
              </w:rPr>
            </w:pPr>
            <w:r w:rsidRPr="00A47558">
              <w:rPr>
                <w:sz w:val="22"/>
                <w:szCs w:val="22"/>
              </w:rPr>
              <w:t>There are no major risks that cannot be mitigated through the measures incorporated to the project design. All the identified risk factors are adequately mitigated and addressed.</w:t>
            </w:r>
          </w:p>
        </w:tc>
        <w:tc>
          <w:tcPr>
            <w:tcW w:w="1440" w:type="dxa"/>
          </w:tcPr>
          <w:p w:rsidR="00316C3C" w:rsidRPr="00A47558" w:rsidRDefault="00316C3C" w:rsidP="0005061B">
            <w:pPr>
              <w:jc w:val="center"/>
              <w:rPr>
                <w:b/>
                <w:sz w:val="22"/>
                <w:szCs w:val="22"/>
              </w:rPr>
            </w:pPr>
            <w:r w:rsidRPr="00A47558">
              <w:rPr>
                <w:b/>
                <w:sz w:val="22"/>
                <w:szCs w:val="22"/>
              </w:rPr>
              <w:t>Low</w:t>
            </w:r>
          </w:p>
        </w:tc>
      </w:tr>
      <w:tr w:rsidR="00316C3C" w:rsidRPr="00316C3C" w:rsidTr="00316C3C">
        <w:tblPrEx>
          <w:tblBorders>
            <w:top w:val="single" w:sz="4" w:space="0" w:color="auto"/>
            <w:bottom w:val="single" w:sz="4" w:space="0" w:color="auto"/>
          </w:tblBorders>
          <w:tblCellMar>
            <w:left w:w="115" w:type="dxa"/>
            <w:right w:w="115" w:type="dxa"/>
          </w:tblCellMar>
        </w:tblPrEx>
        <w:tc>
          <w:tcPr>
            <w:tcW w:w="9828" w:type="dxa"/>
            <w:gridSpan w:val="4"/>
            <w:tcBorders>
              <w:top w:val="single" w:sz="4" w:space="0" w:color="auto"/>
              <w:bottom w:val="nil"/>
            </w:tcBorders>
          </w:tcPr>
          <w:p w:rsidR="00316C3C" w:rsidRPr="00316C3C" w:rsidRDefault="00316C3C" w:rsidP="0005061B">
            <w:pPr>
              <w:pStyle w:val="BodyTextIndent2"/>
              <w:ind w:left="0"/>
              <w:rPr>
                <w:szCs w:val="22"/>
              </w:rPr>
            </w:pPr>
            <w:r w:rsidRPr="00A47558">
              <w:rPr>
                <w:rFonts w:cs="Arial"/>
                <w:szCs w:val="22"/>
              </w:rPr>
              <w:t>ESCO = energy service company, GEF = Global Environment Facility, MOF = Ministry of Finance, M&amp;V = measurement and verification.</w:t>
            </w:r>
          </w:p>
        </w:tc>
      </w:tr>
    </w:tbl>
    <w:p w:rsidR="00316C3C" w:rsidRDefault="00316C3C" w:rsidP="00876082">
      <w:pPr>
        <w:spacing w:after="80"/>
        <w:ind w:left="360"/>
        <w:rPr>
          <w:bCs/>
          <w:sz w:val="22"/>
          <w:szCs w:val="22"/>
        </w:rPr>
      </w:pPr>
    </w:p>
    <w:p w:rsidR="00B65E64" w:rsidRDefault="00930D8E" w:rsidP="00930D8E">
      <w:pPr>
        <w:spacing w:after="120"/>
        <w:rPr>
          <w:sz w:val="22"/>
          <w:szCs w:val="22"/>
        </w:rPr>
      </w:pPr>
      <w:r>
        <w:rPr>
          <w:sz w:val="22"/>
          <w:szCs w:val="22"/>
        </w:rPr>
        <w:t xml:space="preserve">   </w:t>
      </w:r>
      <w:r w:rsidR="00B65E64" w:rsidRPr="007B0DB4">
        <w:rPr>
          <w:sz w:val="22"/>
          <w:szCs w:val="22"/>
        </w:rPr>
        <w:t xml:space="preserve">B.5. Identify key stakeholders involved in the project including the private sector, civil society organizations, local </w:t>
      </w:r>
      <w:r>
        <w:rPr>
          <w:sz w:val="22"/>
          <w:szCs w:val="22"/>
        </w:rPr>
        <w:t xml:space="preserve">   </w:t>
      </w:r>
      <w:r w:rsidR="00B65E64" w:rsidRPr="007B0DB4">
        <w:rPr>
          <w:sz w:val="22"/>
          <w:szCs w:val="22"/>
        </w:rPr>
        <w:t xml:space="preserve">and indigenous communities, and their respective roles, as applicable:  </w:t>
      </w:r>
    </w:p>
    <w:p w:rsidR="00316C3C" w:rsidRPr="00316C3C" w:rsidRDefault="00930D8E" w:rsidP="00930D8E">
      <w:pPr>
        <w:rPr>
          <w:sz w:val="22"/>
          <w:szCs w:val="22"/>
        </w:rPr>
      </w:pPr>
      <w:r>
        <w:rPr>
          <w:sz w:val="22"/>
          <w:szCs w:val="22"/>
        </w:rPr>
        <w:t xml:space="preserve">   </w:t>
      </w:r>
      <w:r w:rsidR="00316C3C" w:rsidRPr="00316C3C">
        <w:rPr>
          <w:sz w:val="22"/>
          <w:szCs w:val="22"/>
        </w:rPr>
        <w:t>The key stakeholders involved in the project are summarized below.</w:t>
      </w:r>
    </w:p>
    <w:p w:rsidR="00316C3C" w:rsidRPr="00316C3C" w:rsidRDefault="00316C3C" w:rsidP="00316C3C">
      <w:pPr>
        <w:rPr>
          <w:sz w:val="22"/>
          <w:szCs w:val="22"/>
        </w:rPr>
      </w:pPr>
    </w:p>
    <w:p w:rsidR="00316C3C" w:rsidRDefault="00607734" w:rsidP="00316C3C">
      <w:pPr>
        <w:jc w:val="center"/>
        <w:rPr>
          <w:b/>
          <w:sz w:val="22"/>
          <w:szCs w:val="22"/>
        </w:rPr>
      </w:pPr>
      <w:r>
        <w:rPr>
          <w:b/>
          <w:sz w:val="22"/>
          <w:szCs w:val="22"/>
        </w:rPr>
        <w:t>Table 9</w:t>
      </w:r>
      <w:r w:rsidR="00316C3C" w:rsidRPr="00316C3C">
        <w:rPr>
          <w:b/>
          <w:sz w:val="22"/>
          <w:szCs w:val="22"/>
        </w:rPr>
        <w:t>: Key Stakeholders and their Roles</w:t>
      </w:r>
    </w:p>
    <w:p w:rsidR="00316C3C" w:rsidRPr="00316C3C" w:rsidRDefault="00316C3C" w:rsidP="00316C3C">
      <w:pPr>
        <w:jc w:val="center"/>
        <w:rPr>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487"/>
        <w:gridCol w:w="2709"/>
        <w:gridCol w:w="2988"/>
      </w:tblGrid>
      <w:tr w:rsidR="00316C3C" w:rsidRPr="00316C3C" w:rsidTr="00B8042E">
        <w:trPr>
          <w:tblHeader/>
        </w:trPr>
        <w:tc>
          <w:tcPr>
            <w:tcW w:w="1440" w:type="dxa"/>
          </w:tcPr>
          <w:p w:rsidR="00316C3C" w:rsidRPr="00316C3C" w:rsidRDefault="00316C3C" w:rsidP="0005061B">
            <w:pPr>
              <w:jc w:val="center"/>
              <w:rPr>
                <w:b/>
                <w:sz w:val="22"/>
                <w:szCs w:val="22"/>
                <w:highlight w:val="cyan"/>
              </w:rPr>
            </w:pPr>
          </w:p>
          <w:p w:rsidR="00316C3C" w:rsidRPr="00316C3C" w:rsidRDefault="00316C3C" w:rsidP="0005061B">
            <w:pPr>
              <w:jc w:val="center"/>
              <w:rPr>
                <w:b/>
                <w:sz w:val="22"/>
                <w:szCs w:val="22"/>
                <w:highlight w:val="cyan"/>
              </w:rPr>
            </w:pPr>
            <w:r w:rsidRPr="003E33A4">
              <w:rPr>
                <w:b/>
                <w:sz w:val="22"/>
                <w:szCs w:val="22"/>
              </w:rPr>
              <w:t xml:space="preserve">Component </w:t>
            </w:r>
          </w:p>
        </w:tc>
        <w:tc>
          <w:tcPr>
            <w:tcW w:w="2487" w:type="dxa"/>
          </w:tcPr>
          <w:p w:rsidR="00316C3C" w:rsidRPr="00316C3C" w:rsidRDefault="00316C3C" w:rsidP="0005061B">
            <w:pPr>
              <w:jc w:val="center"/>
              <w:rPr>
                <w:b/>
                <w:sz w:val="22"/>
                <w:szCs w:val="22"/>
              </w:rPr>
            </w:pPr>
            <w:r w:rsidRPr="00316C3C">
              <w:rPr>
                <w:b/>
                <w:sz w:val="22"/>
                <w:szCs w:val="22"/>
              </w:rPr>
              <w:t>Government        Agencies</w:t>
            </w:r>
          </w:p>
        </w:tc>
        <w:tc>
          <w:tcPr>
            <w:tcW w:w="2709" w:type="dxa"/>
          </w:tcPr>
          <w:p w:rsidR="00316C3C" w:rsidRPr="00316C3C" w:rsidRDefault="00316C3C" w:rsidP="0005061B">
            <w:pPr>
              <w:jc w:val="center"/>
              <w:rPr>
                <w:b/>
                <w:sz w:val="22"/>
                <w:szCs w:val="22"/>
              </w:rPr>
            </w:pPr>
            <w:r w:rsidRPr="00316C3C">
              <w:rPr>
                <w:b/>
                <w:sz w:val="22"/>
                <w:szCs w:val="22"/>
              </w:rPr>
              <w:t>Beneficiaries/Participants’</w:t>
            </w:r>
          </w:p>
        </w:tc>
        <w:tc>
          <w:tcPr>
            <w:tcW w:w="2988" w:type="dxa"/>
          </w:tcPr>
          <w:p w:rsidR="00316C3C" w:rsidRPr="00316C3C" w:rsidRDefault="00316C3C" w:rsidP="0005061B">
            <w:pPr>
              <w:jc w:val="center"/>
              <w:rPr>
                <w:b/>
                <w:sz w:val="22"/>
                <w:szCs w:val="22"/>
              </w:rPr>
            </w:pPr>
            <w:r w:rsidRPr="00316C3C">
              <w:rPr>
                <w:b/>
                <w:sz w:val="22"/>
                <w:szCs w:val="22"/>
              </w:rPr>
              <w:t>Technology/Service  Providers</w:t>
            </w:r>
          </w:p>
        </w:tc>
      </w:tr>
      <w:tr w:rsidR="00316C3C" w:rsidRPr="00316C3C" w:rsidTr="00B8042E">
        <w:tc>
          <w:tcPr>
            <w:tcW w:w="1440" w:type="dxa"/>
          </w:tcPr>
          <w:p w:rsidR="00316C3C" w:rsidRPr="00316C3C" w:rsidRDefault="00316C3C" w:rsidP="0005061B">
            <w:pPr>
              <w:spacing w:after="120"/>
              <w:rPr>
                <w:sz w:val="22"/>
                <w:szCs w:val="22"/>
              </w:rPr>
            </w:pPr>
            <w:r w:rsidRPr="00316C3C">
              <w:rPr>
                <w:sz w:val="22"/>
                <w:szCs w:val="22"/>
              </w:rPr>
              <w:t>Component 1</w:t>
            </w:r>
          </w:p>
        </w:tc>
        <w:tc>
          <w:tcPr>
            <w:tcW w:w="2487" w:type="dxa"/>
          </w:tcPr>
          <w:p w:rsidR="00316C3C" w:rsidRPr="00316C3C" w:rsidRDefault="00316C3C" w:rsidP="0005061B">
            <w:pPr>
              <w:spacing w:after="120"/>
              <w:rPr>
                <w:sz w:val="22"/>
                <w:szCs w:val="22"/>
              </w:rPr>
            </w:pPr>
            <w:proofErr w:type="spellStart"/>
            <w:r w:rsidRPr="00316C3C">
              <w:rPr>
                <w:sz w:val="22"/>
                <w:szCs w:val="22"/>
              </w:rPr>
              <w:t>Hebei</w:t>
            </w:r>
            <w:proofErr w:type="spellEnd"/>
            <w:r w:rsidRPr="00316C3C">
              <w:rPr>
                <w:sz w:val="22"/>
                <w:szCs w:val="22"/>
              </w:rPr>
              <w:t xml:space="preserve"> Development and </w:t>
            </w:r>
            <w:r w:rsidRPr="00316C3C">
              <w:rPr>
                <w:sz w:val="22"/>
                <w:szCs w:val="22"/>
              </w:rPr>
              <w:lastRenderedPageBreak/>
              <w:t>Reform Commission</w:t>
            </w:r>
          </w:p>
          <w:p w:rsidR="00316C3C" w:rsidRPr="00316C3C" w:rsidRDefault="00316C3C" w:rsidP="0005061B">
            <w:pPr>
              <w:spacing w:after="120"/>
              <w:rPr>
                <w:sz w:val="22"/>
                <w:szCs w:val="22"/>
              </w:rPr>
            </w:pPr>
            <w:proofErr w:type="spellStart"/>
            <w:r w:rsidRPr="00316C3C">
              <w:rPr>
                <w:sz w:val="22"/>
                <w:szCs w:val="22"/>
              </w:rPr>
              <w:t>Hebei</w:t>
            </w:r>
            <w:proofErr w:type="spellEnd"/>
            <w:r w:rsidRPr="00316C3C">
              <w:rPr>
                <w:sz w:val="22"/>
                <w:szCs w:val="22"/>
              </w:rPr>
              <w:t xml:space="preserve"> Resource Conservation and Climate Change Department</w:t>
            </w:r>
          </w:p>
          <w:p w:rsidR="006D4794" w:rsidRDefault="00316C3C" w:rsidP="0005061B">
            <w:pPr>
              <w:spacing w:after="120"/>
              <w:rPr>
                <w:sz w:val="22"/>
                <w:szCs w:val="22"/>
              </w:rPr>
            </w:pPr>
            <w:proofErr w:type="spellStart"/>
            <w:r w:rsidRPr="00316C3C">
              <w:rPr>
                <w:sz w:val="22"/>
                <w:szCs w:val="22"/>
              </w:rPr>
              <w:t>Hebei</w:t>
            </w:r>
            <w:proofErr w:type="spellEnd"/>
            <w:r w:rsidRPr="00316C3C">
              <w:rPr>
                <w:sz w:val="22"/>
                <w:szCs w:val="22"/>
              </w:rPr>
              <w:t xml:space="preserve"> Demand Side Management Center (project management office)</w:t>
            </w:r>
          </w:p>
          <w:p w:rsidR="006D4794" w:rsidRPr="006D4794" w:rsidRDefault="006D4794" w:rsidP="0005061B">
            <w:pPr>
              <w:spacing w:after="120"/>
              <w:rPr>
                <w:sz w:val="22"/>
                <w:szCs w:val="22"/>
              </w:rPr>
            </w:pPr>
            <w:r w:rsidRPr="006D4794">
              <w:rPr>
                <w:sz w:val="22"/>
                <w:szCs w:val="22"/>
              </w:rPr>
              <w:t xml:space="preserve">China  Clean Production </w:t>
            </w:r>
            <w:r w:rsidR="00B8042E" w:rsidRPr="006D4794">
              <w:rPr>
                <w:sz w:val="22"/>
                <w:szCs w:val="22"/>
              </w:rPr>
              <w:t>Association</w:t>
            </w:r>
          </w:p>
        </w:tc>
        <w:tc>
          <w:tcPr>
            <w:tcW w:w="2709" w:type="dxa"/>
          </w:tcPr>
          <w:p w:rsidR="00316C3C" w:rsidRPr="00316C3C" w:rsidRDefault="00316C3C" w:rsidP="0005061B">
            <w:pPr>
              <w:spacing w:after="120"/>
              <w:rPr>
                <w:sz w:val="22"/>
                <w:szCs w:val="22"/>
              </w:rPr>
            </w:pPr>
            <w:r w:rsidRPr="00316C3C">
              <w:rPr>
                <w:sz w:val="22"/>
                <w:szCs w:val="22"/>
              </w:rPr>
              <w:lastRenderedPageBreak/>
              <w:t xml:space="preserve">Industrial establishments hosting the pilot projects </w:t>
            </w:r>
            <w:r w:rsidRPr="00316C3C">
              <w:rPr>
                <w:sz w:val="22"/>
                <w:szCs w:val="22"/>
              </w:rPr>
              <w:lastRenderedPageBreak/>
              <w:t>deploying new energy efficiency technologies</w:t>
            </w:r>
          </w:p>
        </w:tc>
        <w:tc>
          <w:tcPr>
            <w:tcW w:w="2988" w:type="dxa"/>
          </w:tcPr>
          <w:p w:rsidR="00316C3C" w:rsidRPr="00316C3C" w:rsidRDefault="00316C3C" w:rsidP="0005061B">
            <w:pPr>
              <w:spacing w:after="120"/>
              <w:rPr>
                <w:sz w:val="22"/>
                <w:szCs w:val="22"/>
              </w:rPr>
            </w:pPr>
            <w:r w:rsidRPr="00316C3C">
              <w:rPr>
                <w:sz w:val="22"/>
                <w:szCs w:val="22"/>
              </w:rPr>
              <w:lastRenderedPageBreak/>
              <w:t xml:space="preserve">ESCOs having access to new </w:t>
            </w:r>
            <w:r w:rsidRPr="00316C3C">
              <w:rPr>
                <w:sz w:val="22"/>
                <w:szCs w:val="22"/>
              </w:rPr>
              <w:lastRenderedPageBreak/>
              <w:t>technologies</w:t>
            </w:r>
          </w:p>
          <w:p w:rsidR="00316C3C" w:rsidRPr="00316C3C" w:rsidRDefault="00316C3C" w:rsidP="0005061B">
            <w:pPr>
              <w:spacing w:after="120"/>
              <w:rPr>
                <w:sz w:val="22"/>
                <w:szCs w:val="22"/>
              </w:rPr>
            </w:pPr>
            <w:r w:rsidRPr="00316C3C">
              <w:rPr>
                <w:sz w:val="22"/>
                <w:szCs w:val="22"/>
              </w:rPr>
              <w:t>Equipment manufacturers</w:t>
            </w:r>
          </w:p>
          <w:p w:rsidR="00316C3C" w:rsidRPr="00316C3C" w:rsidRDefault="00316C3C" w:rsidP="0005061B">
            <w:pPr>
              <w:spacing w:after="120"/>
              <w:rPr>
                <w:b/>
                <w:sz w:val="22"/>
                <w:szCs w:val="22"/>
              </w:rPr>
            </w:pPr>
            <w:r w:rsidRPr="00316C3C">
              <w:rPr>
                <w:sz w:val="22"/>
                <w:szCs w:val="22"/>
              </w:rPr>
              <w:t>Foreign and Chinese technology companies having intellectual property rights to new technologies</w:t>
            </w:r>
          </w:p>
        </w:tc>
      </w:tr>
      <w:tr w:rsidR="00316C3C" w:rsidRPr="00316C3C" w:rsidTr="00B8042E">
        <w:tc>
          <w:tcPr>
            <w:tcW w:w="1440" w:type="dxa"/>
          </w:tcPr>
          <w:p w:rsidR="00316C3C" w:rsidRPr="00316C3C" w:rsidRDefault="00316C3C" w:rsidP="0005061B">
            <w:pPr>
              <w:spacing w:after="120"/>
              <w:rPr>
                <w:sz w:val="22"/>
                <w:szCs w:val="22"/>
              </w:rPr>
            </w:pPr>
            <w:r w:rsidRPr="00316C3C">
              <w:rPr>
                <w:sz w:val="22"/>
                <w:szCs w:val="22"/>
              </w:rPr>
              <w:lastRenderedPageBreak/>
              <w:t>Component 2</w:t>
            </w:r>
          </w:p>
        </w:tc>
        <w:tc>
          <w:tcPr>
            <w:tcW w:w="2487" w:type="dxa"/>
          </w:tcPr>
          <w:p w:rsidR="00316C3C" w:rsidRPr="00316C3C" w:rsidRDefault="00316C3C" w:rsidP="0005061B">
            <w:pPr>
              <w:spacing w:after="120"/>
              <w:rPr>
                <w:sz w:val="22"/>
                <w:szCs w:val="22"/>
              </w:rPr>
            </w:pPr>
            <w:proofErr w:type="spellStart"/>
            <w:r w:rsidRPr="00316C3C">
              <w:rPr>
                <w:sz w:val="22"/>
                <w:szCs w:val="22"/>
              </w:rPr>
              <w:t>Hebei</w:t>
            </w:r>
            <w:proofErr w:type="spellEnd"/>
            <w:r w:rsidRPr="00316C3C">
              <w:rPr>
                <w:sz w:val="22"/>
                <w:szCs w:val="22"/>
              </w:rPr>
              <w:t xml:space="preserve"> Finance Bureau</w:t>
            </w:r>
          </w:p>
          <w:p w:rsidR="00316C3C" w:rsidRDefault="00316C3C" w:rsidP="0005061B">
            <w:pPr>
              <w:spacing w:after="120"/>
              <w:rPr>
                <w:sz w:val="22"/>
                <w:szCs w:val="22"/>
              </w:rPr>
            </w:pPr>
            <w:proofErr w:type="spellStart"/>
            <w:r w:rsidRPr="00316C3C">
              <w:rPr>
                <w:sz w:val="22"/>
                <w:szCs w:val="22"/>
              </w:rPr>
              <w:t>Hebei</w:t>
            </w:r>
            <w:proofErr w:type="spellEnd"/>
            <w:r w:rsidRPr="00316C3C">
              <w:rPr>
                <w:sz w:val="22"/>
                <w:szCs w:val="22"/>
              </w:rPr>
              <w:t xml:space="preserve"> Demand Side Management Center</w:t>
            </w:r>
          </w:p>
          <w:p w:rsidR="006D4794" w:rsidRPr="00316C3C" w:rsidRDefault="006D4794" w:rsidP="0005061B">
            <w:pPr>
              <w:spacing w:after="120"/>
              <w:rPr>
                <w:b/>
                <w:sz w:val="22"/>
                <w:szCs w:val="22"/>
              </w:rPr>
            </w:pPr>
            <w:r>
              <w:rPr>
                <w:sz w:val="22"/>
                <w:szCs w:val="22"/>
              </w:rPr>
              <w:t>Chin ESCO Association</w:t>
            </w:r>
          </w:p>
        </w:tc>
        <w:tc>
          <w:tcPr>
            <w:tcW w:w="2709" w:type="dxa"/>
          </w:tcPr>
          <w:p w:rsidR="00316C3C" w:rsidRPr="00316C3C" w:rsidRDefault="00316C3C" w:rsidP="0005061B">
            <w:pPr>
              <w:spacing w:after="120"/>
              <w:rPr>
                <w:sz w:val="22"/>
                <w:szCs w:val="22"/>
              </w:rPr>
            </w:pPr>
            <w:r w:rsidRPr="00316C3C">
              <w:rPr>
                <w:sz w:val="22"/>
                <w:szCs w:val="22"/>
              </w:rPr>
              <w:t xml:space="preserve">Third party M&amp;V agencies to be established in </w:t>
            </w:r>
            <w:proofErr w:type="spellStart"/>
            <w:r w:rsidRPr="00316C3C">
              <w:rPr>
                <w:sz w:val="22"/>
                <w:szCs w:val="22"/>
              </w:rPr>
              <w:t>Hebei</w:t>
            </w:r>
            <w:proofErr w:type="spellEnd"/>
            <w:r w:rsidRPr="00316C3C">
              <w:rPr>
                <w:sz w:val="22"/>
                <w:szCs w:val="22"/>
              </w:rPr>
              <w:t xml:space="preserve"> Province</w:t>
            </w:r>
          </w:p>
          <w:p w:rsidR="00316C3C" w:rsidRPr="00316C3C" w:rsidRDefault="00316C3C" w:rsidP="0005061B">
            <w:pPr>
              <w:spacing w:after="120"/>
              <w:rPr>
                <w:sz w:val="22"/>
                <w:szCs w:val="22"/>
              </w:rPr>
            </w:pPr>
            <w:r w:rsidRPr="00316C3C">
              <w:rPr>
                <w:sz w:val="22"/>
                <w:szCs w:val="22"/>
              </w:rPr>
              <w:t>ESCOs and other industries obtaining the service of third party M&amp;V agencies</w:t>
            </w:r>
          </w:p>
          <w:p w:rsidR="00316C3C" w:rsidRPr="00316C3C" w:rsidRDefault="00316C3C" w:rsidP="0005061B">
            <w:pPr>
              <w:spacing w:after="120"/>
              <w:rPr>
                <w:sz w:val="22"/>
                <w:szCs w:val="22"/>
              </w:rPr>
            </w:pPr>
            <w:r w:rsidRPr="00316C3C">
              <w:rPr>
                <w:sz w:val="22"/>
                <w:szCs w:val="22"/>
              </w:rPr>
              <w:t>Energy consulting firms and ESCOs to be trained on providing consulting services on ISO 50001</w:t>
            </w:r>
          </w:p>
          <w:p w:rsidR="00316C3C" w:rsidRPr="00316C3C" w:rsidRDefault="00316C3C" w:rsidP="0005061B">
            <w:pPr>
              <w:spacing w:after="120"/>
              <w:rPr>
                <w:sz w:val="22"/>
                <w:szCs w:val="22"/>
              </w:rPr>
            </w:pPr>
            <w:r w:rsidRPr="00316C3C">
              <w:rPr>
                <w:sz w:val="22"/>
                <w:szCs w:val="22"/>
              </w:rPr>
              <w:t>Industrial managers who would be trained on ISO 50001</w:t>
            </w:r>
          </w:p>
        </w:tc>
        <w:tc>
          <w:tcPr>
            <w:tcW w:w="2988" w:type="dxa"/>
          </w:tcPr>
          <w:p w:rsidR="00316C3C" w:rsidRPr="00316C3C" w:rsidRDefault="00316C3C" w:rsidP="0005061B">
            <w:pPr>
              <w:spacing w:after="120"/>
              <w:rPr>
                <w:sz w:val="22"/>
                <w:szCs w:val="22"/>
              </w:rPr>
            </w:pPr>
            <w:r w:rsidRPr="00316C3C">
              <w:rPr>
                <w:sz w:val="22"/>
                <w:szCs w:val="22"/>
              </w:rPr>
              <w:t>Training agencies to be recruited for training third party M&amp;V agencies and energy consulting firms on ISO 50001</w:t>
            </w:r>
          </w:p>
        </w:tc>
      </w:tr>
      <w:tr w:rsidR="00316C3C" w:rsidRPr="00316C3C" w:rsidTr="00B8042E">
        <w:tc>
          <w:tcPr>
            <w:tcW w:w="1440" w:type="dxa"/>
          </w:tcPr>
          <w:p w:rsidR="00316C3C" w:rsidRPr="00316C3C" w:rsidRDefault="00316C3C" w:rsidP="0005061B">
            <w:pPr>
              <w:spacing w:after="120"/>
              <w:rPr>
                <w:sz w:val="22"/>
                <w:szCs w:val="22"/>
              </w:rPr>
            </w:pPr>
            <w:r w:rsidRPr="00316C3C">
              <w:rPr>
                <w:sz w:val="22"/>
                <w:szCs w:val="22"/>
              </w:rPr>
              <w:t>Component 3</w:t>
            </w:r>
          </w:p>
        </w:tc>
        <w:tc>
          <w:tcPr>
            <w:tcW w:w="2487" w:type="dxa"/>
          </w:tcPr>
          <w:p w:rsidR="00316C3C" w:rsidRPr="00316C3C" w:rsidRDefault="00316C3C" w:rsidP="0005061B">
            <w:pPr>
              <w:spacing w:after="120"/>
              <w:rPr>
                <w:sz w:val="22"/>
                <w:szCs w:val="22"/>
              </w:rPr>
            </w:pPr>
            <w:proofErr w:type="spellStart"/>
            <w:r w:rsidRPr="00316C3C">
              <w:rPr>
                <w:sz w:val="22"/>
                <w:szCs w:val="22"/>
              </w:rPr>
              <w:t>Hebei</w:t>
            </w:r>
            <w:proofErr w:type="spellEnd"/>
            <w:r w:rsidRPr="00316C3C">
              <w:rPr>
                <w:sz w:val="22"/>
                <w:szCs w:val="22"/>
              </w:rPr>
              <w:t xml:space="preserve"> Energy Bureau</w:t>
            </w:r>
          </w:p>
          <w:p w:rsidR="00316C3C" w:rsidRPr="00316C3C" w:rsidRDefault="00316C3C" w:rsidP="0005061B">
            <w:pPr>
              <w:spacing w:after="120"/>
              <w:rPr>
                <w:sz w:val="22"/>
                <w:szCs w:val="22"/>
              </w:rPr>
            </w:pPr>
            <w:r w:rsidRPr="00316C3C">
              <w:rPr>
                <w:sz w:val="22"/>
                <w:szCs w:val="22"/>
              </w:rPr>
              <w:t>Government of Tangshan City</w:t>
            </w:r>
          </w:p>
          <w:p w:rsidR="00316C3C" w:rsidRPr="00316C3C" w:rsidRDefault="00316C3C" w:rsidP="0005061B">
            <w:pPr>
              <w:spacing w:after="120"/>
              <w:rPr>
                <w:sz w:val="22"/>
                <w:szCs w:val="22"/>
              </w:rPr>
            </w:pPr>
            <w:proofErr w:type="spellStart"/>
            <w:r w:rsidRPr="00316C3C">
              <w:rPr>
                <w:sz w:val="22"/>
                <w:szCs w:val="22"/>
              </w:rPr>
              <w:t>Hebei</w:t>
            </w:r>
            <w:proofErr w:type="spellEnd"/>
            <w:r w:rsidRPr="00316C3C">
              <w:rPr>
                <w:sz w:val="22"/>
                <w:szCs w:val="22"/>
              </w:rPr>
              <w:t xml:space="preserve"> Demand Side Management Center</w:t>
            </w:r>
          </w:p>
        </w:tc>
        <w:tc>
          <w:tcPr>
            <w:tcW w:w="2709" w:type="dxa"/>
          </w:tcPr>
          <w:p w:rsidR="00316C3C" w:rsidRPr="00316C3C" w:rsidRDefault="00316C3C" w:rsidP="0005061B">
            <w:pPr>
              <w:spacing w:after="120"/>
              <w:rPr>
                <w:sz w:val="22"/>
                <w:szCs w:val="22"/>
              </w:rPr>
            </w:pPr>
            <w:r w:rsidRPr="00316C3C">
              <w:rPr>
                <w:sz w:val="22"/>
                <w:szCs w:val="22"/>
              </w:rPr>
              <w:t>Selected industries in Tangshan City to take part in the pilot project</w:t>
            </w:r>
          </w:p>
          <w:p w:rsidR="00316C3C" w:rsidRPr="00316C3C" w:rsidRDefault="00316C3C" w:rsidP="0005061B">
            <w:pPr>
              <w:spacing w:after="120"/>
              <w:rPr>
                <w:sz w:val="22"/>
                <w:szCs w:val="22"/>
              </w:rPr>
            </w:pPr>
            <w:r w:rsidRPr="00316C3C">
              <w:rPr>
                <w:sz w:val="22"/>
                <w:szCs w:val="22"/>
              </w:rPr>
              <w:t>Industries from other cities to be included in the pilot project and subsequent projects</w:t>
            </w:r>
          </w:p>
        </w:tc>
        <w:tc>
          <w:tcPr>
            <w:tcW w:w="2988" w:type="dxa"/>
          </w:tcPr>
          <w:p w:rsidR="00316C3C" w:rsidRPr="00316C3C" w:rsidRDefault="00316C3C" w:rsidP="0005061B">
            <w:pPr>
              <w:spacing w:after="120"/>
              <w:rPr>
                <w:sz w:val="22"/>
                <w:szCs w:val="22"/>
              </w:rPr>
            </w:pPr>
            <w:r w:rsidRPr="00316C3C">
              <w:rPr>
                <w:sz w:val="22"/>
                <w:szCs w:val="22"/>
              </w:rPr>
              <w:t>ESCOs to be recruited for implementing the remote monitoring of electricity consumption</w:t>
            </w:r>
          </w:p>
          <w:p w:rsidR="00316C3C" w:rsidRPr="00316C3C" w:rsidRDefault="00316C3C" w:rsidP="0005061B">
            <w:pPr>
              <w:spacing w:after="120"/>
              <w:rPr>
                <w:sz w:val="22"/>
                <w:szCs w:val="22"/>
              </w:rPr>
            </w:pPr>
            <w:r w:rsidRPr="00316C3C">
              <w:rPr>
                <w:sz w:val="22"/>
                <w:szCs w:val="22"/>
              </w:rPr>
              <w:t>Technology providers for monitoring platform design and implementation</w:t>
            </w:r>
          </w:p>
        </w:tc>
      </w:tr>
      <w:tr w:rsidR="00316C3C" w:rsidRPr="00316C3C" w:rsidTr="00B8042E">
        <w:tc>
          <w:tcPr>
            <w:tcW w:w="1440" w:type="dxa"/>
          </w:tcPr>
          <w:p w:rsidR="00316C3C" w:rsidRPr="00316C3C" w:rsidRDefault="00316C3C" w:rsidP="0005061B">
            <w:pPr>
              <w:spacing w:after="120"/>
              <w:rPr>
                <w:sz w:val="22"/>
                <w:szCs w:val="22"/>
              </w:rPr>
            </w:pPr>
            <w:r w:rsidRPr="00316C3C">
              <w:rPr>
                <w:sz w:val="22"/>
                <w:szCs w:val="22"/>
              </w:rPr>
              <w:t>Component 4</w:t>
            </w:r>
          </w:p>
        </w:tc>
        <w:tc>
          <w:tcPr>
            <w:tcW w:w="2487" w:type="dxa"/>
          </w:tcPr>
          <w:p w:rsidR="00316C3C" w:rsidRPr="00316C3C" w:rsidRDefault="00316C3C" w:rsidP="0005061B">
            <w:pPr>
              <w:spacing w:after="120"/>
              <w:rPr>
                <w:sz w:val="22"/>
                <w:szCs w:val="22"/>
              </w:rPr>
            </w:pPr>
            <w:proofErr w:type="spellStart"/>
            <w:r w:rsidRPr="00316C3C">
              <w:rPr>
                <w:sz w:val="22"/>
                <w:szCs w:val="22"/>
              </w:rPr>
              <w:t>Hebei</w:t>
            </w:r>
            <w:proofErr w:type="spellEnd"/>
            <w:r w:rsidRPr="00316C3C">
              <w:rPr>
                <w:sz w:val="22"/>
                <w:szCs w:val="22"/>
              </w:rPr>
              <w:t xml:space="preserve"> Finance Bureau</w:t>
            </w:r>
          </w:p>
          <w:p w:rsidR="00316C3C" w:rsidRPr="00316C3C" w:rsidRDefault="00316C3C" w:rsidP="0005061B">
            <w:pPr>
              <w:spacing w:after="120"/>
              <w:rPr>
                <w:sz w:val="22"/>
                <w:szCs w:val="22"/>
              </w:rPr>
            </w:pPr>
            <w:proofErr w:type="spellStart"/>
            <w:r w:rsidRPr="00316C3C">
              <w:rPr>
                <w:sz w:val="22"/>
                <w:szCs w:val="22"/>
              </w:rPr>
              <w:t>Hebei</w:t>
            </w:r>
            <w:proofErr w:type="spellEnd"/>
            <w:r w:rsidRPr="00316C3C">
              <w:rPr>
                <w:sz w:val="22"/>
                <w:szCs w:val="22"/>
              </w:rPr>
              <w:t xml:space="preserve"> Development and Reform Commission</w:t>
            </w:r>
          </w:p>
          <w:p w:rsidR="00316C3C" w:rsidRPr="00316C3C" w:rsidRDefault="00316C3C" w:rsidP="0005061B">
            <w:pPr>
              <w:spacing w:after="120"/>
              <w:rPr>
                <w:sz w:val="22"/>
                <w:szCs w:val="22"/>
              </w:rPr>
            </w:pPr>
            <w:r w:rsidRPr="00316C3C">
              <w:rPr>
                <w:sz w:val="22"/>
                <w:szCs w:val="22"/>
              </w:rPr>
              <w:t>City governments in the Province where subprojects are located</w:t>
            </w:r>
          </w:p>
          <w:p w:rsidR="00316C3C" w:rsidRPr="00316C3C" w:rsidRDefault="00316C3C" w:rsidP="0005061B">
            <w:pPr>
              <w:spacing w:after="120"/>
              <w:rPr>
                <w:b/>
                <w:sz w:val="22"/>
                <w:szCs w:val="22"/>
              </w:rPr>
            </w:pPr>
            <w:proofErr w:type="spellStart"/>
            <w:r w:rsidRPr="00316C3C">
              <w:rPr>
                <w:sz w:val="22"/>
                <w:szCs w:val="22"/>
              </w:rPr>
              <w:t>Hebei</w:t>
            </w:r>
            <w:proofErr w:type="spellEnd"/>
            <w:r w:rsidRPr="00316C3C">
              <w:rPr>
                <w:sz w:val="22"/>
                <w:szCs w:val="22"/>
              </w:rPr>
              <w:t xml:space="preserve"> Demand Side Management Center</w:t>
            </w:r>
          </w:p>
        </w:tc>
        <w:tc>
          <w:tcPr>
            <w:tcW w:w="2709" w:type="dxa"/>
          </w:tcPr>
          <w:p w:rsidR="00316C3C" w:rsidRPr="00316C3C" w:rsidRDefault="00316C3C" w:rsidP="0005061B">
            <w:pPr>
              <w:spacing w:after="120"/>
              <w:rPr>
                <w:sz w:val="22"/>
                <w:szCs w:val="22"/>
              </w:rPr>
            </w:pPr>
            <w:r w:rsidRPr="00316C3C">
              <w:rPr>
                <w:sz w:val="22"/>
                <w:szCs w:val="22"/>
              </w:rPr>
              <w:t>Industries participating in the first batch of subprojects to be financed under the revolving fund</w:t>
            </w:r>
          </w:p>
          <w:p w:rsidR="00316C3C" w:rsidRPr="00316C3C" w:rsidRDefault="00316C3C" w:rsidP="0005061B">
            <w:pPr>
              <w:spacing w:after="120"/>
              <w:rPr>
                <w:b/>
                <w:sz w:val="22"/>
                <w:szCs w:val="22"/>
              </w:rPr>
            </w:pPr>
            <w:r w:rsidRPr="00316C3C">
              <w:rPr>
                <w:sz w:val="22"/>
                <w:szCs w:val="22"/>
              </w:rPr>
              <w:t>Industries participating in subsequent batches of financing under the revolving fund</w:t>
            </w:r>
          </w:p>
        </w:tc>
        <w:tc>
          <w:tcPr>
            <w:tcW w:w="2988" w:type="dxa"/>
          </w:tcPr>
          <w:p w:rsidR="00316C3C" w:rsidRPr="00316C3C" w:rsidRDefault="00316C3C" w:rsidP="0005061B">
            <w:pPr>
              <w:spacing w:after="120"/>
              <w:rPr>
                <w:sz w:val="22"/>
                <w:szCs w:val="22"/>
              </w:rPr>
            </w:pPr>
            <w:r w:rsidRPr="00316C3C">
              <w:rPr>
                <w:sz w:val="22"/>
                <w:szCs w:val="22"/>
              </w:rPr>
              <w:t>Financial Intermediary (</w:t>
            </w:r>
            <w:proofErr w:type="spellStart"/>
            <w:r w:rsidRPr="00316C3C">
              <w:rPr>
                <w:sz w:val="22"/>
                <w:szCs w:val="22"/>
              </w:rPr>
              <w:t>Hua</w:t>
            </w:r>
            <w:proofErr w:type="spellEnd"/>
            <w:r w:rsidRPr="00316C3C">
              <w:rPr>
                <w:sz w:val="22"/>
                <w:szCs w:val="22"/>
              </w:rPr>
              <w:t xml:space="preserve"> Xia Bank)</w:t>
            </w:r>
          </w:p>
        </w:tc>
      </w:tr>
    </w:tbl>
    <w:p w:rsidR="00316C3C" w:rsidRPr="00316C3C" w:rsidRDefault="00316C3C" w:rsidP="00316C3C">
      <w:pPr>
        <w:autoSpaceDE w:val="0"/>
        <w:autoSpaceDN w:val="0"/>
        <w:adjustRightInd w:val="0"/>
        <w:ind w:left="315"/>
        <w:rPr>
          <w:sz w:val="22"/>
          <w:szCs w:val="22"/>
        </w:rPr>
      </w:pPr>
      <w:r w:rsidRPr="00316C3C">
        <w:rPr>
          <w:sz w:val="22"/>
          <w:szCs w:val="22"/>
        </w:rPr>
        <w:t xml:space="preserve">ESCO = energy service company, ISO = International Standardization Organization, M&amp;V = measurement and </w:t>
      </w:r>
      <w:r>
        <w:rPr>
          <w:sz w:val="22"/>
          <w:szCs w:val="22"/>
        </w:rPr>
        <w:t xml:space="preserve">  </w:t>
      </w:r>
      <w:r w:rsidRPr="00316C3C">
        <w:rPr>
          <w:sz w:val="22"/>
          <w:szCs w:val="22"/>
        </w:rPr>
        <w:t xml:space="preserve">verification. </w:t>
      </w:r>
    </w:p>
    <w:p w:rsidR="00930D8E" w:rsidRDefault="00930D8E" w:rsidP="00930D8E">
      <w:pPr>
        <w:rPr>
          <w:rFonts w:cs="Arial"/>
          <w:b/>
          <w:sz w:val="20"/>
        </w:rPr>
      </w:pPr>
    </w:p>
    <w:p w:rsidR="00CD2992" w:rsidRPr="00CD2992" w:rsidRDefault="00DC0669" w:rsidP="00CD2992">
      <w:pPr>
        <w:jc w:val="both"/>
        <w:rPr>
          <w:rFonts w:cs="Arial"/>
          <w:sz w:val="22"/>
          <w:szCs w:val="22"/>
        </w:rPr>
      </w:pPr>
      <w:r w:rsidRPr="00CD2992">
        <w:rPr>
          <w:rFonts w:cs="Arial"/>
          <w:b/>
          <w:sz w:val="22"/>
          <w:szCs w:val="22"/>
        </w:rPr>
        <w:t xml:space="preserve"> </w:t>
      </w:r>
      <w:r w:rsidRPr="00E4743C">
        <w:rPr>
          <w:rFonts w:cs="Arial"/>
          <w:sz w:val="22"/>
          <w:szCs w:val="22"/>
        </w:rPr>
        <w:t xml:space="preserve">As the project is primarily focused on industrial energy efficiency it does not have direct impact on women and girls. The </w:t>
      </w:r>
      <w:r w:rsidR="00CD2992" w:rsidRPr="00E4743C">
        <w:rPr>
          <w:rFonts w:cs="Arial"/>
          <w:sz w:val="22"/>
          <w:szCs w:val="22"/>
        </w:rPr>
        <w:t xml:space="preserve">project will indirectly benefit women and girls by contributing towards increased energy efficiency and alleviating some of the local environmental impacts such as air pollution.  In addition, the participation of females in capacity </w:t>
      </w:r>
      <w:r w:rsidR="00CD2992" w:rsidRPr="00E4743C">
        <w:rPr>
          <w:rFonts w:cs="Arial"/>
          <w:sz w:val="22"/>
          <w:szCs w:val="22"/>
        </w:rPr>
        <w:lastRenderedPageBreak/>
        <w:t xml:space="preserve">building activities to be undertaken especially in third party M &amp;V will be encouraged.   </w:t>
      </w:r>
      <w:r w:rsidRPr="00E4743C">
        <w:rPr>
          <w:rFonts w:cs="Arial"/>
          <w:sz w:val="22"/>
          <w:szCs w:val="22"/>
        </w:rPr>
        <w:t xml:space="preserve"> </w:t>
      </w:r>
      <w:r w:rsidR="00CD2992" w:rsidRPr="00E4743C">
        <w:rPr>
          <w:rFonts w:cs="Arial"/>
          <w:sz w:val="22"/>
          <w:szCs w:val="22"/>
        </w:rPr>
        <w:t xml:space="preserve">The project does not have any impact on indigenous people as no such populations are present in the Project areas in </w:t>
      </w:r>
      <w:proofErr w:type="spellStart"/>
      <w:r w:rsidR="00CD2992" w:rsidRPr="00E4743C">
        <w:rPr>
          <w:rFonts w:cs="Arial"/>
          <w:sz w:val="22"/>
          <w:szCs w:val="22"/>
        </w:rPr>
        <w:t>Hebei</w:t>
      </w:r>
      <w:proofErr w:type="spellEnd"/>
      <w:r w:rsidR="00CD2992" w:rsidRPr="00E4743C">
        <w:rPr>
          <w:rFonts w:cs="Arial"/>
          <w:sz w:val="22"/>
          <w:szCs w:val="22"/>
        </w:rPr>
        <w:t xml:space="preserve"> Province.</w:t>
      </w:r>
      <w:r w:rsidR="00CD2992" w:rsidRPr="00CD2992">
        <w:rPr>
          <w:rFonts w:cs="Arial"/>
          <w:sz w:val="22"/>
          <w:szCs w:val="22"/>
        </w:rPr>
        <w:t xml:space="preserve"> </w:t>
      </w:r>
    </w:p>
    <w:p w:rsidR="00DC0669" w:rsidRPr="00DC0669" w:rsidRDefault="00CD2992" w:rsidP="00930D8E">
      <w:pPr>
        <w:rPr>
          <w:rFonts w:cs="Arial"/>
          <w:sz w:val="20"/>
        </w:rPr>
      </w:pPr>
      <w:r>
        <w:rPr>
          <w:rFonts w:cs="Arial"/>
          <w:sz w:val="20"/>
        </w:rPr>
        <w:t xml:space="preserve"> </w:t>
      </w:r>
    </w:p>
    <w:p w:rsidR="00930D8E" w:rsidRPr="00930D8E" w:rsidRDefault="00930D8E" w:rsidP="00930D8E">
      <w:pPr>
        <w:ind w:left="315"/>
        <w:jc w:val="both"/>
        <w:rPr>
          <w:rFonts w:cs="Arial"/>
          <w:sz w:val="22"/>
          <w:szCs w:val="22"/>
        </w:rPr>
      </w:pPr>
      <w:r w:rsidRPr="00930D8E">
        <w:rPr>
          <w:rFonts w:cs="Arial"/>
          <w:sz w:val="22"/>
          <w:szCs w:val="22"/>
        </w:rPr>
        <w:t>B.6</w:t>
      </w:r>
      <w:r w:rsidRPr="00930D8E">
        <w:rPr>
          <w:rFonts w:cs="Arial"/>
          <w:sz w:val="22"/>
          <w:szCs w:val="22"/>
        </w:rPr>
        <w:tab/>
        <w:t xml:space="preserve">Explain How Cost-Effectiveness is </w:t>
      </w:r>
      <w:proofErr w:type="gramStart"/>
      <w:r w:rsidRPr="00930D8E">
        <w:rPr>
          <w:rFonts w:cs="Arial"/>
          <w:sz w:val="22"/>
          <w:szCs w:val="22"/>
        </w:rPr>
        <w:t>Reflected</w:t>
      </w:r>
      <w:proofErr w:type="gramEnd"/>
      <w:r w:rsidRPr="00930D8E">
        <w:rPr>
          <w:rFonts w:cs="Arial"/>
          <w:sz w:val="22"/>
          <w:szCs w:val="22"/>
        </w:rPr>
        <w:t xml:space="preserve"> in the Project Design</w:t>
      </w:r>
    </w:p>
    <w:p w:rsidR="00930D8E" w:rsidRPr="00930D8E" w:rsidRDefault="00930D8E" w:rsidP="00930D8E">
      <w:pPr>
        <w:ind w:left="315"/>
        <w:jc w:val="both"/>
        <w:rPr>
          <w:rFonts w:cs="Arial"/>
          <w:sz w:val="22"/>
          <w:szCs w:val="22"/>
        </w:rPr>
      </w:pPr>
    </w:p>
    <w:p w:rsidR="00930D8E" w:rsidRPr="00930D8E" w:rsidRDefault="00930D8E" w:rsidP="00CD2992">
      <w:pPr>
        <w:jc w:val="both"/>
        <w:rPr>
          <w:rFonts w:cs="Arial"/>
          <w:sz w:val="22"/>
          <w:szCs w:val="22"/>
        </w:rPr>
      </w:pPr>
      <w:r w:rsidRPr="00930D8E">
        <w:rPr>
          <w:rFonts w:cs="Arial"/>
          <w:sz w:val="22"/>
          <w:szCs w:val="22"/>
        </w:rPr>
        <w:t>The GEF-financed activities have been selected with the objective of maximizing their energy saving potential and possibilities for scale-up and replication. This has been achieved by (</w:t>
      </w:r>
      <w:proofErr w:type="spellStart"/>
      <w:r w:rsidRPr="00930D8E">
        <w:rPr>
          <w:rFonts w:cs="Arial"/>
          <w:sz w:val="22"/>
          <w:szCs w:val="22"/>
        </w:rPr>
        <w:t>i</w:t>
      </w:r>
      <w:proofErr w:type="spellEnd"/>
      <w:r w:rsidRPr="00930D8E">
        <w:rPr>
          <w:rFonts w:cs="Arial"/>
          <w:sz w:val="22"/>
          <w:szCs w:val="22"/>
        </w:rPr>
        <w:t xml:space="preserve">) focusing the GEF-financed activities in establishing public goods necessary for sustained improvement in industrial energy efficiency ; (ii) leveraging GEF resources with financing from the provincial government beneficiaries and </w:t>
      </w:r>
      <w:proofErr w:type="spellStart"/>
      <w:r w:rsidRPr="00930D8E">
        <w:rPr>
          <w:rFonts w:cs="Arial"/>
          <w:sz w:val="22"/>
          <w:szCs w:val="22"/>
        </w:rPr>
        <w:t>AsDB</w:t>
      </w:r>
      <w:proofErr w:type="spellEnd"/>
      <w:r w:rsidRPr="00930D8E">
        <w:rPr>
          <w:rFonts w:cs="Arial"/>
          <w:sz w:val="22"/>
          <w:szCs w:val="22"/>
        </w:rPr>
        <w:t xml:space="preserve"> loan funds; and (iii) supporting key strategies and plans of provincial strategy for energy intensity improvement and energy conservation. The feasibility studies to be supported under component 1 will have 50% cost-sharing. The GEF funds allocated for capacity building activities in third party M&amp;V agencies and establishing remote monitoring platform for electricity consumption is leveraging around 50% of </w:t>
      </w:r>
      <w:proofErr w:type="spellStart"/>
      <w:r w:rsidRPr="00930D8E">
        <w:rPr>
          <w:rFonts w:cs="Arial"/>
          <w:sz w:val="22"/>
          <w:szCs w:val="22"/>
        </w:rPr>
        <w:t>cofinancing</w:t>
      </w:r>
      <w:proofErr w:type="spellEnd"/>
      <w:r w:rsidRPr="00930D8E">
        <w:rPr>
          <w:rFonts w:cs="Arial"/>
          <w:sz w:val="22"/>
          <w:szCs w:val="22"/>
        </w:rPr>
        <w:t xml:space="preserve"> from the beneficiaries and government agencies.  </w:t>
      </w:r>
    </w:p>
    <w:p w:rsidR="00930D8E" w:rsidRPr="00930D8E" w:rsidRDefault="00930D8E" w:rsidP="00CD2992">
      <w:pPr>
        <w:jc w:val="both"/>
        <w:rPr>
          <w:rFonts w:cs="Arial"/>
          <w:sz w:val="22"/>
          <w:szCs w:val="22"/>
        </w:rPr>
      </w:pPr>
    </w:p>
    <w:p w:rsidR="00930D8E" w:rsidRPr="00930D8E" w:rsidRDefault="00930D8E" w:rsidP="00CD2992">
      <w:pPr>
        <w:jc w:val="both"/>
        <w:rPr>
          <w:rFonts w:cs="Arial"/>
          <w:sz w:val="22"/>
          <w:szCs w:val="22"/>
        </w:rPr>
      </w:pPr>
      <w:r w:rsidRPr="00930D8E">
        <w:rPr>
          <w:rFonts w:cs="Arial"/>
          <w:sz w:val="22"/>
          <w:szCs w:val="22"/>
        </w:rPr>
        <w:t xml:space="preserve">During the implementation of the GEF project, all procurement activities and selection of consultants will be undertaken in accordance with </w:t>
      </w:r>
      <w:proofErr w:type="spellStart"/>
      <w:r w:rsidRPr="00930D8E">
        <w:rPr>
          <w:rFonts w:cs="Arial"/>
          <w:sz w:val="22"/>
          <w:szCs w:val="22"/>
        </w:rPr>
        <w:t>AsDB’s</w:t>
      </w:r>
      <w:proofErr w:type="spellEnd"/>
      <w:r w:rsidRPr="00930D8E">
        <w:rPr>
          <w:rFonts w:cs="Arial"/>
          <w:sz w:val="22"/>
          <w:szCs w:val="22"/>
        </w:rPr>
        <w:t xml:space="preserve"> Procurement Guidelines (2010, as amended from time to time) and Guidelines on the Use of Consultants (2010, as amended from time to time) which emphasize on transparency, competition and cost effectiveness.  </w:t>
      </w:r>
    </w:p>
    <w:p w:rsidR="00930D8E" w:rsidRDefault="00930D8E" w:rsidP="00930D8E">
      <w:pPr>
        <w:ind w:left="315"/>
        <w:jc w:val="both"/>
        <w:rPr>
          <w:rFonts w:cs="Arial"/>
          <w:sz w:val="22"/>
          <w:szCs w:val="22"/>
        </w:rPr>
      </w:pPr>
    </w:p>
    <w:p w:rsidR="00930D8E" w:rsidRDefault="00930D8E" w:rsidP="00930D8E">
      <w:pPr>
        <w:ind w:left="315"/>
        <w:jc w:val="both"/>
        <w:rPr>
          <w:rFonts w:cs="Arial"/>
          <w:sz w:val="22"/>
          <w:szCs w:val="22"/>
        </w:rPr>
      </w:pPr>
    </w:p>
    <w:p w:rsidR="00930D8E" w:rsidRPr="00930D8E" w:rsidRDefault="00930D8E" w:rsidP="00930D8E">
      <w:pPr>
        <w:ind w:left="315"/>
        <w:jc w:val="both"/>
        <w:rPr>
          <w:rFonts w:cs="Arial"/>
          <w:sz w:val="22"/>
          <w:szCs w:val="22"/>
        </w:rPr>
      </w:pPr>
    </w:p>
    <w:p w:rsidR="00930D8E" w:rsidRPr="00930D8E" w:rsidRDefault="00930D8E" w:rsidP="00930D8E">
      <w:pPr>
        <w:ind w:left="315"/>
        <w:jc w:val="both"/>
        <w:rPr>
          <w:rFonts w:cs="Arial"/>
          <w:sz w:val="22"/>
          <w:szCs w:val="22"/>
        </w:rPr>
      </w:pPr>
      <w:r w:rsidRPr="00930D8E">
        <w:rPr>
          <w:rFonts w:cs="Arial"/>
          <w:sz w:val="22"/>
          <w:szCs w:val="22"/>
        </w:rPr>
        <w:t>B.7</w:t>
      </w:r>
      <w:r w:rsidRPr="00930D8E">
        <w:rPr>
          <w:rFonts w:cs="Arial"/>
          <w:sz w:val="22"/>
          <w:szCs w:val="22"/>
        </w:rPr>
        <w:tab/>
        <w:t>Outline the Coordination with other Related Initiatives</w:t>
      </w:r>
    </w:p>
    <w:p w:rsidR="00930D8E" w:rsidRPr="00930D8E" w:rsidRDefault="00930D8E" w:rsidP="00930D8E">
      <w:pPr>
        <w:ind w:left="675"/>
        <w:jc w:val="both"/>
        <w:rPr>
          <w:rFonts w:cs="Arial"/>
          <w:sz w:val="22"/>
          <w:szCs w:val="22"/>
        </w:rPr>
      </w:pPr>
    </w:p>
    <w:p w:rsidR="00930D8E" w:rsidRPr="00930D8E" w:rsidRDefault="00930D8E" w:rsidP="00930D8E">
      <w:pPr>
        <w:ind w:left="315"/>
        <w:jc w:val="both"/>
        <w:rPr>
          <w:noProof/>
          <w:color w:val="000000"/>
          <w:sz w:val="22"/>
          <w:szCs w:val="22"/>
        </w:rPr>
      </w:pPr>
      <w:r w:rsidRPr="00930D8E">
        <w:rPr>
          <w:noProof/>
          <w:color w:val="000000"/>
          <w:sz w:val="22"/>
          <w:szCs w:val="22"/>
        </w:rPr>
        <w:t>GEF has approved the first and second China Energy Conservation Projects, to support small- and medium-sized commercial energy conservation projects by removing financing, technical or policy barriers through the introduction of a performance-based contracting mechanism. Institutionally, these projects focused on policy formulation, capacity building, and developing a more efficient energy conservation information dissemination program at the national level. These two projects have been implemented successfully and resulted in the significant removal of barriers for the commercial implementation of the targeted small- and medium-sized energy efficiency projects.  In particular,  these projects introduced the concept of ESCOs and fostered their development and  ESCOs,  are now playing an  important role in promoting energy efficiency investment in China.</w:t>
      </w:r>
    </w:p>
    <w:p w:rsidR="00930D8E" w:rsidRPr="00930D8E" w:rsidRDefault="00930D8E" w:rsidP="00930D8E">
      <w:pPr>
        <w:ind w:left="315"/>
        <w:jc w:val="both"/>
        <w:rPr>
          <w:noProof/>
          <w:color w:val="000000"/>
          <w:sz w:val="22"/>
          <w:szCs w:val="22"/>
        </w:rPr>
      </w:pPr>
    </w:p>
    <w:p w:rsidR="00930D8E" w:rsidRPr="00930D8E" w:rsidRDefault="00930D8E" w:rsidP="00930D8E">
      <w:pPr>
        <w:ind w:left="315"/>
        <w:jc w:val="both"/>
        <w:rPr>
          <w:noProof/>
          <w:color w:val="000000"/>
          <w:sz w:val="22"/>
          <w:szCs w:val="22"/>
        </w:rPr>
      </w:pPr>
      <w:r w:rsidRPr="00930D8E">
        <w:rPr>
          <w:noProof/>
          <w:color w:val="000000"/>
          <w:sz w:val="22"/>
          <w:szCs w:val="22"/>
        </w:rPr>
        <w:t xml:space="preserve">In addition, GEF has initiated the China Energy Efficiency Financing Project (CHEEF) to strengthen the energy efficiency lending capabilities of China banks and improve the access of energy efficiency projects to finance at the national level. CHEEF primarily aims to facilitate large-scale energy efficiency financing through strengthening the energy efficiency lending capabilities of national banks and reducing technical barriers for large industries, particularly the top 1,000 national enterprises, to invest in energy efficiency projects. It also aims to strengthen the national government's capacity to enforce related laws, regulations and standards. </w:t>
      </w:r>
    </w:p>
    <w:p w:rsidR="00930D8E" w:rsidRPr="00930D8E" w:rsidRDefault="00930D8E" w:rsidP="00930D8E">
      <w:pPr>
        <w:ind w:left="315"/>
        <w:jc w:val="both"/>
        <w:rPr>
          <w:noProof/>
          <w:color w:val="000000"/>
          <w:sz w:val="22"/>
          <w:szCs w:val="22"/>
        </w:rPr>
      </w:pPr>
    </w:p>
    <w:p w:rsidR="00930D8E" w:rsidRPr="00930D8E" w:rsidRDefault="00930D8E" w:rsidP="00930D8E">
      <w:pPr>
        <w:ind w:left="315"/>
        <w:jc w:val="both"/>
        <w:rPr>
          <w:noProof/>
          <w:color w:val="000000"/>
          <w:sz w:val="22"/>
          <w:szCs w:val="22"/>
        </w:rPr>
      </w:pPr>
      <w:r w:rsidRPr="00930D8E">
        <w:rPr>
          <w:noProof/>
          <w:color w:val="000000"/>
          <w:sz w:val="22"/>
          <w:szCs w:val="22"/>
        </w:rPr>
        <w:t xml:space="preserve">The International Finance Corporation had implemented the China Utility Based Energy Efficiency Finance (CHUEE) Project using GEF funds as the “first loss reserve” to provide credit guarantees to ESCO projects. The lessons learnt from the CHUEE project will be taken into account in the design of credit guarantee facility under the proposed project. </w:t>
      </w:r>
    </w:p>
    <w:p w:rsidR="00930D8E" w:rsidRPr="00930D8E" w:rsidRDefault="00930D8E" w:rsidP="00930D8E">
      <w:pPr>
        <w:ind w:left="315"/>
        <w:jc w:val="both"/>
        <w:rPr>
          <w:noProof/>
          <w:color w:val="000000"/>
          <w:sz w:val="22"/>
          <w:szCs w:val="22"/>
        </w:rPr>
      </w:pPr>
    </w:p>
    <w:p w:rsidR="00930D8E" w:rsidRPr="00930D8E" w:rsidRDefault="00930D8E" w:rsidP="00930D8E">
      <w:pPr>
        <w:ind w:left="315"/>
        <w:jc w:val="both"/>
        <w:rPr>
          <w:noProof/>
          <w:sz w:val="22"/>
          <w:szCs w:val="22"/>
        </w:rPr>
      </w:pPr>
      <w:r w:rsidRPr="00930D8E">
        <w:rPr>
          <w:noProof/>
          <w:color w:val="000000"/>
          <w:sz w:val="22"/>
          <w:szCs w:val="22"/>
        </w:rPr>
        <w:t xml:space="preserve">The World Bank and GEF have also funded the China Provincial Energy Efficiency Scale up Program covering three provinces—Jianxi, Shanxi and Shandong. This project includes institutional capacity building, policy reforms, creation of an energy efficiency fund, and development of demonstration projects. This project is </w:t>
      </w:r>
      <w:r w:rsidRPr="00930D8E">
        <w:rPr>
          <w:noProof/>
          <w:sz w:val="22"/>
          <w:szCs w:val="22"/>
        </w:rPr>
        <w:t>designed to offer a systematic approach for addressing the currently poor incentives and weak institutional capacity at the provincial level to improve energy efficiency with the aim of significantly increasing investment in energy saving so as to reduce GHG emissions. The project will create an energy efficiency fund and use this fund for some demonstration projects.</w:t>
      </w:r>
    </w:p>
    <w:p w:rsidR="00930D8E" w:rsidRPr="00930D8E" w:rsidRDefault="00930D8E" w:rsidP="00930D8E">
      <w:pPr>
        <w:ind w:left="315"/>
        <w:jc w:val="both"/>
        <w:rPr>
          <w:noProof/>
          <w:color w:val="000000"/>
          <w:sz w:val="22"/>
          <w:szCs w:val="22"/>
        </w:rPr>
      </w:pPr>
    </w:p>
    <w:p w:rsidR="00930D8E" w:rsidRPr="00930D8E" w:rsidRDefault="00930D8E" w:rsidP="00930D8E">
      <w:pPr>
        <w:ind w:left="315"/>
        <w:jc w:val="both"/>
        <w:rPr>
          <w:noProof/>
          <w:sz w:val="22"/>
          <w:szCs w:val="22"/>
        </w:rPr>
      </w:pPr>
      <w:r w:rsidRPr="00930D8E">
        <w:rPr>
          <w:noProof/>
          <w:sz w:val="22"/>
          <w:szCs w:val="22"/>
        </w:rPr>
        <w:t xml:space="preserve">The proposed program focusing on Hebei Province would develop a provincial platform to substantially improve and sustain EEIs by addressing the major constraints faced at the provincial level, such as the lack of (i) adequate </w:t>
      </w:r>
      <w:r w:rsidRPr="00930D8E">
        <w:rPr>
          <w:noProof/>
          <w:sz w:val="22"/>
          <w:szCs w:val="22"/>
        </w:rPr>
        <w:lastRenderedPageBreak/>
        <w:t>pricing and fiscal policies, (ii) stable funding sources, and (iii) institutional capacity. These features make the project different from, but rather supplemental to, CHEEF, and the first and second China Energy Conservation Projects, which focused on energy efficiency program and policy formulation, and instiutional capacity building at the national level. The financing and implementation projects under the proposed program will specifically target the key energy-intensive industries in Hebei, both public and private ownership, as well as large public sector energy users in Hebei Province. The project will also be assessing the feasibility of innovative policies for increasing investments in energy efficiency, such as a market-based energy efficiency trading scheme. These innovative concepts are not included in the other projects.</w:t>
      </w:r>
    </w:p>
    <w:p w:rsidR="00930D8E" w:rsidRPr="00930D8E" w:rsidRDefault="00930D8E" w:rsidP="00930D8E">
      <w:pPr>
        <w:ind w:left="315"/>
        <w:jc w:val="both"/>
        <w:rPr>
          <w:noProof/>
          <w:sz w:val="22"/>
          <w:szCs w:val="22"/>
        </w:rPr>
      </w:pPr>
    </w:p>
    <w:p w:rsidR="00930D8E" w:rsidRPr="00930D8E" w:rsidRDefault="00930D8E" w:rsidP="00930D8E">
      <w:pPr>
        <w:ind w:left="315"/>
        <w:jc w:val="both"/>
        <w:rPr>
          <w:noProof/>
          <w:sz w:val="22"/>
          <w:szCs w:val="22"/>
        </w:rPr>
      </w:pPr>
      <w:r w:rsidRPr="00930D8E">
        <w:rPr>
          <w:noProof/>
          <w:sz w:val="22"/>
          <w:szCs w:val="22"/>
        </w:rPr>
        <w:t>The proposed project will coordinate its activities with the other projects to gain from the lessons learned, particularly with respect to policies, regulations and institutional frameworks to scale-up energy efficiency financing. The various projects complement each other, ultimately ensuring the successful implementation of the government's strategy at the national and provincial levels, and allowing the translation of national level targets into solid actions and outcomes at the provincial level in Hebei. By developing institutional capacity, strengthening the financing and implementation capacity, and demonstrating the feasibility of energy efficiency in the selected industries in Hebei, the proposed project can be replicated in other provinces, thereby further contributing to the realization of the national level objectives. The project management units and task teams for this project will share their knowledge and experience with project preparation and implementation within the task teams engaged in the other GEF projects.</w:t>
      </w:r>
    </w:p>
    <w:p w:rsidR="00930D8E" w:rsidRPr="00930D8E" w:rsidRDefault="00930D8E" w:rsidP="00930D8E">
      <w:pPr>
        <w:ind w:left="315"/>
        <w:jc w:val="both"/>
        <w:rPr>
          <w:noProof/>
          <w:sz w:val="22"/>
          <w:szCs w:val="22"/>
        </w:rPr>
      </w:pPr>
    </w:p>
    <w:p w:rsidR="00930D8E" w:rsidRPr="00930D8E" w:rsidRDefault="00930D8E" w:rsidP="00930D8E">
      <w:pPr>
        <w:spacing w:after="80"/>
        <w:ind w:left="315"/>
        <w:jc w:val="both"/>
        <w:rPr>
          <w:color w:val="000000"/>
          <w:sz w:val="22"/>
          <w:szCs w:val="22"/>
        </w:rPr>
      </w:pPr>
      <w:proofErr w:type="spellStart"/>
      <w:r w:rsidRPr="00930D8E">
        <w:rPr>
          <w:color w:val="000000"/>
          <w:sz w:val="22"/>
          <w:szCs w:val="22"/>
        </w:rPr>
        <w:t>AsDB</w:t>
      </w:r>
      <w:proofErr w:type="spellEnd"/>
      <w:r w:rsidRPr="00930D8E">
        <w:rPr>
          <w:color w:val="000000"/>
          <w:sz w:val="22"/>
          <w:szCs w:val="22"/>
        </w:rPr>
        <w:t xml:space="preserve">, in collaboration with United Nations Environment Program (UNEP), is implementing the GEF-financed program (i.e., Asia Pacific Climate Technology Network and Finance Center). This project will establish national and regional technology centers and establish a market place for low-carbon technologies and catalyze investments in low-carbon technologies. It is expected that the component 1 of the proposed GEF program (dissemination of innovative energy saving technologies) will cooperate with the experts to be mobilized under the low-carbon technology transfer mechanism to be initiated under the complementary GEF-financed regional program to be implemented by </w:t>
      </w:r>
      <w:proofErr w:type="spellStart"/>
      <w:r w:rsidRPr="00930D8E">
        <w:rPr>
          <w:color w:val="000000"/>
          <w:sz w:val="22"/>
          <w:szCs w:val="22"/>
        </w:rPr>
        <w:t>AsDB</w:t>
      </w:r>
      <w:proofErr w:type="spellEnd"/>
      <w:r w:rsidRPr="00930D8E">
        <w:rPr>
          <w:color w:val="000000"/>
          <w:sz w:val="22"/>
          <w:szCs w:val="22"/>
        </w:rPr>
        <w:t xml:space="preserve"> and UNEP.</w:t>
      </w:r>
    </w:p>
    <w:p w:rsidR="00930D8E" w:rsidRPr="007B0DB4" w:rsidRDefault="00930D8E" w:rsidP="00876082">
      <w:pPr>
        <w:spacing w:after="120"/>
        <w:ind w:left="540" w:hanging="540"/>
        <w:rPr>
          <w:bCs/>
          <w:sz w:val="22"/>
          <w:szCs w:val="22"/>
        </w:rPr>
      </w:pPr>
    </w:p>
    <w:tbl>
      <w:tblPr>
        <w:tblW w:w="0" w:type="auto"/>
        <w:tblInd w:w="108" w:type="dxa"/>
        <w:tblLook w:val="04A0" w:firstRow="1" w:lastRow="0" w:firstColumn="1" w:lastColumn="0" w:noHBand="0" w:noVBand="1"/>
      </w:tblPr>
      <w:tblGrid>
        <w:gridCol w:w="10620"/>
      </w:tblGrid>
      <w:tr w:rsidR="00B65E64" w:rsidRPr="00D53F9B" w:rsidTr="00102BF1">
        <w:tc>
          <w:tcPr>
            <w:tcW w:w="10620" w:type="dxa"/>
          </w:tcPr>
          <w:p w:rsidR="00876082" w:rsidRDefault="00876082" w:rsidP="00180B7A">
            <w:pPr>
              <w:ind w:left="-108"/>
              <w:rPr>
                <w:b/>
                <w:smallCaps/>
                <w:sz w:val="22"/>
                <w:szCs w:val="22"/>
              </w:rPr>
            </w:pPr>
            <w:r>
              <w:rPr>
                <w:b/>
                <w:smallCaps/>
                <w:sz w:val="22"/>
                <w:szCs w:val="22"/>
              </w:rPr>
              <w:t>C</w:t>
            </w:r>
            <w:r w:rsidR="00B65E64" w:rsidRPr="00B20932">
              <w:rPr>
                <w:b/>
                <w:smallCaps/>
                <w:sz w:val="22"/>
                <w:szCs w:val="22"/>
              </w:rPr>
              <w:t xml:space="preserve">.   </w:t>
            </w:r>
            <w:r w:rsidR="00B65E64">
              <w:rPr>
                <w:b/>
                <w:smallCaps/>
                <w:sz w:val="22"/>
                <w:szCs w:val="22"/>
              </w:rPr>
              <w:t xml:space="preserve">  GEF Agency information:</w:t>
            </w:r>
          </w:p>
          <w:p w:rsidR="00876082" w:rsidRDefault="00B65E64" w:rsidP="00180B7A">
            <w:pPr>
              <w:ind w:left="342"/>
              <w:rPr>
                <w:sz w:val="22"/>
                <w:szCs w:val="22"/>
              </w:rPr>
            </w:pPr>
            <w:r>
              <w:rPr>
                <w:sz w:val="22"/>
                <w:szCs w:val="22"/>
              </w:rPr>
              <w:t>C.1   C</w:t>
            </w:r>
            <w:r w:rsidRPr="007B0DB4">
              <w:rPr>
                <w:sz w:val="22"/>
                <w:szCs w:val="22"/>
              </w:rPr>
              <w:t>onfirm the co</w:t>
            </w:r>
            <w:r>
              <w:rPr>
                <w:sz w:val="22"/>
                <w:szCs w:val="22"/>
              </w:rPr>
              <w:t>-</w:t>
            </w:r>
            <w:r w:rsidRPr="007B0DB4">
              <w:rPr>
                <w:sz w:val="22"/>
                <w:szCs w:val="22"/>
              </w:rPr>
              <w:t xml:space="preserve">financing amount the GEF agency brings to the project: </w:t>
            </w:r>
          </w:p>
          <w:tbl>
            <w:tblPr>
              <w:tblW w:w="0" w:type="auto"/>
              <w:tblLook w:val="04A0" w:firstRow="1" w:lastRow="0" w:firstColumn="1" w:lastColumn="0" w:noHBand="0" w:noVBand="1"/>
            </w:tblPr>
            <w:tblGrid>
              <w:gridCol w:w="10245"/>
            </w:tblGrid>
            <w:tr w:rsidR="00876082" w:rsidRPr="0079317E" w:rsidTr="0079317E">
              <w:tc>
                <w:tcPr>
                  <w:tcW w:w="10245" w:type="dxa"/>
                </w:tcPr>
                <w:p w:rsidR="00930D8E" w:rsidRDefault="00930D8E" w:rsidP="00930D8E">
                  <w:pPr>
                    <w:jc w:val="both"/>
                    <w:rPr>
                      <w:rFonts w:cs="Arial"/>
                      <w:sz w:val="22"/>
                      <w:szCs w:val="22"/>
                    </w:rPr>
                  </w:pPr>
                </w:p>
                <w:p w:rsidR="00876082" w:rsidRPr="0079317E" w:rsidRDefault="00B8042E" w:rsidP="00B8042E">
                  <w:pPr>
                    <w:jc w:val="both"/>
                    <w:rPr>
                      <w:sz w:val="22"/>
                      <w:szCs w:val="22"/>
                    </w:rPr>
                  </w:pPr>
                  <w:r>
                    <w:rPr>
                      <w:rFonts w:cs="Arial"/>
                      <w:sz w:val="22"/>
                      <w:szCs w:val="22"/>
                    </w:rPr>
                    <w:t xml:space="preserve"> </w:t>
                  </w:r>
                  <w:proofErr w:type="spellStart"/>
                  <w:r w:rsidR="00930D8E" w:rsidRPr="00930D8E">
                    <w:rPr>
                      <w:rFonts w:cs="Arial"/>
                      <w:sz w:val="22"/>
                      <w:szCs w:val="22"/>
                    </w:rPr>
                    <w:t>AsDB</w:t>
                  </w:r>
                  <w:proofErr w:type="spellEnd"/>
                  <w:r w:rsidR="00930D8E" w:rsidRPr="00930D8E">
                    <w:rPr>
                      <w:rFonts w:cs="Arial"/>
                      <w:sz w:val="22"/>
                      <w:szCs w:val="22"/>
                    </w:rPr>
                    <w:t xml:space="preserve"> is bringing $100 million of </w:t>
                  </w:r>
                  <w:proofErr w:type="spellStart"/>
                  <w:r w:rsidR="00930D8E" w:rsidRPr="00930D8E">
                    <w:rPr>
                      <w:rFonts w:cs="Arial"/>
                      <w:sz w:val="22"/>
                      <w:szCs w:val="22"/>
                    </w:rPr>
                    <w:t>cofinancing</w:t>
                  </w:r>
                  <w:proofErr w:type="spellEnd"/>
                  <w:r w:rsidR="00930D8E" w:rsidRPr="00930D8E">
                    <w:rPr>
                      <w:rFonts w:cs="Arial"/>
                      <w:sz w:val="22"/>
                      <w:szCs w:val="22"/>
                    </w:rPr>
                    <w:t xml:space="preserve"> in the form of a loan to component 4 of the project. This has been approved, the relevant legal agreement has been signed, and more than $30 million has already been disbursed to the beneficiaries.</w:t>
                  </w:r>
                </w:p>
              </w:tc>
            </w:tr>
          </w:tbl>
          <w:p w:rsidR="00B65E64" w:rsidRPr="00D53F9B" w:rsidRDefault="00B65E64" w:rsidP="00876082">
            <w:pPr>
              <w:tabs>
                <w:tab w:val="num" w:pos="360"/>
              </w:tabs>
              <w:rPr>
                <w:sz w:val="22"/>
                <w:szCs w:val="22"/>
              </w:rPr>
            </w:pPr>
          </w:p>
        </w:tc>
      </w:tr>
      <w:tr w:rsidR="00930D8E" w:rsidRPr="00D53F9B" w:rsidTr="00102BF1">
        <w:tc>
          <w:tcPr>
            <w:tcW w:w="10620" w:type="dxa"/>
          </w:tcPr>
          <w:p w:rsidR="00930D8E" w:rsidRDefault="00930D8E" w:rsidP="00180B7A">
            <w:pPr>
              <w:ind w:left="-108"/>
              <w:rPr>
                <w:b/>
                <w:smallCaps/>
                <w:sz w:val="22"/>
                <w:szCs w:val="22"/>
              </w:rPr>
            </w:pPr>
          </w:p>
        </w:tc>
      </w:tr>
    </w:tbl>
    <w:p w:rsidR="00930D8E" w:rsidRDefault="00B65E64" w:rsidP="00930D8E">
      <w:pPr>
        <w:ind w:left="450"/>
        <w:rPr>
          <w:sz w:val="22"/>
          <w:szCs w:val="22"/>
        </w:rPr>
      </w:pPr>
      <w:proofErr w:type="gramStart"/>
      <w:r>
        <w:rPr>
          <w:sz w:val="22"/>
          <w:szCs w:val="22"/>
        </w:rPr>
        <w:t>C</w:t>
      </w:r>
      <w:r w:rsidRPr="007B0DB4">
        <w:rPr>
          <w:sz w:val="22"/>
          <w:szCs w:val="22"/>
        </w:rPr>
        <w:t xml:space="preserve">.2  </w:t>
      </w:r>
      <w:r>
        <w:rPr>
          <w:sz w:val="22"/>
          <w:szCs w:val="22"/>
        </w:rPr>
        <w:t>H</w:t>
      </w:r>
      <w:r w:rsidRPr="007B0DB4">
        <w:rPr>
          <w:sz w:val="22"/>
          <w:szCs w:val="22"/>
        </w:rPr>
        <w:t>ow</w:t>
      </w:r>
      <w:proofErr w:type="gramEnd"/>
      <w:r w:rsidRPr="007B0DB4">
        <w:rPr>
          <w:sz w:val="22"/>
          <w:szCs w:val="22"/>
        </w:rPr>
        <w:t xml:space="preserve"> does the project fit into the GEF agency’s program (reflected in documents such as UNDAF, CAS, etc.)  </w:t>
      </w:r>
      <w:proofErr w:type="gramStart"/>
      <w:r w:rsidRPr="007B0DB4">
        <w:rPr>
          <w:sz w:val="22"/>
          <w:szCs w:val="22"/>
        </w:rPr>
        <w:t>and</w:t>
      </w:r>
      <w:proofErr w:type="gramEnd"/>
      <w:r w:rsidRPr="007B0DB4">
        <w:rPr>
          <w:sz w:val="22"/>
          <w:szCs w:val="22"/>
        </w:rPr>
        <w:t xml:space="preserve"> staff capacity in the country to follow up project implementation:  </w:t>
      </w:r>
    </w:p>
    <w:p w:rsidR="00930D8E" w:rsidRDefault="00930D8E" w:rsidP="00930D8E">
      <w:pPr>
        <w:ind w:left="450"/>
        <w:rPr>
          <w:sz w:val="22"/>
          <w:szCs w:val="22"/>
        </w:rPr>
      </w:pPr>
    </w:p>
    <w:p w:rsidR="00930D8E" w:rsidRDefault="00930D8E" w:rsidP="00930D8E">
      <w:pPr>
        <w:ind w:left="450"/>
        <w:jc w:val="both"/>
        <w:rPr>
          <w:rFonts w:cs="Arial"/>
          <w:color w:val="2A2A2A"/>
          <w:sz w:val="22"/>
          <w:szCs w:val="22"/>
        </w:rPr>
      </w:pPr>
      <w:r w:rsidRPr="00930D8E">
        <w:rPr>
          <w:rFonts w:cs="Arial"/>
          <w:color w:val="2A2A2A"/>
          <w:sz w:val="22"/>
          <w:szCs w:val="22"/>
        </w:rPr>
        <w:t xml:space="preserve">This project fits very well with </w:t>
      </w:r>
      <w:proofErr w:type="spellStart"/>
      <w:r w:rsidRPr="00930D8E">
        <w:rPr>
          <w:rFonts w:cs="Arial"/>
          <w:color w:val="2A2A2A"/>
          <w:sz w:val="22"/>
          <w:szCs w:val="22"/>
        </w:rPr>
        <w:t>AsDB’s</w:t>
      </w:r>
      <w:proofErr w:type="spellEnd"/>
      <w:r w:rsidRPr="00930D8E">
        <w:rPr>
          <w:rFonts w:cs="Arial"/>
          <w:color w:val="2A2A2A"/>
          <w:sz w:val="22"/>
          <w:szCs w:val="22"/>
        </w:rPr>
        <w:t xml:space="preserve"> country partnership strategy, 2011-2015 for the People’s Republic of China (PRC), which has identified the government’s efforts to improve the efficiency of resource use (especially energy efficiency) and shifting of PRC’s growth trajectory to a greener and low-carbon growth path as one of the four pillars of </w:t>
      </w:r>
      <w:proofErr w:type="spellStart"/>
      <w:r w:rsidRPr="00930D8E">
        <w:rPr>
          <w:rFonts w:cs="Arial"/>
          <w:color w:val="2A2A2A"/>
          <w:sz w:val="22"/>
          <w:szCs w:val="22"/>
        </w:rPr>
        <w:t>AsDB’s</w:t>
      </w:r>
      <w:proofErr w:type="spellEnd"/>
      <w:r w:rsidRPr="00930D8E">
        <w:rPr>
          <w:rFonts w:cs="Arial"/>
          <w:color w:val="2A2A2A"/>
          <w:sz w:val="22"/>
          <w:szCs w:val="22"/>
        </w:rPr>
        <w:t xml:space="preserve"> assistance to PRC. </w:t>
      </w:r>
      <w:proofErr w:type="spellStart"/>
      <w:r w:rsidRPr="00930D8E">
        <w:rPr>
          <w:rFonts w:cs="Arial"/>
          <w:color w:val="2A2A2A"/>
          <w:sz w:val="22"/>
          <w:szCs w:val="22"/>
        </w:rPr>
        <w:t>AsDB’s</w:t>
      </w:r>
      <w:proofErr w:type="spellEnd"/>
      <w:r w:rsidRPr="00930D8E">
        <w:rPr>
          <w:rFonts w:cs="Arial"/>
          <w:color w:val="2A2A2A"/>
          <w:sz w:val="22"/>
          <w:szCs w:val="22"/>
        </w:rPr>
        <w:t xml:space="preserve"> Energy Policy (2009) has selected promoting energy efficiency as one of the three pillars of </w:t>
      </w:r>
      <w:proofErr w:type="spellStart"/>
      <w:r w:rsidRPr="00930D8E">
        <w:rPr>
          <w:rFonts w:cs="Arial"/>
          <w:color w:val="2A2A2A"/>
          <w:sz w:val="22"/>
          <w:szCs w:val="22"/>
        </w:rPr>
        <w:t>AsDB’s</w:t>
      </w:r>
      <w:proofErr w:type="spellEnd"/>
      <w:r w:rsidRPr="00930D8E">
        <w:rPr>
          <w:rFonts w:cs="Arial"/>
          <w:color w:val="2A2A2A"/>
          <w:sz w:val="22"/>
          <w:szCs w:val="22"/>
        </w:rPr>
        <w:t xml:space="preserve"> energy sector assistance.</w:t>
      </w:r>
      <w:r w:rsidRPr="00930D8E">
        <w:rPr>
          <w:rStyle w:val="FootnoteReference"/>
          <w:rFonts w:cs="Arial"/>
          <w:color w:val="2A2A2A"/>
          <w:sz w:val="22"/>
          <w:szCs w:val="22"/>
        </w:rPr>
        <w:footnoteReference w:id="17"/>
      </w:r>
      <w:r w:rsidRPr="00930D8E">
        <w:rPr>
          <w:rFonts w:cs="Arial"/>
          <w:color w:val="2A2A2A"/>
          <w:sz w:val="22"/>
          <w:szCs w:val="22"/>
        </w:rPr>
        <w:t xml:space="preserve"> The policy has explicitly identified expanding </w:t>
      </w:r>
      <w:proofErr w:type="spellStart"/>
      <w:r w:rsidRPr="00930D8E">
        <w:rPr>
          <w:rFonts w:cs="Arial"/>
          <w:color w:val="2A2A2A"/>
          <w:sz w:val="22"/>
          <w:szCs w:val="22"/>
        </w:rPr>
        <w:t>AsDB’s</w:t>
      </w:r>
      <w:proofErr w:type="spellEnd"/>
      <w:r w:rsidRPr="00930D8E">
        <w:rPr>
          <w:rFonts w:cs="Arial"/>
          <w:color w:val="2A2A2A"/>
          <w:sz w:val="22"/>
          <w:szCs w:val="22"/>
        </w:rPr>
        <w:t xml:space="preserve"> assistance to IEE improvement through collaboration with industry associations, domestic banks and specialized agencies for promoting energy efficiency, and ESCOs as a key strategy for shifting developing Asia to a low-carbon growth path.</w:t>
      </w:r>
    </w:p>
    <w:p w:rsidR="00930D8E" w:rsidRDefault="00930D8E" w:rsidP="00930D8E">
      <w:pPr>
        <w:ind w:left="450"/>
        <w:jc w:val="both"/>
        <w:rPr>
          <w:rFonts w:cs="Arial"/>
          <w:color w:val="2A2A2A"/>
          <w:sz w:val="22"/>
          <w:szCs w:val="22"/>
        </w:rPr>
      </w:pPr>
    </w:p>
    <w:p w:rsidR="00930D8E" w:rsidRDefault="00930D8E" w:rsidP="00930D8E">
      <w:pPr>
        <w:ind w:left="450"/>
        <w:jc w:val="both"/>
        <w:rPr>
          <w:sz w:val="22"/>
          <w:szCs w:val="22"/>
        </w:rPr>
      </w:pPr>
      <w:proofErr w:type="spellStart"/>
      <w:r w:rsidRPr="00930D8E">
        <w:rPr>
          <w:sz w:val="22"/>
          <w:szCs w:val="22"/>
        </w:rPr>
        <w:t>AsDB</w:t>
      </w:r>
      <w:proofErr w:type="spellEnd"/>
      <w:r w:rsidRPr="00930D8E">
        <w:rPr>
          <w:sz w:val="22"/>
          <w:szCs w:val="22"/>
        </w:rPr>
        <w:t xml:space="preserve"> </w:t>
      </w:r>
      <w:r w:rsidRPr="00930D8E">
        <w:rPr>
          <w:rFonts w:hAnsi="Times New Roman Bold"/>
          <w:sz w:val="22"/>
          <w:szCs w:val="22"/>
        </w:rPr>
        <w:t xml:space="preserve">is uniquely positioned to provide the government as well as provincial governments with its support, given its close working relationship with China over the last 2 decades, its successful experience in integrating technical assistance and lending operations with the government's policy agenda, and its energy policy knowledge and experience in supporting energy efficiency improvements in many countries. </w:t>
      </w:r>
      <w:proofErr w:type="spellStart"/>
      <w:r w:rsidRPr="00930D8E">
        <w:rPr>
          <w:rFonts w:hAnsi="Times New Roman Bold"/>
          <w:sz w:val="22"/>
          <w:szCs w:val="22"/>
        </w:rPr>
        <w:t>AsDB</w:t>
      </w:r>
      <w:proofErr w:type="spellEnd"/>
      <w:r w:rsidRPr="00930D8E">
        <w:rPr>
          <w:rFonts w:hAnsi="Times New Roman Bold"/>
          <w:sz w:val="22"/>
          <w:szCs w:val="22"/>
        </w:rPr>
        <w:t xml:space="preserve"> </w:t>
      </w:r>
      <w:r w:rsidRPr="00930D8E">
        <w:rPr>
          <w:sz w:val="22"/>
          <w:szCs w:val="22"/>
        </w:rPr>
        <w:t xml:space="preserve">has been actively engaged in </w:t>
      </w:r>
      <w:r w:rsidRPr="00930D8E">
        <w:rPr>
          <w:sz w:val="22"/>
          <w:szCs w:val="22"/>
        </w:rPr>
        <w:lastRenderedPageBreak/>
        <w:t>the PRC in a number of projects related to energy efficiency and emission reduction, including the Guangdong Energy Efficiency Power Plant</w:t>
      </w:r>
      <w:r w:rsidRPr="00930D8E">
        <w:rPr>
          <w:rStyle w:val="FootnoteReference"/>
          <w:sz w:val="22"/>
          <w:szCs w:val="22"/>
        </w:rPr>
        <w:footnoteReference w:id="18"/>
      </w:r>
      <w:r w:rsidRPr="00930D8E">
        <w:rPr>
          <w:sz w:val="22"/>
          <w:szCs w:val="22"/>
        </w:rPr>
        <w:t xml:space="preserve"> and the Energy Conservation Promotion Project in Tianjin.</w:t>
      </w:r>
      <w:r w:rsidRPr="00930D8E">
        <w:rPr>
          <w:rStyle w:val="FootnoteReference"/>
          <w:sz w:val="22"/>
          <w:szCs w:val="22"/>
        </w:rPr>
        <w:footnoteReference w:id="19"/>
      </w:r>
      <w:r w:rsidRPr="00930D8E">
        <w:rPr>
          <w:sz w:val="22"/>
          <w:szCs w:val="22"/>
        </w:rPr>
        <w:t xml:space="preserve"> </w:t>
      </w:r>
      <w:proofErr w:type="spellStart"/>
      <w:r w:rsidRPr="00930D8E">
        <w:rPr>
          <w:sz w:val="22"/>
          <w:szCs w:val="22"/>
        </w:rPr>
        <w:t>AsDB</w:t>
      </w:r>
      <w:proofErr w:type="spellEnd"/>
      <w:r w:rsidRPr="00930D8E">
        <w:rPr>
          <w:sz w:val="22"/>
          <w:szCs w:val="22"/>
        </w:rPr>
        <w:t xml:space="preserve"> is also supporting the pilot testing of cap-and-trade-based emission trading in Tianjin</w:t>
      </w:r>
      <w:r w:rsidRPr="00930D8E">
        <w:rPr>
          <w:rStyle w:val="FootnoteReference"/>
          <w:sz w:val="22"/>
          <w:szCs w:val="22"/>
        </w:rPr>
        <w:footnoteReference w:id="20"/>
      </w:r>
      <w:r w:rsidRPr="00930D8E">
        <w:rPr>
          <w:sz w:val="22"/>
          <w:szCs w:val="22"/>
        </w:rPr>
        <w:t xml:space="preserve"> and Beijing municipalities</w:t>
      </w:r>
      <w:r w:rsidRPr="00930D8E">
        <w:rPr>
          <w:rStyle w:val="FootnoteReference"/>
          <w:sz w:val="22"/>
          <w:szCs w:val="22"/>
        </w:rPr>
        <w:footnoteReference w:id="21"/>
      </w:r>
      <w:r w:rsidRPr="00930D8E">
        <w:rPr>
          <w:sz w:val="22"/>
          <w:szCs w:val="22"/>
        </w:rPr>
        <w:t xml:space="preserve"> which border </w:t>
      </w:r>
      <w:proofErr w:type="spellStart"/>
      <w:r w:rsidRPr="00930D8E">
        <w:rPr>
          <w:sz w:val="22"/>
          <w:szCs w:val="22"/>
        </w:rPr>
        <w:t>Hebei</w:t>
      </w:r>
      <w:proofErr w:type="spellEnd"/>
      <w:r w:rsidRPr="00930D8E">
        <w:rPr>
          <w:sz w:val="22"/>
          <w:szCs w:val="22"/>
        </w:rPr>
        <w:t xml:space="preserve"> Province and will explore the possible expansion of these carbon markets to </w:t>
      </w:r>
      <w:proofErr w:type="spellStart"/>
      <w:r w:rsidRPr="00930D8E">
        <w:rPr>
          <w:sz w:val="22"/>
          <w:szCs w:val="22"/>
        </w:rPr>
        <w:t>Hebei</w:t>
      </w:r>
      <w:proofErr w:type="spellEnd"/>
      <w:r w:rsidRPr="00930D8E">
        <w:rPr>
          <w:sz w:val="22"/>
          <w:szCs w:val="22"/>
        </w:rPr>
        <w:t xml:space="preserve"> Province.</w:t>
      </w:r>
    </w:p>
    <w:p w:rsidR="00930D8E" w:rsidRDefault="00930D8E" w:rsidP="00930D8E">
      <w:pPr>
        <w:ind w:left="450"/>
        <w:jc w:val="both"/>
        <w:rPr>
          <w:sz w:val="22"/>
          <w:szCs w:val="22"/>
        </w:rPr>
      </w:pPr>
    </w:p>
    <w:p w:rsidR="00930D8E" w:rsidRPr="00930D8E" w:rsidRDefault="00930D8E" w:rsidP="00930D8E">
      <w:pPr>
        <w:ind w:left="450"/>
        <w:jc w:val="both"/>
        <w:rPr>
          <w:rFonts w:cs="Arial"/>
          <w:color w:val="000000"/>
          <w:sz w:val="22"/>
          <w:szCs w:val="22"/>
        </w:rPr>
      </w:pPr>
      <w:r w:rsidRPr="00930D8E">
        <w:rPr>
          <w:sz w:val="22"/>
          <w:szCs w:val="22"/>
        </w:rPr>
        <w:t xml:space="preserve">In addition, </w:t>
      </w:r>
      <w:proofErr w:type="spellStart"/>
      <w:r w:rsidRPr="00930D8E">
        <w:rPr>
          <w:sz w:val="22"/>
          <w:szCs w:val="22"/>
        </w:rPr>
        <w:t>AsDB</w:t>
      </w:r>
      <w:proofErr w:type="spellEnd"/>
      <w:r w:rsidRPr="00930D8E">
        <w:rPr>
          <w:sz w:val="22"/>
          <w:szCs w:val="22"/>
        </w:rPr>
        <w:t xml:space="preserve">, in cooperation with GEF, is establishing a pilot center to facilitate the climate change investments in Asia and the Pacific. This center is also </w:t>
      </w:r>
      <w:proofErr w:type="spellStart"/>
      <w:r w:rsidRPr="00930D8E">
        <w:rPr>
          <w:sz w:val="22"/>
          <w:szCs w:val="22"/>
        </w:rPr>
        <w:t>cofinanced</w:t>
      </w:r>
      <w:proofErr w:type="spellEnd"/>
      <w:r w:rsidRPr="00930D8E">
        <w:rPr>
          <w:sz w:val="22"/>
          <w:szCs w:val="22"/>
        </w:rPr>
        <w:t xml:space="preserve"> by the Asian Clean Energy Fund under the Clean Energy Financing Partnership Facility and the VITO-Flemish Institute for Technological Research NV. The Center will </w:t>
      </w:r>
      <w:r w:rsidRPr="00930D8E">
        <w:rPr>
          <w:bCs/>
          <w:iCs/>
          <w:noProof/>
          <w:color w:val="000000"/>
          <w:sz w:val="22"/>
          <w:szCs w:val="22"/>
        </w:rPr>
        <w:t>support the deployment of technologies for both climate change mitigation and adaptation in developing countries of Asia-Pacific and</w:t>
      </w:r>
      <w:r w:rsidRPr="00930D8E">
        <w:rPr>
          <w:sz w:val="22"/>
          <w:szCs w:val="22"/>
        </w:rPr>
        <w:t xml:space="preserve"> develop </w:t>
      </w:r>
      <w:r w:rsidRPr="00930D8E">
        <w:rPr>
          <w:rFonts w:cs="Arial"/>
          <w:color w:val="000000"/>
          <w:sz w:val="22"/>
          <w:szCs w:val="22"/>
        </w:rPr>
        <w:t xml:space="preserve">a cohesive program to promote climate technology transfer and deployment in Asia and the Pacific. </w:t>
      </w:r>
    </w:p>
    <w:p w:rsidR="00930D8E" w:rsidRDefault="00930D8E" w:rsidP="00930D8E">
      <w:pPr>
        <w:ind w:left="450"/>
        <w:rPr>
          <w:rFonts w:cs="Arial"/>
          <w:color w:val="2A2A2A"/>
          <w:sz w:val="22"/>
          <w:szCs w:val="22"/>
        </w:rPr>
      </w:pPr>
    </w:p>
    <w:p w:rsidR="00930D8E" w:rsidRPr="00930D8E" w:rsidRDefault="00930D8E" w:rsidP="00930D8E">
      <w:pPr>
        <w:ind w:left="450"/>
        <w:rPr>
          <w:rFonts w:cs="Arial"/>
          <w:color w:val="2A2A2A"/>
          <w:sz w:val="22"/>
          <w:szCs w:val="22"/>
        </w:rPr>
      </w:pPr>
    </w:p>
    <w:p w:rsidR="00930D8E" w:rsidRPr="00930D8E" w:rsidRDefault="00930D8E" w:rsidP="00930D8E">
      <w:pPr>
        <w:jc w:val="both"/>
        <w:rPr>
          <w:rFonts w:cs="Arial"/>
          <w:sz w:val="22"/>
          <w:szCs w:val="22"/>
        </w:rPr>
      </w:pPr>
    </w:p>
    <w:tbl>
      <w:tblPr>
        <w:tblW w:w="10998" w:type="dxa"/>
        <w:tblInd w:w="558" w:type="dxa"/>
        <w:tblLook w:val="04A0" w:firstRow="1" w:lastRow="0" w:firstColumn="1" w:lastColumn="0" w:noHBand="0" w:noVBand="1"/>
      </w:tblPr>
      <w:tblGrid>
        <w:gridCol w:w="10998"/>
      </w:tblGrid>
      <w:tr w:rsidR="00876082" w:rsidRPr="0079317E" w:rsidTr="00FE2B29">
        <w:tc>
          <w:tcPr>
            <w:tcW w:w="10998" w:type="dxa"/>
          </w:tcPr>
          <w:p w:rsidR="00876082" w:rsidRPr="00CA308A" w:rsidRDefault="00876082" w:rsidP="00180B7A">
            <w:pPr>
              <w:pStyle w:val="Footer"/>
              <w:spacing w:after="120"/>
              <w:ind w:left="-270"/>
              <w:rPr>
                <w:b/>
                <w:caps/>
                <w:sz w:val="22"/>
                <w:szCs w:val="22"/>
                <w:u w:val="single"/>
              </w:rPr>
            </w:pPr>
          </w:p>
        </w:tc>
      </w:tr>
    </w:tbl>
    <w:p w:rsidR="00B65E64" w:rsidRPr="00180B7A" w:rsidRDefault="00B65E64" w:rsidP="00B65E64">
      <w:pPr>
        <w:pStyle w:val="Footer"/>
        <w:tabs>
          <w:tab w:val="num" w:pos="360"/>
        </w:tabs>
        <w:rPr>
          <w:rFonts w:ascii="Times New Roman Bold" w:hAnsi="Times New Roman Bold"/>
          <w:b/>
          <w:caps/>
          <w:sz w:val="22"/>
          <w:szCs w:val="22"/>
          <w:u w:val="single"/>
        </w:rPr>
      </w:pPr>
      <w:r w:rsidRPr="00180B7A">
        <w:rPr>
          <w:rFonts w:ascii="Times New Roman Bold" w:hAnsi="Times New Roman Bold"/>
          <w:b/>
          <w:caps/>
          <w:sz w:val="22"/>
          <w:szCs w:val="22"/>
          <w:u w:val="single"/>
        </w:rPr>
        <w:t>part iii:  institutional coordination and support</w:t>
      </w:r>
    </w:p>
    <w:p w:rsidR="00B65E64" w:rsidRPr="007B0DB4" w:rsidRDefault="00B65E64" w:rsidP="00941CD6">
      <w:pPr>
        <w:pStyle w:val="Footer"/>
        <w:numPr>
          <w:ilvl w:val="0"/>
          <w:numId w:val="4"/>
        </w:numPr>
        <w:tabs>
          <w:tab w:val="clear" w:pos="4320"/>
          <w:tab w:val="clear" w:pos="8640"/>
          <w:tab w:val="num" w:pos="360"/>
        </w:tabs>
        <w:spacing w:after="120"/>
        <w:ind w:left="0" w:firstLine="0"/>
        <w:rPr>
          <w:caps/>
          <w:sz w:val="22"/>
          <w:szCs w:val="22"/>
        </w:rPr>
      </w:pPr>
      <w:r w:rsidRPr="00B20932">
        <w:rPr>
          <w:b/>
          <w:smallCaps/>
          <w:sz w:val="22"/>
          <w:szCs w:val="22"/>
        </w:rPr>
        <w:t>institu</w:t>
      </w:r>
      <w:r>
        <w:rPr>
          <w:b/>
          <w:smallCaps/>
          <w:sz w:val="22"/>
          <w:szCs w:val="22"/>
        </w:rPr>
        <w:t>t</w:t>
      </w:r>
      <w:r w:rsidRPr="00B20932">
        <w:rPr>
          <w:b/>
          <w:smallCaps/>
          <w:sz w:val="22"/>
          <w:szCs w:val="22"/>
        </w:rPr>
        <w:t xml:space="preserve">ional arrangement:  </w:t>
      </w:r>
    </w:p>
    <w:tbl>
      <w:tblPr>
        <w:tblW w:w="0" w:type="auto"/>
        <w:tblLook w:val="04A0" w:firstRow="1" w:lastRow="0" w:firstColumn="1" w:lastColumn="0" w:noHBand="0" w:noVBand="1"/>
      </w:tblPr>
      <w:tblGrid>
        <w:gridCol w:w="10836"/>
      </w:tblGrid>
      <w:tr w:rsidR="00B65E64" w:rsidRPr="00D53F9B" w:rsidTr="00876082">
        <w:tc>
          <w:tcPr>
            <w:tcW w:w="10836" w:type="dxa"/>
          </w:tcPr>
          <w:p w:rsidR="00930D8E" w:rsidRDefault="00930D8E" w:rsidP="00930D8E">
            <w:pPr>
              <w:jc w:val="both"/>
              <w:rPr>
                <w:rFonts w:cs="Arial"/>
                <w:sz w:val="20"/>
              </w:rPr>
            </w:pPr>
            <w:r w:rsidRPr="00930D8E">
              <w:rPr>
                <w:rFonts w:cs="Arial"/>
                <w:sz w:val="22"/>
                <w:szCs w:val="22"/>
              </w:rPr>
              <w:t xml:space="preserve">The project will be implemented by </w:t>
            </w:r>
            <w:proofErr w:type="spellStart"/>
            <w:r w:rsidRPr="00930D8E">
              <w:rPr>
                <w:rFonts w:cs="Arial"/>
                <w:sz w:val="22"/>
                <w:szCs w:val="22"/>
              </w:rPr>
              <w:t>AsDB</w:t>
            </w:r>
            <w:proofErr w:type="spellEnd"/>
            <w:r w:rsidRPr="00930D8E">
              <w:rPr>
                <w:rFonts w:cs="Arial"/>
                <w:sz w:val="22"/>
                <w:szCs w:val="22"/>
              </w:rPr>
              <w:t xml:space="preserve">. </w:t>
            </w:r>
            <w:proofErr w:type="spellStart"/>
            <w:r w:rsidRPr="00930D8E">
              <w:rPr>
                <w:rFonts w:cs="Arial"/>
                <w:sz w:val="22"/>
                <w:szCs w:val="22"/>
              </w:rPr>
              <w:t>AsDB’s</w:t>
            </w:r>
            <w:proofErr w:type="spellEnd"/>
            <w:r w:rsidRPr="00930D8E">
              <w:rPr>
                <w:rFonts w:cs="Arial"/>
                <w:sz w:val="22"/>
                <w:szCs w:val="22"/>
              </w:rPr>
              <w:t xml:space="preserve"> East Asia Department, Energy Division and the PRC Resident Mission will be responsible for implementing the project. The </w:t>
            </w:r>
            <w:proofErr w:type="spellStart"/>
            <w:r w:rsidRPr="00930D8E">
              <w:rPr>
                <w:rFonts w:cs="Arial"/>
                <w:sz w:val="22"/>
                <w:szCs w:val="22"/>
              </w:rPr>
              <w:t>AsDB’s</w:t>
            </w:r>
            <w:proofErr w:type="spellEnd"/>
            <w:r w:rsidRPr="00930D8E">
              <w:rPr>
                <w:rFonts w:cs="Arial"/>
                <w:sz w:val="22"/>
                <w:szCs w:val="22"/>
              </w:rPr>
              <w:t xml:space="preserve"> GEF focal point will provide guidance and support to </w:t>
            </w:r>
            <w:proofErr w:type="spellStart"/>
            <w:r w:rsidRPr="00930D8E">
              <w:rPr>
                <w:rFonts w:cs="Arial"/>
                <w:sz w:val="22"/>
                <w:szCs w:val="22"/>
              </w:rPr>
              <w:t>AsDB’s</w:t>
            </w:r>
            <w:proofErr w:type="spellEnd"/>
            <w:r w:rsidRPr="00930D8E">
              <w:rPr>
                <w:rFonts w:cs="Arial"/>
                <w:sz w:val="22"/>
                <w:szCs w:val="22"/>
              </w:rPr>
              <w:t xml:space="preserve"> operational departments in implementing the project</w:t>
            </w:r>
            <w:r>
              <w:rPr>
                <w:rFonts w:cs="Arial"/>
                <w:sz w:val="20"/>
              </w:rPr>
              <w:t xml:space="preserve">. </w:t>
            </w:r>
          </w:p>
          <w:p w:rsidR="00B65E64" w:rsidRPr="00CA308A" w:rsidRDefault="00B65E64" w:rsidP="009F2D16">
            <w:pPr>
              <w:pStyle w:val="Footer"/>
              <w:tabs>
                <w:tab w:val="clear" w:pos="4320"/>
                <w:tab w:val="clear" w:pos="8640"/>
              </w:tabs>
              <w:spacing w:after="120"/>
              <w:jc w:val="both"/>
              <w:rPr>
                <w:caps/>
                <w:sz w:val="22"/>
                <w:szCs w:val="22"/>
              </w:rPr>
            </w:pPr>
          </w:p>
        </w:tc>
      </w:tr>
    </w:tbl>
    <w:p w:rsidR="00B65E64" w:rsidRPr="00B20932" w:rsidRDefault="00B65E64" w:rsidP="00941CD6">
      <w:pPr>
        <w:pStyle w:val="Footer"/>
        <w:numPr>
          <w:ilvl w:val="0"/>
          <w:numId w:val="4"/>
        </w:numPr>
        <w:tabs>
          <w:tab w:val="clear" w:pos="4320"/>
          <w:tab w:val="clear" w:pos="8640"/>
          <w:tab w:val="num" w:pos="360"/>
        </w:tabs>
        <w:ind w:left="0" w:firstLine="0"/>
        <w:rPr>
          <w:caps/>
          <w:sz w:val="22"/>
          <w:szCs w:val="22"/>
        </w:rPr>
      </w:pPr>
      <w:r w:rsidRPr="00B20932">
        <w:rPr>
          <w:b/>
          <w:smallCaps/>
          <w:sz w:val="22"/>
          <w:szCs w:val="22"/>
        </w:rPr>
        <w:t>project implementation arrangement:</w:t>
      </w:r>
      <w:r w:rsidRPr="00B20932">
        <w:rPr>
          <w:caps/>
          <w:sz w:val="22"/>
          <w:szCs w:val="22"/>
        </w:rPr>
        <w:t xml:space="preserve">  </w:t>
      </w:r>
    </w:p>
    <w:p w:rsidR="00930D8E" w:rsidRDefault="00930D8E" w:rsidP="00B65E64">
      <w:pPr>
        <w:pStyle w:val="Footer"/>
        <w:rPr>
          <w:rFonts w:ascii="Times New Roman Bold" w:hAnsi="Times New Roman Bold"/>
          <w:b/>
          <w:caps/>
          <w:sz w:val="22"/>
          <w:szCs w:val="22"/>
          <w:u w:val="single"/>
        </w:rPr>
      </w:pPr>
    </w:p>
    <w:p w:rsidR="00B65E64" w:rsidRDefault="00B65E64" w:rsidP="00B65E64">
      <w:pPr>
        <w:pStyle w:val="Footer"/>
        <w:rPr>
          <w:rFonts w:ascii="Times New Roman Bold" w:hAnsi="Times New Roman Bold"/>
          <w:b/>
          <w:caps/>
          <w:sz w:val="22"/>
          <w:szCs w:val="22"/>
          <w:u w:val="single"/>
        </w:rPr>
      </w:pPr>
    </w:p>
    <w:tbl>
      <w:tblPr>
        <w:tblW w:w="0" w:type="auto"/>
        <w:tblLook w:val="04A0" w:firstRow="1" w:lastRow="0" w:firstColumn="1" w:lastColumn="0" w:noHBand="0" w:noVBand="1"/>
      </w:tblPr>
      <w:tblGrid>
        <w:gridCol w:w="10836"/>
      </w:tblGrid>
      <w:tr w:rsidR="00B65E64" w:rsidRPr="00D53F9B" w:rsidTr="00876082">
        <w:tc>
          <w:tcPr>
            <w:tcW w:w="10836" w:type="dxa"/>
          </w:tcPr>
          <w:p w:rsidR="00930D8E" w:rsidRPr="00930D8E" w:rsidRDefault="00930D8E" w:rsidP="00930D8E">
            <w:pPr>
              <w:contextualSpacing/>
              <w:jc w:val="both"/>
              <w:rPr>
                <w:rFonts w:eastAsia="SimSun" w:cs="Arial"/>
                <w:color w:val="000000"/>
                <w:sz w:val="22"/>
                <w:szCs w:val="22"/>
              </w:rPr>
            </w:pPr>
            <w:r w:rsidRPr="00930D8E">
              <w:rPr>
                <w:rFonts w:cs="Arial"/>
                <w:color w:val="000000"/>
                <w:sz w:val="22"/>
                <w:szCs w:val="22"/>
              </w:rPr>
              <w:t xml:space="preserve">The </w:t>
            </w:r>
            <w:proofErr w:type="spellStart"/>
            <w:r w:rsidRPr="00930D8E">
              <w:rPr>
                <w:rFonts w:cs="Arial"/>
                <w:color w:val="000000"/>
                <w:sz w:val="22"/>
                <w:szCs w:val="22"/>
              </w:rPr>
              <w:t>Hebei</w:t>
            </w:r>
            <w:proofErr w:type="spellEnd"/>
            <w:r w:rsidRPr="00930D8E">
              <w:rPr>
                <w:rFonts w:cs="Arial"/>
                <w:color w:val="000000"/>
                <w:sz w:val="22"/>
                <w:szCs w:val="22"/>
              </w:rPr>
              <w:t xml:space="preserve"> provincial government will be the executing agency for the project responsible for the overall implementation of the grant-financed activities. A steering committee</w:t>
            </w:r>
            <w:r w:rsidRPr="00930D8E">
              <w:rPr>
                <w:color w:val="000000"/>
                <w:sz w:val="22"/>
                <w:szCs w:val="22"/>
              </w:rPr>
              <w:t xml:space="preserve"> </w:t>
            </w:r>
            <w:r w:rsidRPr="00930D8E">
              <w:rPr>
                <w:rFonts w:cs="Arial"/>
                <w:color w:val="000000"/>
                <w:sz w:val="22"/>
                <w:szCs w:val="22"/>
              </w:rPr>
              <w:t>will be established to provide guidance regarding the implementation of grant-funded activities.</w:t>
            </w:r>
            <w:r w:rsidRPr="00930D8E">
              <w:rPr>
                <w:rStyle w:val="FootnoteReference"/>
                <w:color w:val="000000"/>
                <w:sz w:val="22"/>
                <w:szCs w:val="22"/>
              </w:rPr>
              <w:t xml:space="preserve"> </w:t>
            </w:r>
            <w:r w:rsidRPr="00930D8E">
              <w:rPr>
                <w:rStyle w:val="FootnoteReference"/>
                <w:color w:val="000000"/>
                <w:sz w:val="22"/>
                <w:szCs w:val="22"/>
              </w:rPr>
              <w:footnoteReference w:id="22"/>
            </w:r>
            <w:r w:rsidRPr="00930D8E">
              <w:rPr>
                <w:rFonts w:cs="Arial"/>
                <w:color w:val="000000"/>
                <w:sz w:val="22"/>
                <w:szCs w:val="22"/>
              </w:rPr>
              <w:t xml:space="preserve"> </w:t>
            </w:r>
            <w:r w:rsidRPr="00930D8E">
              <w:rPr>
                <w:rFonts w:eastAsia="SimSun" w:cs="Arial"/>
                <w:bCs/>
                <w:color w:val="000000"/>
                <w:sz w:val="22"/>
                <w:szCs w:val="22"/>
              </w:rPr>
              <w:t xml:space="preserve">The </w:t>
            </w:r>
            <w:r w:rsidRPr="00930D8E">
              <w:rPr>
                <w:rFonts w:cs="Arial"/>
                <w:bCs/>
                <w:color w:val="000000"/>
                <w:sz w:val="22"/>
                <w:szCs w:val="22"/>
                <w:lang w:eastAsia="zh-CN"/>
              </w:rPr>
              <w:t>project management office</w:t>
            </w:r>
            <w:r w:rsidRPr="00930D8E">
              <w:rPr>
                <w:rFonts w:eastAsia="SimSun" w:cs="Arial"/>
                <w:color w:val="000000"/>
                <w:sz w:val="22"/>
                <w:szCs w:val="22"/>
              </w:rPr>
              <w:t xml:space="preserve">, set up under the project steering committee, has specific responsibilities related to project implementation. </w:t>
            </w:r>
          </w:p>
          <w:p w:rsidR="00930D8E" w:rsidRPr="00930D8E" w:rsidRDefault="00930D8E" w:rsidP="00930D8E">
            <w:pPr>
              <w:pStyle w:val="Heading2"/>
              <w:ind w:left="720"/>
              <w:jc w:val="both"/>
              <w:rPr>
                <w:color w:val="000000"/>
                <w:sz w:val="22"/>
                <w:szCs w:val="22"/>
              </w:rPr>
            </w:pPr>
          </w:p>
          <w:p w:rsidR="00930D8E" w:rsidRPr="00930D8E" w:rsidRDefault="00607734" w:rsidP="00930D8E">
            <w:pPr>
              <w:pStyle w:val="Heading2"/>
              <w:ind w:left="720"/>
              <w:jc w:val="center"/>
              <w:rPr>
                <w:b/>
                <w:sz w:val="22"/>
                <w:szCs w:val="22"/>
              </w:rPr>
            </w:pPr>
            <w:r>
              <w:rPr>
                <w:b/>
                <w:color w:val="000000"/>
                <w:sz w:val="22"/>
                <w:szCs w:val="22"/>
              </w:rPr>
              <w:t>Table 10</w:t>
            </w:r>
            <w:r w:rsidR="00930D8E" w:rsidRPr="00930D8E">
              <w:rPr>
                <w:b/>
                <w:color w:val="000000"/>
                <w:sz w:val="22"/>
                <w:szCs w:val="22"/>
              </w:rPr>
              <w:t>: Project Stakeholders—Roles and Responsibilities</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6938"/>
            </w:tblGrid>
            <w:tr w:rsidR="00930D8E" w:rsidRPr="00930D8E" w:rsidTr="00930D8E">
              <w:trPr>
                <w:tblHeader/>
              </w:trPr>
              <w:tc>
                <w:tcPr>
                  <w:tcW w:w="2628" w:type="dxa"/>
                </w:tcPr>
                <w:p w:rsidR="00930D8E" w:rsidRPr="00930D8E" w:rsidRDefault="00930D8E" w:rsidP="00930D8E">
                  <w:pPr>
                    <w:spacing w:before="120" w:after="120"/>
                    <w:jc w:val="both"/>
                    <w:rPr>
                      <w:color w:val="000000"/>
                      <w:sz w:val="22"/>
                      <w:szCs w:val="22"/>
                    </w:rPr>
                  </w:pPr>
                  <w:r w:rsidRPr="00930D8E">
                    <w:rPr>
                      <w:b/>
                      <w:color w:val="000000"/>
                      <w:sz w:val="22"/>
                      <w:szCs w:val="22"/>
                    </w:rPr>
                    <w:t>Project Stakeholders</w:t>
                  </w:r>
                </w:p>
              </w:tc>
              <w:tc>
                <w:tcPr>
                  <w:tcW w:w="6938" w:type="dxa"/>
                </w:tcPr>
                <w:p w:rsidR="00930D8E" w:rsidRPr="00930D8E" w:rsidRDefault="00930D8E" w:rsidP="00930D8E">
                  <w:pPr>
                    <w:spacing w:before="120" w:after="120"/>
                    <w:jc w:val="both"/>
                    <w:rPr>
                      <w:color w:val="000000"/>
                      <w:sz w:val="22"/>
                      <w:szCs w:val="22"/>
                    </w:rPr>
                  </w:pPr>
                  <w:r w:rsidRPr="00930D8E">
                    <w:rPr>
                      <w:b/>
                      <w:color w:val="000000"/>
                      <w:sz w:val="22"/>
                      <w:szCs w:val="22"/>
                    </w:rPr>
                    <w:t xml:space="preserve">Management Roles and Responsibilities </w:t>
                  </w:r>
                </w:p>
              </w:tc>
            </w:tr>
            <w:tr w:rsidR="00930D8E" w:rsidRPr="00930D8E" w:rsidTr="00930D8E">
              <w:tc>
                <w:tcPr>
                  <w:tcW w:w="2628" w:type="dxa"/>
                </w:tcPr>
                <w:p w:rsidR="00930D8E" w:rsidRPr="00930D8E" w:rsidRDefault="00930D8E" w:rsidP="00930D8E">
                  <w:pPr>
                    <w:jc w:val="both"/>
                    <w:rPr>
                      <w:color w:val="000000"/>
                      <w:sz w:val="22"/>
                      <w:szCs w:val="22"/>
                    </w:rPr>
                  </w:pPr>
                  <w:r w:rsidRPr="00930D8E">
                    <w:rPr>
                      <w:color w:val="000000"/>
                      <w:sz w:val="22"/>
                      <w:szCs w:val="22"/>
                    </w:rPr>
                    <w:t xml:space="preserve">Project Steering Committee  </w:t>
                  </w:r>
                </w:p>
              </w:tc>
              <w:tc>
                <w:tcPr>
                  <w:tcW w:w="6938" w:type="dxa"/>
                </w:tcPr>
                <w:p w:rsidR="00930D8E" w:rsidRPr="00930D8E" w:rsidRDefault="00930D8E" w:rsidP="00941CD6">
                  <w:pPr>
                    <w:numPr>
                      <w:ilvl w:val="0"/>
                      <w:numId w:val="44"/>
                    </w:numPr>
                    <w:jc w:val="both"/>
                    <w:rPr>
                      <w:b/>
                      <w:caps/>
                      <w:kern w:val="28"/>
                      <w:sz w:val="22"/>
                      <w:szCs w:val="22"/>
                    </w:rPr>
                  </w:pPr>
                  <w:r w:rsidRPr="00930D8E">
                    <w:rPr>
                      <w:color w:val="000000"/>
                      <w:sz w:val="22"/>
                      <w:szCs w:val="22"/>
                    </w:rPr>
                    <w:t xml:space="preserve">Approve </w:t>
                  </w:r>
                  <w:r w:rsidRPr="00930D8E">
                    <w:rPr>
                      <w:rFonts w:hint="eastAsia"/>
                      <w:sz w:val="22"/>
                      <w:szCs w:val="22"/>
                      <w:lang w:eastAsia="zh-CN"/>
                    </w:rPr>
                    <w:t>the project management method and implementation plan</w:t>
                  </w:r>
                  <w:r w:rsidRPr="00930D8E">
                    <w:rPr>
                      <w:sz w:val="22"/>
                      <w:szCs w:val="22"/>
                      <w:lang w:eastAsia="zh-CN"/>
                    </w:rPr>
                    <w:t>.</w:t>
                  </w:r>
                </w:p>
                <w:p w:rsidR="00930D8E" w:rsidRPr="00930D8E" w:rsidRDefault="00930D8E" w:rsidP="00941CD6">
                  <w:pPr>
                    <w:pStyle w:val="ListParagraph"/>
                    <w:numPr>
                      <w:ilvl w:val="0"/>
                      <w:numId w:val="45"/>
                    </w:numPr>
                    <w:spacing w:after="0"/>
                    <w:ind w:left="360"/>
                    <w:contextualSpacing w:val="0"/>
                    <w:jc w:val="both"/>
                    <w:rPr>
                      <w:b/>
                      <w:caps/>
                      <w:color w:val="000000"/>
                      <w:kern w:val="28"/>
                      <w:szCs w:val="22"/>
                    </w:rPr>
                  </w:pPr>
                  <w:r w:rsidRPr="00930D8E">
                    <w:rPr>
                      <w:color w:val="000000"/>
                      <w:szCs w:val="22"/>
                    </w:rPr>
                    <w:t xml:space="preserve">Approve the selection of project beneficiaries. This includes third party M&amp;V agencies to be supported, and engineering consulting companies for the ISO 50001 capacity building. </w:t>
                  </w:r>
                </w:p>
                <w:p w:rsidR="00930D8E" w:rsidRPr="00930D8E" w:rsidRDefault="00930D8E" w:rsidP="00941CD6">
                  <w:pPr>
                    <w:numPr>
                      <w:ilvl w:val="0"/>
                      <w:numId w:val="44"/>
                    </w:numPr>
                    <w:jc w:val="both"/>
                    <w:rPr>
                      <w:b/>
                      <w:caps/>
                      <w:color w:val="000000"/>
                      <w:kern w:val="28"/>
                      <w:sz w:val="22"/>
                      <w:szCs w:val="22"/>
                    </w:rPr>
                  </w:pPr>
                  <w:r w:rsidRPr="00930D8E">
                    <w:rPr>
                      <w:color w:val="000000"/>
                      <w:sz w:val="22"/>
                      <w:szCs w:val="22"/>
                    </w:rPr>
                    <w:t>Review the progress in implementing these activities and compliance with targets set in project results framework.</w:t>
                  </w:r>
                </w:p>
              </w:tc>
            </w:tr>
            <w:tr w:rsidR="00930D8E" w:rsidRPr="00930D8E" w:rsidTr="00930D8E">
              <w:tc>
                <w:tcPr>
                  <w:tcW w:w="2628" w:type="dxa"/>
                </w:tcPr>
                <w:p w:rsidR="00930D8E" w:rsidRPr="00930D8E" w:rsidRDefault="00930D8E" w:rsidP="00930D8E">
                  <w:pPr>
                    <w:jc w:val="both"/>
                    <w:rPr>
                      <w:color w:val="000000"/>
                      <w:sz w:val="22"/>
                      <w:szCs w:val="22"/>
                    </w:rPr>
                  </w:pPr>
                  <w:proofErr w:type="spellStart"/>
                  <w:r w:rsidRPr="00930D8E">
                    <w:rPr>
                      <w:color w:val="000000"/>
                      <w:sz w:val="22"/>
                      <w:szCs w:val="22"/>
                    </w:rPr>
                    <w:t>Hebei</w:t>
                  </w:r>
                  <w:proofErr w:type="spellEnd"/>
                  <w:r w:rsidRPr="00930D8E">
                    <w:rPr>
                      <w:color w:val="000000"/>
                      <w:sz w:val="22"/>
                      <w:szCs w:val="22"/>
                    </w:rPr>
                    <w:t xml:space="preserve"> Provincial Finance </w:t>
                  </w:r>
                  <w:r w:rsidRPr="00930D8E">
                    <w:rPr>
                      <w:color w:val="000000"/>
                      <w:sz w:val="22"/>
                      <w:szCs w:val="22"/>
                    </w:rPr>
                    <w:lastRenderedPageBreak/>
                    <w:t>Bureau</w:t>
                  </w:r>
                </w:p>
              </w:tc>
              <w:tc>
                <w:tcPr>
                  <w:tcW w:w="6938" w:type="dxa"/>
                </w:tcPr>
                <w:p w:rsidR="00930D8E" w:rsidRPr="00930D8E" w:rsidRDefault="00930D8E" w:rsidP="00941CD6">
                  <w:pPr>
                    <w:numPr>
                      <w:ilvl w:val="0"/>
                      <w:numId w:val="45"/>
                    </w:numPr>
                    <w:ind w:left="360"/>
                    <w:jc w:val="both"/>
                    <w:rPr>
                      <w:b/>
                      <w:caps/>
                      <w:color w:val="000000"/>
                      <w:kern w:val="28"/>
                      <w:sz w:val="22"/>
                      <w:szCs w:val="22"/>
                    </w:rPr>
                  </w:pPr>
                  <w:r w:rsidRPr="00930D8E">
                    <w:rPr>
                      <w:color w:val="000000"/>
                      <w:sz w:val="22"/>
                      <w:szCs w:val="22"/>
                    </w:rPr>
                    <w:lastRenderedPageBreak/>
                    <w:t>Take responsibility for financial management of grant funds.</w:t>
                  </w:r>
                </w:p>
                <w:p w:rsidR="00930D8E" w:rsidRPr="00930D8E" w:rsidRDefault="00930D8E" w:rsidP="00941CD6">
                  <w:pPr>
                    <w:numPr>
                      <w:ilvl w:val="0"/>
                      <w:numId w:val="45"/>
                    </w:numPr>
                    <w:ind w:left="360"/>
                    <w:jc w:val="both"/>
                    <w:rPr>
                      <w:b/>
                      <w:caps/>
                      <w:color w:val="000000"/>
                      <w:kern w:val="28"/>
                      <w:sz w:val="22"/>
                      <w:szCs w:val="22"/>
                    </w:rPr>
                  </w:pPr>
                  <w:r w:rsidRPr="00930D8E">
                    <w:rPr>
                      <w:color w:val="000000"/>
                      <w:sz w:val="22"/>
                      <w:szCs w:val="22"/>
                    </w:rPr>
                    <w:lastRenderedPageBreak/>
                    <w:t xml:space="preserve">Establish the </w:t>
                  </w:r>
                  <w:proofErr w:type="spellStart"/>
                  <w:r w:rsidRPr="00930D8E">
                    <w:rPr>
                      <w:color w:val="000000"/>
                      <w:sz w:val="22"/>
                      <w:szCs w:val="22"/>
                    </w:rPr>
                    <w:t>imprest</w:t>
                  </w:r>
                  <w:proofErr w:type="spellEnd"/>
                  <w:r w:rsidRPr="00930D8E">
                    <w:rPr>
                      <w:color w:val="000000"/>
                      <w:sz w:val="22"/>
                      <w:szCs w:val="22"/>
                    </w:rPr>
                    <w:t xml:space="preserve"> account and ensure the </w:t>
                  </w:r>
                  <w:proofErr w:type="spellStart"/>
                  <w:r w:rsidRPr="00930D8E">
                    <w:rPr>
                      <w:color w:val="000000"/>
                      <w:sz w:val="22"/>
                      <w:szCs w:val="22"/>
                    </w:rPr>
                    <w:t>imprest</w:t>
                  </w:r>
                  <w:proofErr w:type="spellEnd"/>
                  <w:r w:rsidRPr="00930D8E">
                    <w:rPr>
                      <w:color w:val="000000"/>
                      <w:sz w:val="22"/>
                      <w:szCs w:val="22"/>
                    </w:rPr>
                    <w:t xml:space="preserve"> account is properly administered.</w:t>
                  </w:r>
                </w:p>
                <w:p w:rsidR="00930D8E" w:rsidRPr="00930D8E" w:rsidRDefault="00930D8E" w:rsidP="00941CD6">
                  <w:pPr>
                    <w:numPr>
                      <w:ilvl w:val="0"/>
                      <w:numId w:val="45"/>
                    </w:numPr>
                    <w:ind w:left="360"/>
                    <w:jc w:val="both"/>
                    <w:rPr>
                      <w:b/>
                      <w:caps/>
                      <w:color w:val="000000"/>
                      <w:kern w:val="28"/>
                      <w:sz w:val="22"/>
                      <w:szCs w:val="22"/>
                    </w:rPr>
                  </w:pPr>
                  <w:r w:rsidRPr="00930D8E">
                    <w:rPr>
                      <w:color w:val="000000"/>
                      <w:sz w:val="22"/>
                      <w:szCs w:val="22"/>
                    </w:rPr>
                    <w:t xml:space="preserve">Submit to </w:t>
                  </w:r>
                  <w:proofErr w:type="spellStart"/>
                  <w:r w:rsidRPr="00930D8E">
                    <w:rPr>
                      <w:color w:val="000000"/>
                      <w:sz w:val="22"/>
                      <w:szCs w:val="22"/>
                    </w:rPr>
                    <w:t>AsDB</w:t>
                  </w:r>
                  <w:proofErr w:type="spellEnd"/>
                  <w:r w:rsidRPr="00930D8E">
                    <w:rPr>
                      <w:color w:val="000000"/>
                      <w:sz w:val="22"/>
                      <w:szCs w:val="22"/>
                    </w:rPr>
                    <w:t xml:space="preserve"> the statement of expenditure for the purpose of liquidation of </w:t>
                  </w:r>
                  <w:proofErr w:type="spellStart"/>
                  <w:r w:rsidRPr="00930D8E">
                    <w:rPr>
                      <w:color w:val="000000"/>
                      <w:sz w:val="22"/>
                      <w:szCs w:val="22"/>
                    </w:rPr>
                    <w:t>imprest</w:t>
                  </w:r>
                  <w:proofErr w:type="spellEnd"/>
                  <w:r w:rsidRPr="00930D8E">
                    <w:rPr>
                      <w:color w:val="000000"/>
                      <w:sz w:val="22"/>
                      <w:szCs w:val="22"/>
                    </w:rPr>
                    <w:t xml:space="preserve"> account.</w:t>
                  </w:r>
                </w:p>
                <w:p w:rsidR="00930D8E" w:rsidRPr="00930D8E" w:rsidRDefault="00930D8E" w:rsidP="00941CD6">
                  <w:pPr>
                    <w:numPr>
                      <w:ilvl w:val="0"/>
                      <w:numId w:val="45"/>
                    </w:numPr>
                    <w:ind w:left="360"/>
                    <w:jc w:val="both"/>
                    <w:rPr>
                      <w:b/>
                      <w:caps/>
                      <w:color w:val="000000"/>
                      <w:kern w:val="28"/>
                      <w:sz w:val="22"/>
                      <w:szCs w:val="22"/>
                    </w:rPr>
                  </w:pPr>
                  <w:r w:rsidRPr="00930D8E">
                    <w:rPr>
                      <w:color w:val="000000"/>
                      <w:sz w:val="22"/>
                      <w:szCs w:val="22"/>
                    </w:rPr>
                    <w:t xml:space="preserve">Submit to </w:t>
                  </w:r>
                  <w:proofErr w:type="spellStart"/>
                  <w:r w:rsidRPr="00930D8E">
                    <w:rPr>
                      <w:color w:val="000000"/>
                      <w:sz w:val="22"/>
                      <w:szCs w:val="22"/>
                    </w:rPr>
                    <w:t>AsDB</w:t>
                  </w:r>
                  <w:proofErr w:type="spellEnd"/>
                  <w:r w:rsidRPr="00930D8E">
                    <w:rPr>
                      <w:color w:val="000000"/>
                      <w:sz w:val="22"/>
                      <w:szCs w:val="22"/>
                    </w:rPr>
                    <w:t xml:space="preserve"> the withdrawal applications including requests for replenishing the </w:t>
                  </w:r>
                  <w:proofErr w:type="spellStart"/>
                  <w:r w:rsidRPr="00930D8E">
                    <w:rPr>
                      <w:color w:val="000000"/>
                      <w:sz w:val="22"/>
                      <w:szCs w:val="22"/>
                    </w:rPr>
                    <w:t>imprest</w:t>
                  </w:r>
                  <w:proofErr w:type="spellEnd"/>
                  <w:r w:rsidRPr="00930D8E">
                    <w:rPr>
                      <w:color w:val="000000"/>
                      <w:sz w:val="22"/>
                      <w:szCs w:val="22"/>
                    </w:rPr>
                    <w:t xml:space="preserve"> account.</w:t>
                  </w:r>
                </w:p>
                <w:p w:rsidR="00930D8E" w:rsidRPr="00930D8E" w:rsidRDefault="00930D8E" w:rsidP="00941CD6">
                  <w:pPr>
                    <w:numPr>
                      <w:ilvl w:val="0"/>
                      <w:numId w:val="45"/>
                    </w:numPr>
                    <w:ind w:left="360"/>
                    <w:jc w:val="both"/>
                    <w:rPr>
                      <w:b/>
                      <w:caps/>
                      <w:color w:val="000000"/>
                      <w:kern w:val="28"/>
                      <w:sz w:val="22"/>
                      <w:szCs w:val="22"/>
                    </w:rPr>
                  </w:pPr>
                  <w:r w:rsidRPr="00930D8E">
                    <w:rPr>
                      <w:color w:val="000000"/>
                      <w:sz w:val="22"/>
                      <w:szCs w:val="22"/>
                    </w:rPr>
                    <w:t xml:space="preserve">Undertake the annual audit of the </w:t>
                  </w:r>
                  <w:proofErr w:type="spellStart"/>
                  <w:r w:rsidRPr="00930D8E">
                    <w:rPr>
                      <w:color w:val="000000"/>
                      <w:sz w:val="22"/>
                      <w:szCs w:val="22"/>
                    </w:rPr>
                    <w:t>imprest</w:t>
                  </w:r>
                  <w:proofErr w:type="spellEnd"/>
                  <w:r w:rsidRPr="00930D8E">
                    <w:rPr>
                      <w:color w:val="000000"/>
                      <w:sz w:val="22"/>
                      <w:szCs w:val="22"/>
                    </w:rPr>
                    <w:t xml:space="preserve"> account and any other project accounts.  </w:t>
                  </w:r>
                </w:p>
              </w:tc>
            </w:tr>
            <w:tr w:rsidR="00930D8E" w:rsidRPr="00930D8E" w:rsidTr="00930D8E">
              <w:tc>
                <w:tcPr>
                  <w:tcW w:w="2628" w:type="dxa"/>
                </w:tcPr>
                <w:p w:rsidR="00930D8E" w:rsidRPr="00930D8E" w:rsidRDefault="00930D8E" w:rsidP="00930D8E">
                  <w:pPr>
                    <w:jc w:val="both"/>
                    <w:rPr>
                      <w:color w:val="000000"/>
                      <w:sz w:val="22"/>
                      <w:szCs w:val="22"/>
                    </w:rPr>
                  </w:pPr>
                  <w:proofErr w:type="spellStart"/>
                  <w:r w:rsidRPr="00930D8E">
                    <w:rPr>
                      <w:color w:val="000000"/>
                      <w:sz w:val="22"/>
                      <w:szCs w:val="22"/>
                    </w:rPr>
                    <w:lastRenderedPageBreak/>
                    <w:t>Hebei</w:t>
                  </w:r>
                  <w:proofErr w:type="spellEnd"/>
                  <w:r w:rsidRPr="00930D8E">
                    <w:rPr>
                      <w:color w:val="000000"/>
                      <w:sz w:val="22"/>
                      <w:szCs w:val="22"/>
                    </w:rPr>
                    <w:t xml:space="preserve"> Provincial Development and Reform Commission</w:t>
                  </w:r>
                </w:p>
              </w:tc>
              <w:tc>
                <w:tcPr>
                  <w:tcW w:w="6938" w:type="dxa"/>
                </w:tcPr>
                <w:p w:rsidR="00930D8E" w:rsidRPr="00930D8E" w:rsidRDefault="00930D8E" w:rsidP="00941CD6">
                  <w:pPr>
                    <w:pStyle w:val="ListParagraph"/>
                    <w:numPr>
                      <w:ilvl w:val="0"/>
                      <w:numId w:val="45"/>
                    </w:numPr>
                    <w:spacing w:after="0"/>
                    <w:ind w:left="360"/>
                    <w:contextualSpacing w:val="0"/>
                    <w:jc w:val="both"/>
                    <w:rPr>
                      <w:b/>
                      <w:caps/>
                      <w:color w:val="000000"/>
                      <w:kern w:val="28"/>
                      <w:szCs w:val="22"/>
                    </w:rPr>
                  </w:pPr>
                  <w:r w:rsidRPr="00930D8E">
                    <w:rPr>
                      <w:color w:val="000000"/>
                      <w:szCs w:val="22"/>
                    </w:rPr>
                    <w:t xml:space="preserve">Review the recommendations and findings of several research studies to be undertaken and make decisions regarding whether they can be implemented in the </w:t>
                  </w:r>
                  <w:proofErr w:type="spellStart"/>
                  <w:r w:rsidRPr="00930D8E">
                    <w:rPr>
                      <w:color w:val="000000"/>
                      <w:szCs w:val="22"/>
                    </w:rPr>
                    <w:t>Hebei</w:t>
                  </w:r>
                  <w:proofErr w:type="spellEnd"/>
                  <w:r w:rsidRPr="00930D8E">
                    <w:rPr>
                      <w:color w:val="000000"/>
                      <w:szCs w:val="22"/>
                    </w:rPr>
                    <w:t xml:space="preserve"> Province as pilot initiatives.  </w:t>
                  </w:r>
                </w:p>
                <w:p w:rsidR="00930D8E" w:rsidRPr="00930D8E" w:rsidRDefault="00930D8E" w:rsidP="00941CD6">
                  <w:pPr>
                    <w:pStyle w:val="ListParagraph"/>
                    <w:numPr>
                      <w:ilvl w:val="0"/>
                      <w:numId w:val="45"/>
                    </w:numPr>
                    <w:spacing w:after="0"/>
                    <w:ind w:left="360"/>
                    <w:contextualSpacing w:val="0"/>
                    <w:jc w:val="both"/>
                    <w:rPr>
                      <w:b/>
                      <w:caps/>
                      <w:color w:val="000000"/>
                      <w:kern w:val="28"/>
                      <w:szCs w:val="22"/>
                    </w:rPr>
                  </w:pPr>
                  <w:r w:rsidRPr="00930D8E">
                    <w:rPr>
                      <w:color w:val="000000"/>
                      <w:szCs w:val="22"/>
                    </w:rPr>
                    <w:t>Study introduction of market-based instruments such as industrial benchmarking and energy efficiency certificate trading.</w:t>
                  </w:r>
                </w:p>
                <w:p w:rsidR="00930D8E" w:rsidRPr="00930D8E" w:rsidRDefault="00930D8E" w:rsidP="00941CD6">
                  <w:pPr>
                    <w:pStyle w:val="ListParagraph"/>
                    <w:numPr>
                      <w:ilvl w:val="0"/>
                      <w:numId w:val="45"/>
                    </w:numPr>
                    <w:spacing w:after="0"/>
                    <w:ind w:left="360"/>
                    <w:contextualSpacing w:val="0"/>
                    <w:jc w:val="both"/>
                    <w:rPr>
                      <w:b/>
                      <w:caps/>
                      <w:color w:val="000000"/>
                      <w:kern w:val="28"/>
                      <w:szCs w:val="22"/>
                    </w:rPr>
                  </w:pPr>
                  <w:r w:rsidRPr="00930D8E">
                    <w:rPr>
                      <w:color w:val="000000"/>
                      <w:szCs w:val="22"/>
                    </w:rPr>
                    <w:t xml:space="preserve">Study remote monitoring and control platform for procuring demand response for electricity load management. </w:t>
                  </w:r>
                </w:p>
              </w:tc>
            </w:tr>
            <w:tr w:rsidR="00930D8E" w:rsidRPr="00930D8E" w:rsidTr="00930D8E">
              <w:tc>
                <w:tcPr>
                  <w:tcW w:w="2628" w:type="dxa"/>
                </w:tcPr>
                <w:p w:rsidR="00930D8E" w:rsidRPr="00930D8E" w:rsidRDefault="00930D8E" w:rsidP="00930D8E">
                  <w:pPr>
                    <w:jc w:val="both"/>
                    <w:rPr>
                      <w:color w:val="000000"/>
                      <w:sz w:val="22"/>
                      <w:szCs w:val="22"/>
                    </w:rPr>
                  </w:pPr>
                  <w:r w:rsidRPr="00930D8E">
                    <w:rPr>
                      <w:color w:val="000000"/>
                      <w:sz w:val="22"/>
                      <w:szCs w:val="22"/>
                    </w:rPr>
                    <w:t>Project Management Office</w:t>
                  </w:r>
                </w:p>
              </w:tc>
              <w:tc>
                <w:tcPr>
                  <w:tcW w:w="6938" w:type="dxa"/>
                </w:tcPr>
                <w:p w:rsidR="00930D8E" w:rsidRPr="00930D8E" w:rsidRDefault="00930D8E" w:rsidP="00941CD6">
                  <w:pPr>
                    <w:pStyle w:val="ListParagraph"/>
                    <w:numPr>
                      <w:ilvl w:val="0"/>
                      <w:numId w:val="45"/>
                    </w:numPr>
                    <w:spacing w:after="0"/>
                    <w:ind w:left="342"/>
                    <w:contextualSpacing w:val="0"/>
                    <w:jc w:val="both"/>
                    <w:rPr>
                      <w:b/>
                      <w:caps/>
                      <w:color w:val="000000"/>
                      <w:kern w:val="28"/>
                      <w:szCs w:val="22"/>
                    </w:rPr>
                  </w:pPr>
                  <w:r w:rsidRPr="00930D8E">
                    <w:rPr>
                      <w:color w:val="000000"/>
                      <w:szCs w:val="22"/>
                    </w:rPr>
                    <w:t xml:space="preserve">Select project beneficiaries for technology transfer component using an objective and transparent criteria. </w:t>
                  </w:r>
                </w:p>
                <w:p w:rsidR="00930D8E" w:rsidRPr="00930D8E" w:rsidRDefault="00930D8E" w:rsidP="00941CD6">
                  <w:pPr>
                    <w:pStyle w:val="ListParagraph"/>
                    <w:numPr>
                      <w:ilvl w:val="0"/>
                      <w:numId w:val="45"/>
                    </w:numPr>
                    <w:spacing w:after="0"/>
                    <w:ind w:left="342"/>
                    <w:contextualSpacing w:val="0"/>
                    <w:jc w:val="both"/>
                    <w:rPr>
                      <w:b/>
                      <w:caps/>
                      <w:color w:val="000000"/>
                      <w:kern w:val="28"/>
                      <w:szCs w:val="22"/>
                    </w:rPr>
                  </w:pPr>
                  <w:r w:rsidRPr="00930D8E">
                    <w:rPr>
                      <w:color w:val="000000"/>
                      <w:szCs w:val="22"/>
                    </w:rPr>
                    <w:t xml:space="preserve">Recruit consultants in accordance with </w:t>
                  </w:r>
                  <w:proofErr w:type="spellStart"/>
                  <w:r w:rsidRPr="00930D8E">
                    <w:rPr>
                      <w:color w:val="000000"/>
                      <w:szCs w:val="22"/>
                    </w:rPr>
                    <w:t>AsDB</w:t>
                  </w:r>
                  <w:proofErr w:type="spellEnd"/>
                  <w:r w:rsidRPr="00930D8E">
                    <w:rPr>
                      <w:color w:val="000000"/>
                      <w:szCs w:val="22"/>
                    </w:rPr>
                    <w:t xml:space="preserve"> procedures.</w:t>
                  </w:r>
                </w:p>
                <w:p w:rsidR="00930D8E" w:rsidRPr="00930D8E" w:rsidRDefault="00930D8E" w:rsidP="00941CD6">
                  <w:pPr>
                    <w:pStyle w:val="ListParagraph"/>
                    <w:numPr>
                      <w:ilvl w:val="0"/>
                      <w:numId w:val="45"/>
                    </w:numPr>
                    <w:spacing w:after="0"/>
                    <w:ind w:left="342"/>
                    <w:contextualSpacing w:val="0"/>
                    <w:jc w:val="both"/>
                    <w:rPr>
                      <w:b/>
                      <w:caps/>
                      <w:color w:val="000000"/>
                      <w:kern w:val="28"/>
                      <w:szCs w:val="22"/>
                    </w:rPr>
                  </w:pPr>
                  <w:r w:rsidRPr="00930D8E">
                    <w:rPr>
                      <w:color w:val="000000"/>
                      <w:szCs w:val="22"/>
                    </w:rPr>
                    <w:t xml:space="preserve">Procure equipment in accordance with </w:t>
                  </w:r>
                  <w:proofErr w:type="spellStart"/>
                  <w:r w:rsidRPr="00930D8E">
                    <w:rPr>
                      <w:color w:val="000000"/>
                      <w:szCs w:val="22"/>
                    </w:rPr>
                    <w:t>AsDB</w:t>
                  </w:r>
                  <w:proofErr w:type="spellEnd"/>
                  <w:r w:rsidRPr="00930D8E">
                    <w:rPr>
                      <w:color w:val="000000"/>
                      <w:szCs w:val="22"/>
                    </w:rPr>
                    <w:t xml:space="preserve"> procedures.</w:t>
                  </w:r>
                </w:p>
                <w:p w:rsidR="00930D8E" w:rsidRPr="00930D8E" w:rsidRDefault="00930D8E" w:rsidP="00941CD6">
                  <w:pPr>
                    <w:pStyle w:val="ListParagraph"/>
                    <w:numPr>
                      <w:ilvl w:val="0"/>
                      <w:numId w:val="45"/>
                    </w:numPr>
                    <w:spacing w:after="0"/>
                    <w:ind w:left="342"/>
                    <w:contextualSpacing w:val="0"/>
                    <w:jc w:val="both"/>
                    <w:rPr>
                      <w:b/>
                      <w:caps/>
                      <w:color w:val="000000"/>
                      <w:kern w:val="28"/>
                      <w:szCs w:val="22"/>
                    </w:rPr>
                  </w:pPr>
                  <w:r w:rsidRPr="00930D8E">
                    <w:rPr>
                      <w:color w:val="000000"/>
                      <w:szCs w:val="22"/>
                    </w:rPr>
                    <w:t xml:space="preserve">Implement the project components and ensure that targets set in the results framework are achieved. </w:t>
                  </w:r>
                </w:p>
                <w:p w:rsidR="00930D8E" w:rsidRPr="00930D8E" w:rsidRDefault="00930D8E" w:rsidP="00941CD6">
                  <w:pPr>
                    <w:pStyle w:val="ListParagraph"/>
                    <w:numPr>
                      <w:ilvl w:val="0"/>
                      <w:numId w:val="45"/>
                    </w:numPr>
                    <w:spacing w:after="0"/>
                    <w:ind w:left="342"/>
                    <w:contextualSpacing w:val="0"/>
                    <w:jc w:val="both"/>
                    <w:rPr>
                      <w:b/>
                      <w:caps/>
                      <w:color w:val="000000"/>
                      <w:kern w:val="28"/>
                      <w:szCs w:val="22"/>
                    </w:rPr>
                  </w:pPr>
                  <w:r w:rsidRPr="00930D8E">
                    <w:rPr>
                      <w:color w:val="000000"/>
                      <w:szCs w:val="22"/>
                    </w:rPr>
                    <w:t xml:space="preserve">Prepare the </w:t>
                  </w:r>
                  <w:proofErr w:type="spellStart"/>
                  <w:r w:rsidRPr="00930D8E">
                    <w:rPr>
                      <w:color w:val="000000"/>
                      <w:szCs w:val="22"/>
                    </w:rPr>
                    <w:t>semiannual</w:t>
                  </w:r>
                  <w:proofErr w:type="spellEnd"/>
                  <w:r w:rsidRPr="00930D8E">
                    <w:rPr>
                      <w:color w:val="000000"/>
                      <w:szCs w:val="22"/>
                    </w:rPr>
                    <w:t xml:space="preserve"> project progress report, midterm review report, and project completion report. </w:t>
                  </w:r>
                </w:p>
                <w:p w:rsidR="00930D8E" w:rsidRPr="00930D8E" w:rsidRDefault="00930D8E" w:rsidP="00941CD6">
                  <w:pPr>
                    <w:pStyle w:val="ListParagraph"/>
                    <w:numPr>
                      <w:ilvl w:val="0"/>
                      <w:numId w:val="45"/>
                    </w:numPr>
                    <w:spacing w:after="0"/>
                    <w:ind w:left="342"/>
                    <w:contextualSpacing w:val="0"/>
                    <w:jc w:val="both"/>
                    <w:rPr>
                      <w:b/>
                      <w:caps/>
                      <w:color w:val="000000"/>
                      <w:kern w:val="28"/>
                      <w:szCs w:val="22"/>
                    </w:rPr>
                  </w:pPr>
                  <w:r w:rsidRPr="00930D8E">
                    <w:rPr>
                      <w:color w:val="000000"/>
                      <w:szCs w:val="22"/>
                    </w:rPr>
                    <w:t xml:space="preserve">Prepare the </w:t>
                  </w:r>
                  <w:proofErr w:type="spellStart"/>
                  <w:r w:rsidRPr="00930D8E">
                    <w:rPr>
                      <w:color w:val="000000"/>
                      <w:szCs w:val="22"/>
                    </w:rPr>
                    <w:t>imprest</w:t>
                  </w:r>
                  <w:proofErr w:type="spellEnd"/>
                  <w:r w:rsidRPr="00930D8E">
                    <w:rPr>
                      <w:color w:val="000000"/>
                      <w:szCs w:val="22"/>
                    </w:rPr>
                    <w:t xml:space="preserve"> account replenishment requests and liquidation statements. </w:t>
                  </w:r>
                </w:p>
              </w:tc>
            </w:tr>
          </w:tbl>
          <w:p w:rsidR="00930D8E" w:rsidRPr="00930D8E" w:rsidRDefault="00930D8E" w:rsidP="00930D8E">
            <w:pPr>
              <w:jc w:val="both"/>
              <w:rPr>
                <w:sz w:val="22"/>
                <w:szCs w:val="22"/>
              </w:rPr>
            </w:pPr>
            <w:proofErr w:type="spellStart"/>
            <w:r w:rsidRPr="00930D8E">
              <w:rPr>
                <w:rFonts w:cs="Arial"/>
                <w:sz w:val="22"/>
                <w:szCs w:val="22"/>
              </w:rPr>
              <w:t>AsDB</w:t>
            </w:r>
            <w:proofErr w:type="spellEnd"/>
            <w:r w:rsidRPr="00930D8E">
              <w:rPr>
                <w:rFonts w:cs="Arial"/>
                <w:sz w:val="22"/>
                <w:szCs w:val="22"/>
              </w:rPr>
              <w:t xml:space="preserve"> = Asian Development Bank, ISO = International Standardization Organization, M&amp;V = measurement and verification.</w:t>
            </w:r>
          </w:p>
          <w:p w:rsidR="00930D8E" w:rsidRDefault="00930D8E" w:rsidP="00930D8E">
            <w:pPr>
              <w:jc w:val="both"/>
              <w:rPr>
                <w:sz w:val="22"/>
                <w:szCs w:val="22"/>
              </w:rPr>
            </w:pPr>
          </w:p>
          <w:p w:rsidR="00930D8E" w:rsidRPr="00930D8E" w:rsidRDefault="00930D8E" w:rsidP="00930D8E">
            <w:pPr>
              <w:jc w:val="both"/>
              <w:rPr>
                <w:sz w:val="22"/>
                <w:szCs w:val="22"/>
              </w:rPr>
            </w:pPr>
            <w:r w:rsidRPr="00930D8E">
              <w:rPr>
                <w:sz w:val="22"/>
                <w:szCs w:val="22"/>
              </w:rPr>
              <w:t xml:space="preserve">The grant will be disbursed in accordance with </w:t>
            </w:r>
            <w:proofErr w:type="spellStart"/>
            <w:r w:rsidRPr="00930D8E">
              <w:rPr>
                <w:sz w:val="22"/>
                <w:szCs w:val="22"/>
              </w:rPr>
              <w:t>AsDB’s</w:t>
            </w:r>
            <w:proofErr w:type="spellEnd"/>
            <w:r w:rsidRPr="00930D8E">
              <w:rPr>
                <w:sz w:val="22"/>
                <w:szCs w:val="22"/>
              </w:rPr>
              <w:t xml:space="preserve"> </w:t>
            </w:r>
            <w:r w:rsidRPr="00930D8E">
              <w:rPr>
                <w:i/>
                <w:sz w:val="22"/>
                <w:szCs w:val="22"/>
              </w:rPr>
              <w:t>Loan Disbursement Handbook</w:t>
            </w:r>
            <w:r w:rsidRPr="00930D8E">
              <w:rPr>
                <w:sz w:val="22"/>
                <w:szCs w:val="22"/>
              </w:rPr>
              <w:t xml:space="preserve"> (2012, as amended from time to time). To expedite the project implementation, the </w:t>
            </w:r>
            <w:proofErr w:type="spellStart"/>
            <w:r w:rsidRPr="00930D8E">
              <w:rPr>
                <w:sz w:val="22"/>
                <w:szCs w:val="22"/>
              </w:rPr>
              <w:t>Hebei</w:t>
            </w:r>
            <w:proofErr w:type="spellEnd"/>
            <w:r w:rsidRPr="00930D8E">
              <w:rPr>
                <w:sz w:val="22"/>
                <w:szCs w:val="22"/>
              </w:rPr>
              <w:t xml:space="preserve"> Provincial Finance Bureau will establish an </w:t>
            </w:r>
            <w:proofErr w:type="spellStart"/>
            <w:r w:rsidRPr="00930D8E">
              <w:rPr>
                <w:sz w:val="22"/>
                <w:szCs w:val="22"/>
              </w:rPr>
              <w:t>imprest</w:t>
            </w:r>
            <w:proofErr w:type="spellEnd"/>
            <w:r w:rsidRPr="00930D8E">
              <w:rPr>
                <w:sz w:val="22"/>
                <w:szCs w:val="22"/>
              </w:rPr>
              <w:t xml:space="preserve"> account upon grant effectiveness at a commercial bank acceptable to </w:t>
            </w:r>
            <w:proofErr w:type="spellStart"/>
            <w:r w:rsidRPr="00930D8E">
              <w:rPr>
                <w:sz w:val="22"/>
                <w:szCs w:val="22"/>
              </w:rPr>
              <w:t>AsDB</w:t>
            </w:r>
            <w:proofErr w:type="spellEnd"/>
            <w:r w:rsidRPr="00930D8E">
              <w:rPr>
                <w:sz w:val="22"/>
                <w:szCs w:val="22"/>
              </w:rPr>
              <w:t xml:space="preserve">. The </w:t>
            </w:r>
            <w:proofErr w:type="spellStart"/>
            <w:r w:rsidRPr="00930D8E">
              <w:rPr>
                <w:sz w:val="22"/>
                <w:szCs w:val="22"/>
              </w:rPr>
              <w:t>imprest</w:t>
            </w:r>
            <w:proofErr w:type="spellEnd"/>
            <w:r w:rsidRPr="00930D8E">
              <w:rPr>
                <w:sz w:val="22"/>
                <w:szCs w:val="22"/>
              </w:rPr>
              <w:t xml:space="preserve"> account will be established, managed, replenished and liquidated in accordance with the </w:t>
            </w:r>
            <w:r w:rsidRPr="00930D8E">
              <w:rPr>
                <w:i/>
                <w:sz w:val="22"/>
                <w:szCs w:val="22"/>
              </w:rPr>
              <w:t>Loan Disbursement Handbook</w:t>
            </w:r>
            <w:r w:rsidRPr="00930D8E">
              <w:rPr>
                <w:sz w:val="22"/>
                <w:szCs w:val="22"/>
              </w:rPr>
              <w:t xml:space="preserve">. The ceiling of the </w:t>
            </w:r>
            <w:proofErr w:type="spellStart"/>
            <w:r w:rsidRPr="00930D8E">
              <w:rPr>
                <w:sz w:val="22"/>
                <w:szCs w:val="22"/>
              </w:rPr>
              <w:t>imprest</w:t>
            </w:r>
            <w:proofErr w:type="spellEnd"/>
            <w:r w:rsidRPr="00930D8E">
              <w:rPr>
                <w:sz w:val="22"/>
                <w:szCs w:val="22"/>
              </w:rPr>
              <w:t xml:space="preserve"> account will be set at either the estimated expenditure for the next 6 months or 10% of the grant amount whichever is lower. To expedite funds flow and simplify documents procedures, the statement of expenditure procedure will be used for the liquidation and replenishment of </w:t>
            </w:r>
            <w:proofErr w:type="spellStart"/>
            <w:r w:rsidRPr="00930D8E">
              <w:rPr>
                <w:sz w:val="22"/>
                <w:szCs w:val="22"/>
              </w:rPr>
              <w:t>imprest</w:t>
            </w:r>
            <w:proofErr w:type="spellEnd"/>
            <w:r w:rsidRPr="00930D8E">
              <w:rPr>
                <w:sz w:val="22"/>
                <w:szCs w:val="22"/>
              </w:rPr>
              <w:t xml:space="preserve"> account and the reimbursement of eligible expenditure not exceeding $200,000 per individual payment. The minimum value per withdrawal application is $100,000, unless otherwise approved by </w:t>
            </w:r>
            <w:proofErr w:type="spellStart"/>
            <w:r w:rsidRPr="00930D8E">
              <w:rPr>
                <w:sz w:val="22"/>
                <w:szCs w:val="22"/>
              </w:rPr>
              <w:t>AsDB</w:t>
            </w:r>
            <w:proofErr w:type="spellEnd"/>
            <w:r w:rsidRPr="00930D8E">
              <w:rPr>
                <w:sz w:val="22"/>
                <w:szCs w:val="22"/>
              </w:rPr>
              <w:t xml:space="preserve">.  </w:t>
            </w:r>
          </w:p>
          <w:p w:rsidR="00930D8E" w:rsidRPr="00930D8E" w:rsidRDefault="00930D8E" w:rsidP="00930D8E">
            <w:pPr>
              <w:jc w:val="both"/>
              <w:rPr>
                <w:sz w:val="22"/>
                <w:szCs w:val="22"/>
              </w:rPr>
            </w:pPr>
          </w:p>
          <w:p w:rsidR="00930D8E" w:rsidRPr="00930D8E" w:rsidRDefault="00930D8E" w:rsidP="00930D8E">
            <w:pPr>
              <w:jc w:val="both"/>
              <w:rPr>
                <w:sz w:val="22"/>
                <w:szCs w:val="22"/>
              </w:rPr>
            </w:pPr>
            <w:r w:rsidRPr="00930D8E">
              <w:rPr>
                <w:sz w:val="22"/>
                <w:szCs w:val="22"/>
              </w:rPr>
              <w:t xml:space="preserve">The </w:t>
            </w:r>
            <w:proofErr w:type="spellStart"/>
            <w:r w:rsidRPr="00930D8E">
              <w:rPr>
                <w:sz w:val="22"/>
                <w:szCs w:val="22"/>
              </w:rPr>
              <w:t>Hebei</w:t>
            </w:r>
            <w:proofErr w:type="spellEnd"/>
            <w:r w:rsidRPr="00930D8E">
              <w:rPr>
                <w:sz w:val="22"/>
                <w:szCs w:val="22"/>
              </w:rPr>
              <w:t xml:space="preserve"> Provincial Finance Bureau will maintain separate accounts for the proceeds of grant and records that identify the expenditure incurred using grant funds. For expense items, which are shared with beneficiaries, the project management office will obtain documentary evidence to substantiate the expenses incurred by the beneficiaries. The </w:t>
            </w:r>
            <w:proofErr w:type="spellStart"/>
            <w:r w:rsidRPr="00930D8E">
              <w:rPr>
                <w:sz w:val="22"/>
                <w:szCs w:val="22"/>
              </w:rPr>
              <w:t>Hebei</w:t>
            </w:r>
            <w:proofErr w:type="spellEnd"/>
            <w:r w:rsidRPr="00930D8E">
              <w:rPr>
                <w:sz w:val="22"/>
                <w:szCs w:val="22"/>
              </w:rPr>
              <w:t xml:space="preserve"> Provincial Finance Bureau will cause the detailed grant account including the </w:t>
            </w:r>
            <w:proofErr w:type="spellStart"/>
            <w:r w:rsidRPr="00930D8E">
              <w:rPr>
                <w:sz w:val="22"/>
                <w:szCs w:val="22"/>
              </w:rPr>
              <w:t>imprest</w:t>
            </w:r>
            <w:proofErr w:type="spellEnd"/>
            <w:r w:rsidRPr="00930D8E">
              <w:rPr>
                <w:sz w:val="22"/>
                <w:szCs w:val="22"/>
              </w:rPr>
              <w:t xml:space="preserve"> account and to be audited annually by an auditor acceptable to </w:t>
            </w:r>
            <w:proofErr w:type="spellStart"/>
            <w:r w:rsidRPr="00930D8E">
              <w:rPr>
                <w:sz w:val="22"/>
                <w:szCs w:val="22"/>
              </w:rPr>
              <w:t>AsDB</w:t>
            </w:r>
            <w:proofErr w:type="spellEnd"/>
            <w:r w:rsidRPr="00930D8E">
              <w:rPr>
                <w:sz w:val="22"/>
                <w:szCs w:val="22"/>
              </w:rPr>
              <w:t xml:space="preserve">. The </w:t>
            </w:r>
            <w:proofErr w:type="spellStart"/>
            <w:r w:rsidRPr="00930D8E">
              <w:rPr>
                <w:sz w:val="22"/>
                <w:szCs w:val="22"/>
              </w:rPr>
              <w:t>Hebei</w:t>
            </w:r>
            <w:proofErr w:type="spellEnd"/>
            <w:r w:rsidRPr="00930D8E">
              <w:rPr>
                <w:sz w:val="22"/>
                <w:szCs w:val="22"/>
              </w:rPr>
              <w:t xml:space="preserve"> Provincial Finance Bureau will submit to </w:t>
            </w:r>
            <w:proofErr w:type="spellStart"/>
            <w:r w:rsidRPr="00930D8E">
              <w:rPr>
                <w:sz w:val="22"/>
                <w:szCs w:val="22"/>
              </w:rPr>
              <w:t>AsDB</w:t>
            </w:r>
            <w:proofErr w:type="spellEnd"/>
            <w:r w:rsidRPr="00930D8E">
              <w:rPr>
                <w:sz w:val="22"/>
                <w:szCs w:val="22"/>
              </w:rPr>
              <w:t xml:space="preserve"> in English the auditor’s report on grant account and the </w:t>
            </w:r>
            <w:proofErr w:type="spellStart"/>
            <w:r w:rsidRPr="00930D8E">
              <w:rPr>
                <w:sz w:val="22"/>
                <w:szCs w:val="22"/>
              </w:rPr>
              <w:t>imprest</w:t>
            </w:r>
            <w:proofErr w:type="spellEnd"/>
            <w:r w:rsidRPr="00930D8E">
              <w:rPr>
                <w:sz w:val="22"/>
                <w:szCs w:val="22"/>
              </w:rPr>
              <w:t xml:space="preserve"> account within 6 months of the end of fiscal year. </w:t>
            </w:r>
          </w:p>
          <w:p w:rsidR="008638C5" w:rsidRDefault="008638C5" w:rsidP="004F21DF">
            <w:pPr>
              <w:pStyle w:val="Footer"/>
              <w:spacing w:after="120"/>
              <w:jc w:val="both"/>
              <w:rPr>
                <w:rFonts w:ascii="Times New Roman Bold" w:hAnsi="Times New Roman Bold"/>
                <w:b/>
                <w:caps/>
                <w:sz w:val="22"/>
                <w:szCs w:val="22"/>
                <w:u w:val="single"/>
              </w:rPr>
            </w:pPr>
          </w:p>
          <w:p w:rsidR="00930D8E" w:rsidRPr="00CA308A" w:rsidRDefault="008638C5" w:rsidP="004F21DF">
            <w:pPr>
              <w:pStyle w:val="Footer"/>
              <w:spacing w:after="120"/>
              <w:jc w:val="both"/>
              <w:rPr>
                <w:sz w:val="22"/>
                <w:szCs w:val="22"/>
              </w:rPr>
            </w:pPr>
            <w:r w:rsidRPr="002A78C3">
              <w:rPr>
                <w:rFonts w:ascii="Times New Roman Bold" w:hAnsi="Times New Roman Bold"/>
                <w:b/>
                <w:caps/>
                <w:sz w:val="22"/>
                <w:szCs w:val="22"/>
                <w:u w:val="single"/>
              </w:rPr>
              <w:t>Part IV: Explain the alignment of project design with the original PIF</w:t>
            </w:r>
          </w:p>
          <w:p w:rsidR="00737DD3" w:rsidRDefault="00737DD3" w:rsidP="00115007">
            <w:pPr>
              <w:pStyle w:val="Footer"/>
              <w:spacing w:after="120"/>
              <w:jc w:val="both"/>
              <w:rPr>
                <w:sz w:val="22"/>
                <w:szCs w:val="22"/>
              </w:rPr>
            </w:pPr>
            <w:r>
              <w:rPr>
                <w:sz w:val="22"/>
                <w:szCs w:val="22"/>
              </w:rPr>
              <w:t>During the preparation of the PIF</w:t>
            </w:r>
            <w:r w:rsidR="000D576B">
              <w:rPr>
                <w:sz w:val="22"/>
                <w:szCs w:val="22"/>
              </w:rPr>
              <w:t>,</w:t>
            </w:r>
            <w:r>
              <w:rPr>
                <w:sz w:val="22"/>
                <w:szCs w:val="22"/>
              </w:rPr>
              <w:t xml:space="preserve"> technology transfer (CCM- 1) was not identified as one of the key objectives of the proposed GEF grant. The PIF mainly focused on creating the enabling environment for mobilizing investments in industrial energy efficiency   and capacity building of ESCO industry, third party M&amp;V agencies and financial institutions on energy efficiency financing.  Hence, the GEF grant components identified during the PIF stage</w:t>
            </w:r>
            <w:proofErr w:type="gramStart"/>
            <w:r w:rsidR="009673EB">
              <w:rPr>
                <w:sz w:val="22"/>
                <w:szCs w:val="22"/>
              </w:rPr>
              <w:t>,</w:t>
            </w:r>
            <w:r>
              <w:rPr>
                <w:sz w:val="22"/>
                <w:szCs w:val="22"/>
              </w:rPr>
              <w:t xml:space="preserve">  had</w:t>
            </w:r>
            <w:proofErr w:type="gramEnd"/>
            <w:r>
              <w:rPr>
                <w:sz w:val="22"/>
                <w:szCs w:val="22"/>
              </w:rPr>
              <w:t xml:space="preserve"> CCM – 2 as the focal area objective.  </w:t>
            </w:r>
          </w:p>
          <w:p w:rsidR="006627A4" w:rsidRDefault="00737DD3" w:rsidP="00115007">
            <w:pPr>
              <w:pStyle w:val="Footer"/>
              <w:spacing w:after="120"/>
              <w:jc w:val="both"/>
              <w:rPr>
                <w:sz w:val="22"/>
                <w:szCs w:val="22"/>
              </w:rPr>
            </w:pPr>
            <w:r>
              <w:rPr>
                <w:sz w:val="22"/>
                <w:szCs w:val="22"/>
              </w:rPr>
              <w:lastRenderedPageBreak/>
              <w:t>During the preparation of CEO endorsement document</w:t>
            </w:r>
            <w:r w:rsidR="006627A4">
              <w:rPr>
                <w:sz w:val="22"/>
                <w:szCs w:val="22"/>
              </w:rPr>
              <w:t>, the</w:t>
            </w:r>
            <w:r>
              <w:rPr>
                <w:sz w:val="22"/>
                <w:szCs w:val="22"/>
              </w:rPr>
              <w:t xml:space="preserve"> </w:t>
            </w:r>
            <w:proofErr w:type="spellStart"/>
            <w:r>
              <w:rPr>
                <w:sz w:val="22"/>
                <w:szCs w:val="22"/>
              </w:rPr>
              <w:t>Hebei</w:t>
            </w:r>
            <w:proofErr w:type="spellEnd"/>
            <w:r>
              <w:rPr>
                <w:sz w:val="22"/>
                <w:szCs w:val="22"/>
              </w:rPr>
              <w:t xml:space="preserve"> </w:t>
            </w:r>
            <w:r w:rsidR="006627A4">
              <w:rPr>
                <w:sz w:val="22"/>
                <w:szCs w:val="22"/>
              </w:rPr>
              <w:t>government expressed</w:t>
            </w:r>
            <w:r>
              <w:rPr>
                <w:sz w:val="22"/>
                <w:szCs w:val="22"/>
              </w:rPr>
              <w:t xml:space="preserve"> a greater need to focus on transferring several key technologies.  </w:t>
            </w:r>
            <w:r w:rsidR="006627A4">
              <w:rPr>
                <w:sz w:val="22"/>
                <w:szCs w:val="22"/>
              </w:rPr>
              <w:t>These include</w:t>
            </w:r>
            <w:r>
              <w:rPr>
                <w:sz w:val="22"/>
                <w:szCs w:val="22"/>
              </w:rPr>
              <w:t xml:space="preserve"> demonstrating feasibility of some of the </w:t>
            </w:r>
            <w:r w:rsidR="006627A4">
              <w:rPr>
                <w:sz w:val="22"/>
                <w:szCs w:val="22"/>
              </w:rPr>
              <w:t>advanced and</w:t>
            </w:r>
            <w:r>
              <w:rPr>
                <w:sz w:val="22"/>
                <w:szCs w:val="22"/>
              </w:rPr>
              <w:t xml:space="preserve"> efficient technologies in iron and steel </w:t>
            </w:r>
            <w:r w:rsidR="006627A4">
              <w:rPr>
                <w:sz w:val="22"/>
                <w:szCs w:val="22"/>
              </w:rPr>
              <w:t>industry in</w:t>
            </w:r>
            <w:r>
              <w:rPr>
                <w:sz w:val="22"/>
                <w:szCs w:val="22"/>
              </w:rPr>
              <w:t xml:space="preserve"> the context of </w:t>
            </w:r>
            <w:proofErr w:type="spellStart"/>
            <w:r>
              <w:rPr>
                <w:sz w:val="22"/>
                <w:szCs w:val="22"/>
              </w:rPr>
              <w:t>Hebei</w:t>
            </w:r>
            <w:proofErr w:type="spellEnd"/>
            <w:r>
              <w:rPr>
                <w:sz w:val="22"/>
                <w:szCs w:val="22"/>
              </w:rPr>
              <w:t xml:space="preserve"> provi</w:t>
            </w:r>
            <w:r w:rsidR="009673EB">
              <w:rPr>
                <w:sz w:val="22"/>
                <w:szCs w:val="22"/>
              </w:rPr>
              <w:t xml:space="preserve">nce. The key technologies to be demonstrated under this component is automated energy management systems to optimize the energy consumption in integrated iron and  steel manufacturing complexes and blast furnace energy efficiency measures.  </w:t>
            </w:r>
            <w:r w:rsidR="006627A4">
              <w:rPr>
                <w:sz w:val="22"/>
                <w:szCs w:val="22"/>
              </w:rPr>
              <w:t xml:space="preserve">A specific project component </w:t>
            </w:r>
            <w:proofErr w:type="gramStart"/>
            <w:r w:rsidR="006627A4">
              <w:rPr>
                <w:sz w:val="22"/>
                <w:szCs w:val="22"/>
              </w:rPr>
              <w:t>( i.e</w:t>
            </w:r>
            <w:proofErr w:type="gramEnd"/>
            <w:r w:rsidR="006627A4">
              <w:rPr>
                <w:sz w:val="22"/>
                <w:szCs w:val="22"/>
              </w:rPr>
              <w:t xml:space="preserve">. component 1) has been included to facilitate the transfer of advanced and efficient technologies to iron and steel industry. </w:t>
            </w:r>
          </w:p>
          <w:p w:rsidR="00B65E64" w:rsidRDefault="009673EB" w:rsidP="00115007">
            <w:pPr>
              <w:pStyle w:val="Footer"/>
              <w:spacing w:after="120"/>
              <w:jc w:val="both"/>
              <w:rPr>
                <w:sz w:val="22"/>
                <w:szCs w:val="22"/>
              </w:rPr>
            </w:pPr>
            <w:r>
              <w:rPr>
                <w:sz w:val="22"/>
                <w:szCs w:val="22"/>
              </w:rPr>
              <w:t xml:space="preserve">In addition, </w:t>
            </w:r>
            <w:proofErr w:type="spellStart"/>
            <w:r>
              <w:rPr>
                <w:sz w:val="22"/>
                <w:szCs w:val="22"/>
              </w:rPr>
              <w:t>Tanghshn</w:t>
            </w:r>
            <w:proofErr w:type="spellEnd"/>
            <w:r>
              <w:rPr>
                <w:sz w:val="22"/>
                <w:szCs w:val="22"/>
              </w:rPr>
              <w:t xml:space="preserve"> city </w:t>
            </w:r>
            <w:proofErr w:type="gramStart"/>
            <w:r>
              <w:rPr>
                <w:sz w:val="22"/>
                <w:szCs w:val="22"/>
              </w:rPr>
              <w:t>( i.e</w:t>
            </w:r>
            <w:proofErr w:type="gramEnd"/>
            <w:r>
              <w:rPr>
                <w:sz w:val="22"/>
                <w:szCs w:val="22"/>
              </w:rPr>
              <w:t xml:space="preserve">. one of the major centers for iron and steel manufacturing ) in </w:t>
            </w:r>
            <w:proofErr w:type="spellStart"/>
            <w:r>
              <w:rPr>
                <w:sz w:val="22"/>
                <w:szCs w:val="22"/>
              </w:rPr>
              <w:t>Hebei</w:t>
            </w:r>
            <w:proofErr w:type="spellEnd"/>
            <w:r>
              <w:rPr>
                <w:sz w:val="22"/>
                <w:szCs w:val="22"/>
              </w:rPr>
              <w:t xml:space="preserve"> Province has been selected as one of the four pilot cities in China to demonstrate the deployment of smart grid technologies for demand side management (DSM) by establishing a provincial level platform to monitor and control electricity consumption in large industrial installations. This is a state of the art technology that has not </w:t>
            </w:r>
            <w:proofErr w:type="gramStart"/>
            <w:r>
              <w:rPr>
                <w:sz w:val="22"/>
                <w:szCs w:val="22"/>
              </w:rPr>
              <w:t>be</w:t>
            </w:r>
            <w:proofErr w:type="gramEnd"/>
            <w:r>
              <w:rPr>
                <w:sz w:val="22"/>
                <w:szCs w:val="22"/>
              </w:rPr>
              <w:t xml:space="preserve"> deployed in China at large scale with significant potential for identifying electricity saving opportunities and peak load management. </w:t>
            </w:r>
            <w:r w:rsidR="006627A4">
              <w:rPr>
                <w:sz w:val="22"/>
                <w:szCs w:val="22"/>
              </w:rPr>
              <w:t xml:space="preserve"> The component 3 of the proposed GEF grant is designed to co finance some of the incremental expenses related to pilot testing of this innovative technology in Tangshan city. The components 1 &amp; 3 of the proposed GEF grant have CCM – 1 as the main focal area objective.</w:t>
            </w:r>
            <w:r w:rsidR="00737DD3">
              <w:rPr>
                <w:sz w:val="22"/>
                <w:szCs w:val="22"/>
              </w:rPr>
              <w:t xml:space="preserve"> </w:t>
            </w:r>
          </w:p>
          <w:p w:rsidR="009673EB" w:rsidRPr="00CA308A" w:rsidRDefault="009673EB" w:rsidP="006627A4">
            <w:pPr>
              <w:pStyle w:val="Footer"/>
              <w:spacing w:after="120"/>
              <w:jc w:val="both"/>
              <w:rPr>
                <w:sz w:val="22"/>
                <w:szCs w:val="22"/>
              </w:rPr>
            </w:pPr>
            <w:r>
              <w:rPr>
                <w:sz w:val="22"/>
                <w:szCs w:val="22"/>
              </w:rPr>
              <w:t xml:space="preserve"> It was also observed </w:t>
            </w:r>
            <w:r w:rsidR="006627A4">
              <w:rPr>
                <w:sz w:val="22"/>
                <w:szCs w:val="22"/>
              </w:rPr>
              <w:t>that in</w:t>
            </w:r>
            <w:r>
              <w:rPr>
                <w:sz w:val="22"/>
                <w:szCs w:val="22"/>
              </w:rPr>
              <w:t xml:space="preserve"> recent times, the ESCO industry in China has expanded and commercial bank financing of energy efficiency projects has increased.   Consequently, the capacity building components earmarked for ESCO Companies and commercial banks have been removed. However, the </w:t>
            </w:r>
            <w:r w:rsidR="006627A4">
              <w:rPr>
                <w:sz w:val="22"/>
                <w:szCs w:val="22"/>
              </w:rPr>
              <w:t xml:space="preserve">capacity building of third party M&amp;V agencies ( Component 2) and financing of the demonstrated energy efficiency projects and establishment  of revolving fund for industrial energy efficiency projects ( component 4) using </w:t>
            </w:r>
            <w:proofErr w:type="spellStart"/>
            <w:r w:rsidR="006627A4">
              <w:rPr>
                <w:sz w:val="22"/>
                <w:szCs w:val="22"/>
              </w:rPr>
              <w:t>AsDB</w:t>
            </w:r>
            <w:proofErr w:type="spellEnd"/>
            <w:r w:rsidR="006627A4">
              <w:rPr>
                <w:sz w:val="22"/>
                <w:szCs w:val="22"/>
              </w:rPr>
              <w:t xml:space="preserve"> credit line have been retained in the CEO endorsement document. </w:t>
            </w:r>
          </w:p>
        </w:tc>
      </w:tr>
    </w:tbl>
    <w:p w:rsidR="000B7BD9" w:rsidRPr="00737DD3" w:rsidRDefault="000B7BD9" w:rsidP="00B20932">
      <w:pPr>
        <w:pStyle w:val="Footer"/>
        <w:rPr>
          <w:caps/>
          <w:sz w:val="22"/>
          <w:szCs w:val="22"/>
        </w:rPr>
      </w:pPr>
    </w:p>
    <w:p w:rsidR="00211DE9" w:rsidRDefault="00616898" w:rsidP="00B20932">
      <w:pPr>
        <w:pStyle w:val="Footer"/>
        <w:rPr>
          <w:b/>
          <w:caps/>
          <w:sz w:val="22"/>
          <w:szCs w:val="22"/>
          <w:u w:val="single"/>
        </w:rPr>
      </w:pPr>
      <w:r>
        <w:rPr>
          <w:b/>
          <w:caps/>
          <w:sz w:val="22"/>
          <w:szCs w:val="22"/>
          <w:u w:val="single"/>
        </w:rPr>
        <w:t>PART V</w:t>
      </w:r>
      <w:r w:rsidR="00211DE9">
        <w:rPr>
          <w:b/>
          <w:caps/>
          <w:sz w:val="22"/>
          <w:szCs w:val="22"/>
          <w:u w:val="single"/>
        </w:rPr>
        <w:t xml:space="preserve">: Approval/endorsement by gef operational focal point(s) and gef </w:t>
      </w:r>
      <w:proofErr w:type="gramStart"/>
      <w:r w:rsidR="00211DE9">
        <w:rPr>
          <w:b/>
          <w:caps/>
          <w:sz w:val="22"/>
          <w:szCs w:val="22"/>
          <w:u w:val="single"/>
        </w:rPr>
        <w:t>agency(</w:t>
      </w:r>
      <w:proofErr w:type="gramEnd"/>
      <w:r w:rsidR="00211DE9">
        <w:rPr>
          <w:b/>
          <w:caps/>
          <w:sz w:val="22"/>
          <w:szCs w:val="22"/>
          <w:u w:val="single"/>
        </w:rPr>
        <w:t>ies)</w:t>
      </w:r>
    </w:p>
    <w:p w:rsidR="00A11107" w:rsidRDefault="00A11107" w:rsidP="00B20932">
      <w:pPr>
        <w:pStyle w:val="Footer"/>
        <w:rPr>
          <w:b/>
          <w:caps/>
          <w:sz w:val="22"/>
          <w:szCs w:val="22"/>
          <w:u w:val="single"/>
        </w:rPr>
        <w:sectPr w:rsidR="00A11107" w:rsidSect="00810628">
          <w:type w:val="continuous"/>
          <w:pgSz w:w="12240" w:h="15840"/>
          <w:pgMar w:top="720" w:right="900" w:bottom="1440" w:left="720" w:header="720" w:footer="720" w:gutter="0"/>
          <w:cols w:space="720"/>
          <w:formProt w:val="0"/>
          <w:docGrid w:linePitch="360"/>
        </w:sectPr>
      </w:pPr>
    </w:p>
    <w:p w:rsidR="00BE6306" w:rsidRPr="00A40B7C" w:rsidRDefault="002A78C3" w:rsidP="00941CD6">
      <w:pPr>
        <w:numPr>
          <w:ilvl w:val="0"/>
          <w:numId w:val="6"/>
        </w:numPr>
        <w:spacing w:before="240" w:after="240"/>
        <w:ind w:left="360"/>
        <w:rPr>
          <w:sz w:val="22"/>
          <w:szCs w:val="22"/>
        </w:rPr>
      </w:pPr>
      <w:r w:rsidRPr="002A78C3">
        <w:rPr>
          <w:rFonts w:ascii="Times New Roman Bold" w:hAnsi="Times New Roman Bold"/>
          <w:b/>
          <w:smallCaps/>
          <w:sz w:val="22"/>
          <w:szCs w:val="22"/>
        </w:rPr>
        <w:lastRenderedPageBreak/>
        <w:t>Record of Endorsement of GEF Operational Focal Point(s) on Behalf of the Government(s</w:t>
      </w:r>
      <w:proofErr w:type="gramStart"/>
      <w:r w:rsidRPr="002A78C3">
        <w:rPr>
          <w:rFonts w:ascii="Times New Roman Bold" w:hAnsi="Times New Roman Bold"/>
          <w:b/>
          <w:smallCaps/>
          <w:sz w:val="22"/>
          <w:szCs w:val="22"/>
        </w:rPr>
        <w:t>):</w:t>
      </w:r>
      <w:proofErr w:type="gramEnd"/>
      <w:r w:rsidR="00BE6306">
        <w:rPr>
          <w:rFonts w:ascii="Times New Roman Bold" w:hAnsi="Times New Roman Bold"/>
          <w:b/>
          <w:smallCaps/>
          <w:sz w:val="22"/>
          <w:szCs w:val="22"/>
        </w:rPr>
        <w:t xml:space="preserve"> </w:t>
      </w:r>
      <w:r w:rsidR="00BE6306" w:rsidRPr="007E3AFB">
        <w:rPr>
          <w:b/>
          <w:bCs/>
          <w:smallCaps/>
          <w:sz w:val="22"/>
          <w:szCs w:val="22"/>
        </w:rPr>
        <w:t>):</w:t>
      </w:r>
      <w:r w:rsidR="00BE6306" w:rsidRPr="007E3AFB">
        <w:rPr>
          <w:sz w:val="22"/>
          <w:szCs w:val="22"/>
        </w:rPr>
        <w:t xml:space="preserve"> (Please attach the</w:t>
      </w:r>
      <w:r w:rsidR="00BE6306" w:rsidRPr="007E3AFB">
        <w:rPr>
          <w:color w:val="0000FF"/>
          <w:sz w:val="22"/>
          <w:szCs w:val="22"/>
        </w:rPr>
        <w:t xml:space="preserve"> </w:t>
      </w:r>
      <w:hyperlink r:id="rId21" w:history="1">
        <w:r w:rsidR="00BE6306" w:rsidRPr="004D4E6E">
          <w:rPr>
            <w:rStyle w:val="Hyperlink"/>
            <w:sz w:val="22"/>
            <w:szCs w:val="22"/>
          </w:rPr>
          <w:t>Operational Focal Point endorsement letter(s)</w:t>
        </w:r>
      </w:hyperlink>
      <w:r w:rsidR="00BE6306" w:rsidRPr="007E3AFB">
        <w:rPr>
          <w:sz w:val="22"/>
          <w:szCs w:val="22"/>
        </w:rPr>
        <w:t xml:space="preserve"> with this template</w:t>
      </w:r>
      <w:r w:rsidR="00BE6306">
        <w:rPr>
          <w:sz w:val="22"/>
          <w:szCs w:val="22"/>
        </w:rPr>
        <w:t xml:space="preserve">. For SGP, use this </w:t>
      </w:r>
      <w:hyperlink r:id="rId22" w:history="1">
        <w:r w:rsidR="00BE6306" w:rsidRPr="00A40B7C">
          <w:rPr>
            <w:rStyle w:val="Hyperlink"/>
            <w:sz w:val="22"/>
            <w:szCs w:val="22"/>
          </w:rPr>
          <w:t>OFP endorsement letter)</w:t>
        </w:r>
      </w:hyperlink>
      <w:r w:rsidR="00BE6306" w:rsidRPr="00A40B7C">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2610"/>
        <w:gridCol w:w="2340"/>
      </w:tblGrid>
      <w:tr w:rsidR="002A78C3" w:rsidRPr="00523282" w:rsidTr="002A78C3">
        <w:tc>
          <w:tcPr>
            <w:tcW w:w="2700" w:type="dxa"/>
          </w:tcPr>
          <w:p w:rsidR="002A78C3" w:rsidRPr="007E3AFB" w:rsidRDefault="002A78C3" w:rsidP="00C01301">
            <w:pPr>
              <w:jc w:val="both"/>
              <w:rPr>
                <w:b/>
                <w:bCs/>
                <w:smallCaps/>
                <w:sz w:val="22"/>
                <w:szCs w:val="22"/>
              </w:rPr>
            </w:pPr>
            <w:r w:rsidRPr="007E3AFB">
              <w:rPr>
                <w:b/>
                <w:bCs/>
                <w:smallCaps/>
                <w:sz w:val="22"/>
                <w:szCs w:val="22"/>
              </w:rPr>
              <w:t>Name</w:t>
            </w:r>
          </w:p>
        </w:tc>
        <w:tc>
          <w:tcPr>
            <w:tcW w:w="2700" w:type="dxa"/>
          </w:tcPr>
          <w:p w:rsidR="002A78C3" w:rsidRPr="007E3AFB" w:rsidRDefault="002A78C3" w:rsidP="00C01301">
            <w:pPr>
              <w:jc w:val="both"/>
              <w:rPr>
                <w:b/>
                <w:bCs/>
                <w:smallCaps/>
                <w:sz w:val="22"/>
                <w:szCs w:val="22"/>
              </w:rPr>
            </w:pPr>
            <w:r w:rsidRPr="007E3AFB">
              <w:rPr>
                <w:b/>
                <w:bCs/>
                <w:smallCaps/>
                <w:sz w:val="22"/>
                <w:szCs w:val="22"/>
              </w:rPr>
              <w:t>Position</w:t>
            </w:r>
          </w:p>
        </w:tc>
        <w:tc>
          <w:tcPr>
            <w:tcW w:w="2610" w:type="dxa"/>
          </w:tcPr>
          <w:p w:rsidR="002A78C3" w:rsidRPr="007E3AFB" w:rsidRDefault="002A78C3" w:rsidP="00C01301">
            <w:pPr>
              <w:jc w:val="both"/>
              <w:rPr>
                <w:b/>
                <w:bCs/>
                <w:smallCaps/>
                <w:sz w:val="22"/>
                <w:szCs w:val="22"/>
              </w:rPr>
            </w:pPr>
            <w:r w:rsidRPr="007E3AFB">
              <w:rPr>
                <w:b/>
                <w:bCs/>
                <w:smallCaps/>
                <w:sz w:val="22"/>
                <w:szCs w:val="22"/>
              </w:rPr>
              <w:t>Ministry</w:t>
            </w:r>
          </w:p>
        </w:tc>
        <w:tc>
          <w:tcPr>
            <w:tcW w:w="2340" w:type="dxa"/>
          </w:tcPr>
          <w:p w:rsidR="002A78C3" w:rsidRPr="00523282" w:rsidRDefault="002A78C3" w:rsidP="00C01301">
            <w:pPr>
              <w:jc w:val="center"/>
              <w:rPr>
                <w:b/>
                <w:sz w:val="22"/>
                <w:szCs w:val="22"/>
              </w:rPr>
            </w:pPr>
            <w:r w:rsidRPr="00523282">
              <w:rPr>
                <w:b/>
                <w:bCs/>
                <w:smallCaps/>
                <w:sz w:val="22"/>
                <w:szCs w:val="22"/>
              </w:rPr>
              <w:t>Date</w:t>
            </w:r>
            <w:r w:rsidRPr="00523282">
              <w:rPr>
                <w:b/>
                <w:sz w:val="22"/>
                <w:szCs w:val="22"/>
              </w:rPr>
              <w:t xml:space="preserve"> </w:t>
            </w:r>
            <w:r w:rsidRPr="00523282">
              <w:rPr>
                <w:i/>
                <w:sz w:val="22"/>
                <w:szCs w:val="22"/>
              </w:rPr>
              <w:t>(MM/dd/yyyy)</w:t>
            </w:r>
          </w:p>
        </w:tc>
      </w:tr>
      <w:bookmarkStart w:id="302" w:name="name_01"/>
      <w:tr w:rsidR="002A78C3" w:rsidRPr="007E3AFB" w:rsidTr="002A78C3">
        <w:tc>
          <w:tcPr>
            <w:tcW w:w="2700" w:type="dxa"/>
          </w:tcPr>
          <w:p w:rsidR="002A78C3" w:rsidRPr="00A11107" w:rsidRDefault="001135BF" w:rsidP="003E33A4">
            <w:pPr>
              <w:rPr>
                <w:b/>
                <w:sz w:val="22"/>
                <w:szCs w:val="22"/>
              </w:rPr>
            </w:pPr>
            <w:r w:rsidRPr="00A11107">
              <w:rPr>
                <w:b/>
                <w:sz w:val="22"/>
                <w:szCs w:val="22"/>
              </w:rPr>
              <w:fldChar w:fldCharType="begin">
                <w:ffData>
                  <w:name w:val="name_01"/>
                  <w:enabled/>
                  <w:calcOnExit w:val="0"/>
                  <w:textInput/>
                </w:ffData>
              </w:fldChar>
            </w:r>
            <w:r w:rsidR="002A78C3" w:rsidRPr="00A11107">
              <w:rPr>
                <w:b/>
                <w:sz w:val="22"/>
                <w:szCs w:val="22"/>
              </w:rPr>
              <w:instrText xml:space="preserve"> FORMTEXT </w:instrText>
            </w:r>
            <w:r w:rsidRPr="00A11107">
              <w:rPr>
                <w:b/>
                <w:sz w:val="22"/>
                <w:szCs w:val="22"/>
              </w:rPr>
            </w:r>
            <w:r w:rsidRPr="00A11107">
              <w:rPr>
                <w:b/>
                <w:sz w:val="22"/>
                <w:szCs w:val="22"/>
              </w:rPr>
              <w:fldChar w:fldCharType="separate"/>
            </w:r>
            <w:r w:rsidR="003E33A4">
              <w:rPr>
                <w:b/>
                <w:noProof/>
                <w:sz w:val="22"/>
                <w:szCs w:val="22"/>
              </w:rPr>
              <w:t>Jiandie Ye</w:t>
            </w:r>
            <w:r w:rsidRPr="00A11107">
              <w:rPr>
                <w:b/>
                <w:sz w:val="22"/>
                <w:szCs w:val="22"/>
              </w:rPr>
              <w:fldChar w:fldCharType="end"/>
            </w:r>
            <w:bookmarkEnd w:id="302"/>
          </w:p>
        </w:tc>
        <w:bookmarkStart w:id="303" w:name="title_01"/>
        <w:tc>
          <w:tcPr>
            <w:tcW w:w="2700" w:type="dxa"/>
          </w:tcPr>
          <w:p w:rsidR="002A78C3" w:rsidRPr="007E3AFB" w:rsidRDefault="001135BF" w:rsidP="003E33A4">
            <w:pPr>
              <w:rPr>
                <w:sz w:val="22"/>
                <w:szCs w:val="22"/>
              </w:rPr>
            </w:pPr>
            <w:r w:rsidRPr="007E3AFB">
              <w:rPr>
                <w:sz w:val="22"/>
                <w:szCs w:val="22"/>
              </w:rPr>
              <w:fldChar w:fldCharType="begin">
                <w:ffData>
                  <w:name w:val="title_01"/>
                  <w:enabled/>
                  <w:calcOnExit w:val="0"/>
                  <w:textInput/>
                </w:ffData>
              </w:fldChar>
            </w:r>
            <w:r w:rsidR="002A78C3" w:rsidRPr="007E3AFB">
              <w:rPr>
                <w:sz w:val="22"/>
                <w:szCs w:val="22"/>
              </w:rPr>
              <w:instrText xml:space="preserve"> FORMTEXT </w:instrText>
            </w:r>
            <w:r w:rsidRPr="007E3AFB">
              <w:rPr>
                <w:sz w:val="22"/>
                <w:szCs w:val="22"/>
              </w:rPr>
            </w:r>
            <w:r w:rsidRPr="007E3AFB">
              <w:rPr>
                <w:sz w:val="22"/>
                <w:szCs w:val="22"/>
              </w:rPr>
              <w:fldChar w:fldCharType="separate"/>
            </w:r>
            <w:r w:rsidR="003E33A4">
              <w:rPr>
                <w:noProof/>
                <w:sz w:val="22"/>
                <w:szCs w:val="22"/>
              </w:rPr>
              <w:t>GEF Operational Focal Point for China / Director Ministry of Finance</w:t>
            </w:r>
            <w:r w:rsidRPr="007E3AFB">
              <w:rPr>
                <w:sz w:val="22"/>
                <w:szCs w:val="22"/>
              </w:rPr>
              <w:fldChar w:fldCharType="end"/>
            </w:r>
            <w:bookmarkEnd w:id="303"/>
          </w:p>
        </w:tc>
        <w:bookmarkStart w:id="304" w:name="ministry_01"/>
        <w:tc>
          <w:tcPr>
            <w:tcW w:w="2610" w:type="dxa"/>
          </w:tcPr>
          <w:p w:rsidR="002A78C3" w:rsidRPr="00A40B7C" w:rsidRDefault="001135BF" w:rsidP="003E33A4">
            <w:pPr>
              <w:jc w:val="both"/>
              <w:rPr>
                <w:bCs/>
                <w:smallCaps/>
                <w:sz w:val="22"/>
                <w:szCs w:val="22"/>
              </w:rPr>
            </w:pPr>
            <w:r w:rsidRPr="00A40B7C">
              <w:rPr>
                <w:bCs/>
                <w:smallCaps/>
                <w:sz w:val="22"/>
                <w:szCs w:val="22"/>
              </w:rPr>
              <w:fldChar w:fldCharType="begin">
                <w:ffData>
                  <w:name w:val="ministry_01"/>
                  <w:enabled/>
                  <w:calcOnExit w:val="0"/>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3E33A4">
              <w:rPr>
                <w:bCs/>
                <w:smallCaps/>
                <w:noProof/>
                <w:sz w:val="22"/>
                <w:szCs w:val="22"/>
              </w:rPr>
              <w:t>Ministry of Finance</w:t>
            </w:r>
            <w:r w:rsidRPr="00A40B7C">
              <w:rPr>
                <w:bCs/>
                <w:smallCaps/>
                <w:sz w:val="22"/>
                <w:szCs w:val="22"/>
              </w:rPr>
              <w:fldChar w:fldCharType="end"/>
            </w:r>
            <w:bookmarkEnd w:id="304"/>
          </w:p>
        </w:tc>
        <w:bookmarkStart w:id="305" w:name="dateOfEndorsement_01"/>
        <w:tc>
          <w:tcPr>
            <w:tcW w:w="2340" w:type="dxa"/>
          </w:tcPr>
          <w:p w:rsidR="002A78C3" w:rsidRPr="00A40B7C" w:rsidRDefault="001135BF" w:rsidP="003E33A4">
            <w:pPr>
              <w:jc w:val="both"/>
              <w:rPr>
                <w:bCs/>
                <w:smallCaps/>
                <w:sz w:val="22"/>
                <w:szCs w:val="22"/>
              </w:rPr>
            </w:pPr>
            <w:r w:rsidRPr="00A40B7C">
              <w:rPr>
                <w:bCs/>
                <w:smallCaps/>
                <w:sz w:val="22"/>
                <w:szCs w:val="22"/>
              </w:rPr>
              <w:fldChar w:fldCharType="begin">
                <w:ffData>
                  <w:name w:val="dateOfEndorsement_01"/>
                  <w:enabled/>
                  <w:calcOnExit w:val="0"/>
                  <w:textInput>
                    <w:type w:val="date"/>
                    <w:format w:val="MM/dd/yyyy"/>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3E33A4">
              <w:rPr>
                <w:bCs/>
                <w:smallCaps/>
                <w:noProof/>
                <w:sz w:val="22"/>
                <w:szCs w:val="22"/>
              </w:rPr>
              <w:t>08/30/2011</w:t>
            </w:r>
            <w:r w:rsidRPr="00A40B7C">
              <w:rPr>
                <w:bCs/>
                <w:smallCaps/>
                <w:sz w:val="22"/>
                <w:szCs w:val="22"/>
              </w:rPr>
              <w:fldChar w:fldCharType="end"/>
            </w:r>
            <w:bookmarkEnd w:id="305"/>
          </w:p>
        </w:tc>
      </w:tr>
      <w:bookmarkStart w:id="306" w:name="name_02"/>
      <w:tr w:rsidR="002A78C3" w:rsidRPr="007E3AFB" w:rsidTr="002A78C3">
        <w:tc>
          <w:tcPr>
            <w:tcW w:w="2700" w:type="dxa"/>
          </w:tcPr>
          <w:p w:rsidR="002A78C3" w:rsidRPr="007E3AFB" w:rsidRDefault="001135BF" w:rsidP="00142205">
            <w:pPr>
              <w:rPr>
                <w:sz w:val="22"/>
                <w:szCs w:val="22"/>
              </w:rPr>
            </w:pPr>
            <w:r w:rsidRPr="007E3AFB">
              <w:rPr>
                <w:sz w:val="22"/>
                <w:szCs w:val="22"/>
              </w:rPr>
              <w:fldChar w:fldCharType="begin">
                <w:ffData>
                  <w:name w:val="name_02"/>
                  <w:enabled/>
                  <w:calcOnExit w:val="0"/>
                  <w:textInput/>
                </w:ffData>
              </w:fldChar>
            </w:r>
            <w:r w:rsidR="002A78C3" w:rsidRPr="007E3AFB">
              <w:rPr>
                <w:sz w:val="22"/>
                <w:szCs w:val="22"/>
              </w:rPr>
              <w:instrText xml:space="preserve"> FORMTEXT </w:instrText>
            </w:r>
            <w:r w:rsidRPr="007E3AFB">
              <w:rPr>
                <w:sz w:val="22"/>
                <w:szCs w:val="22"/>
              </w:rPr>
            </w:r>
            <w:r w:rsidRPr="007E3AFB">
              <w:rPr>
                <w:sz w:val="22"/>
                <w:szCs w:val="22"/>
              </w:rPr>
              <w:fldChar w:fldCharType="separate"/>
            </w:r>
            <w:r w:rsidR="00142205" w:rsidRPr="00142205">
              <w:rPr>
                <w:noProof/>
                <w:sz w:val="22"/>
                <w:szCs w:val="22"/>
              </w:rPr>
              <w:t>Jiandie Ye</w:t>
            </w:r>
            <w:r w:rsidRPr="007E3AFB">
              <w:rPr>
                <w:sz w:val="22"/>
                <w:szCs w:val="22"/>
              </w:rPr>
              <w:fldChar w:fldCharType="end"/>
            </w:r>
            <w:bookmarkEnd w:id="306"/>
          </w:p>
        </w:tc>
        <w:bookmarkStart w:id="307" w:name="title_02"/>
        <w:tc>
          <w:tcPr>
            <w:tcW w:w="2700" w:type="dxa"/>
          </w:tcPr>
          <w:p w:rsidR="002A78C3" w:rsidRPr="007E3AFB" w:rsidRDefault="001135BF" w:rsidP="00142205">
            <w:pPr>
              <w:rPr>
                <w:sz w:val="22"/>
                <w:szCs w:val="22"/>
              </w:rPr>
            </w:pPr>
            <w:r w:rsidRPr="007E3AFB">
              <w:rPr>
                <w:sz w:val="22"/>
                <w:szCs w:val="22"/>
              </w:rPr>
              <w:fldChar w:fldCharType="begin">
                <w:ffData>
                  <w:name w:val="title_02"/>
                  <w:enabled/>
                  <w:calcOnExit w:val="0"/>
                  <w:textInput/>
                </w:ffData>
              </w:fldChar>
            </w:r>
            <w:r w:rsidR="002A78C3" w:rsidRPr="007E3AFB">
              <w:rPr>
                <w:sz w:val="22"/>
                <w:szCs w:val="22"/>
              </w:rPr>
              <w:instrText xml:space="preserve"> FORMTEXT </w:instrText>
            </w:r>
            <w:r w:rsidRPr="007E3AFB">
              <w:rPr>
                <w:sz w:val="22"/>
                <w:szCs w:val="22"/>
              </w:rPr>
            </w:r>
            <w:r w:rsidRPr="007E3AFB">
              <w:rPr>
                <w:sz w:val="22"/>
                <w:szCs w:val="22"/>
              </w:rPr>
              <w:fldChar w:fldCharType="separate"/>
            </w:r>
            <w:r w:rsidR="00142205" w:rsidRPr="00142205">
              <w:rPr>
                <w:noProof/>
                <w:sz w:val="22"/>
                <w:szCs w:val="22"/>
              </w:rPr>
              <w:t>GEF Operational Focal Point for China / Director Ministry of Finance</w:t>
            </w:r>
            <w:r w:rsidRPr="007E3AFB">
              <w:rPr>
                <w:sz w:val="22"/>
                <w:szCs w:val="22"/>
              </w:rPr>
              <w:fldChar w:fldCharType="end"/>
            </w:r>
            <w:bookmarkEnd w:id="307"/>
          </w:p>
        </w:tc>
        <w:bookmarkStart w:id="308" w:name="ministry_02"/>
        <w:tc>
          <w:tcPr>
            <w:tcW w:w="2610" w:type="dxa"/>
          </w:tcPr>
          <w:p w:rsidR="002A78C3" w:rsidRPr="00A40B7C" w:rsidRDefault="001135BF" w:rsidP="00142205">
            <w:pPr>
              <w:jc w:val="both"/>
              <w:rPr>
                <w:bCs/>
                <w:smallCaps/>
                <w:sz w:val="22"/>
                <w:szCs w:val="22"/>
              </w:rPr>
            </w:pPr>
            <w:r w:rsidRPr="00A40B7C">
              <w:rPr>
                <w:bCs/>
                <w:smallCaps/>
                <w:sz w:val="22"/>
                <w:szCs w:val="22"/>
              </w:rPr>
              <w:fldChar w:fldCharType="begin">
                <w:ffData>
                  <w:name w:val="ministry_02"/>
                  <w:enabled/>
                  <w:calcOnExit w:val="0"/>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142205" w:rsidRPr="00142205">
              <w:rPr>
                <w:bCs/>
                <w:smallCaps/>
                <w:noProof/>
                <w:sz w:val="22"/>
                <w:szCs w:val="22"/>
              </w:rPr>
              <w:t>MINISTRY OF FINANCE</w:t>
            </w:r>
            <w:r w:rsidRPr="00A40B7C">
              <w:rPr>
                <w:bCs/>
                <w:smallCaps/>
                <w:sz w:val="22"/>
                <w:szCs w:val="22"/>
              </w:rPr>
              <w:fldChar w:fldCharType="end"/>
            </w:r>
            <w:bookmarkEnd w:id="308"/>
          </w:p>
        </w:tc>
        <w:bookmarkStart w:id="309" w:name="dateOfEndorsement_02"/>
        <w:tc>
          <w:tcPr>
            <w:tcW w:w="2340" w:type="dxa"/>
          </w:tcPr>
          <w:p w:rsidR="002A78C3" w:rsidRPr="00A40B7C" w:rsidRDefault="001135BF" w:rsidP="00142205">
            <w:pPr>
              <w:jc w:val="both"/>
              <w:rPr>
                <w:bCs/>
                <w:smallCaps/>
                <w:sz w:val="22"/>
                <w:szCs w:val="22"/>
              </w:rPr>
            </w:pPr>
            <w:r w:rsidRPr="00A40B7C">
              <w:rPr>
                <w:bCs/>
                <w:smallCaps/>
                <w:sz w:val="22"/>
                <w:szCs w:val="22"/>
              </w:rPr>
              <w:fldChar w:fldCharType="begin">
                <w:ffData>
                  <w:name w:val="dateOfEndorsement_02"/>
                  <w:enabled/>
                  <w:calcOnExit w:val="0"/>
                  <w:textInput>
                    <w:type w:val="date"/>
                    <w:format w:val="MM/dd/yyyy"/>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142205">
              <w:rPr>
                <w:bCs/>
                <w:smallCaps/>
                <w:noProof/>
                <w:sz w:val="22"/>
                <w:szCs w:val="22"/>
              </w:rPr>
              <w:t>02/05/2013</w:t>
            </w:r>
            <w:r w:rsidRPr="00A40B7C">
              <w:rPr>
                <w:bCs/>
                <w:smallCaps/>
                <w:sz w:val="22"/>
                <w:szCs w:val="22"/>
              </w:rPr>
              <w:fldChar w:fldCharType="end"/>
            </w:r>
            <w:bookmarkEnd w:id="309"/>
          </w:p>
        </w:tc>
      </w:tr>
      <w:bookmarkStart w:id="310" w:name="name_03"/>
      <w:tr w:rsidR="002A78C3" w:rsidRPr="007E3AFB" w:rsidTr="002A78C3">
        <w:tc>
          <w:tcPr>
            <w:tcW w:w="2700" w:type="dxa"/>
          </w:tcPr>
          <w:p w:rsidR="002A78C3" w:rsidRPr="007E3AFB" w:rsidRDefault="001135BF" w:rsidP="00C01301">
            <w:pPr>
              <w:rPr>
                <w:sz w:val="22"/>
                <w:szCs w:val="22"/>
              </w:rPr>
            </w:pPr>
            <w:r w:rsidRPr="007E3AFB">
              <w:rPr>
                <w:sz w:val="22"/>
                <w:szCs w:val="22"/>
              </w:rPr>
              <w:fldChar w:fldCharType="begin">
                <w:ffData>
                  <w:name w:val="name_03"/>
                  <w:enabled/>
                  <w:calcOnExit w:val="0"/>
                  <w:textInput/>
                </w:ffData>
              </w:fldChar>
            </w:r>
            <w:r w:rsidR="002A78C3" w:rsidRPr="007E3AFB">
              <w:rPr>
                <w:sz w:val="22"/>
                <w:szCs w:val="22"/>
              </w:rPr>
              <w:instrText xml:space="preserve"> FORMTEXT </w:instrText>
            </w:r>
            <w:r w:rsidRPr="007E3AFB">
              <w:rPr>
                <w:sz w:val="22"/>
                <w:szCs w:val="22"/>
              </w:rPr>
            </w:r>
            <w:r w:rsidRPr="007E3AFB">
              <w:rPr>
                <w:sz w:val="22"/>
                <w:szCs w:val="22"/>
              </w:rPr>
              <w:fldChar w:fldCharType="separate"/>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Pr="007E3AFB">
              <w:rPr>
                <w:sz w:val="22"/>
                <w:szCs w:val="22"/>
              </w:rPr>
              <w:fldChar w:fldCharType="end"/>
            </w:r>
            <w:bookmarkEnd w:id="310"/>
          </w:p>
        </w:tc>
        <w:bookmarkStart w:id="311" w:name="title_03"/>
        <w:tc>
          <w:tcPr>
            <w:tcW w:w="2700" w:type="dxa"/>
          </w:tcPr>
          <w:p w:rsidR="002A78C3" w:rsidRPr="007E3AFB" w:rsidRDefault="001135BF" w:rsidP="00C01301">
            <w:pPr>
              <w:rPr>
                <w:sz w:val="22"/>
                <w:szCs w:val="22"/>
              </w:rPr>
            </w:pPr>
            <w:r w:rsidRPr="007E3AFB">
              <w:rPr>
                <w:sz w:val="22"/>
                <w:szCs w:val="22"/>
              </w:rPr>
              <w:fldChar w:fldCharType="begin">
                <w:ffData>
                  <w:name w:val="title_03"/>
                  <w:enabled/>
                  <w:calcOnExit w:val="0"/>
                  <w:textInput/>
                </w:ffData>
              </w:fldChar>
            </w:r>
            <w:r w:rsidR="002A78C3" w:rsidRPr="007E3AFB">
              <w:rPr>
                <w:sz w:val="22"/>
                <w:szCs w:val="22"/>
              </w:rPr>
              <w:instrText xml:space="preserve"> FORMTEXT </w:instrText>
            </w:r>
            <w:r w:rsidRPr="007E3AFB">
              <w:rPr>
                <w:sz w:val="22"/>
                <w:szCs w:val="22"/>
              </w:rPr>
            </w:r>
            <w:r w:rsidRPr="007E3AFB">
              <w:rPr>
                <w:sz w:val="22"/>
                <w:szCs w:val="22"/>
              </w:rPr>
              <w:fldChar w:fldCharType="separate"/>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002A78C3" w:rsidRPr="007E3AFB">
              <w:rPr>
                <w:noProof/>
                <w:sz w:val="22"/>
                <w:szCs w:val="22"/>
              </w:rPr>
              <w:t> </w:t>
            </w:r>
            <w:r w:rsidRPr="007E3AFB">
              <w:rPr>
                <w:sz w:val="22"/>
                <w:szCs w:val="22"/>
              </w:rPr>
              <w:fldChar w:fldCharType="end"/>
            </w:r>
            <w:bookmarkEnd w:id="311"/>
          </w:p>
        </w:tc>
        <w:bookmarkStart w:id="312" w:name="ministry_03"/>
        <w:tc>
          <w:tcPr>
            <w:tcW w:w="2610" w:type="dxa"/>
          </w:tcPr>
          <w:p w:rsidR="002A78C3" w:rsidRPr="00A40B7C" w:rsidRDefault="001135BF" w:rsidP="00C01301">
            <w:pPr>
              <w:jc w:val="both"/>
              <w:rPr>
                <w:bCs/>
                <w:smallCaps/>
                <w:sz w:val="22"/>
                <w:szCs w:val="22"/>
              </w:rPr>
            </w:pPr>
            <w:r w:rsidRPr="00A40B7C">
              <w:rPr>
                <w:bCs/>
                <w:smallCaps/>
                <w:sz w:val="22"/>
                <w:szCs w:val="22"/>
              </w:rPr>
              <w:fldChar w:fldCharType="begin">
                <w:ffData>
                  <w:name w:val="ministry_03"/>
                  <w:enabled/>
                  <w:calcOnExit w:val="0"/>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Pr="00A40B7C">
              <w:rPr>
                <w:bCs/>
                <w:smallCaps/>
                <w:sz w:val="22"/>
                <w:szCs w:val="22"/>
              </w:rPr>
              <w:fldChar w:fldCharType="end"/>
            </w:r>
            <w:bookmarkEnd w:id="312"/>
          </w:p>
        </w:tc>
        <w:bookmarkStart w:id="313" w:name="dateOfEndorsement_03"/>
        <w:tc>
          <w:tcPr>
            <w:tcW w:w="2340" w:type="dxa"/>
          </w:tcPr>
          <w:p w:rsidR="002A78C3" w:rsidRPr="00A40B7C" w:rsidRDefault="001135BF" w:rsidP="00C01301">
            <w:pPr>
              <w:jc w:val="both"/>
              <w:rPr>
                <w:bCs/>
                <w:smallCaps/>
                <w:sz w:val="22"/>
                <w:szCs w:val="22"/>
              </w:rPr>
            </w:pPr>
            <w:r w:rsidRPr="00A40B7C">
              <w:rPr>
                <w:bCs/>
                <w:smallCaps/>
                <w:sz w:val="22"/>
                <w:szCs w:val="22"/>
              </w:rPr>
              <w:fldChar w:fldCharType="begin">
                <w:ffData>
                  <w:name w:val="dateOfEndorsement_03"/>
                  <w:enabled/>
                  <w:calcOnExit w:val="0"/>
                  <w:textInput>
                    <w:type w:val="date"/>
                    <w:format w:val="MM/dd/yyyy"/>
                  </w:textInput>
                </w:ffData>
              </w:fldChar>
            </w:r>
            <w:r w:rsidR="002A78C3" w:rsidRPr="00A40B7C">
              <w:rPr>
                <w:bCs/>
                <w:smallCaps/>
                <w:sz w:val="22"/>
                <w:szCs w:val="22"/>
              </w:rPr>
              <w:instrText xml:space="preserve"> FORMTEXT </w:instrText>
            </w:r>
            <w:r w:rsidRPr="00A40B7C">
              <w:rPr>
                <w:bCs/>
                <w:smallCaps/>
                <w:sz w:val="22"/>
                <w:szCs w:val="22"/>
              </w:rPr>
            </w:r>
            <w:r w:rsidRPr="00A40B7C">
              <w:rPr>
                <w:bCs/>
                <w:smallCaps/>
                <w:sz w:val="22"/>
                <w:szCs w:val="22"/>
              </w:rPr>
              <w:fldChar w:fldCharType="separate"/>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002A78C3" w:rsidRPr="00A40B7C">
              <w:rPr>
                <w:bCs/>
                <w:smallCaps/>
                <w:noProof/>
                <w:sz w:val="22"/>
                <w:szCs w:val="22"/>
              </w:rPr>
              <w:t> </w:t>
            </w:r>
            <w:r w:rsidRPr="00A40B7C">
              <w:rPr>
                <w:bCs/>
                <w:smallCaps/>
                <w:sz w:val="22"/>
                <w:szCs w:val="22"/>
              </w:rPr>
              <w:fldChar w:fldCharType="end"/>
            </w:r>
            <w:bookmarkEnd w:id="313"/>
          </w:p>
        </w:tc>
      </w:tr>
    </w:tbl>
    <w:p w:rsidR="001D59E1" w:rsidRDefault="001D59E1" w:rsidP="00B20932">
      <w:pPr>
        <w:pStyle w:val="Footer"/>
        <w:rPr>
          <w:b/>
          <w:caps/>
          <w:sz w:val="22"/>
          <w:szCs w:val="22"/>
          <w:u w:val="single"/>
        </w:rPr>
        <w:sectPr w:rsidR="001D59E1" w:rsidSect="00810628">
          <w:type w:val="continuous"/>
          <w:pgSz w:w="12240" w:h="15840"/>
          <w:pgMar w:top="720" w:right="900" w:bottom="1440" w:left="720" w:header="720" w:footer="720" w:gutter="0"/>
          <w:cols w:space="720"/>
          <w:docGrid w:linePitch="360"/>
        </w:sectPr>
      </w:pPr>
    </w:p>
    <w:p w:rsidR="00417901" w:rsidRPr="002A78C3" w:rsidRDefault="002A78C3" w:rsidP="00B20932">
      <w:pPr>
        <w:pStyle w:val="Footer"/>
        <w:rPr>
          <w:b/>
          <w:caps/>
          <w:sz w:val="22"/>
          <w:szCs w:val="22"/>
        </w:rPr>
      </w:pPr>
      <w:r w:rsidRPr="002A78C3">
        <w:rPr>
          <w:b/>
          <w:caps/>
          <w:sz w:val="22"/>
          <w:szCs w:val="22"/>
        </w:rPr>
        <w:lastRenderedPageBreak/>
        <w:t>B.</w:t>
      </w:r>
      <w:r w:rsidR="00417901" w:rsidRPr="002A78C3">
        <w:rPr>
          <w:b/>
          <w:caps/>
          <w:sz w:val="22"/>
          <w:szCs w:val="22"/>
        </w:rPr>
        <w:t xml:space="preserve">  </w:t>
      </w:r>
      <w:r w:rsidR="00EB5C1C" w:rsidRPr="002A78C3">
        <w:rPr>
          <w:b/>
          <w:caps/>
          <w:sz w:val="22"/>
          <w:szCs w:val="22"/>
        </w:rPr>
        <w:t>GEF</w:t>
      </w:r>
      <w:r w:rsidR="00417901" w:rsidRPr="002A78C3">
        <w:rPr>
          <w:b/>
          <w:caps/>
          <w:sz w:val="22"/>
          <w:szCs w:val="22"/>
        </w:rPr>
        <w:t xml:space="preserve"> </w:t>
      </w:r>
      <w:proofErr w:type="gramStart"/>
      <w:r w:rsidR="00417901" w:rsidRPr="002A78C3">
        <w:rPr>
          <w:b/>
          <w:caps/>
          <w:sz w:val="22"/>
          <w:szCs w:val="22"/>
        </w:rPr>
        <w:t>agency(</w:t>
      </w:r>
      <w:proofErr w:type="gramEnd"/>
      <w:r w:rsidR="00417901" w:rsidRPr="002A78C3">
        <w:rPr>
          <w:b/>
          <w:caps/>
          <w:sz w:val="22"/>
          <w:szCs w:val="22"/>
        </w:rPr>
        <w:t>ies)</w:t>
      </w:r>
      <w:r w:rsidR="00EB5C1C" w:rsidRPr="002A78C3">
        <w:rPr>
          <w:b/>
          <w:caps/>
          <w:sz w:val="22"/>
          <w:szCs w:val="22"/>
        </w:rPr>
        <w:t xml:space="preserve"> </w:t>
      </w:r>
      <w:r w:rsidR="00417901" w:rsidRPr="002A78C3">
        <w:rPr>
          <w:b/>
          <w:caps/>
          <w:sz w:val="22"/>
          <w:szCs w:val="22"/>
        </w:rPr>
        <w:t>certification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AA2722" w:rsidRPr="00B20932" w:rsidTr="00D0174F">
        <w:trPr>
          <w:cantSplit/>
          <w:trHeight w:val="503"/>
        </w:trPr>
        <w:tc>
          <w:tcPr>
            <w:tcW w:w="10368" w:type="dxa"/>
          </w:tcPr>
          <w:p w:rsidR="00AA2722" w:rsidRPr="00B20932" w:rsidRDefault="00AA2722" w:rsidP="00B20932">
            <w:pPr>
              <w:spacing w:after="120"/>
              <w:rPr>
                <w:sz w:val="22"/>
                <w:szCs w:val="22"/>
              </w:rPr>
            </w:pPr>
            <w:r w:rsidRPr="00B20932">
              <w:rPr>
                <w:sz w:val="22"/>
                <w:szCs w:val="22"/>
              </w:rPr>
              <w:t>This request has been prepared in accordance with GEF</w:t>
            </w:r>
            <w:r w:rsidR="0057383D">
              <w:rPr>
                <w:sz w:val="22"/>
                <w:szCs w:val="22"/>
              </w:rPr>
              <w:t>/LDCF/</w:t>
            </w:r>
            <w:r w:rsidR="0057383D" w:rsidRPr="00E978EB">
              <w:rPr>
                <w:sz w:val="22"/>
                <w:szCs w:val="22"/>
              </w:rPr>
              <w:t>SCCF</w:t>
            </w:r>
            <w:r w:rsidR="008A0AA9" w:rsidRPr="00E978EB">
              <w:rPr>
                <w:sz w:val="22"/>
                <w:szCs w:val="22"/>
              </w:rPr>
              <w:t>/NPIF</w:t>
            </w:r>
            <w:r w:rsidRPr="00B20932">
              <w:rPr>
                <w:sz w:val="22"/>
                <w:szCs w:val="22"/>
              </w:rPr>
              <w:t xml:space="preserve"> policies and procedures </w:t>
            </w:r>
            <w:r w:rsidR="00417901" w:rsidRPr="00B20932">
              <w:rPr>
                <w:sz w:val="22"/>
                <w:szCs w:val="22"/>
              </w:rPr>
              <w:t>and meets the GEF</w:t>
            </w:r>
            <w:r w:rsidR="00A05C6B">
              <w:rPr>
                <w:sz w:val="22"/>
                <w:szCs w:val="22"/>
              </w:rPr>
              <w:t>/LDCF/SCCF</w:t>
            </w:r>
            <w:r w:rsidR="008A0AA9" w:rsidRPr="00E978EB">
              <w:rPr>
                <w:sz w:val="22"/>
                <w:szCs w:val="22"/>
              </w:rPr>
              <w:t>/NPIF</w:t>
            </w:r>
            <w:r w:rsidR="00417901" w:rsidRPr="00B20932">
              <w:rPr>
                <w:sz w:val="22"/>
                <w:szCs w:val="22"/>
              </w:rPr>
              <w:t xml:space="preserve"> criteria for CEO endorsement</w:t>
            </w:r>
            <w:r w:rsidR="0057383D">
              <w:rPr>
                <w:sz w:val="22"/>
                <w:szCs w:val="22"/>
              </w:rPr>
              <w:t>/approval</w:t>
            </w:r>
            <w:r w:rsidR="00417901" w:rsidRPr="00B20932">
              <w:rPr>
                <w:sz w:val="22"/>
                <w:szCs w:val="22"/>
              </w:rPr>
              <w:t xml:space="preserve"> of project</w:t>
            </w:r>
            <w:r w:rsidRPr="00B20932">
              <w:rPr>
                <w:sz w:val="22"/>
                <w:szCs w:val="22"/>
              </w:rPr>
              <w:t>.</w:t>
            </w:r>
          </w:p>
        </w:tc>
      </w:tr>
    </w:tbl>
    <w:p w:rsidR="002D7463" w:rsidRPr="00B20932" w:rsidRDefault="002D7463" w:rsidP="00B20932">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1812"/>
        <w:gridCol w:w="1890"/>
        <w:gridCol w:w="1588"/>
        <w:gridCol w:w="1441"/>
        <w:gridCol w:w="1539"/>
      </w:tblGrid>
      <w:tr w:rsidR="00112DE3" w:rsidRPr="00B20932" w:rsidTr="00B62FCE">
        <w:tc>
          <w:tcPr>
            <w:tcW w:w="2160" w:type="dxa"/>
            <w:vAlign w:val="center"/>
          </w:tcPr>
          <w:p w:rsidR="00112DE3" w:rsidRPr="00B20932" w:rsidRDefault="00112DE3" w:rsidP="00A40B7C">
            <w:pPr>
              <w:jc w:val="center"/>
              <w:rPr>
                <w:b/>
                <w:sz w:val="22"/>
                <w:szCs w:val="22"/>
              </w:rPr>
            </w:pPr>
            <w:r w:rsidRPr="00B20932">
              <w:rPr>
                <w:b/>
                <w:sz w:val="22"/>
                <w:szCs w:val="22"/>
              </w:rPr>
              <w:t xml:space="preserve">Agency Coordinator, Agency </w:t>
            </w:r>
            <w:r w:rsidR="00A40B7C">
              <w:rPr>
                <w:b/>
                <w:sz w:val="22"/>
                <w:szCs w:val="22"/>
              </w:rPr>
              <w:t>N</w:t>
            </w:r>
            <w:r w:rsidRPr="00B20932">
              <w:rPr>
                <w:b/>
                <w:sz w:val="22"/>
                <w:szCs w:val="22"/>
              </w:rPr>
              <w:t>ame</w:t>
            </w:r>
          </w:p>
        </w:tc>
        <w:tc>
          <w:tcPr>
            <w:tcW w:w="1800" w:type="dxa"/>
            <w:vAlign w:val="center"/>
          </w:tcPr>
          <w:p w:rsidR="00112DE3" w:rsidRPr="00B20932" w:rsidRDefault="00112DE3" w:rsidP="00B20932">
            <w:pPr>
              <w:jc w:val="center"/>
              <w:rPr>
                <w:b/>
                <w:sz w:val="22"/>
                <w:szCs w:val="22"/>
              </w:rPr>
            </w:pPr>
            <w:r w:rsidRPr="00B20932">
              <w:rPr>
                <w:b/>
                <w:sz w:val="22"/>
                <w:szCs w:val="22"/>
              </w:rPr>
              <w:t>Signature</w:t>
            </w:r>
          </w:p>
        </w:tc>
        <w:tc>
          <w:tcPr>
            <w:tcW w:w="1980" w:type="dxa"/>
            <w:vAlign w:val="center"/>
          </w:tcPr>
          <w:p w:rsidR="00112DE3" w:rsidRPr="00B20932" w:rsidRDefault="00112DE3" w:rsidP="00B20932">
            <w:pPr>
              <w:jc w:val="center"/>
              <w:rPr>
                <w:b/>
                <w:sz w:val="22"/>
                <w:szCs w:val="22"/>
              </w:rPr>
            </w:pPr>
            <w:r w:rsidRPr="00B20932">
              <w:rPr>
                <w:b/>
                <w:sz w:val="22"/>
                <w:szCs w:val="22"/>
              </w:rPr>
              <w:t xml:space="preserve">Date </w:t>
            </w:r>
            <w:r w:rsidR="00B62FCE" w:rsidRPr="00B20932">
              <w:rPr>
                <w:b/>
                <w:sz w:val="22"/>
                <w:szCs w:val="22"/>
              </w:rPr>
              <w:br/>
            </w:r>
            <w:r w:rsidR="001135BF" w:rsidRPr="00B20932">
              <w:rPr>
                <w:b/>
                <w:i/>
                <w:iCs/>
                <w:sz w:val="22"/>
                <w:szCs w:val="22"/>
              </w:rPr>
              <w:fldChar w:fldCharType="begin">
                <w:ffData>
                  <w:name w:val="Text31"/>
                  <w:enabled/>
                  <w:calcOnExit w:val="0"/>
                  <w:helpText w:type="text" w:val="Date of endorsement by the Operational or Political Focal Point."/>
                  <w:textInput>
                    <w:default w:val="(Month, day, year)"/>
                  </w:textInput>
                </w:ffData>
              </w:fldChar>
            </w:r>
            <w:r w:rsidRPr="00B20932">
              <w:rPr>
                <w:b/>
                <w:i/>
                <w:iCs/>
                <w:sz w:val="22"/>
                <w:szCs w:val="22"/>
              </w:rPr>
              <w:instrText xml:space="preserve"> FORMTEXT </w:instrText>
            </w:r>
            <w:r w:rsidR="001135BF" w:rsidRPr="00B20932">
              <w:rPr>
                <w:b/>
                <w:i/>
                <w:iCs/>
                <w:sz w:val="22"/>
                <w:szCs w:val="22"/>
              </w:rPr>
            </w:r>
            <w:r w:rsidR="001135BF" w:rsidRPr="00B20932">
              <w:rPr>
                <w:b/>
                <w:i/>
                <w:iCs/>
                <w:sz w:val="22"/>
                <w:szCs w:val="22"/>
              </w:rPr>
              <w:fldChar w:fldCharType="separate"/>
            </w:r>
            <w:r w:rsidR="00F119C8" w:rsidRPr="00B20932">
              <w:rPr>
                <w:b/>
                <w:i/>
                <w:iCs/>
                <w:noProof/>
                <w:sz w:val="22"/>
                <w:szCs w:val="22"/>
              </w:rPr>
              <w:t>(Month, day, year)</w:t>
            </w:r>
            <w:r w:rsidR="001135BF" w:rsidRPr="00B20932">
              <w:rPr>
                <w:b/>
                <w:i/>
                <w:iCs/>
                <w:sz w:val="22"/>
                <w:szCs w:val="22"/>
              </w:rPr>
              <w:fldChar w:fldCharType="end"/>
            </w:r>
          </w:p>
        </w:tc>
        <w:tc>
          <w:tcPr>
            <w:tcW w:w="1620" w:type="dxa"/>
            <w:vAlign w:val="center"/>
          </w:tcPr>
          <w:p w:rsidR="00112DE3" w:rsidRPr="00B20932" w:rsidRDefault="00112DE3" w:rsidP="00B20932">
            <w:pPr>
              <w:jc w:val="center"/>
              <w:rPr>
                <w:b/>
                <w:sz w:val="22"/>
                <w:szCs w:val="22"/>
              </w:rPr>
            </w:pPr>
            <w:r w:rsidRPr="00B20932">
              <w:rPr>
                <w:b/>
                <w:sz w:val="22"/>
                <w:szCs w:val="22"/>
              </w:rPr>
              <w:t>Project Contact Person</w:t>
            </w:r>
          </w:p>
        </w:tc>
        <w:tc>
          <w:tcPr>
            <w:tcW w:w="1440" w:type="dxa"/>
            <w:vAlign w:val="center"/>
          </w:tcPr>
          <w:p w:rsidR="00112DE3" w:rsidRPr="00B20932" w:rsidRDefault="00112DE3" w:rsidP="00B20932">
            <w:pPr>
              <w:jc w:val="center"/>
              <w:rPr>
                <w:b/>
                <w:sz w:val="22"/>
                <w:szCs w:val="22"/>
              </w:rPr>
            </w:pPr>
            <w:r w:rsidRPr="00B20932">
              <w:rPr>
                <w:b/>
                <w:sz w:val="22"/>
                <w:szCs w:val="22"/>
              </w:rPr>
              <w:t>Telephone</w:t>
            </w:r>
          </w:p>
        </w:tc>
        <w:tc>
          <w:tcPr>
            <w:tcW w:w="1548" w:type="dxa"/>
            <w:vAlign w:val="center"/>
          </w:tcPr>
          <w:p w:rsidR="00112DE3" w:rsidRPr="00B20932" w:rsidRDefault="00112DE3" w:rsidP="00B20932">
            <w:pPr>
              <w:jc w:val="center"/>
              <w:rPr>
                <w:b/>
                <w:sz w:val="22"/>
                <w:szCs w:val="22"/>
              </w:rPr>
            </w:pPr>
            <w:r w:rsidRPr="00B20932">
              <w:rPr>
                <w:b/>
                <w:sz w:val="22"/>
                <w:szCs w:val="22"/>
              </w:rPr>
              <w:t>Email Address</w:t>
            </w:r>
          </w:p>
        </w:tc>
      </w:tr>
      <w:tr w:rsidR="00F612F8" w:rsidRPr="00B20932" w:rsidTr="000627B3">
        <w:tc>
          <w:tcPr>
            <w:tcW w:w="2160" w:type="dxa"/>
          </w:tcPr>
          <w:p w:rsidR="004F21DF" w:rsidRPr="00A47581" w:rsidRDefault="004F21DF" w:rsidP="006A1AE0">
            <w:pPr>
              <w:ind w:left="-48"/>
            </w:pPr>
            <w:proofErr w:type="spellStart"/>
            <w:r w:rsidRPr="00A47581">
              <w:rPr>
                <w:sz w:val="22"/>
                <w:szCs w:val="22"/>
              </w:rPr>
              <w:t>Nessim</w:t>
            </w:r>
            <w:proofErr w:type="spellEnd"/>
            <w:r w:rsidRPr="00A47581">
              <w:rPr>
                <w:sz w:val="22"/>
                <w:szCs w:val="22"/>
              </w:rPr>
              <w:t xml:space="preserve"> Ahmad</w:t>
            </w:r>
          </w:p>
          <w:p w:rsidR="004F21DF" w:rsidRPr="00A47581" w:rsidRDefault="004F21DF" w:rsidP="006A1AE0">
            <w:pPr>
              <w:ind w:left="-48"/>
            </w:pPr>
            <w:r w:rsidRPr="00A47581">
              <w:rPr>
                <w:sz w:val="22"/>
                <w:szCs w:val="22"/>
              </w:rPr>
              <w:t>Director, Environment and Safeguards concurrently Practice Leader (Environment)</w:t>
            </w:r>
          </w:p>
          <w:p w:rsidR="00F612F8" w:rsidRPr="00B20932" w:rsidRDefault="004F21DF" w:rsidP="006A1AE0">
            <w:pPr>
              <w:rPr>
                <w:sz w:val="22"/>
                <w:szCs w:val="22"/>
              </w:rPr>
            </w:pPr>
            <w:r w:rsidRPr="00A47581">
              <w:rPr>
                <w:sz w:val="22"/>
                <w:szCs w:val="22"/>
              </w:rPr>
              <w:t>Asian Development Bank</w:t>
            </w:r>
          </w:p>
        </w:tc>
        <w:tc>
          <w:tcPr>
            <w:tcW w:w="1800" w:type="dxa"/>
          </w:tcPr>
          <w:p w:rsidR="00F612F8" w:rsidRPr="00B20932" w:rsidRDefault="00A03F66" w:rsidP="00B20932">
            <w:pPr>
              <w:jc w:val="center"/>
              <w:rPr>
                <w:sz w:val="22"/>
                <w:szCs w:val="22"/>
              </w:rPr>
            </w:pPr>
            <w:r>
              <w:rPr>
                <w:noProof/>
                <w:sz w:val="22"/>
                <w:szCs w:val="22"/>
              </w:rPr>
              <w:drawing>
                <wp:inline distT="0" distB="0" distL="0" distR="0">
                  <wp:extent cx="1013460" cy="424887"/>
                  <wp:effectExtent l="0" t="0" r="0" b="0"/>
                  <wp:docPr id="2" name="Picture 2" descr="C:\Users\CMD\Documents\GEF\signatures\N.J.Ahmad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D\Documents\GEF\signatures\N.J.Ahmad sig.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5746" cy="425845"/>
                          </a:xfrm>
                          <a:prstGeom prst="rect">
                            <a:avLst/>
                          </a:prstGeom>
                          <a:noFill/>
                          <a:ln>
                            <a:noFill/>
                          </a:ln>
                        </pic:spPr>
                      </pic:pic>
                    </a:graphicData>
                  </a:graphic>
                </wp:inline>
              </w:drawing>
            </w:r>
          </w:p>
        </w:tc>
        <w:tc>
          <w:tcPr>
            <w:tcW w:w="1980" w:type="dxa"/>
          </w:tcPr>
          <w:p w:rsidR="00F612F8" w:rsidRPr="00B20932" w:rsidRDefault="00A03F66" w:rsidP="006904E5">
            <w:pPr>
              <w:jc w:val="center"/>
              <w:rPr>
                <w:sz w:val="22"/>
                <w:szCs w:val="22"/>
              </w:rPr>
            </w:pPr>
            <w:r>
              <w:rPr>
                <w:sz w:val="22"/>
                <w:szCs w:val="22"/>
              </w:rPr>
              <w:t xml:space="preserve">July </w:t>
            </w:r>
            <w:r w:rsidR="006904E5">
              <w:rPr>
                <w:sz w:val="22"/>
                <w:szCs w:val="22"/>
              </w:rPr>
              <w:t>3</w:t>
            </w:r>
            <w:bookmarkStart w:id="314" w:name="_GoBack"/>
            <w:bookmarkEnd w:id="314"/>
            <w:r w:rsidR="001573BF">
              <w:rPr>
                <w:sz w:val="22"/>
                <w:szCs w:val="22"/>
              </w:rPr>
              <w:t>, 2013</w:t>
            </w:r>
          </w:p>
        </w:tc>
        <w:tc>
          <w:tcPr>
            <w:tcW w:w="1620" w:type="dxa"/>
          </w:tcPr>
          <w:p w:rsidR="00F612F8" w:rsidRDefault="003E33A4" w:rsidP="00B20932">
            <w:pPr>
              <w:jc w:val="center"/>
              <w:rPr>
                <w:sz w:val="22"/>
                <w:szCs w:val="22"/>
              </w:rPr>
            </w:pPr>
            <w:proofErr w:type="spellStart"/>
            <w:r>
              <w:rPr>
                <w:sz w:val="22"/>
                <w:szCs w:val="22"/>
              </w:rPr>
              <w:t>Pradeep</w:t>
            </w:r>
            <w:proofErr w:type="spellEnd"/>
            <w:r>
              <w:rPr>
                <w:sz w:val="22"/>
                <w:szCs w:val="22"/>
              </w:rPr>
              <w:t xml:space="preserve"> </w:t>
            </w:r>
            <w:proofErr w:type="spellStart"/>
            <w:r>
              <w:rPr>
                <w:sz w:val="22"/>
                <w:szCs w:val="22"/>
              </w:rPr>
              <w:t>Perera</w:t>
            </w:r>
            <w:proofErr w:type="spellEnd"/>
          </w:p>
          <w:p w:rsidR="003E33A4" w:rsidRDefault="003E33A4" w:rsidP="00B20932">
            <w:pPr>
              <w:jc w:val="center"/>
              <w:rPr>
                <w:sz w:val="22"/>
                <w:szCs w:val="22"/>
              </w:rPr>
            </w:pPr>
            <w:r>
              <w:rPr>
                <w:sz w:val="22"/>
                <w:szCs w:val="22"/>
              </w:rPr>
              <w:t>Principal Energy Specialist</w:t>
            </w:r>
          </w:p>
          <w:p w:rsidR="003E33A4" w:rsidRPr="00B20932" w:rsidRDefault="003E33A4" w:rsidP="00B20932">
            <w:pPr>
              <w:jc w:val="center"/>
              <w:rPr>
                <w:sz w:val="22"/>
                <w:szCs w:val="22"/>
              </w:rPr>
            </w:pPr>
            <w:r>
              <w:rPr>
                <w:sz w:val="22"/>
                <w:szCs w:val="22"/>
              </w:rPr>
              <w:t xml:space="preserve">East Asia Department </w:t>
            </w:r>
          </w:p>
        </w:tc>
        <w:tc>
          <w:tcPr>
            <w:tcW w:w="1440" w:type="dxa"/>
          </w:tcPr>
          <w:p w:rsidR="00F612F8" w:rsidRPr="00B20932" w:rsidRDefault="003E33A4" w:rsidP="00B20932">
            <w:pPr>
              <w:jc w:val="center"/>
              <w:rPr>
                <w:sz w:val="22"/>
                <w:szCs w:val="22"/>
              </w:rPr>
            </w:pPr>
            <w:r>
              <w:rPr>
                <w:sz w:val="22"/>
                <w:szCs w:val="22"/>
              </w:rPr>
              <w:t>+6326325830</w:t>
            </w:r>
          </w:p>
        </w:tc>
        <w:tc>
          <w:tcPr>
            <w:tcW w:w="1548" w:type="dxa"/>
          </w:tcPr>
          <w:p w:rsidR="00F612F8" w:rsidRPr="00B20932" w:rsidRDefault="00140677" w:rsidP="00B20932">
            <w:pPr>
              <w:jc w:val="center"/>
              <w:rPr>
                <w:sz w:val="22"/>
                <w:szCs w:val="22"/>
              </w:rPr>
            </w:pPr>
            <w:r>
              <w:rPr>
                <w:sz w:val="22"/>
                <w:szCs w:val="22"/>
              </w:rPr>
              <w:t>+6326325830</w:t>
            </w:r>
          </w:p>
        </w:tc>
      </w:tr>
      <w:tr w:rsidR="00F612F8" w:rsidRPr="00B20932" w:rsidTr="000627B3">
        <w:tc>
          <w:tcPr>
            <w:tcW w:w="2160" w:type="dxa"/>
          </w:tcPr>
          <w:p w:rsidR="00F612F8" w:rsidRPr="00B20932" w:rsidRDefault="001135BF" w:rsidP="00B20932">
            <w:pPr>
              <w:jc w:val="center"/>
              <w:rPr>
                <w:sz w:val="22"/>
                <w:szCs w:val="22"/>
              </w:rPr>
            </w:pPr>
            <w:r w:rsidRPr="00B20932">
              <w:rPr>
                <w:sz w:val="22"/>
                <w:szCs w:val="22"/>
              </w:rPr>
              <w:fldChar w:fldCharType="begin">
                <w:ffData>
                  <w:name w:val="coordinatorName_03"/>
                  <w:enabled/>
                  <w:calcOnExit w:val="0"/>
                  <w:textInput/>
                </w:ffData>
              </w:fldChar>
            </w:r>
            <w:r w:rsidR="00F612F8" w:rsidRPr="00B20932">
              <w:rPr>
                <w:sz w:val="22"/>
                <w:szCs w:val="22"/>
              </w:rPr>
              <w:instrText xml:space="preserve"> FORMTEXT </w:instrText>
            </w:r>
            <w:r w:rsidRPr="00B20932">
              <w:rPr>
                <w:sz w:val="22"/>
                <w:szCs w:val="22"/>
              </w:rPr>
            </w:r>
            <w:r w:rsidRPr="00B20932">
              <w:rPr>
                <w:sz w:val="22"/>
                <w:szCs w:val="22"/>
              </w:rPr>
              <w:fldChar w:fldCharType="separate"/>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Pr="00B20932">
              <w:rPr>
                <w:sz w:val="22"/>
                <w:szCs w:val="22"/>
              </w:rPr>
              <w:fldChar w:fldCharType="end"/>
            </w:r>
          </w:p>
        </w:tc>
        <w:tc>
          <w:tcPr>
            <w:tcW w:w="1800" w:type="dxa"/>
          </w:tcPr>
          <w:p w:rsidR="00F612F8" w:rsidRPr="00B20932" w:rsidRDefault="00F612F8" w:rsidP="00B20932">
            <w:pPr>
              <w:jc w:val="center"/>
              <w:rPr>
                <w:sz w:val="22"/>
                <w:szCs w:val="22"/>
              </w:rPr>
            </w:pPr>
          </w:p>
        </w:tc>
        <w:tc>
          <w:tcPr>
            <w:tcW w:w="1980" w:type="dxa"/>
          </w:tcPr>
          <w:p w:rsidR="00F612F8" w:rsidRPr="00B20932" w:rsidRDefault="001135BF" w:rsidP="00B20932">
            <w:pPr>
              <w:jc w:val="center"/>
              <w:rPr>
                <w:sz w:val="22"/>
                <w:szCs w:val="22"/>
              </w:rPr>
            </w:pPr>
            <w:r w:rsidRPr="00B20932">
              <w:rPr>
                <w:sz w:val="22"/>
                <w:szCs w:val="22"/>
              </w:rPr>
              <w:fldChar w:fldCharType="begin">
                <w:ffData>
                  <w:name w:val="signingDate_03"/>
                  <w:enabled/>
                  <w:calcOnExit w:val="0"/>
                  <w:textInput>
                    <w:type w:val="date"/>
                    <w:format w:val="MM/dd/yyyy"/>
                  </w:textInput>
                </w:ffData>
              </w:fldChar>
            </w:r>
            <w:r w:rsidR="00F612F8" w:rsidRPr="00B20932">
              <w:rPr>
                <w:sz w:val="22"/>
                <w:szCs w:val="22"/>
              </w:rPr>
              <w:instrText xml:space="preserve"> FORMTEXT </w:instrText>
            </w:r>
            <w:r w:rsidRPr="00B20932">
              <w:rPr>
                <w:sz w:val="22"/>
                <w:szCs w:val="22"/>
              </w:rPr>
            </w:r>
            <w:r w:rsidRPr="00B20932">
              <w:rPr>
                <w:sz w:val="22"/>
                <w:szCs w:val="22"/>
              </w:rPr>
              <w:fldChar w:fldCharType="separate"/>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Pr="00B20932">
              <w:rPr>
                <w:sz w:val="22"/>
                <w:szCs w:val="22"/>
              </w:rPr>
              <w:fldChar w:fldCharType="end"/>
            </w:r>
          </w:p>
        </w:tc>
        <w:tc>
          <w:tcPr>
            <w:tcW w:w="1620" w:type="dxa"/>
          </w:tcPr>
          <w:p w:rsidR="00F612F8" w:rsidRPr="00B20932" w:rsidRDefault="001135BF" w:rsidP="00B20932">
            <w:pPr>
              <w:jc w:val="center"/>
              <w:rPr>
                <w:sz w:val="22"/>
                <w:szCs w:val="22"/>
              </w:rPr>
            </w:pPr>
            <w:r w:rsidRPr="00B20932">
              <w:rPr>
                <w:sz w:val="22"/>
                <w:szCs w:val="22"/>
              </w:rPr>
              <w:fldChar w:fldCharType="begin">
                <w:ffData>
                  <w:name w:val="ContactName_03"/>
                  <w:enabled/>
                  <w:calcOnExit w:val="0"/>
                  <w:textInput/>
                </w:ffData>
              </w:fldChar>
            </w:r>
            <w:r w:rsidR="00F612F8" w:rsidRPr="00B20932">
              <w:rPr>
                <w:sz w:val="22"/>
                <w:szCs w:val="22"/>
              </w:rPr>
              <w:instrText xml:space="preserve"> FORMTEXT </w:instrText>
            </w:r>
            <w:r w:rsidRPr="00B20932">
              <w:rPr>
                <w:sz w:val="22"/>
                <w:szCs w:val="22"/>
              </w:rPr>
            </w:r>
            <w:r w:rsidRPr="00B20932">
              <w:rPr>
                <w:sz w:val="22"/>
                <w:szCs w:val="22"/>
              </w:rPr>
              <w:fldChar w:fldCharType="separate"/>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Pr="00B20932">
              <w:rPr>
                <w:sz w:val="22"/>
                <w:szCs w:val="22"/>
              </w:rPr>
              <w:fldChar w:fldCharType="end"/>
            </w:r>
          </w:p>
        </w:tc>
        <w:tc>
          <w:tcPr>
            <w:tcW w:w="1440" w:type="dxa"/>
          </w:tcPr>
          <w:p w:rsidR="00F612F8" w:rsidRPr="00B20932" w:rsidRDefault="001135BF" w:rsidP="00B20932">
            <w:pPr>
              <w:jc w:val="center"/>
              <w:rPr>
                <w:sz w:val="22"/>
                <w:szCs w:val="22"/>
              </w:rPr>
            </w:pPr>
            <w:r w:rsidRPr="00B20932">
              <w:rPr>
                <w:sz w:val="22"/>
                <w:szCs w:val="22"/>
              </w:rPr>
              <w:fldChar w:fldCharType="begin">
                <w:ffData>
                  <w:name w:val="ContactPhone_03"/>
                  <w:enabled/>
                  <w:calcOnExit w:val="0"/>
                  <w:textInput/>
                </w:ffData>
              </w:fldChar>
            </w:r>
            <w:r w:rsidR="00F612F8" w:rsidRPr="00B20932">
              <w:rPr>
                <w:sz w:val="22"/>
                <w:szCs w:val="22"/>
              </w:rPr>
              <w:instrText xml:space="preserve"> FORMTEXT </w:instrText>
            </w:r>
            <w:r w:rsidRPr="00B20932">
              <w:rPr>
                <w:sz w:val="22"/>
                <w:szCs w:val="22"/>
              </w:rPr>
            </w:r>
            <w:r w:rsidRPr="00B20932">
              <w:rPr>
                <w:sz w:val="22"/>
                <w:szCs w:val="22"/>
              </w:rPr>
              <w:fldChar w:fldCharType="separate"/>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Pr="00B20932">
              <w:rPr>
                <w:sz w:val="22"/>
                <w:szCs w:val="22"/>
              </w:rPr>
              <w:fldChar w:fldCharType="end"/>
            </w:r>
          </w:p>
        </w:tc>
        <w:tc>
          <w:tcPr>
            <w:tcW w:w="1548" w:type="dxa"/>
          </w:tcPr>
          <w:p w:rsidR="00F612F8" w:rsidRPr="00B20932" w:rsidRDefault="001135BF" w:rsidP="00B20932">
            <w:pPr>
              <w:jc w:val="center"/>
              <w:rPr>
                <w:sz w:val="22"/>
                <w:szCs w:val="22"/>
              </w:rPr>
            </w:pPr>
            <w:r w:rsidRPr="00B20932">
              <w:rPr>
                <w:sz w:val="22"/>
                <w:szCs w:val="22"/>
              </w:rPr>
              <w:fldChar w:fldCharType="begin">
                <w:ffData>
                  <w:name w:val="ContactPhone_03"/>
                  <w:enabled/>
                  <w:calcOnExit w:val="0"/>
                  <w:textInput/>
                </w:ffData>
              </w:fldChar>
            </w:r>
            <w:r w:rsidR="00F612F8" w:rsidRPr="00B20932">
              <w:rPr>
                <w:sz w:val="22"/>
                <w:szCs w:val="22"/>
              </w:rPr>
              <w:instrText xml:space="preserve"> FORMTEXT </w:instrText>
            </w:r>
            <w:r w:rsidRPr="00B20932">
              <w:rPr>
                <w:sz w:val="22"/>
                <w:szCs w:val="22"/>
              </w:rPr>
            </w:r>
            <w:r w:rsidRPr="00B20932">
              <w:rPr>
                <w:sz w:val="22"/>
                <w:szCs w:val="22"/>
              </w:rPr>
              <w:fldChar w:fldCharType="separate"/>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00F612F8" w:rsidRPr="00B20932">
              <w:rPr>
                <w:noProof/>
                <w:sz w:val="22"/>
                <w:szCs w:val="22"/>
              </w:rPr>
              <w:t> </w:t>
            </w:r>
            <w:r w:rsidRPr="00B20932">
              <w:rPr>
                <w:sz w:val="22"/>
                <w:szCs w:val="22"/>
              </w:rPr>
              <w:fldChar w:fldCharType="end"/>
            </w:r>
          </w:p>
        </w:tc>
      </w:tr>
    </w:tbl>
    <w:p w:rsidR="008D248B" w:rsidRPr="00B20932" w:rsidRDefault="008D248B" w:rsidP="00B20932">
      <w:pPr>
        <w:rPr>
          <w:b/>
          <w:sz w:val="22"/>
          <w:szCs w:val="22"/>
        </w:rPr>
      </w:pPr>
    </w:p>
    <w:p w:rsidR="0005061B" w:rsidRPr="0035107A" w:rsidRDefault="0005061B" w:rsidP="0005061B">
      <w:r>
        <w:rPr>
          <w:b/>
          <w:sz w:val="22"/>
          <w:szCs w:val="22"/>
        </w:rPr>
        <w:br w:type="page"/>
      </w:r>
      <w:r w:rsidRPr="0035107A">
        <w:rPr>
          <w:b/>
        </w:rPr>
        <w:lastRenderedPageBreak/>
        <w:t xml:space="preserve">ANNEX A:  PROJECT RESULTS FRAMEWORK </w:t>
      </w:r>
      <w:r w:rsidRPr="0035107A">
        <w:t>(either copy and paste here the framework from the Agency document, or provide reference to the page in the project document where the framework could be found).</w:t>
      </w:r>
    </w:p>
    <w:p w:rsidR="0005061B" w:rsidRPr="0005061B" w:rsidRDefault="0005061B" w:rsidP="0005061B">
      <w:pPr>
        <w:pStyle w:val="Caption"/>
      </w:pPr>
      <w:r>
        <w:t>I.</w:t>
      </w:r>
      <w:r w:rsidRPr="0005061B">
        <w:t xml:space="preserve"> Project Outcomes and Outputs</w:t>
      </w:r>
    </w:p>
    <w:p w:rsidR="0005061B" w:rsidRDefault="0005061B" w:rsidP="00B20932">
      <w:pPr>
        <w:rPr>
          <w:b/>
          <w:sz w:val="22"/>
          <w:szCs w:val="22"/>
        </w:rPr>
      </w:pPr>
    </w:p>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150"/>
        <w:gridCol w:w="2160"/>
        <w:gridCol w:w="2610"/>
      </w:tblGrid>
      <w:tr w:rsidR="0005061B" w:rsidRPr="009D380C" w:rsidTr="0005061B">
        <w:trPr>
          <w:trHeight w:val="128"/>
          <w:tblHeader/>
        </w:trPr>
        <w:tc>
          <w:tcPr>
            <w:tcW w:w="2790" w:type="dxa"/>
            <w:vMerge w:val="restart"/>
          </w:tcPr>
          <w:p w:rsidR="0005061B" w:rsidRPr="009D380C" w:rsidRDefault="0005061B" w:rsidP="0005061B">
            <w:pPr>
              <w:rPr>
                <w:b/>
                <w:sz w:val="18"/>
                <w:szCs w:val="18"/>
              </w:rPr>
            </w:pPr>
          </w:p>
        </w:tc>
        <w:tc>
          <w:tcPr>
            <w:tcW w:w="3150" w:type="dxa"/>
          </w:tcPr>
          <w:p w:rsidR="0005061B" w:rsidRDefault="0005061B" w:rsidP="0005061B">
            <w:pPr>
              <w:ind w:left="720" w:hanging="720"/>
              <w:jc w:val="center"/>
              <w:rPr>
                <w:b/>
                <w:sz w:val="18"/>
                <w:szCs w:val="18"/>
              </w:rPr>
            </w:pPr>
            <w:r w:rsidRPr="009D380C">
              <w:rPr>
                <w:b/>
                <w:sz w:val="18"/>
                <w:szCs w:val="18"/>
              </w:rPr>
              <w:t>Targets</w:t>
            </w:r>
          </w:p>
        </w:tc>
        <w:tc>
          <w:tcPr>
            <w:tcW w:w="2160" w:type="dxa"/>
            <w:vMerge w:val="restart"/>
          </w:tcPr>
          <w:p w:rsidR="0005061B" w:rsidRPr="009D380C" w:rsidRDefault="0005061B" w:rsidP="0005061B">
            <w:pPr>
              <w:rPr>
                <w:b/>
                <w:sz w:val="18"/>
                <w:szCs w:val="18"/>
              </w:rPr>
            </w:pPr>
          </w:p>
          <w:p w:rsidR="0005061B" w:rsidRPr="009D380C" w:rsidRDefault="0005061B" w:rsidP="0005061B">
            <w:pPr>
              <w:jc w:val="center"/>
              <w:rPr>
                <w:b/>
                <w:sz w:val="18"/>
                <w:szCs w:val="18"/>
              </w:rPr>
            </w:pPr>
            <w:r w:rsidRPr="009D380C">
              <w:rPr>
                <w:b/>
                <w:sz w:val="18"/>
                <w:szCs w:val="18"/>
              </w:rPr>
              <w:t>Source of Verification</w:t>
            </w:r>
          </w:p>
        </w:tc>
        <w:tc>
          <w:tcPr>
            <w:tcW w:w="2610" w:type="dxa"/>
            <w:vMerge w:val="restart"/>
          </w:tcPr>
          <w:p w:rsidR="0005061B" w:rsidRPr="009D380C" w:rsidRDefault="0005061B" w:rsidP="0005061B">
            <w:pPr>
              <w:rPr>
                <w:b/>
                <w:sz w:val="18"/>
                <w:szCs w:val="18"/>
              </w:rPr>
            </w:pPr>
          </w:p>
          <w:p w:rsidR="0005061B" w:rsidRPr="009D380C" w:rsidRDefault="0005061B" w:rsidP="0005061B">
            <w:pPr>
              <w:jc w:val="center"/>
              <w:rPr>
                <w:b/>
                <w:sz w:val="18"/>
                <w:szCs w:val="18"/>
              </w:rPr>
            </w:pPr>
            <w:r w:rsidRPr="009D380C">
              <w:rPr>
                <w:b/>
                <w:sz w:val="18"/>
                <w:szCs w:val="18"/>
              </w:rPr>
              <w:t>Risks and Assumptions</w:t>
            </w:r>
          </w:p>
        </w:tc>
      </w:tr>
      <w:tr w:rsidR="0005061B" w:rsidRPr="009D380C" w:rsidTr="0005061B">
        <w:trPr>
          <w:trHeight w:val="127"/>
          <w:tblHeader/>
        </w:trPr>
        <w:tc>
          <w:tcPr>
            <w:tcW w:w="2790" w:type="dxa"/>
            <w:vMerge/>
          </w:tcPr>
          <w:p w:rsidR="0005061B" w:rsidRPr="009D380C" w:rsidRDefault="0005061B" w:rsidP="0005061B">
            <w:pPr>
              <w:rPr>
                <w:b/>
                <w:sz w:val="18"/>
                <w:szCs w:val="18"/>
              </w:rPr>
            </w:pPr>
          </w:p>
        </w:tc>
        <w:tc>
          <w:tcPr>
            <w:tcW w:w="3150" w:type="dxa"/>
          </w:tcPr>
          <w:p w:rsidR="0005061B" w:rsidRPr="009D380C" w:rsidRDefault="0005061B" w:rsidP="0005061B">
            <w:pPr>
              <w:jc w:val="center"/>
              <w:rPr>
                <w:b/>
                <w:sz w:val="18"/>
                <w:szCs w:val="18"/>
              </w:rPr>
            </w:pPr>
            <w:r w:rsidRPr="009D380C">
              <w:rPr>
                <w:b/>
                <w:sz w:val="18"/>
                <w:szCs w:val="18"/>
              </w:rPr>
              <w:t>End of Project</w:t>
            </w:r>
          </w:p>
        </w:tc>
        <w:tc>
          <w:tcPr>
            <w:tcW w:w="2160" w:type="dxa"/>
            <w:vMerge/>
          </w:tcPr>
          <w:p w:rsidR="0005061B" w:rsidRPr="009D380C" w:rsidRDefault="0005061B" w:rsidP="0005061B">
            <w:pPr>
              <w:rPr>
                <w:b/>
                <w:sz w:val="18"/>
                <w:szCs w:val="18"/>
              </w:rPr>
            </w:pPr>
          </w:p>
        </w:tc>
        <w:tc>
          <w:tcPr>
            <w:tcW w:w="2610" w:type="dxa"/>
            <w:vMerge/>
          </w:tcPr>
          <w:p w:rsidR="0005061B" w:rsidRPr="009D380C" w:rsidRDefault="0005061B" w:rsidP="0005061B">
            <w:pPr>
              <w:rPr>
                <w:b/>
                <w:sz w:val="18"/>
                <w:szCs w:val="18"/>
              </w:rPr>
            </w:pPr>
          </w:p>
        </w:tc>
      </w:tr>
      <w:tr w:rsidR="0005061B" w:rsidRPr="009D380C" w:rsidTr="0005061B">
        <w:tc>
          <w:tcPr>
            <w:tcW w:w="10710" w:type="dxa"/>
            <w:gridSpan w:val="4"/>
          </w:tcPr>
          <w:p w:rsidR="0005061B" w:rsidRDefault="0005061B" w:rsidP="0005061B">
            <w:pPr>
              <w:rPr>
                <w:b/>
                <w:sz w:val="18"/>
                <w:szCs w:val="18"/>
              </w:rPr>
            </w:pPr>
            <w:r w:rsidRPr="009D380C">
              <w:rPr>
                <w:b/>
                <w:sz w:val="18"/>
                <w:szCs w:val="18"/>
              </w:rPr>
              <w:t xml:space="preserve">Outcome 1: </w:t>
            </w:r>
            <w:r w:rsidRPr="009D380C">
              <w:rPr>
                <w:sz w:val="18"/>
                <w:szCs w:val="18"/>
              </w:rPr>
              <w:t>State</w:t>
            </w:r>
            <w:r>
              <w:rPr>
                <w:sz w:val="18"/>
                <w:szCs w:val="18"/>
              </w:rPr>
              <w:t>-</w:t>
            </w:r>
            <w:r w:rsidRPr="009D380C">
              <w:rPr>
                <w:sz w:val="18"/>
                <w:szCs w:val="18"/>
              </w:rPr>
              <w:t>of</w:t>
            </w:r>
            <w:r>
              <w:rPr>
                <w:sz w:val="18"/>
                <w:szCs w:val="18"/>
              </w:rPr>
              <w:t>-</w:t>
            </w:r>
            <w:r w:rsidRPr="009D380C">
              <w:rPr>
                <w:sz w:val="18"/>
                <w:szCs w:val="18"/>
              </w:rPr>
              <w:t>the</w:t>
            </w:r>
            <w:r>
              <w:rPr>
                <w:sz w:val="18"/>
                <w:szCs w:val="18"/>
              </w:rPr>
              <w:t>-</w:t>
            </w:r>
            <w:r w:rsidRPr="009D380C">
              <w:rPr>
                <w:sz w:val="18"/>
                <w:szCs w:val="18"/>
              </w:rPr>
              <w:t>art, low</w:t>
            </w:r>
            <w:r w:rsidRPr="009D380C">
              <w:rPr>
                <w:rFonts w:cs="Arial"/>
                <w:sz w:val="18"/>
                <w:szCs w:val="18"/>
              </w:rPr>
              <w:t>-</w:t>
            </w:r>
            <w:r w:rsidRPr="009D380C">
              <w:rPr>
                <w:sz w:val="18"/>
                <w:szCs w:val="18"/>
              </w:rPr>
              <w:t xml:space="preserve">carbon technologies to achieve energy savings and emission reduction in </w:t>
            </w:r>
            <w:r w:rsidRPr="009D380C">
              <w:rPr>
                <w:rFonts w:cs="Arial"/>
                <w:sz w:val="18"/>
                <w:szCs w:val="18"/>
              </w:rPr>
              <w:t>iron and steel</w:t>
            </w:r>
            <w:r w:rsidRPr="009D380C">
              <w:rPr>
                <w:sz w:val="18"/>
                <w:szCs w:val="18"/>
              </w:rPr>
              <w:t xml:space="preserve"> industry </w:t>
            </w:r>
            <w:r>
              <w:rPr>
                <w:sz w:val="18"/>
                <w:szCs w:val="18"/>
              </w:rPr>
              <w:t>are</w:t>
            </w:r>
            <w:r w:rsidRPr="009D380C">
              <w:rPr>
                <w:sz w:val="18"/>
                <w:szCs w:val="18"/>
              </w:rPr>
              <w:t xml:space="preserve"> demonstrated</w:t>
            </w:r>
          </w:p>
        </w:tc>
      </w:tr>
      <w:tr w:rsidR="0005061B" w:rsidRPr="009D380C" w:rsidTr="0005061B">
        <w:tc>
          <w:tcPr>
            <w:tcW w:w="2790" w:type="dxa"/>
          </w:tcPr>
          <w:p w:rsidR="0005061B" w:rsidRPr="009D380C" w:rsidRDefault="0005061B" w:rsidP="0005061B">
            <w:pPr>
              <w:pStyle w:val="ListParagraph"/>
              <w:ind w:left="0"/>
              <w:rPr>
                <w:rFonts w:cs="Arial"/>
                <w:sz w:val="18"/>
              </w:rPr>
            </w:pPr>
            <w:r w:rsidRPr="009D380C">
              <w:rPr>
                <w:rFonts w:cs="Arial"/>
                <w:b/>
                <w:sz w:val="18"/>
              </w:rPr>
              <w:t>Output 1.1</w:t>
            </w:r>
          </w:p>
          <w:p w:rsidR="0005061B" w:rsidRPr="009D380C" w:rsidRDefault="0005061B" w:rsidP="0005061B">
            <w:pPr>
              <w:pStyle w:val="ListParagraph"/>
              <w:ind w:left="0"/>
              <w:rPr>
                <w:rFonts w:cs="Arial"/>
                <w:sz w:val="18"/>
              </w:rPr>
            </w:pPr>
            <w:r w:rsidRPr="009D380C">
              <w:rPr>
                <w:rFonts w:cs="Arial"/>
                <w:sz w:val="18"/>
              </w:rPr>
              <w:t xml:space="preserve">Conducting awareness building seminars on the key industrial energy efficiency technologies that are recommended by the national government and relevant for the industries prevalent in </w:t>
            </w:r>
            <w:proofErr w:type="spellStart"/>
            <w:r w:rsidRPr="009D380C">
              <w:rPr>
                <w:rFonts w:cs="Arial"/>
                <w:sz w:val="18"/>
              </w:rPr>
              <w:t>Hebei</w:t>
            </w:r>
            <w:proofErr w:type="spellEnd"/>
            <w:r w:rsidRPr="009D380C">
              <w:rPr>
                <w:rFonts w:cs="Arial"/>
                <w:sz w:val="18"/>
              </w:rPr>
              <w:t xml:space="preserve"> Province</w:t>
            </w:r>
          </w:p>
        </w:tc>
        <w:tc>
          <w:tcPr>
            <w:tcW w:w="3150" w:type="dxa"/>
          </w:tcPr>
          <w:p w:rsidR="0005061B" w:rsidRPr="009D380C" w:rsidRDefault="0005061B" w:rsidP="0005061B">
            <w:pPr>
              <w:rPr>
                <w:sz w:val="18"/>
                <w:szCs w:val="18"/>
              </w:rPr>
            </w:pPr>
          </w:p>
          <w:p w:rsidR="0005061B" w:rsidRPr="009D380C" w:rsidRDefault="0005061B" w:rsidP="0005061B">
            <w:pPr>
              <w:rPr>
                <w:sz w:val="18"/>
                <w:szCs w:val="18"/>
              </w:rPr>
            </w:pPr>
            <w:r w:rsidRPr="009D380C">
              <w:rPr>
                <w:sz w:val="18"/>
                <w:szCs w:val="18"/>
              </w:rPr>
              <w:t xml:space="preserve">Conduct a minimum of four seminars in the different parts of the </w:t>
            </w:r>
            <w:r>
              <w:rPr>
                <w:sz w:val="18"/>
                <w:szCs w:val="18"/>
              </w:rPr>
              <w:t>province</w:t>
            </w:r>
            <w:r w:rsidRPr="009D380C">
              <w:rPr>
                <w:sz w:val="18"/>
                <w:szCs w:val="18"/>
              </w:rPr>
              <w:t xml:space="preserve"> to disseminate innovative energy efficiency technologies for iron and steel industry</w:t>
            </w:r>
          </w:p>
        </w:tc>
        <w:tc>
          <w:tcPr>
            <w:tcW w:w="2160" w:type="dxa"/>
          </w:tcPr>
          <w:p w:rsidR="0005061B" w:rsidRPr="009D380C" w:rsidRDefault="0005061B" w:rsidP="0005061B">
            <w:pPr>
              <w:rPr>
                <w:sz w:val="18"/>
                <w:szCs w:val="18"/>
              </w:rPr>
            </w:pPr>
          </w:p>
          <w:p w:rsidR="0005061B" w:rsidRPr="009D380C" w:rsidRDefault="0005061B" w:rsidP="0005061B">
            <w:pPr>
              <w:rPr>
                <w:sz w:val="18"/>
                <w:szCs w:val="18"/>
              </w:rPr>
            </w:pPr>
            <w:r w:rsidRPr="009D380C">
              <w:rPr>
                <w:sz w:val="18"/>
                <w:szCs w:val="18"/>
              </w:rPr>
              <w:t>Semiannual project progress reports</w:t>
            </w:r>
          </w:p>
        </w:tc>
        <w:tc>
          <w:tcPr>
            <w:tcW w:w="2610" w:type="dxa"/>
            <w:vMerge w:val="restart"/>
          </w:tcPr>
          <w:p w:rsidR="0005061B" w:rsidRPr="009D380C" w:rsidRDefault="0005061B" w:rsidP="0005061B">
            <w:pPr>
              <w:rPr>
                <w:b/>
                <w:sz w:val="18"/>
                <w:szCs w:val="18"/>
              </w:rPr>
            </w:pPr>
            <w:r w:rsidRPr="009D380C">
              <w:rPr>
                <w:b/>
                <w:sz w:val="18"/>
                <w:szCs w:val="18"/>
              </w:rPr>
              <w:t>Assumptions</w:t>
            </w:r>
          </w:p>
          <w:p w:rsidR="0005061B" w:rsidRPr="009D380C" w:rsidRDefault="0005061B" w:rsidP="00941CD6">
            <w:pPr>
              <w:pStyle w:val="ListParagraph"/>
              <w:numPr>
                <w:ilvl w:val="0"/>
                <w:numId w:val="18"/>
              </w:numPr>
              <w:spacing w:after="0"/>
              <w:ind w:left="252" w:hanging="252"/>
              <w:rPr>
                <w:sz w:val="18"/>
              </w:rPr>
            </w:pPr>
            <w:r w:rsidRPr="009D380C">
              <w:rPr>
                <w:sz w:val="18"/>
              </w:rPr>
              <w:t xml:space="preserve">The industries in </w:t>
            </w:r>
            <w:proofErr w:type="spellStart"/>
            <w:r w:rsidRPr="009D380C">
              <w:rPr>
                <w:sz w:val="18"/>
              </w:rPr>
              <w:t>Hebei</w:t>
            </w:r>
            <w:proofErr w:type="spellEnd"/>
            <w:r w:rsidRPr="009D380C">
              <w:rPr>
                <w:sz w:val="18"/>
              </w:rPr>
              <w:t xml:space="preserve"> Province are willing to cost</w:t>
            </w:r>
            <w:r>
              <w:rPr>
                <w:sz w:val="18"/>
              </w:rPr>
              <w:t>-</w:t>
            </w:r>
            <w:r w:rsidRPr="009D380C">
              <w:rPr>
                <w:sz w:val="18"/>
              </w:rPr>
              <w:t>share the feasibility studies for innovative energy efficiency technologies.</w:t>
            </w:r>
          </w:p>
          <w:p w:rsidR="0005061B" w:rsidRPr="009D380C" w:rsidRDefault="0005061B" w:rsidP="00941CD6">
            <w:pPr>
              <w:pStyle w:val="ListParagraph"/>
              <w:numPr>
                <w:ilvl w:val="0"/>
                <w:numId w:val="18"/>
              </w:numPr>
              <w:spacing w:after="0"/>
              <w:ind w:left="252" w:hanging="252"/>
              <w:rPr>
                <w:sz w:val="18"/>
              </w:rPr>
            </w:pPr>
            <w:r w:rsidRPr="009D380C">
              <w:rPr>
                <w:sz w:val="18"/>
              </w:rPr>
              <w:t>The financiers and host companies are willing to invest in these technologies.</w:t>
            </w:r>
          </w:p>
          <w:p w:rsidR="0005061B" w:rsidRPr="009D380C" w:rsidRDefault="0005061B" w:rsidP="00941CD6">
            <w:pPr>
              <w:pStyle w:val="ListParagraph"/>
              <w:numPr>
                <w:ilvl w:val="0"/>
                <w:numId w:val="18"/>
              </w:numPr>
              <w:spacing w:after="0"/>
              <w:ind w:left="252" w:hanging="252"/>
              <w:rPr>
                <w:sz w:val="18"/>
              </w:rPr>
            </w:pPr>
            <w:r w:rsidRPr="009D380C">
              <w:rPr>
                <w:sz w:val="18"/>
              </w:rPr>
              <w:t>The intellectual property rights for these technologies are available at reasonable cost and technology providers are willing to transfer the technologies.</w:t>
            </w:r>
          </w:p>
          <w:p w:rsidR="0005061B" w:rsidRPr="009D380C" w:rsidRDefault="0005061B" w:rsidP="0005061B">
            <w:pPr>
              <w:pStyle w:val="ListParagraph"/>
              <w:ind w:left="288"/>
              <w:rPr>
                <w:b/>
                <w:sz w:val="18"/>
              </w:rPr>
            </w:pPr>
          </w:p>
          <w:p w:rsidR="0005061B" w:rsidRPr="009D380C" w:rsidRDefault="0005061B" w:rsidP="0005061B">
            <w:pPr>
              <w:rPr>
                <w:b/>
                <w:sz w:val="18"/>
                <w:szCs w:val="18"/>
              </w:rPr>
            </w:pPr>
            <w:r w:rsidRPr="009D380C">
              <w:rPr>
                <w:b/>
                <w:sz w:val="18"/>
                <w:szCs w:val="18"/>
              </w:rPr>
              <w:t>Risks</w:t>
            </w:r>
          </w:p>
          <w:p w:rsidR="0005061B" w:rsidRDefault="0005061B" w:rsidP="00941CD6">
            <w:pPr>
              <w:pStyle w:val="ListParagraph"/>
              <w:numPr>
                <w:ilvl w:val="0"/>
                <w:numId w:val="19"/>
              </w:numPr>
              <w:spacing w:after="0"/>
              <w:ind w:left="288" w:hanging="288"/>
              <w:rPr>
                <w:sz w:val="18"/>
              </w:rPr>
            </w:pPr>
            <w:r w:rsidRPr="009D380C">
              <w:rPr>
                <w:sz w:val="18"/>
              </w:rPr>
              <w:t xml:space="preserve">The technologies identified may not be appropriate for deployment in </w:t>
            </w:r>
            <w:proofErr w:type="spellStart"/>
            <w:r w:rsidRPr="009D380C">
              <w:rPr>
                <w:sz w:val="18"/>
              </w:rPr>
              <w:t>Hebei</w:t>
            </w:r>
            <w:proofErr w:type="spellEnd"/>
            <w:r w:rsidRPr="009D380C">
              <w:rPr>
                <w:sz w:val="18"/>
              </w:rPr>
              <w:t xml:space="preserve"> Province. </w:t>
            </w:r>
          </w:p>
          <w:p w:rsidR="0005061B" w:rsidRDefault="0005061B" w:rsidP="00941CD6">
            <w:pPr>
              <w:pStyle w:val="ListParagraph"/>
              <w:numPr>
                <w:ilvl w:val="0"/>
                <w:numId w:val="19"/>
              </w:numPr>
              <w:spacing w:after="0"/>
              <w:ind w:left="288" w:hanging="288"/>
              <w:rPr>
                <w:sz w:val="18"/>
              </w:rPr>
            </w:pPr>
            <w:r w:rsidRPr="009D380C">
              <w:rPr>
                <w:sz w:val="18"/>
              </w:rPr>
              <w:t xml:space="preserve">The technology </w:t>
            </w:r>
            <w:proofErr w:type="spellStart"/>
            <w:r w:rsidRPr="009D380C">
              <w:rPr>
                <w:sz w:val="18"/>
              </w:rPr>
              <w:t>center</w:t>
            </w:r>
            <w:proofErr w:type="spellEnd"/>
            <w:r w:rsidRPr="009D380C">
              <w:rPr>
                <w:sz w:val="18"/>
              </w:rPr>
              <w:t xml:space="preserve"> to be established in </w:t>
            </w:r>
            <w:proofErr w:type="spellStart"/>
            <w:r w:rsidRPr="009D380C">
              <w:rPr>
                <w:sz w:val="18"/>
              </w:rPr>
              <w:t>Hebei</w:t>
            </w:r>
            <w:proofErr w:type="spellEnd"/>
            <w:r w:rsidRPr="009D380C">
              <w:rPr>
                <w:sz w:val="18"/>
              </w:rPr>
              <w:t xml:space="preserve"> Province may not be able to attract competent staff to provide advice to industries on innovative energy efficiency improvement technologies.  </w:t>
            </w:r>
          </w:p>
        </w:tc>
      </w:tr>
      <w:tr w:rsidR="0005061B" w:rsidRPr="009D380C" w:rsidTr="0005061B">
        <w:tc>
          <w:tcPr>
            <w:tcW w:w="2790" w:type="dxa"/>
          </w:tcPr>
          <w:p w:rsidR="0005061B" w:rsidRPr="009D380C" w:rsidRDefault="0005061B" w:rsidP="0005061B">
            <w:pPr>
              <w:pStyle w:val="ListParagraph"/>
              <w:ind w:left="0"/>
              <w:rPr>
                <w:rFonts w:cs="Arial"/>
                <w:b/>
                <w:sz w:val="18"/>
              </w:rPr>
            </w:pPr>
            <w:r w:rsidRPr="009D380C">
              <w:rPr>
                <w:rFonts w:cs="Arial"/>
                <w:b/>
                <w:sz w:val="18"/>
              </w:rPr>
              <w:t>Output 1.2</w:t>
            </w:r>
          </w:p>
          <w:p w:rsidR="0005061B" w:rsidRPr="009D380C" w:rsidRDefault="0005061B" w:rsidP="0005061B">
            <w:pPr>
              <w:pStyle w:val="ListParagraph"/>
              <w:ind w:left="0"/>
              <w:rPr>
                <w:rFonts w:cs="Arial"/>
                <w:sz w:val="18"/>
              </w:rPr>
            </w:pPr>
            <w:r w:rsidRPr="009D380C">
              <w:rPr>
                <w:rFonts w:cs="Arial"/>
                <w:sz w:val="18"/>
              </w:rPr>
              <w:t xml:space="preserve">Identifying the state-of-the-art, energy-efficient technologies that are appropriate for demonstration in </w:t>
            </w:r>
            <w:proofErr w:type="spellStart"/>
            <w:r w:rsidRPr="009D380C">
              <w:rPr>
                <w:rFonts w:cs="Arial"/>
                <w:sz w:val="18"/>
              </w:rPr>
              <w:t>Hebei</w:t>
            </w:r>
            <w:proofErr w:type="spellEnd"/>
            <w:r w:rsidRPr="009D380C">
              <w:rPr>
                <w:rFonts w:cs="Arial"/>
                <w:sz w:val="18"/>
              </w:rPr>
              <w:t xml:space="preserve"> Province</w:t>
            </w:r>
          </w:p>
        </w:tc>
        <w:tc>
          <w:tcPr>
            <w:tcW w:w="3150" w:type="dxa"/>
          </w:tcPr>
          <w:p w:rsidR="0005061B" w:rsidRPr="009D380C" w:rsidRDefault="0005061B" w:rsidP="0005061B">
            <w:pPr>
              <w:rPr>
                <w:sz w:val="18"/>
                <w:szCs w:val="18"/>
              </w:rPr>
            </w:pPr>
          </w:p>
          <w:p w:rsidR="0005061B" w:rsidRPr="009D380C" w:rsidRDefault="0005061B" w:rsidP="0005061B">
            <w:pPr>
              <w:rPr>
                <w:sz w:val="18"/>
                <w:szCs w:val="18"/>
              </w:rPr>
            </w:pPr>
            <w:r w:rsidRPr="009D380C">
              <w:rPr>
                <w:sz w:val="18"/>
                <w:szCs w:val="18"/>
              </w:rPr>
              <w:t>Identify four to five new technologies with potential for energy saving in iron and steel industry</w:t>
            </w:r>
          </w:p>
          <w:p w:rsidR="0005061B" w:rsidRPr="009D380C" w:rsidRDefault="0005061B" w:rsidP="0005061B">
            <w:pPr>
              <w:ind w:firstLine="720"/>
              <w:rPr>
                <w:b/>
                <w:sz w:val="18"/>
                <w:szCs w:val="18"/>
              </w:rPr>
            </w:pPr>
          </w:p>
          <w:p w:rsidR="0005061B" w:rsidRPr="009D380C" w:rsidRDefault="0005061B" w:rsidP="0005061B">
            <w:pPr>
              <w:rPr>
                <w:sz w:val="18"/>
                <w:szCs w:val="18"/>
              </w:rPr>
            </w:pPr>
            <w:r w:rsidRPr="009D380C">
              <w:rPr>
                <w:sz w:val="18"/>
                <w:szCs w:val="18"/>
              </w:rPr>
              <w:t>Obtain commitments from host companies to undertake the feasibility studies for deploying these technologies on cost-share basis</w:t>
            </w:r>
          </w:p>
        </w:tc>
        <w:tc>
          <w:tcPr>
            <w:tcW w:w="2160" w:type="dxa"/>
          </w:tcPr>
          <w:p w:rsidR="0005061B" w:rsidRPr="009D380C" w:rsidRDefault="0005061B" w:rsidP="0005061B">
            <w:pPr>
              <w:rPr>
                <w:sz w:val="18"/>
                <w:szCs w:val="18"/>
              </w:rPr>
            </w:pPr>
          </w:p>
          <w:p w:rsidR="0005061B" w:rsidRPr="009D380C" w:rsidRDefault="0005061B" w:rsidP="0005061B">
            <w:pPr>
              <w:rPr>
                <w:sz w:val="18"/>
                <w:szCs w:val="18"/>
              </w:rPr>
            </w:pPr>
            <w:r w:rsidRPr="009D380C">
              <w:rPr>
                <w:sz w:val="18"/>
                <w:szCs w:val="18"/>
              </w:rPr>
              <w:t>Project progress reports</w:t>
            </w:r>
          </w:p>
        </w:tc>
        <w:tc>
          <w:tcPr>
            <w:tcW w:w="2610" w:type="dxa"/>
            <w:vMerge/>
          </w:tcPr>
          <w:p w:rsidR="0005061B" w:rsidRPr="009D380C" w:rsidRDefault="0005061B" w:rsidP="0005061B">
            <w:pPr>
              <w:rPr>
                <w:b/>
                <w:sz w:val="18"/>
                <w:szCs w:val="18"/>
              </w:rPr>
            </w:pPr>
          </w:p>
        </w:tc>
      </w:tr>
      <w:tr w:rsidR="0005061B" w:rsidRPr="009D380C" w:rsidTr="0005061B">
        <w:tc>
          <w:tcPr>
            <w:tcW w:w="2790" w:type="dxa"/>
          </w:tcPr>
          <w:p w:rsidR="0005061B" w:rsidRPr="009D380C" w:rsidRDefault="0005061B" w:rsidP="0005061B">
            <w:pPr>
              <w:pStyle w:val="ListParagraph"/>
              <w:ind w:left="0"/>
              <w:rPr>
                <w:rFonts w:cs="Arial"/>
                <w:sz w:val="18"/>
              </w:rPr>
            </w:pPr>
            <w:r w:rsidRPr="009D380C">
              <w:rPr>
                <w:b/>
                <w:sz w:val="18"/>
              </w:rPr>
              <w:t xml:space="preserve">Output </w:t>
            </w:r>
            <w:r w:rsidRPr="009D380C">
              <w:rPr>
                <w:rFonts w:cs="Arial"/>
                <w:b/>
                <w:sz w:val="18"/>
              </w:rPr>
              <w:t>1.3</w:t>
            </w:r>
            <w:r w:rsidRPr="009D380C">
              <w:rPr>
                <w:rFonts w:cs="Arial"/>
                <w:sz w:val="18"/>
              </w:rPr>
              <w:t xml:space="preserve"> </w:t>
            </w:r>
          </w:p>
          <w:p w:rsidR="0005061B" w:rsidRPr="009D380C" w:rsidRDefault="0005061B" w:rsidP="0005061B">
            <w:pPr>
              <w:pStyle w:val="ListParagraph"/>
              <w:ind w:left="0"/>
              <w:rPr>
                <w:rFonts w:cs="Arial"/>
                <w:sz w:val="18"/>
              </w:rPr>
            </w:pPr>
            <w:r w:rsidRPr="009D380C">
              <w:rPr>
                <w:rFonts w:cs="Arial"/>
                <w:sz w:val="18"/>
              </w:rPr>
              <w:t>Undertaking feasibility studies for several demonstration projects using the technologies identified and mobilizing financing for these demonstration projects</w:t>
            </w:r>
          </w:p>
        </w:tc>
        <w:tc>
          <w:tcPr>
            <w:tcW w:w="3150" w:type="dxa"/>
          </w:tcPr>
          <w:p w:rsidR="0005061B" w:rsidRPr="009D380C" w:rsidRDefault="0005061B" w:rsidP="0005061B">
            <w:pPr>
              <w:rPr>
                <w:sz w:val="18"/>
                <w:szCs w:val="18"/>
              </w:rPr>
            </w:pPr>
          </w:p>
          <w:p w:rsidR="0005061B" w:rsidRPr="009D380C" w:rsidRDefault="0005061B" w:rsidP="0005061B">
            <w:pPr>
              <w:rPr>
                <w:sz w:val="18"/>
                <w:szCs w:val="18"/>
              </w:rPr>
            </w:pPr>
            <w:r w:rsidRPr="009D380C">
              <w:rPr>
                <w:sz w:val="18"/>
                <w:szCs w:val="18"/>
              </w:rPr>
              <w:t>Completion of feasibility studies for four to five energy efficiency projects using new energy saving technologies</w:t>
            </w:r>
          </w:p>
          <w:p w:rsidR="0005061B" w:rsidRPr="009D380C" w:rsidRDefault="0005061B" w:rsidP="0005061B">
            <w:pPr>
              <w:rPr>
                <w:b/>
                <w:sz w:val="18"/>
                <w:szCs w:val="18"/>
              </w:rPr>
            </w:pPr>
          </w:p>
          <w:p w:rsidR="0005061B" w:rsidRPr="009D380C" w:rsidRDefault="0005061B" w:rsidP="0005061B">
            <w:pPr>
              <w:rPr>
                <w:sz w:val="18"/>
                <w:szCs w:val="18"/>
              </w:rPr>
            </w:pPr>
            <w:r w:rsidRPr="009D380C">
              <w:rPr>
                <w:sz w:val="18"/>
                <w:szCs w:val="18"/>
              </w:rPr>
              <w:t>Finalizing the financing arrangements for at least three of the subprojects for which the feasibility studies have been prepared</w:t>
            </w:r>
          </w:p>
        </w:tc>
        <w:tc>
          <w:tcPr>
            <w:tcW w:w="2160" w:type="dxa"/>
          </w:tcPr>
          <w:p w:rsidR="0005061B" w:rsidRPr="009D380C" w:rsidRDefault="0005061B" w:rsidP="0005061B">
            <w:pPr>
              <w:rPr>
                <w:sz w:val="18"/>
                <w:szCs w:val="18"/>
              </w:rPr>
            </w:pPr>
          </w:p>
          <w:p w:rsidR="0005061B" w:rsidRPr="009D380C" w:rsidRDefault="0005061B" w:rsidP="0005061B">
            <w:pPr>
              <w:rPr>
                <w:sz w:val="18"/>
                <w:szCs w:val="18"/>
              </w:rPr>
            </w:pPr>
            <w:r w:rsidRPr="009D380C">
              <w:rPr>
                <w:sz w:val="18"/>
                <w:szCs w:val="18"/>
              </w:rPr>
              <w:t>Project completion report</w:t>
            </w:r>
          </w:p>
        </w:tc>
        <w:tc>
          <w:tcPr>
            <w:tcW w:w="2610" w:type="dxa"/>
            <w:vMerge/>
          </w:tcPr>
          <w:p w:rsidR="0005061B" w:rsidRPr="009D380C" w:rsidRDefault="0005061B" w:rsidP="0005061B">
            <w:pPr>
              <w:rPr>
                <w:b/>
                <w:sz w:val="18"/>
                <w:szCs w:val="18"/>
              </w:rPr>
            </w:pPr>
          </w:p>
        </w:tc>
      </w:tr>
      <w:tr w:rsidR="0005061B" w:rsidRPr="009D380C" w:rsidTr="0005061B">
        <w:tc>
          <w:tcPr>
            <w:tcW w:w="2790" w:type="dxa"/>
          </w:tcPr>
          <w:p w:rsidR="0005061B" w:rsidRPr="009D380C" w:rsidRDefault="0005061B" w:rsidP="0005061B">
            <w:pPr>
              <w:pStyle w:val="ListParagraph"/>
              <w:ind w:left="0"/>
              <w:rPr>
                <w:rFonts w:cs="Arial"/>
                <w:sz w:val="18"/>
              </w:rPr>
            </w:pPr>
            <w:r w:rsidRPr="009D380C">
              <w:rPr>
                <w:rFonts w:cs="Arial"/>
                <w:b/>
                <w:sz w:val="18"/>
              </w:rPr>
              <w:t>Output 1.4</w:t>
            </w:r>
          </w:p>
          <w:p w:rsidR="0005061B" w:rsidRPr="009D380C" w:rsidRDefault="0005061B" w:rsidP="0005061B">
            <w:pPr>
              <w:pStyle w:val="ListParagraph"/>
              <w:ind w:left="0"/>
              <w:rPr>
                <w:b/>
                <w:sz w:val="18"/>
              </w:rPr>
            </w:pPr>
            <w:r w:rsidRPr="009D380C">
              <w:rPr>
                <w:rFonts w:cs="Arial"/>
                <w:sz w:val="18"/>
              </w:rPr>
              <w:t xml:space="preserve">Establishing a technology </w:t>
            </w:r>
            <w:proofErr w:type="spellStart"/>
            <w:r w:rsidRPr="009D380C">
              <w:rPr>
                <w:rFonts w:cs="Arial"/>
                <w:sz w:val="18"/>
              </w:rPr>
              <w:t>center</w:t>
            </w:r>
            <w:proofErr w:type="spellEnd"/>
            <w:r w:rsidRPr="009D380C">
              <w:rPr>
                <w:rFonts w:cs="Arial"/>
                <w:sz w:val="18"/>
              </w:rPr>
              <w:t xml:space="preserve"> to promote and disseminate energy efficiency technologies in iron and steel industry in </w:t>
            </w:r>
            <w:proofErr w:type="spellStart"/>
            <w:r w:rsidRPr="009D380C">
              <w:rPr>
                <w:rFonts w:cs="Arial"/>
                <w:sz w:val="18"/>
              </w:rPr>
              <w:t>Hebei</w:t>
            </w:r>
            <w:proofErr w:type="spellEnd"/>
            <w:r w:rsidRPr="009D380C">
              <w:rPr>
                <w:rFonts w:cs="Arial"/>
                <w:sz w:val="18"/>
              </w:rPr>
              <w:t xml:space="preserve"> Province</w:t>
            </w:r>
          </w:p>
        </w:tc>
        <w:tc>
          <w:tcPr>
            <w:tcW w:w="3150" w:type="dxa"/>
          </w:tcPr>
          <w:p w:rsidR="0005061B" w:rsidRPr="009D380C" w:rsidRDefault="0005061B" w:rsidP="0005061B">
            <w:pPr>
              <w:rPr>
                <w:sz w:val="18"/>
                <w:szCs w:val="18"/>
              </w:rPr>
            </w:pPr>
          </w:p>
          <w:p w:rsidR="0005061B" w:rsidRPr="009D380C" w:rsidRDefault="0005061B" w:rsidP="0005061B">
            <w:pPr>
              <w:rPr>
                <w:sz w:val="18"/>
                <w:szCs w:val="18"/>
              </w:rPr>
            </w:pPr>
            <w:r w:rsidRPr="009D380C">
              <w:rPr>
                <w:sz w:val="18"/>
                <w:szCs w:val="18"/>
              </w:rPr>
              <w:t>The technology center is fully functional and identified at least 10 additional host companies willing to invest in the new technologies identified for pilot testing or in other innovative technologies</w:t>
            </w:r>
          </w:p>
        </w:tc>
        <w:tc>
          <w:tcPr>
            <w:tcW w:w="2160" w:type="dxa"/>
          </w:tcPr>
          <w:p w:rsidR="0005061B" w:rsidRPr="009D380C" w:rsidRDefault="0005061B" w:rsidP="0005061B">
            <w:pPr>
              <w:rPr>
                <w:sz w:val="18"/>
                <w:szCs w:val="18"/>
              </w:rPr>
            </w:pPr>
          </w:p>
          <w:p w:rsidR="0005061B" w:rsidRPr="009D380C" w:rsidRDefault="0005061B" w:rsidP="0005061B">
            <w:pPr>
              <w:rPr>
                <w:sz w:val="18"/>
                <w:szCs w:val="18"/>
              </w:rPr>
            </w:pPr>
            <w:r w:rsidRPr="009D380C">
              <w:rPr>
                <w:sz w:val="18"/>
                <w:szCs w:val="18"/>
              </w:rPr>
              <w:t>Project completion report</w:t>
            </w:r>
          </w:p>
        </w:tc>
        <w:tc>
          <w:tcPr>
            <w:tcW w:w="2610" w:type="dxa"/>
            <w:vMerge/>
          </w:tcPr>
          <w:p w:rsidR="0005061B" w:rsidRPr="009D380C" w:rsidRDefault="0005061B" w:rsidP="0005061B">
            <w:pPr>
              <w:rPr>
                <w:b/>
                <w:sz w:val="18"/>
                <w:szCs w:val="18"/>
              </w:rPr>
            </w:pPr>
          </w:p>
        </w:tc>
      </w:tr>
      <w:tr w:rsidR="0005061B" w:rsidRPr="009D380C" w:rsidTr="0005061B">
        <w:tc>
          <w:tcPr>
            <w:tcW w:w="10710" w:type="dxa"/>
            <w:gridSpan w:val="4"/>
          </w:tcPr>
          <w:p w:rsidR="0005061B" w:rsidRDefault="0005061B" w:rsidP="0005061B">
            <w:pPr>
              <w:spacing w:before="120" w:after="120"/>
              <w:rPr>
                <w:rFonts w:cs="Arial"/>
                <w:sz w:val="18"/>
                <w:szCs w:val="18"/>
                <w:highlight w:val="lightGray"/>
              </w:rPr>
            </w:pPr>
            <w:r w:rsidRPr="009D380C">
              <w:rPr>
                <w:b/>
                <w:sz w:val="18"/>
                <w:szCs w:val="18"/>
              </w:rPr>
              <w:t>Outcome 2:</w:t>
            </w:r>
            <w:r w:rsidRPr="009D380C">
              <w:rPr>
                <w:sz w:val="18"/>
                <w:szCs w:val="18"/>
              </w:rPr>
              <w:t xml:space="preserve"> The monitoring and verification capacity of energy savings is enhanced through the capacity building of third party </w:t>
            </w:r>
            <w:r>
              <w:rPr>
                <w:sz w:val="18"/>
                <w:szCs w:val="18"/>
              </w:rPr>
              <w:t>M&amp;V agencies</w:t>
            </w:r>
            <w:r w:rsidR="00037788">
              <w:rPr>
                <w:sz w:val="18"/>
                <w:szCs w:val="18"/>
              </w:rPr>
              <w:t xml:space="preserve"> </w:t>
            </w:r>
            <w:r w:rsidR="00037788" w:rsidRPr="00E4743C">
              <w:rPr>
                <w:sz w:val="18"/>
                <w:szCs w:val="18"/>
              </w:rPr>
              <w:t>and ESCO Companies</w:t>
            </w:r>
            <w:r w:rsidRPr="00E4743C">
              <w:rPr>
                <w:sz w:val="18"/>
                <w:szCs w:val="18"/>
              </w:rPr>
              <w:t xml:space="preserve"> in </w:t>
            </w:r>
            <w:proofErr w:type="spellStart"/>
            <w:r w:rsidRPr="00E4743C">
              <w:rPr>
                <w:sz w:val="18"/>
                <w:szCs w:val="18"/>
              </w:rPr>
              <w:t>Hebei</w:t>
            </w:r>
            <w:proofErr w:type="spellEnd"/>
            <w:r w:rsidRPr="00E4743C">
              <w:rPr>
                <w:sz w:val="18"/>
                <w:szCs w:val="18"/>
              </w:rPr>
              <w:t xml:space="preserve"> Province</w:t>
            </w:r>
            <w:r w:rsidR="009E0ECD" w:rsidRPr="00E4743C">
              <w:rPr>
                <w:sz w:val="18"/>
                <w:szCs w:val="18"/>
              </w:rPr>
              <w:t xml:space="preserve"> and policy guidelines to promote ESCO industry in </w:t>
            </w:r>
            <w:proofErr w:type="spellStart"/>
            <w:r w:rsidR="009E0ECD" w:rsidRPr="00E4743C">
              <w:rPr>
                <w:sz w:val="18"/>
                <w:szCs w:val="18"/>
              </w:rPr>
              <w:t>Hebei</w:t>
            </w:r>
            <w:proofErr w:type="spellEnd"/>
            <w:r w:rsidR="009E0ECD" w:rsidRPr="00E4743C">
              <w:rPr>
                <w:sz w:val="18"/>
                <w:szCs w:val="18"/>
              </w:rPr>
              <w:t xml:space="preserve"> Province.</w:t>
            </w:r>
          </w:p>
        </w:tc>
      </w:tr>
      <w:tr w:rsidR="0005061B" w:rsidRPr="009D380C" w:rsidTr="0005061B">
        <w:tc>
          <w:tcPr>
            <w:tcW w:w="2790" w:type="dxa"/>
          </w:tcPr>
          <w:p w:rsidR="0005061B" w:rsidRPr="00E4743C" w:rsidRDefault="0005061B" w:rsidP="0005061B">
            <w:pPr>
              <w:pStyle w:val="ListParagraph"/>
              <w:ind w:left="0"/>
              <w:rPr>
                <w:rFonts w:cs="Arial"/>
                <w:sz w:val="18"/>
              </w:rPr>
            </w:pPr>
            <w:r w:rsidRPr="00E4743C">
              <w:rPr>
                <w:rFonts w:cs="Arial"/>
                <w:b/>
                <w:sz w:val="18"/>
              </w:rPr>
              <w:t>Output 2.1</w:t>
            </w:r>
          </w:p>
          <w:p w:rsidR="0005061B" w:rsidRPr="00E4743C" w:rsidRDefault="0005061B" w:rsidP="0005061B">
            <w:pPr>
              <w:pStyle w:val="ListParagraph"/>
              <w:ind w:left="0"/>
              <w:rPr>
                <w:rFonts w:cs="Arial"/>
                <w:sz w:val="18"/>
              </w:rPr>
            </w:pPr>
            <w:r w:rsidRPr="00E4743C">
              <w:rPr>
                <w:rFonts w:cs="Arial"/>
                <w:b/>
                <w:szCs w:val="22"/>
              </w:rPr>
              <w:t xml:space="preserve"> </w:t>
            </w:r>
            <w:r w:rsidRPr="00E4743C">
              <w:rPr>
                <w:rFonts w:cs="Arial"/>
                <w:sz w:val="18"/>
              </w:rPr>
              <w:t>Preparing a business plan for establishing a  third party monitoring and verification agency and guidelines for using the third party monitoring and verification agencies</w:t>
            </w:r>
            <w:r w:rsidR="009E0ECD" w:rsidRPr="00E4743C">
              <w:rPr>
                <w:rFonts w:cs="Arial"/>
                <w:sz w:val="18"/>
              </w:rPr>
              <w:t xml:space="preserve"> for verifying the energy savings achieved by ESCO implements projects using performance based contracting</w:t>
            </w:r>
            <w:r w:rsidRPr="00E4743C">
              <w:rPr>
                <w:rFonts w:cs="Arial"/>
                <w:sz w:val="18"/>
              </w:rPr>
              <w:t>.</w:t>
            </w:r>
          </w:p>
        </w:tc>
        <w:tc>
          <w:tcPr>
            <w:tcW w:w="3150" w:type="dxa"/>
          </w:tcPr>
          <w:p w:rsidR="0005061B" w:rsidRPr="00E4743C" w:rsidRDefault="0005061B" w:rsidP="0005061B">
            <w:pPr>
              <w:rPr>
                <w:sz w:val="18"/>
                <w:szCs w:val="18"/>
              </w:rPr>
            </w:pPr>
          </w:p>
          <w:p w:rsidR="0005061B" w:rsidRPr="00E4743C" w:rsidRDefault="0005061B" w:rsidP="0005061B">
            <w:pPr>
              <w:rPr>
                <w:sz w:val="18"/>
                <w:szCs w:val="18"/>
              </w:rPr>
            </w:pPr>
            <w:r w:rsidRPr="00E4743C">
              <w:rPr>
                <w:sz w:val="18"/>
                <w:szCs w:val="18"/>
              </w:rPr>
              <w:t>A business plan for third party M&amp;V agency and guidelines for using third party M&amp;V agencies have been prepared</w:t>
            </w:r>
            <w:r w:rsidR="009E0ECD" w:rsidRPr="00E4743C">
              <w:rPr>
                <w:sz w:val="18"/>
                <w:szCs w:val="18"/>
              </w:rPr>
              <w:t>.</w:t>
            </w:r>
          </w:p>
          <w:p w:rsidR="009E0ECD" w:rsidRPr="00E4743C" w:rsidRDefault="009E0ECD" w:rsidP="0005061B">
            <w:pPr>
              <w:rPr>
                <w:sz w:val="18"/>
                <w:szCs w:val="18"/>
              </w:rPr>
            </w:pPr>
          </w:p>
          <w:p w:rsidR="009E0ECD" w:rsidRPr="00E4743C" w:rsidRDefault="009E0ECD" w:rsidP="0005061B">
            <w:pPr>
              <w:rPr>
                <w:sz w:val="18"/>
                <w:szCs w:val="18"/>
              </w:rPr>
            </w:pPr>
            <w:r w:rsidRPr="00E4743C">
              <w:rPr>
                <w:sz w:val="18"/>
                <w:szCs w:val="18"/>
              </w:rPr>
              <w:t xml:space="preserve">Policy guidelines on use of third </w:t>
            </w:r>
            <w:r w:rsidRPr="00E4743C">
              <w:rPr>
                <w:rFonts w:cs="Arial"/>
                <w:sz w:val="18"/>
              </w:rPr>
              <w:t>the third party monitoring and verification agencies for verifying the energy savings achieved by ESCO implements projects using performance based contracting is adopted.</w:t>
            </w:r>
          </w:p>
        </w:tc>
        <w:tc>
          <w:tcPr>
            <w:tcW w:w="2160" w:type="dxa"/>
          </w:tcPr>
          <w:p w:rsidR="0005061B" w:rsidRPr="009D380C" w:rsidRDefault="0005061B" w:rsidP="0005061B">
            <w:pPr>
              <w:rPr>
                <w:sz w:val="18"/>
                <w:szCs w:val="18"/>
              </w:rPr>
            </w:pPr>
          </w:p>
          <w:p w:rsidR="0005061B" w:rsidRPr="009D380C" w:rsidRDefault="0005061B" w:rsidP="0005061B">
            <w:pPr>
              <w:rPr>
                <w:b/>
                <w:sz w:val="18"/>
                <w:szCs w:val="18"/>
              </w:rPr>
            </w:pPr>
            <w:r w:rsidRPr="009D380C">
              <w:rPr>
                <w:sz w:val="18"/>
                <w:szCs w:val="18"/>
              </w:rPr>
              <w:t>Project progress reports</w:t>
            </w:r>
          </w:p>
        </w:tc>
        <w:tc>
          <w:tcPr>
            <w:tcW w:w="2610" w:type="dxa"/>
            <w:vMerge w:val="restart"/>
          </w:tcPr>
          <w:p w:rsidR="0005061B" w:rsidRPr="009D380C" w:rsidRDefault="0005061B" w:rsidP="0005061B">
            <w:pPr>
              <w:rPr>
                <w:b/>
                <w:sz w:val="18"/>
                <w:szCs w:val="18"/>
              </w:rPr>
            </w:pPr>
            <w:r w:rsidRPr="009D380C">
              <w:rPr>
                <w:b/>
                <w:sz w:val="18"/>
                <w:szCs w:val="18"/>
              </w:rPr>
              <w:t>Assumptions</w:t>
            </w:r>
          </w:p>
          <w:p w:rsidR="0005061B" w:rsidRPr="009D380C" w:rsidRDefault="0005061B" w:rsidP="00941CD6">
            <w:pPr>
              <w:pStyle w:val="ListParagraph"/>
              <w:numPr>
                <w:ilvl w:val="0"/>
                <w:numId w:val="20"/>
              </w:numPr>
              <w:spacing w:after="0"/>
              <w:ind w:left="252" w:hanging="252"/>
              <w:rPr>
                <w:sz w:val="18"/>
              </w:rPr>
            </w:pPr>
            <w:r w:rsidRPr="009D380C">
              <w:rPr>
                <w:sz w:val="18"/>
              </w:rPr>
              <w:t xml:space="preserve">The government is willing to designate third party M&amp;V agencies to verify energy savings for the purpose of paying fiscal subsidies. </w:t>
            </w:r>
          </w:p>
          <w:p w:rsidR="0005061B" w:rsidRPr="009D380C" w:rsidRDefault="0005061B" w:rsidP="00941CD6">
            <w:pPr>
              <w:pStyle w:val="ListParagraph"/>
              <w:numPr>
                <w:ilvl w:val="0"/>
                <w:numId w:val="20"/>
              </w:numPr>
              <w:spacing w:after="0"/>
              <w:ind w:left="252" w:hanging="252"/>
              <w:rPr>
                <w:sz w:val="18"/>
              </w:rPr>
            </w:pPr>
            <w:r w:rsidRPr="009D380C">
              <w:rPr>
                <w:sz w:val="18"/>
              </w:rPr>
              <w:t>The capacity building provided is sufficient for third party M&amp;V agencies to obtain the government accreditation.</w:t>
            </w:r>
          </w:p>
          <w:p w:rsidR="0005061B" w:rsidRPr="009D380C" w:rsidRDefault="0005061B" w:rsidP="0005061B">
            <w:pPr>
              <w:rPr>
                <w:b/>
                <w:sz w:val="18"/>
                <w:szCs w:val="18"/>
              </w:rPr>
            </w:pPr>
          </w:p>
          <w:p w:rsidR="0005061B" w:rsidRPr="009D380C" w:rsidRDefault="0005061B" w:rsidP="0005061B">
            <w:pPr>
              <w:ind w:left="252" w:hanging="252"/>
              <w:rPr>
                <w:sz w:val="18"/>
                <w:szCs w:val="18"/>
              </w:rPr>
            </w:pPr>
            <w:r w:rsidRPr="009D380C">
              <w:rPr>
                <w:b/>
                <w:sz w:val="18"/>
                <w:szCs w:val="18"/>
              </w:rPr>
              <w:t>Risk</w:t>
            </w:r>
          </w:p>
          <w:p w:rsidR="0005061B" w:rsidRPr="009D380C" w:rsidRDefault="0005061B" w:rsidP="00941CD6">
            <w:pPr>
              <w:pStyle w:val="ListParagraph"/>
              <w:numPr>
                <w:ilvl w:val="0"/>
                <w:numId w:val="21"/>
              </w:numPr>
              <w:spacing w:after="0"/>
              <w:ind w:left="252" w:hanging="252"/>
              <w:rPr>
                <w:sz w:val="18"/>
              </w:rPr>
            </w:pPr>
            <w:r w:rsidRPr="009D380C">
              <w:rPr>
                <w:sz w:val="18"/>
              </w:rPr>
              <w:t xml:space="preserve">There would be </w:t>
            </w:r>
            <w:r>
              <w:rPr>
                <w:sz w:val="18"/>
              </w:rPr>
              <w:t>in</w:t>
            </w:r>
            <w:r w:rsidRPr="009D380C">
              <w:rPr>
                <w:sz w:val="18"/>
              </w:rPr>
              <w:t>sufficient interest from government and host companies to obtain the services of third party M&amp;V agencies.</w:t>
            </w:r>
          </w:p>
        </w:tc>
      </w:tr>
      <w:tr w:rsidR="0005061B" w:rsidRPr="009D380C" w:rsidTr="0005061B">
        <w:tc>
          <w:tcPr>
            <w:tcW w:w="2790" w:type="dxa"/>
          </w:tcPr>
          <w:p w:rsidR="0005061B" w:rsidRPr="00E4743C" w:rsidRDefault="0005061B" w:rsidP="0005061B">
            <w:pPr>
              <w:rPr>
                <w:rFonts w:cs="Arial"/>
                <w:sz w:val="18"/>
                <w:szCs w:val="18"/>
              </w:rPr>
            </w:pPr>
            <w:r w:rsidRPr="00E4743C">
              <w:rPr>
                <w:rFonts w:cs="Arial"/>
                <w:b/>
                <w:sz w:val="18"/>
                <w:szCs w:val="18"/>
              </w:rPr>
              <w:t>Output 2.2</w:t>
            </w:r>
          </w:p>
          <w:p w:rsidR="0005061B" w:rsidRPr="00E4743C" w:rsidRDefault="0005061B" w:rsidP="0005061B">
            <w:pPr>
              <w:rPr>
                <w:b/>
                <w:sz w:val="18"/>
                <w:szCs w:val="18"/>
              </w:rPr>
            </w:pPr>
            <w:r w:rsidRPr="00E4743C">
              <w:rPr>
                <w:rFonts w:cs="Arial"/>
                <w:sz w:val="18"/>
                <w:szCs w:val="18"/>
              </w:rPr>
              <w:t xml:space="preserve">Supporting the establishment of third party M&amp;V agencies in </w:t>
            </w:r>
            <w:proofErr w:type="spellStart"/>
            <w:r w:rsidRPr="00E4743C">
              <w:rPr>
                <w:rFonts w:cs="Arial"/>
                <w:sz w:val="18"/>
                <w:szCs w:val="18"/>
              </w:rPr>
              <w:t>Hebei</w:t>
            </w:r>
            <w:proofErr w:type="spellEnd"/>
            <w:r w:rsidRPr="00E4743C">
              <w:rPr>
                <w:rFonts w:cs="Arial"/>
                <w:sz w:val="18"/>
                <w:szCs w:val="18"/>
              </w:rPr>
              <w:t xml:space="preserve"> by providing capacity building of potential M&amp;V agencies and professionals</w:t>
            </w:r>
          </w:p>
        </w:tc>
        <w:tc>
          <w:tcPr>
            <w:tcW w:w="3150" w:type="dxa"/>
          </w:tcPr>
          <w:p w:rsidR="0005061B" w:rsidRPr="00E4743C" w:rsidRDefault="0005061B" w:rsidP="0005061B">
            <w:pPr>
              <w:rPr>
                <w:sz w:val="18"/>
                <w:szCs w:val="18"/>
              </w:rPr>
            </w:pPr>
          </w:p>
          <w:p w:rsidR="0005061B" w:rsidRPr="00E4743C" w:rsidRDefault="0005061B" w:rsidP="0005061B">
            <w:pPr>
              <w:rPr>
                <w:sz w:val="18"/>
                <w:szCs w:val="18"/>
              </w:rPr>
            </w:pPr>
            <w:r w:rsidRPr="00E4743C">
              <w:rPr>
                <w:sz w:val="18"/>
                <w:szCs w:val="18"/>
              </w:rPr>
              <w:t xml:space="preserve">Establishing at least one-third party M&amp;V agencies in </w:t>
            </w:r>
            <w:proofErr w:type="spellStart"/>
            <w:r w:rsidRPr="00E4743C">
              <w:rPr>
                <w:sz w:val="18"/>
                <w:szCs w:val="18"/>
              </w:rPr>
              <w:t>Hebei</w:t>
            </w:r>
            <w:proofErr w:type="spellEnd"/>
            <w:r w:rsidRPr="00E4743C">
              <w:rPr>
                <w:sz w:val="18"/>
                <w:szCs w:val="18"/>
              </w:rPr>
              <w:t xml:space="preserve"> Province which are accredited by the Ministry of Finance</w:t>
            </w:r>
          </w:p>
          <w:p w:rsidR="0005061B" w:rsidRPr="00E4743C" w:rsidRDefault="0005061B" w:rsidP="0005061B">
            <w:pPr>
              <w:rPr>
                <w:sz w:val="18"/>
                <w:szCs w:val="18"/>
              </w:rPr>
            </w:pPr>
          </w:p>
          <w:p w:rsidR="0005061B" w:rsidRPr="00E4743C" w:rsidRDefault="0005061B" w:rsidP="0005061B">
            <w:pPr>
              <w:rPr>
                <w:sz w:val="18"/>
                <w:szCs w:val="18"/>
              </w:rPr>
            </w:pPr>
            <w:r w:rsidRPr="00E4743C">
              <w:rPr>
                <w:sz w:val="18"/>
                <w:szCs w:val="18"/>
              </w:rPr>
              <w:lastRenderedPageBreak/>
              <w:t xml:space="preserve">Training of 30 M&amp;V professionals from </w:t>
            </w:r>
            <w:proofErr w:type="spellStart"/>
            <w:r w:rsidRPr="00E4743C">
              <w:rPr>
                <w:sz w:val="18"/>
                <w:szCs w:val="18"/>
              </w:rPr>
              <w:t>Hebei</w:t>
            </w:r>
            <w:proofErr w:type="spellEnd"/>
            <w:r w:rsidRPr="00E4743C">
              <w:rPr>
                <w:sz w:val="18"/>
                <w:szCs w:val="18"/>
              </w:rPr>
              <w:t xml:space="preserve"> Province with certified monitoring and verification professional title</w:t>
            </w:r>
          </w:p>
        </w:tc>
        <w:tc>
          <w:tcPr>
            <w:tcW w:w="2160" w:type="dxa"/>
          </w:tcPr>
          <w:p w:rsidR="0005061B" w:rsidRDefault="0005061B" w:rsidP="0005061B">
            <w:pPr>
              <w:rPr>
                <w:sz w:val="18"/>
                <w:szCs w:val="18"/>
              </w:rPr>
            </w:pPr>
          </w:p>
          <w:p w:rsidR="0005061B" w:rsidRPr="009D380C" w:rsidRDefault="0005061B" w:rsidP="0005061B">
            <w:pPr>
              <w:rPr>
                <w:b/>
                <w:sz w:val="18"/>
                <w:szCs w:val="18"/>
              </w:rPr>
            </w:pPr>
            <w:r w:rsidRPr="009D380C">
              <w:rPr>
                <w:sz w:val="18"/>
                <w:szCs w:val="18"/>
              </w:rPr>
              <w:t>Project progress reports</w:t>
            </w:r>
          </w:p>
        </w:tc>
        <w:tc>
          <w:tcPr>
            <w:tcW w:w="2610" w:type="dxa"/>
            <w:vMerge/>
          </w:tcPr>
          <w:p w:rsidR="0005061B" w:rsidRPr="009D380C" w:rsidRDefault="0005061B" w:rsidP="0005061B">
            <w:pPr>
              <w:rPr>
                <w:b/>
                <w:sz w:val="18"/>
                <w:szCs w:val="18"/>
              </w:rPr>
            </w:pPr>
          </w:p>
        </w:tc>
      </w:tr>
      <w:tr w:rsidR="0005061B" w:rsidRPr="009D380C" w:rsidTr="0005061B">
        <w:tc>
          <w:tcPr>
            <w:tcW w:w="10710" w:type="dxa"/>
            <w:gridSpan w:val="4"/>
          </w:tcPr>
          <w:p w:rsidR="0005061B" w:rsidRPr="00E4743C" w:rsidRDefault="0005061B" w:rsidP="0005061B">
            <w:pPr>
              <w:spacing w:before="120" w:after="120"/>
              <w:rPr>
                <w:b/>
                <w:sz w:val="18"/>
                <w:szCs w:val="18"/>
              </w:rPr>
            </w:pPr>
            <w:r w:rsidRPr="00E4743C">
              <w:rPr>
                <w:b/>
                <w:sz w:val="18"/>
                <w:szCs w:val="18"/>
              </w:rPr>
              <w:lastRenderedPageBreak/>
              <w:t xml:space="preserve">Outcome 3: </w:t>
            </w:r>
            <w:r w:rsidRPr="00E4743C">
              <w:rPr>
                <w:sz w:val="18"/>
                <w:szCs w:val="18"/>
              </w:rPr>
              <w:t xml:space="preserve">Adoption of sound energy management practices by promoting ISO 50001 standard among industrial establishments in </w:t>
            </w:r>
            <w:proofErr w:type="spellStart"/>
            <w:r w:rsidRPr="00E4743C">
              <w:rPr>
                <w:sz w:val="18"/>
                <w:szCs w:val="18"/>
              </w:rPr>
              <w:t>Hebei</w:t>
            </w:r>
            <w:proofErr w:type="spellEnd"/>
            <w:r w:rsidRPr="00E4743C">
              <w:rPr>
                <w:sz w:val="18"/>
                <w:szCs w:val="18"/>
              </w:rPr>
              <w:t xml:space="preserve"> Province and using market</w:t>
            </w:r>
            <w:r w:rsidRPr="00E4743C">
              <w:rPr>
                <w:rFonts w:cs="Arial"/>
                <w:sz w:val="18"/>
                <w:szCs w:val="18"/>
              </w:rPr>
              <w:t>-</w:t>
            </w:r>
            <w:r w:rsidRPr="00E4743C">
              <w:rPr>
                <w:sz w:val="18"/>
                <w:szCs w:val="18"/>
              </w:rPr>
              <w:t>based approaches to provide financial incentives to achieve energy savings</w:t>
            </w:r>
          </w:p>
        </w:tc>
      </w:tr>
      <w:tr w:rsidR="0005061B" w:rsidRPr="009D380C" w:rsidTr="0005061B">
        <w:tc>
          <w:tcPr>
            <w:tcW w:w="2790" w:type="dxa"/>
          </w:tcPr>
          <w:p w:rsidR="0005061B" w:rsidRPr="00E4743C" w:rsidRDefault="0005061B" w:rsidP="0005061B">
            <w:pPr>
              <w:pStyle w:val="ListParagraph"/>
              <w:ind w:left="0"/>
              <w:rPr>
                <w:rFonts w:cs="Arial"/>
                <w:b/>
                <w:sz w:val="18"/>
              </w:rPr>
            </w:pPr>
            <w:r w:rsidRPr="00E4743C">
              <w:rPr>
                <w:rFonts w:cs="Arial"/>
                <w:b/>
                <w:sz w:val="18"/>
              </w:rPr>
              <w:t>Output 3.1</w:t>
            </w:r>
          </w:p>
          <w:p w:rsidR="0005061B" w:rsidRPr="00E4743C" w:rsidRDefault="0005061B" w:rsidP="0005061B">
            <w:pPr>
              <w:pStyle w:val="ListParagraph"/>
              <w:ind w:left="0"/>
              <w:rPr>
                <w:rFonts w:cs="Arial"/>
                <w:sz w:val="18"/>
              </w:rPr>
            </w:pPr>
            <w:r w:rsidRPr="00E4743C">
              <w:rPr>
                <w:rFonts w:cs="Arial"/>
                <w:sz w:val="18"/>
              </w:rPr>
              <w:t xml:space="preserve">Promoting ISO 50001 accreditation by the industries in </w:t>
            </w:r>
            <w:proofErr w:type="spellStart"/>
            <w:r w:rsidRPr="00E4743C">
              <w:rPr>
                <w:rFonts w:cs="Arial"/>
                <w:sz w:val="18"/>
              </w:rPr>
              <w:t>Hebei</w:t>
            </w:r>
            <w:proofErr w:type="spellEnd"/>
            <w:r w:rsidRPr="00E4743C">
              <w:rPr>
                <w:rFonts w:cs="Arial"/>
                <w:sz w:val="18"/>
              </w:rPr>
              <w:t xml:space="preserve"> Province by undertaking awareness building activities and capacity building for energy managers, industrial establishments and energy consultants who can assist industries in obtaining ISO 50001 accreditation </w:t>
            </w:r>
          </w:p>
        </w:tc>
        <w:tc>
          <w:tcPr>
            <w:tcW w:w="3150" w:type="dxa"/>
          </w:tcPr>
          <w:p w:rsidR="0005061B" w:rsidRPr="00E4743C" w:rsidRDefault="0005061B" w:rsidP="0005061B">
            <w:pPr>
              <w:rPr>
                <w:sz w:val="18"/>
                <w:szCs w:val="18"/>
              </w:rPr>
            </w:pPr>
          </w:p>
          <w:p w:rsidR="0005061B" w:rsidRPr="00E4743C" w:rsidRDefault="0005061B" w:rsidP="0005061B">
            <w:pPr>
              <w:rPr>
                <w:sz w:val="18"/>
                <w:szCs w:val="18"/>
              </w:rPr>
            </w:pPr>
            <w:r w:rsidRPr="00E4743C">
              <w:rPr>
                <w:sz w:val="18"/>
                <w:szCs w:val="18"/>
              </w:rPr>
              <w:t xml:space="preserve">Industrial establishments in </w:t>
            </w:r>
            <w:proofErr w:type="spellStart"/>
            <w:r w:rsidRPr="00E4743C">
              <w:rPr>
                <w:sz w:val="18"/>
                <w:szCs w:val="18"/>
              </w:rPr>
              <w:t>Hebei</w:t>
            </w:r>
            <w:proofErr w:type="spellEnd"/>
            <w:r w:rsidRPr="00E4743C">
              <w:rPr>
                <w:sz w:val="18"/>
                <w:szCs w:val="18"/>
              </w:rPr>
              <w:t xml:space="preserve"> Province are broadly familiar with ISO 50001 accreditation</w:t>
            </w:r>
          </w:p>
          <w:p w:rsidR="0005061B" w:rsidRPr="00E4743C" w:rsidRDefault="0005061B" w:rsidP="0005061B">
            <w:pPr>
              <w:rPr>
                <w:sz w:val="18"/>
                <w:szCs w:val="18"/>
              </w:rPr>
            </w:pPr>
          </w:p>
          <w:p w:rsidR="0005061B" w:rsidRPr="00E4743C" w:rsidRDefault="0005061B" w:rsidP="0005061B">
            <w:pPr>
              <w:rPr>
                <w:sz w:val="18"/>
                <w:szCs w:val="18"/>
              </w:rPr>
            </w:pPr>
            <w:r w:rsidRPr="00E4743C">
              <w:rPr>
                <w:sz w:val="18"/>
                <w:szCs w:val="18"/>
              </w:rPr>
              <w:t xml:space="preserve">At least two consulting firms are established in </w:t>
            </w:r>
            <w:proofErr w:type="spellStart"/>
            <w:r w:rsidRPr="00E4743C">
              <w:rPr>
                <w:sz w:val="18"/>
                <w:szCs w:val="18"/>
              </w:rPr>
              <w:t>Hebei</w:t>
            </w:r>
            <w:proofErr w:type="spellEnd"/>
            <w:r w:rsidRPr="00E4743C">
              <w:rPr>
                <w:sz w:val="18"/>
                <w:szCs w:val="18"/>
              </w:rPr>
              <w:t xml:space="preserve"> Province to provide consulting services to industrial establishments to obtain ISO 50001 accreditation</w:t>
            </w:r>
          </w:p>
        </w:tc>
        <w:tc>
          <w:tcPr>
            <w:tcW w:w="2160" w:type="dxa"/>
          </w:tcPr>
          <w:p w:rsidR="0005061B" w:rsidRPr="009D380C" w:rsidRDefault="0005061B" w:rsidP="0005061B">
            <w:pPr>
              <w:rPr>
                <w:sz w:val="18"/>
                <w:szCs w:val="18"/>
              </w:rPr>
            </w:pPr>
          </w:p>
          <w:p w:rsidR="0005061B" w:rsidRPr="009D380C" w:rsidRDefault="0005061B" w:rsidP="0005061B">
            <w:pPr>
              <w:rPr>
                <w:b/>
                <w:sz w:val="18"/>
                <w:szCs w:val="18"/>
              </w:rPr>
            </w:pPr>
            <w:r w:rsidRPr="009D380C">
              <w:rPr>
                <w:sz w:val="18"/>
                <w:szCs w:val="18"/>
              </w:rPr>
              <w:t>Project progress reports</w:t>
            </w:r>
          </w:p>
        </w:tc>
        <w:tc>
          <w:tcPr>
            <w:tcW w:w="2610" w:type="dxa"/>
            <w:vMerge w:val="restart"/>
          </w:tcPr>
          <w:p w:rsidR="0005061B" w:rsidRPr="009D380C" w:rsidRDefault="0005061B" w:rsidP="0005061B">
            <w:pPr>
              <w:rPr>
                <w:b/>
                <w:sz w:val="18"/>
                <w:szCs w:val="18"/>
              </w:rPr>
            </w:pPr>
            <w:r w:rsidRPr="009D380C">
              <w:rPr>
                <w:b/>
                <w:sz w:val="18"/>
                <w:szCs w:val="18"/>
              </w:rPr>
              <w:t>Assumptions</w:t>
            </w:r>
          </w:p>
          <w:p w:rsidR="0005061B" w:rsidRPr="009D380C" w:rsidRDefault="0005061B" w:rsidP="00941CD6">
            <w:pPr>
              <w:pStyle w:val="ListParagraph"/>
              <w:numPr>
                <w:ilvl w:val="0"/>
                <w:numId w:val="21"/>
              </w:numPr>
              <w:spacing w:after="0"/>
              <w:ind w:left="288" w:hanging="306"/>
              <w:rPr>
                <w:sz w:val="18"/>
              </w:rPr>
            </w:pPr>
            <w:r w:rsidRPr="009D380C">
              <w:rPr>
                <w:sz w:val="18"/>
              </w:rPr>
              <w:t xml:space="preserve">The industries in </w:t>
            </w:r>
            <w:proofErr w:type="spellStart"/>
            <w:r w:rsidRPr="009D380C">
              <w:rPr>
                <w:sz w:val="18"/>
              </w:rPr>
              <w:t>Hebei</w:t>
            </w:r>
            <w:proofErr w:type="spellEnd"/>
            <w:r w:rsidRPr="009D380C">
              <w:rPr>
                <w:sz w:val="18"/>
              </w:rPr>
              <w:t xml:space="preserve"> </w:t>
            </w:r>
            <w:r>
              <w:rPr>
                <w:sz w:val="18"/>
              </w:rPr>
              <w:t>P</w:t>
            </w:r>
            <w:r w:rsidRPr="009D380C">
              <w:rPr>
                <w:sz w:val="18"/>
              </w:rPr>
              <w:t>rovince are willing and capable of meeting the requirements to obtain ISO 50001 accreditation.</w:t>
            </w:r>
          </w:p>
          <w:p w:rsidR="0005061B" w:rsidRPr="009D380C" w:rsidRDefault="0005061B" w:rsidP="00941CD6">
            <w:pPr>
              <w:pStyle w:val="ListParagraph"/>
              <w:numPr>
                <w:ilvl w:val="0"/>
                <w:numId w:val="21"/>
              </w:numPr>
              <w:spacing w:after="0"/>
              <w:ind w:left="288" w:hanging="306"/>
              <w:rPr>
                <w:sz w:val="18"/>
              </w:rPr>
            </w:pPr>
            <w:r w:rsidRPr="009D380C">
              <w:rPr>
                <w:sz w:val="18"/>
              </w:rPr>
              <w:t>The government is willing to initiate market-based programs to incentivize energy efficiency improvement.</w:t>
            </w:r>
          </w:p>
          <w:p w:rsidR="0005061B" w:rsidRPr="009D380C" w:rsidRDefault="0005061B" w:rsidP="0005061B">
            <w:pPr>
              <w:ind w:left="288" w:hanging="144"/>
              <w:rPr>
                <w:sz w:val="18"/>
                <w:szCs w:val="18"/>
              </w:rPr>
            </w:pPr>
          </w:p>
          <w:p w:rsidR="0005061B" w:rsidRPr="009D380C" w:rsidRDefault="0005061B" w:rsidP="0005061B">
            <w:pPr>
              <w:rPr>
                <w:b/>
                <w:sz w:val="18"/>
                <w:szCs w:val="18"/>
              </w:rPr>
            </w:pPr>
            <w:r w:rsidRPr="009D380C">
              <w:rPr>
                <w:b/>
                <w:sz w:val="18"/>
                <w:szCs w:val="18"/>
              </w:rPr>
              <w:t>Risk</w:t>
            </w:r>
          </w:p>
          <w:p w:rsidR="0005061B" w:rsidRPr="009D380C" w:rsidRDefault="0005061B" w:rsidP="00941CD6">
            <w:pPr>
              <w:pStyle w:val="ListParagraph"/>
              <w:numPr>
                <w:ilvl w:val="0"/>
                <w:numId w:val="22"/>
              </w:numPr>
              <w:spacing w:after="0"/>
              <w:ind w:left="288" w:hanging="288"/>
              <w:rPr>
                <w:sz w:val="18"/>
              </w:rPr>
            </w:pPr>
            <w:r w:rsidRPr="009D380C">
              <w:rPr>
                <w:sz w:val="18"/>
              </w:rPr>
              <w:t>There may be resistance from stakeholders to the introduction of market-based incentive initiatives such as emission trading.</w:t>
            </w:r>
          </w:p>
        </w:tc>
      </w:tr>
      <w:tr w:rsidR="0005061B" w:rsidRPr="009D380C" w:rsidTr="0005061B">
        <w:tc>
          <w:tcPr>
            <w:tcW w:w="2790" w:type="dxa"/>
          </w:tcPr>
          <w:p w:rsidR="0005061B" w:rsidRPr="00E4743C" w:rsidRDefault="0005061B" w:rsidP="0005061B">
            <w:pPr>
              <w:pStyle w:val="ListParagraph"/>
              <w:ind w:left="0"/>
              <w:rPr>
                <w:rFonts w:cs="Arial"/>
                <w:sz w:val="18"/>
              </w:rPr>
            </w:pPr>
            <w:r w:rsidRPr="00E4743C">
              <w:rPr>
                <w:rFonts w:cs="Arial"/>
                <w:b/>
                <w:sz w:val="18"/>
              </w:rPr>
              <w:t>Output 3.2</w:t>
            </w:r>
          </w:p>
          <w:p w:rsidR="0005061B" w:rsidRPr="00E4743C" w:rsidRDefault="0005061B" w:rsidP="0005061B">
            <w:pPr>
              <w:pStyle w:val="ListParagraph"/>
              <w:ind w:left="0"/>
              <w:rPr>
                <w:rFonts w:cs="Arial"/>
                <w:sz w:val="18"/>
              </w:rPr>
            </w:pPr>
            <w:r w:rsidRPr="00E4743C">
              <w:rPr>
                <w:rFonts w:cs="Arial"/>
                <w:sz w:val="18"/>
              </w:rPr>
              <w:t xml:space="preserve">Making policy recommendations on how market-based instruments such as energy efficiency trading can be introduced for a particular industrial sector in </w:t>
            </w:r>
            <w:proofErr w:type="spellStart"/>
            <w:r w:rsidRPr="00E4743C">
              <w:rPr>
                <w:rFonts w:cs="Arial"/>
                <w:sz w:val="18"/>
              </w:rPr>
              <w:t>Hebei</w:t>
            </w:r>
            <w:proofErr w:type="spellEnd"/>
            <w:r w:rsidRPr="00E4743C">
              <w:rPr>
                <w:rFonts w:cs="Arial"/>
                <w:sz w:val="18"/>
              </w:rPr>
              <w:t xml:space="preserve"> Province </w:t>
            </w:r>
          </w:p>
        </w:tc>
        <w:tc>
          <w:tcPr>
            <w:tcW w:w="3150" w:type="dxa"/>
          </w:tcPr>
          <w:p w:rsidR="0005061B" w:rsidRPr="00E4743C" w:rsidRDefault="0005061B" w:rsidP="0005061B">
            <w:pPr>
              <w:rPr>
                <w:sz w:val="18"/>
                <w:szCs w:val="18"/>
              </w:rPr>
            </w:pPr>
          </w:p>
          <w:p w:rsidR="0005061B" w:rsidRPr="00E4743C" w:rsidRDefault="0005061B" w:rsidP="0005061B">
            <w:pPr>
              <w:rPr>
                <w:sz w:val="18"/>
                <w:szCs w:val="18"/>
              </w:rPr>
            </w:pPr>
            <w:r w:rsidRPr="00E4743C">
              <w:rPr>
                <w:sz w:val="18"/>
                <w:szCs w:val="18"/>
              </w:rPr>
              <w:t xml:space="preserve">Policy recommendations on how market-based instruments can be adopted for energy efficiency improvement have been proposed to the provincial government </w:t>
            </w:r>
          </w:p>
        </w:tc>
        <w:tc>
          <w:tcPr>
            <w:tcW w:w="2160" w:type="dxa"/>
          </w:tcPr>
          <w:p w:rsidR="0005061B" w:rsidRDefault="0005061B" w:rsidP="0005061B">
            <w:pPr>
              <w:rPr>
                <w:sz w:val="18"/>
                <w:szCs w:val="18"/>
              </w:rPr>
            </w:pPr>
          </w:p>
          <w:p w:rsidR="0005061B" w:rsidRPr="009D380C" w:rsidRDefault="0005061B" w:rsidP="0005061B">
            <w:pPr>
              <w:rPr>
                <w:b/>
                <w:sz w:val="18"/>
                <w:szCs w:val="18"/>
              </w:rPr>
            </w:pPr>
            <w:r w:rsidRPr="009D380C">
              <w:rPr>
                <w:sz w:val="18"/>
                <w:szCs w:val="18"/>
              </w:rPr>
              <w:t>Project progress reports</w:t>
            </w:r>
          </w:p>
        </w:tc>
        <w:tc>
          <w:tcPr>
            <w:tcW w:w="2610" w:type="dxa"/>
            <w:vMerge/>
          </w:tcPr>
          <w:p w:rsidR="0005061B" w:rsidRPr="009D380C" w:rsidRDefault="0005061B" w:rsidP="0005061B">
            <w:pPr>
              <w:rPr>
                <w:b/>
                <w:sz w:val="18"/>
                <w:szCs w:val="18"/>
              </w:rPr>
            </w:pPr>
          </w:p>
        </w:tc>
      </w:tr>
      <w:tr w:rsidR="0005061B" w:rsidRPr="009D380C" w:rsidTr="0005061B">
        <w:tc>
          <w:tcPr>
            <w:tcW w:w="10710" w:type="dxa"/>
            <w:gridSpan w:val="4"/>
          </w:tcPr>
          <w:p w:rsidR="0005061B" w:rsidRPr="00E4743C" w:rsidRDefault="0005061B" w:rsidP="0005061B">
            <w:pPr>
              <w:spacing w:before="120" w:after="120"/>
              <w:rPr>
                <w:b/>
                <w:sz w:val="18"/>
                <w:szCs w:val="18"/>
              </w:rPr>
            </w:pPr>
            <w:r w:rsidRPr="00E4743C">
              <w:rPr>
                <w:b/>
                <w:sz w:val="18"/>
                <w:szCs w:val="18"/>
              </w:rPr>
              <w:t>Outcome 4:</w:t>
            </w:r>
            <w:r w:rsidRPr="00E4743C">
              <w:rPr>
                <w:sz w:val="18"/>
                <w:szCs w:val="18"/>
              </w:rPr>
              <w:t xml:space="preserve"> Deployment of smart grid technologies for achieving electricity savings and better peak load management</w:t>
            </w:r>
          </w:p>
        </w:tc>
      </w:tr>
      <w:tr w:rsidR="0005061B" w:rsidRPr="009D380C" w:rsidTr="0005061B">
        <w:tc>
          <w:tcPr>
            <w:tcW w:w="2790" w:type="dxa"/>
          </w:tcPr>
          <w:p w:rsidR="0005061B" w:rsidRPr="00E4743C" w:rsidRDefault="0005061B" w:rsidP="0005061B">
            <w:pPr>
              <w:rPr>
                <w:rFonts w:cs="Arial"/>
                <w:b/>
                <w:sz w:val="18"/>
                <w:szCs w:val="18"/>
              </w:rPr>
            </w:pPr>
            <w:r w:rsidRPr="00E4743C">
              <w:rPr>
                <w:rFonts w:cs="Arial"/>
                <w:b/>
                <w:sz w:val="18"/>
                <w:szCs w:val="18"/>
              </w:rPr>
              <w:t>Output 4.1</w:t>
            </w:r>
          </w:p>
          <w:p w:rsidR="0005061B" w:rsidRPr="00E4743C" w:rsidRDefault="0005061B" w:rsidP="0005061B">
            <w:pPr>
              <w:rPr>
                <w:b/>
                <w:sz w:val="18"/>
                <w:szCs w:val="18"/>
              </w:rPr>
            </w:pPr>
            <w:r w:rsidRPr="00E4743C">
              <w:rPr>
                <w:rFonts w:cs="Arial"/>
                <w:sz w:val="18"/>
                <w:szCs w:val="18"/>
              </w:rPr>
              <w:t xml:space="preserve">Demonstrating the application of smart grid technology for demand side management of large industrial consumers in Tangshan City, </w:t>
            </w:r>
            <w:proofErr w:type="spellStart"/>
            <w:r w:rsidRPr="00E4743C">
              <w:rPr>
                <w:rFonts w:cs="Arial"/>
                <w:sz w:val="18"/>
                <w:szCs w:val="18"/>
              </w:rPr>
              <w:t>Hebei</w:t>
            </w:r>
            <w:proofErr w:type="spellEnd"/>
            <w:r w:rsidRPr="00E4743C">
              <w:rPr>
                <w:rFonts w:cs="Arial"/>
                <w:sz w:val="18"/>
                <w:szCs w:val="18"/>
              </w:rPr>
              <w:t xml:space="preserve"> Province</w:t>
            </w:r>
          </w:p>
        </w:tc>
        <w:tc>
          <w:tcPr>
            <w:tcW w:w="3150" w:type="dxa"/>
          </w:tcPr>
          <w:p w:rsidR="0005061B" w:rsidRPr="00E4743C" w:rsidRDefault="0005061B" w:rsidP="0005061B">
            <w:pPr>
              <w:rPr>
                <w:sz w:val="18"/>
                <w:szCs w:val="18"/>
              </w:rPr>
            </w:pPr>
          </w:p>
          <w:p w:rsidR="0005061B" w:rsidRPr="00E4743C" w:rsidRDefault="0005061B" w:rsidP="0005061B">
            <w:pPr>
              <w:rPr>
                <w:sz w:val="18"/>
                <w:szCs w:val="18"/>
              </w:rPr>
            </w:pPr>
            <w:r w:rsidRPr="00E4743C">
              <w:rPr>
                <w:sz w:val="18"/>
                <w:szCs w:val="18"/>
              </w:rPr>
              <w:t xml:space="preserve">Smart grid technology for remote monitoring and control of electricity consumption is pilot-tested at 25 industrial installations in Tangshan City and several other cities in </w:t>
            </w:r>
            <w:proofErr w:type="spellStart"/>
            <w:r w:rsidRPr="00E4743C">
              <w:rPr>
                <w:sz w:val="18"/>
                <w:szCs w:val="18"/>
              </w:rPr>
              <w:t>Hebei</w:t>
            </w:r>
            <w:proofErr w:type="spellEnd"/>
            <w:r w:rsidRPr="00E4743C">
              <w:rPr>
                <w:sz w:val="18"/>
                <w:szCs w:val="18"/>
              </w:rPr>
              <w:t xml:space="preserve"> Province, resulting in electricity savings of 400 </w:t>
            </w:r>
            <w:proofErr w:type="spellStart"/>
            <w:r w:rsidRPr="00E4743C">
              <w:rPr>
                <w:sz w:val="18"/>
                <w:szCs w:val="18"/>
              </w:rPr>
              <w:t>gigawatt</w:t>
            </w:r>
            <w:proofErr w:type="spellEnd"/>
            <w:r w:rsidRPr="00E4743C">
              <w:rPr>
                <w:sz w:val="18"/>
                <w:szCs w:val="18"/>
              </w:rPr>
              <w:t>-hour</w:t>
            </w:r>
          </w:p>
        </w:tc>
        <w:tc>
          <w:tcPr>
            <w:tcW w:w="2160" w:type="dxa"/>
          </w:tcPr>
          <w:p w:rsidR="0005061B" w:rsidRPr="009D380C" w:rsidRDefault="0005061B" w:rsidP="0005061B">
            <w:pPr>
              <w:rPr>
                <w:sz w:val="18"/>
                <w:szCs w:val="18"/>
              </w:rPr>
            </w:pPr>
          </w:p>
          <w:p w:rsidR="0005061B" w:rsidRPr="009D380C" w:rsidRDefault="0005061B" w:rsidP="0005061B">
            <w:pPr>
              <w:rPr>
                <w:b/>
                <w:sz w:val="18"/>
                <w:szCs w:val="18"/>
              </w:rPr>
            </w:pPr>
            <w:r w:rsidRPr="009D380C">
              <w:rPr>
                <w:sz w:val="18"/>
                <w:szCs w:val="18"/>
              </w:rPr>
              <w:t>Project progress reports</w:t>
            </w:r>
          </w:p>
        </w:tc>
        <w:tc>
          <w:tcPr>
            <w:tcW w:w="2610" w:type="dxa"/>
            <w:vMerge w:val="restart"/>
          </w:tcPr>
          <w:p w:rsidR="0005061B" w:rsidRPr="009D380C" w:rsidRDefault="0005061B" w:rsidP="0005061B">
            <w:pPr>
              <w:rPr>
                <w:b/>
                <w:sz w:val="18"/>
                <w:szCs w:val="18"/>
              </w:rPr>
            </w:pPr>
            <w:r w:rsidRPr="009D380C">
              <w:rPr>
                <w:b/>
                <w:sz w:val="18"/>
                <w:szCs w:val="18"/>
              </w:rPr>
              <w:t>Assumptions</w:t>
            </w:r>
          </w:p>
          <w:p w:rsidR="0005061B" w:rsidRPr="009D380C" w:rsidRDefault="0005061B" w:rsidP="00941CD6">
            <w:pPr>
              <w:pStyle w:val="ListParagraph"/>
              <w:numPr>
                <w:ilvl w:val="0"/>
                <w:numId w:val="22"/>
              </w:numPr>
              <w:spacing w:after="0"/>
              <w:ind w:left="288" w:hanging="288"/>
              <w:rPr>
                <w:sz w:val="18"/>
              </w:rPr>
            </w:pPr>
            <w:r w:rsidRPr="009D380C">
              <w:rPr>
                <w:sz w:val="18"/>
              </w:rPr>
              <w:t>The smart grid technology can be successfully implemented to identify energy saving opportunities.</w:t>
            </w:r>
          </w:p>
          <w:p w:rsidR="0005061B" w:rsidRPr="009D380C" w:rsidRDefault="0005061B" w:rsidP="00941CD6">
            <w:pPr>
              <w:pStyle w:val="ListParagraph"/>
              <w:numPr>
                <w:ilvl w:val="0"/>
                <w:numId w:val="22"/>
              </w:numPr>
              <w:spacing w:after="0"/>
              <w:ind w:left="288" w:hanging="288"/>
              <w:rPr>
                <w:sz w:val="18"/>
              </w:rPr>
            </w:pPr>
            <w:r w:rsidRPr="009D380C">
              <w:rPr>
                <w:sz w:val="18"/>
              </w:rPr>
              <w:t>The industrial consumers are willing to allow the installation of sensors at their premises.</w:t>
            </w:r>
          </w:p>
          <w:p w:rsidR="0005061B" w:rsidRPr="009D380C" w:rsidRDefault="0005061B" w:rsidP="0005061B">
            <w:pPr>
              <w:rPr>
                <w:b/>
                <w:sz w:val="18"/>
                <w:szCs w:val="18"/>
              </w:rPr>
            </w:pPr>
          </w:p>
          <w:p w:rsidR="0005061B" w:rsidRPr="009D380C" w:rsidRDefault="0005061B" w:rsidP="0005061B">
            <w:pPr>
              <w:rPr>
                <w:b/>
                <w:sz w:val="18"/>
                <w:szCs w:val="18"/>
              </w:rPr>
            </w:pPr>
            <w:r w:rsidRPr="009D380C">
              <w:rPr>
                <w:b/>
                <w:sz w:val="18"/>
                <w:szCs w:val="18"/>
              </w:rPr>
              <w:t>Risks</w:t>
            </w:r>
          </w:p>
          <w:p w:rsidR="0005061B" w:rsidRDefault="0005061B" w:rsidP="00941CD6">
            <w:pPr>
              <w:pStyle w:val="ListParagraph"/>
              <w:numPr>
                <w:ilvl w:val="0"/>
                <w:numId w:val="23"/>
              </w:numPr>
              <w:spacing w:after="0"/>
              <w:ind w:left="288" w:hanging="288"/>
              <w:rPr>
                <w:sz w:val="18"/>
              </w:rPr>
            </w:pPr>
            <w:r w:rsidRPr="009D380C">
              <w:rPr>
                <w:sz w:val="18"/>
              </w:rPr>
              <w:t>The industrial consumers will not allow the monitoring and control of the electricity consumption by third parties.</w:t>
            </w:r>
          </w:p>
          <w:p w:rsidR="0005061B" w:rsidRDefault="0005061B" w:rsidP="00941CD6">
            <w:pPr>
              <w:pStyle w:val="ListParagraph"/>
              <w:numPr>
                <w:ilvl w:val="0"/>
                <w:numId w:val="23"/>
              </w:numPr>
              <w:spacing w:after="0"/>
              <w:ind w:left="288" w:hanging="288"/>
              <w:rPr>
                <w:b/>
                <w:sz w:val="18"/>
              </w:rPr>
            </w:pPr>
            <w:r w:rsidRPr="009D380C">
              <w:rPr>
                <w:sz w:val="18"/>
              </w:rPr>
              <w:t>The industrial consumers would not agree to participate in demand response programs aimed to better electricity demand management</w:t>
            </w:r>
            <w:r w:rsidRPr="009D380C">
              <w:rPr>
                <w:b/>
                <w:sz w:val="18"/>
              </w:rPr>
              <w:t>.</w:t>
            </w:r>
          </w:p>
        </w:tc>
      </w:tr>
      <w:tr w:rsidR="0005061B" w:rsidRPr="009D380C" w:rsidTr="0005061B">
        <w:tc>
          <w:tcPr>
            <w:tcW w:w="2790" w:type="dxa"/>
          </w:tcPr>
          <w:p w:rsidR="0005061B" w:rsidRPr="00E4743C" w:rsidRDefault="0005061B" w:rsidP="0005061B">
            <w:pPr>
              <w:pStyle w:val="ListParagraph"/>
              <w:ind w:left="0"/>
              <w:rPr>
                <w:rFonts w:cs="Arial"/>
                <w:b/>
                <w:sz w:val="18"/>
              </w:rPr>
            </w:pPr>
            <w:r w:rsidRPr="00E4743C">
              <w:rPr>
                <w:rFonts w:cs="Arial"/>
                <w:b/>
                <w:sz w:val="18"/>
              </w:rPr>
              <w:t>Output 4.2</w:t>
            </w:r>
          </w:p>
          <w:p w:rsidR="0005061B" w:rsidRPr="00E4743C" w:rsidRDefault="0005061B" w:rsidP="0005061B">
            <w:pPr>
              <w:pStyle w:val="ListParagraph"/>
              <w:ind w:left="0"/>
              <w:rPr>
                <w:rFonts w:cs="Arial"/>
                <w:sz w:val="18"/>
              </w:rPr>
            </w:pPr>
            <w:r w:rsidRPr="00E4743C">
              <w:rPr>
                <w:rFonts w:cs="Arial"/>
                <w:sz w:val="18"/>
              </w:rPr>
              <w:t xml:space="preserve">Establishing a provincial platform for demand side management to enable the scale-up of Tangshan pilot to cover other load </w:t>
            </w:r>
            <w:proofErr w:type="spellStart"/>
            <w:r w:rsidRPr="00E4743C">
              <w:rPr>
                <w:rFonts w:cs="Arial"/>
                <w:sz w:val="18"/>
              </w:rPr>
              <w:t>centers</w:t>
            </w:r>
            <w:proofErr w:type="spellEnd"/>
            <w:r w:rsidRPr="00E4743C">
              <w:rPr>
                <w:rFonts w:cs="Arial"/>
                <w:sz w:val="18"/>
              </w:rPr>
              <w:t xml:space="preserve"> in </w:t>
            </w:r>
            <w:proofErr w:type="spellStart"/>
            <w:r w:rsidRPr="00E4743C">
              <w:rPr>
                <w:rFonts w:cs="Arial"/>
                <w:sz w:val="18"/>
              </w:rPr>
              <w:t>Hebei</w:t>
            </w:r>
            <w:proofErr w:type="spellEnd"/>
            <w:r w:rsidRPr="00E4743C">
              <w:rPr>
                <w:rFonts w:cs="Arial"/>
                <w:sz w:val="18"/>
              </w:rPr>
              <w:t xml:space="preserve"> Province</w:t>
            </w:r>
          </w:p>
        </w:tc>
        <w:tc>
          <w:tcPr>
            <w:tcW w:w="3150" w:type="dxa"/>
          </w:tcPr>
          <w:p w:rsidR="0005061B" w:rsidRPr="00E4743C" w:rsidRDefault="0005061B" w:rsidP="0005061B">
            <w:pPr>
              <w:rPr>
                <w:sz w:val="18"/>
                <w:szCs w:val="18"/>
              </w:rPr>
            </w:pPr>
          </w:p>
          <w:p w:rsidR="0005061B" w:rsidRPr="00E4743C" w:rsidRDefault="0005061B" w:rsidP="0005061B">
            <w:pPr>
              <w:rPr>
                <w:i/>
                <w:color w:val="FF0000"/>
                <w:sz w:val="18"/>
                <w:szCs w:val="18"/>
              </w:rPr>
            </w:pPr>
            <w:r w:rsidRPr="00E4743C">
              <w:rPr>
                <w:sz w:val="18"/>
                <w:szCs w:val="18"/>
              </w:rPr>
              <w:t>A provincial electricity monitoring and control platform capable of covering 25% of provincial</w:t>
            </w:r>
            <w:r w:rsidRPr="00E4743C">
              <w:rPr>
                <w:i/>
                <w:sz w:val="18"/>
                <w:szCs w:val="18"/>
              </w:rPr>
              <w:t xml:space="preserve"> </w:t>
            </w:r>
            <w:r w:rsidRPr="00E4743C">
              <w:rPr>
                <w:sz w:val="18"/>
                <w:szCs w:val="18"/>
              </w:rPr>
              <w:t>electricity consumption is established</w:t>
            </w:r>
          </w:p>
        </w:tc>
        <w:tc>
          <w:tcPr>
            <w:tcW w:w="2160" w:type="dxa"/>
          </w:tcPr>
          <w:p w:rsidR="0005061B" w:rsidRPr="009D380C" w:rsidRDefault="0005061B" w:rsidP="0005061B">
            <w:pPr>
              <w:rPr>
                <w:sz w:val="18"/>
                <w:szCs w:val="18"/>
              </w:rPr>
            </w:pPr>
          </w:p>
          <w:p w:rsidR="0005061B" w:rsidRPr="009D380C" w:rsidRDefault="0005061B" w:rsidP="0005061B">
            <w:pPr>
              <w:rPr>
                <w:b/>
                <w:color w:val="FF0000"/>
                <w:sz w:val="18"/>
                <w:szCs w:val="18"/>
              </w:rPr>
            </w:pPr>
            <w:r w:rsidRPr="009D380C">
              <w:rPr>
                <w:sz w:val="18"/>
                <w:szCs w:val="18"/>
              </w:rPr>
              <w:t>Project completion report</w:t>
            </w:r>
          </w:p>
        </w:tc>
        <w:tc>
          <w:tcPr>
            <w:tcW w:w="2610" w:type="dxa"/>
            <w:vMerge/>
          </w:tcPr>
          <w:p w:rsidR="0005061B" w:rsidRPr="009D380C" w:rsidRDefault="0005061B" w:rsidP="0005061B">
            <w:pPr>
              <w:rPr>
                <w:b/>
                <w:sz w:val="18"/>
                <w:szCs w:val="18"/>
              </w:rPr>
            </w:pPr>
          </w:p>
        </w:tc>
      </w:tr>
      <w:tr w:rsidR="0005061B" w:rsidRPr="009D380C" w:rsidTr="0005061B">
        <w:tc>
          <w:tcPr>
            <w:tcW w:w="2790" w:type="dxa"/>
          </w:tcPr>
          <w:p w:rsidR="0005061B" w:rsidRPr="00E4743C" w:rsidRDefault="0005061B" w:rsidP="0005061B">
            <w:pPr>
              <w:pStyle w:val="ListParagraph"/>
              <w:ind w:left="0"/>
              <w:rPr>
                <w:rFonts w:cs="Arial"/>
                <w:sz w:val="18"/>
              </w:rPr>
            </w:pPr>
            <w:r w:rsidRPr="00E4743C">
              <w:rPr>
                <w:rFonts w:cs="Arial"/>
                <w:b/>
                <w:sz w:val="18"/>
              </w:rPr>
              <w:t>Output 4.3</w:t>
            </w:r>
          </w:p>
          <w:p w:rsidR="0005061B" w:rsidRPr="00E4743C" w:rsidRDefault="0005061B" w:rsidP="0005061B">
            <w:pPr>
              <w:pStyle w:val="ListParagraph"/>
              <w:ind w:left="0"/>
              <w:rPr>
                <w:rFonts w:cs="Arial"/>
                <w:sz w:val="18"/>
              </w:rPr>
            </w:pPr>
            <w:r w:rsidRPr="00E4743C">
              <w:rPr>
                <w:rFonts w:cs="Arial"/>
                <w:sz w:val="18"/>
              </w:rPr>
              <w:t>Undertaking research studies on the use of smart grid technology for demand side management using market-based instruments and policy incentives</w:t>
            </w:r>
          </w:p>
        </w:tc>
        <w:tc>
          <w:tcPr>
            <w:tcW w:w="3150" w:type="dxa"/>
          </w:tcPr>
          <w:p w:rsidR="0005061B" w:rsidRPr="00E4743C" w:rsidRDefault="0005061B" w:rsidP="0005061B">
            <w:pPr>
              <w:rPr>
                <w:sz w:val="18"/>
                <w:szCs w:val="18"/>
              </w:rPr>
            </w:pPr>
          </w:p>
          <w:p w:rsidR="0005061B" w:rsidRPr="00E4743C" w:rsidRDefault="0005061B" w:rsidP="0005061B">
            <w:pPr>
              <w:rPr>
                <w:sz w:val="18"/>
                <w:szCs w:val="18"/>
              </w:rPr>
            </w:pPr>
            <w:r w:rsidRPr="00E4743C">
              <w:rPr>
                <w:sz w:val="18"/>
                <w:szCs w:val="18"/>
              </w:rPr>
              <w:t>Recommendations are made on how the electricity monitoring and control platform can be utilized to obtain demand response from industrial consumers to better peak load management capacity</w:t>
            </w:r>
          </w:p>
        </w:tc>
        <w:tc>
          <w:tcPr>
            <w:tcW w:w="2160" w:type="dxa"/>
          </w:tcPr>
          <w:p w:rsidR="0005061B" w:rsidRPr="009D380C" w:rsidRDefault="0005061B" w:rsidP="0005061B">
            <w:pPr>
              <w:rPr>
                <w:sz w:val="18"/>
                <w:szCs w:val="18"/>
              </w:rPr>
            </w:pPr>
          </w:p>
          <w:p w:rsidR="0005061B" w:rsidRPr="009D380C" w:rsidRDefault="0005061B" w:rsidP="0005061B">
            <w:pPr>
              <w:rPr>
                <w:b/>
                <w:sz w:val="18"/>
                <w:szCs w:val="18"/>
              </w:rPr>
            </w:pPr>
            <w:r w:rsidRPr="009D380C">
              <w:rPr>
                <w:sz w:val="18"/>
                <w:szCs w:val="18"/>
              </w:rPr>
              <w:t>Project completion report</w:t>
            </w:r>
          </w:p>
        </w:tc>
        <w:tc>
          <w:tcPr>
            <w:tcW w:w="2610" w:type="dxa"/>
            <w:vMerge/>
          </w:tcPr>
          <w:p w:rsidR="0005061B" w:rsidRPr="009D380C" w:rsidRDefault="0005061B" w:rsidP="0005061B">
            <w:pPr>
              <w:rPr>
                <w:b/>
                <w:sz w:val="18"/>
                <w:szCs w:val="18"/>
              </w:rPr>
            </w:pPr>
          </w:p>
        </w:tc>
      </w:tr>
      <w:tr w:rsidR="0005061B" w:rsidRPr="009D380C" w:rsidTr="0005061B">
        <w:tc>
          <w:tcPr>
            <w:tcW w:w="10710" w:type="dxa"/>
            <w:gridSpan w:val="4"/>
          </w:tcPr>
          <w:p w:rsidR="0005061B" w:rsidRPr="00E4743C" w:rsidRDefault="0005061B" w:rsidP="0005061B">
            <w:pPr>
              <w:rPr>
                <w:sz w:val="18"/>
                <w:szCs w:val="18"/>
              </w:rPr>
            </w:pPr>
            <w:r w:rsidRPr="00E4743C">
              <w:rPr>
                <w:b/>
                <w:sz w:val="18"/>
                <w:szCs w:val="18"/>
              </w:rPr>
              <w:t>Outcome 5:</w:t>
            </w:r>
            <w:r w:rsidRPr="00E4743C">
              <w:rPr>
                <w:sz w:val="18"/>
                <w:szCs w:val="18"/>
              </w:rPr>
              <w:t xml:space="preserve"> Establishing a sustainable financing mechanism for financing industrial energy efficiency projects in </w:t>
            </w:r>
            <w:proofErr w:type="spellStart"/>
            <w:r w:rsidRPr="00E4743C">
              <w:rPr>
                <w:sz w:val="18"/>
                <w:szCs w:val="18"/>
              </w:rPr>
              <w:t>Hebei</w:t>
            </w:r>
            <w:proofErr w:type="spellEnd"/>
            <w:r w:rsidRPr="00E4743C">
              <w:rPr>
                <w:sz w:val="18"/>
                <w:szCs w:val="18"/>
              </w:rPr>
              <w:t xml:space="preserve"> Province</w:t>
            </w:r>
          </w:p>
        </w:tc>
      </w:tr>
      <w:tr w:rsidR="0005061B" w:rsidRPr="009D380C" w:rsidTr="0005061B">
        <w:tc>
          <w:tcPr>
            <w:tcW w:w="2790" w:type="dxa"/>
          </w:tcPr>
          <w:p w:rsidR="0005061B" w:rsidRPr="00E4743C" w:rsidRDefault="0005061B" w:rsidP="0005061B">
            <w:pPr>
              <w:rPr>
                <w:noProof/>
                <w:sz w:val="18"/>
                <w:szCs w:val="18"/>
              </w:rPr>
            </w:pPr>
            <w:r w:rsidRPr="00E4743C">
              <w:rPr>
                <w:b/>
                <w:noProof/>
                <w:sz w:val="18"/>
                <w:szCs w:val="18"/>
              </w:rPr>
              <w:t>Output 5.</w:t>
            </w:r>
            <w:r w:rsidRPr="00E4743C">
              <w:rPr>
                <w:noProof/>
                <w:sz w:val="18"/>
                <w:szCs w:val="18"/>
              </w:rPr>
              <w:t>1</w:t>
            </w:r>
          </w:p>
          <w:p w:rsidR="0005061B" w:rsidRPr="00E4743C" w:rsidRDefault="008D5E57" w:rsidP="008D5E57">
            <w:pPr>
              <w:rPr>
                <w:b/>
                <w:sz w:val="18"/>
                <w:szCs w:val="18"/>
              </w:rPr>
            </w:pPr>
            <w:proofErr w:type="gramStart"/>
            <w:r w:rsidRPr="00E4743C">
              <w:rPr>
                <w:sz w:val="18"/>
                <w:szCs w:val="18"/>
              </w:rPr>
              <w:t>Est</w:t>
            </w:r>
            <w:r w:rsidR="0049669B" w:rsidRPr="00E4743C">
              <w:rPr>
                <w:sz w:val="18"/>
                <w:szCs w:val="18"/>
              </w:rPr>
              <w:t xml:space="preserve">ablishing </w:t>
            </w:r>
            <w:r w:rsidR="0045139E" w:rsidRPr="00E4743C">
              <w:rPr>
                <w:sz w:val="18"/>
                <w:szCs w:val="18"/>
              </w:rPr>
              <w:t xml:space="preserve"> </w:t>
            </w:r>
            <w:r w:rsidRPr="00E4743C">
              <w:rPr>
                <w:sz w:val="18"/>
                <w:szCs w:val="18"/>
              </w:rPr>
              <w:t>dedicated</w:t>
            </w:r>
            <w:proofErr w:type="gramEnd"/>
            <w:r w:rsidRPr="00E4743C">
              <w:rPr>
                <w:sz w:val="18"/>
                <w:szCs w:val="18"/>
              </w:rPr>
              <w:t xml:space="preserve"> credit line to finance industrial energy efficiency including ESCO projects is </w:t>
            </w:r>
            <w:proofErr w:type="spellStart"/>
            <w:r w:rsidRPr="00E4743C">
              <w:rPr>
                <w:sz w:val="18"/>
                <w:szCs w:val="18"/>
              </w:rPr>
              <w:t>Hebei</w:t>
            </w:r>
            <w:proofErr w:type="spellEnd"/>
            <w:r w:rsidRPr="00E4743C">
              <w:rPr>
                <w:sz w:val="18"/>
                <w:szCs w:val="18"/>
              </w:rPr>
              <w:t xml:space="preserve"> Province. </w:t>
            </w:r>
          </w:p>
        </w:tc>
        <w:tc>
          <w:tcPr>
            <w:tcW w:w="3150" w:type="dxa"/>
          </w:tcPr>
          <w:p w:rsidR="0005061B" w:rsidRPr="00E4743C" w:rsidRDefault="0005061B" w:rsidP="0005061B">
            <w:pPr>
              <w:rPr>
                <w:noProof/>
                <w:sz w:val="18"/>
                <w:szCs w:val="18"/>
              </w:rPr>
            </w:pPr>
          </w:p>
          <w:p w:rsidR="008D5E57" w:rsidRPr="00E4743C" w:rsidRDefault="005B19BF" w:rsidP="0005061B">
            <w:pPr>
              <w:rPr>
                <w:noProof/>
                <w:sz w:val="18"/>
                <w:szCs w:val="18"/>
              </w:rPr>
            </w:pPr>
            <w:r w:rsidRPr="00E4743C">
              <w:rPr>
                <w:noProof/>
                <w:sz w:val="18"/>
                <w:szCs w:val="18"/>
              </w:rPr>
              <w:t>Success</w:t>
            </w:r>
            <w:r w:rsidR="008D5E57" w:rsidRPr="00E4743C">
              <w:rPr>
                <w:noProof/>
                <w:sz w:val="18"/>
                <w:szCs w:val="18"/>
              </w:rPr>
              <w:t xml:space="preserve">ful establishment of the </w:t>
            </w:r>
            <w:r w:rsidR="0049669B" w:rsidRPr="00E4743C">
              <w:rPr>
                <w:noProof/>
                <w:sz w:val="18"/>
                <w:szCs w:val="18"/>
              </w:rPr>
              <w:t xml:space="preserve">$ 100 million </w:t>
            </w:r>
            <w:r w:rsidR="008D5E57" w:rsidRPr="00E4743C">
              <w:rPr>
                <w:noProof/>
                <w:sz w:val="18"/>
                <w:szCs w:val="18"/>
              </w:rPr>
              <w:t>credit line and financing and implementng eight industral energy efficiency projects.</w:t>
            </w:r>
          </w:p>
          <w:p w:rsidR="008D5E57" w:rsidRPr="00E4743C" w:rsidRDefault="008D5E57" w:rsidP="0005061B">
            <w:pPr>
              <w:rPr>
                <w:noProof/>
                <w:sz w:val="18"/>
                <w:szCs w:val="18"/>
              </w:rPr>
            </w:pPr>
          </w:p>
          <w:p w:rsidR="0005061B" w:rsidRPr="00E4743C" w:rsidRDefault="0005061B" w:rsidP="0005061B">
            <w:pPr>
              <w:rPr>
                <w:b/>
                <w:sz w:val="18"/>
                <w:szCs w:val="18"/>
              </w:rPr>
            </w:pPr>
          </w:p>
        </w:tc>
        <w:tc>
          <w:tcPr>
            <w:tcW w:w="2160" w:type="dxa"/>
          </w:tcPr>
          <w:p w:rsidR="0005061B" w:rsidRPr="009D380C" w:rsidRDefault="0005061B" w:rsidP="0005061B">
            <w:pPr>
              <w:rPr>
                <w:sz w:val="18"/>
                <w:szCs w:val="18"/>
              </w:rPr>
            </w:pPr>
          </w:p>
          <w:p w:rsidR="0005061B" w:rsidRPr="009D380C" w:rsidRDefault="0005061B" w:rsidP="0005061B">
            <w:pPr>
              <w:rPr>
                <w:b/>
                <w:sz w:val="18"/>
                <w:szCs w:val="18"/>
              </w:rPr>
            </w:pPr>
            <w:r w:rsidRPr="009D380C">
              <w:rPr>
                <w:sz w:val="18"/>
                <w:szCs w:val="18"/>
              </w:rPr>
              <w:t>Project completion report</w:t>
            </w:r>
          </w:p>
        </w:tc>
        <w:tc>
          <w:tcPr>
            <w:tcW w:w="2610" w:type="dxa"/>
            <w:vMerge w:val="restart"/>
          </w:tcPr>
          <w:p w:rsidR="0005061B" w:rsidRPr="009D380C" w:rsidRDefault="0005061B" w:rsidP="0005061B">
            <w:pPr>
              <w:rPr>
                <w:b/>
                <w:color w:val="FF0000"/>
                <w:sz w:val="18"/>
                <w:szCs w:val="18"/>
              </w:rPr>
            </w:pPr>
            <w:r w:rsidRPr="009D380C">
              <w:rPr>
                <w:b/>
                <w:sz w:val="18"/>
                <w:szCs w:val="18"/>
              </w:rPr>
              <w:t>Risks</w:t>
            </w:r>
          </w:p>
          <w:p w:rsidR="0005061B" w:rsidRDefault="0005061B" w:rsidP="00941CD6">
            <w:pPr>
              <w:pStyle w:val="ListParagraph"/>
              <w:numPr>
                <w:ilvl w:val="0"/>
                <w:numId w:val="24"/>
              </w:numPr>
              <w:spacing w:after="0"/>
              <w:ind w:left="288" w:hanging="288"/>
              <w:rPr>
                <w:sz w:val="18"/>
              </w:rPr>
            </w:pPr>
            <w:r w:rsidRPr="0090446B">
              <w:rPr>
                <w:sz w:val="18"/>
              </w:rPr>
              <w:t>The demonstration projects under the first phase will not be implemented as intended.</w:t>
            </w:r>
          </w:p>
          <w:p w:rsidR="0005061B" w:rsidRDefault="0005061B" w:rsidP="00941CD6">
            <w:pPr>
              <w:pStyle w:val="ListParagraph"/>
              <w:numPr>
                <w:ilvl w:val="0"/>
                <w:numId w:val="24"/>
              </w:numPr>
              <w:spacing w:after="0"/>
              <w:ind w:left="288" w:hanging="288"/>
              <w:rPr>
                <w:b/>
                <w:color w:val="FF0000"/>
                <w:sz w:val="18"/>
              </w:rPr>
            </w:pPr>
            <w:r w:rsidRPr="0090446B">
              <w:rPr>
                <w:sz w:val="18"/>
              </w:rPr>
              <w:t>The revolving fund could be used for other purposes other than energy efficiency investments</w:t>
            </w:r>
            <w:r w:rsidRPr="0090446B">
              <w:rPr>
                <w:b/>
                <w:sz w:val="18"/>
              </w:rPr>
              <w:t>.</w:t>
            </w:r>
          </w:p>
        </w:tc>
      </w:tr>
      <w:tr w:rsidR="0045139E" w:rsidRPr="009D380C" w:rsidTr="0005061B">
        <w:tc>
          <w:tcPr>
            <w:tcW w:w="2790" w:type="dxa"/>
          </w:tcPr>
          <w:p w:rsidR="0045139E" w:rsidRPr="00E4743C" w:rsidRDefault="0045139E" w:rsidP="0045139E">
            <w:pPr>
              <w:rPr>
                <w:noProof/>
                <w:sz w:val="18"/>
                <w:szCs w:val="18"/>
              </w:rPr>
            </w:pPr>
            <w:r w:rsidRPr="00E4743C">
              <w:rPr>
                <w:b/>
                <w:noProof/>
                <w:sz w:val="18"/>
                <w:szCs w:val="18"/>
              </w:rPr>
              <w:t>Output 5.</w:t>
            </w:r>
            <w:r w:rsidRPr="00E4743C">
              <w:rPr>
                <w:noProof/>
                <w:sz w:val="18"/>
                <w:szCs w:val="18"/>
              </w:rPr>
              <w:t>2</w:t>
            </w:r>
          </w:p>
          <w:p w:rsidR="0045139E" w:rsidRPr="00E4743C" w:rsidRDefault="0045139E" w:rsidP="0005061B">
            <w:pPr>
              <w:rPr>
                <w:noProof/>
                <w:sz w:val="18"/>
                <w:szCs w:val="18"/>
              </w:rPr>
            </w:pPr>
            <w:r w:rsidRPr="00E4743C">
              <w:rPr>
                <w:noProof/>
                <w:sz w:val="18"/>
                <w:szCs w:val="18"/>
              </w:rPr>
              <w:t xml:space="preserve">First batch of eight energy efficiency projects resulting in Energy savings of 297,000 tons of coal equivalent and carbon dioxide </w:t>
            </w:r>
            <w:r w:rsidRPr="00E4743C">
              <w:rPr>
                <w:noProof/>
                <w:sz w:val="18"/>
                <w:szCs w:val="18"/>
              </w:rPr>
              <w:lastRenderedPageBreak/>
              <w:t xml:space="preserve">savings of approxmiately 760,000 tons are implemented. </w:t>
            </w:r>
          </w:p>
        </w:tc>
        <w:tc>
          <w:tcPr>
            <w:tcW w:w="3150" w:type="dxa"/>
          </w:tcPr>
          <w:p w:rsidR="0045139E" w:rsidRPr="00E4743C" w:rsidRDefault="0045139E" w:rsidP="0005061B">
            <w:pPr>
              <w:rPr>
                <w:sz w:val="18"/>
                <w:szCs w:val="18"/>
              </w:rPr>
            </w:pPr>
            <w:r w:rsidRPr="00E4743C">
              <w:rPr>
                <w:noProof/>
                <w:sz w:val="18"/>
                <w:szCs w:val="18"/>
              </w:rPr>
              <w:lastRenderedPageBreak/>
              <w:t>Energy savings of 297,000 tons of coal equivalent and carbon dioxide savings of approxmiately 760,000 tons are realized from the first batch of energy efficiency propjects.</w:t>
            </w:r>
          </w:p>
        </w:tc>
        <w:tc>
          <w:tcPr>
            <w:tcW w:w="2160" w:type="dxa"/>
          </w:tcPr>
          <w:p w:rsidR="0045139E" w:rsidRPr="009D380C" w:rsidRDefault="0045139E" w:rsidP="0005061B">
            <w:pPr>
              <w:rPr>
                <w:sz w:val="18"/>
                <w:szCs w:val="18"/>
              </w:rPr>
            </w:pPr>
          </w:p>
        </w:tc>
        <w:tc>
          <w:tcPr>
            <w:tcW w:w="2610" w:type="dxa"/>
            <w:vMerge/>
          </w:tcPr>
          <w:p w:rsidR="0045139E" w:rsidRPr="009D380C" w:rsidRDefault="0045139E" w:rsidP="0005061B">
            <w:pPr>
              <w:rPr>
                <w:b/>
                <w:sz w:val="18"/>
                <w:szCs w:val="18"/>
              </w:rPr>
            </w:pPr>
          </w:p>
        </w:tc>
      </w:tr>
      <w:tr w:rsidR="0005061B" w:rsidRPr="009D380C" w:rsidTr="0005061B">
        <w:tc>
          <w:tcPr>
            <w:tcW w:w="2790" w:type="dxa"/>
          </w:tcPr>
          <w:p w:rsidR="0005061B" w:rsidRPr="00E4743C" w:rsidRDefault="0045139E" w:rsidP="0005061B">
            <w:pPr>
              <w:rPr>
                <w:b/>
                <w:noProof/>
                <w:sz w:val="18"/>
                <w:szCs w:val="18"/>
              </w:rPr>
            </w:pPr>
            <w:r w:rsidRPr="00E4743C">
              <w:rPr>
                <w:b/>
                <w:noProof/>
                <w:sz w:val="18"/>
                <w:szCs w:val="18"/>
              </w:rPr>
              <w:lastRenderedPageBreak/>
              <w:t>Output 5.3</w:t>
            </w:r>
          </w:p>
          <w:p w:rsidR="0005061B" w:rsidRPr="00E4743C" w:rsidRDefault="0005061B" w:rsidP="008D5E57">
            <w:pPr>
              <w:rPr>
                <w:b/>
                <w:sz w:val="18"/>
                <w:szCs w:val="18"/>
              </w:rPr>
            </w:pPr>
            <w:r w:rsidRPr="00E4743C">
              <w:rPr>
                <w:sz w:val="18"/>
                <w:szCs w:val="18"/>
              </w:rPr>
              <w:t xml:space="preserve">Establishing a revolving escrow fund to revolve the repayment of </w:t>
            </w:r>
            <w:r w:rsidRPr="00E4743C">
              <w:rPr>
                <w:noProof/>
                <w:sz w:val="18"/>
                <w:szCs w:val="18"/>
              </w:rPr>
              <w:t>energy efficiency</w:t>
            </w:r>
            <w:r w:rsidRPr="00E4743C">
              <w:rPr>
                <w:sz w:val="18"/>
                <w:szCs w:val="18"/>
              </w:rPr>
              <w:t xml:space="preserve"> loans made to </w:t>
            </w:r>
            <w:r w:rsidRPr="00E4743C">
              <w:rPr>
                <w:noProof/>
                <w:sz w:val="18"/>
                <w:szCs w:val="18"/>
              </w:rPr>
              <w:t xml:space="preserve">the </w:t>
            </w:r>
            <w:r w:rsidR="008D5E57" w:rsidRPr="00E4743C">
              <w:rPr>
                <w:sz w:val="18"/>
                <w:szCs w:val="18"/>
              </w:rPr>
              <w:t xml:space="preserve">to </w:t>
            </w:r>
            <w:r w:rsidR="008D5E57" w:rsidRPr="00E4743C">
              <w:rPr>
                <w:rFonts w:cs="Arial"/>
                <w:noProof/>
                <w:sz w:val="18"/>
                <w:szCs w:val="18"/>
              </w:rPr>
              <w:t xml:space="preserve">the </w:t>
            </w:r>
            <w:r w:rsidR="008D5E57" w:rsidRPr="00E4743C">
              <w:rPr>
                <w:sz w:val="18"/>
                <w:szCs w:val="18"/>
              </w:rPr>
              <w:t>energy efficiency projects under the credit line.</w:t>
            </w:r>
          </w:p>
        </w:tc>
        <w:tc>
          <w:tcPr>
            <w:tcW w:w="3150" w:type="dxa"/>
          </w:tcPr>
          <w:p w:rsidR="0005061B" w:rsidRPr="00E4743C" w:rsidRDefault="0005061B" w:rsidP="0005061B">
            <w:pPr>
              <w:rPr>
                <w:sz w:val="18"/>
                <w:szCs w:val="18"/>
              </w:rPr>
            </w:pPr>
          </w:p>
          <w:p w:rsidR="0005061B" w:rsidRPr="00E4743C" w:rsidRDefault="0049669B" w:rsidP="0005061B">
            <w:pPr>
              <w:rPr>
                <w:b/>
                <w:sz w:val="18"/>
                <w:szCs w:val="18"/>
              </w:rPr>
            </w:pPr>
            <w:r w:rsidRPr="00E4743C">
              <w:rPr>
                <w:sz w:val="18"/>
                <w:szCs w:val="18"/>
              </w:rPr>
              <w:t>Over $4</w:t>
            </w:r>
            <w:r w:rsidR="0005061B" w:rsidRPr="00E4743C">
              <w:rPr>
                <w:sz w:val="18"/>
                <w:szCs w:val="18"/>
              </w:rPr>
              <w:t>00 million of investments in energy efficiency are supported by the revolving fund</w:t>
            </w:r>
          </w:p>
        </w:tc>
        <w:tc>
          <w:tcPr>
            <w:tcW w:w="2160" w:type="dxa"/>
          </w:tcPr>
          <w:p w:rsidR="0005061B" w:rsidRPr="009D380C" w:rsidRDefault="0005061B" w:rsidP="0005061B">
            <w:pPr>
              <w:rPr>
                <w:sz w:val="18"/>
                <w:szCs w:val="18"/>
              </w:rPr>
            </w:pPr>
          </w:p>
          <w:p w:rsidR="0005061B" w:rsidRPr="009D380C" w:rsidRDefault="0005061B" w:rsidP="0005061B">
            <w:pPr>
              <w:rPr>
                <w:b/>
                <w:sz w:val="18"/>
                <w:szCs w:val="18"/>
              </w:rPr>
            </w:pPr>
            <w:r w:rsidRPr="009D380C">
              <w:rPr>
                <w:sz w:val="18"/>
                <w:szCs w:val="18"/>
              </w:rPr>
              <w:t>Project completion report</w:t>
            </w:r>
          </w:p>
        </w:tc>
        <w:tc>
          <w:tcPr>
            <w:tcW w:w="2610" w:type="dxa"/>
            <w:vMerge/>
          </w:tcPr>
          <w:p w:rsidR="0005061B" w:rsidRPr="009D380C" w:rsidRDefault="0005061B" w:rsidP="0005061B">
            <w:pPr>
              <w:rPr>
                <w:b/>
                <w:sz w:val="18"/>
                <w:szCs w:val="18"/>
              </w:rPr>
            </w:pPr>
          </w:p>
        </w:tc>
      </w:tr>
      <w:tr w:rsidR="0045139E" w:rsidRPr="009D380C" w:rsidTr="0005061B">
        <w:tc>
          <w:tcPr>
            <w:tcW w:w="2790" w:type="dxa"/>
          </w:tcPr>
          <w:p w:rsidR="0045139E" w:rsidRPr="009D380C" w:rsidRDefault="0045139E" w:rsidP="0005061B">
            <w:pPr>
              <w:rPr>
                <w:b/>
                <w:noProof/>
                <w:sz w:val="18"/>
                <w:szCs w:val="18"/>
              </w:rPr>
            </w:pPr>
          </w:p>
        </w:tc>
        <w:tc>
          <w:tcPr>
            <w:tcW w:w="3150" w:type="dxa"/>
          </w:tcPr>
          <w:p w:rsidR="0045139E" w:rsidRPr="009D380C" w:rsidRDefault="0045139E" w:rsidP="0005061B">
            <w:pPr>
              <w:rPr>
                <w:sz w:val="18"/>
                <w:szCs w:val="18"/>
              </w:rPr>
            </w:pPr>
          </w:p>
        </w:tc>
        <w:tc>
          <w:tcPr>
            <w:tcW w:w="2160" w:type="dxa"/>
          </w:tcPr>
          <w:p w:rsidR="0045139E" w:rsidRPr="009D380C" w:rsidRDefault="0045139E" w:rsidP="0005061B">
            <w:pPr>
              <w:rPr>
                <w:sz w:val="18"/>
                <w:szCs w:val="18"/>
              </w:rPr>
            </w:pPr>
          </w:p>
        </w:tc>
        <w:tc>
          <w:tcPr>
            <w:tcW w:w="2610" w:type="dxa"/>
          </w:tcPr>
          <w:p w:rsidR="0045139E" w:rsidRPr="009D380C" w:rsidRDefault="0045139E" w:rsidP="0005061B">
            <w:pPr>
              <w:rPr>
                <w:b/>
                <w:sz w:val="18"/>
                <w:szCs w:val="18"/>
              </w:rPr>
            </w:pPr>
          </w:p>
        </w:tc>
      </w:tr>
    </w:tbl>
    <w:p w:rsidR="0005061B" w:rsidRDefault="0005061B" w:rsidP="00B20932">
      <w:pPr>
        <w:rPr>
          <w:b/>
          <w:sz w:val="22"/>
          <w:szCs w:val="22"/>
        </w:rPr>
      </w:pPr>
    </w:p>
    <w:p w:rsidR="0005061B" w:rsidRDefault="0005061B" w:rsidP="00B20932">
      <w:pPr>
        <w:rPr>
          <w:b/>
          <w:sz w:val="22"/>
          <w:szCs w:val="22"/>
        </w:rPr>
      </w:pPr>
    </w:p>
    <w:p w:rsidR="0005061B" w:rsidRDefault="0005061B" w:rsidP="00B20932">
      <w:pPr>
        <w:rPr>
          <w:b/>
          <w:sz w:val="22"/>
          <w:szCs w:val="22"/>
        </w:rPr>
      </w:pPr>
    </w:p>
    <w:p w:rsidR="0005061B" w:rsidRDefault="0005061B" w:rsidP="00B20932">
      <w:pPr>
        <w:rPr>
          <w:b/>
          <w:sz w:val="22"/>
          <w:szCs w:val="22"/>
        </w:rPr>
      </w:pPr>
    </w:p>
    <w:p w:rsidR="0005061B" w:rsidRDefault="0005061B" w:rsidP="00B20932">
      <w:pPr>
        <w:rPr>
          <w:b/>
          <w:sz w:val="22"/>
          <w:szCs w:val="22"/>
        </w:rPr>
      </w:pPr>
    </w:p>
    <w:p w:rsidR="0005061B" w:rsidRDefault="0005061B" w:rsidP="0005061B">
      <w:pPr>
        <w:pStyle w:val="Caption"/>
      </w:pPr>
      <w:r>
        <w:t xml:space="preserve">II. </w:t>
      </w:r>
      <w:r w:rsidRPr="0005061B">
        <w:t>Project Outcomes, Outputs and Activities</w:t>
      </w:r>
    </w:p>
    <w:p w:rsidR="0005061B" w:rsidRPr="0005061B" w:rsidRDefault="0005061B" w:rsidP="0005061B"/>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7740"/>
      </w:tblGrid>
      <w:tr w:rsidR="0005061B" w:rsidRPr="009D380C" w:rsidTr="0005061B">
        <w:trPr>
          <w:tblHeader/>
        </w:trPr>
        <w:tc>
          <w:tcPr>
            <w:tcW w:w="3150" w:type="dxa"/>
          </w:tcPr>
          <w:p w:rsidR="0005061B" w:rsidRPr="009D380C" w:rsidRDefault="0005061B" w:rsidP="0005061B">
            <w:pPr>
              <w:jc w:val="center"/>
              <w:rPr>
                <w:rFonts w:cs="Arial"/>
                <w:b/>
                <w:sz w:val="18"/>
                <w:szCs w:val="18"/>
              </w:rPr>
            </w:pPr>
            <w:r>
              <w:rPr>
                <w:b/>
                <w:sz w:val="22"/>
                <w:szCs w:val="22"/>
              </w:rPr>
              <w:br w:type="page"/>
            </w:r>
            <w:r w:rsidRPr="009D380C">
              <w:rPr>
                <w:rFonts w:cs="Arial"/>
                <w:b/>
                <w:sz w:val="18"/>
                <w:szCs w:val="18"/>
              </w:rPr>
              <w:t xml:space="preserve">Project </w:t>
            </w:r>
            <w:r>
              <w:rPr>
                <w:rFonts w:cs="Arial"/>
                <w:b/>
                <w:sz w:val="18"/>
                <w:szCs w:val="18"/>
              </w:rPr>
              <w:t>O</w:t>
            </w:r>
            <w:r w:rsidRPr="009D380C">
              <w:rPr>
                <w:rFonts w:cs="Arial"/>
                <w:b/>
                <w:sz w:val="18"/>
                <w:szCs w:val="18"/>
              </w:rPr>
              <w:t xml:space="preserve">utcomes and </w:t>
            </w:r>
            <w:r>
              <w:rPr>
                <w:rFonts w:cs="Arial"/>
                <w:b/>
                <w:sz w:val="18"/>
                <w:szCs w:val="18"/>
              </w:rPr>
              <w:t>O</w:t>
            </w:r>
            <w:r w:rsidRPr="009D380C">
              <w:rPr>
                <w:rFonts w:cs="Arial"/>
                <w:b/>
                <w:sz w:val="18"/>
                <w:szCs w:val="18"/>
              </w:rPr>
              <w:t>utputs</w:t>
            </w:r>
          </w:p>
        </w:tc>
        <w:tc>
          <w:tcPr>
            <w:tcW w:w="7740" w:type="dxa"/>
          </w:tcPr>
          <w:p w:rsidR="0005061B" w:rsidRPr="009D380C" w:rsidRDefault="0005061B" w:rsidP="0005061B">
            <w:pPr>
              <w:jc w:val="center"/>
              <w:rPr>
                <w:rFonts w:cs="Arial"/>
                <w:b/>
                <w:sz w:val="18"/>
                <w:szCs w:val="18"/>
              </w:rPr>
            </w:pPr>
            <w:r w:rsidRPr="009D380C">
              <w:rPr>
                <w:rFonts w:cs="Arial"/>
                <w:b/>
                <w:sz w:val="18"/>
                <w:szCs w:val="18"/>
              </w:rPr>
              <w:t>Activities</w:t>
            </w:r>
          </w:p>
        </w:tc>
      </w:tr>
      <w:tr w:rsidR="0005061B" w:rsidRPr="009D380C" w:rsidTr="0005061B">
        <w:tc>
          <w:tcPr>
            <w:tcW w:w="3150" w:type="dxa"/>
          </w:tcPr>
          <w:p w:rsidR="0005061B" w:rsidRPr="009D380C" w:rsidRDefault="0005061B" w:rsidP="0005061B">
            <w:pPr>
              <w:pStyle w:val="ListParagraph"/>
              <w:ind w:left="0"/>
              <w:rPr>
                <w:rFonts w:cs="Arial"/>
                <w:sz w:val="18"/>
              </w:rPr>
            </w:pPr>
            <w:r w:rsidRPr="009D380C">
              <w:rPr>
                <w:rFonts w:cs="Arial"/>
                <w:b/>
                <w:sz w:val="18"/>
              </w:rPr>
              <w:t>Output 1.1</w:t>
            </w:r>
          </w:p>
          <w:p w:rsidR="0005061B" w:rsidRPr="009D380C" w:rsidRDefault="0005061B" w:rsidP="0005061B">
            <w:pPr>
              <w:pStyle w:val="ListParagraph"/>
              <w:ind w:left="0"/>
              <w:rPr>
                <w:rFonts w:cs="Arial"/>
                <w:sz w:val="18"/>
              </w:rPr>
            </w:pPr>
            <w:r w:rsidRPr="009D380C">
              <w:rPr>
                <w:rFonts w:cs="Arial"/>
                <w:sz w:val="18"/>
              </w:rPr>
              <w:t xml:space="preserve">Conducting awareness building seminars on the key industrial energy efficiency technologies that are recommended by the national government and relevant for the industries prevalent in </w:t>
            </w:r>
            <w:proofErr w:type="spellStart"/>
            <w:r w:rsidRPr="009D380C">
              <w:rPr>
                <w:rFonts w:cs="Arial"/>
                <w:sz w:val="18"/>
              </w:rPr>
              <w:t>Hebei</w:t>
            </w:r>
            <w:proofErr w:type="spellEnd"/>
            <w:r w:rsidRPr="009D380C">
              <w:rPr>
                <w:rFonts w:cs="Arial"/>
                <w:sz w:val="18"/>
              </w:rPr>
              <w:t xml:space="preserve"> Province </w:t>
            </w:r>
          </w:p>
        </w:tc>
        <w:tc>
          <w:tcPr>
            <w:tcW w:w="7740" w:type="dxa"/>
          </w:tcPr>
          <w:p w:rsidR="0005061B" w:rsidRPr="009D380C" w:rsidRDefault="0005061B" w:rsidP="00941CD6">
            <w:pPr>
              <w:pStyle w:val="ListParagraph"/>
              <w:numPr>
                <w:ilvl w:val="2"/>
                <w:numId w:val="31"/>
              </w:numPr>
              <w:spacing w:after="0"/>
              <w:ind w:left="612" w:hanging="612"/>
              <w:jc w:val="both"/>
              <w:rPr>
                <w:sz w:val="18"/>
              </w:rPr>
            </w:pPr>
            <w:r w:rsidRPr="009D380C">
              <w:rPr>
                <w:sz w:val="18"/>
              </w:rPr>
              <w:t xml:space="preserve">Prepare technical brochures about the energy-efficient technologies included in </w:t>
            </w:r>
            <w:r w:rsidRPr="009D380C">
              <w:rPr>
                <w:rFonts w:cs="Arial"/>
                <w:sz w:val="18"/>
              </w:rPr>
              <w:t>the NDRC List of Key Energy Efficiency Technology Catalogue</w:t>
            </w:r>
            <w:r w:rsidRPr="009D380C">
              <w:rPr>
                <w:sz w:val="18"/>
              </w:rPr>
              <w:t xml:space="preserve"> recommended by the national government and relevant to the iron and steel industry.</w:t>
            </w:r>
          </w:p>
          <w:p w:rsidR="0005061B" w:rsidRPr="009D380C" w:rsidRDefault="0005061B" w:rsidP="0005061B">
            <w:pPr>
              <w:ind w:left="612" w:hanging="612"/>
              <w:rPr>
                <w:b/>
                <w:sz w:val="18"/>
                <w:szCs w:val="18"/>
              </w:rPr>
            </w:pPr>
            <w:r w:rsidRPr="009D380C">
              <w:rPr>
                <w:sz w:val="18"/>
                <w:szCs w:val="18"/>
              </w:rPr>
              <w:t>1.1.2</w:t>
            </w:r>
            <w:r w:rsidRPr="009D380C">
              <w:rPr>
                <w:sz w:val="18"/>
                <w:szCs w:val="18"/>
              </w:rPr>
              <w:tab/>
              <w:t xml:space="preserve">Conduct technical seminars in several cities in the </w:t>
            </w:r>
            <w:proofErr w:type="spellStart"/>
            <w:r w:rsidRPr="009D380C">
              <w:rPr>
                <w:sz w:val="18"/>
                <w:szCs w:val="18"/>
              </w:rPr>
              <w:t>Hebei</w:t>
            </w:r>
            <w:proofErr w:type="spellEnd"/>
            <w:r w:rsidRPr="009D380C">
              <w:rPr>
                <w:sz w:val="18"/>
                <w:szCs w:val="18"/>
              </w:rPr>
              <w:t xml:space="preserve"> Province to further disseminate these technologies and for awareness building among the host companies. </w:t>
            </w:r>
            <w:r w:rsidRPr="009D380C">
              <w:rPr>
                <w:rFonts w:cs="Arial"/>
                <w:sz w:val="18"/>
                <w:szCs w:val="18"/>
              </w:rPr>
              <w:t xml:space="preserve">A presentation will be delivered during the seminars, extracting relevant technologies relevant to iron and steel industries from the NDRC List of Key Energy Efficiency Technology Catalogue and providing an update on the current implementation status of these technologies in </w:t>
            </w:r>
            <w:proofErr w:type="spellStart"/>
            <w:r w:rsidRPr="009D380C">
              <w:rPr>
                <w:rFonts w:cs="Arial"/>
                <w:sz w:val="18"/>
                <w:szCs w:val="18"/>
              </w:rPr>
              <w:t>Hebei</w:t>
            </w:r>
            <w:proofErr w:type="spellEnd"/>
            <w:r w:rsidRPr="009D380C">
              <w:rPr>
                <w:rFonts w:cs="Arial"/>
                <w:sz w:val="18"/>
                <w:szCs w:val="18"/>
              </w:rPr>
              <w:t>.</w:t>
            </w:r>
          </w:p>
        </w:tc>
      </w:tr>
      <w:tr w:rsidR="0005061B" w:rsidRPr="009D380C" w:rsidTr="0005061B">
        <w:tc>
          <w:tcPr>
            <w:tcW w:w="3150" w:type="dxa"/>
          </w:tcPr>
          <w:p w:rsidR="0005061B" w:rsidRPr="009D380C" w:rsidRDefault="0005061B" w:rsidP="0005061B">
            <w:pPr>
              <w:pStyle w:val="ListParagraph"/>
              <w:ind w:left="0"/>
              <w:rPr>
                <w:rFonts w:cs="Arial"/>
                <w:b/>
                <w:sz w:val="18"/>
              </w:rPr>
            </w:pPr>
            <w:r w:rsidRPr="009D380C">
              <w:rPr>
                <w:rFonts w:cs="Arial"/>
                <w:b/>
                <w:sz w:val="18"/>
              </w:rPr>
              <w:t>Output 1.2</w:t>
            </w:r>
          </w:p>
          <w:p w:rsidR="0005061B" w:rsidRPr="009D380C" w:rsidRDefault="0005061B" w:rsidP="0005061B">
            <w:pPr>
              <w:pStyle w:val="ListParagraph"/>
              <w:ind w:left="0"/>
              <w:rPr>
                <w:rFonts w:cs="Arial"/>
                <w:sz w:val="18"/>
              </w:rPr>
            </w:pPr>
            <w:r w:rsidRPr="009D380C">
              <w:rPr>
                <w:rFonts w:cs="Arial"/>
                <w:sz w:val="18"/>
              </w:rPr>
              <w:t xml:space="preserve">Identifying the state-of–the-art, energy-efficient technologies that are appropriate for demonstration in </w:t>
            </w:r>
            <w:proofErr w:type="spellStart"/>
            <w:r w:rsidRPr="009D380C">
              <w:rPr>
                <w:rFonts w:cs="Arial"/>
                <w:sz w:val="18"/>
              </w:rPr>
              <w:t>Hebei</w:t>
            </w:r>
            <w:proofErr w:type="spellEnd"/>
            <w:r w:rsidRPr="009D380C">
              <w:rPr>
                <w:rFonts w:cs="Arial"/>
                <w:sz w:val="18"/>
              </w:rPr>
              <w:t xml:space="preserve"> Province</w:t>
            </w:r>
          </w:p>
        </w:tc>
        <w:tc>
          <w:tcPr>
            <w:tcW w:w="7740" w:type="dxa"/>
          </w:tcPr>
          <w:p w:rsidR="0005061B" w:rsidRPr="009D380C" w:rsidRDefault="0005061B" w:rsidP="00941CD6">
            <w:pPr>
              <w:pStyle w:val="ListParagraph"/>
              <w:widowControl w:val="0"/>
              <w:numPr>
                <w:ilvl w:val="2"/>
                <w:numId w:val="25"/>
              </w:numPr>
              <w:spacing w:after="0" w:line="0" w:lineRule="atLeast"/>
              <w:ind w:left="612" w:hanging="612"/>
              <w:jc w:val="both"/>
              <w:rPr>
                <w:rFonts w:cs="Arial"/>
                <w:sz w:val="18"/>
              </w:rPr>
            </w:pPr>
            <w:r w:rsidRPr="009D380C">
              <w:rPr>
                <w:rFonts w:cs="Arial"/>
                <w:sz w:val="18"/>
              </w:rPr>
              <w:t>Undertake a survey by questionnaire for iron and steel sector in regards to the implementation status of the (</w:t>
            </w:r>
            <w:proofErr w:type="spellStart"/>
            <w:r w:rsidRPr="009D380C">
              <w:rPr>
                <w:rFonts w:cs="Arial"/>
                <w:sz w:val="18"/>
              </w:rPr>
              <w:t>i</w:t>
            </w:r>
            <w:proofErr w:type="spellEnd"/>
            <w:r w:rsidRPr="009D380C">
              <w:rPr>
                <w:rFonts w:cs="Arial"/>
                <w:sz w:val="18"/>
              </w:rPr>
              <w:t>) NDRC List of Key Energy Efficiency Technology Catalogue</w:t>
            </w:r>
            <w:r>
              <w:rPr>
                <w:rFonts w:cs="Arial"/>
                <w:sz w:val="18"/>
              </w:rPr>
              <w:t>;</w:t>
            </w:r>
            <w:r w:rsidRPr="009D380C">
              <w:rPr>
                <w:rFonts w:cs="Arial"/>
                <w:sz w:val="18"/>
              </w:rPr>
              <w:t xml:space="preserve"> (ii) </w:t>
            </w:r>
            <w:proofErr w:type="spellStart"/>
            <w:r w:rsidRPr="009D380C">
              <w:rPr>
                <w:rFonts w:cs="Arial"/>
                <w:sz w:val="18"/>
              </w:rPr>
              <w:t>Hebei</w:t>
            </w:r>
            <w:r>
              <w:rPr>
                <w:rFonts w:cs="Arial"/>
                <w:sz w:val="18"/>
              </w:rPr>
              <w:t>’s</w:t>
            </w:r>
            <w:proofErr w:type="spellEnd"/>
            <w:r w:rsidRPr="009D380C">
              <w:rPr>
                <w:rFonts w:cs="Arial"/>
                <w:sz w:val="18"/>
              </w:rPr>
              <w:t xml:space="preserve"> Twelfth Five-Year-Plan (2011–2015) key technologies, and other technologies proposed by the </w:t>
            </w:r>
            <w:r>
              <w:rPr>
                <w:rFonts w:cs="Arial"/>
                <w:sz w:val="18"/>
              </w:rPr>
              <w:t>project management office;</w:t>
            </w:r>
            <w:r w:rsidRPr="009D380C">
              <w:rPr>
                <w:rFonts w:cs="Arial"/>
                <w:sz w:val="18"/>
              </w:rPr>
              <w:t xml:space="preserve"> and (iii) additional technologies best available internationally.</w:t>
            </w:r>
          </w:p>
          <w:p w:rsidR="0005061B" w:rsidRPr="009D380C" w:rsidRDefault="0005061B" w:rsidP="00941CD6">
            <w:pPr>
              <w:pStyle w:val="ListParagraph"/>
              <w:numPr>
                <w:ilvl w:val="2"/>
                <w:numId w:val="25"/>
              </w:numPr>
              <w:spacing w:after="0"/>
              <w:ind w:left="576" w:hanging="576"/>
              <w:jc w:val="both"/>
              <w:rPr>
                <w:b/>
                <w:sz w:val="18"/>
              </w:rPr>
            </w:pPr>
            <w:r w:rsidRPr="009D380C">
              <w:rPr>
                <w:sz w:val="18"/>
              </w:rPr>
              <w:t xml:space="preserve">Identify the energy saving technologies that are of relevance to the needs of the industries in </w:t>
            </w:r>
            <w:proofErr w:type="spellStart"/>
            <w:r w:rsidRPr="009D380C">
              <w:rPr>
                <w:sz w:val="18"/>
              </w:rPr>
              <w:t>Hebei</w:t>
            </w:r>
            <w:proofErr w:type="spellEnd"/>
            <w:r w:rsidRPr="009D380C">
              <w:rPr>
                <w:sz w:val="18"/>
              </w:rPr>
              <w:t xml:space="preserve"> Province and with potential for scale-up. </w:t>
            </w:r>
          </w:p>
          <w:p w:rsidR="0005061B" w:rsidRPr="009D380C" w:rsidRDefault="0005061B" w:rsidP="00941CD6">
            <w:pPr>
              <w:pStyle w:val="ListParagraph"/>
              <w:numPr>
                <w:ilvl w:val="2"/>
                <w:numId w:val="25"/>
              </w:numPr>
              <w:spacing w:after="0"/>
              <w:ind w:left="576" w:hanging="576"/>
              <w:jc w:val="both"/>
              <w:rPr>
                <w:b/>
                <w:sz w:val="18"/>
              </w:rPr>
            </w:pPr>
            <w:r w:rsidRPr="009D380C">
              <w:rPr>
                <w:sz w:val="18"/>
              </w:rPr>
              <w:t>Obtain key information regarding these technologies</w:t>
            </w:r>
            <w:r>
              <w:rPr>
                <w:sz w:val="18"/>
              </w:rPr>
              <w:t>,</w:t>
            </w:r>
            <w:r w:rsidRPr="009D380C">
              <w:rPr>
                <w:sz w:val="18"/>
              </w:rPr>
              <w:t xml:space="preserve"> such as potential technology providers, cost of deploying these technologies, energy savings, and pre-conditions required for introducing these technologies, etc.</w:t>
            </w:r>
          </w:p>
          <w:p w:rsidR="0005061B" w:rsidRPr="009D380C" w:rsidRDefault="0005061B" w:rsidP="00941CD6">
            <w:pPr>
              <w:pStyle w:val="ListParagraph"/>
              <w:numPr>
                <w:ilvl w:val="2"/>
                <w:numId w:val="25"/>
              </w:numPr>
              <w:spacing w:after="0"/>
              <w:ind w:left="576" w:hanging="576"/>
              <w:jc w:val="both"/>
              <w:rPr>
                <w:rFonts w:cs="Arial"/>
                <w:color w:val="FF0000"/>
                <w:sz w:val="18"/>
              </w:rPr>
            </w:pPr>
            <w:r w:rsidRPr="009D380C">
              <w:rPr>
                <w:rFonts w:cs="Arial"/>
                <w:sz w:val="18"/>
              </w:rPr>
              <w:t>Recommend technologies transfer mechanisms, including the information on the new technologies owners and financing options.</w:t>
            </w:r>
          </w:p>
        </w:tc>
      </w:tr>
      <w:tr w:rsidR="0005061B" w:rsidRPr="009D380C" w:rsidTr="0005061B">
        <w:tc>
          <w:tcPr>
            <w:tcW w:w="3150" w:type="dxa"/>
          </w:tcPr>
          <w:p w:rsidR="0005061B" w:rsidRPr="009D380C" w:rsidRDefault="0005061B" w:rsidP="0005061B">
            <w:pPr>
              <w:pStyle w:val="ListParagraph"/>
              <w:ind w:left="0"/>
              <w:rPr>
                <w:rFonts w:cs="Arial"/>
                <w:sz w:val="18"/>
              </w:rPr>
            </w:pPr>
            <w:r w:rsidRPr="009D380C">
              <w:rPr>
                <w:rFonts w:cs="Arial"/>
                <w:b/>
                <w:sz w:val="18"/>
              </w:rPr>
              <w:t>Output 1.3</w:t>
            </w:r>
          </w:p>
          <w:p w:rsidR="0005061B" w:rsidRPr="009D380C" w:rsidRDefault="0005061B" w:rsidP="0005061B">
            <w:pPr>
              <w:pStyle w:val="ListParagraph"/>
              <w:ind w:left="0"/>
              <w:rPr>
                <w:rFonts w:cs="Arial"/>
                <w:sz w:val="18"/>
              </w:rPr>
            </w:pPr>
            <w:r w:rsidRPr="009D380C">
              <w:rPr>
                <w:rFonts w:cs="Arial"/>
                <w:sz w:val="18"/>
              </w:rPr>
              <w:t>Undertaking feasibility studies for several demonstration projects using the technologies identified and mobilizing financing for these demonstration projects</w:t>
            </w:r>
          </w:p>
        </w:tc>
        <w:tc>
          <w:tcPr>
            <w:tcW w:w="7740" w:type="dxa"/>
          </w:tcPr>
          <w:p w:rsidR="0005061B" w:rsidRPr="009D380C" w:rsidRDefault="0005061B" w:rsidP="0005061B">
            <w:pPr>
              <w:ind w:left="587" w:hanging="540"/>
              <w:rPr>
                <w:sz w:val="18"/>
                <w:szCs w:val="18"/>
              </w:rPr>
            </w:pPr>
            <w:r w:rsidRPr="009D380C">
              <w:rPr>
                <w:sz w:val="18"/>
                <w:szCs w:val="18"/>
              </w:rPr>
              <w:t>1.3.1</w:t>
            </w:r>
            <w:r w:rsidRPr="009D380C">
              <w:rPr>
                <w:sz w:val="18"/>
                <w:szCs w:val="18"/>
              </w:rPr>
              <w:tab/>
              <w:t xml:space="preserve">Prepare a shortlist of candidate host companies that are capable of hosting demonstration projects based on a technical survey of potential host companies. </w:t>
            </w:r>
          </w:p>
          <w:p w:rsidR="0005061B" w:rsidRPr="009D380C" w:rsidRDefault="0005061B" w:rsidP="0005061B">
            <w:pPr>
              <w:ind w:left="587" w:hanging="540"/>
              <w:rPr>
                <w:sz w:val="18"/>
                <w:szCs w:val="18"/>
              </w:rPr>
            </w:pPr>
            <w:r w:rsidRPr="009D380C">
              <w:rPr>
                <w:sz w:val="18"/>
                <w:szCs w:val="18"/>
              </w:rPr>
              <w:t>1.3.2</w:t>
            </w:r>
            <w:r w:rsidRPr="009D380C">
              <w:rPr>
                <w:b/>
                <w:sz w:val="18"/>
                <w:szCs w:val="18"/>
              </w:rPr>
              <w:tab/>
            </w:r>
            <w:r w:rsidRPr="009D380C">
              <w:rPr>
                <w:sz w:val="18"/>
                <w:szCs w:val="18"/>
              </w:rPr>
              <w:t>Undertake discussions with the management of host companies and assess the technical suitability of the host company to undertake pilot demonstration projects.</w:t>
            </w:r>
          </w:p>
          <w:p w:rsidR="0005061B" w:rsidRPr="009D380C" w:rsidRDefault="0005061B" w:rsidP="0005061B">
            <w:pPr>
              <w:ind w:left="587" w:hanging="540"/>
              <w:rPr>
                <w:rFonts w:cs="Arial"/>
                <w:sz w:val="18"/>
                <w:szCs w:val="18"/>
              </w:rPr>
            </w:pPr>
            <w:r w:rsidRPr="009D380C">
              <w:rPr>
                <w:sz w:val="18"/>
                <w:szCs w:val="18"/>
              </w:rPr>
              <w:t>1.</w:t>
            </w:r>
            <w:r w:rsidRPr="009D380C">
              <w:rPr>
                <w:rFonts w:cs="Arial"/>
                <w:sz w:val="18"/>
                <w:szCs w:val="18"/>
              </w:rPr>
              <w:t>3.3</w:t>
            </w:r>
            <w:r>
              <w:rPr>
                <w:rFonts w:cs="Arial"/>
                <w:sz w:val="18"/>
                <w:szCs w:val="18"/>
              </w:rPr>
              <w:t xml:space="preserve">  </w:t>
            </w:r>
            <w:r>
              <w:rPr>
                <w:rFonts w:cs="Arial"/>
                <w:sz w:val="18"/>
                <w:szCs w:val="18"/>
              </w:rPr>
              <w:tab/>
            </w:r>
            <w:r w:rsidRPr="009D380C">
              <w:rPr>
                <w:rFonts w:cs="Arial"/>
                <w:sz w:val="18"/>
                <w:szCs w:val="18"/>
              </w:rPr>
              <w:t>Identify up to five enterprises and/or ESCO</w:t>
            </w:r>
            <w:r>
              <w:rPr>
                <w:rFonts w:cs="Arial"/>
                <w:sz w:val="18"/>
                <w:szCs w:val="18"/>
              </w:rPr>
              <w:t>s</w:t>
            </w:r>
            <w:r w:rsidRPr="009D380C">
              <w:rPr>
                <w:rFonts w:cs="Arial"/>
                <w:sz w:val="18"/>
                <w:szCs w:val="18"/>
              </w:rPr>
              <w:t xml:space="preserve"> who may wish to implement up to five selected technologies.</w:t>
            </w:r>
          </w:p>
          <w:p w:rsidR="0005061B" w:rsidRPr="009D380C" w:rsidRDefault="0005061B" w:rsidP="00941CD6">
            <w:pPr>
              <w:pStyle w:val="ListParagraph"/>
              <w:numPr>
                <w:ilvl w:val="2"/>
                <w:numId w:val="26"/>
              </w:numPr>
              <w:spacing w:after="0"/>
              <w:ind w:left="587" w:hanging="540"/>
              <w:jc w:val="both"/>
              <w:rPr>
                <w:rFonts w:cs="Arial"/>
                <w:sz w:val="18"/>
              </w:rPr>
            </w:pPr>
            <w:r w:rsidRPr="009D380C">
              <w:rPr>
                <w:rFonts w:cs="Arial"/>
                <w:sz w:val="18"/>
              </w:rPr>
              <w:t xml:space="preserve">Preparing both technical and financial feasibility proposals for consideration by potential investors, which can include venture </w:t>
            </w:r>
            <w:r>
              <w:rPr>
                <w:rFonts w:cs="Arial"/>
                <w:sz w:val="18"/>
              </w:rPr>
              <w:t>capitalists</w:t>
            </w:r>
            <w:r w:rsidRPr="009D380C">
              <w:rPr>
                <w:rFonts w:cs="Arial"/>
                <w:sz w:val="18"/>
              </w:rPr>
              <w:t xml:space="preserve"> and industrial owners.</w:t>
            </w:r>
          </w:p>
          <w:p w:rsidR="0005061B" w:rsidRPr="009D380C" w:rsidRDefault="0005061B" w:rsidP="00941CD6">
            <w:pPr>
              <w:pStyle w:val="ListParagraph"/>
              <w:numPr>
                <w:ilvl w:val="2"/>
                <w:numId w:val="26"/>
              </w:numPr>
              <w:spacing w:after="0"/>
              <w:ind w:left="587" w:hanging="540"/>
              <w:jc w:val="both"/>
              <w:rPr>
                <w:rFonts w:cs="Arial"/>
                <w:sz w:val="18"/>
              </w:rPr>
            </w:pPr>
            <w:r w:rsidRPr="009D380C">
              <w:rPr>
                <w:rFonts w:cs="Arial"/>
                <w:sz w:val="18"/>
              </w:rPr>
              <w:t xml:space="preserve">Undertake discussions with potential financiers for implementing these technologies including commercial banks, the revolving fund </w:t>
            </w:r>
            <w:proofErr w:type="gramStart"/>
            <w:r w:rsidRPr="009D380C">
              <w:rPr>
                <w:rFonts w:cs="Arial"/>
                <w:sz w:val="18"/>
              </w:rPr>
              <w:t>managers</w:t>
            </w:r>
            <w:proofErr w:type="gramEnd"/>
            <w:r w:rsidRPr="009D380C">
              <w:rPr>
                <w:rFonts w:cs="Arial"/>
                <w:sz w:val="18"/>
              </w:rPr>
              <w:t xml:space="preserve"> set-up under </w:t>
            </w:r>
            <w:r>
              <w:rPr>
                <w:rFonts w:cs="Arial"/>
                <w:sz w:val="18"/>
              </w:rPr>
              <w:t>Asian Development Bank</w:t>
            </w:r>
            <w:r w:rsidRPr="009D380C">
              <w:rPr>
                <w:rFonts w:cs="Arial"/>
                <w:sz w:val="18"/>
              </w:rPr>
              <w:t xml:space="preserve"> credit line, and venture capitalist</w:t>
            </w:r>
            <w:r>
              <w:rPr>
                <w:rFonts w:cs="Arial"/>
                <w:sz w:val="18"/>
              </w:rPr>
              <w:t>s</w:t>
            </w:r>
            <w:r w:rsidRPr="009D380C">
              <w:rPr>
                <w:rFonts w:cs="Arial"/>
                <w:sz w:val="18"/>
              </w:rPr>
              <w:t xml:space="preserve"> and private equity firms for subprojects to be implemented by ESCO companies. </w:t>
            </w:r>
          </w:p>
        </w:tc>
      </w:tr>
      <w:tr w:rsidR="0005061B" w:rsidRPr="009D380C" w:rsidTr="0005061B">
        <w:tc>
          <w:tcPr>
            <w:tcW w:w="3150" w:type="dxa"/>
          </w:tcPr>
          <w:p w:rsidR="0005061B" w:rsidRPr="009D380C" w:rsidRDefault="0005061B" w:rsidP="0005061B">
            <w:pPr>
              <w:pStyle w:val="ListParagraph"/>
              <w:ind w:left="0"/>
              <w:rPr>
                <w:rFonts w:cs="Arial"/>
                <w:sz w:val="18"/>
              </w:rPr>
            </w:pPr>
            <w:r w:rsidRPr="009D380C">
              <w:rPr>
                <w:rFonts w:cs="Arial"/>
                <w:b/>
                <w:sz w:val="18"/>
              </w:rPr>
              <w:t>Output 1.4</w:t>
            </w:r>
          </w:p>
          <w:p w:rsidR="0005061B" w:rsidRPr="009D380C" w:rsidRDefault="0005061B" w:rsidP="0005061B">
            <w:pPr>
              <w:pStyle w:val="ListParagraph"/>
              <w:ind w:left="0"/>
              <w:rPr>
                <w:b/>
                <w:sz w:val="18"/>
              </w:rPr>
            </w:pPr>
            <w:r w:rsidRPr="009D380C">
              <w:rPr>
                <w:rFonts w:cs="Arial"/>
                <w:sz w:val="18"/>
              </w:rPr>
              <w:t xml:space="preserve">Establishing a </w:t>
            </w:r>
            <w:r w:rsidRPr="009D380C">
              <w:rPr>
                <w:sz w:val="18"/>
              </w:rPr>
              <w:t xml:space="preserve">technology </w:t>
            </w:r>
            <w:proofErr w:type="spellStart"/>
            <w:r w:rsidRPr="009D380C">
              <w:rPr>
                <w:sz w:val="18"/>
              </w:rPr>
              <w:t>center</w:t>
            </w:r>
            <w:proofErr w:type="spellEnd"/>
            <w:r w:rsidRPr="009D380C">
              <w:rPr>
                <w:sz w:val="18"/>
              </w:rPr>
              <w:t xml:space="preserve"> to promote and disseminate energy efficiency technologies in iron and steel industry in </w:t>
            </w:r>
            <w:proofErr w:type="spellStart"/>
            <w:r w:rsidRPr="009D380C">
              <w:rPr>
                <w:sz w:val="18"/>
              </w:rPr>
              <w:t>Hebei</w:t>
            </w:r>
            <w:proofErr w:type="spellEnd"/>
            <w:r w:rsidRPr="009D380C">
              <w:rPr>
                <w:sz w:val="18"/>
              </w:rPr>
              <w:t xml:space="preserve"> Province</w:t>
            </w:r>
          </w:p>
        </w:tc>
        <w:tc>
          <w:tcPr>
            <w:tcW w:w="7740" w:type="dxa"/>
          </w:tcPr>
          <w:p w:rsidR="0005061B" w:rsidRPr="009D380C" w:rsidRDefault="0005061B" w:rsidP="0005061B">
            <w:pPr>
              <w:ind w:left="576" w:hanging="576"/>
              <w:rPr>
                <w:rFonts w:cs="Arial"/>
                <w:sz w:val="18"/>
                <w:szCs w:val="18"/>
              </w:rPr>
            </w:pPr>
            <w:r w:rsidRPr="009D380C">
              <w:rPr>
                <w:rFonts w:cs="Arial"/>
                <w:sz w:val="18"/>
                <w:szCs w:val="18"/>
              </w:rPr>
              <w:t>1.4.1</w:t>
            </w:r>
            <w:r w:rsidRPr="009D380C">
              <w:rPr>
                <w:rFonts w:cs="Arial"/>
                <w:sz w:val="18"/>
                <w:szCs w:val="18"/>
              </w:rPr>
              <w:tab/>
              <w:t xml:space="preserve">Prepare information booklets containing the key information about each of the technologies that have been selected for promotion and demonstration. That should include the key technical data from the detailed feasibility studies undertaken and any relevant lessons learnt during the implementation of demonstration projects.  </w:t>
            </w:r>
          </w:p>
          <w:p w:rsidR="0005061B" w:rsidRPr="009D380C" w:rsidRDefault="0005061B" w:rsidP="0005061B">
            <w:pPr>
              <w:ind w:left="576" w:hanging="576"/>
              <w:rPr>
                <w:rFonts w:cs="Arial"/>
                <w:sz w:val="18"/>
                <w:szCs w:val="18"/>
              </w:rPr>
            </w:pPr>
            <w:r w:rsidRPr="009D380C">
              <w:rPr>
                <w:rFonts w:cs="Arial"/>
                <w:sz w:val="18"/>
                <w:szCs w:val="18"/>
              </w:rPr>
              <w:t>1.4.2</w:t>
            </w:r>
            <w:r w:rsidRPr="009D380C">
              <w:rPr>
                <w:rFonts w:cs="Arial"/>
                <w:sz w:val="18"/>
                <w:szCs w:val="18"/>
              </w:rPr>
              <w:tab/>
            </w:r>
            <w:r>
              <w:rPr>
                <w:rFonts w:cs="Arial"/>
                <w:sz w:val="18"/>
                <w:szCs w:val="18"/>
              </w:rPr>
              <w:t>Conduct</w:t>
            </w:r>
            <w:r w:rsidRPr="009D380C">
              <w:rPr>
                <w:rFonts w:cs="Arial"/>
                <w:sz w:val="18"/>
                <w:szCs w:val="18"/>
              </w:rPr>
              <w:t xml:space="preserve"> seminars to further disseminate the findings and the lessons learnt from demonstration projects. </w:t>
            </w:r>
          </w:p>
          <w:p w:rsidR="0005061B" w:rsidRPr="009D380C" w:rsidRDefault="0005061B" w:rsidP="0005061B">
            <w:pPr>
              <w:ind w:left="576" w:hanging="576"/>
              <w:rPr>
                <w:rFonts w:cs="Arial"/>
                <w:sz w:val="18"/>
                <w:szCs w:val="18"/>
              </w:rPr>
            </w:pPr>
            <w:r w:rsidRPr="009D380C">
              <w:rPr>
                <w:rFonts w:cs="Arial"/>
                <w:sz w:val="18"/>
                <w:szCs w:val="18"/>
              </w:rPr>
              <w:t>1.4.3</w:t>
            </w:r>
            <w:r w:rsidRPr="009D380C">
              <w:rPr>
                <w:rFonts w:cs="Arial"/>
                <w:sz w:val="18"/>
                <w:szCs w:val="18"/>
              </w:rPr>
              <w:tab/>
              <w:t>Establish a technical advisory panel on retainer basis to advice the potential host companies about implementing energy efficiency projects using the technologies selected for demonstration.</w:t>
            </w:r>
          </w:p>
        </w:tc>
      </w:tr>
      <w:tr w:rsidR="0005061B" w:rsidRPr="009D380C" w:rsidTr="0005061B">
        <w:tc>
          <w:tcPr>
            <w:tcW w:w="3150" w:type="dxa"/>
          </w:tcPr>
          <w:p w:rsidR="0005061B" w:rsidRPr="009D380C" w:rsidRDefault="0005061B" w:rsidP="0005061B">
            <w:pPr>
              <w:rPr>
                <w:rFonts w:cs="Arial"/>
                <w:b/>
                <w:sz w:val="18"/>
                <w:szCs w:val="18"/>
              </w:rPr>
            </w:pPr>
            <w:r w:rsidRPr="009D380C">
              <w:rPr>
                <w:rFonts w:cs="Arial"/>
                <w:b/>
                <w:sz w:val="18"/>
                <w:szCs w:val="18"/>
              </w:rPr>
              <w:t>Output 2.1</w:t>
            </w:r>
          </w:p>
          <w:p w:rsidR="0005061B" w:rsidRPr="009D380C" w:rsidRDefault="0005061B" w:rsidP="0005061B">
            <w:pPr>
              <w:rPr>
                <w:rFonts w:cs="Arial"/>
                <w:b/>
                <w:sz w:val="18"/>
                <w:szCs w:val="18"/>
              </w:rPr>
            </w:pPr>
            <w:r w:rsidRPr="00DB5354">
              <w:rPr>
                <w:rFonts w:cs="Arial"/>
                <w:sz w:val="18"/>
                <w:szCs w:val="18"/>
              </w:rPr>
              <w:t xml:space="preserve">Preparing a business plan for establishing a  third party monitoring and verification agency and guidelines </w:t>
            </w:r>
            <w:r w:rsidRPr="00DB5354">
              <w:rPr>
                <w:rFonts w:cs="Arial"/>
                <w:sz w:val="18"/>
                <w:szCs w:val="18"/>
              </w:rPr>
              <w:lastRenderedPageBreak/>
              <w:t>for using the third party monitoring and verification agencies</w:t>
            </w:r>
            <w:r w:rsidR="008D5E57">
              <w:rPr>
                <w:rFonts w:cs="Arial"/>
                <w:sz w:val="18"/>
                <w:szCs w:val="18"/>
              </w:rPr>
              <w:t xml:space="preserve"> </w:t>
            </w:r>
            <w:r w:rsidR="008D5E57" w:rsidRPr="009E0ECD">
              <w:rPr>
                <w:rFonts w:cs="Arial"/>
                <w:sz w:val="18"/>
                <w:highlight w:val="yellow"/>
              </w:rPr>
              <w:t>for verifying the energy savings achieved by ESCO implements projects using performance based contracting</w:t>
            </w:r>
            <w:r w:rsidRPr="00DB5354">
              <w:rPr>
                <w:rFonts w:cs="Arial"/>
                <w:sz w:val="18"/>
                <w:szCs w:val="18"/>
              </w:rPr>
              <w:t>.</w:t>
            </w:r>
          </w:p>
        </w:tc>
        <w:tc>
          <w:tcPr>
            <w:tcW w:w="7740" w:type="dxa"/>
          </w:tcPr>
          <w:p w:rsidR="0005061B" w:rsidRPr="00E4743C" w:rsidRDefault="0005061B" w:rsidP="00941CD6">
            <w:pPr>
              <w:pStyle w:val="ListParagraph"/>
              <w:widowControl w:val="0"/>
              <w:numPr>
                <w:ilvl w:val="2"/>
                <w:numId w:val="27"/>
              </w:numPr>
              <w:spacing w:after="0" w:line="0" w:lineRule="atLeast"/>
              <w:ind w:left="576" w:hanging="576"/>
              <w:jc w:val="both"/>
              <w:rPr>
                <w:rFonts w:cs="Arial"/>
                <w:sz w:val="18"/>
              </w:rPr>
            </w:pPr>
            <w:r w:rsidRPr="00E4743C">
              <w:rPr>
                <w:rFonts w:cs="Arial"/>
                <w:sz w:val="18"/>
              </w:rPr>
              <w:lastRenderedPageBreak/>
              <w:t xml:space="preserve">Prepare a business plan including the organizational structure, human resource plan , marketing strategy and revenue projections for a new third party monitoring and verification agency to be established in </w:t>
            </w:r>
            <w:proofErr w:type="spellStart"/>
            <w:r w:rsidRPr="00E4743C">
              <w:rPr>
                <w:rFonts w:cs="Arial"/>
                <w:sz w:val="18"/>
              </w:rPr>
              <w:t>Hebei</w:t>
            </w:r>
            <w:proofErr w:type="spellEnd"/>
            <w:r w:rsidRPr="00E4743C">
              <w:rPr>
                <w:rFonts w:cs="Arial"/>
                <w:sz w:val="18"/>
              </w:rPr>
              <w:t xml:space="preserve"> Province</w:t>
            </w:r>
          </w:p>
          <w:p w:rsidR="0005061B" w:rsidRPr="00E4743C" w:rsidRDefault="008D5E57" w:rsidP="00941CD6">
            <w:pPr>
              <w:pStyle w:val="ListParagraph"/>
              <w:widowControl w:val="0"/>
              <w:numPr>
                <w:ilvl w:val="2"/>
                <w:numId w:val="27"/>
              </w:numPr>
              <w:spacing w:after="0" w:line="0" w:lineRule="atLeast"/>
              <w:ind w:left="576" w:hanging="576"/>
              <w:jc w:val="both"/>
              <w:rPr>
                <w:rFonts w:cs="Arial"/>
                <w:sz w:val="18"/>
              </w:rPr>
            </w:pPr>
            <w:r w:rsidRPr="00E4743C">
              <w:rPr>
                <w:rFonts w:cs="Arial"/>
                <w:sz w:val="18"/>
              </w:rPr>
              <w:t xml:space="preserve">Prepare </w:t>
            </w:r>
            <w:proofErr w:type="gramStart"/>
            <w:r w:rsidRPr="00E4743C">
              <w:rPr>
                <w:rFonts w:cs="Arial"/>
                <w:sz w:val="18"/>
              </w:rPr>
              <w:t xml:space="preserve">guidelines </w:t>
            </w:r>
            <w:r w:rsidR="0005061B" w:rsidRPr="00E4743C">
              <w:rPr>
                <w:rFonts w:cs="Arial"/>
                <w:sz w:val="18"/>
              </w:rPr>
              <w:t xml:space="preserve"> on</w:t>
            </w:r>
            <w:proofErr w:type="gramEnd"/>
            <w:r w:rsidR="0005061B" w:rsidRPr="00E4743C">
              <w:rPr>
                <w:rFonts w:cs="Arial"/>
                <w:sz w:val="18"/>
              </w:rPr>
              <w:t xml:space="preserve"> how </w:t>
            </w:r>
            <w:proofErr w:type="spellStart"/>
            <w:r w:rsidR="0005061B" w:rsidRPr="00E4743C">
              <w:rPr>
                <w:rFonts w:cs="Arial"/>
                <w:sz w:val="18"/>
              </w:rPr>
              <w:t>Hebei</w:t>
            </w:r>
            <w:proofErr w:type="spellEnd"/>
            <w:r w:rsidR="0005061B" w:rsidRPr="00E4743C">
              <w:rPr>
                <w:rFonts w:cs="Arial"/>
                <w:sz w:val="18"/>
              </w:rPr>
              <w:t xml:space="preserve"> provincial government can promote the use of third party </w:t>
            </w:r>
            <w:r w:rsidR="0005061B" w:rsidRPr="00E4743C">
              <w:rPr>
                <w:rFonts w:cs="Arial"/>
                <w:sz w:val="18"/>
              </w:rPr>
              <w:lastRenderedPageBreak/>
              <w:t>M&amp;V agents for verifying energy savings for compliance purposes as well as for commercial transactions</w:t>
            </w:r>
            <w:r w:rsidRPr="00E4743C">
              <w:rPr>
                <w:rFonts w:cs="Arial"/>
                <w:sz w:val="18"/>
              </w:rPr>
              <w:t xml:space="preserve">  involving ESCO companies and performance based contracts.</w:t>
            </w:r>
            <w:r w:rsidR="0005061B" w:rsidRPr="00E4743C">
              <w:rPr>
                <w:rFonts w:cs="Arial"/>
                <w:sz w:val="18"/>
              </w:rPr>
              <w:t xml:space="preserve">. </w:t>
            </w:r>
          </w:p>
        </w:tc>
      </w:tr>
      <w:tr w:rsidR="0005061B" w:rsidRPr="00074614" w:rsidTr="0005061B">
        <w:tc>
          <w:tcPr>
            <w:tcW w:w="3150" w:type="dxa"/>
          </w:tcPr>
          <w:p w:rsidR="0005061B" w:rsidRPr="009D380C" w:rsidRDefault="0005061B" w:rsidP="0005061B">
            <w:pPr>
              <w:rPr>
                <w:rFonts w:cs="Arial"/>
                <w:b/>
                <w:sz w:val="18"/>
                <w:szCs w:val="18"/>
              </w:rPr>
            </w:pPr>
            <w:r w:rsidRPr="009D380C">
              <w:rPr>
                <w:rFonts w:cs="Arial"/>
                <w:b/>
                <w:sz w:val="18"/>
                <w:szCs w:val="18"/>
              </w:rPr>
              <w:lastRenderedPageBreak/>
              <w:t>Output 2.2</w:t>
            </w:r>
          </w:p>
          <w:p w:rsidR="0005061B" w:rsidRPr="009D380C" w:rsidRDefault="0005061B" w:rsidP="0005061B">
            <w:pPr>
              <w:rPr>
                <w:rFonts w:cs="Arial"/>
                <w:b/>
                <w:sz w:val="18"/>
                <w:szCs w:val="18"/>
              </w:rPr>
            </w:pPr>
            <w:r w:rsidRPr="009D380C">
              <w:rPr>
                <w:rFonts w:cs="Arial"/>
                <w:sz w:val="18"/>
                <w:szCs w:val="18"/>
              </w:rPr>
              <w:t xml:space="preserve">Supporting the establishment of third party M&amp;V agencies in </w:t>
            </w:r>
            <w:proofErr w:type="spellStart"/>
            <w:r w:rsidRPr="009D380C">
              <w:rPr>
                <w:rFonts w:cs="Arial"/>
                <w:sz w:val="18"/>
                <w:szCs w:val="18"/>
              </w:rPr>
              <w:t>Hebei</w:t>
            </w:r>
            <w:proofErr w:type="spellEnd"/>
            <w:r w:rsidRPr="009D380C">
              <w:rPr>
                <w:rFonts w:cs="Arial"/>
                <w:sz w:val="18"/>
                <w:szCs w:val="18"/>
              </w:rPr>
              <w:t xml:space="preserve"> by providing capacity building of potential M&amp;V agencies and professionals</w:t>
            </w:r>
          </w:p>
        </w:tc>
        <w:tc>
          <w:tcPr>
            <w:tcW w:w="7740" w:type="dxa"/>
          </w:tcPr>
          <w:p w:rsidR="0005061B" w:rsidRPr="00E4743C" w:rsidRDefault="0005061B" w:rsidP="00941CD6">
            <w:pPr>
              <w:pStyle w:val="ListParagraph"/>
              <w:numPr>
                <w:ilvl w:val="2"/>
                <w:numId w:val="46"/>
              </w:numPr>
              <w:spacing w:after="0" w:line="0" w:lineRule="atLeast"/>
              <w:ind w:left="612" w:hanging="612"/>
              <w:jc w:val="both"/>
              <w:rPr>
                <w:rFonts w:cs="Arial"/>
                <w:sz w:val="18"/>
              </w:rPr>
            </w:pPr>
            <w:r w:rsidRPr="00E4743C">
              <w:rPr>
                <w:rFonts w:cs="Arial"/>
                <w:sz w:val="18"/>
              </w:rPr>
              <w:t xml:space="preserve">Conduct awareness building seminars on the role and function of third party M&amp;V agencies in selected cities of </w:t>
            </w:r>
            <w:proofErr w:type="spellStart"/>
            <w:r w:rsidRPr="00E4743C">
              <w:rPr>
                <w:rFonts w:cs="Arial"/>
                <w:sz w:val="18"/>
              </w:rPr>
              <w:t>Hebei</w:t>
            </w:r>
            <w:proofErr w:type="spellEnd"/>
            <w:r w:rsidRPr="00E4743C">
              <w:rPr>
                <w:rFonts w:cs="Arial"/>
                <w:sz w:val="18"/>
              </w:rPr>
              <w:t xml:space="preserve"> Province. </w:t>
            </w:r>
          </w:p>
          <w:p w:rsidR="0005061B" w:rsidRPr="00E4743C" w:rsidRDefault="0005061B" w:rsidP="00941CD6">
            <w:pPr>
              <w:pStyle w:val="ListParagraph"/>
              <w:numPr>
                <w:ilvl w:val="2"/>
                <w:numId w:val="46"/>
              </w:numPr>
              <w:spacing w:after="0" w:line="0" w:lineRule="atLeast"/>
              <w:ind w:left="576" w:hanging="576"/>
              <w:jc w:val="both"/>
              <w:rPr>
                <w:rFonts w:cs="Arial"/>
                <w:sz w:val="18"/>
              </w:rPr>
            </w:pPr>
            <w:r w:rsidRPr="00E4743C">
              <w:rPr>
                <w:rFonts w:cs="Arial"/>
                <w:sz w:val="18"/>
              </w:rPr>
              <w:t xml:space="preserve">Solicit one training agency to deliver </w:t>
            </w:r>
            <w:r w:rsidRPr="00E4743C">
              <w:rPr>
                <w:sz w:val="18"/>
              </w:rPr>
              <w:t>certified monitoring and verification professional</w:t>
            </w:r>
            <w:r w:rsidRPr="00E4743C">
              <w:rPr>
                <w:rFonts w:cs="Arial"/>
                <w:sz w:val="18"/>
              </w:rPr>
              <w:t xml:space="preserve"> training (standard 3-days course plus exam). Establishing at least one third party M&amp;V agency in </w:t>
            </w:r>
            <w:proofErr w:type="spellStart"/>
            <w:r w:rsidRPr="00E4743C">
              <w:rPr>
                <w:rFonts w:cs="Arial"/>
                <w:sz w:val="18"/>
              </w:rPr>
              <w:t>Hebei</w:t>
            </w:r>
            <w:proofErr w:type="spellEnd"/>
            <w:r w:rsidRPr="00E4743C">
              <w:rPr>
                <w:rFonts w:cs="Arial"/>
                <w:sz w:val="18"/>
              </w:rPr>
              <w:t xml:space="preserve"> Province. </w:t>
            </w:r>
            <w:r w:rsidRPr="00E4743C">
              <w:rPr>
                <w:sz w:val="18"/>
              </w:rPr>
              <w:t xml:space="preserve">Prepare business plans for the third party M &amp;V agencies including the </w:t>
            </w:r>
            <w:r w:rsidRPr="00E4743C">
              <w:rPr>
                <w:rFonts w:cs="Arial"/>
                <w:sz w:val="18"/>
              </w:rPr>
              <w:t>organizational structure, human resource plan, marketing strategy, and revenue projections.</w:t>
            </w:r>
            <w:r w:rsidRPr="00E4743C">
              <w:rPr>
                <w:sz w:val="18"/>
              </w:rPr>
              <w:t xml:space="preserve"> </w:t>
            </w:r>
            <w:r w:rsidRPr="00E4743C">
              <w:rPr>
                <w:rFonts w:cs="Arial"/>
                <w:sz w:val="18"/>
              </w:rPr>
              <w:t xml:space="preserve">Provide on-the-job training to third party M&amp;V agencies established in undertaking at least three third party M&amp;V assignments. </w:t>
            </w:r>
          </w:p>
        </w:tc>
      </w:tr>
      <w:tr w:rsidR="0005061B" w:rsidRPr="009D380C" w:rsidTr="0005061B">
        <w:tc>
          <w:tcPr>
            <w:tcW w:w="3150" w:type="dxa"/>
          </w:tcPr>
          <w:p w:rsidR="0005061B" w:rsidRPr="00074614" w:rsidRDefault="0005061B" w:rsidP="0005061B">
            <w:pPr>
              <w:rPr>
                <w:rFonts w:cs="Arial"/>
                <w:b/>
                <w:sz w:val="18"/>
                <w:szCs w:val="18"/>
              </w:rPr>
            </w:pPr>
            <w:r w:rsidRPr="00074614">
              <w:rPr>
                <w:rFonts w:cs="Arial"/>
                <w:b/>
                <w:sz w:val="18"/>
                <w:szCs w:val="18"/>
              </w:rPr>
              <w:t>Output 3.1</w:t>
            </w:r>
          </w:p>
          <w:p w:rsidR="0005061B" w:rsidRDefault="0005061B" w:rsidP="0005061B">
            <w:pPr>
              <w:rPr>
                <w:rFonts w:cs="Arial"/>
                <w:b/>
                <w:sz w:val="18"/>
                <w:szCs w:val="18"/>
              </w:rPr>
            </w:pPr>
            <w:r w:rsidRPr="00074614">
              <w:rPr>
                <w:rFonts w:cs="Arial"/>
                <w:sz w:val="18"/>
                <w:szCs w:val="18"/>
              </w:rPr>
              <w:t xml:space="preserve">Promoting ISO 50001 accreditation by the industries in </w:t>
            </w:r>
            <w:proofErr w:type="spellStart"/>
            <w:r w:rsidRPr="00074614">
              <w:rPr>
                <w:rFonts w:cs="Arial"/>
                <w:sz w:val="18"/>
                <w:szCs w:val="18"/>
              </w:rPr>
              <w:t>Hebei</w:t>
            </w:r>
            <w:proofErr w:type="spellEnd"/>
            <w:r w:rsidRPr="00074614">
              <w:rPr>
                <w:rFonts w:cs="Arial"/>
                <w:sz w:val="18"/>
                <w:szCs w:val="18"/>
              </w:rPr>
              <w:t xml:space="preserve"> Province by undertaking awareness building activities and capacity building for energy managers</w:t>
            </w:r>
            <w:r>
              <w:rPr>
                <w:rFonts w:cs="Arial"/>
                <w:sz w:val="18"/>
                <w:szCs w:val="18"/>
              </w:rPr>
              <w:t>,</w:t>
            </w:r>
            <w:r w:rsidRPr="00074614">
              <w:rPr>
                <w:rFonts w:cs="Arial"/>
                <w:sz w:val="18"/>
                <w:szCs w:val="18"/>
              </w:rPr>
              <w:t xml:space="preserve"> industrial</w:t>
            </w:r>
            <w:r w:rsidRPr="009D380C">
              <w:rPr>
                <w:rFonts w:cs="Arial"/>
                <w:sz w:val="18"/>
                <w:szCs w:val="18"/>
              </w:rPr>
              <w:t xml:space="preserve"> establishments and energy consultants who can assist industries in obtaining ISO 50001 accreditation</w:t>
            </w:r>
          </w:p>
        </w:tc>
        <w:tc>
          <w:tcPr>
            <w:tcW w:w="7740" w:type="dxa"/>
          </w:tcPr>
          <w:p w:rsidR="0005061B" w:rsidRPr="00E4743C" w:rsidRDefault="0005061B" w:rsidP="0005061B">
            <w:pPr>
              <w:spacing w:line="0" w:lineRule="atLeast"/>
              <w:ind w:left="576" w:hanging="576"/>
              <w:rPr>
                <w:rFonts w:cs="Arial"/>
                <w:sz w:val="18"/>
                <w:szCs w:val="18"/>
              </w:rPr>
            </w:pPr>
            <w:r w:rsidRPr="00E4743C">
              <w:rPr>
                <w:rFonts w:cs="Arial"/>
                <w:sz w:val="18"/>
                <w:szCs w:val="18"/>
              </w:rPr>
              <w:t>3.1.1</w:t>
            </w:r>
            <w:r w:rsidRPr="00E4743C">
              <w:rPr>
                <w:rFonts w:cs="Arial"/>
                <w:sz w:val="18"/>
                <w:szCs w:val="18"/>
              </w:rPr>
              <w:tab/>
              <w:t xml:space="preserve">Commission one training agency to deliver ISO 50001 lead auditor training (one class of standard 5-days course); internal auditor training (one class standard 3-days course); and awareness training (three 1-day seminars in different cities of </w:t>
            </w:r>
            <w:proofErr w:type="spellStart"/>
            <w:r w:rsidRPr="00E4743C">
              <w:rPr>
                <w:rFonts w:cs="Arial"/>
                <w:sz w:val="18"/>
                <w:szCs w:val="18"/>
              </w:rPr>
              <w:t>Hebei</w:t>
            </w:r>
            <w:proofErr w:type="spellEnd"/>
            <w:r w:rsidRPr="00E4743C">
              <w:rPr>
                <w:rFonts w:cs="Arial"/>
                <w:sz w:val="18"/>
                <w:szCs w:val="18"/>
              </w:rPr>
              <w:t>);</w:t>
            </w:r>
          </w:p>
          <w:p w:rsidR="0005061B" w:rsidRPr="00E4743C" w:rsidRDefault="0005061B" w:rsidP="0005061B">
            <w:pPr>
              <w:ind w:left="576" w:hanging="576"/>
              <w:rPr>
                <w:rFonts w:cs="Arial"/>
                <w:sz w:val="18"/>
                <w:szCs w:val="18"/>
              </w:rPr>
            </w:pPr>
            <w:r w:rsidRPr="00E4743C">
              <w:rPr>
                <w:rFonts w:cs="Arial"/>
                <w:sz w:val="18"/>
                <w:szCs w:val="18"/>
              </w:rPr>
              <w:t>3.1.2</w:t>
            </w:r>
            <w:r w:rsidRPr="00E4743C">
              <w:rPr>
                <w:rFonts w:cs="Arial"/>
                <w:sz w:val="18"/>
                <w:szCs w:val="18"/>
              </w:rPr>
              <w:tab/>
              <w:t>Provide guidance in at least three real cases of ISO 50001 consulting as on-the-job training to the local professionals to be identified by PMO, including internal auditor training for the facility staff, assistance in organization assessment and management procedure preparation, and accreditation audit rehearsal.</w:t>
            </w:r>
          </w:p>
          <w:p w:rsidR="0005061B" w:rsidRPr="00E4743C" w:rsidRDefault="0005061B" w:rsidP="0005061B">
            <w:pPr>
              <w:rPr>
                <w:rFonts w:cs="Arial"/>
                <w:b/>
                <w:sz w:val="18"/>
                <w:szCs w:val="18"/>
              </w:rPr>
            </w:pPr>
          </w:p>
        </w:tc>
      </w:tr>
      <w:tr w:rsidR="0005061B" w:rsidRPr="009D380C" w:rsidTr="0005061B">
        <w:tc>
          <w:tcPr>
            <w:tcW w:w="3150" w:type="dxa"/>
          </w:tcPr>
          <w:p w:rsidR="0005061B" w:rsidRPr="009D380C" w:rsidRDefault="0005061B" w:rsidP="0005061B">
            <w:pPr>
              <w:rPr>
                <w:rFonts w:cs="Arial"/>
                <w:sz w:val="18"/>
                <w:szCs w:val="18"/>
              </w:rPr>
            </w:pPr>
            <w:r w:rsidRPr="009D380C">
              <w:rPr>
                <w:rFonts w:cs="Arial"/>
                <w:b/>
                <w:sz w:val="18"/>
                <w:szCs w:val="18"/>
              </w:rPr>
              <w:t>Output 3.2</w:t>
            </w:r>
          </w:p>
          <w:p w:rsidR="0005061B" w:rsidRPr="009D380C" w:rsidRDefault="0005061B" w:rsidP="0005061B">
            <w:pPr>
              <w:rPr>
                <w:rFonts w:cs="Arial"/>
                <w:b/>
                <w:sz w:val="18"/>
                <w:szCs w:val="18"/>
              </w:rPr>
            </w:pPr>
            <w:r w:rsidRPr="009D380C">
              <w:rPr>
                <w:rFonts w:cs="Arial"/>
                <w:sz w:val="18"/>
                <w:szCs w:val="18"/>
              </w:rPr>
              <w:t xml:space="preserve">Making policy recommendations on how market-based instruments such as energy efficiency trading can be introduced for a particular industrial sector in </w:t>
            </w:r>
            <w:proofErr w:type="spellStart"/>
            <w:r w:rsidRPr="009D380C">
              <w:rPr>
                <w:rFonts w:cs="Arial"/>
                <w:sz w:val="18"/>
                <w:szCs w:val="18"/>
              </w:rPr>
              <w:t>Hebei</w:t>
            </w:r>
            <w:proofErr w:type="spellEnd"/>
            <w:r w:rsidRPr="009D380C">
              <w:rPr>
                <w:rFonts w:cs="Arial"/>
                <w:sz w:val="18"/>
                <w:szCs w:val="18"/>
              </w:rPr>
              <w:t xml:space="preserve"> Province</w:t>
            </w:r>
          </w:p>
        </w:tc>
        <w:tc>
          <w:tcPr>
            <w:tcW w:w="7740" w:type="dxa"/>
          </w:tcPr>
          <w:p w:rsidR="0005061B" w:rsidRPr="00E4743C" w:rsidRDefault="0005061B" w:rsidP="0005061B">
            <w:pPr>
              <w:spacing w:line="0" w:lineRule="atLeast"/>
              <w:ind w:left="522" w:hanging="522"/>
              <w:rPr>
                <w:rFonts w:cs="Arial"/>
                <w:sz w:val="18"/>
                <w:szCs w:val="18"/>
              </w:rPr>
            </w:pPr>
            <w:r w:rsidRPr="00E4743C">
              <w:rPr>
                <w:rFonts w:cs="Arial"/>
                <w:sz w:val="18"/>
                <w:szCs w:val="18"/>
              </w:rPr>
              <w:t>3.2.1</w:t>
            </w:r>
            <w:r w:rsidRPr="00E4743C">
              <w:rPr>
                <w:rFonts w:cs="Arial"/>
                <w:sz w:val="18"/>
                <w:szCs w:val="18"/>
              </w:rPr>
              <w:tab/>
              <w:t xml:space="preserve">Review the current industrial benchmarking mechanism in the China and </w:t>
            </w:r>
            <w:proofErr w:type="spellStart"/>
            <w:r w:rsidRPr="00E4743C">
              <w:rPr>
                <w:rFonts w:cs="Arial"/>
                <w:sz w:val="18"/>
                <w:szCs w:val="18"/>
              </w:rPr>
              <w:t>Hebei</w:t>
            </w:r>
            <w:proofErr w:type="spellEnd"/>
            <w:r w:rsidRPr="00E4743C">
              <w:rPr>
                <w:rFonts w:cs="Arial"/>
                <w:sz w:val="18"/>
                <w:szCs w:val="18"/>
              </w:rPr>
              <w:t xml:space="preserve"> Province.</w:t>
            </w:r>
          </w:p>
          <w:p w:rsidR="0005061B" w:rsidRPr="00E4743C" w:rsidRDefault="0005061B" w:rsidP="00941CD6">
            <w:pPr>
              <w:pStyle w:val="ListParagraph"/>
              <w:numPr>
                <w:ilvl w:val="2"/>
                <w:numId w:val="32"/>
              </w:numPr>
              <w:spacing w:after="0" w:line="0" w:lineRule="atLeast"/>
              <w:ind w:left="522" w:hanging="522"/>
              <w:jc w:val="both"/>
              <w:rPr>
                <w:rFonts w:cs="Arial"/>
                <w:sz w:val="18"/>
              </w:rPr>
            </w:pPr>
            <w:r w:rsidRPr="00E4743C">
              <w:rPr>
                <w:rFonts w:cs="Arial"/>
                <w:sz w:val="18"/>
              </w:rPr>
              <w:t>Review global experiences and lessons learned on energy efficiency certificate trading system.</w:t>
            </w:r>
          </w:p>
          <w:p w:rsidR="0005061B" w:rsidRPr="00E4743C" w:rsidRDefault="0005061B" w:rsidP="00941CD6">
            <w:pPr>
              <w:pStyle w:val="ListParagraph"/>
              <w:widowControl w:val="0"/>
              <w:numPr>
                <w:ilvl w:val="2"/>
                <w:numId w:val="28"/>
              </w:numPr>
              <w:spacing w:after="0" w:line="0" w:lineRule="atLeast"/>
              <w:ind w:left="522" w:hanging="522"/>
              <w:jc w:val="both"/>
              <w:rPr>
                <w:color w:val="FF0000"/>
                <w:sz w:val="18"/>
              </w:rPr>
            </w:pPr>
            <w:r w:rsidRPr="00E4743C">
              <w:rPr>
                <w:rFonts w:cs="Arial"/>
                <w:sz w:val="18"/>
              </w:rPr>
              <w:t xml:space="preserve">Identification of the gaps between the current regulatory benchmarking requirements and the requirements of energy efficiency certificate trading internationally, </w:t>
            </w:r>
          </w:p>
          <w:p w:rsidR="0005061B" w:rsidRPr="00E4743C" w:rsidRDefault="0005061B" w:rsidP="00941CD6">
            <w:pPr>
              <w:pStyle w:val="ListParagraph"/>
              <w:widowControl w:val="0"/>
              <w:numPr>
                <w:ilvl w:val="2"/>
                <w:numId w:val="28"/>
              </w:numPr>
              <w:spacing w:after="0" w:line="0" w:lineRule="atLeast"/>
              <w:ind w:left="522" w:hanging="522"/>
              <w:jc w:val="both"/>
              <w:rPr>
                <w:rFonts w:cs="Arial"/>
                <w:sz w:val="18"/>
              </w:rPr>
            </w:pPr>
            <w:r w:rsidRPr="00E4743C">
              <w:rPr>
                <w:rFonts w:cs="Arial"/>
                <w:sz w:val="18"/>
              </w:rPr>
              <w:t xml:space="preserve">Assess the possibility of implementing energy efficiency certificate trading in iron and steel sector in </w:t>
            </w:r>
            <w:proofErr w:type="spellStart"/>
            <w:r w:rsidRPr="00E4743C">
              <w:rPr>
                <w:rFonts w:cs="Arial"/>
                <w:sz w:val="18"/>
              </w:rPr>
              <w:t>Hebei</w:t>
            </w:r>
            <w:proofErr w:type="spellEnd"/>
            <w:r w:rsidRPr="00E4743C">
              <w:rPr>
                <w:rFonts w:cs="Arial"/>
                <w:sz w:val="18"/>
              </w:rPr>
              <w:t>.</w:t>
            </w:r>
          </w:p>
          <w:p w:rsidR="0005061B" w:rsidRPr="00E4743C" w:rsidRDefault="0005061B" w:rsidP="00941CD6">
            <w:pPr>
              <w:pStyle w:val="ListParagraph"/>
              <w:widowControl w:val="0"/>
              <w:numPr>
                <w:ilvl w:val="2"/>
                <w:numId w:val="29"/>
              </w:numPr>
              <w:spacing w:after="0" w:line="0" w:lineRule="atLeast"/>
              <w:ind w:left="522" w:hanging="522"/>
              <w:jc w:val="both"/>
              <w:rPr>
                <w:rFonts w:cs="Arial"/>
                <w:sz w:val="18"/>
              </w:rPr>
            </w:pPr>
            <w:r w:rsidRPr="00E4743C">
              <w:rPr>
                <w:rFonts w:cs="Arial"/>
                <w:sz w:val="18"/>
              </w:rPr>
              <w:t xml:space="preserve">Provide recommendations on institutional set-up for energy efficiency certificate trading in </w:t>
            </w:r>
            <w:proofErr w:type="spellStart"/>
            <w:r w:rsidRPr="00E4743C">
              <w:rPr>
                <w:rFonts w:cs="Arial"/>
                <w:sz w:val="18"/>
              </w:rPr>
              <w:t>Hebei</w:t>
            </w:r>
            <w:proofErr w:type="spellEnd"/>
            <w:r w:rsidRPr="00E4743C">
              <w:rPr>
                <w:rFonts w:cs="Arial"/>
                <w:sz w:val="18"/>
              </w:rPr>
              <w:t>.</w:t>
            </w:r>
          </w:p>
        </w:tc>
      </w:tr>
      <w:tr w:rsidR="0005061B" w:rsidRPr="009D380C" w:rsidTr="0005061B">
        <w:tc>
          <w:tcPr>
            <w:tcW w:w="3150" w:type="dxa"/>
          </w:tcPr>
          <w:p w:rsidR="0005061B" w:rsidRPr="009D380C" w:rsidRDefault="0005061B" w:rsidP="0005061B">
            <w:pPr>
              <w:rPr>
                <w:rFonts w:cs="Arial"/>
                <w:sz w:val="18"/>
                <w:szCs w:val="18"/>
              </w:rPr>
            </w:pPr>
            <w:r w:rsidRPr="009D380C">
              <w:rPr>
                <w:rFonts w:cs="Arial"/>
                <w:b/>
                <w:sz w:val="18"/>
                <w:szCs w:val="18"/>
              </w:rPr>
              <w:t>Output 4.1</w:t>
            </w:r>
            <w:r w:rsidRPr="009D380C">
              <w:rPr>
                <w:rFonts w:cs="Arial"/>
                <w:sz w:val="18"/>
                <w:szCs w:val="18"/>
              </w:rPr>
              <w:t xml:space="preserve"> </w:t>
            </w:r>
          </w:p>
          <w:p w:rsidR="0005061B" w:rsidRDefault="0005061B" w:rsidP="0005061B">
            <w:pPr>
              <w:rPr>
                <w:rFonts w:cs="Arial"/>
                <w:b/>
                <w:sz w:val="18"/>
                <w:szCs w:val="18"/>
              </w:rPr>
            </w:pPr>
            <w:r w:rsidRPr="009D380C">
              <w:rPr>
                <w:rFonts w:cs="Arial"/>
                <w:sz w:val="18"/>
                <w:szCs w:val="18"/>
              </w:rPr>
              <w:t>Demonstrating the application of smart grid technology for demand side management of large industrial consumers in Tangshan City</w:t>
            </w:r>
            <w:r>
              <w:rPr>
                <w:rFonts w:cs="Arial"/>
                <w:sz w:val="18"/>
                <w:szCs w:val="18"/>
              </w:rPr>
              <w:t>,</w:t>
            </w:r>
            <w:r w:rsidRPr="009D380C">
              <w:rPr>
                <w:rFonts w:cs="Arial"/>
                <w:sz w:val="18"/>
                <w:szCs w:val="18"/>
              </w:rPr>
              <w:t xml:space="preserve"> </w:t>
            </w:r>
            <w:proofErr w:type="spellStart"/>
            <w:r w:rsidRPr="009D380C">
              <w:rPr>
                <w:rFonts w:cs="Arial"/>
                <w:sz w:val="18"/>
                <w:szCs w:val="18"/>
              </w:rPr>
              <w:t>Hebei</w:t>
            </w:r>
            <w:proofErr w:type="spellEnd"/>
            <w:r w:rsidRPr="009D380C">
              <w:rPr>
                <w:rFonts w:cs="Arial"/>
                <w:sz w:val="18"/>
                <w:szCs w:val="18"/>
              </w:rPr>
              <w:t xml:space="preserve"> Province</w:t>
            </w:r>
          </w:p>
        </w:tc>
        <w:tc>
          <w:tcPr>
            <w:tcW w:w="7740" w:type="dxa"/>
          </w:tcPr>
          <w:p w:rsidR="0005061B" w:rsidRPr="00E4743C" w:rsidRDefault="0005061B" w:rsidP="0005061B">
            <w:pPr>
              <w:spacing w:line="0" w:lineRule="atLeast"/>
              <w:ind w:left="587" w:hanging="587"/>
              <w:rPr>
                <w:rFonts w:cs="Arial"/>
                <w:sz w:val="18"/>
                <w:szCs w:val="18"/>
              </w:rPr>
            </w:pPr>
            <w:r w:rsidRPr="00E4743C">
              <w:rPr>
                <w:rFonts w:cs="Arial"/>
                <w:sz w:val="18"/>
                <w:szCs w:val="18"/>
              </w:rPr>
              <w:t>4.1.1</w:t>
            </w:r>
            <w:r w:rsidRPr="00E4743C">
              <w:rPr>
                <w:rFonts w:cs="Arial"/>
                <w:sz w:val="18"/>
                <w:szCs w:val="18"/>
              </w:rPr>
              <w:tab/>
              <w:t xml:space="preserve">Select the industrial establishments where the monitoring and control equipment will be installed. </w:t>
            </w:r>
          </w:p>
          <w:p w:rsidR="0005061B" w:rsidRPr="00E4743C" w:rsidRDefault="0005061B" w:rsidP="0005061B">
            <w:pPr>
              <w:spacing w:line="0" w:lineRule="atLeast"/>
              <w:ind w:left="587" w:hanging="587"/>
              <w:rPr>
                <w:rFonts w:cs="Arial"/>
                <w:sz w:val="18"/>
                <w:szCs w:val="18"/>
              </w:rPr>
            </w:pPr>
            <w:r w:rsidRPr="00E4743C">
              <w:rPr>
                <w:rFonts w:cs="Arial"/>
                <w:sz w:val="18"/>
                <w:szCs w:val="18"/>
              </w:rPr>
              <w:t>4.1.2</w:t>
            </w:r>
            <w:r w:rsidRPr="00E4743C">
              <w:rPr>
                <w:rFonts w:cs="Arial"/>
                <w:sz w:val="18"/>
                <w:szCs w:val="18"/>
              </w:rPr>
              <w:tab/>
              <w:t>Design the network architecture for the remote monitoring and control platform in Tangshan City.</w:t>
            </w:r>
          </w:p>
          <w:p w:rsidR="0005061B" w:rsidRPr="00E4743C" w:rsidRDefault="0005061B" w:rsidP="0005061B">
            <w:pPr>
              <w:spacing w:line="0" w:lineRule="atLeast"/>
              <w:ind w:left="587" w:hanging="587"/>
              <w:rPr>
                <w:rFonts w:cs="Arial"/>
                <w:sz w:val="18"/>
                <w:szCs w:val="18"/>
              </w:rPr>
            </w:pPr>
            <w:r w:rsidRPr="00E4743C">
              <w:rPr>
                <w:rFonts w:cs="Arial"/>
                <w:sz w:val="18"/>
                <w:szCs w:val="18"/>
              </w:rPr>
              <w:t>4.1.3</w:t>
            </w:r>
            <w:r w:rsidRPr="00E4743C">
              <w:rPr>
                <w:rFonts w:cs="Arial"/>
                <w:sz w:val="18"/>
                <w:szCs w:val="18"/>
              </w:rPr>
              <w:tab/>
              <w:t xml:space="preserve">Prepare the technical specification for hardware and software and undertaking the procurement. </w:t>
            </w:r>
          </w:p>
          <w:p w:rsidR="0005061B" w:rsidRPr="00E4743C" w:rsidRDefault="0005061B" w:rsidP="0005061B">
            <w:pPr>
              <w:spacing w:line="0" w:lineRule="atLeast"/>
              <w:ind w:left="587" w:hanging="587"/>
              <w:rPr>
                <w:rFonts w:cs="Arial"/>
                <w:sz w:val="18"/>
                <w:szCs w:val="18"/>
              </w:rPr>
            </w:pPr>
            <w:r w:rsidRPr="00E4743C">
              <w:rPr>
                <w:rFonts w:cs="Arial"/>
                <w:sz w:val="18"/>
                <w:szCs w:val="18"/>
              </w:rPr>
              <w:t>4.1.4</w:t>
            </w:r>
            <w:r w:rsidRPr="00E4743C">
              <w:rPr>
                <w:rFonts w:cs="Arial"/>
                <w:sz w:val="18"/>
                <w:szCs w:val="18"/>
              </w:rPr>
              <w:tab/>
              <w:t>Installing the hardware and software systems for Tangshan pilot.</w:t>
            </w:r>
          </w:p>
          <w:p w:rsidR="0005061B" w:rsidRPr="00E4743C" w:rsidRDefault="0005061B" w:rsidP="0005061B">
            <w:pPr>
              <w:spacing w:line="0" w:lineRule="atLeast"/>
              <w:ind w:left="587" w:hanging="587"/>
              <w:rPr>
                <w:rFonts w:cs="Arial"/>
                <w:sz w:val="18"/>
                <w:szCs w:val="18"/>
              </w:rPr>
            </w:pPr>
            <w:r w:rsidRPr="00E4743C">
              <w:rPr>
                <w:rFonts w:cs="Arial"/>
                <w:sz w:val="18"/>
                <w:szCs w:val="18"/>
              </w:rPr>
              <w:t>4.1.5</w:t>
            </w:r>
            <w:r w:rsidRPr="00E4743C">
              <w:rPr>
                <w:rFonts w:cs="Arial"/>
                <w:sz w:val="18"/>
                <w:szCs w:val="18"/>
              </w:rPr>
              <w:tab/>
              <w:t xml:space="preserve">Undertake the data analysis to identify the energy saving opportunities and implement identified energy saving projects. </w:t>
            </w:r>
          </w:p>
          <w:p w:rsidR="0005061B" w:rsidRPr="00E4743C" w:rsidRDefault="0005061B" w:rsidP="0005061B">
            <w:pPr>
              <w:spacing w:line="0" w:lineRule="atLeast"/>
              <w:ind w:left="587" w:hanging="587"/>
              <w:rPr>
                <w:rFonts w:cs="Arial"/>
                <w:sz w:val="18"/>
                <w:szCs w:val="18"/>
              </w:rPr>
            </w:pPr>
            <w:r w:rsidRPr="00E4743C">
              <w:rPr>
                <w:rFonts w:cs="Arial"/>
                <w:sz w:val="18"/>
                <w:szCs w:val="18"/>
              </w:rPr>
              <w:t>4.1.6</w:t>
            </w:r>
            <w:r w:rsidRPr="00E4743C">
              <w:rPr>
                <w:rFonts w:cs="Arial"/>
                <w:sz w:val="18"/>
                <w:szCs w:val="18"/>
              </w:rPr>
              <w:tab/>
              <w:t xml:space="preserve">Use the system for peak load management by soliciting demand response from the industries covered. </w:t>
            </w:r>
          </w:p>
          <w:p w:rsidR="0005061B" w:rsidRPr="00E4743C" w:rsidRDefault="0005061B" w:rsidP="0005061B">
            <w:pPr>
              <w:spacing w:line="0" w:lineRule="atLeast"/>
              <w:ind w:left="587" w:hanging="587"/>
              <w:rPr>
                <w:rFonts w:cs="Arial"/>
                <w:sz w:val="18"/>
                <w:szCs w:val="18"/>
              </w:rPr>
            </w:pPr>
            <w:r w:rsidRPr="00E4743C">
              <w:rPr>
                <w:rFonts w:cs="Arial"/>
                <w:sz w:val="18"/>
                <w:szCs w:val="18"/>
              </w:rPr>
              <w:t>4.1.7</w:t>
            </w:r>
            <w:r w:rsidRPr="00E4743C">
              <w:rPr>
                <w:rFonts w:cs="Arial"/>
                <w:sz w:val="18"/>
                <w:szCs w:val="18"/>
              </w:rPr>
              <w:tab/>
              <w:t xml:space="preserve">Document the results achieved and lessons learnt through the Tangshan pilot and quantify the energy savings achieved. </w:t>
            </w:r>
          </w:p>
        </w:tc>
      </w:tr>
      <w:tr w:rsidR="0005061B" w:rsidRPr="009D380C" w:rsidTr="0005061B">
        <w:tc>
          <w:tcPr>
            <w:tcW w:w="3150" w:type="dxa"/>
          </w:tcPr>
          <w:p w:rsidR="0005061B" w:rsidRPr="009D380C" w:rsidRDefault="0005061B" w:rsidP="0005061B">
            <w:pPr>
              <w:pStyle w:val="ListParagraph"/>
              <w:ind w:left="0"/>
              <w:rPr>
                <w:rFonts w:cs="Arial"/>
                <w:b/>
                <w:sz w:val="18"/>
              </w:rPr>
            </w:pPr>
            <w:r w:rsidRPr="009D380C">
              <w:rPr>
                <w:rFonts w:cs="Arial"/>
                <w:b/>
                <w:sz w:val="18"/>
              </w:rPr>
              <w:t>Output 4.2</w:t>
            </w:r>
          </w:p>
          <w:p w:rsidR="0005061B" w:rsidRPr="009D380C" w:rsidRDefault="0005061B" w:rsidP="0005061B">
            <w:pPr>
              <w:pStyle w:val="ListParagraph"/>
              <w:ind w:left="0"/>
              <w:rPr>
                <w:rFonts w:cs="Arial"/>
                <w:sz w:val="18"/>
              </w:rPr>
            </w:pPr>
            <w:r w:rsidRPr="009D380C">
              <w:rPr>
                <w:rFonts w:cs="Arial"/>
                <w:sz w:val="18"/>
              </w:rPr>
              <w:t xml:space="preserve">Establishing a provincial platform for demand side management to enable the scale-up of Tangshan pilot to cover other load </w:t>
            </w:r>
            <w:proofErr w:type="spellStart"/>
            <w:r w:rsidRPr="009D380C">
              <w:rPr>
                <w:rFonts w:cs="Arial"/>
                <w:sz w:val="18"/>
              </w:rPr>
              <w:t>centers</w:t>
            </w:r>
            <w:proofErr w:type="spellEnd"/>
            <w:r w:rsidRPr="009D380C">
              <w:rPr>
                <w:rFonts w:cs="Arial"/>
                <w:sz w:val="18"/>
              </w:rPr>
              <w:t xml:space="preserve"> in </w:t>
            </w:r>
            <w:proofErr w:type="spellStart"/>
            <w:r w:rsidRPr="009D380C">
              <w:rPr>
                <w:rFonts w:cs="Arial"/>
                <w:sz w:val="18"/>
              </w:rPr>
              <w:t>Hebei</w:t>
            </w:r>
            <w:proofErr w:type="spellEnd"/>
            <w:r w:rsidRPr="009D380C">
              <w:rPr>
                <w:rFonts w:cs="Arial"/>
                <w:sz w:val="18"/>
              </w:rPr>
              <w:t xml:space="preserve"> Province</w:t>
            </w:r>
          </w:p>
        </w:tc>
        <w:tc>
          <w:tcPr>
            <w:tcW w:w="7740" w:type="dxa"/>
          </w:tcPr>
          <w:p w:rsidR="0005061B" w:rsidRPr="00E4743C" w:rsidRDefault="0005061B" w:rsidP="0005061B">
            <w:pPr>
              <w:spacing w:line="0" w:lineRule="atLeast"/>
              <w:ind w:left="576" w:hanging="576"/>
              <w:rPr>
                <w:rFonts w:cs="Arial"/>
                <w:sz w:val="18"/>
                <w:szCs w:val="18"/>
              </w:rPr>
            </w:pPr>
          </w:p>
          <w:p w:rsidR="0005061B" w:rsidRPr="00E4743C" w:rsidRDefault="0005061B" w:rsidP="0005061B">
            <w:pPr>
              <w:spacing w:line="0" w:lineRule="atLeast"/>
              <w:ind w:left="576" w:hanging="576"/>
              <w:rPr>
                <w:rFonts w:cs="Arial"/>
                <w:sz w:val="18"/>
                <w:szCs w:val="18"/>
              </w:rPr>
            </w:pPr>
            <w:r w:rsidRPr="00E4743C">
              <w:rPr>
                <w:rFonts w:cs="Arial"/>
                <w:sz w:val="18"/>
                <w:szCs w:val="18"/>
              </w:rPr>
              <w:t>4.2.1</w:t>
            </w:r>
            <w:r w:rsidRPr="00E4743C">
              <w:rPr>
                <w:rFonts w:cs="Arial"/>
                <w:sz w:val="18"/>
                <w:szCs w:val="18"/>
              </w:rPr>
              <w:tab/>
              <w:t xml:space="preserve">Taking into account the experience and lessons learnt from the Tangshan pilot, prepare a detailed feasibility study for scaling-up the platform to cover the large energy consuming industrial enterprises in the entire </w:t>
            </w:r>
            <w:proofErr w:type="spellStart"/>
            <w:r w:rsidRPr="00E4743C">
              <w:rPr>
                <w:rFonts w:cs="Arial"/>
                <w:sz w:val="18"/>
                <w:szCs w:val="18"/>
              </w:rPr>
              <w:t>Hebei</w:t>
            </w:r>
            <w:proofErr w:type="spellEnd"/>
            <w:r w:rsidRPr="00E4743C">
              <w:rPr>
                <w:rFonts w:cs="Arial"/>
                <w:sz w:val="18"/>
                <w:szCs w:val="18"/>
              </w:rPr>
              <w:t xml:space="preserve"> Province. In addition to the technical aspects, human resources requirements will also be taken into account. </w:t>
            </w:r>
          </w:p>
          <w:p w:rsidR="0005061B" w:rsidRPr="00E4743C" w:rsidRDefault="0005061B" w:rsidP="0005061B">
            <w:pPr>
              <w:spacing w:line="0" w:lineRule="atLeast"/>
              <w:ind w:left="576" w:hanging="576"/>
              <w:rPr>
                <w:rFonts w:cs="Arial"/>
                <w:sz w:val="18"/>
                <w:szCs w:val="18"/>
              </w:rPr>
            </w:pPr>
            <w:r w:rsidRPr="00E4743C">
              <w:rPr>
                <w:rFonts w:cs="Arial"/>
                <w:sz w:val="18"/>
                <w:szCs w:val="18"/>
              </w:rPr>
              <w:t>4.2.2</w:t>
            </w:r>
            <w:r w:rsidRPr="00E4743C">
              <w:rPr>
                <w:rFonts w:cs="Arial"/>
                <w:sz w:val="18"/>
                <w:szCs w:val="18"/>
              </w:rPr>
              <w:tab/>
              <w:t xml:space="preserve">Prepare the detailed technical study and technical specifications for the provincial level monitoring and control platform. </w:t>
            </w:r>
          </w:p>
          <w:p w:rsidR="0005061B" w:rsidRPr="00E4743C" w:rsidRDefault="0005061B" w:rsidP="0005061B">
            <w:pPr>
              <w:spacing w:line="0" w:lineRule="atLeast"/>
              <w:ind w:left="576" w:hanging="576"/>
              <w:rPr>
                <w:rFonts w:cs="Arial"/>
                <w:sz w:val="18"/>
                <w:szCs w:val="18"/>
              </w:rPr>
            </w:pPr>
            <w:r w:rsidRPr="00E4743C">
              <w:rPr>
                <w:rFonts w:cs="Arial"/>
                <w:sz w:val="18"/>
                <w:szCs w:val="18"/>
              </w:rPr>
              <w:t>4.2.3</w:t>
            </w:r>
            <w:r w:rsidRPr="00E4743C">
              <w:rPr>
                <w:rFonts w:cs="Arial"/>
                <w:sz w:val="18"/>
                <w:szCs w:val="18"/>
              </w:rPr>
              <w:tab/>
              <w:t xml:space="preserve">Undertake capacity building and dissemination seminars and workshops to government officials and industries in different cities of </w:t>
            </w:r>
            <w:proofErr w:type="spellStart"/>
            <w:r w:rsidRPr="00E4743C">
              <w:rPr>
                <w:rFonts w:cs="Arial"/>
                <w:sz w:val="18"/>
                <w:szCs w:val="18"/>
              </w:rPr>
              <w:t>Hebei</w:t>
            </w:r>
            <w:proofErr w:type="spellEnd"/>
            <w:r w:rsidRPr="00E4743C">
              <w:rPr>
                <w:rFonts w:cs="Arial"/>
                <w:sz w:val="18"/>
                <w:szCs w:val="18"/>
              </w:rPr>
              <w:t xml:space="preserve"> Province. </w:t>
            </w:r>
          </w:p>
          <w:p w:rsidR="0005061B" w:rsidRPr="00E4743C" w:rsidRDefault="0005061B" w:rsidP="00941CD6">
            <w:pPr>
              <w:pStyle w:val="ListParagraph"/>
              <w:numPr>
                <w:ilvl w:val="2"/>
                <w:numId w:val="30"/>
              </w:numPr>
              <w:spacing w:after="0" w:line="0" w:lineRule="atLeast"/>
              <w:ind w:left="576" w:hanging="576"/>
              <w:rPr>
                <w:rFonts w:cs="Arial"/>
                <w:sz w:val="18"/>
              </w:rPr>
            </w:pPr>
            <w:r w:rsidRPr="00E4743C">
              <w:rPr>
                <w:rFonts w:cs="Arial"/>
                <w:sz w:val="18"/>
              </w:rPr>
              <w:t>Provide training on data analysis, problem identification and solution development for enterprises and cities outside Tangshan City as case studies.</w:t>
            </w:r>
          </w:p>
        </w:tc>
      </w:tr>
      <w:tr w:rsidR="0005061B" w:rsidRPr="009D380C" w:rsidTr="0005061B">
        <w:tc>
          <w:tcPr>
            <w:tcW w:w="3150" w:type="dxa"/>
          </w:tcPr>
          <w:p w:rsidR="0005061B" w:rsidRPr="009D380C" w:rsidRDefault="0005061B" w:rsidP="0005061B">
            <w:pPr>
              <w:rPr>
                <w:rFonts w:cs="Arial"/>
                <w:sz w:val="18"/>
                <w:szCs w:val="18"/>
              </w:rPr>
            </w:pPr>
            <w:r w:rsidRPr="009D380C">
              <w:rPr>
                <w:rFonts w:cs="Arial"/>
                <w:b/>
                <w:sz w:val="18"/>
                <w:szCs w:val="18"/>
              </w:rPr>
              <w:t>Output 4.3</w:t>
            </w:r>
          </w:p>
          <w:p w:rsidR="0005061B" w:rsidRDefault="0005061B" w:rsidP="0005061B">
            <w:pPr>
              <w:rPr>
                <w:rFonts w:cs="Arial"/>
                <w:b/>
                <w:sz w:val="18"/>
                <w:szCs w:val="18"/>
              </w:rPr>
            </w:pPr>
            <w:r w:rsidRPr="009D380C">
              <w:rPr>
                <w:rFonts w:cs="Arial"/>
                <w:sz w:val="18"/>
                <w:szCs w:val="18"/>
              </w:rPr>
              <w:t>Undertaking research studies on the use of smart grid technology for demand side management using market-based instruments and policy incentives</w:t>
            </w:r>
          </w:p>
        </w:tc>
        <w:tc>
          <w:tcPr>
            <w:tcW w:w="7740" w:type="dxa"/>
          </w:tcPr>
          <w:p w:rsidR="0005061B" w:rsidRPr="00E4743C" w:rsidRDefault="0005061B" w:rsidP="0005061B">
            <w:pPr>
              <w:spacing w:line="0" w:lineRule="atLeast"/>
              <w:ind w:left="576" w:hanging="576"/>
              <w:rPr>
                <w:rFonts w:cs="Arial"/>
                <w:sz w:val="18"/>
                <w:szCs w:val="18"/>
              </w:rPr>
            </w:pPr>
          </w:p>
          <w:p w:rsidR="0005061B" w:rsidRPr="00E4743C" w:rsidRDefault="0005061B" w:rsidP="0005061B">
            <w:pPr>
              <w:spacing w:line="0" w:lineRule="atLeast"/>
              <w:ind w:left="576" w:hanging="576"/>
              <w:rPr>
                <w:rFonts w:cs="Arial"/>
                <w:sz w:val="18"/>
                <w:szCs w:val="18"/>
              </w:rPr>
            </w:pPr>
            <w:r w:rsidRPr="00E4743C">
              <w:rPr>
                <w:rFonts w:cs="Arial"/>
                <w:sz w:val="18"/>
                <w:szCs w:val="18"/>
              </w:rPr>
              <w:t>4.3.1</w:t>
            </w:r>
            <w:r w:rsidRPr="00E4743C">
              <w:rPr>
                <w:rFonts w:cs="Arial"/>
                <w:sz w:val="18"/>
                <w:szCs w:val="18"/>
              </w:rPr>
              <w:tab/>
              <w:t>Survey the 25 pilot host facilities regarding the impact of remote electricity consumption monitoring system in Tangshan and other cities.</w:t>
            </w:r>
          </w:p>
          <w:p w:rsidR="0005061B" w:rsidRPr="00E4743C" w:rsidRDefault="0005061B" w:rsidP="0005061B">
            <w:pPr>
              <w:spacing w:line="0" w:lineRule="atLeast"/>
              <w:ind w:left="576" w:hanging="576"/>
              <w:rPr>
                <w:rFonts w:cs="Arial"/>
                <w:sz w:val="18"/>
                <w:szCs w:val="18"/>
              </w:rPr>
            </w:pPr>
            <w:r w:rsidRPr="00E4743C">
              <w:rPr>
                <w:rFonts w:cs="Arial"/>
                <w:sz w:val="18"/>
                <w:szCs w:val="18"/>
              </w:rPr>
              <w:t>4.3.2</w:t>
            </w:r>
            <w:r w:rsidRPr="00E4743C">
              <w:rPr>
                <w:rFonts w:cs="Arial"/>
                <w:sz w:val="18"/>
                <w:szCs w:val="18"/>
              </w:rPr>
              <w:tab/>
              <w:t>Consult with provincial electricity regulator, provincial grid operations and provincial and municipal power companies on the potential use of online monitoring for the development of market-based instruments and policy incentives in demand side management.</w:t>
            </w:r>
          </w:p>
          <w:p w:rsidR="0005061B" w:rsidRPr="00E4743C" w:rsidRDefault="0005061B" w:rsidP="0005061B">
            <w:pPr>
              <w:spacing w:line="0" w:lineRule="atLeast"/>
              <w:ind w:left="576" w:hanging="576"/>
              <w:rPr>
                <w:rFonts w:cs="Arial"/>
                <w:color w:val="FF0000"/>
                <w:sz w:val="18"/>
                <w:szCs w:val="18"/>
              </w:rPr>
            </w:pPr>
            <w:r w:rsidRPr="00E4743C">
              <w:rPr>
                <w:rFonts w:cs="Arial"/>
                <w:sz w:val="18"/>
                <w:szCs w:val="18"/>
              </w:rPr>
              <w:t>4.3.3</w:t>
            </w:r>
            <w:r w:rsidRPr="00E4743C">
              <w:rPr>
                <w:rFonts w:cs="Arial"/>
                <w:sz w:val="18"/>
                <w:szCs w:val="18"/>
              </w:rPr>
              <w:tab/>
              <w:t>Recommend incentive policies and regulations in the Province to promote real time demand side management using the provincial platform for remote electricity monitoring and control.</w:t>
            </w:r>
          </w:p>
        </w:tc>
      </w:tr>
      <w:tr w:rsidR="0005061B" w:rsidRPr="009D380C" w:rsidTr="0005061B">
        <w:tc>
          <w:tcPr>
            <w:tcW w:w="3150" w:type="dxa"/>
          </w:tcPr>
          <w:p w:rsidR="0005061B" w:rsidRPr="00E4743C" w:rsidRDefault="0005061B" w:rsidP="0005061B">
            <w:pPr>
              <w:rPr>
                <w:rFonts w:cs="Arial"/>
                <w:noProof/>
                <w:sz w:val="18"/>
                <w:szCs w:val="18"/>
              </w:rPr>
            </w:pPr>
            <w:r w:rsidRPr="00E4743C">
              <w:rPr>
                <w:rFonts w:cs="Arial"/>
                <w:b/>
                <w:noProof/>
                <w:sz w:val="18"/>
                <w:szCs w:val="18"/>
              </w:rPr>
              <w:t>Output 5.</w:t>
            </w:r>
            <w:r w:rsidRPr="00E4743C">
              <w:rPr>
                <w:rFonts w:cs="Arial"/>
                <w:noProof/>
                <w:sz w:val="18"/>
                <w:szCs w:val="18"/>
              </w:rPr>
              <w:t>1</w:t>
            </w:r>
          </w:p>
          <w:p w:rsidR="0005061B" w:rsidRPr="00E4743C" w:rsidRDefault="009E0ECD" w:rsidP="009E0ECD">
            <w:pPr>
              <w:rPr>
                <w:rFonts w:cs="Arial"/>
                <w:b/>
                <w:sz w:val="18"/>
                <w:szCs w:val="18"/>
              </w:rPr>
            </w:pPr>
            <w:r w:rsidRPr="00E4743C">
              <w:rPr>
                <w:sz w:val="18"/>
                <w:szCs w:val="18"/>
              </w:rPr>
              <w:t xml:space="preserve">Establishing a dedicated credit line to finance industrial energy efficiency </w:t>
            </w:r>
            <w:r w:rsidRPr="00E4743C">
              <w:rPr>
                <w:sz w:val="18"/>
                <w:szCs w:val="18"/>
              </w:rPr>
              <w:lastRenderedPageBreak/>
              <w:t xml:space="preserve">including ESCO projects is </w:t>
            </w:r>
            <w:proofErr w:type="spellStart"/>
            <w:r w:rsidRPr="00E4743C">
              <w:rPr>
                <w:sz w:val="18"/>
                <w:szCs w:val="18"/>
              </w:rPr>
              <w:t>Hebei</w:t>
            </w:r>
            <w:proofErr w:type="spellEnd"/>
            <w:r w:rsidRPr="00E4743C">
              <w:rPr>
                <w:sz w:val="18"/>
                <w:szCs w:val="18"/>
              </w:rPr>
              <w:t xml:space="preserve"> Province. </w:t>
            </w:r>
          </w:p>
        </w:tc>
        <w:tc>
          <w:tcPr>
            <w:tcW w:w="7740" w:type="dxa"/>
          </w:tcPr>
          <w:p w:rsidR="009E0ECD" w:rsidRPr="00E4743C" w:rsidRDefault="0005061B" w:rsidP="0005061B">
            <w:pPr>
              <w:ind w:left="587" w:hanging="587"/>
              <w:rPr>
                <w:rFonts w:cs="Arial"/>
                <w:sz w:val="18"/>
                <w:szCs w:val="18"/>
              </w:rPr>
            </w:pPr>
            <w:r w:rsidRPr="00E4743C">
              <w:rPr>
                <w:rFonts w:cs="Arial"/>
                <w:sz w:val="18"/>
                <w:szCs w:val="18"/>
              </w:rPr>
              <w:lastRenderedPageBreak/>
              <w:t>5.1.1</w:t>
            </w:r>
            <w:r w:rsidR="009E0ECD" w:rsidRPr="00E4743C">
              <w:rPr>
                <w:rFonts w:cs="Arial"/>
                <w:sz w:val="18"/>
                <w:szCs w:val="18"/>
              </w:rPr>
              <w:t xml:space="preserve">    Establish the institutional arrangements </w:t>
            </w:r>
            <w:r w:rsidRPr="00E4743C">
              <w:rPr>
                <w:rFonts w:cs="Arial"/>
                <w:sz w:val="18"/>
                <w:szCs w:val="18"/>
              </w:rPr>
              <w:tab/>
            </w:r>
            <w:r w:rsidR="009E0ECD" w:rsidRPr="00E4743C">
              <w:rPr>
                <w:rFonts w:cs="Arial"/>
                <w:sz w:val="18"/>
                <w:szCs w:val="18"/>
              </w:rPr>
              <w:t xml:space="preserve"> for the establishment of the credit lines including financing agreements with the commercial bank</w:t>
            </w:r>
            <w:proofErr w:type="gramStart"/>
            <w:r w:rsidR="009E0ECD" w:rsidRPr="00E4743C">
              <w:rPr>
                <w:rFonts w:cs="Arial"/>
                <w:sz w:val="18"/>
                <w:szCs w:val="18"/>
              </w:rPr>
              <w:t>,  sub</w:t>
            </w:r>
            <w:proofErr w:type="gramEnd"/>
            <w:r w:rsidR="009E0ECD" w:rsidRPr="00E4743C">
              <w:rPr>
                <w:rFonts w:cs="Arial"/>
                <w:sz w:val="18"/>
                <w:szCs w:val="18"/>
              </w:rPr>
              <w:t xml:space="preserve"> project selection criteria and selection of sub projects,  approval of sub loans etc.</w:t>
            </w:r>
          </w:p>
          <w:p w:rsidR="0045139E" w:rsidRPr="00E4743C" w:rsidRDefault="0045139E" w:rsidP="0045139E">
            <w:pPr>
              <w:ind w:left="587" w:hanging="587"/>
              <w:rPr>
                <w:rFonts w:cs="Arial"/>
                <w:sz w:val="18"/>
                <w:szCs w:val="18"/>
              </w:rPr>
            </w:pPr>
          </w:p>
          <w:p w:rsidR="0005061B" w:rsidRPr="00E4743C" w:rsidRDefault="0005061B" w:rsidP="0005061B">
            <w:pPr>
              <w:ind w:left="587" w:hanging="587"/>
              <w:rPr>
                <w:rFonts w:cs="Arial"/>
                <w:sz w:val="18"/>
                <w:szCs w:val="18"/>
              </w:rPr>
            </w:pPr>
            <w:r w:rsidRPr="00E4743C">
              <w:rPr>
                <w:rFonts w:cs="Arial"/>
                <w:sz w:val="18"/>
                <w:szCs w:val="18"/>
              </w:rPr>
              <w:t xml:space="preserve"> </w:t>
            </w:r>
          </w:p>
        </w:tc>
      </w:tr>
      <w:tr w:rsidR="0045139E" w:rsidRPr="009D380C" w:rsidTr="0005061B">
        <w:tc>
          <w:tcPr>
            <w:tcW w:w="3150" w:type="dxa"/>
          </w:tcPr>
          <w:p w:rsidR="0045139E" w:rsidRPr="00E4743C" w:rsidRDefault="0045139E" w:rsidP="0005061B">
            <w:pPr>
              <w:rPr>
                <w:b/>
                <w:noProof/>
                <w:sz w:val="18"/>
                <w:szCs w:val="18"/>
              </w:rPr>
            </w:pPr>
            <w:r w:rsidRPr="00E4743C">
              <w:rPr>
                <w:b/>
                <w:noProof/>
                <w:sz w:val="18"/>
                <w:szCs w:val="18"/>
              </w:rPr>
              <w:lastRenderedPageBreak/>
              <w:t>Output 5.2</w:t>
            </w:r>
          </w:p>
          <w:p w:rsidR="0045139E" w:rsidRPr="00E4743C" w:rsidRDefault="0045139E" w:rsidP="0005061B">
            <w:pPr>
              <w:rPr>
                <w:rFonts w:cs="Arial"/>
                <w:b/>
                <w:noProof/>
                <w:sz w:val="18"/>
                <w:szCs w:val="18"/>
              </w:rPr>
            </w:pPr>
            <w:r w:rsidRPr="00E4743C">
              <w:rPr>
                <w:noProof/>
                <w:sz w:val="18"/>
                <w:szCs w:val="18"/>
              </w:rPr>
              <w:t>First batch of eight energy efficiency projects resulting in Energy savings of 297,000 tons of coal equivalent and carbon dioxide savings of approxmiately 760,000 tons are implemented.</w:t>
            </w:r>
          </w:p>
        </w:tc>
        <w:tc>
          <w:tcPr>
            <w:tcW w:w="7740" w:type="dxa"/>
          </w:tcPr>
          <w:p w:rsidR="0045139E" w:rsidRPr="009D380C" w:rsidRDefault="0045139E" w:rsidP="0045139E">
            <w:pPr>
              <w:ind w:left="587" w:hanging="587"/>
              <w:rPr>
                <w:rFonts w:cs="Arial"/>
                <w:sz w:val="18"/>
                <w:szCs w:val="18"/>
              </w:rPr>
            </w:pPr>
            <w:r>
              <w:rPr>
                <w:rFonts w:cs="Arial"/>
                <w:sz w:val="18"/>
                <w:szCs w:val="18"/>
              </w:rPr>
              <w:t xml:space="preserve">5.2.1      </w:t>
            </w:r>
            <w:r w:rsidRPr="009D380C">
              <w:rPr>
                <w:rFonts w:cs="Arial"/>
                <w:sz w:val="18"/>
                <w:szCs w:val="18"/>
              </w:rPr>
              <w:t>Ensure the energy efficiency subprojects are implemented as intended.</w:t>
            </w:r>
          </w:p>
          <w:p w:rsidR="0045139E" w:rsidRPr="009D380C" w:rsidRDefault="0045139E" w:rsidP="0045139E">
            <w:pPr>
              <w:ind w:left="587" w:hanging="587"/>
              <w:rPr>
                <w:rFonts w:cs="Arial"/>
                <w:sz w:val="18"/>
                <w:szCs w:val="18"/>
              </w:rPr>
            </w:pPr>
            <w:r>
              <w:rPr>
                <w:rFonts w:cs="Arial"/>
                <w:sz w:val="18"/>
                <w:szCs w:val="18"/>
              </w:rPr>
              <w:t>5.2.2</w:t>
            </w:r>
            <w:r w:rsidRPr="009D380C">
              <w:rPr>
                <w:rFonts w:cs="Arial"/>
                <w:sz w:val="18"/>
                <w:szCs w:val="18"/>
              </w:rPr>
              <w:tab/>
              <w:t xml:space="preserve">Verify the energy savings achieved as a result of these projects using the third party M&amp;V agencies.  </w:t>
            </w:r>
          </w:p>
        </w:tc>
      </w:tr>
      <w:tr w:rsidR="0005061B" w:rsidRPr="009D380C" w:rsidTr="0005061B">
        <w:tc>
          <w:tcPr>
            <w:tcW w:w="3150" w:type="dxa"/>
          </w:tcPr>
          <w:p w:rsidR="0005061B" w:rsidRPr="00E4743C" w:rsidRDefault="0005061B" w:rsidP="0005061B">
            <w:pPr>
              <w:rPr>
                <w:rFonts w:cs="Arial"/>
                <w:noProof/>
                <w:sz w:val="18"/>
                <w:szCs w:val="18"/>
              </w:rPr>
            </w:pPr>
            <w:r w:rsidRPr="00E4743C">
              <w:rPr>
                <w:rFonts w:cs="Arial"/>
                <w:b/>
                <w:noProof/>
                <w:sz w:val="18"/>
                <w:szCs w:val="18"/>
              </w:rPr>
              <w:t>Output 5.</w:t>
            </w:r>
            <w:r w:rsidR="0045139E" w:rsidRPr="00E4743C">
              <w:rPr>
                <w:rFonts w:cs="Arial"/>
                <w:b/>
                <w:noProof/>
                <w:sz w:val="18"/>
                <w:szCs w:val="18"/>
              </w:rPr>
              <w:t>3</w:t>
            </w:r>
          </w:p>
          <w:p w:rsidR="0005061B" w:rsidRPr="00E4743C" w:rsidRDefault="0005061B" w:rsidP="0005061B">
            <w:pPr>
              <w:rPr>
                <w:rFonts w:cs="Arial"/>
                <w:b/>
                <w:sz w:val="18"/>
                <w:szCs w:val="18"/>
              </w:rPr>
            </w:pPr>
            <w:r w:rsidRPr="00E4743C">
              <w:rPr>
                <w:sz w:val="18"/>
                <w:szCs w:val="18"/>
              </w:rPr>
              <w:t xml:space="preserve">Establishing a revolving escrow fund to revolve the repayment of </w:t>
            </w:r>
            <w:r w:rsidRPr="00E4743C">
              <w:rPr>
                <w:rFonts w:cs="Arial"/>
                <w:noProof/>
                <w:sz w:val="18"/>
                <w:szCs w:val="18"/>
              </w:rPr>
              <w:t>energy efficiency</w:t>
            </w:r>
            <w:r w:rsidRPr="00E4743C">
              <w:rPr>
                <w:sz w:val="18"/>
                <w:szCs w:val="18"/>
              </w:rPr>
              <w:t xml:space="preserve"> loans made to </w:t>
            </w:r>
            <w:r w:rsidRPr="00E4743C">
              <w:rPr>
                <w:rFonts w:cs="Arial"/>
                <w:noProof/>
                <w:sz w:val="18"/>
                <w:szCs w:val="18"/>
              </w:rPr>
              <w:t xml:space="preserve">the </w:t>
            </w:r>
            <w:r w:rsidR="009E0ECD" w:rsidRPr="00E4743C">
              <w:rPr>
                <w:sz w:val="18"/>
                <w:szCs w:val="18"/>
              </w:rPr>
              <w:t>energy efficiency projects</w:t>
            </w:r>
            <w:r w:rsidRPr="00E4743C">
              <w:rPr>
                <w:sz w:val="18"/>
                <w:szCs w:val="18"/>
              </w:rPr>
              <w:t xml:space="preserve"> </w:t>
            </w:r>
            <w:r w:rsidR="009E0ECD" w:rsidRPr="00E4743C">
              <w:rPr>
                <w:sz w:val="18"/>
                <w:szCs w:val="18"/>
              </w:rPr>
              <w:t>under the credit line.</w:t>
            </w:r>
          </w:p>
        </w:tc>
        <w:tc>
          <w:tcPr>
            <w:tcW w:w="7740" w:type="dxa"/>
          </w:tcPr>
          <w:p w:rsidR="0005061B" w:rsidRPr="009D380C" w:rsidRDefault="0045139E" w:rsidP="0005061B">
            <w:pPr>
              <w:ind w:left="576" w:hanging="576"/>
              <w:rPr>
                <w:rFonts w:cs="Arial"/>
                <w:sz w:val="18"/>
                <w:szCs w:val="18"/>
              </w:rPr>
            </w:pPr>
            <w:r>
              <w:rPr>
                <w:rFonts w:cs="Arial"/>
                <w:sz w:val="18"/>
                <w:szCs w:val="18"/>
              </w:rPr>
              <w:t>5.3</w:t>
            </w:r>
            <w:r w:rsidR="0005061B" w:rsidRPr="009D380C">
              <w:rPr>
                <w:rFonts w:cs="Arial"/>
                <w:sz w:val="18"/>
                <w:szCs w:val="18"/>
              </w:rPr>
              <w:t>.1</w:t>
            </w:r>
            <w:r w:rsidR="0005061B" w:rsidRPr="009D380C">
              <w:rPr>
                <w:rFonts w:cs="Arial"/>
                <w:sz w:val="18"/>
                <w:szCs w:val="18"/>
              </w:rPr>
              <w:tab/>
              <w:t xml:space="preserve">Identify the candidate subprojects to be financed using the revolving fund established using the reflows of </w:t>
            </w:r>
            <w:r w:rsidR="0005061B">
              <w:rPr>
                <w:rFonts w:cs="Arial"/>
                <w:sz w:val="18"/>
                <w:szCs w:val="18"/>
              </w:rPr>
              <w:t>Asian Development Bank</w:t>
            </w:r>
            <w:r w:rsidR="0005061B" w:rsidRPr="009D380C">
              <w:rPr>
                <w:rFonts w:cs="Arial"/>
                <w:sz w:val="18"/>
                <w:szCs w:val="18"/>
              </w:rPr>
              <w:t xml:space="preserve"> credit line. </w:t>
            </w:r>
          </w:p>
          <w:p w:rsidR="0005061B" w:rsidRPr="009D380C" w:rsidRDefault="0045139E" w:rsidP="0005061B">
            <w:pPr>
              <w:ind w:left="576" w:hanging="576"/>
              <w:rPr>
                <w:rFonts w:cs="Arial"/>
                <w:b/>
                <w:sz w:val="18"/>
                <w:szCs w:val="18"/>
              </w:rPr>
            </w:pPr>
            <w:r>
              <w:rPr>
                <w:rFonts w:cs="Arial"/>
                <w:sz w:val="18"/>
                <w:szCs w:val="18"/>
              </w:rPr>
              <w:t>5.3</w:t>
            </w:r>
            <w:r w:rsidR="0005061B" w:rsidRPr="009D380C">
              <w:rPr>
                <w:rFonts w:cs="Arial"/>
                <w:sz w:val="18"/>
                <w:szCs w:val="18"/>
              </w:rPr>
              <w:t>.2</w:t>
            </w:r>
            <w:r w:rsidR="0005061B" w:rsidRPr="009D380C">
              <w:rPr>
                <w:rFonts w:cs="Arial"/>
                <w:sz w:val="18"/>
                <w:szCs w:val="18"/>
              </w:rPr>
              <w:tab/>
              <w:t>Undertake the due diligence on the candidate subprojects to be financed and obtain the necessary government and credit approvals for these projects.</w:t>
            </w:r>
            <w:r w:rsidR="0005061B" w:rsidRPr="009D380C">
              <w:rPr>
                <w:rFonts w:cs="Arial"/>
                <w:b/>
                <w:sz w:val="18"/>
                <w:szCs w:val="18"/>
              </w:rPr>
              <w:t xml:space="preserve"> </w:t>
            </w:r>
          </w:p>
        </w:tc>
      </w:tr>
    </w:tbl>
    <w:p w:rsidR="0005061B" w:rsidRPr="009D380C" w:rsidRDefault="0005061B" w:rsidP="0005061B">
      <w:pPr>
        <w:rPr>
          <w:sz w:val="18"/>
          <w:szCs w:val="18"/>
        </w:rPr>
      </w:pPr>
      <w:r w:rsidRPr="009D380C">
        <w:rPr>
          <w:sz w:val="18"/>
          <w:szCs w:val="18"/>
        </w:rPr>
        <w:t xml:space="preserve">ESCO = energy service company, ISO = International Standardization Organization, M&amp;V = </w:t>
      </w:r>
      <w:r>
        <w:rPr>
          <w:sz w:val="18"/>
          <w:szCs w:val="18"/>
        </w:rPr>
        <w:t>measurement</w:t>
      </w:r>
      <w:r w:rsidRPr="009D380C">
        <w:rPr>
          <w:sz w:val="18"/>
          <w:szCs w:val="18"/>
        </w:rPr>
        <w:t xml:space="preserve"> and verification, NDRC = National Development and Reform Commission</w:t>
      </w:r>
      <w:r>
        <w:rPr>
          <w:sz w:val="18"/>
          <w:szCs w:val="18"/>
        </w:rPr>
        <w:t>.</w:t>
      </w:r>
    </w:p>
    <w:p w:rsidR="0005061B" w:rsidRDefault="0005061B">
      <w:pPr>
        <w:rPr>
          <w:b/>
          <w:sz w:val="22"/>
          <w:szCs w:val="22"/>
        </w:rPr>
      </w:pPr>
      <w:r>
        <w:rPr>
          <w:b/>
          <w:sz w:val="22"/>
          <w:szCs w:val="22"/>
        </w:rPr>
        <w:br w:type="page"/>
      </w:r>
    </w:p>
    <w:p w:rsidR="0005061B" w:rsidRDefault="0005061B" w:rsidP="00B20932">
      <w:pPr>
        <w:rPr>
          <w:b/>
          <w:sz w:val="22"/>
          <w:szCs w:val="22"/>
        </w:rPr>
      </w:pPr>
    </w:p>
    <w:p w:rsidR="0005061B" w:rsidRDefault="0005061B" w:rsidP="00B20932">
      <w:pPr>
        <w:rPr>
          <w:b/>
          <w:sz w:val="22"/>
          <w:szCs w:val="22"/>
        </w:rPr>
      </w:pPr>
    </w:p>
    <w:p w:rsidR="0005061B" w:rsidRDefault="007F36A5" w:rsidP="007F36A5">
      <w:pPr>
        <w:rPr>
          <w:rFonts w:cs="Arial"/>
          <w:b/>
          <w:sz w:val="20"/>
        </w:rPr>
      </w:pPr>
      <w:r>
        <w:rPr>
          <w:rFonts w:cs="Arial"/>
          <w:b/>
          <w:sz w:val="20"/>
        </w:rPr>
        <w:t xml:space="preserve">ANNEX B.  </w:t>
      </w:r>
      <w:r w:rsidR="0005061B" w:rsidRPr="004C6564">
        <w:rPr>
          <w:rFonts w:cs="Arial"/>
          <w:b/>
          <w:sz w:val="20"/>
        </w:rPr>
        <w:t>RESPONSES TO PROJECT REVIEWS</w:t>
      </w:r>
    </w:p>
    <w:p w:rsidR="0005061B" w:rsidRDefault="0005061B" w:rsidP="0005061B">
      <w:pPr>
        <w:jc w:val="center"/>
        <w:rPr>
          <w:rFonts w:cs="Arial"/>
          <w:sz w:val="20"/>
        </w:rPr>
      </w:pPr>
      <w:r w:rsidRPr="004C6564">
        <w:rPr>
          <w:rFonts w:cs="Arial"/>
          <w:sz w:val="20"/>
        </w:rPr>
        <w:t>(</w:t>
      </w:r>
      <w:proofErr w:type="gramStart"/>
      <w:r w:rsidRPr="004C6564">
        <w:rPr>
          <w:rFonts w:cs="Arial"/>
          <w:sz w:val="20"/>
        </w:rPr>
        <w:t>from</w:t>
      </w:r>
      <w:proofErr w:type="gramEnd"/>
      <w:r w:rsidRPr="004C6564">
        <w:rPr>
          <w:rFonts w:cs="Arial"/>
          <w:sz w:val="20"/>
        </w:rPr>
        <w:t xml:space="preserve"> GEF Secretariat and GEF Agencies, and Responses to Comments from Council at work program inclusion and the Convention Secretariat and STAP at PIF).</w:t>
      </w:r>
    </w:p>
    <w:p w:rsidR="00A93063" w:rsidRDefault="00A93063" w:rsidP="0005061B">
      <w:pPr>
        <w:jc w:val="center"/>
        <w:rPr>
          <w:rFonts w:cs="Arial"/>
          <w:sz w:val="20"/>
        </w:rPr>
      </w:pPr>
    </w:p>
    <w:tbl>
      <w:tblPr>
        <w:tblStyle w:val="TableGrid"/>
        <w:tblW w:w="0" w:type="auto"/>
        <w:tblLook w:val="04A0" w:firstRow="1" w:lastRow="0" w:firstColumn="1" w:lastColumn="0" w:noHBand="0" w:noVBand="1"/>
      </w:tblPr>
      <w:tblGrid>
        <w:gridCol w:w="5598"/>
        <w:gridCol w:w="5040"/>
      </w:tblGrid>
      <w:tr w:rsidR="00A93063" w:rsidTr="00A93063">
        <w:tc>
          <w:tcPr>
            <w:tcW w:w="5598" w:type="dxa"/>
            <w:shd w:val="clear" w:color="auto" w:fill="D9D9D9" w:themeFill="background1" w:themeFillShade="D9"/>
          </w:tcPr>
          <w:p w:rsidR="00A93063" w:rsidRPr="006E487D" w:rsidRDefault="00A93063" w:rsidP="007638F8">
            <w:pPr>
              <w:rPr>
                <w:b/>
              </w:rPr>
            </w:pPr>
            <w:r w:rsidRPr="006E487D">
              <w:rPr>
                <w:b/>
              </w:rPr>
              <w:t>Comment</w:t>
            </w:r>
          </w:p>
        </w:tc>
        <w:tc>
          <w:tcPr>
            <w:tcW w:w="5040" w:type="dxa"/>
            <w:shd w:val="clear" w:color="auto" w:fill="D9D9D9" w:themeFill="background1" w:themeFillShade="D9"/>
          </w:tcPr>
          <w:p w:rsidR="00A93063" w:rsidRPr="006E487D" w:rsidRDefault="00A93063" w:rsidP="007638F8">
            <w:pPr>
              <w:rPr>
                <w:b/>
              </w:rPr>
            </w:pPr>
            <w:r w:rsidRPr="006E487D">
              <w:rPr>
                <w:b/>
              </w:rPr>
              <w:t>Response</w:t>
            </w:r>
          </w:p>
        </w:tc>
      </w:tr>
      <w:tr w:rsidR="00A93063" w:rsidTr="00A93063">
        <w:tc>
          <w:tcPr>
            <w:tcW w:w="10638" w:type="dxa"/>
            <w:gridSpan w:val="2"/>
          </w:tcPr>
          <w:p w:rsidR="00A93063" w:rsidRPr="006E487D" w:rsidRDefault="00A93063" w:rsidP="007638F8">
            <w:pPr>
              <w:rPr>
                <w:b/>
              </w:rPr>
            </w:pPr>
            <w:r w:rsidRPr="006E487D">
              <w:rPr>
                <w:b/>
              </w:rPr>
              <w:t xml:space="preserve">GEF Secretariat – Review Sheet – </w:t>
            </w:r>
            <w:r>
              <w:rPr>
                <w:b/>
              </w:rPr>
              <w:t>15</w:t>
            </w:r>
            <w:r w:rsidRPr="006E487D">
              <w:rPr>
                <w:b/>
              </w:rPr>
              <w:t xml:space="preserve"> </w:t>
            </w:r>
            <w:r>
              <w:rPr>
                <w:b/>
              </w:rPr>
              <w:t>September</w:t>
            </w:r>
            <w:r w:rsidRPr="006E487D">
              <w:rPr>
                <w:b/>
              </w:rPr>
              <w:t xml:space="preserve"> 2011</w:t>
            </w:r>
          </w:p>
        </w:tc>
      </w:tr>
      <w:tr w:rsidR="00A93063" w:rsidTr="00A93063">
        <w:tc>
          <w:tcPr>
            <w:tcW w:w="5598" w:type="dxa"/>
          </w:tcPr>
          <w:p w:rsidR="00A93063" w:rsidRDefault="00A93063" w:rsidP="007638F8">
            <w:pPr>
              <w:jc w:val="both"/>
            </w:pPr>
            <w:r>
              <w:t>At the time  of CEO endorsement, it will be critical</w:t>
            </w:r>
          </w:p>
          <w:p w:rsidR="00A93063" w:rsidRDefault="00A93063" w:rsidP="007638F8">
            <w:pPr>
              <w:jc w:val="both"/>
            </w:pPr>
            <w:r>
              <w:t xml:space="preserve">to identify the set of policies that </w:t>
            </w:r>
            <w:proofErr w:type="spellStart"/>
            <w:r>
              <w:t>Hebei</w:t>
            </w:r>
            <w:proofErr w:type="spellEnd"/>
          </w:p>
          <w:p w:rsidR="00A93063" w:rsidRDefault="00A93063" w:rsidP="007638F8">
            <w:pPr>
              <w:jc w:val="both"/>
            </w:pPr>
            <w:r>
              <w:t>provincial government will be seeking</w:t>
            </w:r>
          </w:p>
          <w:p w:rsidR="00A93063" w:rsidRDefault="00A93063" w:rsidP="007638F8">
            <w:pPr>
              <w:jc w:val="both"/>
            </w:pPr>
            <w:r>
              <w:t>to adopt to help ensure satisfaction of</w:t>
            </w:r>
          </w:p>
          <w:p w:rsidR="00A93063" w:rsidRDefault="00A93063" w:rsidP="007638F8">
            <w:pPr>
              <w:jc w:val="both"/>
            </w:pPr>
            <w:proofErr w:type="gramStart"/>
            <w:r>
              <w:t>the</w:t>
            </w:r>
            <w:proofErr w:type="gramEnd"/>
            <w:r>
              <w:t xml:space="preserve"> energy intensity target.</w:t>
            </w:r>
          </w:p>
          <w:p w:rsidR="00A93063" w:rsidRDefault="00A93063" w:rsidP="007638F8"/>
        </w:tc>
        <w:tc>
          <w:tcPr>
            <w:tcW w:w="5040" w:type="dxa"/>
          </w:tcPr>
          <w:p w:rsidR="00A93063" w:rsidRDefault="00A93063" w:rsidP="007638F8">
            <w:pPr>
              <w:jc w:val="both"/>
            </w:pPr>
            <w:r>
              <w:t xml:space="preserve">The key policies and measures initiated by </w:t>
            </w:r>
            <w:proofErr w:type="spellStart"/>
            <w:r>
              <w:t>Hebei</w:t>
            </w:r>
            <w:proofErr w:type="spellEnd"/>
            <w:r>
              <w:t xml:space="preserve"> government to achieve the 12</w:t>
            </w:r>
            <w:r w:rsidRPr="00481650">
              <w:rPr>
                <w:vertAlign w:val="superscript"/>
              </w:rPr>
              <w:t>th</w:t>
            </w:r>
            <w:r>
              <w:t xml:space="preserve"> Five Year Plan targets are mentioned in page 13 of CEO endorsement document</w:t>
            </w:r>
          </w:p>
        </w:tc>
      </w:tr>
      <w:tr w:rsidR="00A93063" w:rsidTr="00A93063">
        <w:tc>
          <w:tcPr>
            <w:tcW w:w="10638" w:type="dxa"/>
            <w:gridSpan w:val="2"/>
          </w:tcPr>
          <w:p w:rsidR="00A93063" w:rsidRPr="006E487D" w:rsidRDefault="00A93063" w:rsidP="007638F8">
            <w:pPr>
              <w:rPr>
                <w:b/>
              </w:rPr>
            </w:pPr>
            <w:r w:rsidRPr="006E487D">
              <w:rPr>
                <w:b/>
              </w:rPr>
              <w:t>GEF NGO Network – November 2011</w:t>
            </w:r>
          </w:p>
        </w:tc>
      </w:tr>
      <w:tr w:rsidR="00A93063" w:rsidTr="00A93063">
        <w:tc>
          <w:tcPr>
            <w:tcW w:w="5598" w:type="dxa"/>
          </w:tcPr>
          <w:p w:rsidR="00A93063" w:rsidRDefault="00A93063" w:rsidP="007638F8">
            <w:r>
              <w:t xml:space="preserve">Appropriate CSO should be identified. </w:t>
            </w:r>
          </w:p>
          <w:p w:rsidR="00A93063" w:rsidRDefault="00A93063" w:rsidP="007638F8"/>
        </w:tc>
        <w:tc>
          <w:tcPr>
            <w:tcW w:w="5040" w:type="dxa"/>
          </w:tcPr>
          <w:p w:rsidR="00A93063" w:rsidRDefault="00A93063" w:rsidP="007638F8">
            <w:proofErr w:type="gramStart"/>
            <w:r>
              <w:t>China  Clean</w:t>
            </w:r>
            <w:proofErr w:type="gramEnd"/>
            <w:r>
              <w:t xml:space="preserve"> Production Association and China ESCO Association has been identified as key stakeholders and CSO participants. </w:t>
            </w:r>
          </w:p>
        </w:tc>
      </w:tr>
      <w:tr w:rsidR="00A93063" w:rsidTr="00A93063">
        <w:tc>
          <w:tcPr>
            <w:tcW w:w="10638" w:type="dxa"/>
            <w:gridSpan w:val="2"/>
          </w:tcPr>
          <w:p w:rsidR="00A93063" w:rsidRDefault="00A93063" w:rsidP="007638F8">
            <w:r w:rsidRPr="006E487D">
              <w:rPr>
                <w:b/>
              </w:rPr>
              <w:t>GEF Council – November 2011</w:t>
            </w:r>
          </w:p>
        </w:tc>
      </w:tr>
      <w:tr w:rsidR="00A93063" w:rsidTr="00A93063">
        <w:tc>
          <w:tcPr>
            <w:tcW w:w="5598" w:type="dxa"/>
          </w:tcPr>
          <w:p w:rsidR="00A93063" w:rsidRDefault="00A93063" w:rsidP="007638F8">
            <w:r>
              <w:t>No comments received.</w:t>
            </w:r>
          </w:p>
          <w:p w:rsidR="00A93063" w:rsidRDefault="00A93063" w:rsidP="007638F8"/>
        </w:tc>
        <w:tc>
          <w:tcPr>
            <w:tcW w:w="5040" w:type="dxa"/>
          </w:tcPr>
          <w:p w:rsidR="00A93063" w:rsidRDefault="00A93063" w:rsidP="007638F8"/>
        </w:tc>
      </w:tr>
      <w:tr w:rsidR="00A93063" w:rsidTr="00A93063">
        <w:tc>
          <w:tcPr>
            <w:tcW w:w="5598" w:type="dxa"/>
          </w:tcPr>
          <w:p w:rsidR="00A93063" w:rsidRDefault="00A93063" w:rsidP="007638F8">
            <w:r>
              <w:t>GEF STAP – 7 October 2011</w:t>
            </w:r>
          </w:p>
        </w:tc>
        <w:tc>
          <w:tcPr>
            <w:tcW w:w="5040" w:type="dxa"/>
          </w:tcPr>
          <w:p w:rsidR="00A93063" w:rsidRDefault="00A93063" w:rsidP="007638F8"/>
        </w:tc>
      </w:tr>
      <w:tr w:rsidR="00A93063" w:rsidTr="00A93063">
        <w:tc>
          <w:tcPr>
            <w:tcW w:w="5598" w:type="dxa"/>
          </w:tcPr>
          <w:p w:rsidR="00A93063" w:rsidRDefault="00A93063" w:rsidP="007638F8">
            <w:r>
              <w:t>1.</w:t>
            </w:r>
            <w:r>
              <w:tab/>
              <w:t xml:space="preserve">Baseline scenario: China already a significant baseline energy intensity reduction target and this project </w:t>
            </w:r>
            <w:proofErr w:type="gramStart"/>
            <w:r>
              <w:t>is</w:t>
            </w:r>
            <w:proofErr w:type="gramEnd"/>
            <w:r>
              <w:t xml:space="preserve"> proposed to facilitate achieving the target. China rightly estimates the baseline emissions reductions and incremental emission reductions due to GEF project interventions. Baseline emissions or reductions may have to be generated for the specific sectors or industries or technologies identified for intervention.  </w:t>
            </w:r>
          </w:p>
          <w:p w:rsidR="00A93063" w:rsidRDefault="00A93063" w:rsidP="007638F8"/>
        </w:tc>
        <w:tc>
          <w:tcPr>
            <w:tcW w:w="5040" w:type="dxa"/>
          </w:tcPr>
          <w:p w:rsidR="00A93063" w:rsidRDefault="00A93063" w:rsidP="007638F8">
            <w:r>
              <w:t xml:space="preserve">In the CEO endorsement document, a bottom up approach has been used to estimate the emission reductions to be achieved from the specific activities and projects to be supported using the proposed GEF grant.  This is different from the approach used in the PIF where a top down approach was used as the specific project activities had not been defined at the time of preparation of PIF.  </w:t>
            </w:r>
          </w:p>
        </w:tc>
      </w:tr>
      <w:tr w:rsidR="00A93063" w:rsidTr="00A93063">
        <w:tc>
          <w:tcPr>
            <w:tcW w:w="5598" w:type="dxa"/>
          </w:tcPr>
          <w:p w:rsidR="00A93063" w:rsidRDefault="00A93063" w:rsidP="007638F8">
            <w:r>
              <w:t>2.</w:t>
            </w:r>
            <w:r>
              <w:tab/>
              <w:t>Rationale for selecting Technologies or industries: Component 4 of the project identifies a number of technologies to be supported such as coke dry quenching, CHP, retrofit in textile industry and etc. Other technologies will be identified during implementation of feasibility studies. Nine sub-projects are identified. PIF does not adequately justify selection of specific technologies and industries for first-hand demonstrations. It is not clear how support for these particular technologies can be spread across particular industries and/or across industries to have sustainable GHG reductions. Selection of technologies should be based on their mitigation potential, cost-effectiveness, existing and to be established technical capacity and their choice strategic to have impact on EE markets transformation in the industrial sector of this province. This analysis and its results are recommended during project preparation.</w:t>
            </w:r>
          </w:p>
          <w:p w:rsidR="00A93063" w:rsidRDefault="00A93063" w:rsidP="007638F8"/>
        </w:tc>
        <w:tc>
          <w:tcPr>
            <w:tcW w:w="5040" w:type="dxa"/>
          </w:tcPr>
          <w:p w:rsidR="00A93063" w:rsidRDefault="00A93063" w:rsidP="007638F8">
            <w:r>
              <w:lastRenderedPageBreak/>
              <w:t xml:space="preserve">In addition to the nine energy efficiency projects financed under the associated ADB loan, the proposed GEF grant will support introduction of innovative energy efficient technologies in the iron and steel industry. The iron and steel industry has been selected as it contributes to more than 32% of total energy consumption in the province and </w:t>
            </w:r>
            <w:proofErr w:type="spellStart"/>
            <w:r>
              <w:t>Hebei</w:t>
            </w:r>
            <w:proofErr w:type="spellEnd"/>
            <w:r>
              <w:t xml:space="preserve"> Province produces more than 25% of iron and steel production in China. The specific technologies to be supported are mentioned in pages 17 – 18 of the GEF CEO document and these technologies have been selected based on their potential for energy savings. </w:t>
            </w:r>
          </w:p>
        </w:tc>
      </w:tr>
      <w:tr w:rsidR="00A93063" w:rsidTr="00A93063">
        <w:tc>
          <w:tcPr>
            <w:tcW w:w="5598" w:type="dxa"/>
          </w:tcPr>
          <w:p w:rsidR="00A93063" w:rsidRDefault="00A93063" w:rsidP="007638F8">
            <w:r>
              <w:lastRenderedPageBreak/>
              <w:t>3.</w:t>
            </w:r>
            <w:r>
              <w:tab/>
              <w:t>Co-benefits of GEF investments: The PIF does mention that EE investments will also lead to the reduction of other pollutants. STAP recommends project proponents to utilize the existing report on industry-specific co-benefits of energy efficiency improvements on the release of POPs ("Benefits and Trade-Offs Between Energy Conservation and Releases of Unintentionally Produced Persistent Organic Pollutants", 2009 - available at STAP's website) and as far as feasible present quantitative or qualitative information on these co-benefits.</w:t>
            </w:r>
          </w:p>
          <w:p w:rsidR="00A93063" w:rsidRDefault="00A93063" w:rsidP="007638F8"/>
        </w:tc>
        <w:tc>
          <w:tcPr>
            <w:tcW w:w="5040" w:type="dxa"/>
          </w:tcPr>
          <w:p w:rsidR="00A93063" w:rsidRDefault="00A93063" w:rsidP="007638F8">
            <w:r>
              <w:t xml:space="preserve">It would be difficult to quantify the reduction of POPs as a result of the activities to be financed under the proposed GEF grant.  However, there would be significant potential for reduction in POPs especially under component 1 and component 4 and these will be estimated during the implementation of these activities and will be recorded in the project evaluation report. </w:t>
            </w:r>
          </w:p>
        </w:tc>
      </w:tr>
      <w:tr w:rsidR="00A93063" w:rsidTr="00A93063">
        <w:tc>
          <w:tcPr>
            <w:tcW w:w="5598" w:type="dxa"/>
          </w:tcPr>
          <w:p w:rsidR="00A93063" w:rsidRDefault="00A93063" w:rsidP="007638F8">
            <w:r>
              <w:t>4.</w:t>
            </w:r>
            <w:r>
              <w:tab/>
              <w:t xml:space="preserve">Barrier analysis: China has significant experience of implementing EE and ER projects in the 11th Five Year plan as well under other externally funded projects. Given the scale of the project, it is suggested to make a systematic analysis of barriers from the perspectives of ESCOs, Banks, </w:t>
            </w:r>
            <w:proofErr w:type="spellStart"/>
            <w:r>
              <w:t>Govt</w:t>
            </w:r>
            <w:proofErr w:type="spellEnd"/>
            <w:r>
              <w:t xml:space="preserve"> Agencies, etc.</w:t>
            </w:r>
          </w:p>
          <w:p w:rsidR="00A93063" w:rsidRDefault="00A93063" w:rsidP="007638F8"/>
        </w:tc>
        <w:tc>
          <w:tcPr>
            <w:tcW w:w="5040" w:type="dxa"/>
          </w:tcPr>
          <w:p w:rsidR="00A93063" w:rsidRDefault="00A93063" w:rsidP="007638F8">
            <w:r>
              <w:t xml:space="preserve">This has been undertaken and is summarized on pages 11- 12 and 14 – 16 in the CEO endorsement document. </w:t>
            </w:r>
          </w:p>
        </w:tc>
      </w:tr>
      <w:tr w:rsidR="00A93063" w:rsidTr="00A93063">
        <w:tc>
          <w:tcPr>
            <w:tcW w:w="5598" w:type="dxa"/>
          </w:tcPr>
          <w:p w:rsidR="00A93063" w:rsidRDefault="00A93063" w:rsidP="007638F8">
            <w:r>
              <w:t>5.</w:t>
            </w:r>
            <w:r>
              <w:tab/>
              <w:t xml:space="preserve">While this is an ambitious project that can potentially target key industries in </w:t>
            </w:r>
            <w:proofErr w:type="spellStart"/>
            <w:r>
              <w:t>Hebei</w:t>
            </w:r>
            <w:proofErr w:type="spellEnd"/>
            <w:r>
              <w:t xml:space="preserve"> province, its impact cannot be equal for all the industries. STAP supports promotion of industrial energy management and implementation of ISO 50001 that would be applicable for all industries, but recommends ranking industries and focus project interventions on specific industries / technologies with maximum mitigation potential, replication impact and high cost-effectiveness.</w:t>
            </w:r>
          </w:p>
          <w:p w:rsidR="00A93063" w:rsidRDefault="00A93063" w:rsidP="007638F8"/>
        </w:tc>
        <w:tc>
          <w:tcPr>
            <w:tcW w:w="5040" w:type="dxa"/>
          </w:tcPr>
          <w:p w:rsidR="00A93063" w:rsidRDefault="00A93063" w:rsidP="007638F8">
            <w:pPr>
              <w:jc w:val="both"/>
            </w:pPr>
            <w:r>
              <w:t xml:space="preserve">The proposed GEF grant has a distinct component (i.e. component 2) dedicated to support the industrial energy management and implementation of ISO 50001. In addition, the project has special focus on iron and steel industry as it has the greatest potential for energy efficiency improvement. </w:t>
            </w:r>
          </w:p>
        </w:tc>
      </w:tr>
      <w:tr w:rsidR="00A93063" w:rsidTr="00A93063">
        <w:tc>
          <w:tcPr>
            <w:tcW w:w="5598" w:type="dxa"/>
          </w:tcPr>
          <w:p w:rsidR="00A93063" w:rsidRDefault="00A93063" w:rsidP="007638F8">
            <w:r>
              <w:t>6.</w:t>
            </w:r>
            <w:r>
              <w:tab/>
              <w:t>The PIF does not specify whether large industries or SMEs will be targeted by the project. EE investments face different barriers in these two segments and this has to be taken into account and explained.</w:t>
            </w:r>
            <w:r>
              <w:tab/>
            </w:r>
          </w:p>
        </w:tc>
        <w:tc>
          <w:tcPr>
            <w:tcW w:w="5040" w:type="dxa"/>
          </w:tcPr>
          <w:p w:rsidR="00A93063" w:rsidRDefault="00A93063" w:rsidP="007638F8">
            <w:r>
              <w:t xml:space="preserve">The proposed GEF grant, as proposed in the CEO endorsement document, is clearly targeting the energy efficiency improvement in energy intensive industrial sectors and especially iron and steel industry. </w:t>
            </w:r>
          </w:p>
        </w:tc>
      </w:tr>
    </w:tbl>
    <w:p w:rsidR="00A93063" w:rsidRDefault="00A93063" w:rsidP="0005061B">
      <w:pPr>
        <w:jc w:val="center"/>
        <w:rPr>
          <w:rFonts w:cs="Arial"/>
          <w:sz w:val="20"/>
        </w:rPr>
      </w:pPr>
    </w:p>
    <w:p w:rsidR="0005061B" w:rsidRDefault="0005061B" w:rsidP="0005061B">
      <w:pPr>
        <w:jc w:val="center"/>
        <w:rPr>
          <w:rFonts w:cs="Arial"/>
          <w:b/>
          <w:sz w:val="20"/>
        </w:rPr>
      </w:pPr>
    </w:p>
    <w:p w:rsidR="00810628" w:rsidRDefault="00810628" w:rsidP="00B20932">
      <w:pPr>
        <w:rPr>
          <w:sz w:val="22"/>
          <w:szCs w:val="22"/>
        </w:rPr>
        <w:sectPr w:rsidR="00810628" w:rsidSect="003A1B54">
          <w:pgSz w:w="12240" w:h="15840"/>
          <w:pgMar w:top="720" w:right="900" w:bottom="1440" w:left="720" w:header="720" w:footer="720" w:gutter="0"/>
          <w:cols w:space="720"/>
          <w:formProt w:val="0"/>
          <w:docGrid w:linePitch="360"/>
        </w:sectPr>
      </w:pPr>
    </w:p>
    <w:p w:rsidR="00417901" w:rsidRPr="00B20932" w:rsidRDefault="00417901" w:rsidP="00B20932">
      <w:pPr>
        <w:rPr>
          <w:b/>
          <w:smallCaps/>
          <w:sz w:val="22"/>
          <w:szCs w:val="22"/>
        </w:rPr>
      </w:pPr>
      <w:r w:rsidRPr="00B20932">
        <w:rPr>
          <w:sz w:val="22"/>
          <w:szCs w:val="22"/>
        </w:rPr>
        <w:lastRenderedPageBreak/>
        <w:br w:type="page"/>
      </w:r>
      <w:r w:rsidRPr="00B20932">
        <w:rPr>
          <w:b/>
          <w:smallCaps/>
          <w:sz w:val="22"/>
          <w:szCs w:val="22"/>
        </w:rPr>
        <w:lastRenderedPageBreak/>
        <w:t>ANNEX C:  CONSULTANTS TO BE HIRED FOR THE PROJECT USING GEF</w:t>
      </w:r>
      <w:r w:rsidR="00D57739">
        <w:rPr>
          <w:b/>
          <w:smallCaps/>
          <w:sz w:val="22"/>
          <w:szCs w:val="22"/>
        </w:rPr>
        <w:t>/LDCF/SCCF</w:t>
      </w:r>
      <w:r w:rsidR="006B4CAC" w:rsidRPr="00E978EB">
        <w:rPr>
          <w:b/>
          <w:smallCaps/>
          <w:sz w:val="22"/>
          <w:szCs w:val="22"/>
        </w:rPr>
        <w:t>/NPIF</w:t>
      </w:r>
      <w:r w:rsidRPr="00B20932">
        <w:rPr>
          <w:b/>
          <w:smallCaps/>
          <w:sz w:val="22"/>
          <w:szCs w:val="22"/>
        </w:rPr>
        <w:t xml:space="preserve"> RESOURCES</w:t>
      </w:r>
    </w:p>
    <w:p w:rsidR="00E952A0" w:rsidRPr="00B20932" w:rsidRDefault="00E952A0" w:rsidP="00B20932">
      <w:pPr>
        <w:jc w:val="center"/>
        <w:rPr>
          <w:b/>
          <w:smallCaps/>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1800"/>
        <w:gridCol w:w="4068"/>
      </w:tblGrid>
      <w:tr w:rsidR="00E952A0" w:rsidRPr="00864879" w:rsidTr="00E952A0">
        <w:tc>
          <w:tcPr>
            <w:tcW w:w="2880" w:type="dxa"/>
          </w:tcPr>
          <w:p w:rsidR="00E952A0" w:rsidRPr="00864879" w:rsidRDefault="00E952A0" w:rsidP="00B20932">
            <w:pPr>
              <w:jc w:val="center"/>
              <w:rPr>
                <w:b/>
                <w:i/>
                <w:sz w:val="22"/>
                <w:szCs w:val="22"/>
              </w:rPr>
            </w:pPr>
          </w:p>
          <w:p w:rsidR="00E952A0" w:rsidRPr="00864879" w:rsidRDefault="00E952A0" w:rsidP="00B20932">
            <w:pPr>
              <w:jc w:val="center"/>
              <w:rPr>
                <w:b/>
                <w:i/>
                <w:sz w:val="22"/>
                <w:szCs w:val="22"/>
              </w:rPr>
            </w:pPr>
            <w:r w:rsidRPr="00864879">
              <w:rPr>
                <w:b/>
                <w:i/>
                <w:sz w:val="22"/>
                <w:szCs w:val="22"/>
              </w:rPr>
              <w:t>Position Titles</w:t>
            </w:r>
          </w:p>
        </w:tc>
        <w:tc>
          <w:tcPr>
            <w:tcW w:w="1620" w:type="dxa"/>
          </w:tcPr>
          <w:p w:rsidR="00E952A0" w:rsidRPr="00864879" w:rsidRDefault="00E952A0" w:rsidP="00B20932">
            <w:pPr>
              <w:jc w:val="center"/>
              <w:rPr>
                <w:b/>
                <w:i/>
                <w:sz w:val="22"/>
                <w:szCs w:val="22"/>
              </w:rPr>
            </w:pPr>
            <w:r w:rsidRPr="00864879">
              <w:rPr>
                <w:b/>
                <w:i/>
                <w:sz w:val="22"/>
                <w:szCs w:val="22"/>
              </w:rPr>
              <w:t>$/</w:t>
            </w:r>
          </w:p>
          <w:p w:rsidR="00E952A0" w:rsidRPr="00864879" w:rsidRDefault="00A40B7C" w:rsidP="00A40B7C">
            <w:pPr>
              <w:jc w:val="center"/>
              <w:rPr>
                <w:b/>
                <w:i/>
                <w:sz w:val="22"/>
                <w:szCs w:val="22"/>
              </w:rPr>
            </w:pPr>
            <w:r>
              <w:rPr>
                <w:b/>
                <w:i/>
                <w:sz w:val="22"/>
                <w:szCs w:val="22"/>
              </w:rPr>
              <w:t>P</w:t>
            </w:r>
            <w:r w:rsidR="00E952A0" w:rsidRPr="00864879">
              <w:rPr>
                <w:b/>
                <w:i/>
                <w:sz w:val="22"/>
                <w:szCs w:val="22"/>
              </w:rPr>
              <w:t xml:space="preserve">erson </w:t>
            </w:r>
            <w:r>
              <w:rPr>
                <w:b/>
                <w:i/>
                <w:sz w:val="22"/>
                <w:szCs w:val="22"/>
              </w:rPr>
              <w:t>W</w:t>
            </w:r>
            <w:r w:rsidR="00E952A0" w:rsidRPr="00864879">
              <w:rPr>
                <w:b/>
                <w:i/>
                <w:sz w:val="22"/>
                <w:szCs w:val="22"/>
              </w:rPr>
              <w:t>eek*</w:t>
            </w:r>
          </w:p>
        </w:tc>
        <w:tc>
          <w:tcPr>
            <w:tcW w:w="1800" w:type="dxa"/>
          </w:tcPr>
          <w:p w:rsidR="00E952A0" w:rsidRPr="00864879" w:rsidRDefault="00E952A0" w:rsidP="00A40B7C">
            <w:pPr>
              <w:jc w:val="center"/>
              <w:rPr>
                <w:b/>
                <w:i/>
                <w:sz w:val="22"/>
                <w:szCs w:val="22"/>
              </w:rPr>
            </w:pPr>
            <w:r w:rsidRPr="00864879">
              <w:rPr>
                <w:b/>
                <w:i/>
                <w:sz w:val="22"/>
                <w:szCs w:val="22"/>
              </w:rPr>
              <w:t xml:space="preserve">Estimated </w:t>
            </w:r>
            <w:r w:rsidR="00A40B7C">
              <w:rPr>
                <w:b/>
                <w:i/>
                <w:sz w:val="22"/>
                <w:szCs w:val="22"/>
              </w:rPr>
              <w:t>P</w:t>
            </w:r>
            <w:r w:rsidRPr="00864879">
              <w:rPr>
                <w:b/>
                <w:i/>
                <w:sz w:val="22"/>
                <w:szCs w:val="22"/>
              </w:rPr>
              <w:t xml:space="preserve">erson </w:t>
            </w:r>
            <w:r w:rsidR="00A40B7C">
              <w:rPr>
                <w:b/>
                <w:i/>
                <w:sz w:val="22"/>
                <w:szCs w:val="22"/>
              </w:rPr>
              <w:t>W</w:t>
            </w:r>
            <w:r w:rsidRPr="00864879">
              <w:rPr>
                <w:b/>
                <w:i/>
                <w:sz w:val="22"/>
                <w:szCs w:val="22"/>
              </w:rPr>
              <w:t>eeks**</w:t>
            </w:r>
          </w:p>
        </w:tc>
        <w:tc>
          <w:tcPr>
            <w:tcW w:w="4068" w:type="dxa"/>
          </w:tcPr>
          <w:p w:rsidR="00E952A0" w:rsidRPr="00864879" w:rsidRDefault="00E952A0" w:rsidP="00B20932">
            <w:pPr>
              <w:jc w:val="center"/>
              <w:rPr>
                <w:b/>
                <w:i/>
                <w:sz w:val="22"/>
                <w:szCs w:val="22"/>
              </w:rPr>
            </w:pPr>
          </w:p>
          <w:p w:rsidR="00E952A0" w:rsidRPr="00864879" w:rsidRDefault="00E952A0" w:rsidP="00A40B7C">
            <w:pPr>
              <w:jc w:val="center"/>
              <w:rPr>
                <w:b/>
                <w:i/>
                <w:sz w:val="22"/>
                <w:szCs w:val="22"/>
              </w:rPr>
            </w:pPr>
            <w:r w:rsidRPr="00864879">
              <w:rPr>
                <w:b/>
                <w:i/>
                <w:sz w:val="22"/>
                <w:szCs w:val="22"/>
              </w:rPr>
              <w:t xml:space="preserve">Tasks </w:t>
            </w:r>
            <w:r w:rsidR="00A40B7C">
              <w:rPr>
                <w:b/>
                <w:i/>
                <w:sz w:val="22"/>
                <w:szCs w:val="22"/>
              </w:rPr>
              <w:t>T</w:t>
            </w:r>
            <w:r w:rsidRPr="00864879">
              <w:rPr>
                <w:b/>
                <w:i/>
                <w:sz w:val="22"/>
                <w:szCs w:val="22"/>
              </w:rPr>
              <w:t xml:space="preserve">o </w:t>
            </w:r>
            <w:r w:rsidR="00A40B7C">
              <w:rPr>
                <w:b/>
                <w:i/>
                <w:sz w:val="22"/>
                <w:szCs w:val="22"/>
              </w:rPr>
              <w:t>B</w:t>
            </w:r>
            <w:r w:rsidRPr="00864879">
              <w:rPr>
                <w:b/>
                <w:i/>
                <w:sz w:val="22"/>
                <w:szCs w:val="22"/>
              </w:rPr>
              <w:t>e</w:t>
            </w:r>
            <w:r w:rsidR="00A40B7C">
              <w:rPr>
                <w:b/>
                <w:i/>
                <w:sz w:val="22"/>
                <w:szCs w:val="22"/>
              </w:rPr>
              <w:t xml:space="preserve"> P</w:t>
            </w:r>
            <w:r w:rsidRPr="00864879">
              <w:rPr>
                <w:b/>
                <w:i/>
                <w:sz w:val="22"/>
                <w:szCs w:val="22"/>
              </w:rPr>
              <w:t>erformed</w:t>
            </w:r>
          </w:p>
        </w:tc>
      </w:tr>
      <w:tr w:rsidR="00E952A0" w:rsidRPr="00864879" w:rsidTr="00E952A0">
        <w:tc>
          <w:tcPr>
            <w:tcW w:w="2880" w:type="dxa"/>
          </w:tcPr>
          <w:p w:rsidR="00E952A0" w:rsidRPr="00864879" w:rsidRDefault="00E952A0" w:rsidP="00B20932">
            <w:pPr>
              <w:rPr>
                <w:b/>
                <w:sz w:val="22"/>
                <w:szCs w:val="22"/>
              </w:rPr>
            </w:pPr>
            <w:r w:rsidRPr="00864879">
              <w:rPr>
                <w:b/>
                <w:sz w:val="22"/>
                <w:szCs w:val="22"/>
              </w:rPr>
              <w:t>For Project Management</w:t>
            </w:r>
          </w:p>
        </w:tc>
        <w:tc>
          <w:tcPr>
            <w:tcW w:w="1620" w:type="dxa"/>
          </w:tcPr>
          <w:p w:rsidR="00E952A0" w:rsidRPr="00864879" w:rsidRDefault="00E952A0" w:rsidP="00B20932">
            <w:pPr>
              <w:jc w:val="center"/>
              <w:rPr>
                <w:sz w:val="22"/>
                <w:szCs w:val="22"/>
              </w:rPr>
            </w:pPr>
          </w:p>
        </w:tc>
        <w:tc>
          <w:tcPr>
            <w:tcW w:w="1800" w:type="dxa"/>
          </w:tcPr>
          <w:p w:rsidR="00E952A0" w:rsidRPr="00864879" w:rsidRDefault="00E952A0" w:rsidP="00B20932">
            <w:pPr>
              <w:jc w:val="center"/>
              <w:rPr>
                <w:sz w:val="22"/>
                <w:szCs w:val="22"/>
              </w:rPr>
            </w:pPr>
          </w:p>
        </w:tc>
        <w:tc>
          <w:tcPr>
            <w:tcW w:w="4068" w:type="dxa"/>
          </w:tcPr>
          <w:p w:rsidR="00E952A0" w:rsidRPr="00864879" w:rsidRDefault="00E952A0" w:rsidP="00B20932">
            <w:pPr>
              <w:jc w:val="center"/>
              <w:rPr>
                <w:sz w:val="22"/>
                <w:szCs w:val="22"/>
              </w:rPr>
            </w:pPr>
          </w:p>
        </w:tc>
      </w:tr>
      <w:tr w:rsidR="00E952A0" w:rsidRPr="00864879" w:rsidTr="00E952A0">
        <w:tc>
          <w:tcPr>
            <w:tcW w:w="10368" w:type="dxa"/>
            <w:gridSpan w:val="4"/>
          </w:tcPr>
          <w:p w:rsidR="00E952A0" w:rsidRPr="00864879" w:rsidRDefault="00E952A0" w:rsidP="00B20932">
            <w:pPr>
              <w:rPr>
                <w:sz w:val="22"/>
                <w:szCs w:val="22"/>
              </w:rPr>
            </w:pPr>
            <w:r w:rsidRPr="00864879">
              <w:rPr>
                <w:sz w:val="22"/>
                <w:szCs w:val="22"/>
              </w:rPr>
              <w:t>Local</w:t>
            </w:r>
          </w:p>
        </w:tc>
      </w:tr>
      <w:bookmarkStart w:id="315" w:name="PMLocalPosition_01"/>
      <w:tr w:rsidR="00E952A0" w:rsidRPr="00864879" w:rsidTr="00E952A0">
        <w:tc>
          <w:tcPr>
            <w:tcW w:w="2880" w:type="dxa"/>
          </w:tcPr>
          <w:p w:rsidR="00E952A0" w:rsidRPr="00864879" w:rsidRDefault="001135BF" w:rsidP="0005061B">
            <w:pPr>
              <w:rPr>
                <w:sz w:val="22"/>
                <w:szCs w:val="22"/>
              </w:rPr>
            </w:pPr>
            <w:r w:rsidRPr="00864879">
              <w:rPr>
                <w:sz w:val="22"/>
                <w:szCs w:val="22"/>
              </w:rPr>
              <w:fldChar w:fldCharType="begin">
                <w:ffData>
                  <w:name w:val="PMLocalPosition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a.</w:t>
            </w:r>
            <w:r w:rsidR="0005061B">
              <w:rPr>
                <w:noProof/>
                <w:sz w:val="22"/>
                <w:szCs w:val="22"/>
              </w:rPr>
              <w:t xml:space="preserve"> </w:t>
            </w:r>
            <w:r w:rsidR="0005061B" w:rsidRPr="0005061B">
              <w:rPr>
                <w:noProof/>
                <w:sz w:val="22"/>
                <w:szCs w:val="22"/>
              </w:rPr>
              <w:t>Project Coordinator</w:t>
            </w:r>
            <w:r w:rsidRPr="00864879">
              <w:rPr>
                <w:sz w:val="22"/>
                <w:szCs w:val="22"/>
              </w:rPr>
              <w:fldChar w:fldCharType="end"/>
            </w:r>
            <w:bookmarkEnd w:id="315"/>
          </w:p>
        </w:tc>
        <w:bookmarkStart w:id="316" w:name="PMLocalCost_01"/>
        <w:tc>
          <w:tcPr>
            <w:tcW w:w="1620" w:type="dxa"/>
          </w:tcPr>
          <w:p w:rsidR="00E952A0" w:rsidRPr="00864879" w:rsidRDefault="001135BF" w:rsidP="008638C5">
            <w:pPr>
              <w:jc w:val="center"/>
              <w:rPr>
                <w:sz w:val="22"/>
                <w:szCs w:val="22"/>
              </w:rPr>
            </w:pPr>
            <w:r w:rsidRPr="00864879">
              <w:rPr>
                <w:sz w:val="22"/>
                <w:szCs w:val="22"/>
              </w:rPr>
              <w:fldChar w:fldCharType="begin">
                <w:ffData>
                  <w:name w:val="PMLocalCost_01"/>
                  <w:enabled/>
                  <w:calcOnExit w:val="0"/>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1,250</w:t>
            </w:r>
            <w:r w:rsidRPr="00864879">
              <w:rPr>
                <w:sz w:val="22"/>
                <w:szCs w:val="22"/>
              </w:rPr>
              <w:fldChar w:fldCharType="end"/>
            </w:r>
            <w:bookmarkEnd w:id="316"/>
          </w:p>
        </w:tc>
        <w:bookmarkStart w:id="317" w:name="PMLocalWeeks_01"/>
        <w:tc>
          <w:tcPr>
            <w:tcW w:w="1800" w:type="dxa"/>
          </w:tcPr>
          <w:p w:rsidR="00E952A0" w:rsidRPr="00864879" w:rsidRDefault="001135BF" w:rsidP="008638C5">
            <w:pPr>
              <w:rPr>
                <w:sz w:val="22"/>
                <w:szCs w:val="22"/>
              </w:rPr>
            </w:pPr>
            <w:r w:rsidRPr="00864879">
              <w:rPr>
                <w:sz w:val="22"/>
                <w:szCs w:val="22"/>
              </w:rPr>
              <w:fldChar w:fldCharType="begin">
                <w:ffData>
                  <w:name w:val="PMLocalWeeks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40</w:t>
            </w:r>
            <w:r w:rsidRPr="00864879">
              <w:rPr>
                <w:sz w:val="22"/>
                <w:szCs w:val="22"/>
              </w:rPr>
              <w:fldChar w:fldCharType="end"/>
            </w:r>
            <w:bookmarkEnd w:id="317"/>
          </w:p>
        </w:tc>
        <w:bookmarkStart w:id="318" w:name="PMLocalTask_01"/>
        <w:tc>
          <w:tcPr>
            <w:tcW w:w="4068" w:type="dxa"/>
          </w:tcPr>
          <w:p w:rsidR="0005061B" w:rsidRPr="0005061B" w:rsidRDefault="001135BF" w:rsidP="0005061B">
            <w:pPr>
              <w:rPr>
                <w:noProof/>
                <w:sz w:val="22"/>
                <w:szCs w:val="22"/>
              </w:rPr>
            </w:pPr>
            <w:r w:rsidRPr="00864879">
              <w:rPr>
                <w:sz w:val="22"/>
                <w:szCs w:val="22"/>
              </w:rPr>
              <w:fldChar w:fldCharType="begin">
                <w:ffData>
                  <w:name w:val="PMLocalTask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w:t>
            </w:r>
            <w:r w:rsidR="0005061B">
              <w:rPr>
                <w:noProof/>
                <w:sz w:val="22"/>
                <w:szCs w:val="22"/>
              </w:rPr>
              <w:t xml:space="preserve">  </w:t>
            </w:r>
            <w:r w:rsidR="0005061B" w:rsidRPr="0005061B">
              <w:rPr>
                <w:noProof/>
                <w:sz w:val="22"/>
                <w:szCs w:val="22"/>
              </w:rPr>
              <w:t>Coordinate the implementation of the different project components.</w:t>
            </w:r>
          </w:p>
          <w:p w:rsidR="0005061B" w:rsidRPr="0005061B" w:rsidRDefault="0005061B" w:rsidP="0005061B">
            <w:pPr>
              <w:rPr>
                <w:noProof/>
                <w:sz w:val="22"/>
                <w:szCs w:val="22"/>
              </w:rPr>
            </w:pPr>
            <w:r w:rsidRPr="0005061B">
              <w:rPr>
                <w:noProof/>
                <w:sz w:val="22"/>
                <w:szCs w:val="22"/>
              </w:rPr>
              <w:t>•</w:t>
            </w:r>
            <w:r>
              <w:rPr>
                <w:noProof/>
                <w:sz w:val="22"/>
                <w:szCs w:val="22"/>
              </w:rPr>
              <w:t xml:space="preserve">  </w:t>
            </w:r>
            <w:r w:rsidRPr="0005061B">
              <w:rPr>
                <w:noProof/>
                <w:sz w:val="22"/>
                <w:szCs w:val="22"/>
              </w:rPr>
              <w:t>Provide guidance on the procurement of goods and recruitment of consultants in accordance with AsDB procedures.</w:t>
            </w:r>
          </w:p>
          <w:p w:rsidR="0005061B" w:rsidRPr="0005061B" w:rsidRDefault="0005061B" w:rsidP="0005061B">
            <w:pPr>
              <w:rPr>
                <w:noProof/>
                <w:sz w:val="22"/>
                <w:szCs w:val="22"/>
              </w:rPr>
            </w:pPr>
            <w:r w:rsidRPr="0005061B">
              <w:rPr>
                <w:noProof/>
                <w:sz w:val="22"/>
                <w:szCs w:val="22"/>
              </w:rPr>
              <w:t>•</w:t>
            </w:r>
            <w:r>
              <w:rPr>
                <w:noProof/>
                <w:sz w:val="22"/>
                <w:szCs w:val="22"/>
              </w:rPr>
              <w:t xml:space="preserve">  </w:t>
            </w:r>
            <w:r w:rsidRPr="0005061B">
              <w:rPr>
                <w:noProof/>
                <w:sz w:val="22"/>
                <w:szCs w:val="22"/>
              </w:rPr>
              <w:t>Monitor the implementation progress in accordance with the implementation schedule and implementation indicators mentioned in monitoring and evaluation plan and project results framework.</w:t>
            </w:r>
          </w:p>
          <w:p w:rsidR="00E952A0" w:rsidRPr="00864879" w:rsidRDefault="0005061B" w:rsidP="0005061B">
            <w:pPr>
              <w:rPr>
                <w:sz w:val="22"/>
                <w:szCs w:val="22"/>
              </w:rPr>
            </w:pPr>
            <w:r w:rsidRPr="0005061B">
              <w:rPr>
                <w:noProof/>
                <w:sz w:val="22"/>
                <w:szCs w:val="22"/>
              </w:rPr>
              <w:t>•</w:t>
            </w:r>
            <w:r>
              <w:rPr>
                <w:noProof/>
                <w:sz w:val="22"/>
                <w:szCs w:val="22"/>
              </w:rPr>
              <w:t xml:space="preserve">  </w:t>
            </w:r>
            <w:r w:rsidRPr="0005061B">
              <w:rPr>
                <w:noProof/>
                <w:sz w:val="22"/>
                <w:szCs w:val="22"/>
              </w:rPr>
              <w:t xml:space="preserve">Prepare the semiannual progress reports. </w:t>
            </w:r>
            <w:r w:rsidR="001135BF" w:rsidRPr="00864879">
              <w:rPr>
                <w:sz w:val="22"/>
                <w:szCs w:val="22"/>
              </w:rPr>
              <w:fldChar w:fldCharType="end"/>
            </w:r>
            <w:bookmarkEnd w:id="318"/>
          </w:p>
        </w:tc>
      </w:tr>
      <w:bookmarkStart w:id="319" w:name="PMLocalPosition_02"/>
      <w:tr w:rsidR="00E952A0" w:rsidRPr="00864879" w:rsidTr="00E952A0">
        <w:tc>
          <w:tcPr>
            <w:tcW w:w="2880" w:type="dxa"/>
          </w:tcPr>
          <w:p w:rsidR="00E952A0" w:rsidRPr="00864879" w:rsidRDefault="001135BF" w:rsidP="0005061B">
            <w:pPr>
              <w:rPr>
                <w:sz w:val="22"/>
                <w:szCs w:val="22"/>
              </w:rPr>
            </w:pPr>
            <w:r w:rsidRPr="00864879">
              <w:rPr>
                <w:sz w:val="22"/>
                <w:szCs w:val="22"/>
              </w:rPr>
              <w:fldChar w:fldCharType="begin">
                <w:ffData>
                  <w:name w:val="PMLocalPosition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b.</w:t>
            </w:r>
            <w:r w:rsidR="0005061B">
              <w:rPr>
                <w:noProof/>
                <w:sz w:val="22"/>
                <w:szCs w:val="22"/>
              </w:rPr>
              <w:t xml:space="preserve"> </w:t>
            </w:r>
            <w:r w:rsidR="0005061B" w:rsidRPr="0005061B">
              <w:rPr>
                <w:noProof/>
                <w:sz w:val="22"/>
                <w:szCs w:val="22"/>
              </w:rPr>
              <w:t>Project Assistant</w:t>
            </w:r>
            <w:r w:rsidRPr="00864879">
              <w:rPr>
                <w:sz w:val="22"/>
                <w:szCs w:val="22"/>
              </w:rPr>
              <w:fldChar w:fldCharType="end"/>
            </w:r>
            <w:bookmarkEnd w:id="319"/>
          </w:p>
        </w:tc>
        <w:bookmarkStart w:id="320" w:name="PMLocalCost_02"/>
        <w:tc>
          <w:tcPr>
            <w:tcW w:w="1620" w:type="dxa"/>
          </w:tcPr>
          <w:p w:rsidR="00E952A0" w:rsidRPr="00864879" w:rsidRDefault="001135BF" w:rsidP="008638C5">
            <w:pPr>
              <w:jc w:val="center"/>
              <w:rPr>
                <w:sz w:val="22"/>
                <w:szCs w:val="22"/>
              </w:rPr>
            </w:pPr>
            <w:r w:rsidRPr="00864879">
              <w:rPr>
                <w:sz w:val="22"/>
                <w:szCs w:val="22"/>
              </w:rPr>
              <w:fldChar w:fldCharType="begin">
                <w:ffData>
                  <w:name w:val="PMLocalCost_02"/>
                  <w:enabled/>
                  <w:calcOnExit w:val="0"/>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50</w:t>
            </w:r>
            <w:r w:rsidR="0005061B">
              <w:rPr>
                <w:noProof/>
                <w:sz w:val="22"/>
                <w:szCs w:val="22"/>
              </w:rPr>
              <w:t>0</w:t>
            </w:r>
            <w:r w:rsidRPr="00864879">
              <w:rPr>
                <w:sz w:val="22"/>
                <w:szCs w:val="22"/>
              </w:rPr>
              <w:fldChar w:fldCharType="end"/>
            </w:r>
            <w:bookmarkEnd w:id="320"/>
          </w:p>
        </w:tc>
        <w:bookmarkStart w:id="321" w:name="PMLocalWeeks_02"/>
        <w:tc>
          <w:tcPr>
            <w:tcW w:w="1800" w:type="dxa"/>
          </w:tcPr>
          <w:p w:rsidR="00E952A0" w:rsidRPr="00864879" w:rsidRDefault="001135BF" w:rsidP="008638C5">
            <w:pPr>
              <w:rPr>
                <w:sz w:val="22"/>
                <w:szCs w:val="22"/>
              </w:rPr>
            </w:pPr>
            <w:r w:rsidRPr="00864879">
              <w:rPr>
                <w:sz w:val="22"/>
                <w:szCs w:val="22"/>
              </w:rPr>
              <w:fldChar w:fldCharType="begin">
                <w:ffData>
                  <w:name w:val="PMLocalWeeks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160</w:t>
            </w:r>
            <w:r w:rsidRPr="00864879">
              <w:rPr>
                <w:sz w:val="22"/>
                <w:szCs w:val="22"/>
              </w:rPr>
              <w:fldChar w:fldCharType="end"/>
            </w:r>
            <w:bookmarkEnd w:id="321"/>
          </w:p>
        </w:tc>
        <w:bookmarkStart w:id="322" w:name="PMLocalTask_02"/>
        <w:tc>
          <w:tcPr>
            <w:tcW w:w="4068" w:type="dxa"/>
          </w:tcPr>
          <w:p w:rsidR="00E952A0" w:rsidRPr="00864879" w:rsidRDefault="001135BF" w:rsidP="0005061B">
            <w:pPr>
              <w:rPr>
                <w:sz w:val="22"/>
                <w:szCs w:val="22"/>
              </w:rPr>
            </w:pPr>
            <w:r w:rsidRPr="00864879">
              <w:rPr>
                <w:sz w:val="22"/>
                <w:szCs w:val="22"/>
              </w:rPr>
              <w:fldChar w:fldCharType="begin">
                <w:ffData>
                  <w:name w:val="PMLocalTask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w:t>
            </w:r>
            <w:r w:rsidR="0005061B">
              <w:rPr>
                <w:noProof/>
                <w:sz w:val="22"/>
                <w:szCs w:val="22"/>
              </w:rPr>
              <w:t xml:space="preserve">  </w:t>
            </w:r>
            <w:r w:rsidR="0005061B" w:rsidRPr="0005061B">
              <w:rPr>
                <w:noProof/>
                <w:sz w:val="22"/>
                <w:szCs w:val="22"/>
              </w:rPr>
              <w:t>Undertake the day-to-day management of the project under the guidance of the project coordinator.</w:t>
            </w:r>
            <w:r w:rsidRPr="00864879">
              <w:rPr>
                <w:sz w:val="22"/>
                <w:szCs w:val="22"/>
              </w:rPr>
              <w:fldChar w:fldCharType="end"/>
            </w:r>
            <w:bookmarkEnd w:id="322"/>
          </w:p>
        </w:tc>
      </w:tr>
      <w:bookmarkStart w:id="323" w:name="PMLocalPosition_03"/>
      <w:tr w:rsidR="008838B8" w:rsidRPr="00864879" w:rsidTr="00E952A0">
        <w:tc>
          <w:tcPr>
            <w:tcW w:w="2880" w:type="dxa"/>
          </w:tcPr>
          <w:p w:rsidR="008838B8" w:rsidRPr="00864879" w:rsidRDefault="001135BF" w:rsidP="0005061B">
            <w:pPr>
              <w:rPr>
                <w:sz w:val="22"/>
                <w:szCs w:val="22"/>
              </w:rPr>
            </w:pPr>
            <w:r w:rsidRPr="00864879">
              <w:rPr>
                <w:sz w:val="22"/>
                <w:szCs w:val="22"/>
              </w:rPr>
              <w:fldChar w:fldCharType="begin">
                <w:ffData>
                  <w:name w:val="PMLocalPosition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c.</w:t>
            </w:r>
            <w:r w:rsidR="0005061B">
              <w:rPr>
                <w:noProof/>
                <w:sz w:val="22"/>
                <w:szCs w:val="22"/>
              </w:rPr>
              <w:t xml:space="preserve"> </w:t>
            </w:r>
            <w:r w:rsidR="0005061B" w:rsidRPr="0005061B">
              <w:rPr>
                <w:noProof/>
                <w:sz w:val="22"/>
                <w:szCs w:val="22"/>
              </w:rPr>
              <w:t>Project Terminal Evaluator</w:t>
            </w:r>
            <w:r w:rsidRPr="00864879">
              <w:rPr>
                <w:sz w:val="22"/>
                <w:szCs w:val="22"/>
              </w:rPr>
              <w:fldChar w:fldCharType="end"/>
            </w:r>
            <w:bookmarkEnd w:id="323"/>
          </w:p>
        </w:tc>
        <w:bookmarkStart w:id="324" w:name="PMLocalCost_03"/>
        <w:tc>
          <w:tcPr>
            <w:tcW w:w="1620" w:type="dxa"/>
          </w:tcPr>
          <w:p w:rsidR="008838B8" w:rsidRPr="00864879" w:rsidRDefault="001135BF" w:rsidP="008638C5">
            <w:pPr>
              <w:jc w:val="center"/>
              <w:rPr>
                <w:sz w:val="22"/>
                <w:szCs w:val="22"/>
              </w:rPr>
            </w:pPr>
            <w:r w:rsidRPr="00864879">
              <w:rPr>
                <w:sz w:val="22"/>
                <w:szCs w:val="22"/>
              </w:rPr>
              <w:fldChar w:fldCharType="begin">
                <w:ffData>
                  <w:name w:val="PMLocalCost_03"/>
                  <w:enabled/>
                  <w:calcOnExit w:val="0"/>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1,500</w:t>
            </w:r>
            <w:r w:rsidRPr="00864879">
              <w:rPr>
                <w:sz w:val="22"/>
                <w:szCs w:val="22"/>
              </w:rPr>
              <w:fldChar w:fldCharType="end"/>
            </w:r>
            <w:bookmarkEnd w:id="324"/>
          </w:p>
        </w:tc>
        <w:bookmarkStart w:id="325" w:name="PMLocalWeeks_03"/>
        <w:tc>
          <w:tcPr>
            <w:tcW w:w="1800" w:type="dxa"/>
          </w:tcPr>
          <w:p w:rsidR="008838B8" w:rsidRPr="00864879" w:rsidRDefault="001135BF" w:rsidP="008638C5">
            <w:pPr>
              <w:rPr>
                <w:sz w:val="22"/>
                <w:szCs w:val="22"/>
              </w:rPr>
            </w:pPr>
            <w:r w:rsidRPr="00864879">
              <w:rPr>
                <w:sz w:val="22"/>
                <w:szCs w:val="22"/>
              </w:rPr>
              <w:fldChar w:fldCharType="begin">
                <w:ffData>
                  <w:name w:val="PMLocalWeeks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8</w:t>
            </w:r>
            <w:r w:rsidRPr="00864879">
              <w:rPr>
                <w:sz w:val="22"/>
                <w:szCs w:val="22"/>
              </w:rPr>
              <w:fldChar w:fldCharType="end"/>
            </w:r>
            <w:bookmarkEnd w:id="325"/>
          </w:p>
        </w:tc>
        <w:bookmarkStart w:id="326" w:name="PMLocalTask_03"/>
        <w:tc>
          <w:tcPr>
            <w:tcW w:w="4068" w:type="dxa"/>
          </w:tcPr>
          <w:p w:rsidR="008838B8" w:rsidRPr="00864879" w:rsidRDefault="001135BF" w:rsidP="0005061B">
            <w:pPr>
              <w:rPr>
                <w:sz w:val="22"/>
                <w:szCs w:val="22"/>
              </w:rPr>
            </w:pPr>
            <w:r w:rsidRPr="00864879">
              <w:rPr>
                <w:sz w:val="22"/>
                <w:szCs w:val="22"/>
              </w:rPr>
              <w:fldChar w:fldCharType="begin">
                <w:ffData>
                  <w:name w:val="PMLocalTask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w:t>
            </w:r>
            <w:r w:rsidR="0005061B">
              <w:rPr>
                <w:noProof/>
                <w:sz w:val="22"/>
                <w:szCs w:val="22"/>
              </w:rPr>
              <w:t xml:space="preserve"> </w:t>
            </w:r>
            <w:r w:rsidR="0005061B" w:rsidRPr="0005061B">
              <w:rPr>
                <w:noProof/>
                <w:sz w:val="22"/>
                <w:szCs w:val="22"/>
              </w:rPr>
              <w:t>Undertake project midterm evaluation and the project  terminal evaluation together with the international consultant.</w:t>
            </w:r>
            <w:r w:rsidRPr="00864879">
              <w:rPr>
                <w:sz w:val="22"/>
                <w:szCs w:val="22"/>
              </w:rPr>
              <w:fldChar w:fldCharType="end"/>
            </w:r>
            <w:bookmarkEnd w:id="326"/>
          </w:p>
        </w:tc>
      </w:tr>
      <w:bookmarkStart w:id="327" w:name="PMLocalPosition_04"/>
      <w:tr w:rsidR="008838B8" w:rsidRPr="00864879" w:rsidTr="00E952A0">
        <w:tc>
          <w:tcPr>
            <w:tcW w:w="2880" w:type="dxa"/>
          </w:tcPr>
          <w:p w:rsidR="008838B8" w:rsidRPr="00864879" w:rsidRDefault="001135BF" w:rsidP="00B20932">
            <w:pPr>
              <w:rPr>
                <w:sz w:val="22"/>
                <w:szCs w:val="22"/>
              </w:rPr>
            </w:pPr>
            <w:r w:rsidRPr="00864879">
              <w:rPr>
                <w:sz w:val="22"/>
                <w:szCs w:val="22"/>
              </w:rPr>
              <w:fldChar w:fldCharType="begin">
                <w:ffData>
                  <w:name w:val="PMLocalPosition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27"/>
          </w:p>
        </w:tc>
        <w:bookmarkStart w:id="328" w:name="PMLocalCost_04"/>
        <w:tc>
          <w:tcPr>
            <w:tcW w:w="1620" w:type="dxa"/>
          </w:tcPr>
          <w:p w:rsidR="008838B8" w:rsidRPr="00864879" w:rsidRDefault="001135BF" w:rsidP="00B20932">
            <w:pPr>
              <w:jc w:val="center"/>
              <w:rPr>
                <w:sz w:val="22"/>
                <w:szCs w:val="22"/>
              </w:rPr>
            </w:pPr>
            <w:r w:rsidRPr="00864879">
              <w:rPr>
                <w:sz w:val="22"/>
                <w:szCs w:val="22"/>
              </w:rPr>
              <w:fldChar w:fldCharType="begin">
                <w:ffData>
                  <w:name w:val="PMLocalCost_04"/>
                  <w:enabled/>
                  <w:calcOnExit w:val="0"/>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28"/>
          </w:p>
        </w:tc>
        <w:bookmarkStart w:id="329" w:name="PMLocalWeeks_04"/>
        <w:tc>
          <w:tcPr>
            <w:tcW w:w="1800" w:type="dxa"/>
          </w:tcPr>
          <w:p w:rsidR="008838B8" w:rsidRPr="00864879" w:rsidRDefault="001135BF" w:rsidP="00B20932">
            <w:pPr>
              <w:rPr>
                <w:sz w:val="22"/>
                <w:szCs w:val="22"/>
              </w:rPr>
            </w:pPr>
            <w:r w:rsidRPr="00864879">
              <w:rPr>
                <w:sz w:val="22"/>
                <w:szCs w:val="22"/>
              </w:rPr>
              <w:fldChar w:fldCharType="begin">
                <w:ffData>
                  <w:name w:val="PMLocalWeeks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29"/>
          </w:p>
        </w:tc>
        <w:bookmarkStart w:id="330" w:name="PMLocalTask_04"/>
        <w:tc>
          <w:tcPr>
            <w:tcW w:w="4068" w:type="dxa"/>
          </w:tcPr>
          <w:p w:rsidR="008838B8" w:rsidRPr="00864879" w:rsidRDefault="001135BF" w:rsidP="00B20932">
            <w:pPr>
              <w:rPr>
                <w:sz w:val="22"/>
                <w:szCs w:val="22"/>
              </w:rPr>
            </w:pPr>
            <w:r w:rsidRPr="00864879">
              <w:rPr>
                <w:sz w:val="22"/>
                <w:szCs w:val="22"/>
              </w:rPr>
              <w:fldChar w:fldCharType="begin">
                <w:ffData>
                  <w:name w:val="PMLocalTask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30"/>
          </w:p>
        </w:tc>
      </w:tr>
      <w:bookmarkStart w:id="331" w:name="PMLocalPosition_05"/>
      <w:tr w:rsidR="008838B8" w:rsidRPr="00864879" w:rsidTr="00E952A0">
        <w:tc>
          <w:tcPr>
            <w:tcW w:w="2880" w:type="dxa"/>
          </w:tcPr>
          <w:p w:rsidR="008838B8" w:rsidRPr="00864879" w:rsidRDefault="001135BF" w:rsidP="00B20932">
            <w:pPr>
              <w:rPr>
                <w:sz w:val="22"/>
                <w:szCs w:val="22"/>
              </w:rPr>
            </w:pPr>
            <w:r w:rsidRPr="00864879">
              <w:rPr>
                <w:sz w:val="22"/>
                <w:szCs w:val="22"/>
              </w:rPr>
              <w:fldChar w:fldCharType="begin">
                <w:ffData>
                  <w:name w:val="PMLocalPosition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31"/>
          </w:p>
        </w:tc>
        <w:bookmarkStart w:id="332" w:name="PMLocalCost_06"/>
        <w:tc>
          <w:tcPr>
            <w:tcW w:w="1620" w:type="dxa"/>
          </w:tcPr>
          <w:p w:rsidR="008838B8" w:rsidRPr="00864879" w:rsidRDefault="001135BF" w:rsidP="00B20932">
            <w:pPr>
              <w:jc w:val="center"/>
              <w:rPr>
                <w:sz w:val="22"/>
                <w:szCs w:val="22"/>
              </w:rPr>
            </w:pPr>
            <w:r w:rsidRPr="00864879">
              <w:rPr>
                <w:sz w:val="22"/>
                <w:szCs w:val="22"/>
              </w:rPr>
              <w:fldChar w:fldCharType="begin">
                <w:ffData>
                  <w:name w:val="PMLocalCost_06"/>
                  <w:enabled/>
                  <w:calcOnExit w:val="0"/>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32"/>
          </w:p>
        </w:tc>
        <w:bookmarkStart w:id="333" w:name="PMLocalWeeks_05"/>
        <w:tc>
          <w:tcPr>
            <w:tcW w:w="1800" w:type="dxa"/>
          </w:tcPr>
          <w:p w:rsidR="008838B8" w:rsidRPr="00864879" w:rsidRDefault="001135BF" w:rsidP="00B20932">
            <w:pPr>
              <w:rPr>
                <w:sz w:val="22"/>
                <w:szCs w:val="22"/>
              </w:rPr>
            </w:pPr>
            <w:r w:rsidRPr="00864879">
              <w:rPr>
                <w:sz w:val="22"/>
                <w:szCs w:val="22"/>
              </w:rPr>
              <w:fldChar w:fldCharType="begin">
                <w:ffData>
                  <w:name w:val="PMLocalWeeks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33"/>
          </w:p>
        </w:tc>
        <w:bookmarkStart w:id="334" w:name="PMLocalTask_05"/>
        <w:tc>
          <w:tcPr>
            <w:tcW w:w="4068" w:type="dxa"/>
          </w:tcPr>
          <w:p w:rsidR="008838B8" w:rsidRPr="00864879" w:rsidRDefault="001135BF" w:rsidP="00B20932">
            <w:pPr>
              <w:rPr>
                <w:sz w:val="22"/>
                <w:szCs w:val="22"/>
              </w:rPr>
            </w:pPr>
            <w:r w:rsidRPr="00864879">
              <w:rPr>
                <w:sz w:val="22"/>
                <w:szCs w:val="22"/>
              </w:rPr>
              <w:fldChar w:fldCharType="begin">
                <w:ffData>
                  <w:name w:val="PMLocalTask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34"/>
          </w:p>
        </w:tc>
      </w:tr>
      <w:tr w:rsidR="00E952A0" w:rsidRPr="00864879" w:rsidTr="00E952A0">
        <w:tc>
          <w:tcPr>
            <w:tcW w:w="10368" w:type="dxa"/>
            <w:gridSpan w:val="4"/>
          </w:tcPr>
          <w:p w:rsidR="00E952A0" w:rsidRPr="00864879" w:rsidRDefault="00E952A0" w:rsidP="00B20932">
            <w:pPr>
              <w:rPr>
                <w:sz w:val="22"/>
                <w:szCs w:val="22"/>
              </w:rPr>
            </w:pPr>
            <w:r w:rsidRPr="00864879">
              <w:rPr>
                <w:sz w:val="22"/>
                <w:szCs w:val="22"/>
              </w:rPr>
              <w:t>International</w:t>
            </w:r>
          </w:p>
        </w:tc>
      </w:tr>
      <w:bookmarkStart w:id="335" w:name="PMIntPosition_01"/>
      <w:tr w:rsidR="00E952A0" w:rsidRPr="00864879" w:rsidTr="00E952A0">
        <w:tc>
          <w:tcPr>
            <w:tcW w:w="2880" w:type="dxa"/>
          </w:tcPr>
          <w:p w:rsidR="00E952A0" w:rsidRPr="00864879" w:rsidRDefault="001135BF" w:rsidP="0005061B">
            <w:pPr>
              <w:rPr>
                <w:sz w:val="22"/>
                <w:szCs w:val="22"/>
              </w:rPr>
            </w:pPr>
            <w:r w:rsidRPr="00864879">
              <w:rPr>
                <w:sz w:val="22"/>
                <w:szCs w:val="22"/>
              </w:rPr>
              <w:fldChar w:fldCharType="begin">
                <w:ffData>
                  <w:name w:val="PMIntPosition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a.</w:t>
            </w:r>
            <w:r w:rsidR="0005061B">
              <w:rPr>
                <w:noProof/>
                <w:sz w:val="22"/>
                <w:szCs w:val="22"/>
              </w:rPr>
              <w:t xml:space="preserve"> </w:t>
            </w:r>
            <w:r w:rsidR="0005061B" w:rsidRPr="0005061B">
              <w:rPr>
                <w:noProof/>
                <w:sz w:val="22"/>
                <w:szCs w:val="22"/>
              </w:rPr>
              <w:t>Project Terminal Evaluator</w:t>
            </w:r>
            <w:r w:rsidRPr="00864879">
              <w:rPr>
                <w:sz w:val="22"/>
                <w:szCs w:val="22"/>
              </w:rPr>
              <w:fldChar w:fldCharType="end"/>
            </w:r>
            <w:bookmarkEnd w:id="335"/>
          </w:p>
        </w:tc>
        <w:bookmarkStart w:id="336" w:name="PMIntCost_01"/>
        <w:tc>
          <w:tcPr>
            <w:tcW w:w="1620" w:type="dxa"/>
          </w:tcPr>
          <w:p w:rsidR="00E952A0" w:rsidRPr="00864879" w:rsidRDefault="001135BF" w:rsidP="008638C5">
            <w:pPr>
              <w:jc w:val="center"/>
              <w:rPr>
                <w:sz w:val="22"/>
                <w:szCs w:val="22"/>
              </w:rPr>
            </w:pPr>
            <w:r w:rsidRPr="00864879">
              <w:rPr>
                <w:sz w:val="22"/>
                <w:szCs w:val="22"/>
              </w:rPr>
              <w:fldChar w:fldCharType="begin">
                <w:ffData>
                  <w:name w:val="PMIntCost_01"/>
                  <w:enabled/>
                  <w:calcOnExit/>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5,000</w:t>
            </w:r>
            <w:r w:rsidRPr="00864879">
              <w:rPr>
                <w:sz w:val="22"/>
                <w:szCs w:val="22"/>
              </w:rPr>
              <w:fldChar w:fldCharType="end"/>
            </w:r>
            <w:bookmarkEnd w:id="336"/>
          </w:p>
        </w:tc>
        <w:bookmarkStart w:id="337" w:name="PMIntWeeks_01"/>
        <w:tc>
          <w:tcPr>
            <w:tcW w:w="1800" w:type="dxa"/>
          </w:tcPr>
          <w:p w:rsidR="00E952A0" w:rsidRPr="00864879" w:rsidRDefault="001135BF" w:rsidP="008638C5">
            <w:pPr>
              <w:rPr>
                <w:sz w:val="22"/>
                <w:szCs w:val="22"/>
              </w:rPr>
            </w:pPr>
            <w:r w:rsidRPr="00864879">
              <w:rPr>
                <w:sz w:val="22"/>
                <w:szCs w:val="22"/>
              </w:rPr>
              <w:fldChar w:fldCharType="begin">
                <w:ffData>
                  <w:name w:val="PMIntWeeks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4</w:t>
            </w:r>
            <w:r w:rsidRPr="00864879">
              <w:rPr>
                <w:sz w:val="22"/>
                <w:szCs w:val="22"/>
              </w:rPr>
              <w:fldChar w:fldCharType="end"/>
            </w:r>
            <w:bookmarkEnd w:id="337"/>
          </w:p>
        </w:tc>
        <w:bookmarkStart w:id="338" w:name="PMIntTask_01"/>
        <w:tc>
          <w:tcPr>
            <w:tcW w:w="4068" w:type="dxa"/>
          </w:tcPr>
          <w:p w:rsidR="0005061B" w:rsidRPr="0005061B" w:rsidRDefault="001135BF" w:rsidP="0005061B">
            <w:pPr>
              <w:rPr>
                <w:noProof/>
                <w:sz w:val="22"/>
                <w:szCs w:val="22"/>
              </w:rPr>
            </w:pPr>
            <w:r w:rsidRPr="00864879">
              <w:rPr>
                <w:sz w:val="22"/>
                <w:szCs w:val="22"/>
              </w:rPr>
              <w:fldChar w:fldCharType="begin">
                <w:ffData>
                  <w:name w:val="PMIntTask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w:t>
            </w:r>
            <w:r w:rsidR="0005061B">
              <w:rPr>
                <w:noProof/>
                <w:sz w:val="22"/>
                <w:szCs w:val="22"/>
              </w:rPr>
              <w:t xml:space="preserve">  </w:t>
            </w:r>
            <w:r w:rsidR="0005061B" w:rsidRPr="0005061B">
              <w:rPr>
                <w:noProof/>
                <w:sz w:val="22"/>
                <w:szCs w:val="22"/>
              </w:rPr>
              <w:t>Undertake the evaluation of the project with respect to the project objectives and the indicators mentioned in the project results framework.</w:t>
            </w:r>
          </w:p>
          <w:p w:rsidR="00E952A0" w:rsidRPr="00864879" w:rsidRDefault="0005061B" w:rsidP="0005061B">
            <w:pPr>
              <w:rPr>
                <w:sz w:val="22"/>
                <w:szCs w:val="22"/>
              </w:rPr>
            </w:pPr>
            <w:r w:rsidRPr="0005061B">
              <w:rPr>
                <w:noProof/>
                <w:sz w:val="22"/>
                <w:szCs w:val="22"/>
              </w:rPr>
              <w:t>•</w:t>
            </w:r>
            <w:r>
              <w:rPr>
                <w:noProof/>
                <w:sz w:val="22"/>
                <w:szCs w:val="22"/>
              </w:rPr>
              <w:t xml:space="preserve">  </w:t>
            </w:r>
            <w:r w:rsidRPr="0005061B">
              <w:rPr>
                <w:noProof/>
                <w:sz w:val="22"/>
                <w:szCs w:val="22"/>
              </w:rPr>
              <w:t>Document the lessons learnt from the project.</w:t>
            </w:r>
            <w:r w:rsidR="001135BF" w:rsidRPr="00864879">
              <w:rPr>
                <w:sz w:val="22"/>
                <w:szCs w:val="22"/>
              </w:rPr>
              <w:fldChar w:fldCharType="end"/>
            </w:r>
            <w:bookmarkEnd w:id="338"/>
          </w:p>
        </w:tc>
      </w:tr>
      <w:bookmarkStart w:id="339" w:name="PMIntPosition_02"/>
      <w:tr w:rsidR="008838B8" w:rsidRPr="00864879" w:rsidTr="00E952A0">
        <w:tc>
          <w:tcPr>
            <w:tcW w:w="2880" w:type="dxa"/>
          </w:tcPr>
          <w:p w:rsidR="008838B8" w:rsidRPr="00864879" w:rsidRDefault="001135BF" w:rsidP="00B20932">
            <w:pPr>
              <w:rPr>
                <w:sz w:val="22"/>
                <w:szCs w:val="22"/>
              </w:rPr>
            </w:pPr>
            <w:r w:rsidRPr="00864879">
              <w:rPr>
                <w:sz w:val="22"/>
                <w:szCs w:val="22"/>
              </w:rPr>
              <w:fldChar w:fldCharType="begin">
                <w:ffData>
                  <w:name w:val="PMIntPosition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39"/>
          </w:p>
        </w:tc>
        <w:bookmarkStart w:id="340" w:name="PMIntCost_02"/>
        <w:tc>
          <w:tcPr>
            <w:tcW w:w="1620" w:type="dxa"/>
          </w:tcPr>
          <w:p w:rsidR="008838B8" w:rsidRPr="00864879" w:rsidRDefault="001135BF" w:rsidP="00B20932">
            <w:pPr>
              <w:jc w:val="center"/>
              <w:rPr>
                <w:sz w:val="22"/>
                <w:szCs w:val="22"/>
              </w:rPr>
            </w:pPr>
            <w:r w:rsidRPr="00864879">
              <w:rPr>
                <w:sz w:val="22"/>
                <w:szCs w:val="22"/>
              </w:rPr>
              <w:fldChar w:fldCharType="begin">
                <w:ffData>
                  <w:name w:val="PMIntCost_02"/>
                  <w:enabled/>
                  <w:calcOnExit/>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40"/>
          </w:p>
        </w:tc>
        <w:bookmarkStart w:id="341" w:name="PMIntWeeks_02"/>
        <w:tc>
          <w:tcPr>
            <w:tcW w:w="1800" w:type="dxa"/>
          </w:tcPr>
          <w:p w:rsidR="008838B8" w:rsidRPr="00864879" w:rsidRDefault="001135BF" w:rsidP="00B20932">
            <w:pPr>
              <w:rPr>
                <w:sz w:val="22"/>
                <w:szCs w:val="22"/>
              </w:rPr>
            </w:pPr>
            <w:r w:rsidRPr="00864879">
              <w:rPr>
                <w:sz w:val="22"/>
                <w:szCs w:val="22"/>
              </w:rPr>
              <w:fldChar w:fldCharType="begin">
                <w:ffData>
                  <w:name w:val="PMIntWeeks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41"/>
          </w:p>
        </w:tc>
        <w:bookmarkStart w:id="342" w:name="PMIntTask_02"/>
        <w:tc>
          <w:tcPr>
            <w:tcW w:w="4068" w:type="dxa"/>
          </w:tcPr>
          <w:p w:rsidR="008838B8" w:rsidRPr="00864879" w:rsidRDefault="001135BF" w:rsidP="00B20932">
            <w:pPr>
              <w:rPr>
                <w:sz w:val="22"/>
                <w:szCs w:val="22"/>
              </w:rPr>
            </w:pPr>
            <w:r w:rsidRPr="00864879">
              <w:rPr>
                <w:sz w:val="22"/>
                <w:szCs w:val="22"/>
              </w:rPr>
              <w:fldChar w:fldCharType="begin">
                <w:ffData>
                  <w:name w:val="PMIntTask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42"/>
          </w:p>
        </w:tc>
      </w:tr>
      <w:bookmarkStart w:id="343" w:name="PMIntPosition_03"/>
      <w:tr w:rsidR="008838B8" w:rsidRPr="00864879" w:rsidTr="00E952A0">
        <w:tc>
          <w:tcPr>
            <w:tcW w:w="2880" w:type="dxa"/>
          </w:tcPr>
          <w:p w:rsidR="008838B8" w:rsidRPr="00864879" w:rsidRDefault="001135BF" w:rsidP="00B20932">
            <w:pPr>
              <w:rPr>
                <w:sz w:val="22"/>
                <w:szCs w:val="22"/>
              </w:rPr>
            </w:pPr>
            <w:r w:rsidRPr="00864879">
              <w:rPr>
                <w:sz w:val="22"/>
                <w:szCs w:val="22"/>
              </w:rPr>
              <w:fldChar w:fldCharType="begin">
                <w:ffData>
                  <w:name w:val="PMIntPosition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43"/>
          </w:p>
        </w:tc>
        <w:bookmarkStart w:id="344" w:name="PMIntCost_03"/>
        <w:tc>
          <w:tcPr>
            <w:tcW w:w="1620" w:type="dxa"/>
          </w:tcPr>
          <w:p w:rsidR="008838B8" w:rsidRPr="00864879" w:rsidRDefault="001135BF" w:rsidP="00B20932">
            <w:pPr>
              <w:jc w:val="center"/>
              <w:rPr>
                <w:sz w:val="22"/>
                <w:szCs w:val="22"/>
              </w:rPr>
            </w:pPr>
            <w:r w:rsidRPr="00864879">
              <w:rPr>
                <w:sz w:val="22"/>
                <w:szCs w:val="22"/>
              </w:rPr>
              <w:fldChar w:fldCharType="begin">
                <w:ffData>
                  <w:name w:val="PMIntCost_03"/>
                  <w:enabled/>
                  <w:calcOnExit/>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44"/>
          </w:p>
        </w:tc>
        <w:bookmarkStart w:id="345" w:name="PMIntWeeks_03"/>
        <w:tc>
          <w:tcPr>
            <w:tcW w:w="1800" w:type="dxa"/>
          </w:tcPr>
          <w:p w:rsidR="008838B8" w:rsidRPr="00864879" w:rsidRDefault="001135BF" w:rsidP="00B20932">
            <w:pPr>
              <w:rPr>
                <w:sz w:val="22"/>
                <w:szCs w:val="22"/>
              </w:rPr>
            </w:pPr>
            <w:r w:rsidRPr="00864879">
              <w:rPr>
                <w:sz w:val="22"/>
                <w:szCs w:val="22"/>
              </w:rPr>
              <w:fldChar w:fldCharType="begin">
                <w:ffData>
                  <w:name w:val="PMIntWeeks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45"/>
          </w:p>
        </w:tc>
        <w:bookmarkStart w:id="346" w:name="PMIntTask_03"/>
        <w:tc>
          <w:tcPr>
            <w:tcW w:w="4068" w:type="dxa"/>
          </w:tcPr>
          <w:p w:rsidR="008838B8" w:rsidRPr="00864879" w:rsidRDefault="001135BF" w:rsidP="00B20932">
            <w:pPr>
              <w:rPr>
                <w:sz w:val="22"/>
                <w:szCs w:val="22"/>
              </w:rPr>
            </w:pPr>
            <w:r w:rsidRPr="00864879">
              <w:rPr>
                <w:sz w:val="22"/>
                <w:szCs w:val="22"/>
              </w:rPr>
              <w:fldChar w:fldCharType="begin">
                <w:ffData>
                  <w:name w:val="PMIntTask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46"/>
          </w:p>
        </w:tc>
      </w:tr>
      <w:bookmarkStart w:id="347" w:name="PMIntPosition_04"/>
      <w:tr w:rsidR="00E952A0" w:rsidRPr="00864879" w:rsidTr="00E952A0">
        <w:tc>
          <w:tcPr>
            <w:tcW w:w="2880" w:type="dxa"/>
          </w:tcPr>
          <w:p w:rsidR="00E952A0" w:rsidRPr="00864879" w:rsidRDefault="001135BF" w:rsidP="00B20932">
            <w:pPr>
              <w:rPr>
                <w:sz w:val="22"/>
                <w:szCs w:val="22"/>
              </w:rPr>
            </w:pPr>
            <w:r w:rsidRPr="00864879">
              <w:rPr>
                <w:sz w:val="22"/>
                <w:szCs w:val="22"/>
              </w:rPr>
              <w:fldChar w:fldCharType="begin">
                <w:ffData>
                  <w:name w:val="PMIntPosition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47"/>
          </w:p>
        </w:tc>
        <w:bookmarkStart w:id="348" w:name="PMIntCost_04"/>
        <w:tc>
          <w:tcPr>
            <w:tcW w:w="1620" w:type="dxa"/>
          </w:tcPr>
          <w:p w:rsidR="00E952A0" w:rsidRPr="00864879" w:rsidRDefault="001135BF" w:rsidP="00B20932">
            <w:pPr>
              <w:jc w:val="center"/>
              <w:rPr>
                <w:sz w:val="22"/>
                <w:szCs w:val="22"/>
              </w:rPr>
            </w:pPr>
            <w:r w:rsidRPr="00864879">
              <w:rPr>
                <w:sz w:val="22"/>
                <w:szCs w:val="22"/>
              </w:rPr>
              <w:fldChar w:fldCharType="begin">
                <w:ffData>
                  <w:name w:val="PMIntCost_04"/>
                  <w:enabled/>
                  <w:calcOnExit/>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48"/>
          </w:p>
        </w:tc>
        <w:bookmarkStart w:id="349" w:name="PMIntWeeks_04"/>
        <w:tc>
          <w:tcPr>
            <w:tcW w:w="1800" w:type="dxa"/>
          </w:tcPr>
          <w:p w:rsidR="00E952A0" w:rsidRPr="00864879" w:rsidRDefault="001135BF" w:rsidP="00B20932">
            <w:pPr>
              <w:rPr>
                <w:sz w:val="22"/>
                <w:szCs w:val="22"/>
              </w:rPr>
            </w:pPr>
            <w:r w:rsidRPr="00864879">
              <w:rPr>
                <w:sz w:val="22"/>
                <w:szCs w:val="22"/>
              </w:rPr>
              <w:fldChar w:fldCharType="begin">
                <w:ffData>
                  <w:name w:val="PMIntWeeks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49"/>
          </w:p>
        </w:tc>
        <w:bookmarkStart w:id="350" w:name="PMIntTask_04"/>
        <w:tc>
          <w:tcPr>
            <w:tcW w:w="4068" w:type="dxa"/>
          </w:tcPr>
          <w:p w:rsidR="00E952A0" w:rsidRPr="00864879" w:rsidRDefault="001135BF" w:rsidP="00B20932">
            <w:pPr>
              <w:rPr>
                <w:sz w:val="22"/>
                <w:szCs w:val="22"/>
              </w:rPr>
            </w:pPr>
            <w:r w:rsidRPr="00864879">
              <w:rPr>
                <w:sz w:val="22"/>
                <w:szCs w:val="22"/>
              </w:rPr>
              <w:fldChar w:fldCharType="begin">
                <w:ffData>
                  <w:name w:val="PMIntTask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50"/>
          </w:p>
        </w:tc>
      </w:tr>
      <w:bookmarkStart w:id="351" w:name="PMIntPosition_05"/>
      <w:tr w:rsidR="00E952A0" w:rsidRPr="00864879" w:rsidTr="00E952A0">
        <w:tc>
          <w:tcPr>
            <w:tcW w:w="2880" w:type="dxa"/>
          </w:tcPr>
          <w:p w:rsidR="00E952A0" w:rsidRPr="00864879" w:rsidRDefault="001135BF" w:rsidP="00B20932">
            <w:pPr>
              <w:rPr>
                <w:sz w:val="22"/>
                <w:szCs w:val="22"/>
              </w:rPr>
            </w:pPr>
            <w:r w:rsidRPr="00864879">
              <w:rPr>
                <w:sz w:val="22"/>
                <w:szCs w:val="22"/>
              </w:rPr>
              <w:fldChar w:fldCharType="begin">
                <w:ffData>
                  <w:name w:val="PMIntPosition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51"/>
          </w:p>
        </w:tc>
        <w:bookmarkStart w:id="352" w:name="PMIntCost_05"/>
        <w:tc>
          <w:tcPr>
            <w:tcW w:w="1620" w:type="dxa"/>
          </w:tcPr>
          <w:p w:rsidR="00E952A0" w:rsidRPr="00864879" w:rsidRDefault="001135BF" w:rsidP="00B20932">
            <w:pPr>
              <w:jc w:val="center"/>
              <w:rPr>
                <w:sz w:val="22"/>
                <w:szCs w:val="22"/>
              </w:rPr>
            </w:pPr>
            <w:r w:rsidRPr="00864879">
              <w:rPr>
                <w:sz w:val="22"/>
                <w:szCs w:val="22"/>
              </w:rPr>
              <w:fldChar w:fldCharType="begin">
                <w:ffData>
                  <w:name w:val="PMIntCost_05"/>
                  <w:enabled/>
                  <w:calcOnExit/>
                  <w:textInput>
                    <w:type w:val="number"/>
                    <w:forma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52"/>
          </w:p>
        </w:tc>
        <w:bookmarkStart w:id="353" w:name="PMIntWeeks_05"/>
        <w:tc>
          <w:tcPr>
            <w:tcW w:w="1800" w:type="dxa"/>
          </w:tcPr>
          <w:p w:rsidR="00E952A0" w:rsidRPr="00864879" w:rsidRDefault="001135BF" w:rsidP="00B20932">
            <w:pPr>
              <w:rPr>
                <w:sz w:val="22"/>
                <w:szCs w:val="22"/>
              </w:rPr>
            </w:pPr>
            <w:r w:rsidRPr="00864879">
              <w:rPr>
                <w:sz w:val="22"/>
                <w:szCs w:val="22"/>
              </w:rPr>
              <w:fldChar w:fldCharType="begin">
                <w:ffData>
                  <w:name w:val="PMIntWeeks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53"/>
          </w:p>
        </w:tc>
        <w:bookmarkStart w:id="354" w:name="PMIntTask_05"/>
        <w:tc>
          <w:tcPr>
            <w:tcW w:w="4068" w:type="dxa"/>
          </w:tcPr>
          <w:p w:rsidR="00E952A0" w:rsidRPr="00864879" w:rsidRDefault="001135BF" w:rsidP="00B20932">
            <w:pPr>
              <w:rPr>
                <w:sz w:val="22"/>
                <w:szCs w:val="22"/>
              </w:rPr>
            </w:pPr>
            <w:r w:rsidRPr="00864879">
              <w:rPr>
                <w:sz w:val="22"/>
                <w:szCs w:val="22"/>
              </w:rPr>
              <w:fldChar w:fldCharType="begin">
                <w:ffData>
                  <w:name w:val="PMIntTask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54"/>
          </w:p>
        </w:tc>
      </w:tr>
      <w:tr w:rsidR="00E952A0" w:rsidRPr="00864879" w:rsidTr="00E952A0">
        <w:tc>
          <w:tcPr>
            <w:tcW w:w="10368" w:type="dxa"/>
            <w:gridSpan w:val="4"/>
          </w:tcPr>
          <w:p w:rsidR="00E952A0" w:rsidRPr="00864879" w:rsidRDefault="00E952A0" w:rsidP="00B20932">
            <w:pPr>
              <w:rPr>
                <w:sz w:val="22"/>
                <w:szCs w:val="22"/>
              </w:rPr>
            </w:pPr>
            <w:r w:rsidRPr="00864879">
              <w:rPr>
                <w:sz w:val="22"/>
                <w:szCs w:val="22"/>
              </w:rPr>
              <w:t xml:space="preserve">Justification for </w:t>
            </w:r>
            <w:r w:rsidR="00A40B7C">
              <w:rPr>
                <w:sz w:val="22"/>
                <w:szCs w:val="22"/>
              </w:rPr>
              <w:t>t</w:t>
            </w:r>
            <w:r w:rsidRPr="00864879">
              <w:rPr>
                <w:sz w:val="22"/>
                <w:szCs w:val="22"/>
              </w:rPr>
              <w:t xml:space="preserve">ravel, if any: </w:t>
            </w:r>
            <w:bookmarkStart w:id="355" w:name="PMTravel"/>
            <w:r w:rsidR="001135BF" w:rsidRPr="00864879">
              <w:rPr>
                <w:sz w:val="22"/>
                <w:szCs w:val="22"/>
              </w:rPr>
              <w:fldChar w:fldCharType="begin">
                <w:ffData>
                  <w:name w:val="PMTravel"/>
                  <w:enabled/>
                  <w:calcOnExit w:val="0"/>
                  <w:textInput/>
                </w:ffData>
              </w:fldChar>
            </w:r>
            <w:r w:rsidRPr="00864879">
              <w:rPr>
                <w:sz w:val="22"/>
                <w:szCs w:val="22"/>
              </w:rPr>
              <w:instrText xml:space="preserve"> FORMTEXT </w:instrText>
            </w:r>
            <w:r w:rsidR="001135BF" w:rsidRPr="00864879">
              <w:rPr>
                <w:sz w:val="22"/>
                <w:szCs w:val="22"/>
              </w:rPr>
            </w:r>
            <w:r w:rsidR="001135BF" w:rsidRPr="00864879">
              <w:rPr>
                <w:sz w:val="22"/>
                <w:szCs w:val="22"/>
              </w:rPr>
              <w:fldChar w:fldCharType="separate"/>
            </w:r>
            <w:r w:rsidRPr="00864879">
              <w:rPr>
                <w:noProof/>
                <w:sz w:val="22"/>
                <w:szCs w:val="22"/>
              </w:rPr>
              <w:t> </w:t>
            </w:r>
            <w:r w:rsidRPr="00864879">
              <w:rPr>
                <w:noProof/>
                <w:sz w:val="22"/>
                <w:szCs w:val="22"/>
              </w:rPr>
              <w:t> </w:t>
            </w:r>
            <w:r w:rsidRPr="00864879">
              <w:rPr>
                <w:noProof/>
                <w:sz w:val="22"/>
                <w:szCs w:val="22"/>
              </w:rPr>
              <w:t> </w:t>
            </w:r>
            <w:r w:rsidRPr="00864879">
              <w:rPr>
                <w:noProof/>
                <w:sz w:val="22"/>
                <w:szCs w:val="22"/>
              </w:rPr>
              <w:t> </w:t>
            </w:r>
            <w:r w:rsidRPr="00864879">
              <w:rPr>
                <w:noProof/>
                <w:sz w:val="22"/>
                <w:szCs w:val="22"/>
              </w:rPr>
              <w:t> </w:t>
            </w:r>
            <w:r w:rsidR="001135BF" w:rsidRPr="00864879">
              <w:rPr>
                <w:sz w:val="22"/>
                <w:szCs w:val="22"/>
              </w:rPr>
              <w:fldChar w:fldCharType="end"/>
            </w:r>
            <w:bookmarkEnd w:id="355"/>
          </w:p>
          <w:p w:rsidR="00E952A0" w:rsidRPr="00864879" w:rsidRDefault="00E952A0" w:rsidP="00B20932">
            <w:pPr>
              <w:rPr>
                <w:sz w:val="22"/>
                <w:szCs w:val="22"/>
              </w:rPr>
            </w:pPr>
          </w:p>
        </w:tc>
      </w:tr>
      <w:tr w:rsidR="00E952A0" w:rsidRPr="00864879" w:rsidTr="00E952A0">
        <w:tc>
          <w:tcPr>
            <w:tcW w:w="2880" w:type="dxa"/>
          </w:tcPr>
          <w:p w:rsidR="00E952A0" w:rsidRPr="00864879" w:rsidRDefault="00E952A0" w:rsidP="00B20932">
            <w:pPr>
              <w:rPr>
                <w:b/>
                <w:sz w:val="22"/>
                <w:szCs w:val="22"/>
              </w:rPr>
            </w:pPr>
            <w:r w:rsidRPr="00864879">
              <w:rPr>
                <w:b/>
                <w:sz w:val="22"/>
                <w:szCs w:val="22"/>
              </w:rPr>
              <w:t>For Technical Assistance</w:t>
            </w:r>
          </w:p>
        </w:tc>
        <w:tc>
          <w:tcPr>
            <w:tcW w:w="1620" w:type="dxa"/>
          </w:tcPr>
          <w:p w:rsidR="00E952A0" w:rsidRPr="00864879" w:rsidRDefault="00E952A0" w:rsidP="00B20932">
            <w:pPr>
              <w:jc w:val="center"/>
              <w:rPr>
                <w:sz w:val="22"/>
                <w:szCs w:val="22"/>
              </w:rPr>
            </w:pPr>
          </w:p>
        </w:tc>
        <w:tc>
          <w:tcPr>
            <w:tcW w:w="1800" w:type="dxa"/>
          </w:tcPr>
          <w:p w:rsidR="00E952A0" w:rsidRPr="00864879" w:rsidRDefault="00E952A0" w:rsidP="00B20932">
            <w:pPr>
              <w:rPr>
                <w:sz w:val="22"/>
                <w:szCs w:val="22"/>
              </w:rPr>
            </w:pPr>
          </w:p>
        </w:tc>
        <w:tc>
          <w:tcPr>
            <w:tcW w:w="4068" w:type="dxa"/>
          </w:tcPr>
          <w:p w:rsidR="00E952A0" w:rsidRPr="00864879" w:rsidRDefault="00E952A0" w:rsidP="00B20932">
            <w:pPr>
              <w:rPr>
                <w:sz w:val="22"/>
                <w:szCs w:val="22"/>
              </w:rPr>
            </w:pPr>
          </w:p>
        </w:tc>
      </w:tr>
      <w:tr w:rsidR="00E952A0" w:rsidRPr="00864879" w:rsidTr="00E952A0">
        <w:tc>
          <w:tcPr>
            <w:tcW w:w="2880" w:type="dxa"/>
          </w:tcPr>
          <w:p w:rsidR="00E952A0" w:rsidRPr="00864879" w:rsidRDefault="00E952A0" w:rsidP="00B20932">
            <w:pPr>
              <w:rPr>
                <w:sz w:val="22"/>
                <w:szCs w:val="22"/>
              </w:rPr>
            </w:pPr>
            <w:r w:rsidRPr="00864879">
              <w:rPr>
                <w:sz w:val="22"/>
                <w:szCs w:val="22"/>
              </w:rPr>
              <w:t>Local</w:t>
            </w:r>
          </w:p>
        </w:tc>
        <w:tc>
          <w:tcPr>
            <w:tcW w:w="1620" w:type="dxa"/>
          </w:tcPr>
          <w:p w:rsidR="00E952A0" w:rsidRPr="00864879" w:rsidRDefault="00E952A0" w:rsidP="00B20932">
            <w:pPr>
              <w:jc w:val="center"/>
              <w:rPr>
                <w:sz w:val="22"/>
                <w:szCs w:val="22"/>
              </w:rPr>
            </w:pPr>
          </w:p>
        </w:tc>
        <w:tc>
          <w:tcPr>
            <w:tcW w:w="1800" w:type="dxa"/>
          </w:tcPr>
          <w:p w:rsidR="00E952A0" w:rsidRPr="00864879" w:rsidRDefault="00E952A0" w:rsidP="00B20932">
            <w:pPr>
              <w:jc w:val="center"/>
              <w:rPr>
                <w:sz w:val="22"/>
                <w:szCs w:val="22"/>
              </w:rPr>
            </w:pPr>
          </w:p>
        </w:tc>
        <w:tc>
          <w:tcPr>
            <w:tcW w:w="4068" w:type="dxa"/>
          </w:tcPr>
          <w:p w:rsidR="00E952A0" w:rsidRPr="00864879" w:rsidRDefault="00E952A0" w:rsidP="00B20932">
            <w:pPr>
              <w:jc w:val="center"/>
              <w:rPr>
                <w:sz w:val="22"/>
                <w:szCs w:val="22"/>
              </w:rPr>
            </w:pPr>
          </w:p>
        </w:tc>
      </w:tr>
      <w:bookmarkStart w:id="356" w:name="TALocalPosition_01"/>
      <w:tr w:rsidR="00E952A0" w:rsidRPr="00864879" w:rsidTr="00E952A0">
        <w:tc>
          <w:tcPr>
            <w:tcW w:w="2880" w:type="dxa"/>
          </w:tcPr>
          <w:p w:rsidR="00E952A0" w:rsidRPr="00864879" w:rsidRDefault="001135BF" w:rsidP="0005061B">
            <w:pPr>
              <w:rPr>
                <w:sz w:val="22"/>
                <w:szCs w:val="22"/>
              </w:rPr>
            </w:pPr>
            <w:r w:rsidRPr="00864879">
              <w:rPr>
                <w:sz w:val="22"/>
                <w:szCs w:val="22"/>
              </w:rPr>
              <w:fldChar w:fldCharType="begin">
                <w:ffData>
                  <w:name w:val="TALocalPosition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a.</w:t>
            </w:r>
            <w:r w:rsidR="0005061B">
              <w:rPr>
                <w:noProof/>
                <w:sz w:val="22"/>
                <w:szCs w:val="22"/>
              </w:rPr>
              <w:t xml:space="preserve">  </w:t>
            </w:r>
            <w:r w:rsidR="0005061B" w:rsidRPr="0005061B">
              <w:rPr>
                <w:noProof/>
                <w:sz w:val="22"/>
                <w:szCs w:val="22"/>
              </w:rPr>
              <w:t>Iron and Steel Technology Experts</w:t>
            </w:r>
            <w:r w:rsidRPr="00864879">
              <w:rPr>
                <w:sz w:val="22"/>
                <w:szCs w:val="22"/>
              </w:rPr>
              <w:fldChar w:fldCharType="end"/>
            </w:r>
            <w:bookmarkEnd w:id="356"/>
          </w:p>
        </w:tc>
        <w:bookmarkStart w:id="357" w:name="TALocalCost_01"/>
        <w:tc>
          <w:tcPr>
            <w:tcW w:w="1620" w:type="dxa"/>
          </w:tcPr>
          <w:p w:rsidR="00E952A0" w:rsidRPr="00864879" w:rsidRDefault="001135BF" w:rsidP="008638C5">
            <w:pPr>
              <w:jc w:val="center"/>
              <w:rPr>
                <w:sz w:val="22"/>
                <w:szCs w:val="22"/>
              </w:rPr>
            </w:pPr>
            <w:r w:rsidRPr="00864879">
              <w:rPr>
                <w:sz w:val="22"/>
                <w:szCs w:val="22"/>
              </w:rPr>
              <w:fldChar w:fldCharType="begin">
                <w:ffData>
                  <w:name w:val="TALocalCost_01"/>
                  <w:enabled/>
                  <w:calcOnExit/>
                  <w:textInput>
                    <w:type w:val="number"/>
                    <w:forma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1,325</w:t>
            </w:r>
            <w:r w:rsidRPr="00864879">
              <w:rPr>
                <w:sz w:val="22"/>
                <w:szCs w:val="22"/>
              </w:rPr>
              <w:fldChar w:fldCharType="end"/>
            </w:r>
            <w:bookmarkEnd w:id="357"/>
          </w:p>
        </w:tc>
        <w:bookmarkStart w:id="358" w:name="TALocalWeeks_01"/>
        <w:tc>
          <w:tcPr>
            <w:tcW w:w="1800" w:type="dxa"/>
          </w:tcPr>
          <w:p w:rsidR="00E952A0" w:rsidRPr="00864879" w:rsidRDefault="001135BF" w:rsidP="008638C5">
            <w:pPr>
              <w:rPr>
                <w:sz w:val="22"/>
                <w:szCs w:val="22"/>
              </w:rPr>
            </w:pPr>
            <w:r w:rsidRPr="00864879">
              <w:rPr>
                <w:sz w:val="22"/>
                <w:szCs w:val="22"/>
              </w:rPr>
              <w:fldChar w:fldCharType="begin">
                <w:ffData>
                  <w:name w:val="TALocalWeeks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56</w:t>
            </w:r>
            <w:r w:rsidRPr="00864879">
              <w:rPr>
                <w:sz w:val="22"/>
                <w:szCs w:val="22"/>
              </w:rPr>
              <w:fldChar w:fldCharType="end"/>
            </w:r>
            <w:bookmarkEnd w:id="358"/>
          </w:p>
        </w:tc>
        <w:bookmarkStart w:id="359" w:name="TALocalTask_01"/>
        <w:tc>
          <w:tcPr>
            <w:tcW w:w="4068" w:type="dxa"/>
          </w:tcPr>
          <w:p w:rsidR="0005061B" w:rsidRPr="0005061B" w:rsidRDefault="001135BF" w:rsidP="0005061B">
            <w:pPr>
              <w:rPr>
                <w:noProof/>
                <w:sz w:val="22"/>
                <w:szCs w:val="22"/>
              </w:rPr>
            </w:pPr>
            <w:r w:rsidRPr="00864879">
              <w:rPr>
                <w:sz w:val="22"/>
                <w:szCs w:val="22"/>
              </w:rPr>
              <w:fldChar w:fldCharType="begin">
                <w:ffData>
                  <w:name w:val="TALocalTask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w:t>
            </w:r>
            <w:r w:rsidR="0005061B">
              <w:rPr>
                <w:noProof/>
                <w:sz w:val="22"/>
                <w:szCs w:val="22"/>
              </w:rPr>
              <w:t xml:space="preserve">  </w:t>
            </w:r>
            <w:r w:rsidR="0005061B" w:rsidRPr="0005061B">
              <w:rPr>
                <w:noProof/>
                <w:sz w:val="22"/>
                <w:szCs w:val="22"/>
              </w:rPr>
              <w:t>Prepare technical brochures about the energy-efficient technologies included in the NDRC List of Key Energy Efficiency Technology Catalogue recommended by the national government and relevant to the iron and steel industry.</w:t>
            </w:r>
          </w:p>
          <w:p w:rsidR="0005061B" w:rsidRPr="0005061B" w:rsidRDefault="0005061B" w:rsidP="0005061B">
            <w:pPr>
              <w:rPr>
                <w:noProof/>
                <w:sz w:val="22"/>
                <w:szCs w:val="22"/>
              </w:rPr>
            </w:pPr>
            <w:r w:rsidRPr="0005061B">
              <w:rPr>
                <w:noProof/>
                <w:sz w:val="22"/>
                <w:szCs w:val="22"/>
              </w:rPr>
              <w:t>•</w:t>
            </w:r>
            <w:r>
              <w:rPr>
                <w:noProof/>
                <w:sz w:val="22"/>
                <w:szCs w:val="22"/>
              </w:rPr>
              <w:t xml:space="preserve">  </w:t>
            </w:r>
            <w:r w:rsidRPr="0005061B">
              <w:rPr>
                <w:noProof/>
                <w:sz w:val="22"/>
                <w:szCs w:val="22"/>
              </w:rPr>
              <w:t xml:space="preserve">Conduct technical seminars in several cities in the Hebei Province to further disseminate these technologies and for awareness building among the host companies. A presentation will be delivered during the seminars, extracting </w:t>
            </w:r>
            <w:r w:rsidRPr="0005061B">
              <w:rPr>
                <w:noProof/>
                <w:sz w:val="22"/>
                <w:szCs w:val="22"/>
              </w:rPr>
              <w:lastRenderedPageBreak/>
              <w:t>relevant technologies relevant to iron and steel industries from the NDRC List of Key Energy Efficiency Technology Catalogue and providing an update on the current implementation status of these technologies in Hebei.</w:t>
            </w:r>
          </w:p>
          <w:p w:rsidR="0005061B" w:rsidRPr="0005061B" w:rsidRDefault="0005061B" w:rsidP="0005061B">
            <w:pPr>
              <w:rPr>
                <w:noProof/>
                <w:sz w:val="22"/>
                <w:szCs w:val="22"/>
              </w:rPr>
            </w:pPr>
            <w:r w:rsidRPr="0005061B">
              <w:rPr>
                <w:noProof/>
                <w:sz w:val="22"/>
                <w:szCs w:val="22"/>
              </w:rPr>
              <w:t>•</w:t>
            </w:r>
            <w:r>
              <w:rPr>
                <w:noProof/>
                <w:sz w:val="22"/>
                <w:szCs w:val="22"/>
              </w:rPr>
              <w:t xml:space="preserve">  </w:t>
            </w:r>
            <w:r w:rsidRPr="0005061B">
              <w:rPr>
                <w:noProof/>
                <w:sz w:val="22"/>
                <w:szCs w:val="22"/>
              </w:rPr>
              <w:t>Undertake a survey by questionnaire for iron and steel sector in regards to the implementation status of (a) the NDRC List of Key Energy Efficiency Technology Catalogue, (b) Hebei Twelfth Five-Year Plan (2011–2015) key technologies, and other technologies proposed by the PMO, and (c) additional technologies best available internationally.</w:t>
            </w:r>
          </w:p>
          <w:p w:rsidR="0005061B" w:rsidRPr="0005061B" w:rsidRDefault="0005061B" w:rsidP="0005061B">
            <w:pPr>
              <w:rPr>
                <w:noProof/>
                <w:sz w:val="22"/>
                <w:szCs w:val="22"/>
              </w:rPr>
            </w:pPr>
            <w:r w:rsidRPr="0005061B">
              <w:rPr>
                <w:noProof/>
                <w:sz w:val="22"/>
                <w:szCs w:val="22"/>
              </w:rPr>
              <w:t>•</w:t>
            </w:r>
            <w:r>
              <w:rPr>
                <w:noProof/>
                <w:sz w:val="22"/>
                <w:szCs w:val="22"/>
              </w:rPr>
              <w:t xml:space="preserve">  </w:t>
            </w:r>
            <w:r w:rsidRPr="0005061B">
              <w:rPr>
                <w:noProof/>
                <w:sz w:val="22"/>
                <w:szCs w:val="22"/>
              </w:rPr>
              <w:t xml:space="preserve">Identify the energy saving technologies that are of relevance to the needs of the industries in Hebei Province and with potential for scale-up. </w:t>
            </w:r>
          </w:p>
          <w:p w:rsidR="0005061B" w:rsidRPr="0005061B" w:rsidRDefault="0005061B" w:rsidP="0005061B">
            <w:pPr>
              <w:rPr>
                <w:noProof/>
                <w:sz w:val="22"/>
                <w:szCs w:val="22"/>
              </w:rPr>
            </w:pPr>
            <w:r w:rsidRPr="0005061B">
              <w:rPr>
                <w:noProof/>
                <w:sz w:val="22"/>
                <w:szCs w:val="22"/>
              </w:rPr>
              <w:t>•</w:t>
            </w:r>
            <w:r>
              <w:rPr>
                <w:noProof/>
                <w:sz w:val="22"/>
                <w:szCs w:val="22"/>
              </w:rPr>
              <w:t xml:space="preserve">  </w:t>
            </w:r>
            <w:r w:rsidRPr="0005061B">
              <w:rPr>
                <w:noProof/>
                <w:sz w:val="22"/>
                <w:szCs w:val="22"/>
              </w:rPr>
              <w:t>Obtain key information regarding these technologies such as potential technology providers, cost of deploying these technologies, energy savings, and pre-conditions required for introducing these technologies, etc.</w:t>
            </w:r>
          </w:p>
          <w:p w:rsidR="00E952A0" w:rsidRPr="00864879" w:rsidRDefault="0005061B" w:rsidP="0005061B">
            <w:pPr>
              <w:rPr>
                <w:sz w:val="22"/>
                <w:szCs w:val="22"/>
              </w:rPr>
            </w:pPr>
            <w:r w:rsidRPr="0005061B">
              <w:rPr>
                <w:noProof/>
                <w:sz w:val="22"/>
                <w:szCs w:val="22"/>
              </w:rPr>
              <w:t>•</w:t>
            </w:r>
            <w:r>
              <w:rPr>
                <w:noProof/>
                <w:sz w:val="22"/>
                <w:szCs w:val="22"/>
              </w:rPr>
              <w:t xml:space="preserve">  </w:t>
            </w:r>
            <w:r w:rsidRPr="0005061B">
              <w:rPr>
                <w:noProof/>
                <w:sz w:val="22"/>
                <w:szCs w:val="22"/>
              </w:rPr>
              <w:t>Recommend technologies transfer mechanisms, including the information on the new technologies owners and financing options.</w:t>
            </w:r>
            <w:r w:rsidR="001135BF" w:rsidRPr="00864879">
              <w:rPr>
                <w:sz w:val="22"/>
                <w:szCs w:val="22"/>
              </w:rPr>
              <w:fldChar w:fldCharType="end"/>
            </w:r>
            <w:bookmarkEnd w:id="359"/>
          </w:p>
        </w:tc>
      </w:tr>
      <w:bookmarkStart w:id="360" w:name="TALocalPosition_02"/>
      <w:tr w:rsidR="008838B8" w:rsidRPr="00864879" w:rsidTr="00E952A0">
        <w:tc>
          <w:tcPr>
            <w:tcW w:w="2880" w:type="dxa"/>
          </w:tcPr>
          <w:p w:rsidR="008838B8" w:rsidRPr="00864879" w:rsidRDefault="001135BF" w:rsidP="0005061B">
            <w:r w:rsidRPr="00864879">
              <w:rPr>
                <w:sz w:val="22"/>
                <w:szCs w:val="22"/>
              </w:rPr>
              <w:lastRenderedPageBreak/>
              <w:fldChar w:fldCharType="begin">
                <w:ffData>
                  <w:name w:val="TALocalPosition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b.</w:t>
            </w:r>
            <w:r w:rsidR="0005061B">
              <w:rPr>
                <w:noProof/>
                <w:sz w:val="22"/>
                <w:szCs w:val="22"/>
              </w:rPr>
              <w:t xml:space="preserve"> </w:t>
            </w:r>
            <w:r w:rsidR="0005061B" w:rsidRPr="0005061B">
              <w:rPr>
                <w:noProof/>
                <w:sz w:val="22"/>
                <w:szCs w:val="22"/>
              </w:rPr>
              <w:t>Technical Experts  for Feasibility Studies</w:t>
            </w:r>
            <w:r w:rsidRPr="00864879">
              <w:rPr>
                <w:sz w:val="22"/>
                <w:szCs w:val="22"/>
              </w:rPr>
              <w:fldChar w:fldCharType="end"/>
            </w:r>
            <w:bookmarkEnd w:id="360"/>
          </w:p>
        </w:tc>
        <w:bookmarkStart w:id="361" w:name="TALocalCost_02"/>
        <w:tc>
          <w:tcPr>
            <w:tcW w:w="1620" w:type="dxa"/>
          </w:tcPr>
          <w:p w:rsidR="008838B8" w:rsidRPr="00864879" w:rsidRDefault="001135BF" w:rsidP="008638C5">
            <w:pPr>
              <w:jc w:val="center"/>
            </w:pPr>
            <w:r w:rsidRPr="00864879">
              <w:rPr>
                <w:sz w:val="22"/>
                <w:szCs w:val="22"/>
              </w:rPr>
              <w:fldChar w:fldCharType="begin">
                <w:ffData>
                  <w:name w:val="TALocalCost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1,10</w:t>
            </w:r>
            <w:r w:rsidR="0005061B">
              <w:rPr>
                <w:noProof/>
                <w:sz w:val="22"/>
                <w:szCs w:val="22"/>
              </w:rPr>
              <w:t>0</w:t>
            </w:r>
            <w:r w:rsidRPr="00864879">
              <w:rPr>
                <w:sz w:val="22"/>
                <w:szCs w:val="22"/>
              </w:rPr>
              <w:fldChar w:fldCharType="end"/>
            </w:r>
            <w:bookmarkEnd w:id="361"/>
          </w:p>
        </w:tc>
        <w:bookmarkStart w:id="362" w:name="TALocalWeeks_02"/>
        <w:tc>
          <w:tcPr>
            <w:tcW w:w="1800" w:type="dxa"/>
          </w:tcPr>
          <w:p w:rsidR="008838B8" w:rsidRPr="00864879" w:rsidRDefault="001135BF" w:rsidP="008638C5">
            <w:r w:rsidRPr="00864879">
              <w:rPr>
                <w:sz w:val="22"/>
                <w:szCs w:val="22"/>
              </w:rPr>
              <w:fldChar w:fldCharType="begin">
                <w:ffData>
                  <w:name w:val="TALocalWeeks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240</w:t>
            </w:r>
            <w:r w:rsidRPr="00864879">
              <w:rPr>
                <w:sz w:val="22"/>
                <w:szCs w:val="22"/>
              </w:rPr>
              <w:fldChar w:fldCharType="end"/>
            </w:r>
            <w:bookmarkEnd w:id="362"/>
          </w:p>
        </w:tc>
        <w:bookmarkStart w:id="363" w:name="TALocalTask_02"/>
        <w:tc>
          <w:tcPr>
            <w:tcW w:w="4068" w:type="dxa"/>
          </w:tcPr>
          <w:p w:rsidR="0005061B" w:rsidRPr="0005061B" w:rsidRDefault="001135BF" w:rsidP="0005061B">
            <w:pPr>
              <w:rPr>
                <w:noProof/>
                <w:sz w:val="22"/>
                <w:szCs w:val="22"/>
              </w:rPr>
            </w:pPr>
            <w:r w:rsidRPr="00864879">
              <w:rPr>
                <w:sz w:val="22"/>
                <w:szCs w:val="22"/>
              </w:rPr>
              <w:fldChar w:fldCharType="begin">
                <w:ffData>
                  <w:name w:val="TALocalTask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w:t>
            </w:r>
            <w:r w:rsidR="0005061B">
              <w:rPr>
                <w:noProof/>
                <w:sz w:val="22"/>
                <w:szCs w:val="22"/>
              </w:rPr>
              <w:t xml:space="preserve">  </w:t>
            </w:r>
            <w:r w:rsidR="0005061B" w:rsidRPr="0005061B">
              <w:rPr>
                <w:noProof/>
                <w:sz w:val="22"/>
                <w:szCs w:val="22"/>
              </w:rPr>
              <w:t xml:space="preserve">Prepare a shortlist of candidate host companies that are capable of hosting demonstration projects based on a technical survey of potential host companies. </w:t>
            </w:r>
          </w:p>
          <w:p w:rsidR="0005061B" w:rsidRPr="0005061B" w:rsidRDefault="0005061B" w:rsidP="0005061B">
            <w:pPr>
              <w:rPr>
                <w:noProof/>
                <w:sz w:val="22"/>
                <w:szCs w:val="22"/>
              </w:rPr>
            </w:pPr>
            <w:r w:rsidRPr="0005061B">
              <w:rPr>
                <w:noProof/>
                <w:sz w:val="22"/>
                <w:szCs w:val="22"/>
              </w:rPr>
              <w:t>•</w:t>
            </w:r>
            <w:r>
              <w:rPr>
                <w:noProof/>
                <w:sz w:val="22"/>
                <w:szCs w:val="22"/>
              </w:rPr>
              <w:t xml:space="preserve">  </w:t>
            </w:r>
            <w:r w:rsidRPr="0005061B">
              <w:rPr>
                <w:noProof/>
                <w:sz w:val="22"/>
                <w:szCs w:val="22"/>
              </w:rPr>
              <w:t>Undertake discussions with the management of host companies and assess the technical suitability of the host company to undertake pilot demonstration projects.</w:t>
            </w:r>
          </w:p>
          <w:p w:rsidR="0005061B" w:rsidRPr="0005061B" w:rsidRDefault="0005061B" w:rsidP="0005061B">
            <w:pPr>
              <w:rPr>
                <w:noProof/>
                <w:sz w:val="22"/>
                <w:szCs w:val="22"/>
              </w:rPr>
            </w:pPr>
            <w:r w:rsidRPr="0005061B">
              <w:rPr>
                <w:noProof/>
                <w:sz w:val="22"/>
                <w:szCs w:val="22"/>
              </w:rPr>
              <w:t>•</w:t>
            </w:r>
            <w:r>
              <w:rPr>
                <w:noProof/>
                <w:sz w:val="22"/>
                <w:szCs w:val="22"/>
              </w:rPr>
              <w:t xml:space="preserve">  </w:t>
            </w:r>
            <w:r w:rsidRPr="0005061B">
              <w:rPr>
                <w:noProof/>
                <w:sz w:val="22"/>
                <w:szCs w:val="22"/>
              </w:rPr>
              <w:t>Identify up to five enterprises and/or ESCO who may wish to implement up to five selected technologies.</w:t>
            </w:r>
          </w:p>
          <w:p w:rsidR="008838B8" w:rsidRPr="00864879" w:rsidRDefault="0005061B" w:rsidP="0005061B">
            <w:r w:rsidRPr="0005061B">
              <w:rPr>
                <w:noProof/>
                <w:sz w:val="22"/>
                <w:szCs w:val="22"/>
              </w:rPr>
              <w:t>•</w:t>
            </w:r>
            <w:r>
              <w:rPr>
                <w:noProof/>
                <w:sz w:val="22"/>
                <w:szCs w:val="22"/>
              </w:rPr>
              <w:t xml:space="preserve">  </w:t>
            </w:r>
            <w:r w:rsidRPr="0005061B">
              <w:rPr>
                <w:noProof/>
                <w:sz w:val="22"/>
                <w:szCs w:val="22"/>
              </w:rPr>
              <w:t>Prepare both technical and financial feasibility proposals for consideration by potential investors, which can include venture capitals and industrial owners.</w:t>
            </w:r>
            <w:r w:rsidR="001135BF" w:rsidRPr="00864879">
              <w:rPr>
                <w:sz w:val="22"/>
                <w:szCs w:val="22"/>
              </w:rPr>
              <w:fldChar w:fldCharType="end"/>
            </w:r>
            <w:bookmarkEnd w:id="363"/>
          </w:p>
        </w:tc>
      </w:tr>
      <w:bookmarkStart w:id="364" w:name="TALocalPosition_03"/>
      <w:tr w:rsidR="008838B8" w:rsidRPr="00864879" w:rsidTr="00E952A0">
        <w:tc>
          <w:tcPr>
            <w:tcW w:w="2880" w:type="dxa"/>
          </w:tcPr>
          <w:p w:rsidR="008838B8" w:rsidRPr="00864879" w:rsidRDefault="001135BF" w:rsidP="0005061B">
            <w:r w:rsidRPr="00864879">
              <w:rPr>
                <w:sz w:val="22"/>
                <w:szCs w:val="22"/>
              </w:rPr>
              <w:fldChar w:fldCharType="begin">
                <w:ffData>
                  <w:name w:val="TALocalPosition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c.</w:t>
            </w:r>
            <w:r w:rsidR="0005061B">
              <w:rPr>
                <w:noProof/>
                <w:sz w:val="22"/>
                <w:szCs w:val="22"/>
              </w:rPr>
              <w:t xml:space="preserve"> </w:t>
            </w:r>
            <w:r w:rsidR="0005061B" w:rsidRPr="0005061B">
              <w:rPr>
                <w:noProof/>
                <w:sz w:val="22"/>
                <w:szCs w:val="22"/>
              </w:rPr>
              <w:t>Financial Structuring Expert</w:t>
            </w:r>
            <w:r w:rsidRPr="00864879">
              <w:rPr>
                <w:sz w:val="22"/>
                <w:szCs w:val="22"/>
              </w:rPr>
              <w:fldChar w:fldCharType="end"/>
            </w:r>
            <w:bookmarkEnd w:id="364"/>
          </w:p>
        </w:tc>
        <w:bookmarkStart w:id="365" w:name="TALocalCost_03"/>
        <w:tc>
          <w:tcPr>
            <w:tcW w:w="1620" w:type="dxa"/>
          </w:tcPr>
          <w:p w:rsidR="008838B8" w:rsidRPr="00864879" w:rsidRDefault="001135BF" w:rsidP="008638C5">
            <w:pPr>
              <w:jc w:val="center"/>
            </w:pPr>
            <w:r w:rsidRPr="00864879">
              <w:rPr>
                <w:sz w:val="22"/>
                <w:szCs w:val="22"/>
              </w:rPr>
              <w:fldChar w:fldCharType="begin">
                <w:ffData>
                  <w:name w:val="TALocalCost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05061B">
              <w:rPr>
                <w:noProof/>
                <w:sz w:val="22"/>
                <w:szCs w:val="22"/>
              </w:rPr>
              <w:t>1</w:t>
            </w:r>
            <w:r w:rsidR="008638C5">
              <w:rPr>
                <w:noProof/>
                <w:sz w:val="22"/>
                <w:szCs w:val="22"/>
              </w:rPr>
              <w:t>,325</w:t>
            </w:r>
            <w:r w:rsidRPr="00864879">
              <w:rPr>
                <w:sz w:val="22"/>
                <w:szCs w:val="22"/>
              </w:rPr>
              <w:fldChar w:fldCharType="end"/>
            </w:r>
            <w:bookmarkEnd w:id="365"/>
          </w:p>
        </w:tc>
        <w:bookmarkStart w:id="366" w:name="TALocalWeeks_03"/>
        <w:tc>
          <w:tcPr>
            <w:tcW w:w="1800" w:type="dxa"/>
          </w:tcPr>
          <w:p w:rsidR="008838B8" w:rsidRPr="00864879" w:rsidRDefault="001135BF" w:rsidP="008638C5">
            <w:r w:rsidRPr="00864879">
              <w:rPr>
                <w:sz w:val="22"/>
                <w:szCs w:val="22"/>
              </w:rPr>
              <w:fldChar w:fldCharType="begin">
                <w:ffData>
                  <w:name w:val="TALocalWeeks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12</w:t>
            </w:r>
            <w:r w:rsidRPr="00864879">
              <w:rPr>
                <w:sz w:val="22"/>
                <w:szCs w:val="22"/>
              </w:rPr>
              <w:fldChar w:fldCharType="end"/>
            </w:r>
            <w:bookmarkEnd w:id="366"/>
          </w:p>
        </w:tc>
        <w:bookmarkStart w:id="367" w:name="TALocalTask_03"/>
        <w:tc>
          <w:tcPr>
            <w:tcW w:w="4068" w:type="dxa"/>
          </w:tcPr>
          <w:p w:rsidR="008838B8" w:rsidRPr="00864879" w:rsidRDefault="001135BF" w:rsidP="0005061B">
            <w:r w:rsidRPr="00864879">
              <w:rPr>
                <w:sz w:val="22"/>
                <w:szCs w:val="22"/>
              </w:rPr>
              <w:fldChar w:fldCharType="begin">
                <w:ffData>
                  <w:name w:val="TALocalTask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w:t>
            </w:r>
            <w:r w:rsidR="0005061B">
              <w:rPr>
                <w:noProof/>
                <w:sz w:val="22"/>
                <w:szCs w:val="22"/>
              </w:rPr>
              <w:t xml:space="preserve">  </w:t>
            </w:r>
            <w:r w:rsidR="0005061B" w:rsidRPr="0005061B">
              <w:rPr>
                <w:noProof/>
                <w:sz w:val="22"/>
                <w:szCs w:val="22"/>
              </w:rPr>
              <w:t>Undertake discussions with potential financiers for implementing these technologies including commercial banks, the revolving fund managers set-up under AsDB credit line and venture capitalist and private equity firms for subprojects to be implemented by ESCO companies.</w:t>
            </w:r>
            <w:r w:rsidRPr="00864879">
              <w:rPr>
                <w:sz w:val="22"/>
                <w:szCs w:val="22"/>
              </w:rPr>
              <w:fldChar w:fldCharType="end"/>
            </w:r>
            <w:bookmarkEnd w:id="367"/>
          </w:p>
        </w:tc>
      </w:tr>
      <w:bookmarkStart w:id="368" w:name="TALocalPosition_04"/>
      <w:tr w:rsidR="008838B8" w:rsidRPr="00864879" w:rsidTr="00E952A0">
        <w:tc>
          <w:tcPr>
            <w:tcW w:w="2880" w:type="dxa"/>
          </w:tcPr>
          <w:p w:rsidR="008838B8" w:rsidRPr="00864879" w:rsidRDefault="001135BF" w:rsidP="0005061B">
            <w:r w:rsidRPr="00864879">
              <w:rPr>
                <w:sz w:val="22"/>
                <w:szCs w:val="22"/>
              </w:rPr>
              <w:fldChar w:fldCharType="begin">
                <w:ffData>
                  <w:name w:val="TALocalPosition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d.</w:t>
            </w:r>
            <w:r w:rsidR="0005061B">
              <w:rPr>
                <w:noProof/>
                <w:sz w:val="22"/>
                <w:szCs w:val="22"/>
              </w:rPr>
              <w:t xml:space="preserve"> </w:t>
            </w:r>
            <w:r w:rsidR="0005061B" w:rsidRPr="0005061B">
              <w:rPr>
                <w:noProof/>
                <w:sz w:val="22"/>
                <w:szCs w:val="22"/>
              </w:rPr>
              <w:t xml:space="preserve">Technical Advisory Panel </w:t>
            </w:r>
            <w:r w:rsidR="0005061B" w:rsidRPr="0005061B">
              <w:rPr>
                <w:noProof/>
                <w:sz w:val="22"/>
                <w:szCs w:val="22"/>
              </w:rPr>
              <w:lastRenderedPageBreak/>
              <w:t>on Innovative Technologies for Energy efficiency Improvement</w:t>
            </w:r>
            <w:r w:rsidRPr="00864879">
              <w:rPr>
                <w:sz w:val="22"/>
                <w:szCs w:val="22"/>
              </w:rPr>
              <w:fldChar w:fldCharType="end"/>
            </w:r>
            <w:bookmarkEnd w:id="368"/>
          </w:p>
        </w:tc>
        <w:bookmarkStart w:id="369" w:name="TALocalCost_04"/>
        <w:tc>
          <w:tcPr>
            <w:tcW w:w="1620" w:type="dxa"/>
          </w:tcPr>
          <w:p w:rsidR="008838B8" w:rsidRPr="00864879" w:rsidRDefault="001135BF" w:rsidP="008638C5">
            <w:pPr>
              <w:jc w:val="center"/>
            </w:pPr>
            <w:r w:rsidRPr="00864879">
              <w:rPr>
                <w:sz w:val="22"/>
                <w:szCs w:val="22"/>
              </w:rPr>
              <w:lastRenderedPageBreak/>
              <w:fldChar w:fldCharType="begin">
                <w:ffData>
                  <w:name w:val="TALocalCost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1,325</w:t>
            </w:r>
            <w:r w:rsidRPr="00864879">
              <w:rPr>
                <w:sz w:val="22"/>
                <w:szCs w:val="22"/>
              </w:rPr>
              <w:fldChar w:fldCharType="end"/>
            </w:r>
            <w:bookmarkEnd w:id="369"/>
          </w:p>
        </w:tc>
        <w:bookmarkStart w:id="370" w:name="TALocalWeeks_04"/>
        <w:tc>
          <w:tcPr>
            <w:tcW w:w="1800" w:type="dxa"/>
          </w:tcPr>
          <w:p w:rsidR="008838B8" w:rsidRPr="00864879" w:rsidRDefault="001135BF" w:rsidP="008638C5">
            <w:r w:rsidRPr="00864879">
              <w:rPr>
                <w:sz w:val="22"/>
                <w:szCs w:val="22"/>
              </w:rPr>
              <w:fldChar w:fldCharType="begin">
                <w:ffData>
                  <w:name w:val="TALocalWeeks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120</w:t>
            </w:r>
            <w:r w:rsidRPr="00864879">
              <w:rPr>
                <w:sz w:val="22"/>
                <w:szCs w:val="22"/>
              </w:rPr>
              <w:fldChar w:fldCharType="end"/>
            </w:r>
            <w:bookmarkEnd w:id="370"/>
          </w:p>
        </w:tc>
        <w:bookmarkStart w:id="371" w:name="TALocalTask_04"/>
        <w:tc>
          <w:tcPr>
            <w:tcW w:w="4068" w:type="dxa"/>
          </w:tcPr>
          <w:p w:rsidR="0005061B" w:rsidRPr="0005061B" w:rsidRDefault="001135BF" w:rsidP="0005061B">
            <w:pPr>
              <w:rPr>
                <w:noProof/>
                <w:sz w:val="22"/>
                <w:szCs w:val="22"/>
              </w:rPr>
            </w:pPr>
            <w:r w:rsidRPr="00864879">
              <w:rPr>
                <w:sz w:val="22"/>
                <w:szCs w:val="22"/>
              </w:rPr>
              <w:fldChar w:fldCharType="begin">
                <w:ffData>
                  <w:name w:val="TALocalTask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05061B" w:rsidRPr="0005061B">
              <w:rPr>
                <w:noProof/>
                <w:sz w:val="22"/>
                <w:szCs w:val="22"/>
              </w:rPr>
              <w:t>•</w:t>
            </w:r>
            <w:r w:rsidR="0005061B">
              <w:rPr>
                <w:noProof/>
                <w:sz w:val="22"/>
                <w:szCs w:val="22"/>
              </w:rPr>
              <w:t xml:space="preserve"> </w:t>
            </w:r>
            <w:r w:rsidR="0005061B" w:rsidRPr="0005061B">
              <w:rPr>
                <w:noProof/>
                <w:sz w:val="22"/>
                <w:szCs w:val="22"/>
              </w:rPr>
              <w:t xml:space="preserve">Prepare information booklets containing </w:t>
            </w:r>
            <w:r w:rsidR="0005061B" w:rsidRPr="0005061B">
              <w:rPr>
                <w:noProof/>
                <w:sz w:val="22"/>
                <w:szCs w:val="22"/>
              </w:rPr>
              <w:lastRenderedPageBreak/>
              <w:t xml:space="preserve">the key information about each of the technologies that have been selected for promotion and demonstration. That should include the key technical data from the detailed feasibility studies undertaken and any relevant lessons learnt during the implementation of demonstration projects.  </w:t>
            </w:r>
          </w:p>
          <w:p w:rsidR="0005061B" w:rsidRPr="0005061B" w:rsidRDefault="0005061B" w:rsidP="0005061B">
            <w:pPr>
              <w:rPr>
                <w:noProof/>
                <w:sz w:val="22"/>
                <w:szCs w:val="22"/>
              </w:rPr>
            </w:pPr>
            <w:r w:rsidRPr="0005061B">
              <w:rPr>
                <w:noProof/>
                <w:sz w:val="22"/>
                <w:szCs w:val="22"/>
              </w:rPr>
              <w:t>•</w:t>
            </w:r>
            <w:r>
              <w:rPr>
                <w:noProof/>
                <w:sz w:val="22"/>
                <w:szCs w:val="22"/>
              </w:rPr>
              <w:t xml:space="preserve"> </w:t>
            </w:r>
            <w:r w:rsidRPr="0005061B">
              <w:rPr>
                <w:noProof/>
                <w:sz w:val="22"/>
                <w:szCs w:val="22"/>
              </w:rPr>
              <w:t xml:space="preserve">Undertake seminars to further disseminate the findings and the lessons learnt from demonstration projects. </w:t>
            </w:r>
          </w:p>
          <w:p w:rsidR="008838B8" w:rsidRPr="00864879" w:rsidRDefault="0005061B" w:rsidP="0005061B">
            <w:r w:rsidRPr="0005061B">
              <w:rPr>
                <w:noProof/>
                <w:sz w:val="22"/>
                <w:szCs w:val="22"/>
              </w:rPr>
              <w:t>•</w:t>
            </w:r>
            <w:r>
              <w:rPr>
                <w:noProof/>
                <w:sz w:val="22"/>
                <w:szCs w:val="22"/>
              </w:rPr>
              <w:t xml:space="preserve"> </w:t>
            </w:r>
            <w:r w:rsidRPr="0005061B">
              <w:rPr>
                <w:noProof/>
                <w:sz w:val="22"/>
                <w:szCs w:val="22"/>
              </w:rPr>
              <w:t>Advice the potential host companies about implementing energy efficiency projects using the technologies selected for demonstration.</w:t>
            </w:r>
            <w:r w:rsidR="001135BF" w:rsidRPr="00864879">
              <w:rPr>
                <w:sz w:val="22"/>
                <w:szCs w:val="22"/>
              </w:rPr>
              <w:fldChar w:fldCharType="end"/>
            </w:r>
            <w:bookmarkEnd w:id="371"/>
          </w:p>
        </w:tc>
      </w:tr>
      <w:bookmarkStart w:id="372" w:name="TALocalPosition_05"/>
      <w:tr w:rsidR="00E952A0" w:rsidRPr="00864879" w:rsidTr="00E952A0">
        <w:tc>
          <w:tcPr>
            <w:tcW w:w="2880" w:type="dxa"/>
          </w:tcPr>
          <w:p w:rsidR="00E952A0" w:rsidRPr="00864879" w:rsidRDefault="001135BF" w:rsidP="008955C1">
            <w:pPr>
              <w:rPr>
                <w:sz w:val="22"/>
                <w:szCs w:val="22"/>
              </w:rPr>
            </w:pPr>
            <w:r w:rsidRPr="00864879">
              <w:rPr>
                <w:sz w:val="22"/>
                <w:szCs w:val="22"/>
              </w:rPr>
              <w:lastRenderedPageBreak/>
              <w:fldChar w:fldCharType="begin">
                <w:ffData>
                  <w:name w:val="TALocalPosition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B04217">
              <w:rPr>
                <w:noProof/>
                <w:sz w:val="22"/>
                <w:szCs w:val="22"/>
              </w:rPr>
              <w:t>See</w:t>
            </w:r>
            <w:r w:rsidR="008955C1">
              <w:rPr>
                <w:noProof/>
                <w:sz w:val="22"/>
                <w:szCs w:val="22"/>
              </w:rPr>
              <w:t xml:space="preserve"> page 50 for</w:t>
            </w:r>
            <w:r w:rsidR="00B04217">
              <w:rPr>
                <w:noProof/>
                <w:sz w:val="22"/>
                <w:szCs w:val="22"/>
              </w:rPr>
              <w:t xml:space="preserve"> Additional Table for Local Colsu;tants for Component </w:t>
            </w:r>
            <w:r w:rsidR="008955C1">
              <w:rPr>
                <w:noProof/>
                <w:sz w:val="22"/>
                <w:szCs w:val="22"/>
              </w:rPr>
              <w:t>2</w:t>
            </w:r>
            <w:r w:rsidR="00B04217">
              <w:rPr>
                <w:noProof/>
                <w:sz w:val="22"/>
                <w:szCs w:val="22"/>
              </w:rPr>
              <w:t xml:space="preserve"> and </w:t>
            </w:r>
            <w:r w:rsidR="008955C1">
              <w:rPr>
                <w:noProof/>
                <w:sz w:val="22"/>
                <w:szCs w:val="22"/>
              </w:rPr>
              <w:t>3</w:t>
            </w:r>
            <w:r w:rsidRPr="00864879">
              <w:rPr>
                <w:sz w:val="22"/>
                <w:szCs w:val="22"/>
              </w:rPr>
              <w:fldChar w:fldCharType="end"/>
            </w:r>
            <w:bookmarkEnd w:id="372"/>
          </w:p>
        </w:tc>
        <w:bookmarkStart w:id="373" w:name="TALocalCost_05"/>
        <w:tc>
          <w:tcPr>
            <w:tcW w:w="1620" w:type="dxa"/>
          </w:tcPr>
          <w:p w:rsidR="00E952A0" w:rsidRPr="00864879" w:rsidRDefault="001135BF" w:rsidP="00B20932">
            <w:pPr>
              <w:jc w:val="center"/>
              <w:rPr>
                <w:sz w:val="22"/>
                <w:szCs w:val="22"/>
              </w:rPr>
            </w:pPr>
            <w:r w:rsidRPr="00864879">
              <w:rPr>
                <w:sz w:val="22"/>
                <w:szCs w:val="22"/>
              </w:rPr>
              <w:fldChar w:fldCharType="begin">
                <w:ffData>
                  <w:name w:val="TALocalCost_05"/>
                  <w:enabled/>
                  <w:calcOnExit/>
                  <w:textInput>
                    <w:type w:val="number"/>
                    <w:forma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73"/>
          </w:p>
        </w:tc>
        <w:bookmarkStart w:id="374" w:name="TALocalWeeks_05"/>
        <w:tc>
          <w:tcPr>
            <w:tcW w:w="1800" w:type="dxa"/>
          </w:tcPr>
          <w:p w:rsidR="00E952A0" w:rsidRPr="00864879" w:rsidRDefault="001135BF" w:rsidP="00B20932">
            <w:pPr>
              <w:rPr>
                <w:sz w:val="22"/>
                <w:szCs w:val="22"/>
              </w:rPr>
            </w:pPr>
            <w:r w:rsidRPr="00864879">
              <w:rPr>
                <w:sz w:val="22"/>
                <w:szCs w:val="22"/>
              </w:rPr>
              <w:fldChar w:fldCharType="begin">
                <w:ffData>
                  <w:name w:val="TALocalWeeks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74"/>
          </w:p>
        </w:tc>
        <w:bookmarkStart w:id="375" w:name="TALocalTask_05"/>
        <w:tc>
          <w:tcPr>
            <w:tcW w:w="4068" w:type="dxa"/>
          </w:tcPr>
          <w:p w:rsidR="00E952A0" w:rsidRPr="00864879" w:rsidRDefault="001135BF" w:rsidP="00B20932">
            <w:pPr>
              <w:rPr>
                <w:sz w:val="22"/>
                <w:szCs w:val="22"/>
              </w:rPr>
            </w:pPr>
            <w:r w:rsidRPr="00864879">
              <w:rPr>
                <w:sz w:val="22"/>
                <w:szCs w:val="22"/>
              </w:rPr>
              <w:fldChar w:fldCharType="begin">
                <w:ffData>
                  <w:name w:val="TALocalTask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75"/>
          </w:p>
        </w:tc>
      </w:tr>
      <w:tr w:rsidR="00E952A0" w:rsidRPr="00864879" w:rsidTr="00E952A0">
        <w:tc>
          <w:tcPr>
            <w:tcW w:w="2880" w:type="dxa"/>
          </w:tcPr>
          <w:p w:rsidR="00E952A0" w:rsidRPr="00864879" w:rsidRDefault="00E952A0" w:rsidP="00B20932">
            <w:pPr>
              <w:rPr>
                <w:sz w:val="22"/>
                <w:szCs w:val="22"/>
              </w:rPr>
            </w:pPr>
            <w:r w:rsidRPr="00864879">
              <w:rPr>
                <w:sz w:val="22"/>
                <w:szCs w:val="22"/>
              </w:rPr>
              <w:t>International</w:t>
            </w:r>
          </w:p>
        </w:tc>
        <w:tc>
          <w:tcPr>
            <w:tcW w:w="1620" w:type="dxa"/>
          </w:tcPr>
          <w:p w:rsidR="00E952A0" w:rsidRPr="00864879" w:rsidRDefault="00E952A0" w:rsidP="00B20932">
            <w:pPr>
              <w:jc w:val="center"/>
              <w:rPr>
                <w:sz w:val="22"/>
                <w:szCs w:val="22"/>
              </w:rPr>
            </w:pPr>
          </w:p>
        </w:tc>
        <w:tc>
          <w:tcPr>
            <w:tcW w:w="1800" w:type="dxa"/>
          </w:tcPr>
          <w:p w:rsidR="00E952A0" w:rsidRPr="00864879" w:rsidRDefault="00E952A0" w:rsidP="00B20932">
            <w:pPr>
              <w:jc w:val="center"/>
              <w:rPr>
                <w:sz w:val="22"/>
                <w:szCs w:val="22"/>
              </w:rPr>
            </w:pPr>
          </w:p>
        </w:tc>
        <w:tc>
          <w:tcPr>
            <w:tcW w:w="4068" w:type="dxa"/>
          </w:tcPr>
          <w:p w:rsidR="00E952A0" w:rsidRPr="00864879" w:rsidRDefault="00E952A0" w:rsidP="00B20932">
            <w:pPr>
              <w:jc w:val="center"/>
              <w:rPr>
                <w:sz w:val="22"/>
                <w:szCs w:val="22"/>
              </w:rPr>
            </w:pPr>
          </w:p>
        </w:tc>
      </w:tr>
      <w:bookmarkStart w:id="376" w:name="TAIntPosition_01"/>
      <w:tr w:rsidR="00E952A0" w:rsidRPr="00864879" w:rsidTr="00E952A0">
        <w:tc>
          <w:tcPr>
            <w:tcW w:w="2880" w:type="dxa"/>
          </w:tcPr>
          <w:p w:rsidR="00E952A0" w:rsidRPr="00864879" w:rsidRDefault="001135BF" w:rsidP="00B04217">
            <w:pPr>
              <w:rPr>
                <w:sz w:val="22"/>
                <w:szCs w:val="22"/>
              </w:rPr>
            </w:pPr>
            <w:r w:rsidRPr="00864879">
              <w:rPr>
                <w:sz w:val="22"/>
                <w:szCs w:val="22"/>
              </w:rPr>
              <w:fldChar w:fldCharType="begin">
                <w:ffData>
                  <w:name w:val="TAIntPosition_01"/>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B04217" w:rsidRPr="00B04217">
              <w:rPr>
                <w:noProof/>
                <w:sz w:val="22"/>
                <w:szCs w:val="22"/>
              </w:rPr>
              <w:t>a.</w:t>
            </w:r>
            <w:r w:rsidR="00B04217">
              <w:rPr>
                <w:noProof/>
                <w:sz w:val="22"/>
                <w:szCs w:val="22"/>
              </w:rPr>
              <w:t xml:space="preserve"> </w:t>
            </w:r>
            <w:r w:rsidR="00B04217" w:rsidRPr="00B04217">
              <w:rPr>
                <w:noProof/>
                <w:sz w:val="22"/>
                <w:szCs w:val="22"/>
              </w:rPr>
              <w:t>Energy Efficiency Market Experts</w:t>
            </w:r>
            <w:r w:rsidRPr="00864879">
              <w:rPr>
                <w:sz w:val="22"/>
                <w:szCs w:val="22"/>
              </w:rPr>
              <w:fldChar w:fldCharType="end"/>
            </w:r>
            <w:bookmarkEnd w:id="376"/>
          </w:p>
        </w:tc>
        <w:bookmarkStart w:id="377" w:name="TAIntCost_01"/>
        <w:tc>
          <w:tcPr>
            <w:tcW w:w="1620" w:type="dxa"/>
          </w:tcPr>
          <w:p w:rsidR="00E952A0" w:rsidRPr="00864879" w:rsidRDefault="001135BF" w:rsidP="008638C5">
            <w:pPr>
              <w:jc w:val="center"/>
              <w:rPr>
                <w:sz w:val="22"/>
                <w:szCs w:val="22"/>
              </w:rPr>
            </w:pPr>
            <w:r w:rsidRPr="00864879">
              <w:rPr>
                <w:sz w:val="22"/>
                <w:szCs w:val="22"/>
              </w:rPr>
              <w:fldChar w:fldCharType="begin">
                <w:ffData>
                  <w:name w:val="TAIntCost_01"/>
                  <w:enabled/>
                  <w:calcOnExit/>
                  <w:textInput>
                    <w:type w:val="number"/>
                    <w:forma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5,000</w:t>
            </w:r>
            <w:r w:rsidRPr="00864879">
              <w:rPr>
                <w:sz w:val="22"/>
                <w:szCs w:val="22"/>
              </w:rPr>
              <w:fldChar w:fldCharType="end"/>
            </w:r>
            <w:bookmarkEnd w:id="377"/>
          </w:p>
        </w:tc>
        <w:bookmarkStart w:id="378" w:name="TAIntWeeks_01"/>
        <w:tc>
          <w:tcPr>
            <w:tcW w:w="1800" w:type="dxa"/>
          </w:tcPr>
          <w:p w:rsidR="00E952A0" w:rsidRPr="00864879" w:rsidRDefault="001135BF" w:rsidP="008638C5">
            <w:pPr>
              <w:rPr>
                <w:sz w:val="22"/>
                <w:szCs w:val="22"/>
              </w:rPr>
            </w:pPr>
            <w:r w:rsidRPr="00864879">
              <w:rPr>
                <w:sz w:val="22"/>
                <w:szCs w:val="22"/>
              </w:rPr>
              <w:fldChar w:fldCharType="begin">
                <w:ffData>
                  <w:name w:val="TAIntWeeks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8638C5">
              <w:rPr>
                <w:noProof/>
                <w:sz w:val="22"/>
                <w:szCs w:val="22"/>
              </w:rPr>
              <w:t>12</w:t>
            </w:r>
            <w:r w:rsidRPr="00864879">
              <w:rPr>
                <w:sz w:val="22"/>
                <w:szCs w:val="22"/>
              </w:rPr>
              <w:fldChar w:fldCharType="end"/>
            </w:r>
            <w:bookmarkEnd w:id="378"/>
          </w:p>
        </w:tc>
        <w:bookmarkStart w:id="379" w:name="TAIntTask_01"/>
        <w:tc>
          <w:tcPr>
            <w:tcW w:w="4068" w:type="dxa"/>
          </w:tcPr>
          <w:p w:rsidR="00B04217" w:rsidRPr="00B04217" w:rsidRDefault="001135BF" w:rsidP="00B04217">
            <w:pPr>
              <w:rPr>
                <w:noProof/>
                <w:sz w:val="22"/>
                <w:szCs w:val="22"/>
              </w:rPr>
            </w:pPr>
            <w:r w:rsidRPr="00864879">
              <w:rPr>
                <w:sz w:val="22"/>
                <w:szCs w:val="22"/>
              </w:rPr>
              <w:fldChar w:fldCharType="begin">
                <w:ffData>
                  <w:name w:val="TAIntTask_01"/>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B04217" w:rsidRPr="00B04217">
              <w:rPr>
                <w:noProof/>
                <w:sz w:val="22"/>
                <w:szCs w:val="22"/>
              </w:rPr>
              <w:t>•</w:t>
            </w:r>
            <w:r w:rsidR="00B04217">
              <w:rPr>
                <w:noProof/>
                <w:sz w:val="22"/>
                <w:szCs w:val="22"/>
              </w:rPr>
              <w:t xml:space="preserve"> </w:t>
            </w:r>
            <w:r w:rsidR="00B04217" w:rsidRPr="00B04217">
              <w:rPr>
                <w:noProof/>
                <w:sz w:val="22"/>
                <w:szCs w:val="22"/>
              </w:rPr>
              <w:t>Review global experiences and lessons learned on energy efficiency certificate trading system.</w:t>
            </w:r>
          </w:p>
          <w:p w:rsidR="00B04217" w:rsidRPr="00B04217" w:rsidRDefault="00B04217" w:rsidP="00B04217">
            <w:pPr>
              <w:rPr>
                <w:noProof/>
                <w:sz w:val="22"/>
                <w:szCs w:val="22"/>
              </w:rPr>
            </w:pPr>
            <w:r w:rsidRPr="00B04217">
              <w:rPr>
                <w:noProof/>
                <w:sz w:val="22"/>
                <w:szCs w:val="22"/>
              </w:rPr>
              <w:t>•</w:t>
            </w:r>
            <w:r>
              <w:rPr>
                <w:noProof/>
                <w:sz w:val="22"/>
                <w:szCs w:val="22"/>
              </w:rPr>
              <w:t xml:space="preserve"> </w:t>
            </w:r>
            <w:r w:rsidRPr="00B04217">
              <w:rPr>
                <w:noProof/>
                <w:sz w:val="22"/>
                <w:szCs w:val="22"/>
              </w:rPr>
              <w:t>Identify gaps between the current regulatory benchmarking requirements and the requirements of energy efficiency certificate trading internationally, with specific technical details in iron and steel sector.</w:t>
            </w:r>
          </w:p>
          <w:p w:rsidR="00B04217" w:rsidRPr="00B04217" w:rsidRDefault="00B04217" w:rsidP="00B04217">
            <w:pPr>
              <w:rPr>
                <w:noProof/>
                <w:sz w:val="22"/>
                <w:szCs w:val="22"/>
              </w:rPr>
            </w:pPr>
            <w:r w:rsidRPr="00B04217">
              <w:rPr>
                <w:noProof/>
                <w:sz w:val="22"/>
                <w:szCs w:val="22"/>
              </w:rPr>
              <w:t>•</w:t>
            </w:r>
            <w:r>
              <w:rPr>
                <w:noProof/>
                <w:sz w:val="22"/>
                <w:szCs w:val="22"/>
              </w:rPr>
              <w:t xml:space="preserve"> </w:t>
            </w:r>
            <w:r w:rsidRPr="00B04217">
              <w:rPr>
                <w:noProof/>
                <w:sz w:val="22"/>
                <w:szCs w:val="22"/>
              </w:rPr>
              <w:t>Assess possibility of implementing energy efficiency certificate trading in Hebei.</w:t>
            </w:r>
          </w:p>
          <w:p w:rsidR="00E952A0" w:rsidRPr="00864879" w:rsidRDefault="00B04217" w:rsidP="00B04217">
            <w:pPr>
              <w:rPr>
                <w:sz w:val="22"/>
                <w:szCs w:val="22"/>
              </w:rPr>
            </w:pPr>
            <w:r w:rsidRPr="00B04217">
              <w:rPr>
                <w:noProof/>
                <w:sz w:val="22"/>
                <w:szCs w:val="22"/>
              </w:rPr>
              <w:t>•</w:t>
            </w:r>
            <w:r>
              <w:rPr>
                <w:noProof/>
                <w:sz w:val="22"/>
                <w:szCs w:val="22"/>
              </w:rPr>
              <w:t xml:space="preserve"> </w:t>
            </w:r>
            <w:r w:rsidRPr="00B04217">
              <w:rPr>
                <w:noProof/>
                <w:sz w:val="22"/>
                <w:szCs w:val="22"/>
              </w:rPr>
              <w:t>Provide recommendations on institutional set-up for energy efficiency certificate trading and emission trading in Hebei.</w:t>
            </w:r>
            <w:r w:rsidR="001135BF" w:rsidRPr="00864879">
              <w:rPr>
                <w:sz w:val="22"/>
                <w:szCs w:val="22"/>
              </w:rPr>
              <w:fldChar w:fldCharType="end"/>
            </w:r>
            <w:bookmarkEnd w:id="379"/>
          </w:p>
        </w:tc>
      </w:tr>
      <w:bookmarkStart w:id="380" w:name="TAIntPosition_02"/>
      <w:tr w:rsidR="008838B8" w:rsidRPr="00864879" w:rsidTr="00E952A0">
        <w:tc>
          <w:tcPr>
            <w:tcW w:w="2880" w:type="dxa"/>
          </w:tcPr>
          <w:p w:rsidR="008838B8" w:rsidRPr="00864879" w:rsidRDefault="001135BF" w:rsidP="00687C14">
            <w:r w:rsidRPr="00864879">
              <w:rPr>
                <w:sz w:val="22"/>
                <w:szCs w:val="22"/>
              </w:rPr>
              <w:fldChar w:fldCharType="begin">
                <w:ffData>
                  <w:name w:val="TAIntPosition_02"/>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80"/>
          </w:p>
        </w:tc>
        <w:bookmarkStart w:id="381" w:name="TAIntCost_02"/>
        <w:tc>
          <w:tcPr>
            <w:tcW w:w="1620" w:type="dxa"/>
          </w:tcPr>
          <w:p w:rsidR="008838B8" w:rsidRPr="00864879" w:rsidRDefault="001135BF" w:rsidP="00687C14">
            <w:pPr>
              <w:jc w:val="center"/>
            </w:pPr>
            <w:r w:rsidRPr="00864879">
              <w:rPr>
                <w:sz w:val="22"/>
                <w:szCs w:val="22"/>
              </w:rPr>
              <w:fldChar w:fldCharType="begin">
                <w:ffData>
                  <w:name w:val="TAIntCost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81"/>
          </w:p>
        </w:tc>
        <w:bookmarkStart w:id="382" w:name="TAIntWeeks_02"/>
        <w:tc>
          <w:tcPr>
            <w:tcW w:w="1800" w:type="dxa"/>
          </w:tcPr>
          <w:p w:rsidR="008838B8" w:rsidRPr="00864879" w:rsidRDefault="001135BF" w:rsidP="00687C14">
            <w:r w:rsidRPr="00864879">
              <w:rPr>
                <w:sz w:val="22"/>
                <w:szCs w:val="22"/>
              </w:rPr>
              <w:fldChar w:fldCharType="begin">
                <w:ffData>
                  <w:name w:val="TAIntWeeks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82"/>
          </w:p>
        </w:tc>
        <w:bookmarkStart w:id="383" w:name="TAIntTask_02"/>
        <w:tc>
          <w:tcPr>
            <w:tcW w:w="4068" w:type="dxa"/>
          </w:tcPr>
          <w:p w:rsidR="008838B8" w:rsidRPr="00864879" w:rsidRDefault="001135BF" w:rsidP="00687C14">
            <w:r w:rsidRPr="00864879">
              <w:rPr>
                <w:sz w:val="22"/>
                <w:szCs w:val="22"/>
              </w:rPr>
              <w:fldChar w:fldCharType="begin">
                <w:ffData>
                  <w:name w:val="TAIntTask_02"/>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83"/>
          </w:p>
        </w:tc>
      </w:tr>
      <w:bookmarkStart w:id="384" w:name="TAIntPosition_03"/>
      <w:tr w:rsidR="008838B8" w:rsidRPr="00864879" w:rsidTr="00E952A0">
        <w:tc>
          <w:tcPr>
            <w:tcW w:w="2880" w:type="dxa"/>
          </w:tcPr>
          <w:p w:rsidR="008838B8" w:rsidRPr="00864879" w:rsidRDefault="001135BF" w:rsidP="00687C14">
            <w:r w:rsidRPr="00864879">
              <w:rPr>
                <w:sz w:val="22"/>
                <w:szCs w:val="22"/>
              </w:rPr>
              <w:fldChar w:fldCharType="begin">
                <w:ffData>
                  <w:name w:val="TAIntPosition_03"/>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84"/>
          </w:p>
        </w:tc>
        <w:bookmarkStart w:id="385" w:name="TAIntCost_03"/>
        <w:tc>
          <w:tcPr>
            <w:tcW w:w="1620" w:type="dxa"/>
          </w:tcPr>
          <w:p w:rsidR="008838B8" w:rsidRPr="00864879" w:rsidRDefault="001135BF" w:rsidP="00687C14">
            <w:pPr>
              <w:jc w:val="center"/>
            </w:pPr>
            <w:r w:rsidRPr="00864879">
              <w:rPr>
                <w:sz w:val="22"/>
                <w:szCs w:val="22"/>
              </w:rPr>
              <w:fldChar w:fldCharType="begin">
                <w:ffData>
                  <w:name w:val="TAIntCost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85"/>
          </w:p>
        </w:tc>
        <w:bookmarkStart w:id="386" w:name="TAIntWeeks_03"/>
        <w:tc>
          <w:tcPr>
            <w:tcW w:w="1800" w:type="dxa"/>
          </w:tcPr>
          <w:p w:rsidR="008838B8" w:rsidRPr="00864879" w:rsidRDefault="001135BF" w:rsidP="00687C14">
            <w:r w:rsidRPr="00864879">
              <w:rPr>
                <w:sz w:val="22"/>
                <w:szCs w:val="22"/>
              </w:rPr>
              <w:fldChar w:fldCharType="begin">
                <w:ffData>
                  <w:name w:val="TAIntWeeks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86"/>
          </w:p>
        </w:tc>
        <w:bookmarkStart w:id="387" w:name="TAIntTask_03"/>
        <w:tc>
          <w:tcPr>
            <w:tcW w:w="4068" w:type="dxa"/>
          </w:tcPr>
          <w:p w:rsidR="008838B8" w:rsidRPr="00864879" w:rsidRDefault="001135BF" w:rsidP="00687C14">
            <w:r w:rsidRPr="00864879">
              <w:rPr>
                <w:sz w:val="22"/>
                <w:szCs w:val="22"/>
              </w:rPr>
              <w:fldChar w:fldCharType="begin">
                <w:ffData>
                  <w:name w:val="TAIntTask_03"/>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87"/>
          </w:p>
        </w:tc>
      </w:tr>
      <w:bookmarkStart w:id="388" w:name="TAIntPosition_04"/>
      <w:tr w:rsidR="00E952A0" w:rsidRPr="00864879" w:rsidTr="00E952A0">
        <w:tc>
          <w:tcPr>
            <w:tcW w:w="2880" w:type="dxa"/>
          </w:tcPr>
          <w:p w:rsidR="00E952A0" w:rsidRPr="00864879" w:rsidRDefault="001135BF" w:rsidP="00687C14">
            <w:pPr>
              <w:rPr>
                <w:sz w:val="22"/>
                <w:szCs w:val="22"/>
              </w:rPr>
            </w:pPr>
            <w:r w:rsidRPr="00864879">
              <w:rPr>
                <w:sz w:val="22"/>
                <w:szCs w:val="22"/>
              </w:rPr>
              <w:fldChar w:fldCharType="begin">
                <w:ffData>
                  <w:name w:val="TAIntPosition_04"/>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88"/>
          </w:p>
        </w:tc>
        <w:bookmarkStart w:id="389" w:name="TAIntCost_04"/>
        <w:tc>
          <w:tcPr>
            <w:tcW w:w="1620" w:type="dxa"/>
          </w:tcPr>
          <w:p w:rsidR="00E952A0" w:rsidRPr="00864879" w:rsidRDefault="001135BF" w:rsidP="00687C14">
            <w:pPr>
              <w:jc w:val="center"/>
              <w:rPr>
                <w:sz w:val="22"/>
                <w:szCs w:val="22"/>
              </w:rPr>
            </w:pPr>
            <w:r w:rsidRPr="00864879">
              <w:rPr>
                <w:sz w:val="22"/>
                <w:szCs w:val="22"/>
              </w:rPr>
              <w:fldChar w:fldCharType="begin">
                <w:ffData>
                  <w:name w:val="TAIntCost_04"/>
                  <w:enabled/>
                  <w:calcOnExit/>
                  <w:textInput>
                    <w:type w:val="number"/>
                    <w:forma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89"/>
          </w:p>
        </w:tc>
        <w:bookmarkStart w:id="390" w:name="TAIntWeeks_04"/>
        <w:tc>
          <w:tcPr>
            <w:tcW w:w="1800" w:type="dxa"/>
          </w:tcPr>
          <w:p w:rsidR="00E952A0" w:rsidRPr="00864879" w:rsidRDefault="001135BF" w:rsidP="00687C14">
            <w:pPr>
              <w:rPr>
                <w:sz w:val="22"/>
                <w:szCs w:val="22"/>
              </w:rPr>
            </w:pPr>
            <w:r w:rsidRPr="00864879">
              <w:rPr>
                <w:sz w:val="22"/>
                <w:szCs w:val="22"/>
              </w:rPr>
              <w:fldChar w:fldCharType="begin">
                <w:ffData>
                  <w:name w:val="TAIntWeeks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90"/>
          </w:p>
        </w:tc>
        <w:bookmarkStart w:id="391" w:name="TAIntTask_04"/>
        <w:tc>
          <w:tcPr>
            <w:tcW w:w="4068" w:type="dxa"/>
          </w:tcPr>
          <w:p w:rsidR="00E952A0" w:rsidRPr="00864879" w:rsidRDefault="001135BF" w:rsidP="00687C14">
            <w:pPr>
              <w:rPr>
                <w:sz w:val="22"/>
                <w:szCs w:val="22"/>
              </w:rPr>
            </w:pPr>
            <w:r w:rsidRPr="00864879">
              <w:rPr>
                <w:sz w:val="22"/>
                <w:szCs w:val="22"/>
              </w:rPr>
              <w:fldChar w:fldCharType="begin">
                <w:ffData>
                  <w:name w:val="TAIntTask_04"/>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Pr="00864879">
              <w:rPr>
                <w:sz w:val="22"/>
                <w:szCs w:val="22"/>
              </w:rPr>
              <w:fldChar w:fldCharType="end"/>
            </w:r>
            <w:bookmarkEnd w:id="391"/>
          </w:p>
        </w:tc>
      </w:tr>
      <w:bookmarkStart w:id="392" w:name="TAIntPosition_05"/>
      <w:tr w:rsidR="00E952A0" w:rsidRPr="00864879" w:rsidTr="00E952A0">
        <w:tc>
          <w:tcPr>
            <w:tcW w:w="2880" w:type="dxa"/>
          </w:tcPr>
          <w:p w:rsidR="00E952A0" w:rsidRPr="00864879" w:rsidRDefault="001135BF" w:rsidP="00B20932">
            <w:pPr>
              <w:rPr>
                <w:sz w:val="22"/>
                <w:szCs w:val="22"/>
              </w:rPr>
            </w:pPr>
            <w:r w:rsidRPr="00864879">
              <w:rPr>
                <w:sz w:val="22"/>
                <w:szCs w:val="22"/>
              </w:rPr>
              <w:fldChar w:fldCharType="begin">
                <w:ffData>
                  <w:name w:val="TAIntPosition_05"/>
                  <w:enabled/>
                  <w:calcOnExit w:val="0"/>
                  <w:textInput/>
                </w:ffData>
              </w:fldChar>
            </w:r>
            <w:r w:rsidR="000207F9" w:rsidRPr="00864879">
              <w:rPr>
                <w:sz w:val="22"/>
                <w:szCs w:val="22"/>
              </w:rPr>
              <w:instrText xml:space="preserve"> FORMTEXT </w:instrText>
            </w:r>
            <w:r w:rsidRPr="00864879">
              <w:rPr>
                <w:sz w:val="22"/>
                <w:szCs w:val="22"/>
              </w:rPr>
            </w:r>
            <w:r w:rsidRPr="00864879">
              <w:rPr>
                <w:sz w:val="22"/>
                <w:szCs w:val="22"/>
              </w:rPr>
              <w:fldChar w:fldCharType="separate"/>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000207F9" w:rsidRPr="00864879">
              <w:rPr>
                <w:noProof/>
                <w:sz w:val="22"/>
                <w:szCs w:val="22"/>
              </w:rPr>
              <w:t> </w:t>
            </w:r>
            <w:r w:rsidRPr="00864879">
              <w:rPr>
                <w:sz w:val="22"/>
                <w:szCs w:val="22"/>
              </w:rPr>
              <w:fldChar w:fldCharType="end"/>
            </w:r>
            <w:bookmarkEnd w:id="392"/>
          </w:p>
        </w:tc>
        <w:bookmarkStart w:id="393" w:name="TAIntCost_05"/>
        <w:tc>
          <w:tcPr>
            <w:tcW w:w="1620" w:type="dxa"/>
          </w:tcPr>
          <w:p w:rsidR="00E952A0" w:rsidRPr="00864879" w:rsidRDefault="001135BF" w:rsidP="00B20932">
            <w:pPr>
              <w:jc w:val="center"/>
              <w:rPr>
                <w:sz w:val="22"/>
                <w:szCs w:val="22"/>
              </w:rPr>
            </w:pPr>
            <w:r w:rsidRPr="00864879">
              <w:rPr>
                <w:sz w:val="22"/>
                <w:szCs w:val="22"/>
              </w:rPr>
              <w:fldChar w:fldCharType="begin">
                <w:ffData>
                  <w:name w:val="TAIntCost_05"/>
                  <w:enabled/>
                  <w:calcOnExit/>
                  <w:textInput>
                    <w:type w:val="number"/>
                    <w:forma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93"/>
          </w:p>
        </w:tc>
        <w:bookmarkStart w:id="394" w:name="TAIntWeeks_05"/>
        <w:tc>
          <w:tcPr>
            <w:tcW w:w="1800" w:type="dxa"/>
          </w:tcPr>
          <w:p w:rsidR="00E952A0" w:rsidRPr="00864879" w:rsidRDefault="001135BF" w:rsidP="00B20932">
            <w:pPr>
              <w:rPr>
                <w:sz w:val="22"/>
                <w:szCs w:val="22"/>
              </w:rPr>
            </w:pPr>
            <w:r w:rsidRPr="00864879">
              <w:rPr>
                <w:sz w:val="22"/>
                <w:szCs w:val="22"/>
              </w:rPr>
              <w:fldChar w:fldCharType="begin">
                <w:ffData>
                  <w:name w:val="TAIntWeeks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94"/>
          </w:p>
        </w:tc>
        <w:bookmarkStart w:id="395" w:name="TAIntTask_05"/>
        <w:tc>
          <w:tcPr>
            <w:tcW w:w="4068" w:type="dxa"/>
          </w:tcPr>
          <w:p w:rsidR="00E952A0" w:rsidRPr="00864879" w:rsidRDefault="001135BF" w:rsidP="00B20932">
            <w:pPr>
              <w:rPr>
                <w:sz w:val="22"/>
                <w:szCs w:val="22"/>
              </w:rPr>
            </w:pPr>
            <w:r w:rsidRPr="00864879">
              <w:rPr>
                <w:sz w:val="22"/>
                <w:szCs w:val="22"/>
              </w:rPr>
              <w:fldChar w:fldCharType="begin">
                <w:ffData>
                  <w:name w:val="TAIntTask_05"/>
                  <w:enabled/>
                  <w:calcOnExit w:val="0"/>
                  <w:textInput/>
                </w:ffData>
              </w:fldChar>
            </w:r>
            <w:r w:rsidR="007C641C" w:rsidRPr="00864879">
              <w:rPr>
                <w:sz w:val="22"/>
                <w:szCs w:val="22"/>
              </w:rPr>
              <w:instrText xml:space="preserve"> FORMTEXT </w:instrText>
            </w:r>
            <w:r w:rsidRPr="00864879">
              <w:rPr>
                <w:sz w:val="22"/>
                <w:szCs w:val="22"/>
              </w:rPr>
            </w:r>
            <w:r w:rsidRPr="00864879">
              <w:rPr>
                <w:sz w:val="22"/>
                <w:szCs w:val="22"/>
              </w:rPr>
              <w:fldChar w:fldCharType="separate"/>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007C641C" w:rsidRPr="00864879">
              <w:rPr>
                <w:noProof/>
                <w:sz w:val="22"/>
                <w:szCs w:val="22"/>
              </w:rPr>
              <w:t> </w:t>
            </w:r>
            <w:r w:rsidRPr="00864879">
              <w:rPr>
                <w:sz w:val="22"/>
                <w:szCs w:val="22"/>
              </w:rPr>
              <w:fldChar w:fldCharType="end"/>
            </w:r>
            <w:bookmarkEnd w:id="395"/>
          </w:p>
        </w:tc>
      </w:tr>
      <w:tr w:rsidR="00E952A0" w:rsidRPr="00B20932" w:rsidTr="00E952A0">
        <w:tc>
          <w:tcPr>
            <w:tcW w:w="10368" w:type="dxa"/>
            <w:gridSpan w:val="4"/>
          </w:tcPr>
          <w:p w:rsidR="00E952A0" w:rsidRPr="00864879" w:rsidRDefault="00E952A0" w:rsidP="00687C14">
            <w:pPr>
              <w:rPr>
                <w:sz w:val="22"/>
                <w:szCs w:val="22"/>
              </w:rPr>
            </w:pPr>
            <w:r w:rsidRPr="00864879">
              <w:rPr>
                <w:sz w:val="22"/>
                <w:szCs w:val="22"/>
              </w:rPr>
              <w:t xml:space="preserve">Justification for </w:t>
            </w:r>
            <w:r w:rsidR="00A40B7C">
              <w:rPr>
                <w:sz w:val="22"/>
                <w:szCs w:val="22"/>
              </w:rPr>
              <w:t>t</w:t>
            </w:r>
            <w:r w:rsidRPr="00864879">
              <w:rPr>
                <w:sz w:val="22"/>
                <w:szCs w:val="22"/>
              </w:rPr>
              <w:t xml:space="preserve">ravel, if any: </w:t>
            </w:r>
            <w:bookmarkStart w:id="396" w:name="TATravel"/>
            <w:r w:rsidR="001135BF" w:rsidRPr="00864879">
              <w:rPr>
                <w:sz w:val="22"/>
                <w:szCs w:val="22"/>
              </w:rPr>
              <w:fldChar w:fldCharType="begin">
                <w:ffData>
                  <w:name w:val="TATravel"/>
                  <w:enabled/>
                  <w:calcOnExit w:val="0"/>
                  <w:textInput/>
                </w:ffData>
              </w:fldChar>
            </w:r>
            <w:r w:rsidRPr="00864879">
              <w:rPr>
                <w:sz w:val="22"/>
                <w:szCs w:val="22"/>
              </w:rPr>
              <w:instrText xml:space="preserve"> FORMTEXT </w:instrText>
            </w:r>
            <w:r w:rsidR="001135BF" w:rsidRPr="00864879">
              <w:rPr>
                <w:sz w:val="22"/>
                <w:szCs w:val="22"/>
              </w:rPr>
            </w:r>
            <w:r w:rsidR="001135BF" w:rsidRPr="00864879">
              <w:rPr>
                <w:sz w:val="22"/>
                <w:szCs w:val="22"/>
              </w:rPr>
              <w:fldChar w:fldCharType="separate"/>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687C14">
              <w:rPr>
                <w:noProof/>
                <w:sz w:val="22"/>
                <w:szCs w:val="22"/>
              </w:rPr>
              <w:t> </w:t>
            </w:r>
            <w:r w:rsidR="001135BF" w:rsidRPr="00864879">
              <w:rPr>
                <w:sz w:val="22"/>
                <w:szCs w:val="22"/>
              </w:rPr>
              <w:fldChar w:fldCharType="end"/>
            </w:r>
            <w:bookmarkEnd w:id="396"/>
          </w:p>
          <w:p w:rsidR="00E952A0" w:rsidRPr="00864879" w:rsidRDefault="00E952A0" w:rsidP="00B20932">
            <w:pPr>
              <w:rPr>
                <w:sz w:val="22"/>
                <w:szCs w:val="22"/>
              </w:rPr>
            </w:pPr>
          </w:p>
        </w:tc>
      </w:tr>
    </w:tbl>
    <w:p w:rsidR="00E952A0" w:rsidRPr="00395813" w:rsidRDefault="00395813" w:rsidP="00B20932">
      <w:pPr>
        <w:rPr>
          <w:sz w:val="20"/>
          <w:szCs w:val="20"/>
        </w:rPr>
      </w:pPr>
      <w:r>
        <w:rPr>
          <w:sz w:val="22"/>
          <w:szCs w:val="22"/>
        </w:rPr>
        <w:t xml:space="preserve">       </w:t>
      </w:r>
      <w:proofErr w:type="gramStart"/>
      <w:r w:rsidR="00E952A0" w:rsidRPr="00395813">
        <w:rPr>
          <w:sz w:val="20"/>
          <w:szCs w:val="20"/>
        </w:rPr>
        <w:t>*  Provide</w:t>
      </w:r>
      <w:proofErr w:type="gramEnd"/>
      <w:r w:rsidR="00E952A0" w:rsidRPr="00395813">
        <w:rPr>
          <w:sz w:val="20"/>
          <w:szCs w:val="20"/>
        </w:rPr>
        <w:t xml:space="preserve"> dollar rate per person week.    *</w:t>
      </w:r>
      <w:proofErr w:type="gramStart"/>
      <w:r w:rsidR="00E952A0" w:rsidRPr="00395813">
        <w:rPr>
          <w:sz w:val="20"/>
          <w:szCs w:val="20"/>
        </w:rPr>
        <w:t>*  Total</w:t>
      </w:r>
      <w:proofErr w:type="gramEnd"/>
      <w:r w:rsidR="00E952A0" w:rsidRPr="00395813">
        <w:rPr>
          <w:sz w:val="20"/>
          <w:szCs w:val="20"/>
        </w:rPr>
        <w:t xml:space="preserve"> person weeks  needed to carry out the tasks.</w:t>
      </w:r>
    </w:p>
    <w:p w:rsidR="00E952A0" w:rsidRPr="00B20932" w:rsidRDefault="00E952A0" w:rsidP="00B20932">
      <w:pPr>
        <w:rPr>
          <w:sz w:val="22"/>
          <w:szCs w:val="22"/>
        </w:rPr>
      </w:pPr>
    </w:p>
    <w:p w:rsidR="00E952A0" w:rsidRDefault="00CE1512" w:rsidP="00B20932">
      <w:pPr>
        <w:spacing w:after="80"/>
        <w:rPr>
          <w:b/>
          <w:smallCaps/>
          <w:sz w:val="22"/>
          <w:szCs w:val="22"/>
        </w:rPr>
      </w:pPr>
      <w:r w:rsidRPr="00B20932">
        <w:rPr>
          <w:b/>
          <w:smallCaps/>
          <w:sz w:val="22"/>
          <w:szCs w:val="22"/>
        </w:rPr>
        <w:br w:type="page"/>
      </w:r>
      <w:r w:rsidR="00E952A0" w:rsidRPr="00B20932">
        <w:rPr>
          <w:b/>
          <w:smallCaps/>
          <w:sz w:val="22"/>
          <w:szCs w:val="22"/>
        </w:rPr>
        <w:lastRenderedPageBreak/>
        <w:t xml:space="preserve">Annex </w:t>
      </w:r>
      <w:r w:rsidR="00E952A0" w:rsidRPr="00B20932">
        <w:rPr>
          <w:b/>
          <w:caps/>
          <w:sz w:val="22"/>
          <w:szCs w:val="22"/>
        </w:rPr>
        <w:t>d</w:t>
      </w:r>
      <w:r w:rsidR="00E952A0" w:rsidRPr="00B20932">
        <w:rPr>
          <w:b/>
          <w:smallCaps/>
          <w:sz w:val="22"/>
          <w:szCs w:val="22"/>
        </w:rPr>
        <w:t>:  status of implementation of project preparation activities and the use of funds</w:t>
      </w:r>
    </w:p>
    <w:p w:rsidR="009D3202" w:rsidRDefault="009D3202" w:rsidP="00B20932">
      <w:pPr>
        <w:spacing w:after="80"/>
        <w:rPr>
          <w:smallCaps/>
          <w:sz w:val="22"/>
          <w:szCs w:val="22"/>
        </w:rPr>
      </w:pPr>
      <w:r>
        <w:rPr>
          <w:smallCaps/>
          <w:sz w:val="22"/>
          <w:szCs w:val="22"/>
        </w:rPr>
        <w:t xml:space="preserve">A.  </w:t>
      </w:r>
      <w:r w:rsidRPr="004F16CE">
        <w:rPr>
          <w:smallCaps/>
          <w:sz w:val="22"/>
          <w:szCs w:val="22"/>
        </w:rPr>
        <w:t xml:space="preserve">explain if the ppg objective has been achieved through the ppg activities undertaken.  </w:t>
      </w:r>
    </w:p>
    <w:tbl>
      <w:tblPr>
        <w:tblW w:w="0" w:type="auto"/>
        <w:tblLook w:val="04A0" w:firstRow="1" w:lastRow="0" w:firstColumn="1" w:lastColumn="0" w:noHBand="0" w:noVBand="1"/>
      </w:tblPr>
      <w:tblGrid>
        <w:gridCol w:w="10836"/>
      </w:tblGrid>
      <w:tr w:rsidR="009D3202" w:rsidRPr="00D87274" w:rsidTr="00D87274">
        <w:tc>
          <w:tcPr>
            <w:tcW w:w="10836" w:type="dxa"/>
          </w:tcPr>
          <w:bookmarkStart w:id="397" w:name="PPGObjective"/>
          <w:p w:rsidR="003A00D6" w:rsidRDefault="001135BF" w:rsidP="00D87274">
            <w:pPr>
              <w:spacing w:after="80"/>
              <w:ind w:left="270" w:firstLine="90"/>
              <w:rPr>
                <w:smallCaps/>
                <w:noProof/>
                <w:sz w:val="22"/>
                <w:szCs w:val="22"/>
              </w:rPr>
            </w:pPr>
            <w:r w:rsidRPr="00D87274">
              <w:rPr>
                <w:smallCaps/>
                <w:sz w:val="22"/>
                <w:szCs w:val="22"/>
              </w:rPr>
              <w:fldChar w:fldCharType="begin">
                <w:ffData>
                  <w:name w:val="PPGObjective"/>
                  <w:enabled/>
                  <w:calcOnExit w:val="0"/>
                  <w:textInput/>
                </w:ffData>
              </w:fldChar>
            </w:r>
            <w:r w:rsidR="009D3202" w:rsidRPr="00D87274">
              <w:rPr>
                <w:smallCaps/>
                <w:sz w:val="22"/>
                <w:szCs w:val="22"/>
              </w:rPr>
              <w:instrText xml:space="preserve"> FORMTEXT </w:instrText>
            </w:r>
            <w:r w:rsidRPr="00D87274">
              <w:rPr>
                <w:smallCaps/>
                <w:sz w:val="22"/>
                <w:szCs w:val="22"/>
              </w:rPr>
            </w:r>
            <w:r w:rsidRPr="00D87274">
              <w:rPr>
                <w:smallCaps/>
                <w:sz w:val="22"/>
                <w:szCs w:val="22"/>
              </w:rPr>
              <w:fldChar w:fldCharType="separate"/>
            </w:r>
          </w:p>
          <w:p w:rsidR="009D3202" w:rsidRPr="00D87274" w:rsidRDefault="001135BF" w:rsidP="00D87274">
            <w:pPr>
              <w:spacing w:after="80"/>
              <w:ind w:left="270" w:firstLine="90"/>
              <w:rPr>
                <w:smallCaps/>
                <w:sz w:val="22"/>
                <w:szCs w:val="22"/>
              </w:rPr>
            </w:pPr>
            <w:r w:rsidRPr="00D87274">
              <w:rPr>
                <w:smallCaps/>
                <w:sz w:val="22"/>
                <w:szCs w:val="22"/>
              </w:rPr>
              <w:fldChar w:fldCharType="end"/>
            </w:r>
            <w:bookmarkEnd w:id="397"/>
          </w:p>
        </w:tc>
      </w:tr>
    </w:tbl>
    <w:p w:rsidR="009D3202" w:rsidRDefault="009D3202" w:rsidP="00B20932">
      <w:pPr>
        <w:spacing w:after="80"/>
        <w:rPr>
          <w:smallCaps/>
          <w:sz w:val="22"/>
          <w:szCs w:val="22"/>
        </w:rPr>
      </w:pPr>
      <w:r>
        <w:rPr>
          <w:smallCaps/>
          <w:sz w:val="22"/>
          <w:szCs w:val="22"/>
        </w:rPr>
        <w:t xml:space="preserve">B.  </w:t>
      </w:r>
      <w:r w:rsidRPr="004F16CE">
        <w:rPr>
          <w:smallCaps/>
          <w:sz w:val="22"/>
          <w:szCs w:val="22"/>
        </w:rPr>
        <w:t xml:space="preserve">describe findings that might affect the project design or any concerns on project  </w:t>
      </w:r>
      <w:r w:rsidRPr="004F16CE">
        <w:rPr>
          <w:smallCaps/>
          <w:sz w:val="22"/>
          <w:szCs w:val="22"/>
        </w:rPr>
        <w:br/>
        <w:t xml:space="preserve">         implementation, if any:  </w:t>
      </w:r>
    </w:p>
    <w:tbl>
      <w:tblPr>
        <w:tblW w:w="0" w:type="auto"/>
        <w:tblLook w:val="04A0" w:firstRow="1" w:lastRow="0" w:firstColumn="1" w:lastColumn="0" w:noHBand="0" w:noVBand="1"/>
      </w:tblPr>
      <w:tblGrid>
        <w:gridCol w:w="10836"/>
      </w:tblGrid>
      <w:tr w:rsidR="009D3202" w:rsidRPr="00D87274" w:rsidTr="00D87274">
        <w:tc>
          <w:tcPr>
            <w:tcW w:w="10836" w:type="dxa"/>
          </w:tcPr>
          <w:bookmarkStart w:id="398" w:name="ProjectConcerns"/>
          <w:p w:rsidR="009D3202" w:rsidRPr="00D87274" w:rsidRDefault="001135BF" w:rsidP="00D87274">
            <w:pPr>
              <w:spacing w:after="80"/>
              <w:ind w:firstLine="360"/>
              <w:rPr>
                <w:b/>
                <w:smallCaps/>
                <w:sz w:val="22"/>
                <w:szCs w:val="22"/>
              </w:rPr>
            </w:pPr>
            <w:r w:rsidRPr="00D87274">
              <w:rPr>
                <w:b/>
                <w:smallCaps/>
                <w:sz w:val="22"/>
                <w:szCs w:val="22"/>
              </w:rPr>
              <w:fldChar w:fldCharType="begin">
                <w:ffData>
                  <w:name w:val="ProjectConcerns"/>
                  <w:enabled/>
                  <w:calcOnExit w:val="0"/>
                  <w:textInput/>
                </w:ffData>
              </w:fldChar>
            </w:r>
            <w:r w:rsidR="009D3202" w:rsidRPr="00D87274">
              <w:rPr>
                <w:b/>
                <w:smallCaps/>
                <w:sz w:val="22"/>
                <w:szCs w:val="22"/>
              </w:rPr>
              <w:instrText xml:space="preserve"> FORMTEXT </w:instrText>
            </w:r>
            <w:r w:rsidRPr="00D87274">
              <w:rPr>
                <w:b/>
                <w:smallCaps/>
                <w:sz w:val="22"/>
                <w:szCs w:val="22"/>
              </w:rPr>
            </w:r>
            <w:r w:rsidRPr="00D87274">
              <w:rPr>
                <w:b/>
                <w:smallCaps/>
                <w:sz w:val="22"/>
                <w:szCs w:val="22"/>
              </w:rPr>
              <w:fldChar w:fldCharType="separate"/>
            </w:r>
            <w:r w:rsidR="009D3202" w:rsidRPr="00D87274">
              <w:rPr>
                <w:b/>
                <w:smallCaps/>
                <w:noProof/>
                <w:sz w:val="22"/>
                <w:szCs w:val="22"/>
              </w:rPr>
              <w:t> </w:t>
            </w:r>
            <w:r w:rsidR="009D3202" w:rsidRPr="00D87274">
              <w:rPr>
                <w:b/>
                <w:smallCaps/>
                <w:noProof/>
                <w:sz w:val="22"/>
                <w:szCs w:val="22"/>
              </w:rPr>
              <w:t> </w:t>
            </w:r>
            <w:r w:rsidR="009D3202" w:rsidRPr="00D87274">
              <w:rPr>
                <w:b/>
                <w:smallCaps/>
                <w:noProof/>
                <w:sz w:val="22"/>
                <w:szCs w:val="22"/>
              </w:rPr>
              <w:t> </w:t>
            </w:r>
            <w:r w:rsidR="009D3202" w:rsidRPr="00D87274">
              <w:rPr>
                <w:b/>
                <w:smallCaps/>
                <w:noProof/>
                <w:sz w:val="22"/>
                <w:szCs w:val="22"/>
              </w:rPr>
              <w:t> </w:t>
            </w:r>
            <w:r w:rsidR="009D3202" w:rsidRPr="00D87274">
              <w:rPr>
                <w:b/>
                <w:smallCaps/>
                <w:noProof/>
                <w:sz w:val="22"/>
                <w:szCs w:val="22"/>
              </w:rPr>
              <w:t> </w:t>
            </w:r>
            <w:r w:rsidRPr="00D87274">
              <w:rPr>
                <w:b/>
                <w:smallCaps/>
                <w:sz w:val="22"/>
                <w:szCs w:val="22"/>
              </w:rPr>
              <w:fldChar w:fldCharType="end"/>
            </w:r>
            <w:bookmarkEnd w:id="398"/>
          </w:p>
        </w:tc>
      </w:tr>
    </w:tbl>
    <w:p w:rsidR="00E952A0" w:rsidRPr="00DB6681" w:rsidRDefault="009D3202" w:rsidP="009D3202">
      <w:pPr>
        <w:spacing w:after="120"/>
        <w:rPr>
          <w:smallCaps/>
          <w:sz w:val="22"/>
          <w:szCs w:val="22"/>
        </w:rPr>
      </w:pPr>
      <w:r>
        <w:rPr>
          <w:smallCaps/>
          <w:sz w:val="22"/>
          <w:szCs w:val="22"/>
        </w:rPr>
        <w:t xml:space="preserve">C.  </w:t>
      </w:r>
      <w:r w:rsidR="00E952A0" w:rsidRPr="00DB6681">
        <w:rPr>
          <w:smallCaps/>
          <w:sz w:val="22"/>
          <w:szCs w:val="22"/>
        </w:rPr>
        <w:t xml:space="preserve">provide detailed funding amount of the ppg activities and their implementation status in the </w:t>
      </w:r>
      <w:r w:rsidR="00120283" w:rsidRPr="00DB6681">
        <w:rPr>
          <w:smallCaps/>
          <w:sz w:val="22"/>
          <w:szCs w:val="22"/>
        </w:rPr>
        <w:br/>
        <w:t xml:space="preserve">        </w:t>
      </w:r>
      <w:r w:rsidR="00E952A0" w:rsidRPr="00DB6681">
        <w:rPr>
          <w:smallCaps/>
          <w:sz w:val="22"/>
          <w:szCs w:val="22"/>
        </w:rPr>
        <w:t>table below:</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710"/>
        <w:gridCol w:w="1170"/>
        <w:gridCol w:w="1170"/>
        <w:gridCol w:w="1260"/>
        <w:gridCol w:w="1440"/>
        <w:gridCol w:w="1440"/>
      </w:tblGrid>
      <w:tr w:rsidR="00E952A0" w:rsidRPr="00B20932" w:rsidTr="00120283">
        <w:trPr>
          <w:trHeight w:val="233"/>
        </w:trPr>
        <w:tc>
          <w:tcPr>
            <w:tcW w:w="2250" w:type="dxa"/>
            <w:vMerge w:val="restart"/>
          </w:tcPr>
          <w:p w:rsidR="00E952A0" w:rsidRPr="00B20932" w:rsidRDefault="00E952A0" w:rsidP="00B20932">
            <w:pPr>
              <w:jc w:val="center"/>
              <w:rPr>
                <w:b/>
                <w:i/>
                <w:sz w:val="22"/>
                <w:szCs w:val="22"/>
              </w:rPr>
            </w:pPr>
          </w:p>
          <w:p w:rsidR="00E952A0" w:rsidRPr="00B20932" w:rsidRDefault="00E952A0" w:rsidP="00B20932">
            <w:pPr>
              <w:jc w:val="center"/>
              <w:rPr>
                <w:b/>
                <w:i/>
                <w:sz w:val="22"/>
                <w:szCs w:val="22"/>
              </w:rPr>
            </w:pPr>
            <w:r w:rsidRPr="00B20932">
              <w:rPr>
                <w:b/>
                <w:i/>
                <w:sz w:val="22"/>
                <w:szCs w:val="22"/>
              </w:rPr>
              <w:t>Project Preparation Activities Approved</w:t>
            </w:r>
          </w:p>
        </w:tc>
        <w:tc>
          <w:tcPr>
            <w:tcW w:w="1710" w:type="dxa"/>
            <w:vMerge w:val="restart"/>
          </w:tcPr>
          <w:p w:rsidR="00E952A0" w:rsidRPr="00B20932" w:rsidRDefault="00E952A0" w:rsidP="00B20932">
            <w:pPr>
              <w:jc w:val="center"/>
              <w:rPr>
                <w:b/>
                <w:i/>
                <w:sz w:val="22"/>
                <w:szCs w:val="22"/>
              </w:rPr>
            </w:pPr>
          </w:p>
          <w:p w:rsidR="00E952A0" w:rsidRPr="00B20932" w:rsidRDefault="00E952A0" w:rsidP="00B20932">
            <w:pPr>
              <w:jc w:val="center"/>
              <w:rPr>
                <w:b/>
                <w:i/>
                <w:sz w:val="22"/>
                <w:szCs w:val="22"/>
                <w:u w:val="single"/>
              </w:rPr>
            </w:pPr>
            <w:r w:rsidRPr="00B20932">
              <w:rPr>
                <w:b/>
                <w:i/>
                <w:sz w:val="22"/>
                <w:szCs w:val="22"/>
              </w:rPr>
              <w:t>Implementation Status</w:t>
            </w:r>
          </w:p>
        </w:tc>
        <w:tc>
          <w:tcPr>
            <w:tcW w:w="5040" w:type="dxa"/>
            <w:gridSpan w:val="4"/>
          </w:tcPr>
          <w:p w:rsidR="00E952A0" w:rsidRPr="00B20932" w:rsidRDefault="00E952A0" w:rsidP="00B20932">
            <w:pPr>
              <w:jc w:val="center"/>
              <w:rPr>
                <w:b/>
                <w:i/>
                <w:sz w:val="22"/>
                <w:szCs w:val="22"/>
              </w:rPr>
            </w:pPr>
            <w:r w:rsidRPr="00B20932">
              <w:rPr>
                <w:b/>
                <w:i/>
                <w:sz w:val="22"/>
                <w:szCs w:val="22"/>
              </w:rPr>
              <w:t>GEF</w:t>
            </w:r>
            <w:r w:rsidR="003B06CD">
              <w:rPr>
                <w:b/>
                <w:i/>
                <w:sz w:val="22"/>
                <w:szCs w:val="22"/>
              </w:rPr>
              <w:t>/LDCF/</w:t>
            </w:r>
            <w:r w:rsidR="003B06CD" w:rsidRPr="00E978EB">
              <w:rPr>
                <w:b/>
                <w:i/>
                <w:sz w:val="22"/>
                <w:szCs w:val="22"/>
              </w:rPr>
              <w:t>SCCF</w:t>
            </w:r>
            <w:r w:rsidR="006B4CAC" w:rsidRPr="00E978EB">
              <w:rPr>
                <w:b/>
                <w:i/>
                <w:sz w:val="22"/>
                <w:szCs w:val="22"/>
              </w:rPr>
              <w:t>/NPIF</w:t>
            </w:r>
            <w:r w:rsidRPr="00B20932">
              <w:rPr>
                <w:b/>
                <w:i/>
                <w:sz w:val="22"/>
                <w:szCs w:val="22"/>
              </w:rPr>
              <w:t xml:space="preserve"> Amount ($)</w:t>
            </w:r>
          </w:p>
        </w:tc>
        <w:tc>
          <w:tcPr>
            <w:tcW w:w="1440" w:type="dxa"/>
            <w:vMerge w:val="restart"/>
          </w:tcPr>
          <w:p w:rsidR="00E952A0" w:rsidRPr="00B20932" w:rsidRDefault="00E952A0" w:rsidP="00B20932">
            <w:pPr>
              <w:jc w:val="center"/>
              <w:rPr>
                <w:b/>
                <w:i/>
                <w:sz w:val="22"/>
                <w:szCs w:val="22"/>
              </w:rPr>
            </w:pPr>
          </w:p>
          <w:p w:rsidR="00E952A0" w:rsidRPr="00B20932" w:rsidRDefault="00120283" w:rsidP="00B20932">
            <w:pPr>
              <w:jc w:val="center"/>
              <w:rPr>
                <w:b/>
                <w:i/>
                <w:sz w:val="22"/>
                <w:szCs w:val="22"/>
              </w:rPr>
            </w:pPr>
            <w:r>
              <w:rPr>
                <w:b/>
                <w:i/>
                <w:sz w:val="22"/>
                <w:szCs w:val="22"/>
              </w:rPr>
              <w:t>Co</w:t>
            </w:r>
            <w:r w:rsidR="00E952A0" w:rsidRPr="00B20932">
              <w:rPr>
                <w:b/>
                <w:i/>
                <w:sz w:val="22"/>
                <w:szCs w:val="22"/>
              </w:rPr>
              <w:t>financing</w:t>
            </w:r>
          </w:p>
          <w:p w:rsidR="00E952A0" w:rsidRPr="00B20932" w:rsidRDefault="00E952A0" w:rsidP="00B20932">
            <w:pPr>
              <w:jc w:val="center"/>
              <w:rPr>
                <w:b/>
                <w:i/>
                <w:sz w:val="22"/>
                <w:szCs w:val="22"/>
              </w:rPr>
            </w:pPr>
            <w:r w:rsidRPr="00B20932">
              <w:rPr>
                <w:b/>
                <w:i/>
                <w:sz w:val="22"/>
                <w:szCs w:val="22"/>
              </w:rPr>
              <w:t>($)</w:t>
            </w:r>
          </w:p>
        </w:tc>
      </w:tr>
      <w:tr w:rsidR="00E952A0" w:rsidRPr="00B20932" w:rsidTr="00120283">
        <w:trPr>
          <w:trHeight w:val="232"/>
        </w:trPr>
        <w:tc>
          <w:tcPr>
            <w:tcW w:w="2250" w:type="dxa"/>
            <w:vMerge/>
          </w:tcPr>
          <w:p w:rsidR="00E952A0" w:rsidRPr="00B20932" w:rsidRDefault="00E952A0" w:rsidP="00B20932">
            <w:pPr>
              <w:jc w:val="center"/>
              <w:rPr>
                <w:b/>
                <w:sz w:val="22"/>
                <w:szCs w:val="22"/>
              </w:rPr>
            </w:pPr>
          </w:p>
        </w:tc>
        <w:tc>
          <w:tcPr>
            <w:tcW w:w="1710" w:type="dxa"/>
            <w:vMerge/>
          </w:tcPr>
          <w:p w:rsidR="00E952A0" w:rsidRPr="00B20932" w:rsidRDefault="00E952A0" w:rsidP="00B20932">
            <w:pPr>
              <w:jc w:val="center"/>
              <w:rPr>
                <w:b/>
                <w:sz w:val="22"/>
                <w:szCs w:val="22"/>
              </w:rPr>
            </w:pPr>
          </w:p>
        </w:tc>
        <w:tc>
          <w:tcPr>
            <w:tcW w:w="1170" w:type="dxa"/>
          </w:tcPr>
          <w:p w:rsidR="00E952A0" w:rsidRPr="00B20932" w:rsidRDefault="00E952A0" w:rsidP="00B20932">
            <w:pPr>
              <w:jc w:val="center"/>
              <w:rPr>
                <w:b/>
                <w:i/>
                <w:sz w:val="22"/>
                <w:szCs w:val="22"/>
              </w:rPr>
            </w:pPr>
            <w:r w:rsidRPr="00B20932">
              <w:rPr>
                <w:b/>
                <w:i/>
                <w:sz w:val="22"/>
                <w:szCs w:val="22"/>
              </w:rPr>
              <w:t>Amount Approved</w:t>
            </w:r>
          </w:p>
        </w:tc>
        <w:tc>
          <w:tcPr>
            <w:tcW w:w="1170" w:type="dxa"/>
            <w:shd w:val="clear" w:color="auto" w:fill="auto"/>
          </w:tcPr>
          <w:p w:rsidR="00E952A0" w:rsidRPr="00B20932" w:rsidRDefault="00E952A0" w:rsidP="00B20932">
            <w:pPr>
              <w:jc w:val="center"/>
              <w:rPr>
                <w:i/>
                <w:sz w:val="22"/>
                <w:szCs w:val="22"/>
              </w:rPr>
            </w:pPr>
            <w:r w:rsidRPr="00B20932">
              <w:rPr>
                <w:b/>
                <w:i/>
                <w:sz w:val="22"/>
                <w:szCs w:val="22"/>
              </w:rPr>
              <w:t>Amount Spent Todate</w:t>
            </w:r>
          </w:p>
        </w:tc>
        <w:tc>
          <w:tcPr>
            <w:tcW w:w="1260" w:type="dxa"/>
            <w:shd w:val="clear" w:color="auto" w:fill="auto"/>
          </w:tcPr>
          <w:p w:rsidR="00E952A0" w:rsidRPr="00B20932" w:rsidRDefault="00E952A0" w:rsidP="00B20932">
            <w:pPr>
              <w:jc w:val="center"/>
              <w:rPr>
                <w:b/>
                <w:i/>
                <w:sz w:val="22"/>
                <w:szCs w:val="22"/>
              </w:rPr>
            </w:pPr>
            <w:r w:rsidRPr="00B20932">
              <w:rPr>
                <w:b/>
                <w:i/>
                <w:sz w:val="22"/>
                <w:szCs w:val="22"/>
              </w:rPr>
              <w:t>Amount Committed</w:t>
            </w:r>
          </w:p>
        </w:tc>
        <w:tc>
          <w:tcPr>
            <w:tcW w:w="1440" w:type="dxa"/>
            <w:shd w:val="clear" w:color="auto" w:fill="auto"/>
          </w:tcPr>
          <w:p w:rsidR="00E952A0" w:rsidRPr="00B20932" w:rsidRDefault="00E952A0" w:rsidP="00B20932">
            <w:pPr>
              <w:jc w:val="center"/>
              <w:rPr>
                <w:i/>
                <w:sz w:val="22"/>
                <w:szCs w:val="22"/>
              </w:rPr>
            </w:pPr>
            <w:r w:rsidRPr="00B20932">
              <w:rPr>
                <w:b/>
                <w:i/>
                <w:sz w:val="22"/>
                <w:szCs w:val="22"/>
              </w:rPr>
              <w:t>Uncommitted Amount*</w:t>
            </w:r>
          </w:p>
        </w:tc>
        <w:tc>
          <w:tcPr>
            <w:tcW w:w="1440" w:type="dxa"/>
            <w:vMerge/>
          </w:tcPr>
          <w:p w:rsidR="00E952A0" w:rsidRPr="00B20932" w:rsidRDefault="00E952A0" w:rsidP="00B20932">
            <w:pPr>
              <w:rPr>
                <w:b/>
                <w:sz w:val="22"/>
                <w:szCs w:val="22"/>
                <w:u w:val="single"/>
              </w:rPr>
            </w:pPr>
          </w:p>
        </w:tc>
      </w:tr>
      <w:bookmarkStart w:id="399" w:name="ApprovedActivity_01"/>
      <w:tr w:rsidR="00E952A0" w:rsidRPr="00B20932" w:rsidTr="00120283">
        <w:tc>
          <w:tcPr>
            <w:tcW w:w="2250" w:type="dxa"/>
          </w:tcPr>
          <w:p w:rsidR="00E952A0" w:rsidRPr="00B20932" w:rsidRDefault="001135BF" w:rsidP="00B20932">
            <w:pPr>
              <w:rPr>
                <w:b/>
                <w:sz w:val="22"/>
                <w:szCs w:val="22"/>
                <w:u w:val="single"/>
              </w:rPr>
            </w:pPr>
            <w:r>
              <w:rPr>
                <w:sz w:val="22"/>
                <w:szCs w:val="22"/>
              </w:rPr>
              <w:fldChar w:fldCharType="begin">
                <w:ffData>
                  <w:name w:val="ApprovedActivity_01"/>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399"/>
          </w:p>
        </w:tc>
        <w:bookmarkStart w:id="400" w:name="ImplStatus_01"/>
        <w:tc>
          <w:tcPr>
            <w:tcW w:w="1710" w:type="dxa"/>
          </w:tcPr>
          <w:p w:rsidR="00E952A0" w:rsidRPr="00B20932" w:rsidRDefault="001135BF" w:rsidP="00B20932">
            <w:pPr>
              <w:rPr>
                <w:sz w:val="22"/>
                <w:szCs w:val="22"/>
              </w:rPr>
            </w:pPr>
            <w:r>
              <w:rPr>
                <w:sz w:val="22"/>
                <w:szCs w:val="22"/>
              </w:rPr>
              <w:fldChar w:fldCharType="begin">
                <w:ffData>
                  <w:name w:val="ImplStatus_01"/>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00"/>
          </w:p>
        </w:tc>
        <w:bookmarkStart w:id="401" w:name="APPA_01"/>
        <w:tc>
          <w:tcPr>
            <w:tcW w:w="1170" w:type="dxa"/>
          </w:tcPr>
          <w:p w:rsidR="00E952A0" w:rsidRPr="00B20932" w:rsidRDefault="001135BF" w:rsidP="0083489A">
            <w:pPr>
              <w:jc w:val="right"/>
              <w:rPr>
                <w:sz w:val="22"/>
                <w:szCs w:val="22"/>
              </w:rPr>
            </w:pPr>
            <w:r>
              <w:rPr>
                <w:sz w:val="22"/>
                <w:szCs w:val="22"/>
              </w:rPr>
              <w:fldChar w:fldCharType="begin">
                <w:ffData>
                  <w:name w:val="APPA_01"/>
                  <w:enabled/>
                  <w:calcOnExit/>
                  <w:textInput>
                    <w:type w:val="number"/>
                    <w:forma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01"/>
          </w:p>
        </w:tc>
        <w:bookmarkStart w:id="402" w:name="AST_01"/>
        <w:tc>
          <w:tcPr>
            <w:tcW w:w="1170" w:type="dxa"/>
            <w:shd w:val="clear" w:color="auto" w:fill="auto"/>
          </w:tcPr>
          <w:p w:rsidR="00E952A0" w:rsidRPr="00B20932" w:rsidRDefault="001135BF" w:rsidP="0083489A">
            <w:pPr>
              <w:jc w:val="right"/>
              <w:rPr>
                <w:sz w:val="22"/>
                <w:szCs w:val="22"/>
              </w:rPr>
            </w:pPr>
            <w:r>
              <w:rPr>
                <w:sz w:val="22"/>
                <w:szCs w:val="22"/>
              </w:rPr>
              <w:fldChar w:fldCharType="begin">
                <w:ffData>
                  <w:name w:val="AST_01"/>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02"/>
          </w:p>
        </w:tc>
        <w:bookmarkStart w:id="403" w:name="AC_01"/>
        <w:tc>
          <w:tcPr>
            <w:tcW w:w="1260" w:type="dxa"/>
            <w:shd w:val="clear" w:color="auto" w:fill="auto"/>
          </w:tcPr>
          <w:p w:rsidR="00E952A0" w:rsidRPr="00B20932" w:rsidRDefault="001135BF" w:rsidP="0083489A">
            <w:pPr>
              <w:jc w:val="right"/>
              <w:rPr>
                <w:sz w:val="22"/>
                <w:szCs w:val="22"/>
              </w:rPr>
            </w:pPr>
            <w:r>
              <w:rPr>
                <w:sz w:val="22"/>
                <w:szCs w:val="22"/>
              </w:rPr>
              <w:fldChar w:fldCharType="begin">
                <w:ffData>
                  <w:name w:val="AC_01"/>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03"/>
          </w:p>
        </w:tc>
        <w:bookmarkStart w:id="404" w:name="UCA_01"/>
        <w:tc>
          <w:tcPr>
            <w:tcW w:w="1440" w:type="dxa"/>
            <w:shd w:val="clear" w:color="auto" w:fill="auto"/>
          </w:tcPr>
          <w:p w:rsidR="00E952A0" w:rsidRPr="00B20932" w:rsidRDefault="001135BF" w:rsidP="0083489A">
            <w:pPr>
              <w:jc w:val="right"/>
              <w:rPr>
                <w:sz w:val="22"/>
                <w:szCs w:val="22"/>
              </w:rPr>
            </w:pPr>
            <w:r>
              <w:rPr>
                <w:sz w:val="22"/>
                <w:szCs w:val="22"/>
              </w:rPr>
              <w:fldChar w:fldCharType="begin">
                <w:ffData>
                  <w:name w:val="UCA_01"/>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04"/>
          </w:p>
        </w:tc>
        <w:bookmarkStart w:id="405" w:name="AXD_CO_01"/>
        <w:tc>
          <w:tcPr>
            <w:tcW w:w="1440" w:type="dxa"/>
          </w:tcPr>
          <w:p w:rsidR="00E952A0" w:rsidRPr="00B20932" w:rsidRDefault="001135BF" w:rsidP="0083489A">
            <w:pPr>
              <w:jc w:val="right"/>
              <w:rPr>
                <w:sz w:val="22"/>
                <w:szCs w:val="22"/>
              </w:rPr>
            </w:pPr>
            <w:r>
              <w:rPr>
                <w:sz w:val="22"/>
                <w:szCs w:val="22"/>
              </w:rPr>
              <w:fldChar w:fldCharType="begin">
                <w:ffData>
                  <w:name w:val="AXD_CO_01"/>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Pr>
                <w:sz w:val="22"/>
                <w:szCs w:val="22"/>
              </w:rPr>
              <w:fldChar w:fldCharType="end"/>
            </w:r>
            <w:bookmarkEnd w:id="405"/>
          </w:p>
        </w:tc>
      </w:tr>
      <w:bookmarkStart w:id="406" w:name="ApprovedActivity_02"/>
      <w:tr w:rsidR="00E952A0" w:rsidRPr="00B20932" w:rsidTr="00120283">
        <w:tc>
          <w:tcPr>
            <w:tcW w:w="2250" w:type="dxa"/>
          </w:tcPr>
          <w:p w:rsidR="00E952A0" w:rsidRPr="00B20932" w:rsidRDefault="001135BF" w:rsidP="00B20932">
            <w:pPr>
              <w:rPr>
                <w:sz w:val="22"/>
                <w:szCs w:val="22"/>
              </w:rPr>
            </w:pPr>
            <w:r>
              <w:rPr>
                <w:sz w:val="22"/>
                <w:szCs w:val="22"/>
              </w:rPr>
              <w:fldChar w:fldCharType="begin">
                <w:ffData>
                  <w:name w:val="ApprovedActivity_02"/>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06"/>
          </w:p>
        </w:tc>
        <w:bookmarkStart w:id="407" w:name="ImplStatus_02"/>
        <w:tc>
          <w:tcPr>
            <w:tcW w:w="1710" w:type="dxa"/>
          </w:tcPr>
          <w:p w:rsidR="00E952A0" w:rsidRPr="00B20932" w:rsidRDefault="001135BF" w:rsidP="00B20932">
            <w:pPr>
              <w:rPr>
                <w:sz w:val="22"/>
                <w:szCs w:val="22"/>
              </w:rPr>
            </w:pPr>
            <w:r>
              <w:rPr>
                <w:sz w:val="22"/>
                <w:szCs w:val="22"/>
              </w:rPr>
              <w:fldChar w:fldCharType="begin">
                <w:ffData>
                  <w:name w:val="ImplStatus_02"/>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07"/>
          </w:p>
        </w:tc>
        <w:bookmarkStart w:id="408" w:name="APPA_02"/>
        <w:tc>
          <w:tcPr>
            <w:tcW w:w="1170" w:type="dxa"/>
          </w:tcPr>
          <w:p w:rsidR="00E952A0" w:rsidRPr="00B20932" w:rsidRDefault="001135BF" w:rsidP="00B20932">
            <w:pPr>
              <w:jc w:val="right"/>
              <w:rPr>
                <w:sz w:val="22"/>
                <w:szCs w:val="22"/>
              </w:rPr>
            </w:pPr>
            <w:r>
              <w:rPr>
                <w:sz w:val="22"/>
                <w:szCs w:val="22"/>
              </w:rPr>
              <w:fldChar w:fldCharType="begin">
                <w:ffData>
                  <w:name w:val="APPA_02"/>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08"/>
          </w:p>
        </w:tc>
        <w:bookmarkStart w:id="409" w:name="AST_02"/>
        <w:tc>
          <w:tcPr>
            <w:tcW w:w="1170" w:type="dxa"/>
            <w:shd w:val="clear" w:color="auto" w:fill="auto"/>
          </w:tcPr>
          <w:p w:rsidR="00E952A0" w:rsidRPr="00B20932" w:rsidRDefault="001135BF" w:rsidP="00B20932">
            <w:pPr>
              <w:jc w:val="right"/>
              <w:rPr>
                <w:sz w:val="22"/>
                <w:szCs w:val="22"/>
              </w:rPr>
            </w:pPr>
            <w:r>
              <w:rPr>
                <w:sz w:val="22"/>
                <w:szCs w:val="22"/>
              </w:rPr>
              <w:fldChar w:fldCharType="begin">
                <w:ffData>
                  <w:name w:val="AST_02"/>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09"/>
          </w:p>
        </w:tc>
        <w:bookmarkStart w:id="410" w:name="AC_02"/>
        <w:tc>
          <w:tcPr>
            <w:tcW w:w="1260" w:type="dxa"/>
            <w:shd w:val="clear" w:color="auto" w:fill="auto"/>
          </w:tcPr>
          <w:p w:rsidR="00E952A0" w:rsidRPr="00B20932" w:rsidRDefault="001135BF" w:rsidP="00B20932">
            <w:pPr>
              <w:jc w:val="right"/>
              <w:rPr>
                <w:sz w:val="22"/>
                <w:szCs w:val="22"/>
              </w:rPr>
            </w:pPr>
            <w:r>
              <w:rPr>
                <w:sz w:val="22"/>
                <w:szCs w:val="22"/>
              </w:rPr>
              <w:fldChar w:fldCharType="begin">
                <w:ffData>
                  <w:name w:val="AC_02"/>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10"/>
          </w:p>
        </w:tc>
        <w:bookmarkStart w:id="411" w:name="UCA_02"/>
        <w:tc>
          <w:tcPr>
            <w:tcW w:w="1440" w:type="dxa"/>
            <w:shd w:val="clear" w:color="auto" w:fill="auto"/>
          </w:tcPr>
          <w:p w:rsidR="00E952A0" w:rsidRPr="00B20932" w:rsidRDefault="001135BF" w:rsidP="00B20932">
            <w:pPr>
              <w:jc w:val="right"/>
              <w:rPr>
                <w:sz w:val="22"/>
                <w:szCs w:val="22"/>
              </w:rPr>
            </w:pPr>
            <w:r>
              <w:rPr>
                <w:sz w:val="22"/>
                <w:szCs w:val="22"/>
              </w:rPr>
              <w:fldChar w:fldCharType="begin">
                <w:ffData>
                  <w:name w:val="UCA_02"/>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411"/>
          </w:p>
        </w:tc>
        <w:bookmarkStart w:id="412" w:name="AXD_CO_02"/>
        <w:tc>
          <w:tcPr>
            <w:tcW w:w="1440" w:type="dxa"/>
          </w:tcPr>
          <w:p w:rsidR="00E952A0" w:rsidRPr="00B20932" w:rsidRDefault="001135BF" w:rsidP="00B20932">
            <w:pPr>
              <w:jc w:val="right"/>
              <w:rPr>
                <w:sz w:val="22"/>
                <w:szCs w:val="22"/>
              </w:rPr>
            </w:pPr>
            <w:r>
              <w:rPr>
                <w:sz w:val="22"/>
                <w:szCs w:val="22"/>
              </w:rPr>
              <w:fldChar w:fldCharType="begin">
                <w:ffData>
                  <w:name w:val="AXD_CO_02"/>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12"/>
          </w:p>
        </w:tc>
      </w:tr>
      <w:bookmarkStart w:id="413" w:name="ApprovedActivity_03"/>
      <w:tr w:rsidR="00E952A0" w:rsidRPr="00B20932" w:rsidTr="00120283">
        <w:tc>
          <w:tcPr>
            <w:tcW w:w="2250" w:type="dxa"/>
          </w:tcPr>
          <w:p w:rsidR="00E952A0" w:rsidRPr="00B20932" w:rsidRDefault="001135BF" w:rsidP="00B20932">
            <w:pPr>
              <w:rPr>
                <w:sz w:val="22"/>
                <w:szCs w:val="22"/>
              </w:rPr>
            </w:pPr>
            <w:r>
              <w:rPr>
                <w:sz w:val="22"/>
                <w:szCs w:val="22"/>
              </w:rPr>
              <w:fldChar w:fldCharType="begin">
                <w:ffData>
                  <w:name w:val="ApprovedActivity_03"/>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13"/>
          </w:p>
        </w:tc>
        <w:bookmarkStart w:id="414" w:name="ImplStatus_03"/>
        <w:tc>
          <w:tcPr>
            <w:tcW w:w="1710" w:type="dxa"/>
          </w:tcPr>
          <w:p w:rsidR="00E952A0" w:rsidRPr="00B20932" w:rsidRDefault="001135BF" w:rsidP="00B20932">
            <w:pPr>
              <w:rPr>
                <w:sz w:val="22"/>
                <w:szCs w:val="22"/>
              </w:rPr>
            </w:pPr>
            <w:r>
              <w:rPr>
                <w:sz w:val="22"/>
                <w:szCs w:val="22"/>
              </w:rPr>
              <w:fldChar w:fldCharType="begin">
                <w:ffData>
                  <w:name w:val="ImplStatus_03"/>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14"/>
          </w:p>
        </w:tc>
        <w:bookmarkStart w:id="415" w:name="APPA_03"/>
        <w:tc>
          <w:tcPr>
            <w:tcW w:w="1170" w:type="dxa"/>
          </w:tcPr>
          <w:p w:rsidR="00E952A0" w:rsidRPr="00B20932" w:rsidRDefault="001135BF" w:rsidP="00B20932">
            <w:pPr>
              <w:jc w:val="right"/>
              <w:rPr>
                <w:sz w:val="22"/>
                <w:szCs w:val="22"/>
              </w:rPr>
            </w:pPr>
            <w:r>
              <w:rPr>
                <w:sz w:val="22"/>
                <w:szCs w:val="22"/>
              </w:rPr>
              <w:fldChar w:fldCharType="begin">
                <w:ffData>
                  <w:name w:val="APPA_03"/>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15"/>
          </w:p>
        </w:tc>
        <w:bookmarkStart w:id="416" w:name="AST_03"/>
        <w:tc>
          <w:tcPr>
            <w:tcW w:w="1170" w:type="dxa"/>
            <w:shd w:val="clear" w:color="auto" w:fill="auto"/>
          </w:tcPr>
          <w:p w:rsidR="00E952A0" w:rsidRPr="00B20932" w:rsidRDefault="001135BF" w:rsidP="00B20932">
            <w:pPr>
              <w:jc w:val="right"/>
              <w:rPr>
                <w:sz w:val="22"/>
                <w:szCs w:val="22"/>
              </w:rPr>
            </w:pPr>
            <w:r>
              <w:rPr>
                <w:sz w:val="22"/>
                <w:szCs w:val="22"/>
              </w:rPr>
              <w:fldChar w:fldCharType="begin">
                <w:ffData>
                  <w:name w:val="AST_03"/>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16"/>
          </w:p>
        </w:tc>
        <w:bookmarkStart w:id="417" w:name="AC_03"/>
        <w:tc>
          <w:tcPr>
            <w:tcW w:w="1260" w:type="dxa"/>
            <w:shd w:val="clear" w:color="auto" w:fill="auto"/>
          </w:tcPr>
          <w:p w:rsidR="00E952A0" w:rsidRPr="00B20932" w:rsidRDefault="001135BF" w:rsidP="00B20932">
            <w:pPr>
              <w:jc w:val="right"/>
              <w:rPr>
                <w:sz w:val="22"/>
                <w:szCs w:val="22"/>
              </w:rPr>
            </w:pPr>
            <w:r>
              <w:rPr>
                <w:sz w:val="22"/>
                <w:szCs w:val="22"/>
              </w:rPr>
              <w:fldChar w:fldCharType="begin">
                <w:ffData>
                  <w:name w:val="AC_03"/>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17"/>
          </w:p>
        </w:tc>
        <w:bookmarkStart w:id="418" w:name="UCA_03"/>
        <w:tc>
          <w:tcPr>
            <w:tcW w:w="1440" w:type="dxa"/>
            <w:shd w:val="clear" w:color="auto" w:fill="auto"/>
          </w:tcPr>
          <w:p w:rsidR="00E952A0" w:rsidRPr="00B20932" w:rsidRDefault="001135BF" w:rsidP="00B20932">
            <w:pPr>
              <w:jc w:val="right"/>
              <w:rPr>
                <w:sz w:val="22"/>
                <w:szCs w:val="22"/>
              </w:rPr>
            </w:pPr>
            <w:r>
              <w:rPr>
                <w:sz w:val="22"/>
                <w:szCs w:val="22"/>
              </w:rPr>
              <w:fldChar w:fldCharType="begin">
                <w:ffData>
                  <w:name w:val="UCA_03"/>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18"/>
          </w:p>
        </w:tc>
        <w:bookmarkStart w:id="419" w:name="AXD_CO_03"/>
        <w:tc>
          <w:tcPr>
            <w:tcW w:w="1440" w:type="dxa"/>
          </w:tcPr>
          <w:p w:rsidR="00E952A0" w:rsidRPr="00B20932" w:rsidRDefault="001135BF" w:rsidP="00B20932">
            <w:pPr>
              <w:jc w:val="right"/>
              <w:rPr>
                <w:sz w:val="22"/>
                <w:szCs w:val="22"/>
              </w:rPr>
            </w:pPr>
            <w:r>
              <w:rPr>
                <w:sz w:val="22"/>
                <w:szCs w:val="22"/>
              </w:rPr>
              <w:fldChar w:fldCharType="begin">
                <w:ffData>
                  <w:name w:val="AXD_CO_03"/>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419"/>
          </w:p>
        </w:tc>
      </w:tr>
      <w:bookmarkStart w:id="420" w:name="ApprovedActivity_04"/>
      <w:tr w:rsidR="00E952A0" w:rsidRPr="00B20932" w:rsidTr="00120283">
        <w:tc>
          <w:tcPr>
            <w:tcW w:w="2250" w:type="dxa"/>
          </w:tcPr>
          <w:p w:rsidR="00E952A0" w:rsidRPr="00B20932" w:rsidRDefault="001135BF" w:rsidP="00B20932">
            <w:pPr>
              <w:rPr>
                <w:sz w:val="22"/>
                <w:szCs w:val="22"/>
              </w:rPr>
            </w:pPr>
            <w:r>
              <w:rPr>
                <w:sz w:val="22"/>
                <w:szCs w:val="22"/>
              </w:rPr>
              <w:fldChar w:fldCharType="begin">
                <w:ffData>
                  <w:name w:val="ApprovedActivity_04"/>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20"/>
          </w:p>
        </w:tc>
        <w:bookmarkStart w:id="421" w:name="ImplStatus_04"/>
        <w:tc>
          <w:tcPr>
            <w:tcW w:w="1710" w:type="dxa"/>
          </w:tcPr>
          <w:p w:rsidR="00E952A0" w:rsidRPr="00B20932" w:rsidRDefault="001135BF" w:rsidP="00B20932">
            <w:pPr>
              <w:rPr>
                <w:sz w:val="22"/>
                <w:szCs w:val="22"/>
              </w:rPr>
            </w:pPr>
            <w:r>
              <w:rPr>
                <w:sz w:val="22"/>
                <w:szCs w:val="22"/>
              </w:rPr>
              <w:fldChar w:fldCharType="begin">
                <w:ffData>
                  <w:name w:val="ImplStatus_04"/>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21"/>
          </w:p>
        </w:tc>
        <w:bookmarkStart w:id="422" w:name="APPA_04"/>
        <w:tc>
          <w:tcPr>
            <w:tcW w:w="1170" w:type="dxa"/>
          </w:tcPr>
          <w:p w:rsidR="00E952A0" w:rsidRPr="00B20932" w:rsidRDefault="001135BF" w:rsidP="0083489A">
            <w:pPr>
              <w:jc w:val="right"/>
              <w:rPr>
                <w:sz w:val="22"/>
                <w:szCs w:val="22"/>
              </w:rPr>
            </w:pPr>
            <w:r>
              <w:rPr>
                <w:sz w:val="22"/>
                <w:szCs w:val="22"/>
              </w:rPr>
              <w:fldChar w:fldCharType="begin">
                <w:ffData>
                  <w:name w:val="APPA_04"/>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22"/>
          </w:p>
        </w:tc>
        <w:bookmarkStart w:id="423" w:name="AST_04"/>
        <w:tc>
          <w:tcPr>
            <w:tcW w:w="1170" w:type="dxa"/>
            <w:shd w:val="clear" w:color="auto" w:fill="auto"/>
          </w:tcPr>
          <w:p w:rsidR="00E952A0" w:rsidRPr="00B20932" w:rsidRDefault="001135BF" w:rsidP="0083489A">
            <w:pPr>
              <w:jc w:val="right"/>
              <w:rPr>
                <w:sz w:val="22"/>
                <w:szCs w:val="22"/>
              </w:rPr>
            </w:pPr>
            <w:r>
              <w:rPr>
                <w:sz w:val="22"/>
                <w:szCs w:val="22"/>
              </w:rPr>
              <w:fldChar w:fldCharType="begin">
                <w:ffData>
                  <w:name w:val="AST_04"/>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23"/>
          </w:p>
        </w:tc>
        <w:bookmarkStart w:id="424" w:name="AC_04"/>
        <w:tc>
          <w:tcPr>
            <w:tcW w:w="1260" w:type="dxa"/>
            <w:shd w:val="clear" w:color="auto" w:fill="auto"/>
          </w:tcPr>
          <w:p w:rsidR="00E952A0" w:rsidRPr="00B20932" w:rsidRDefault="001135BF" w:rsidP="0083489A">
            <w:pPr>
              <w:jc w:val="right"/>
              <w:rPr>
                <w:sz w:val="22"/>
                <w:szCs w:val="22"/>
              </w:rPr>
            </w:pPr>
            <w:r>
              <w:rPr>
                <w:sz w:val="22"/>
                <w:szCs w:val="22"/>
              </w:rPr>
              <w:fldChar w:fldCharType="begin">
                <w:ffData>
                  <w:name w:val="AC_04"/>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24"/>
          </w:p>
        </w:tc>
        <w:bookmarkStart w:id="425" w:name="UCA_04"/>
        <w:tc>
          <w:tcPr>
            <w:tcW w:w="1440" w:type="dxa"/>
            <w:shd w:val="clear" w:color="auto" w:fill="auto"/>
          </w:tcPr>
          <w:p w:rsidR="00E952A0" w:rsidRPr="00B20932" w:rsidRDefault="001135BF" w:rsidP="0083489A">
            <w:pPr>
              <w:jc w:val="right"/>
              <w:rPr>
                <w:sz w:val="22"/>
                <w:szCs w:val="22"/>
              </w:rPr>
            </w:pPr>
            <w:r>
              <w:rPr>
                <w:sz w:val="22"/>
                <w:szCs w:val="22"/>
              </w:rPr>
              <w:fldChar w:fldCharType="begin">
                <w:ffData>
                  <w:name w:val="UCA_04"/>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Pr>
                <w:sz w:val="22"/>
                <w:szCs w:val="22"/>
              </w:rPr>
              <w:fldChar w:fldCharType="end"/>
            </w:r>
            <w:bookmarkEnd w:id="425"/>
          </w:p>
        </w:tc>
        <w:bookmarkStart w:id="426" w:name="AXD_CO_04"/>
        <w:tc>
          <w:tcPr>
            <w:tcW w:w="1440" w:type="dxa"/>
          </w:tcPr>
          <w:p w:rsidR="00E952A0" w:rsidRPr="00B20932" w:rsidRDefault="001135BF" w:rsidP="00B20932">
            <w:pPr>
              <w:jc w:val="right"/>
              <w:rPr>
                <w:sz w:val="22"/>
                <w:szCs w:val="22"/>
              </w:rPr>
            </w:pPr>
            <w:r>
              <w:rPr>
                <w:sz w:val="22"/>
                <w:szCs w:val="22"/>
              </w:rPr>
              <w:fldChar w:fldCharType="begin">
                <w:ffData>
                  <w:name w:val="AXD_CO_04"/>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426"/>
          </w:p>
        </w:tc>
      </w:tr>
      <w:bookmarkStart w:id="427" w:name="ApprovedActivity_05"/>
      <w:tr w:rsidR="00E952A0" w:rsidRPr="00B20932" w:rsidTr="00120283">
        <w:tc>
          <w:tcPr>
            <w:tcW w:w="2250" w:type="dxa"/>
          </w:tcPr>
          <w:p w:rsidR="00E952A0" w:rsidRPr="00B20932" w:rsidRDefault="001135BF" w:rsidP="00B20932">
            <w:pPr>
              <w:rPr>
                <w:sz w:val="22"/>
                <w:szCs w:val="22"/>
              </w:rPr>
            </w:pPr>
            <w:r>
              <w:rPr>
                <w:sz w:val="22"/>
                <w:szCs w:val="22"/>
              </w:rPr>
              <w:fldChar w:fldCharType="begin">
                <w:ffData>
                  <w:name w:val="ApprovedActivity_05"/>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27"/>
          </w:p>
        </w:tc>
        <w:bookmarkStart w:id="428" w:name="ImplStatus_05"/>
        <w:tc>
          <w:tcPr>
            <w:tcW w:w="1710" w:type="dxa"/>
          </w:tcPr>
          <w:p w:rsidR="00E952A0" w:rsidRPr="00B20932" w:rsidRDefault="001135BF" w:rsidP="00B20932">
            <w:pPr>
              <w:rPr>
                <w:sz w:val="22"/>
                <w:szCs w:val="22"/>
              </w:rPr>
            </w:pPr>
            <w:r>
              <w:rPr>
                <w:sz w:val="22"/>
                <w:szCs w:val="22"/>
              </w:rPr>
              <w:fldChar w:fldCharType="begin">
                <w:ffData>
                  <w:name w:val="ImplStatus_05"/>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28"/>
          </w:p>
        </w:tc>
        <w:bookmarkStart w:id="429" w:name="APPA_05"/>
        <w:tc>
          <w:tcPr>
            <w:tcW w:w="1170" w:type="dxa"/>
          </w:tcPr>
          <w:p w:rsidR="00E952A0" w:rsidRPr="00B20932" w:rsidRDefault="001135BF" w:rsidP="00B20932">
            <w:pPr>
              <w:jc w:val="right"/>
              <w:rPr>
                <w:sz w:val="22"/>
                <w:szCs w:val="22"/>
              </w:rPr>
            </w:pPr>
            <w:r>
              <w:rPr>
                <w:sz w:val="22"/>
                <w:szCs w:val="22"/>
              </w:rPr>
              <w:fldChar w:fldCharType="begin">
                <w:ffData>
                  <w:name w:val="APPA_05"/>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29"/>
          </w:p>
        </w:tc>
        <w:bookmarkStart w:id="430" w:name="AST_05"/>
        <w:tc>
          <w:tcPr>
            <w:tcW w:w="1170" w:type="dxa"/>
            <w:shd w:val="clear" w:color="auto" w:fill="auto"/>
          </w:tcPr>
          <w:p w:rsidR="00E952A0" w:rsidRPr="00B20932" w:rsidRDefault="001135BF" w:rsidP="00B20932">
            <w:pPr>
              <w:jc w:val="right"/>
              <w:rPr>
                <w:sz w:val="22"/>
                <w:szCs w:val="22"/>
              </w:rPr>
            </w:pPr>
            <w:r>
              <w:rPr>
                <w:sz w:val="22"/>
                <w:szCs w:val="22"/>
              </w:rPr>
              <w:fldChar w:fldCharType="begin">
                <w:ffData>
                  <w:name w:val="AST_05"/>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30"/>
          </w:p>
        </w:tc>
        <w:bookmarkStart w:id="431" w:name="AC_05"/>
        <w:tc>
          <w:tcPr>
            <w:tcW w:w="1260" w:type="dxa"/>
            <w:shd w:val="clear" w:color="auto" w:fill="auto"/>
          </w:tcPr>
          <w:p w:rsidR="00E952A0" w:rsidRPr="00B20932" w:rsidRDefault="001135BF" w:rsidP="0083489A">
            <w:pPr>
              <w:jc w:val="right"/>
              <w:rPr>
                <w:sz w:val="22"/>
                <w:szCs w:val="22"/>
              </w:rPr>
            </w:pPr>
            <w:r>
              <w:rPr>
                <w:sz w:val="22"/>
                <w:szCs w:val="22"/>
              </w:rPr>
              <w:fldChar w:fldCharType="begin">
                <w:ffData>
                  <w:name w:val="AC_05"/>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31"/>
          </w:p>
        </w:tc>
        <w:bookmarkStart w:id="432" w:name="UCA_05"/>
        <w:tc>
          <w:tcPr>
            <w:tcW w:w="1440" w:type="dxa"/>
            <w:shd w:val="clear" w:color="auto" w:fill="auto"/>
          </w:tcPr>
          <w:p w:rsidR="00E952A0" w:rsidRPr="00B20932" w:rsidRDefault="001135BF" w:rsidP="00B20932">
            <w:pPr>
              <w:jc w:val="right"/>
              <w:rPr>
                <w:sz w:val="22"/>
                <w:szCs w:val="22"/>
              </w:rPr>
            </w:pPr>
            <w:r>
              <w:rPr>
                <w:sz w:val="22"/>
                <w:szCs w:val="22"/>
              </w:rPr>
              <w:fldChar w:fldCharType="begin">
                <w:ffData>
                  <w:name w:val="UCA_05"/>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432"/>
          </w:p>
        </w:tc>
        <w:bookmarkStart w:id="433" w:name="AXD_CO_05"/>
        <w:tc>
          <w:tcPr>
            <w:tcW w:w="1440" w:type="dxa"/>
          </w:tcPr>
          <w:p w:rsidR="00E952A0" w:rsidRPr="00B20932" w:rsidRDefault="001135BF" w:rsidP="0083489A">
            <w:pPr>
              <w:jc w:val="right"/>
              <w:rPr>
                <w:sz w:val="22"/>
                <w:szCs w:val="22"/>
              </w:rPr>
            </w:pPr>
            <w:r>
              <w:rPr>
                <w:sz w:val="22"/>
                <w:szCs w:val="22"/>
              </w:rPr>
              <w:fldChar w:fldCharType="begin">
                <w:ffData>
                  <w:name w:val="AXD_CO_05"/>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Pr>
                <w:sz w:val="22"/>
                <w:szCs w:val="22"/>
              </w:rPr>
              <w:fldChar w:fldCharType="end"/>
            </w:r>
            <w:bookmarkEnd w:id="433"/>
          </w:p>
        </w:tc>
      </w:tr>
      <w:bookmarkStart w:id="434" w:name="ApprovedActivity_06"/>
      <w:tr w:rsidR="00E952A0" w:rsidRPr="00B20932" w:rsidTr="00120283">
        <w:tc>
          <w:tcPr>
            <w:tcW w:w="2250" w:type="dxa"/>
          </w:tcPr>
          <w:p w:rsidR="00E952A0" w:rsidRPr="00B20932" w:rsidRDefault="001135BF" w:rsidP="00B20932">
            <w:pPr>
              <w:rPr>
                <w:sz w:val="22"/>
                <w:szCs w:val="22"/>
              </w:rPr>
            </w:pPr>
            <w:r>
              <w:rPr>
                <w:sz w:val="22"/>
                <w:szCs w:val="22"/>
              </w:rPr>
              <w:fldChar w:fldCharType="begin">
                <w:ffData>
                  <w:name w:val="ApprovedActivity_06"/>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34"/>
          </w:p>
        </w:tc>
        <w:bookmarkStart w:id="435" w:name="ImplStatus_06"/>
        <w:tc>
          <w:tcPr>
            <w:tcW w:w="1710" w:type="dxa"/>
          </w:tcPr>
          <w:p w:rsidR="00E952A0" w:rsidRPr="00B20932" w:rsidRDefault="001135BF" w:rsidP="00B20932">
            <w:pPr>
              <w:rPr>
                <w:sz w:val="22"/>
                <w:szCs w:val="22"/>
              </w:rPr>
            </w:pPr>
            <w:r>
              <w:rPr>
                <w:sz w:val="22"/>
                <w:szCs w:val="22"/>
              </w:rPr>
              <w:fldChar w:fldCharType="begin">
                <w:ffData>
                  <w:name w:val="ImplStatus_06"/>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35"/>
          </w:p>
        </w:tc>
        <w:bookmarkStart w:id="436" w:name="APPA_06"/>
        <w:tc>
          <w:tcPr>
            <w:tcW w:w="1170" w:type="dxa"/>
          </w:tcPr>
          <w:p w:rsidR="00E952A0" w:rsidRPr="00B20932" w:rsidRDefault="001135BF" w:rsidP="00B20932">
            <w:pPr>
              <w:jc w:val="right"/>
              <w:rPr>
                <w:sz w:val="22"/>
                <w:szCs w:val="22"/>
              </w:rPr>
            </w:pPr>
            <w:r>
              <w:rPr>
                <w:sz w:val="22"/>
                <w:szCs w:val="22"/>
              </w:rPr>
              <w:fldChar w:fldCharType="begin">
                <w:ffData>
                  <w:name w:val="APPA_06"/>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36"/>
          </w:p>
        </w:tc>
        <w:bookmarkStart w:id="437" w:name="AST_06"/>
        <w:tc>
          <w:tcPr>
            <w:tcW w:w="1170" w:type="dxa"/>
            <w:shd w:val="clear" w:color="auto" w:fill="auto"/>
          </w:tcPr>
          <w:p w:rsidR="00E952A0" w:rsidRPr="00B20932" w:rsidRDefault="001135BF" w:rsidP="00B20932">
            <w:pPr>
              <w:jc w:val="right"/>
              <w:rPr>
                <w:sz w:val="22"/>
                <w:szCs w:val="22"/>
              </w:rPr>
            </w:pPr>
            <w:r>
              <w:rPr>
                <w:sz w:val="22"/>
                <w:szCs w:val="22"/>
              </w:rPr>
              <w:fldChar w:fldCharType="begin">
                <w:ffData>
                  <w:name w:val="AST_06"/>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37"/>
          </w:p>
        </w:tc>
        <w:bookmarkStart w:id="438" w:name="AC_06"/>
        <w:tc>
          <w:tcPr>
            <w:tcW w:w="1260" w:type="dxa"/>
            <w:shd w:val="clear" w:color="auto" w:fill="auto"/>
          </w:tcPr>
          <w:p w:rsidR="00E952A0" w:rsidRPr="00B20932" w:rsidRDefault="001135BF" w:rsidP="00B20932">
            <w:pPr>
              <w:jc w:val="right"/>
              <w:rPr>
                <w:sz w:val="22"/>
                <w:szCs w:val="22"/>
              </w:rPr>
            </w:pPr>
            <w:r>
              <w:rPr>
                <w:sz w:val="22"/>
                <w:szCs w:val="22"/>
              </w:rPr>
              <w:fldChar w:fldCharType="begin">
                <w:ffData>
                  <w:name w:val="AC_06"/>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38"/>
          </w:p>
        </w:tc>
        <w:bookmarkStart w:id="439" w:name="UCA_06"/>
        <w:tc>
          <w:tcPr>
            <w:tcW w:w="1440" w:type="dxa"/>
            <w:shd w:val="clear" w:color="auto" w:fill="auto"/>
          </w:tcPr>
          <w:p w:rsidR="00E952A0" w:rsidRPr="00B20932" w:rsidRDefault="001135BF" w:rsidP="0083489A">
            <w:pPr>
              <w:jc w:val="right"/>
              <w:rPr>
                <w:sz w:val="22"/>
                <w:szCs w:val="22"/>
              </w:rPr>
            </w:pPr>
            <w:r>
              <w:rPr>
                <w:sz w:val="22"/>
                <w:szCs w:val="22"/>
              </w:rPr>
              <w:fldChar w:fldCharType="begin">
                <w:ffData>
                  <w:name w:val="UCA_06"/>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39"/>
          </w:p>
        </w:tc>
        <w:bookmarkStart w:id="440" w:name="AXD_CO_06"/>
        <w:tc>
          <w:tcPr>
            <w:tcW w:w="1440" w:type="dxa"/>
          </w:tcPr>
          <w:p w:rsidR="00E952A0" w:rsidRPr="00B20932" w:rsidRDefault="001135BF" w:rsidP="00B20932">
            <w:pPr>
              <w:jc w:val="right"/>
              <w:rPr>
                <w:sz w:val="22"/>
                <w:szCs w:val="22"/>
              </w:rPr>
            </w:pPr>
            <w:r>
              <w:rPr>
                <w:sz w:val="22"/>
                <w:szCs w:val="22"/>
              </w:rPr>
              <w:fldChar w:fldCharType="begin">
                <w:ffData>
                  <w:name w:val="AXD_CO_06"/>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40"/>
          </w:p>
        </w:tc>
      </w:tr>
      <w:bookmarkStart w:id="441" w:name="ApprovedActivity_07"/>
      <w:tr w:rsidR="00E952A0" w:rsidRPr="00B20932" w:rsidTr="00120283">
        <w:tc>
          <w:tcPr>
            <w:tcW w:w="2250" w:type="dxa"/>
          </w:tcPr>
          <w:p w:rsidR="00E952A0" w:rsidRPr="00B20932" w:rsidRDefault="001135BF" w:rsidP="00B20932">
            <w:pPr>
              <w:rPr>
                <w:sz w:val="22"/>
                <w:szCs w:val="22"/>
              </w:rPr>
            </w:pPr>
            <w:r>
              <w:rPr>
                <w:sz w:val="22"/>
                <w:szCs w:val="22"/>
              </w:rPr>
              <w:fldChar w:fldCharType="begin">
                <w:ffData>
                  <w:name w:val="ApprovedActivity_07"/>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41"/>
          </w:p>
        </w:tc>
        <w:bookmarkStart w:id="442" w:name="ImplStatus_07"/>
        <w:tc>
          <w:tcPr>
            <w:tcW w:w="1710" w:type="dxa"/>
          </w:tcPr>
          <w:p w:rsidR="00E952A0" w:rsidRPr="00B20932" w:rsidRDefault="001135BF" w:rsidP="00B20932">
            <w:pPr>
              <w:rPr>
                <w:sz w:val="22"/>
                <w:szCs w:val="22"/>
              </w:rPr>
            </w:pPr>
            <w:r>
              <w:rPr>
                <w:sz w:val="22"/>
                <w:szCs w:val="22"/>
              </w:rPr>
              <w:fldChar w:fldCharType="begin">
                <w:ffData>
                  <w:name w:val="ImplStatus_07"/>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42"/>
          </w:p>
        </w:tc>
        <w:bookmarkStart w:id="443" w:name="APPA_07"/>
        <w:tc>
          <w:tcPr>
            <w:tcW w:w="1170" w:type="dxa"/>
          </w:tcPr>
          <w:p w:rsidR="00E952A0" w:rsidRPr="00B20932" w:rsidRDefault="001135BF" w:rsidP="0083489A">
            <w:pPr>
              <w:jc w:val="right"/>
              <w:rPr>
                <w:sz w:val="22"/>
                <w:szCs w:val="22"/>
              </w:rPr>
            </w:pPr>
            <w:r>
              <w:rPr>
                <w:sz w:val="22"/>
                <w:szCs w:val="22"/>
              </w:rPr>
              <w:fldChar w:fldCharType="begin">
                <w:ffData>
                  <w:name w:val="APPA_07"/>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43"/>
          </w:p>
        </w:tc>
        <w:bookmarkStart w:id="444" w:name="AST_07"/>
        <w:tc>
          <w:tcPr>
            <w:tcW w:w="1170" w:type="dxa"/>
            <w:shd w:val="clear" w:color="auto" w:fill="auto"/>
          </w:tcPr>
          <w:p w:rsidR="00E952A0" w:rsidRPr="00B20932" w:rsidRDefault="001135BF" w:rsidP="00B20932">
            <w:pPr>
              <w:jc w:val="right"/>
              <w:rPr>
                <w:sz w:val="22"/>
                <w:szCs w:val="22"/>
              </w:rPr>
            </w:pPr>
            <w:r>
              <w:rPr>
                <w:sz w:val="22"/>
                <w:szCs w:val="22"/>
              </w:rPr>
              <w:fldChar w:fldCharType="begin">
                <w:ffData>
                  <w:name w:val="AST_07"/>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44"/>
          </w:p>
        </w:tc>
        <w:bookmarkStart w:id="445" w:name="AC_07"/>
        <w:tc>
          <w:tcPr>
            <w:tcW w:w="1260" w:type="dxa"/>
            <w:shd w:val="clear" w:color="auto" w:fill="auto"/>
          </w:tcPr>
          <w:p w:rsidR="00E952A0" w:rsidRPr="00B20932" w:rsidRDefault="001135BF" w:rsidP="0083489A">
            <w:pPr>
              <w:jc w:val="right"/>
              <w:rPr>
                <w:sz w:val="22"/>
                <w:szCs w:val="22"/>
              </w:rPr>
            </w:pPr>
            <w:r>
              <w:rPr>
                <w:sz w:val="22"/>
                <w:szCs w:val="22"/>
              </w:rPr>
              <w:fldChar w:fldCharType="begin">
                <w:ffData>
                  <w:name w:val="AC_07"/>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45"/>
          </w:p>
        </w:tc>
        <w:bookmarkStart w:id="446" w:name="UCA_07"/>
        <w:tc>
          <w:tcPr>
            <w:tcW w:w="1440" w:type="dxa"/>
            <w:shd w:val="clear" w:color="auto" w:fill="auto"/>
          </w:tcPr>
          <w:p w:rsidR="00E952A0" w:rsidRPr="00B20932" w:rsidRDefault="001135BF" w:rsidP="00B20932">
            <w:pPr>
              <w:jc w:val="right"/>
              <w:rPr>
                <w:sz w:val="22"/>
                <w:szCs w:val="22"/>
              </w:rPr>
            </w:pPr>
            <w:r>
              <w:rPr>
                <w:sz w:val="22"/>
                <w:szCs w:val="22"/>
              </w:rPr>
              <w:fldChar w:fldCharType="begin">
                <w:ffData>
                  <w:name w:val="UCA_07"/>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446"/>
          </w:p>
        </w:tc>
        <w:bookmarkStart w:id="447" w:name="AXD_CO_07"/>
        <w:tc>
          <w:tcPr>
            <w:tcW w:w="1440" w:type="dxa"/>
          </w:tcPr>
          <w:p w:rsidR="00E952A0" w:rsidRPr="00B20932" w:rsidRDefault="001135BF" w:rsidP="0083489A">
            <w:pPr>
              <w:jc w:val="right"/>
              <w:rPr>
                <w:sz w:val="22"/>
                <w:szCs w:val="22"/>
              </w:rPr>
            </w:pPr>
            <w:r>
              <w:rPr>
                <w:sz w:val="22"/>
                <w:szCs w:val="22"/>
              </w:rPr>
              <w:fldChar w:fldCharType="begin">
                <w:ffData>
                  <w:name w:val="AXD_CO_07"/>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sidR="0083489A">
              <w:rPr>
                <w:noProof/>
                <w:sz w:val="22"/>
                <w:szCs w:val="22"/>
              </w:rPr>
              <w:t> </w:t>
            </w:r>
            <w:r>
              <w:rPr>
                <w:sz w:val="22"/>
                <w:szCs w:val="22"/>
              </w:rPr>
              <w:fldChar w:fldCharType="end"/>
            </w:r>
            <w:bookmarkEnd w:id="447"/>
          </w:p>
        </w:tc>
      </w:tr>
      <w:bookmarkStart w:id="448" w:name="ApprovedActivity_08"/>
      <w:tr w:rsidR="00E952A0" w:rsidRPr="00B20932" w:rsidTr="00120283">
        <w:tc>
          <w:tcPr>
            <w:tcW w:w="2250" w:type="dxa"/>
            <w:tcBorders>
              <w:bottom w:val="double" w:sz="4" w:space="0" w:color="auto"/>
            </w:tcBorders>
          </w:tcPr>
          <w:p w:rsidR="00E952A0" w:rsidRPr="00B20932" w:rsidRDefault="001135BF" w:rsidP="00B20932">
            <w:pPr>
              <w:rPr>
                <w:sz w:val="22"/>
                <w:szCs w:val="22"/>
              </w:rPr>
            </w:pPr>
            <w:r>
              <w:rPr>
                <w:sz w:val="22"/>
                <w:szCs w:val="22"/>
              </w:rPr>
              <w:fldChar w:fldCharType="begin">
                <w:ffData>
                  <w:name w:val="ApprovedActivity_08"/>
                  <w:enabled/>
                  <w:calcOnExit w:val="0"/>
                  <w:textInput/>
                </w:ffData>
              </w:fldChar>
            </w:r>
            <w:r w:rsidR="00024A7A">
              <w:rPr>
                <w:sz w:val="22"/>
                <w:szCs w:val="22"/>
              </w:rPr>
              <w:instrText xml:space="preserve"> FORMTEXT </w:instrText>
            </w:r>
            <w:r>
              <w:rPr>
                <w:sz w:val="22"/>
                <w:szCs w:val="22"/>
              </w:rPr>
            </w:r>
            <w:r>
              <w:rPr>
                <w:sz w:val="22"/>
                <w:szCs w:val="22"/>
              </w:rPr>
              <w:fldChar w:fldCharType="separate"/>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sidR="00024A7A">
              <w:rPr>
                <w:noProof/>
                <w:sz w:val="22"/>
                <w:szCs w:val="22"/>
              </w:rPr>
              <w:t> </w:t>
            </w:r>
            <w:r>
              <w:rPr>
                <w:sz w:val="22"/>
                <w:szCs w:val="22"/>
              </w:rPr>
              <w:fldChar w:fldCharType="end"/>
            </w:r>
            <w:bookmarkEnd w:id="448"/>
          </w:p>
        </w:tc>
        <w:bookmarkStart w:id="449" w:name="ImplStatus_08"/>
        <w:tc>
          <w:tcPr>
            <w:tcW w:w="1710" w:type="dxa"/>
            <w:tcBorders>
              <w:bottom w:val="double" w:sz="4" w:space="0" w:color="auto"/>
            </w:tcBorders>
          </w:tcPr>
          <w:p w:rsidR="00E952A0" w:rsidRPr="00B20932" w:rsidRDefault="001135BF" w:rsidP="00B20932">
            <w:pPr>
              <w:rPr>
                <w:sz w:val="22"/>
                <w:szCs w:val="22"/>
              </w:rPr>
            </w:pPr>
            <w:r>
              <w:rPr>
                <w:sz w:val="22"/>
                <w:szCs w:val="22"/>
              </w:rPr>
              <w:fldChar w:fldCharType="begin">
                <w:ffData>
                  <w:name w:val="ImplStatus_08"/>
                  <w:enabled/>
                  <w:calcOnExit w:val="0"/>
                  <w:ddList>
                    <w:listEntry w:val="(Select)"/>
                    <w:listEntry w:val="Completed"/>
                    <w:listEntry w:val="Yet to complete"/>
                  </w:ddList>
                </w:ffData>
              </w:fldChar>
            </w:r>
            <w:r w:rsidR="00024A7A">
              <w:rPr>
                <w:sz w:val="22"/>
                <w:szCs w:val="22"/>
              </w:rPr>
              <w:instrText xml:space="preserve"> FORMDROPDOWN </w:instrText>
            </w:r>
            <w:r>
              <w:rPr>
                <w:sz w:val="22"/>
                <w:szCs w:val="22"/>
              </w:rPr>
            </w:r>
            <w:r>
              <w:rPr>
                <w:sz w:val="22"/>
                <w:szCs w:val="22"/>
              </w:rPr>
              <w:fldChar w:fldCharType="end"/>
            </w:r>
            <w:bookmarkEnd w:id="449"/>
          </w:p>
        </w:tc>
        <w:bookmarkStart w:id="450" w:name="APPA_08"/>
        <w:tc>
          <w:tcPr>
            <w:tcW w:w="1170" w:type="dxa"/>
            <w:tcBorders>
              <w:bottom w:val="double" w:sz="4" w:space="0" w:color="auto"/>
            </w:tcBorders>
          </w:tcPr>
          <w:p w:rsidR="00E952A0" w:rsidRPr="00B20932" w:rsidRDefault="001135BF" w:rsidP="0083489A">
            <w:pPr>
              <w:jc w:val="right"/>
              <w:rPr>
                <w:sz w:val="22"/>
                <w:szCs w:val="22"/>
              </w:rPr>
            </w:pPr>
            <w:r>
              <w:rPr>
                <w:sz w:val="22"/>
                <w:szCs w:val="22"/>
              </w:rPr>
              <w:fldChar w:fldCharType="begin">
                <w:ffData>
                  <w:name w:val="APPA_08"/>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50"/>
          </w:p>
        </w:tc>
        <w:bookmarkStart w:id="451" w:name="AST_08"/>
        <w:tc>
          <w:tcPr>
            <w:tcW w:w="1170" w:type="dxa"/>
            <w:tcBorders>
              <w:bottom w:val="double" w:sz="4" w:space="0" w:color="auto"/>
            </w:tcBorders>
            <w:shd w:val="clear" w:color="auto" w:fill="auto"/>
          </w:tcPr>
          <w:p w:rsidR="00E952A0" w:rsidRPr="00B20932" w:rsidRDefault="001135BF" w:rsidP="0083489A">
            <w:pPr>
              <w:jc w:val="right"/>
              <w:rPr>
                <w:sz w:val="22"/>
                <w:szCs w:val="22"/>
              </w:rPr>
            </w:pPr>
            <w:r>
              <w:rPr>
                <w:sz w:val="22"/>
                <w:szCs w:val="22"/>
              </w:rPr>
              <w:fldChar w:fldCharType="begin">
                <w:ffData>
                  <w:name w:val="AST_08"/>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51"/>
          </w:p>
        </w:tc>
        <w:bookmarkStart w:id="452" w:name="AC_08"/>
        <w:tc>
          <w:tcPr>
            <w:tcW w:w="1260" w:type="dxa"/>
            <w:tcBorders>
              <w:bottom w:val="double" w:sz="4" w:space="0" w:color="auto"/>
            </w:tcBorders>
            <w:shd w:val="clear" w:color="auto" w:fill="auto"/>
          </w:tcPr>
          <w:p w:rsidR="00E952A0" w:rsidRPr="00B20932" w:rsidRDefault="001135BF" w:rsidP="00B20932">
            <w:pPr>
              <w:jc w:val="right"/>
              <w:rPr>
                <w:sz w:val="22"/>
                <w:szCs w:val="22"/>
              </w:rPr>
            </w:pPr>
            <w:r>
              <w:rPr>
                <w:sz w:val="22"/>
                <w:szCs w:val="22"/>
              </w:rPr>
              <w:fldChar w:fldCharType="begin">
                <w:ffData>
                  <w:name w:val="AC_08"/>
                  <w:enabled/>
                  <w:calcOnExit/>
                  <w:textInput>
                    <w:type w:val="number"/>
                    <w:format w:val="#,##0"/>
                  </w:textInput>
                </w:ffData>
              </w:fldChar>
            </w:r>
            <w:r w:rsidR="00864879">
              <w:rPr>
                <w:sz w:val="22"/>
                <w:szCs w:val="22"/>
              </w:rPr>
              <w:instrText xml:space="preserve"> FORMTEXT </w:instrText>
            </w:r>
            <w:r>
              <w:rPr>
                <w:sz w:val="22"/>
                <w:szCs w:val="22"/>
              </w:rPr>
            </w:r>
            <w:r>
              <w:rPr>
                <w:sz w:val="22"/>
                <w:szCs w:val="22"/>
              </w:rPr>
              <w:fldChar w:fldCharType="separate"/>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sidR="00864879">
              <w:rPr>
                <w:noProof/>
                <w:sz w:val="22"/>
                <w:szCs w:val="22"/>
              </w:rPr>
              <w:t> </w:t>
            </w:r>
            <w:r>
              <w:rPr>
                <w:sz w:val="22"/>
                <w:szCs w:val="22"/>
              </w:rPr>
              <w:fldChar w:fldCharType="end"/>
            </w:r>
            <w:bookmarkEnd w:id="452"/>
          </w:p>
        </w:tc>
        <w:bookmarkStart w:id="453" w:name="UCA_08"/>
        <w:tc>
          <w:tcPr>
            <w:tcW w:w="1440" w:type="dxa"/>
            <w:tcBorders>
              <w:bottom w:val="double" w:sz="4" w:space="0" w:color="auto"/>
            </w:tcBorders>
            <w:shd w:val="clear" w:color="auto" w:fill="auto"/>
          </w:tcPr>
          <w:p w:rsidR="00E952A0" w:rsidRPr="00B20932" w:rsidRDefault="001135BF" w:rsidP="00B20932">
            <w:pPr>
              <w:jc w:val="right"/>
              <w:rPr>
                <w:sz w:val="22"/>
                <w:szCs w:val="22"/>
              </w:rPr>
            </w:pPr>
            <w:r>
              <w:rPr>
                <w:sz w:val="22"/>
                <w:szCs w:val="22"/>
              </w:rPr>
              <w:fldChar w:fldCharType="begin">
                <w:ffData>
                  <w:name w:val="UCA_08"/>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453"/>
          </w:p>
        </w:tc>
        <w:bookmarkStart w:id="454" w:name="AXD_CO_08"/>
        <w:tc>
          <w:tcPr>
            <w:tcW w:w="1440" w:type="dxa"/>
            <w:tcBorders>
              <w:bottom w:val="double" w:sz="4" w:space="0" w:color="auto"/>
            </w:tcBorders>
          </w:tcPr>
          <w:p w:rsidR="00E952A0" w:rsidRPr="00B20932" w:rsidRDefault="001135BF" w:rsidP="00B20932">
            <w:pPr>
              <w:jc w:val="right"/>
              <w:rPr>
                <w:sz w:val="22"/>
                <w:szCs w:val="22"/>
              </w:rPr>
            </w:pPr>
            <w:r>
              <w:rPr>
                <w:sz w:val="22"/>
                <w:szCs w:val="22"/>
              </w:rPr>
              <w:fldChar w:fldCharType="begin">
                <w:ffData>
                  <w:name w:val="AXD_CO_08"/>
                  <w:enabled/>
                  <w:calcOnExit/>
                  <w:textInput>
                    <w:type w:val="number"/>
                    <w:format w:val="#,##0"/>
                  </w:textInput>
                </w:ffData>
              </w:fldChar>
            </w:r>
            <w:r w:rsidR="00D90673">
              <w:rPr>
                <w:sz w:val="22"/>
                <w:szCs w:val="22"/>
              </w:rPr>
              <w:instrText xml:space="preserve"> FORMTEXT </w:instrText>
            </w:r>
            <w:r>
              <w:rPr>
                <w:sz w:val="22"/>
                <w:szCs w:val="22"/>
              </w:rPr>
            </w:r>
            <w:r>
              <w:rPr>
                <w:sz w:val="22"/>
                <w:szCs w:val="22"/>
              </w:rPr>
              <w:fldChar w:fldCharType="separate"/>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sidR="00D90673">
              <w:rPr>
                <w:noProof/>
                <w:sz w:val="22"/>
                <w:szCs w:val="22"/>
              </w:rPr>
              <w:t> </w:t>
            </w:r>
            <w:r>
              <w:rPr>
                <w:sz w:val="22"/>
                <w:szCs w:val="22"/>
              </w:rPr>
              <w:fldChar w:fldCharType="end"/>
            </w:r>
            <w:bookmarkEnd w:id="454"/>
          </w:p>
        </w:tc>
      </w:tr>
      <w:tr w:rsidR="00E952A0" w:rsidRPr="00B20932" w:rsidTr="00120283">
        <w:tc>
          <w:tcPr>
            <w:tcW w:w="2250" w:type="dxa"/>
            <w:tcBorders>
              <w:top w:val="double" w:sz="4" w:space="0" w:color="auto"/>
            </w:tcBorders>
          </w:tcPr>
          <w:p w:rsidR="00E952A0" w:rsidRPr="00B20932" w:rsidRDefault="00E952A0" w:rsidP="00B20932">
            <w:pPr>
              <w:rPr>
                <w:b/>
                <w:sz w:val="22"/>
                <w:szCs w:val="22"/>
              </w:rPr>
            </w:pPr>
            <w:r w:rsidRPr="00B20932">
              <w:rPr>
                <w:b/>
                <w:sz w:val="22"/>
                <w:szCs w:val="22"/>
              </w:rPr>
              <w:t>Total</w:t>
            </w:r>
          </w:p>
        </w:tc>
        <w:tc>
          <w:tcPr>
            <w:tcW w:w="1710" w:type="dxa"/>
            <w:tcBorders>
              <w:top w:val="double" w:sz="4" w:space="0" w:color="auto"/>
            </w:tcBorders>
            <w:shd w:val="clear" w:color="auto" w:fill="A0A0A0"/>
          </w:tcPr>
          <w:p w:rsidR="00E952A0" w:rsidRPr="00B20932" w:rsidRDefault="00E952A0" w:rsidP="00B20932">
            <w:pPr>
              <w:rPr>
                <w:b/>
                <w:sz w:val="22"/>
                <w:szCs w:val="22"/>
                <w:u w:val="single"/>
              </w:rPr>
            </w:pPr>
          </w:p>
        </w:tc>
        <w:bookmarkStart w:id="455" w:name="ApprovedTotal"/>
        <w:tc>
          <w:tcPr>
            <w:tcW w:w="1170" w:type="dxa"/>
            <w:tcBorders>
              <w:top w:val="double" w:sz="4" w:space="0" w:color="auto"/>
            </w:tcBorders>
          </w:tcPr>
          <w:p w:rsidR="00E952A0" w:rsidRPr="00B20932" w:rsidRDefault="001135BF" w:rsidP="00B20932">
            <w:pPr>
              <w:jc w:val="right"/>
              <w:rPr>
                <w:b/>
                <w:sz w:val="22"/>
                <w:szCs w:val="22"/>
                <w:u w:val="single"/>
              </w:rPr>
            </w:pPr>
            <w:r>
              <w:rPr>
                <w:sz w:val="22"/>
                <w:szCs w:val="22"/>
              </w:rPr>
              <w:fldChar w:fldCharType="begin">
                <w:ffData>
                  <w:name w:val="ApprovedTotal"/>
                  <w:enabled w:val="0"/>
                  <w:calcOnExit/>
                  <w:textInput>
                    <w:type w:val="calculated"/>
                    <w:default w:val="=sum(APPA_01,APPA_02,APPA_03,APPA_04,APPA_05,APPA_06,APPA_07,APPA_08)"/>
                    <w:format w:val="#,##0"/>
                  </w:textInput>
                </w:ffData>
              </w:fldChar>
            </w:r>
            <w:r w:rsidR="00864879">
              <w:rPr>
                <w:sz w:val="22"/>
                <w:szCs w:val="22"/>
              </w:rPr>
              <w:instrText xml:space="preserve"> FORMTEXT </w:instrText>
            </w:r>
            <w:r>
              <w:rPr>
                <w:sz w:val="22"/>
                <w:szCs w:val="22"/>
              </w:rPr>
              <w:fldChar w:fldCharType="begin"/>
            </w:r>
            <w:r w:rsidR="00864879">
              <w:rPr>
                <w:sz w:val="22"/>
                <w:szCs w:val="22"/>
              </w:rPr>
              <w:instrText xml:space="preserve"> =sum(APPA_01,APPA_02,APPA_03,APPA_04,APPA_05,APPA_06,APPA_07,APPA_08)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455"/>
          </w:p>
        </w:tc>
        <w:bookmarkStart w:id="456" w:name="SpentTotal"/>
        <w:tc>
          <w:tcPr>
            <w:tcW w:w="1170" w:type="dxa"/>
            <w:tcBorders>
              <w:top w:val="double" w:sz="4" w:space="0" w:color="auto"/>
            </w:tcBorders>
            <w:shd w:val="clear" w:color="auto" w:fill="auto"/>
          </w:tcPr>
          <w:p w:rsidR="00E952A0" w:rsidRPr="00B20932" w:rsidRDefault="001135BF" w:rsidP="00B20932">
            <w:pPr>
              <w:jc w:val="right"/>
              <w:rPr>
                <w:b/>
                <w:sz w:val="22"/>
                <w:szCs w:val="22"/>
                <w:u w:val="single"/>
              </w:rPr>
            </w:pPr>
            <w:r>
              <w:rPr>
                <w:sz w:val="22"/>
                <w:szCs w:val="22"/>
              </w:rPr>
              <w:fldChar w:fldCharType="begin">
                <w:ffData>
                  <w:name w:val="SpentTotal"/>
                  <w:enabled w:val="0"/>
                  <w:calcOnExit/>
                  <w:textInput>
                    <w:type w:val="calculated"/>
                    <w:default w:val="=sum(AST_01,AST_02,AST_03,AST_04,AST_05,AST_06,AST_07,AST_08)"/>
                    <w:format w:val="#,##0"/>
                  </w:textInput>
                </w:ffData>
              </w:fldChar>
            </w:r>
            <w:r w:rsidR="0012305F">
              <w:rPr>
                <w:sz w:val="22"/>
                <w:szCs w:val="22"/>
              </w:rPr>
              <w:instrText xml:space="preserve"> FORMTEXT </w:instrText>
            </w:r>
            <w:r>
              <w:rPr>
                <w:sz w:val="22"/>
                <w:szCs w:val="22"/>
              </w:rPr>
              <w:fldChar w:fldCharType="begin"/>
            </w:r>
            <w:r w:rsidR="0012305F">
              <w:rPr>
                <w:sz w:val="22"/>
                <w:szCs w:val="22"/>
              </w:rPr>
              <w:instrText xml:space="preserve"> =sum(AST_01,AST_02,AST_03,AST_04,AST_05,AST_06,AST_07,AST_08)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456"/>
          </w:p>
        </w:tc>
        <w:bookmarkStart w:id="457" w:name="CommittedTotal"/>
        <w:tc>
          <w:tcPr>
            <w:tcW w:w="1260" w:type="dxa"/>
            <w:tcBorders>
              <w:top w:val="double" w:sz="4" w:space="0" w:color="auto"/>
            </w:tcBorders>
            <w:shd w:val="clear" w:color="auto" w:fill="auto"/>
          </w:tcPr>
          <w:p w:rsidR="00E952A0" w:rsidRPr="00B20932" w:rsidRDefault="001135BF" w:rsidP="00B20932">
            <w:pPr>
              <w:jc w:val="right"/>
              <w:rPr>
                <w:sz w:val="22"/>
                <w:szCs w:val="22"/>
              </w:rPr>
            </w:pPr>
            <w:r>
              <w:rPr>
                <w:sz w:val="22"/>
                <w:szCs w:val="22"/>
              </w:rPr>
              <w:fldChar w:fldCharType="begin">
                <w:ffData>
                  <w:name w:val="CommittedTotal"/>
                  <w:enabled w:val="0"/>
                  <w:calcOnExit/>
                  <w:textInput>
                    <w:type w:val="calculated"/>
                    <w:default w:val="=sum(AC_01,AC_02,AC_03,AC_04,AC_05,AC_06,AC_07,AC_08)"/>
                    <w:format w:val="#,##0"/>
                  </w:textInput>
                </w:ffData>
              </w:fldChar>
            </w:r>
            <w:r w:rsidR="0012305F">
              <w:rPr>
                <w:sz w:val="22"/>
                <w:szCs w:val="22"/>
              </w:rPr>
              <w:instrText xml:space="preserve"> FORMTEXT </w:instrText>
            </w:r>
            <w:r>
              <w:rPr>
                <w:sz w:val="22"/>
                <w:szCs w:val="22"/>
              </w:rPr>
              <w:fldChar w:fldCharType="begin"/>
            </w:r>
            <w:r w:rsidR="0012305F">
              <w:rPr>
                <w:sz w:val="22"/>
                <w:szCs w:val="22"/>
              </w:rPr>
              <w:instrText xml:space="preserve"> =sum(AC_01,AC_02,AC_03,AC_04,AC_05,AC_06,AC_07,AC_08)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457"/>
          </w:p>
        </w:tc>
        <w:bookmarkStart w:id="458" w:name="UncommittedTotal"/>
        <w:tc>
          <w:tcPr>
            <w:tcW w:w="1440" w:type="dxa"/>
            <w:tcBorders>
              <w:top w:val="double" w:sz="4" w:space="0" w:color="auto"/>
            </w:tcBorders>
            <w:shd w:val="clear" w:color="auto" w:fill="auto"/>
          </w:tcPr>
          <w:p w:rsidR="00E952A0" w:rsidRPr="00B20932" w:rsidRDefault="001135BF" w:rsidP="00B20932">
            <w:pPr>
              <w:jc w:val="right"/>
              <w:rPr>
                <w:sz w:val="22"/>
                <w:szCs w:val="22"/>
              </w:rPr>
            </w:pPr>
            <w:r>
              <w:rPr>
                <w:sz w:val="22"/>
                <w:szCs w:val="22"/>
              </w:rPr>
              <w:fldChar w:fldCharType="begin">
                <w:ffData>
                  <w:name w:val="UncommittedTotal"/>
                  <w:enabled w:val="0"/>
                  <w:calcOnExit w:val="0"/>
                  <w:textInput>
                    <w:type w:val="calculated"/>
                    <w:default w:val="=sum(UCA_01,UCA_02,UCA_03,UCA_04,UCA_05,UCA_06,UCA_07,UCA_08)"/>
                    <w:format w:val="#,##0"/>
                  </w:textInput>
                </w:ffData>
              </w:fldChar>
            </w:r>
            <w:r w:rsidR="00D90673">
              <w:rPr>
                <w:sz w:val="22"/>
                <w:szCs w:val="22"/>
              </w:rPr>
              <w:instrText xml:space="preserve"> FORMTEXT </w:instrText>
            </w:r>
            <w:r>
              <w:rPr>
                <w:sz w:val="22"/>
                <w:szCs w:val="22"/>
              </w:rPr>
              <w:fldChar w:fldCharType="begin"/>
            </w:r>
            <w:r w:rsidR="00D90673">
              <w:rPr>
                <w:sz w:val="22"/>
                <w:szCs w:val="22"/>
              </w:rPr>
              <w:instrText xml:space="preserve"> =sum(UCA_01,UCA_02,UCA_03,UCA_04,UCA_05,UCA_06,UCA_07,UCA_08)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458"/>
          </w:p>
        </w:tc>
        <w:bookmarkStart w:id="459" w:name="AXD_CO_TOTl"/>
        <w:tc>
          <w:tcPr>
            <w:tcW w:w="1440" w:type="dxa"/>
            <w:tcBorders>
              <w:top w:val="double" w:sz="4" w:space="0" w:color="auto"/>
            </w:tcBorders>
          </w:tcPr>
          <w:p w:rsidR="00E952A0" w:rsidRPr="00B20932" w:rsidRDefault="001135BF" w:rsidP="00B20932">
            <w:pPr>
              <w:jc w:val="right"/>
              <w:rPr>
                <w:sz w:val="22"/>
                <w:szCs w:val="22"/>
              </w:rPr>
            </w:pPr>
            <w:r>
              <w:rPr>
                <w:sz w:val="22"/>
                <w:szCs w:val="22"/>
              </w:rPr>
              <w:fldChar w:fldCharType="begin">
                <w:ffData>
                  <w:name w:val="AXD_CO_TOTl"/>
                  <w:enabled w:val="0"/>
                  <w:calcOnExit/>
                  <w:textInput>
                    <w:type w:val="calculated"/>
                    <w:default w:val="=sum(AXD_CO_01,AXD_CO_02,AXD_CO_03,AXD_CO_04,AXD_CO_05,AXD_CO_06,AXD_CO_07,AXD_CO_08)"/>
                    <w:format w:val="#,##0"/>
                  </w:textInput>
                </w:ffData>
              </w:fldChar>
            </w:r>
            <w:r w:rsidR="00D90673">
              <w:rPr>
                <w:sz w:val="22"/>
                <w:szCs w:val="22"/>
              </w:rPr>
              <w:instrText xml:space="preserve"> FORMTEXT </w:instrText>
            </w:r>
            <w:r>
              <w:rPr>
                <w:sz w:val="22"/>
                <w:szCs w:val="22"/>
              </w:rPr>
              <w:fldChar w:fldCharType="begin"/>
            </w:r>
            <w:r w:rsidR="00D90673">
              <w:rPr>
                <w:sz w:val="22"/>
                <w:szCs w:val="22"/>
              </w:rPr>
              <w:instrText xml:space="preserve"> =sum(AXD_CO_01,AXD_CO_02,AXD_CO_03,AXD_CO_04,AXD_CO_05,AXD_CO_06,AXD_CO_07,AXD_CO_08) </w:instrText>
            </w:r>
            <w:r>
              <w:rPr>
                <w:sz w:val="22"/>
                <w:szCs w:val="22"/>
              </w:rPr>
              <w:fldChar w:fldCharType="separate"/>
            </w:r>
            <w:r w:rsidR="008638C5">
              <w:rPr>
                <w:noProof/>
                <w:sz w:val="22"/>
                <w:szCs w:val="22"/>
              </w:rPr>
              <w:instrText>0</w:instrText>
            </w:r>
            <w:r>
              <w:rPr>
                <w:sz w:val="22"/>
                <w:szCs w:val="22"/>
              </w:rPr>
              <w:fldChar w:fldCharType="end"/>
            </w:r>
            <w:r>
              <w:rPr>
                <w:sz w:val="22"/>
                <w:szCs w:val="22"/>
              </w:rPr>
            </w:r>
            <w:r>
              <w:rPr>
                <w:sz w:val="22"/>
                <w:szCs w:val="22"/>
              </w:rPr>
              <w:fldChar w:fldCharType="separate"/>
            </w:r>
            <w:r w:rsidR="008638C5">
              <w:rPr>
                <w:noProof/>
                <w:sz w:val="22"/>
                <w:szCs w:val="22"/>
              </w:rPr>
              <w:t>0</w:t>
            </w:r>
            <w:r>
              <w:rPr>
                <w:sz w:val="22"/>
                <w:szCs w:val="22"/>
              </w:rPr>
              <w:fldChar w:fldCharType="end"/>
            </w:r>
            <w:bookmarkEnd w:id="459"/>
          </w:p>
        </w:tc>
      </w:tr>
    </w:tbl>
    <w:p w:rsidR="00E952A0" w:rsidRPr="00120283" w:rsidRDefault="00120283" w:rsidP="00B20932">
      <w:pPr>
        <w:rPr>
          <w:sz w:val="18"/>
          <w:szCs w:val="18"/>
        </w:rPr>
      </w:pPr>
      <w:r>
        <w:rPr>
          <w:sz w:val="22"/>
          <w:szCs w:val="22"/>
        </w:rPr>
        <w:t xml:space="preserve">      </w:t>
      </w:r>
      <w:proofErr w:type="gramStart"/>
      <w:r w:rsidR="00E952A0" w:rsidRPr="00B20932">
        <w:rPr>
          <w:sz w:val="22"/>
          <w:szCs w:val="22"/>
        </w:rPr>
        <w:t xml:space="preserve">*  </w:t>
      </w:r>
      <w:r w:rsidR="00E952A0" w:rsidRPr="00120283">
        <w:rPr>
          <w:sz w:val="18"/>
          <w:szCs w:val="18"/>
        </w:rPr>
        <w:t>Any</w:t>
      </w:r>
      <w:proofErr w:type="gramEnd"/>
      <w:r w:rsidR="00E952A0" w:rsidRPr="00120283">
        <w:rPr>
          <w:sz w:val="18"/>
          <w:szCs w:val="18"/>
        </w:rPr>
        <w:t xml:space="preserve"> uncommitted amounts should be returned to the GEF Trust Fund.  This is not a physical transfer of money, but </w:t>
      </w:r>
      <w:proofErr w:type="gramStart"/>
      <w:r w:rsidR="00E952A0" w:rsidRPr="00120283">
        <w:rPr>
          <w:sz w:val="18"/>
          <w:szCs w:val="18"/>
        </w:rPr>
        <w:t>achieved  through</w:t>
      </w:r>
      <w:proofErr w:type="gramEnd"/>
      <w:r w:rsidR="00E952A0" w:rsidRPr="00120283">
        <w:rPr>
          <w:sz w:val="18"/>
          <w:szCs w:val="18"/>
        </w:rPr>
        <w:t xml:space="preserve"> </w:t>
      </w:r>
      <w:r w:rsidR="009C7283" w:rsidRPr="00120283">
        <w:rPr>
          <w:sz w:val="18"/>
          <w:szCs w:val="18"/>
        </w:rPr>
        <w:br/>
        <w:t xml:space="preserve">   </w:t>
      </w:r>
      <w:r>
        <w:rPr>
          <w:sz w:val="18"/>
          <w:szCs w:val="18"/>
        </w:rPr>
        <w:t xml:space="preserve">         </w:t>
      </w:r>
      <w:r w:rsidR="009C7283" w:rsidRPr="00120283">
        <w:rPr>
          <w:sz w:val="18"/>
          <w:szCs w:val="18"/>
        </w:rPr>
        <w:t xml:space="preserve"> </w:t>
      </w:r>
      <w:r w:rsidR="00E952A0" w:rsidRPr="00120283">
        <w:rPr>
          <w:sz w:val="18"/>
          <w:szCs w:val="18"/>
        </w:rPr>
        <w:t>reporting and netting out from disbursement request to Trustee.  Please indicate expected date of refund transaction to Trustee.</w:t>
      </w:r>
      <w:bookmarkStart w:id="460" w:name="RefundDate"/>
      <w:r w:rsidR="001135BF" w:rsidRPr="00120283">
        <w:rPr>
          <w:sz w:val="18"/>
          <w:szCs w:val="18"/>
        </w:rPr>
        <w:fldChar w:fldCharType="begin">
          <w:ffData>
            <w:name w:val="RefundDate"/>
            <w:enabled/>
            <w:calcOnExit w:val="0"/>
            <w:textInput>
              <w:type w:val="date"/>
              <w:format w:val="MM/dd/yyyy"/>
            </w:textInput>
          </w:ffData>
        </w:fldChar>
      </w:r>
      <w:r w:rsidR="00E952A0" w:rsidRPr="00120283">
        <w:rPr>
          <w:sz w:val="18"/>
          <w:szCs w:val="18"/>
        </w:rPr>
        <w:instrText xml:space="preserve"> FORMTEXT </w:instrText>
      </w:r>
      <w:r w:rsidR="001135BF" w:rsidRPr="00120283">
        <w:rPr>
          <w:sz w:val="18"/>
          <w:szCs w:val="18"/>
        </w:rPr>
      </w:r>
      <w:r w:rsidR="001135BF" w:rsidRPr="00120283">
        <w:rPr>
          <w:sz w:val="18"/>
          <w:szCs w:val="18"/>
        </w:rPr>
        <w:fldChar w:fldCharType="separate"/>
      </w:r>
      <w:r w:rsidR="00E952A0" w:rsidRPr="00120283">
        <w:rPr>
          <w:noProof/>
          <w:sz w:val="18"/>
          <w:szCs w:val="18"/>
        </w:rPr>
        <w:t> </w:t>
      </w:r>
      <w:r w:rsidR="00E952A0" w:rsidRPr="00120283">
        <w:rPr>
          <w:noProof/>
          <w:sz w:val="18"/>
          <w:szCs w:val="18"/>
        </w:rPr>
        <w:t> </w:t>
      </w:r>
      <w:r w:rsidR="00E952A0" w:rsidRPr="00120283">
        <w:rPr>
          <w:noProof/>
          <w:sz w:val="18"/>
          <w:szCs w:val="18"/>
        </w:rPr>
        <w:t> </w:t>
      </w:r>
      <w:r w:rsidR="00E952A0" w:rsidRPr="00120283">
        <w:rPr>
          <w:noProof/>
          <w:sz w:val="18"/>
          <w:szCs w:val="18"/>
        </w:rPr>
        <w:t> </w:t>
      </w:r>
      <w:r w:rsidR="00E952A0" w:rsidRPr="00120283">
        <w:rPr>
          <w:noProof/>
          <w:sz w:val="18"/>
          <w:szCs w:val="18"/>
        </w:rPr>
        <w:t> </w:t>
      </w:r>
      <w:r w:rsidR="001135BF" w:rsidRPr="00120283">
        <w:rPr>
          <w:sz w:val="18"/>
          <w:szCs w:val="18"/>
        </w:rPr>
        <w:fldChar w:fldCharType="end"/>
      </w:r>
      <w:bookmarkEnd w:id="460"/>
    </w:p>
    <w:p w:rsidR="00E952A0" w:rsidRPr="00120283" w:rsidRDefault="00E952A0" w:rsidP="00B20932">
      <w:pPr>
        <w:rPr>
          <w:sz w:val="18"/>
          <w:szCs w:val="18"/>
        </w:rPr>
      </w:pPr>
    </w:p>
    <w:p w:rsidR="008D248B" w:rsidRPr="00B20932" w:rsidRDefault="00CE1512" w:rsidP="00B20932">
      <w:pPr>
        <w:rPr>
          <w:b/>
          <w:smallCaps/>
          <w:sz w:val="22"/>
          <w:szCs w:val="22"/>
        </w:rPr>
      </w:pPr>
      <w:r w:rsidRPr="00B20932">
        <w:rPr>
          <w:b/>
          <w:smallCaps/>
          <w:sz w:val="22"/>
          <w:szCs w:val="22"/>
        </w:rPr>
        <w:br w:type="page"/>
      </w:r>
    </w:p>
    <w:p w:rsidR="00251573" w:rsidRDefault="00251573" w:rsidP="00B20932">
      <w:pPr>
        <w:rPr>
          <w:b/>
          <w:smallCaps/>
          <w:sz w:val="22"/>
          <w:szCs w:val="22"/>
        </w:rPr>
        <w:sectPr w:rsidR="00251573" w:rsidSect="00810628">
          <w:type w:val="continuous"/>
          <w:pgSz w:w="12240" w:h="15840"/>
          <w:pgMar w:top="720" w:right="900" w:bottom="1440" w:left="720" w:header="720" w:footer="720" w:gutter="0"/>
          <w:cols w:space="720"/>
          <w:docGrid w:linePitch="360"/>
        </w:sectPr>
      </w:pPr>
    </w:p>
    <w:p w:rsidR="003A00D6" w:rsidRDefault="003A00D6" w:rsidP="00B20932">
      <w:pPr>
        <w:rPr>
          <w:b/>
          <w:smallCaps/>
          <w:sz w:val="22"/>
          <w:szCs w:val="22"/>
        </w:rPr>
      </w:pPr>
    </w:p>
    <w:p w:rsidR="00E952A0" w:rsidRPr="00B20932" w:rsidRDefault="00E952A0" w:rsidP="00B20932">
      <w:pPr>
        <w:rPr>
          <w:sz w:val="22"/>
          <w:szCs w:val="22"/>
        </w:rPr>
      </w:pPr>
      <w:r w:rsidRPr="00B20932">
        <w:rPr>
          <w:b/>
          <w:smallCaps/>
          <w:sz w:val="22"/>
          <w:szCs w:val="22"/>
        </w:rPr>
        <w:t xml:space="preserve">annex e:  </w:t>
      </w:r>
      <w:proofErr w:type="gramStart"/>
      <w:r w:rsidRPr="00B20932">
        <w:rPr>
          <w:b/>
          <w:smallCaps/>
          <w:sz w:val="22"/>
          <w:szCs w:val="22"/>
        </w:rPr>
        <w:t>calendar  of</w:t>
      </w:r>
      <w:proofErr w:type="gramEnd"/>
      <w:r w:rsidRPr="00B20932">
        <w:rPr>
          <w:b/>
          <w:smallCaps/>
          <w:sz w:val="22"/>
          <w:szCs w:val="22"/>
        </w:rPr>
        <w:t xml:space="preserve"> expected reflows </w:t>
      </w:r>
      <w:r w:rsidR="00120283">
        <w:rPr>
          <w:b/>
          <w:smallCaps/>
          <w:sz w:val="22"/>
          <w:szCs w:val="22"/>
        </w:rPr>
        <w:t>(</w:t>
      </w:r>
      <w:r w:rsidR="00120283" w:rsidRPr="00120283">
        <w:rPr>
          <w:sz w:val="22"/>
          <w:szCs w:val="22"/>
        </w:rPr>
        <w:t>if non-grant instrument is used</w:t>
      </w:r>
      <w:r w:rsidR="00120283">
        <w:rPr>
          <w:b/>
          <w:smallCaps/>
          <w:sz w:val="22"/>
          <w:szCs w:val="22"/>
        </w:rPr>
        <w:t>)</w:t>
      </w:r>
    </w:p>
    <w:p w:rsidR="00E952A0" w:rsidRPr="00B20932" w:rsidRDefault="00E952A0" w:rsidP="00B20932">
      <w:pPr>
        <w:rPr>
          <w:b/>
          <w:smallCaps/>
          <w:sz w:val="22"/>
          <w:szCs w:val="22"/>
        </w:rPr>
      </w:pPr>
    </w:p>
    <w:p w:rsidR="00E952A0" w:rsidRPr="00B20932" w:rsidRDefault="00E952A0" w:rsidP="00B20932">
      <w:pPr>
        <w:rPr>
          <w:sz w:val="22"/>
          <w:szCs w:val="22"/>
        </w:rPr>
      </w:pPr>
      <w:r w:rsidRPr="00B20932">
        <w:rPr>
          <w:sz w:val="22"/>
          <w:szCs w:val="22"/>
        </w:rPr>
        <w:t>Provide a calendar of expected reflows to the GEF</w:t>
      </w:r>
      <w:r w:rsidR="00120283">
        <w:rPr>
          <w:sz w:val="22"/>
          <w:szCs w:val="22"/>
        </w:rPr>
        <w:t>/LDCF/SCCF</w:t>
      </w:r>
      <w:r w:rsidR="006B4CAC" w:rsidRPr="00E978EB">
        <w:rPr>
          <w:sz w:val="22"/>
          <w:szCs w:val="22"/>
        </w:rPr>
        <w:t>/</w:t>
      </w:r>
      <w:proofErr w:type="gramStart"/>
      <w:r w:rsidR="006B4CAC" w:rsidRPr="00E978EB">
        <w:rPr>
          <w:sz w:val="22"/>
          <w:szCs w:val="22"/>
        </w:rPr>
        <w:t>NPIF</w:t>
      </w:r>
      <w:r w:rsidR="00120283">
        <w:rPr>
          <w:sz w:val="22"/>
          <w:szCs w:val="22"/>
        </w:rPr>
        <w:t xml:space="preserve"> </w:t>
      </w:r>
      <w:r w:rsidRPr="00B20932">
        <w:rPr>
          <w:sz w:val="22"/>
          <w:szCs w:val="22"/>
        </w:rPr>
        <w:t xml:space="preserve"> Trust</w:t>
      </w:r>
      <w:proofErr w:type="gramEnd"/>
      <w:r w:rsidRPr="00B20932">
        <w:rPr>
          <w:sz w:val="22"/>
          <w:szCs w:val="22"/>
        </w:rPr>
        <w:t xml:space="preserve"> Fund or to your Agency (and/or revolving fund that will be set up)</w:t>
      </w:r>
    </w:p>
    <w:p w:rsidR="008D248B" w:rsidRPr="00B20932" w:rsidRDefault="008D248B" w:rsidP="00B20932">
      <w:pPr>
        <w:rPr>
          <w:sz w:val="22"/>
          <w:szCs w:val="22"/>
        </w:rPr>
      </w:pPr>
    </w:p>
    <w:p w:rsidR="008955C1" w:rsidRDefault="008955C1">
      <w:pPr>
        <w:rPr>
          <w:sz w:val="22"/>
          <w:szCs w:val="22"/>
        </w:rPr>
      </w:pPr>
      <w:r>
        <w:rPr>
          <w:sz w:val="22"/>
          <w:szCs w:val="22"/>
        </w:rPr>
        <w:br w:type="page"/>
      </w:r>
    </w:p>
    <w:p w:rsidR="007F36A5" w:rsidRDefault="007F36A5">
      <w:pPr>
        <w:rPr>
          <w:sz w:val="22"/>
          <w:szCs w:val="22"/>
        </w:rPr>
      </w:pPr>
    </w:p>
    <w:p w:rsidR="007F36A5" w:rsidRPr="007F36A5" w:rsidRDefault="007F36A5" w:rsidP="007F36A5">
      <w:pPr>
        <w:ind w:left="180" w:hanging="180"/>
        <w:jc w:val="center"/>
        <w:rPr>
          <w:b/>
          <w:sz w:val="22"/>
          <w:szCs w:val="22"/>
        </w:rPr>
      </w:pPr>
      <w:r w:rsidRPr="007F36A5">
        <w:rPr>
          <w:b/>
          <w:sz w:val="22"/>
          <w:szCs w:val="22"/>
        </w:rPr>
        <w:t>ANNEX F. NARRATIVE EXLANATION OF APPROACH TO EMISSION TRACKING AND EMISSION ESTMATION CALACULATION</w:t>
      </w:r>
    </w:p>
    <w:p w:rsidR="007F36A5" w:rsidRPr="007F36A5" w:rsidRDefault="007F36A5" w:rsidP="007F36A5">
      <w:pPr>
        <w:ind w:left="180" w:hanging="180"/>
        <w:rPr>
          <w:sz w:val="22"/>
          <w:szCs w:val="22"/>
        </w:rPr>
      </w:pPr>
    </w:p>
    <w:p w:rsidR="007F36A5" w:rsidRPr="007F36A5" w:rsidRDefault="001135BF" w:rsidP="007F36A5">
      <w:pPr>
        <w:jc w:val="both"/>
        <w:rPr>
          <w:sz w:val="22"/>
          <w:szCs w:val="22"/>
        </w:rPr>
      </w:pPr>
      <w:r w:rsidRPr="007F36A5">
        <w:rPr>
          <w:b/>
          <w:sz w:val="22"/>
          <w:szCs w:val="22"/>
        </w:rPr>
        <w:fldChar w:fldCharType="begin"/>
      </w:r>
      <w:r w:rsidR="007F36A5" w:rsidRPr="007F36A5">
        <w:rPr>
          <w:sz w:val="22"/>
          <w:szCs w:val="22"/>
        </w:rPr>
        <w:instrText xml:space="preserve"> AUTONUM </w:instrText>
      </w:r>
      <w:r w:rsidRPr="007F36A5">
        <w:rPr>
          <w:b/>
          <w:sz w:val="22"/>
          <w:szCs w:val="22"/>
        </w:rPr>
        <w:fldChar w:fldCharType="end"/>
      </w:r>
      <w:r w:rsidR="007F36A5" w:rsidRPr="007F36A5">
        <w:rPr>
          <w:sz w:val="22"/>
          <w:szCs w:val="22"/>
        </w:rPr>
        <w:tab/>
        <w:t>This annex describes the greenhouse gas (GHG) emission tracking and emission reduction calculation for the proposed Global Environment Facility (GEF) project. It assesses the direct and direct post-project GHG mitigation effect of each subcomponent of the project, as well as the indirect mitigation effects of investments for which the GEF intervention is expected to create the enabling environment. The analysis was performed in accordance with the GEF manual.</w:t>
      </w:r>
      <w:r w:rsidR="007F36A5" w:rsidRPr="007F36A5">
        <w:rPr>
          <w:rStyle w:val="FootnoteReference"/>
          <w:sz w:val="22"/>
          <w:szCs w:val="22"/>
        </w:rPr>
        <w:footnoteReference w:id="23"/>
      </w:r>
    </w:p>
    <w:p w:rsidR="007F36A5" w:rsidRPr="007F36A5" w:rsidRDefault="007F36A5" w:rsidP="007F36A5">
      <w:pPr>
        <w:pStyle w:val="Footer"/>
        <w:tabs>
          <w:tab w:val="clear" w:pos="4320"/>
          <w:tab w:val="clear" w:pos="8640"/>
        </w:tabs>
        <w:jc w:val="both"/>
        <w:rPr>
          <w:sz w:val="22"/>
          <w:szCs w:val="22"/>
        </w:rPr>
      </w:pPr>
    </w:p>
    <w:p w:rsidR="007F36A5" w:rsidRPr="007F36A5" w:rsidRDefault="007F36A5" w:rsidP="00941CD6">
      <w:pPr>
        <w:pStyle w:val="ListParagraph"/>
        <w:numPr>
          <w:ilvl w:val="0"/>
          <w:numId w:val="43"/>
        </w:numPr>
        <w:spacing w:after="0"/>
        <w:jc w:val="both"/>
        <w:rPr>
          <w:szCs w:val="22"/>
        </w:rPr>
      </w:pPr>
      <w:r w:rsidRPr="007F36A5">
        <w:rPr>
          <w:b/>
          <w:szCs w:val="22"/>
        </w:rPr>
        <w:t>Baseline</w:t>
      </w:r>
    </w:p>
    <w:p w:rsidR="007F36A5" w:rsidRPr="007F36A5" w:rsidRDefault="001135BF" w:rsidP="007F36A5">
      <w:pPr>
        <w:jc w:val="both"/>
        <w:rPr>
          <w:sz w:val="22"/>
          <w:szCs w:val="22"/>
        </w:rPr>
      </w:pPr>
      <w:r w:rsidRPr="007F36A5">
        <w:rPr>
          <w:b/>
          <w:sz w:val="22"/>
          <w:szCs w:val="22"/>
        </w:rPr>
        <w:fldChar w:fldCharType="begin"/>
      </w:r>
      <w:r w:rsidR="007F36A5" w:rsidRPr="007F36A5">
        <w:rPr>
          <w:sz w:val="22"/>
          <w:szCs w:val="22"/>
        </w:rPr>
        <w:instrText xml:space="preserve"> AUTONUM </w:instrText>
      </w:r>
      <w:r w:rsidRPr="007F36A5">
        <w:rPr>
          <w:b/>
          <w:sz w:val="22"/>
          <w:szCs w:val="22"/>
        </w:rPr>
        <w:fldChar w:fldCharType="end"/>
      </w:r>
      <w:r w:rsidR="007F36A5" w:rsidRPr="007F36A5">
        <w:rPr>
          <w:sz w:val="22"/>
          <w:szCs w:val="22"/>
        </w:rPr>
        <w:tab/>
        <w:t xml:space="preserve">Despite </w:t>
      </w:r>
      <w:proofErr w:type="spellStart"/>
      <w:r w:rsidR="007F36A5" w:rsidRPr="007F36A5">
        <w:rPr>
          <w:sz w:val="22"/>
          <w:szCs w:val="22"/>
        </w:rPr>
        <w:t>Hebei’s</w:t>
      </w:r>
      <w:proofErr w:type="spellEnd"/>
      <w:r w:rsidR="007F36A5" w:rsidRPr="007F36A5">
        <w:rPr>
          <w:sz w:val="22"/>
          <w:szCs w:val="22"/>
        </w:rPr>
        <w:t xml:space="preserve"> achievement in exceeding the energy intensity improvement target of 20% in the Eleventh Five-Year Plan (2006–2010), </w:t>
      </w:r>
      <w:proofErr w:type="spellStart"/>
      <w:r w:rsidR="007F36A5" w:rsidRPr="007F36A5">
        <w:rPr>
          <w:sz w:val="22"/>
          <w:szCs w:val="22"/>
        </w:rPr>
        <w:t>Hebei’s</w:t>
      </w:r>
      <w:proofErr w:type="spellEnd"/>
      <w:r w:rsidR="007F36A5" w:rsidRPr="007F36A5">
        <w:rPr>
          <w:sz w:val="22"/>
          <w:szCs w:val="22"/>
        </w:rPr>
        <w:t xml:space="preserve"> energy intensity in 2010 (1.585 tons coal equivalent [</w:t>
      </w:r>
      <w:proofErr w:type="spellStart"/>
      <w:r w:rsidR="007F36A5" w:rsidRPr="007F36A5">
        <w:rPr>
          <w:sz w:val="22"/>
          <w:szCs w:val="22"/>
        </w:rPr>
        <w:t>tce</w:t>
      </w:r>
      <w:proofErr w:type="spellEnd"/>
      <w:r w:rsidR="007F36A5" w:rsidRPr="007F36A5">
        <w:rPr>
          <w:sz w:val="22"/>
          <w:szCs w:val="22"/>
        </w:rPr>
        <w:t xml:space="preserve">]) per unit gross domestic product (GDP) of CNY10,000 remained well above the national average of 1.034 </w:t>
      </w:r>
      <w:proofErr w:type="spellStart"/>
      <w:r w:rsidR="007F36A5" w:rsidRPr="007F36A5">
        <w:rPr>
          <w:sz w:val="22"/>
          <w:szCs w:val="22"/>
        </w:rPr>
        <w:t>tce</w:t>
      </w:r>
      <w:proofErr w:type="spellEnd"/>
      <w:r w:rsidR="007F36A5" w:rsidRPr="007F36A5">
        <w:rPr>
          <w:sz w:val="22"/>
          <w:szCs w:val="22"/>
        </w:rPr>
        <w:t xml:space="preserve"> per unit GDP of CNY10,000. Numerous industrial facilities in </w:t>
      </w:r>
      <w:proofErr w:type="spellStart"/>
      <w:r w:rsidR="007F36A5" w:rsidRPr="007F36A5">
        <w:rPr>
          <w:sz w:val="22"/>
          <w:szCs w:val="22"/>
        </w:rPr>
        <w:t>Hebei</w:t>
      </w:r>
      <w:proofErr w:type="spellEnd"/>
      <w:r w:rsidR="007F36A5" w:rsidRPr="007F36A5">
        <w:rPr>
          <w:sz w:val="22"/>
          <w:szCs w:val="22"/>
        </w:rPr>
        <w:t xml:space="preserve"> Province are still outdated with low energy efficiency. Thus, </w:t>
      </w:r>
      <w:proofErr w:type="spellStart"/>
      <w:r w:rsidR="007F36A5" w:rsidRPr="007F36A5">
        <w:rPr>
          <w:sz w:val="22"/>
          <w:szCs w:val="22"/>
        </w:rPr>
        <w:t>Hebei</w:t>
      </w:r>
      <w:proofErr w:type="spellEnd"/>
      <w:r w:rsidR="007F36A5" w:rsidRPr="007F36A5">
        <w:rPr>
          <w:sz w:val="22"/>
          <w:szCs w:val="22"/>
        </w:rPr>
        <w:t xml:space="preserve"> has been assigned a target of 17% for energy intensity reduction in the Twelfth Five-Year Plan (2011–2015)</w:t>
      </w:r>
      <w:r w:rsidR="007F36A5" w:rsidRPr="007F36A5">
        <w:rPr>
          <w:rStyle w:val="FootnoteReference"/>
          <w:sz w:val="22"/>
          <w:szCs w:val="22"/>
        </w:rPr>
        <w:footnoteReference w:id="24"/>
      </w:r>
      <w:r w:rsidR="007F36A5" w:rsidRPr="007F36A5">
        <w:rPr>
          <w:sz w:val="22"/>
          <w:szCs w:val="22"/>
        </w:rPr>
        <w:t xml:space="preserve"> and set a performance target of 18%,</w:t>
      </w:r>
      <w:r w:rsidR="007F36A5" w:rsidRPr="007F36A5">
        <w:rPr>
          <w:rStyle w:val="FootnoteReference"/>
          <w:sz w:val="22"/>
          <w:szCs w:val="22"/>
        </w:rPr>
        <w:footnoteReference w:id="25"/>
      </w:r>
      <w:r w:rsidR="007F36A5" w:rsidRPr="007F36A5">
        <w:rPr>
          <w:sz w:val="22"/>
          <w:szCs w:val="22"/>
        </w:rPr>
        <w:t xml:space="preserve"> which is more aggressive than the national target of 16%. Most of the energy efficiency projects in 12th </w:t>
      </w:r>
      <w:r w:rsidR="006E15E9">
        <w:rPr>
          <w:sz w:val="22"/>
          <w:szCs w:val="22"/>
        </w:rPr>
        <w:t xml:space="preserve">Five Year </w:t>
      </w:r>
      <w:r w:rsidR="007F36A5" w:rsidRPr="007F36A5">
        <w:rPr>
          <w:sz w:val="22"/>
          <w:szCs w:val="22"/>
        </w:rPr>
        <w:t xml:space="preserve">plan are distributed in the following programs that are largely extensions of the success of the similar programs in the 11th </w:t>
      </w:r>
      <w:r w:rsidR="006E15E9">
        <w:rPr>
          <w:sz w:val="22"/>
          <w:szCs w:val="22"/>
        </w:rPr>
        <w:t xml:space="preserve">Five Year </w:t>
      </w:r>
      <w:proofErr w:type="gramStart"/>
      <w:r w:rsidR="007F36A5" w:rsidRPr="007F36A5">
        <w:rPr>
          <w:sz w:val="22"/>
          <w:szCs w:val="22"/>
        </w:rPr>
        <w:t>plan</w:t>
      </w:r>
      <w:proofErr w:type="gramEnd"/>
      <w:r w:rsidR="007F36A5" w:rsidRPr="007F36A5">
        <w:rPr>
          <w:sz w:val="22"/>
          <w:szCs w:val="22"/>
        </w:rPr>
        <w:t>, including:</w:t>
      </w:r>
    </w:p>
    <w:p w:rsidR="007F36A5" w:rsidRPr="007F36A5" w:rsidRDefault="007F36A5" w:rsidP="00941CD6">
      <w:pPr>
        <w:pStyle w:val="ListParagraph"/>
        <w:numPr>
          <w:ilvl w:val="0"/>
          <w:numId w:val="57"/>
        </w:numPr>
        <w:spacing w:after="0"/>
        <w:ind w:left="1440"/>
        <w:jc w:val="both"/>
        <w:rPr>
          <w:szCs w:val="22"/>
        </w:rPr>
      </w:pPr>
      <w:r w:rsidRPr="007F36A5">
        <w:rPr>
          <w:szCs w:val="22"/>
        </w:rPr>
        <w:t xml:space="preserve">Extension of the “Double 100” to “Double 1,000” program, which will cover some 1,200 enterprises in the province with an annual energy consumption of 5,000 </w:t>
      </w:r>
      <w:proofErr w:type="spellStart"/>
      <w:r w:rsidRPr="007F36A5">
        <w:rPr>
          <w:szCs w:val="22"/>
        </w:rPr>
        <w:t>tce</w:t>
      </w:r>
      <w:proofErr w:type="spellEnd"/>
      <w:r w:rsidRPr="007F36A5">
        <w:rPr>
          <w:szCs w:val="22"/>
        </w:rPr>
        <w:t xml:space="preserve"> or more</w:t>
      </w:r>
      <w:r w:rsidRPr="007F36A5">
        <w:rPr>
          <w:rStyle w:val="FootnoteReference"/>
          <w:szCs w:val="22"/>
        </w:rPr>
        <w:footnoteReference w:id="26"/>
      </w:r>
      <w:r w:rsidRPr="007F36A5">
        <w:rPr>
          <w:szCs w:val="22"/>
        </w:rPr>
        <w:t xml:space="preserve"> that represents approximately 60% of the overall energy consumption in </w:t>
      </w:r>
      <w:proofErr w:type="spellStart"/>
      <w:r w:rsidRPr="007F36A5">
        <w:rPr>
          <w:szCs w:val="22"/>
        </w:rPr>
        <w:t>Hebei</w:t>
      </w:r>
      <w:proofErr w:type="spellEnd"/>
      <w:r w:rsidRPr="007F36A5">
        <w:rPr>
          <w:szCs w:val="22"/>
        </w:rPr>
        <w:t xml:space="preserve"> and which is expected to achieve the energy saving by 20 million </w:t>
      </w:r>
      <w:proofErr w:type="spellStart"/>
      <w:r w:rsidRPr="007F36A5">
        <w:rPr>
          <w:szCs w:val="22"/>
        </w:rPr>
        <w:t>tce</w:t>
      </w:r>
      <w:proofErr w:type="spellEnd"/>
      <w:r w:rsidRPr="007F36A5">
        <w:rPr>
          <w:szCs w:val="22"/>
        </w:rPr>
        <w:t xml:space="preserve"> (</w:t>
      </w:r>
      <w:proofErr w:type="spellStart"/>
      <w:r w:rsidRPr="007F36A5">
        <w:rPr>
          <w:szCs w:val="22"/>
        </w:rPr>
        <w:t>mtce</w:t>
      </w:r>
      <w:proofErr w:type="spellEnd"/>
      <w:r w:rsidRPr="007F36A5">
        <w:rPr>
          <w:szCs w:val="22"/>
        </w:rPr>
        <w:t xml:space="preserve">); </w:t>
      </w:r>
    </w:p>
    <w:p w:rsidR="007F36A5" w:rsidRPr="007F36A5" w:rsidRDefault="007F36A5" w:rsidP="00941CD6">
      <w:pPr>
        <w:pStyle w:val="ListParagraph"/>
        <w:numPr>
          <w:ilvl w:val="0"/>
          <w:numId w:val="57"/>
        </w:numPr>
        <w:autoSpaceDE w:val="0"/>
        <w:autoSpaceDN w:val="0"/>
        <w:adjustRightInd w:val="0"/>
        <w:spacing w:after="0"/>
        <w:ind w:left="1440"/>
        <w:jc w:val="both"/>
        <w:rPr>
          <w:szCs w:val="22"/>
        </w:rPr>
      </w:pPr>
      <w:r w:rsidRPr="007F36A5">
        <w:rPr>
          <w:szCs w:val="22"/>
        </w:rPr>
        <w:t xml:space="preserve">During the Twelfth Five-Year Plan, the government of </w:t>
      </w:r>
      <w:proofErr w:type="spellStart"/>
      <w:r w:rsidRPr="007F36A5">
        <w:rPr>
          <w:szCs w:val="22"/>
        </w:rPr>
        <w:t>Hebei</w:t>
      </w:r>
      <w:proofErr w:type="spellEnd"/>
      <w:r w:rsidRPr="007F36A5">
        <w:rPr>
          <w:szCs w:val="22"/>
        </w:rPr>
        <w:t xml:space="preserve"> Province plans to implement 660 energy efficiency technical retrofit projects to achieve 11.30 </w:t>
      </w:r>
      <w:proofErr w:type="spellStart"/>
      <w:r w:rsidRPr="007F36A5">
        <w:rPr>
          <w:szCs w:val="22"/>
        </w:rPr>
        <w:t>mtce</w:t>
      </w:r>
      <w:proofErr w:type="spellEnd"/>
      <w:r w:rsidRPr="007F36A5">
        <w:rPr>
          <w:szCs w:val="22"/>
        </w:rPr>
        <w:t xml:space="preserve"> in energy saving technologies, including (a) retrofit of coal-fired industrial boilers and furnaces, (b) district heating and power cogeneration, (c) an array of surplus heat/pressure utilization technologies, (d) petroleum fuel saving and substitution, (e) energy saving in electrical motors, and (f) energy saving through system optimization; </w:t>
      </w:r>
    </w:p>
    <w:p w:rsidR="007F36A5" w:rsidRPr="007F36A5" w:rsidRDefault="007F36A5" w:rsidP="00941CD6">
      <w:pPr>
        <w:pStyle w:val="ListParagraph"/>
        <w:numPr>
          <w:ilvl w:val="0"/>
          <w:numId w:val="57"/>
        </w:numPr>
        <w:spacing w:after="0"/>
        <w:ind w:left="1440"/>
        <w:jc w:val="both"/>
        <w:rPr>
          <w:szCs w:val="22"/>
        </w:rPr>
      </w:pPr>
      <w:r w:rsidRPr="007F36A5">
        <w:rPr>
          <w:szCs w:val="22"/>
        </w:rPr>
        <w:t xml:space="preserve">A new “Double 30” Action Plan that refocuses the enforcement efforts on reselected 30 counties/municipalities and 30 energy-intensive enterprises under the direct supervision of the province. This program will cover an energy saving target of 37.82 </w:t>
      </w:r>
      <w:proofErr w:type="spellStart"/>
      <w:r w:rsidRPr="007F36A5">
        <w:rPr>
          <w:szCs w:val="22"/>
        </w:rPr>
        <w:t>mtce</w:t>
      </w:r>
      <w:proofErr w:type="spellEnd"/>
      <w:r w:rsidRPr="007F36A5">
        <w:rPr>
          <w:szCs w:val="22"/>
        </w:rPr>
        <w:t xml:space="preserve">, with a combination of economic structural change (such as retiring of obsolete production capacity) and energy efficiency improvement; </w:t>
      </w:r>
    </w:p>
    <w:p w:rsidR="007F36A5" w:rsidRPr="007F36A5" w:rsidRDefault="007F36A5" w:rsidP="00941CD6">
      <w:pPr>
        <w:pStyle w:val="ListParagraph"/>
        <w:numPr>
          <w:ilvl w:val="0"/>
          <w:numId w:val="57"/>
        </w:numPr>
        <w:spacing w:after="0"/>
        <w:ind w:left="1440"/>
        <w:jc w:val="both"/>
        <w:rPr>
          <w:szCs w:val="22"/>
        </w:rPr>
      </w:pPr>
      <w:r w:rsidRPr="007F36A5">
        <w:rPr>
          <w:szCs w:val="22"/>
        </w:rPr>
        <w:t>Promotion of 70 key energy saving technologies; and</w:t>
      </w:r>
    </w:p>
    <w:p w:rsidR="007F36A5" w:rsidRPr="007F36A5" w:rsidRDefault="007F36A5" w:rsidP="00941CD6">
      <w:pPr>
        <w:pStyle w:val="ListParagraph"/>
        <w:numPr>
          <w:ilvl w:val="0"/>
          <w:numId w:val="57"/>
        </w:numPr>
        <w:spacing w:after="0"/>
        <w:ind w:left="1440"/>
        <w:jc w:val="both"/>
        <w:rPr>
          <w:szCs w:val="22"/>
        </w:rPr>
      </w:pPr>
      <w:r w:rsidRPr="007F36A5">
        <w:rPr>
          <w:bCs/>
          <w:iCs/>
          <w:szCs w:val="22"/>
        </w:rPr>
        <w:t>“</w:t>
      </w:r>
      <w:r w:rsidRPr="007F36A5">
        <w:rPr>
          <w:szCs w:val="22"/>
        </w:rPr>
        <w:t>Financial Reward Fund for the Energy-saving Technologies (the Reward Fund)”.</w:t>
      </w:r>
    </w:p>
    <w:p w:rsidR="007F36A5" w:rsidRPr="007F36A5" w:rsidRDefault="007F36A5" w:rsidP="007F36A5">
      <w:pPr>
        <w:pStyle w:val="ListParagraph"/>
        <w:jc w:val="both"/>
        <w:rPr>
          <w:b/>
          <w:szCs w:val="22"/>
        </w:rPr>
      </w:pPr>
    </w:p>
    <w:p w:rsidR="007F36A5" w:rsidRPr="007F36A5" w:rsidRDefault="007F36A5" w:rsidP="007F36A5">
      <w:pPr>
        <w:jc w:val="both"/>
        <w:rPr>
          <w:sz w:val="22"/>
          <w:szCs w:val="22"/>
        </w:rPr>
      </w:pPr>
      <w:r w:rsidRPr="007F36A5">
        <w:rPr>
          <w:sz w:val="22"/>
          <w:szCs w:val="22"/>
        </w:rPr>
        <w:t xml:space="preserve">A summary of the energy saving goals and associated investments of the above energy efficiency programs in </w:t>
      </w:r>
      <w:proofErr w:type="spellStart"/>
      <w:r w:rsidRPr="007F36A5">
        <w:rPr>
          <w:sz w:val="22"/>
          <w:szCs w:val="22"/>
        </w:rPr>
        <w:t>Hebei</w:t>
      </w:r>
      <w:proofErr w:type="spellEnd"/>
      <w:r w:rsidRPr="007F36A5">
        <w:rPr>
          <w:sz w:val="22"/>
          <w:szCs w:val="22"/>
        </w:rPr>
        <w:t xml:space="preserve"> is described in Section B. 1.2 </w:t>
      </w:r>
      <w:proofErr w:type="gramStart"/>
      <w:r w:rsidRPr="007F36A5">
        <w:rPr>
          <w:sz w:val="22"/>
          <w:szCs w:val="22"/>
        </w:rPr>
        <w:t>( page</w:t>
      </w:r>
      <w:proofErr w:type="gramEnd"/>
      <w:r w:rsidRPr="007F36A5">
        <w:rPr>
          <w:sz w:val="22"/>
          <w:szCs w:val="22"/>
        </w:rPr>
        <w:t xml:space="preserve"> 17) . As a result, under the baseline scenario (baseline), CNY168 billion of investment is expected to be made for industrial energy efficiency, which will result in the GHG emission of </w:t>
      </w:r>
      <w:proofErr w:type="gramStart"/>
      <w:r w:rsidRPr="007F36A5">
        <w:rPr>
          <w:sz w:val="22"/>
          <w:szCs w:val="22"/>
        </w:rPr>
        <w:t xml:space="preserve">66  </w:t>
      </w:r>
      <w:proofErr w:type="spellStart"/>
      <w:r w:rsidRPr="007F36A5">
        <w:rPr>
          <w:sz w:val="22"/>
          <w:szCs w:val="22"/>
        </w:rPr>
        <w:t>mtce</w:t>
      </w:r>
      <w:proofErr w:type="spellEnd"/>
      <w:proofErr w:type="gramEnd"/>
      <w:r w:rsidRPr="007F36A5">
        <w:rPr>
          <w:sz w:val="22"/>
          <w:szCs w:val="22"/>
        </w:rPr>
        <w:t xml:space="preserve"> per annum and 336 </w:t>
      </w:r>
      <w:proofErr w:type="spellStart"/>
      <w:r w:rsidRPr="007F36A5">
        <w:rPr>
          <w:sz w:val="22"/>
          <w:szCs w:val="22"/>
        </w:rPr>
        <w:t>mtce</w:t>
      </w:r>
      <w:proofErr w:type="spellEnd"/>
      <w:r w:rsidRPr="007F36A5">
        <w:rPr>
          <w:sz w:val="22"/>
          <w:szCs w:val="22"/>
        </w:rPr>
        <w:t xml:space="preserve"> during the 12th </w:t>
      </w:r>
      <w:r w:rsidR="006E15E9">
        <w:rPr>
          <w:sz w:val="22"/>
          <w:szCs w:val="22"/>
        </w:rPr>
        <w:t xml:space="preserve">Five Year </w:t>
      </w:r>
      <w:r w:rsidRPr="007F36A5">
        <w:rPr>
          <w:sz w:val="22"/>
          <w:szCs w:val="22"/>
        </w:rPr>
        <w:t>plan.</w:t>
      </w:r>
    </w:p>
    <w:p w:rsidR="007F36A5" w:rsidRPr="007F36A5" w:rsidRDefault="007F36A5" w:rsidP="007F36A5">
      <w:pPr>
        <w:jc w:val="both"/>
        <w:rPr>
          <w:sz w:val="22"/>
          <w:szCs w:val="22"/>
        </w:rPr>
      </w:pPr>
    </w:p>
    <w:p w:rsidR="007F36A5" w:rsidRPr="007F36A5" w:rsidRDefault="007F36A5" w:rsidP="00941CD6">
      <w:pPr>
        <w:pStyle w:val="ListParagraph"/>
        <w:numPr>
          <w:ilvl w:val="0"/>
          <w:numId w:val="43"/>
        </w:numPr>
        <w:spacing w:after="0"/>
        <w:ind w:left="720" w:hanging="720"/>
        <w:jc w:val="both"/>
        <w:rPr>
          <w:szCs w:val="22"/>
        </w:rPr>
      </w:pPr>
      <w:r w:rsidRPr="007F36A5">
        <w:rPr>
          <w:b/>
          <w:szCs w:val="22"/>
        </w:rPr>
        <w:t>GEF Alternatives</w:t>
      </w:r>
    </w:p>
    <w:p w:rsidR="007F36A5" w:rsidRPr="007F36A5" w:rsidRDefault="007F36A5" w:rsidP="007F36A5">
      <w:pPr>
        <w:pStyle w:val="Footer"/>
        <w:tabs>
          <w:tab w:val="clear" w:pos="4320"/>
          <w:tab w:val="clear" w:pos="8640"/>
        </w:tabs>
        <w:jc w:val="both"/>
        <w:rPr>
          <w:sz w:val="22"/>
          <w:szCs w:val="22"/>
        </w:rPr>
      </w:pPr>
    </w:p>
    <w:p w:rsidR="007F36A5" w:rsidRPr="007F36A5" w:rsidRDefault="001135BF" w:rsidP="007F36A5">
      <w:pPr>
        <w:pStyle w:val="Footer"/>
        <w:tabs>
          <w:tab w:val="clear" w:pos="4320"/>
          <w:tab w:val="clear" w:pos="8640"/>
        </w:tabs>
        <w:jc w:val="both"/>
        <w:rPr>
          <w:rFonts w:eastAsia="宋体-WinCharSetFFFF-H"/>
          <w:sz w:val="22"/>
          <w:szCs w:val="22"/>
        </w:rPr>
      </w:pPr>
      <w:r w:rsidRPr="007F36A5">
        <w:rPr>
          <w:b/>
          <w:sz w:val="22"/>
          <w:szCs w:val="22"/>
        </w:rPr>
        <w:fldChar w:fldCharType="begin"/>
      </w:r>
      <w:r w:rsidR="007F36A5" w:rsidRPr="007F36A5">
        <w:rPr>
          <w:sz w:val="22"/>
          <w:szCs w:val="22"/>
        </w:rPr>
        <w:instrText xml:space="preserve"> AUTONUM </w:instrText>
      </w:r>
      <w:r w:rsidRPr="007F36A5">
        <w:rPr>
          <w:b/>
          <w:sz w:val="22"/>
          <w:szCs w:val="22"/>
        </w:rPr>
        <w:fldChar w:fldCharType="end"/>
      </w:r>
      <w:r w:rsidR="007F36A5" w:rsidRPr="007F36A5">
        <w:rPr>
          <w:sz w:val="22"/>
          <w:szCs w:val="22"/>
        </w:rPr>
        <w:tab/>
        <w:t xml:space="preserve">The project is primarily focused on achieving energy efficiency improvements in the industrial sector in </w:t>
      </w:r>
      <w:proofErr w:type="spellStart"/>
      <w:r w:rsidR="007F36A5" w:rsidRPr="007F36A5">
        <w:rPr>
          <w:sz w:val="22"/>
          <w:szCs w:val="22"/>
        </w:rPr>
        <w:t>Hebei</w:t>
      </w:r>
      <w:proofErr w:type="spellEnd"/>
      <w:r w:rsidR="007F36A5" w:rsidRPr="007F36A5">
        <w:rPr>
          <w:sz w:val="22"/>
          <w:szCs w:val="22"/>
        </w:rPr>
        <w:t xml:space="preserve"> Province (i.e., contributing to over 9% of energy consumption and GHG emissions in China). Unlike conventional GEF energy efficiency projects, which are demonstrating a particular energy efficiency technology, the </w:t>
      </w:r>
      <w:r w:rsidR="007F36A5" w:rsidRPr="007F36A5">
        <w:rPr>
          <w:rFonts w:eastAsia="宋体-WinCharSetFFFF-H"/>
          <w:sz w:val="22"/>
          <w:szCs w:val="22"/>
        </w:rPr>
        <w:t>proposed GEF project consists of four distinct components which are as follows:</w:t>
      </w:r>
    </w:p>
    <w:p w:rsidR="007F36A5" w:rsidRPr="007F36A5" w:rsidRDefault="007F36A5" w:rsidP="00941CD6">
      <w:pPr>
        <w:pStyle w:val="ListParagraph"/>
        <w:numPr>
          <w:ilvl w:val="0"/>
          <w:numId w:val="51"/>
        </w:numPr>
        <w:spacing w:after="0"/>
        <w:ind w:left="1440"/>
        <w:jc w:val="both"/>
        <w:rPr>
          <w:szCs w:val="22"/>
        </w:rPr>
      </w:pPr>
      <w:r w:rsidRPr="007F36A5">
        <w:rPr>
          <w:szCs w:val="22"/>
        </w:rPr>
        <w:lastRenderedPageBreak/>
        <w:t>Component 1: Dissemination of innovative industrial energy saving technologies and mobilization of financing for energy saving projects utilizing these technologies;</w:t>
      </w:r>
    </w:p>
    <w:p w:rsidR="007F36A5" w:rsidRPr="007F36A5" w:rsidRDefault="007F36A5" w:rsidP="00941CD6">
      <w:pPr>
        <w:pStyle w:val="ListParagraph"/>
        <w:numPr>
          <w:ilvl w:val="0"/>
          <w:numId w:val="51"/>
        </w:numPr>
        <w:spacing w:after="0"/>
        <w:ind w:left="1440"/>
        <w:jc w:val="both"/>
        <w:rPr>
          <w:szCs w:val="22"/>
        </w:rPr>
      </w:pPr>
      <w:r w:rsidRPr="007F36A5">
        <w:rPr>
          <w:szCs w:val="22"/>
        </w:rPr>
        <w:t xml:space="preserve">Component 2: Capacity Building of Third Party </w:t>
      </w:r>
      <w:r w:rsidRPr="00D40713">
        <w:rPr>
          <w:szCs w:val="22"/>
        </w:rPr>
        <w:t>Monitoring and Verification (M&amp;V)</w:t>
      </w:r>
      <w:r w:rsidRPr="007F36A5">
        <w:rPr>
          <w:szCs w:val="22"/>
        </w:rPr>
        <w:t xml:space="preserve"> Agencies in </w:t>
      </w:r>
      <w:proofErr w:type="spellStart"/>
      <w:r w:rsidRPr="007F36A5">
        <w:rPr>
          <w:szCs w:val="22"/>
        </w:rPr>
        <w:t>Hebei</w:t>
      </w:r>
      <w:proofErr w:type="spellEnd"/>
      <w:r w:rsidRPr="007F36A5">
        <w:rPr>
          <w:szCs w:val="22"/>
        </w:rPr>
        <w:t xml:space="preserve"> Province and promoting sound energy management practices through market-based financial incentives;</w:t>
      </w:r>
    </w:p>
    <w:p w:rsidR="007F36A5" w:rsidRPr="007F36A5" w:rsidRDefault="007F36A5" w:rsidP="00941CD6">
      <w:pPr>
        <w:pStyle w:val="ListParagraph"/>
        <w:numPr>
          <w:ilvl w:val="0"/>
          <w:numId w:val="51"/>
        </w:numPr>
        <w:spacing w:after="0"/>
        <w:ind w:left="1440"/>
        <w:jc w:val="both"/>
        <w:rPr>
          <w:szCs w:val="22"/>
        </w:rPr>
      </w:pPr>
      <w:r w:rsidRPr="007F36A5">
        <w:rPr>
          <w:szCs w:val="22"/>
        </w:rPr>
        <w:t>Component 3: Demonstrating smart grid technologies to achieve electricity savings in industrial sector; and</w:t>
      </w:r>
    </w:p>
    <w:p w:rsidR="007F36A5" w:rsidRPr="007F36A5" w:rsidRDefault="007F36A5" w:rsidP="00941CD6">
      <w:pPr>
        <w:pStyle w:val="ListParagraph"/>
        <w:numPr>
          <w:ilvl w:val="0"/>
          <w:numId w:val="51"/>
        </w:numPr>
        <w:spacing w:after="0"/>
        <w:ind w:left="1440"/>
        <w:jc w:val="both"/>
        <w:rPr>
          <w:szCs w:val="22"/>
        </w:rPr>
      </w:pPr>
      <w:r w:rsidRPr="007F36A5">
        <w:rPr>
          <w:szCs w:val="22"/>
        </w:rPr>
        <w:t>Component 4: Financing demonstrative  industrial energy efficiency projects</w:t>
      </w:r>
    </w:p>
    <w:p w:rsidR="007F36A5" w:rsidRPr="007F36A5" w:rsidRDefault="007F36A5" w:rsidP="007F36A5">
      <w:pPr>
        <w:ind w:left="360"/>
        <w:jc w:val="both"/>
        <w:rPr>
          <w:sz w:val="22"/>
          <w:szCs w:val="22"/>
        </w:rPr>
      </w:pPr>
    </w:p>
    <w:p w:rsidR="007F36A5" w:rsidRPr="007F36A5" w:rsidRDefault="001135BF" w:rsidP="007F36A5">
      <w:pPr>
        <w:jc w:val="both"/>
        <w:rPr>
          <w:sz w:val="22"/>
          <w:szCs w:val="22"/>
        </w:rPr>
      </w:pPr>
      <w:r w:rsidRPr="007F36A5">
        <w:rPr>
          <w:b/>
          <w:sz w:val="22"/>
          <w:szCs w:val="22"/>
        </w:rPr>
        <w:fldChar w:fldCharType="begin"/>
      </w:r>
      <w:r w:rsidR="007F36A5" w:rsidRPr="007F36A5">
        <w:rPr>
          <w:sz w:val="22"/>
          <w:szCs w:val="22"/>
        </w:rPr>
        <w:instrText xml:space="preserve"> AUTONUM </w:instrText>
      </w:r>
      <w:r w:rsidRPr="007F36A5">
        <w:rPr>
          <w:b/>
          <w:sz w:val="22"/>
          <w:szCs w:val="22"/>
        </w:rPr>
        <w:fldChar w:fldCharType="end"/>
      </w:r>
      <w:r w:rsidR="007F36A5" w:rsidRPr="007F36A5">
        <w:rPr>
          <w:sz w:val="22"/>
          <w:szCs w:val="22"/>
        </w:rPr>
        <w:tab/>
      </w:r>
      <w:r w:rsidR="007F36A5" w:rsidRPr="007F36A5">
        <w:rPr>
          <w:b/>
          <w:sz w:val="22"/>
          <w:szCs w:val="22"/>
        </w:rPr>
        <w:t>Component 1</w:t>
      </w:r>
      <w:r w:rsidR="007F36A5" w:rsidRPr="007F36A5">
        <w:rPr>
          <w:sz w:val="22"/>
          <w:szCs w:val="22"/>
        </w:rPr>
        <w:t xml:space="preserve"> is designed to achieve climate change mitigation benefits through reduction in electricity and direct consumption of fossil fuels in industrial applications by transferring and demonstrating advanced energy-efficient industrial technologies to energy-intensive industries. </w:t>
      </w:r>
      <w:r w:rsidR="001E7DF9">
        <w:rPr>
          <w:sz w:val="22"/>
          <w:szCs w:val="22"/>
        </w:rPr>
        <w:t xml:space="preserve">  This component is mapped to the focal area objective CCM-1.</w:t>
      </w:r>
    </w:p>
    <w:p w:rsidR="007F36A5" w:rsidRDefault="00157D61" w:rsidP="007F36A5">
      <w:pPr>
        <w:jc w:val="both"/>
        <w:rPr>
          <w:sz w:val="22"/>
          <w:szCs w:val="22"/>
        </w:rPr>
      </w:pPr>
      <w:r>
        <w:rPr>
          <w:sz w:val="22"/>
          <w:szCs w:val="22"/>
        </w:rPr>
        <w:t>(Technology Transfer)</w:t>
      </w:r>
    </w:p>
    <w:p w:rsidR="00157D61" w:rsidRPr="007F36A5" w:rsidRDefault="00157D61" w:rsidP="007F36A5">
      <w:pPr>
        <w:jc w:val="both"/>
        <w:rPr>
          <w:sz w:val="22"/>
          <w:szCs w:val="22"/>
        </w:rPr>
      </w:pPr>
    </w:p>
    <w:p w:rsidR="007F36A5" w:rsidRPr="007F36A5" w:rsidRDefault="007F36A5" w:rsidP="00941CD6">
      <w:pPr>
        <w:numPr>
          <w:ilvl w:val="0"/>
          <w:numId w:val="30"/>
        </w:numPr>
        <w:ind w:left="0" w:firstLine="0"/>
        <w:jc w:val="both"/>
        <w:rPr>
          <w:sz w:val="22"/>
          <w:szCs w:val="22"/>
        </w:rPr>
      </w:pPr>
      <w:r w:rsidRPr="007F36A5">
        <w:rPr>
          <w:b/>
          <w:sz w:val="22"/>
          <w:szCs w:val="22"/>
        </w:rPr>
        <w:t>Component 2</w:t>
      </w:r>
      <w:r w:rsidRPr="007F36A5">
        <w:rPr>
          <w:sz w:val="22"/>
          <w:szCs w:val="22"/>
        </w:rPr>
        <w:t xml:space="preserve"> will establish third party M&amp;V agencies in </w:t>
      </w:r>
      <w:proofErr w:type="spellStart"/>
      <w:r w:rsidRPr="007F36A5">
        <w:rPr>
          <w:sz w:val="22"/>
          <w:szCs w:val="22"/>
        </w:rPr>
        <w:t>Hebei</w:t>
      </w:r>
      <w:proofErr w:type="spellEnd"/>
      <w:r w:rsidRPr="007F36A5">
        <w:rPr>
          <w:sz w:val="22"/>
          <w:szCs w:val="22"/>
        </w:rPr>
        <w:t xml:space="preserve"> Province to verify the energy efficiency investments achieved in industrial establishments. This would facilitate the further development of energy service companies (ESCOs) industry and mobilize off-balance sheet financing for energy efficiency investments (EEIs). This would also assist the implementation of transparent subsidy mechanism financed by the government to encourage energy efficiency investments by ESCOs. Additionally, this component will also facilitate the energy efficiency improvements through better management practices in industrial establishments by awareness building on International Standardization Organization (ISO) 50001 accreditation and capacity building of provincial agencies to provide consulting services to industrial establishments to obtain ISO 50001 accreditation.</w:t>
      </w:r>
      <w:r w:rsidR="00157D61">
        <w:rPr>
          <w:sz w:val="22"/>
          <w:szCs w:val="22"/>
        </w:rPr>
        <w:t xml:space="preserve">  This component is mapped to the focal area objective CCM- 2. ( Energy Efficiency)</w:t>
      </w:r>
    </w:p>
    <w:p w:rsidR="007F36A5" w:rsidRPr="007F36A5" w:rsidRDefault="007F36A5" w:rsidP="007F36A5">
      <w:pPr>
        <w:ind w:left="360"/>
        <w:jc w:val="both"/>
        <w:rPr>
          <w:sz w:val="22"/>
          <w:szCs w:val="22"/>
        </w:rPr>
      </w:pPr>
    </w:p>
    <w:p w:rsidR="00157D61" w:rsidRDefault="007F36A5" w:rsidP="00157D61">
      <w:pPr>
        <w:jc w:val="both"/>
        <w:rPr>
          <w:sz w:val="22"/>
          <w:szCs w:val="22"/>
        </w:rPr>
      </w:pPr>
      <w:r w:rsidRPr="007F36A5">
        <w:rPr>
          <w:b/>
          <w:sz w:val="22"/>
          <w:szCs w:val="22"/>
        </w:rPr>
        <w:t>6.</w:t>
      </w:r>
      <w:r w:rsidRPr="007F36A5">
        <w:rPr>
          <w:sz w:val="22"/>
          <w:szCs w:val="22"/>
        </w:rPr>
        <w:tab/>
      </w:r>
      <w:r w:rsidRPr="007F36A5">
        <w:rPr>
          <w:b/>
          <w:sz w:val="22"/>
          <w:szCs w:val="22"/>
        </w:rPr>
        <w:t>Component 3</w:t>
      </w:r>
      <w:r w:rsidRPr="007F36A5">
        <w:rPr>
          <w:sz w:val="22"/>
          <w:szCs w:val="22"/>
        </w:rPr>
        <w:t xml:space="preserve"> will demonstrate the use of smart grid technologies for better utilization and conservation of electricity in industrial establishments through demand side management (DSM) practices. This would improve the energy efficiency in supply side through reduction of line losses due to power factor improvement, and also for end users by identifying and discouraging wasteful electricity consumption.  </w:t>
      </w:r>
      <w:r w:rsidR="00157D61" w:rsidRPr="007F36A5">
        <w:rPr>
          <w:sz w:val="22"/>
          <w:szCs w:val="22"/>
        </w:rPr>
        <w:t xml:space="preserve">. </w:t>
      </w:r>
      <w:r w:rsidR="00157D61">
        <w:rPr>
          <w:sz w:val="22"/>
          <w:szCs w:val="22"/>
        </w:rPr>
        <w:t xml:space="preserve">  This component is mapped to the focal area objective CCM-1(Technology Transfer)</w:t>
      </w:r>
    </w:p>
    <w:p w:rsidR="007F36A5" w:rsidRPr="007F36A5" w:rsidRDefault="007F36A5" w:rsidP="007F36A5">
      <w:pPr>
        <w:jc w:val="both"/>
        <w:rPr>
          <w:sz w:val="22"/>
          <w:szCs w:val="22"/>
        </w:rPr>
      </w:pPr>
    </w:p>
    <w:p w:rsidR="007F36A5" w:rsidRPr="007F36A5" w:rsidRDefault="007F36A5" w:rsidP="007F36A5">
      <w:pPr>
        <w:jc w:val="both"/>
        <w:rPr>
          <w:sz w:val="22"/>
          <w:szCs w:val="22"/>
        </w:rPr>
      </w:pPr>
    </w:p>
    <w:p w:rsidR="00157D61" w:rsidRPr="007F36A5" w:rsidRDefault="007F36A5" w:rsidP="00157D61">
      <w:pPr>
        <w:numPr>
          <w:ilvl w:val="0"/>
          <w:numId w:val="30"/>
        </w:numPr>
        <w:ind w:left="0" w:firstLine="0"/>
        <w:jc w:val="both"/>
        <w:rPr>
          <w:sz w:val="22"/>
          <w:szCs w:val="22"/>
        </w:rPr>
      </w:pPr>
      <w:r w:rsidRPr="007F36A5">
        <w:rPr>
          <w:sz w:val="22"/>
          <w:szCs w:val="22"/>
        </w:rPr>
        <w:t>7.</w:t>
      </w:r>
      <w:r w:rsidRPr="007F36A5">
        <w:rPr>
          <w:sz w:val="22"/>
          <w:szCs w:val="22"/>
        </w:rPr>
        <w:tab/>
      </w:r>
      <w:r w:rsidRPr="007F36A5">
        <w:rPr>
          <w:b/>
          <w:sz w:val="22"/>
          <w:szCs w:val="22"/>
        </w:rPr>
        <w:t>Component 4</w:t>
      </w:r>
      <w:r w:rsidRPr="007F36A5">
        <w:rPr>
          <w:sz w:val="22"/>
          <w:szCs w:val="22"/>
        </w:rPr>
        <w:t xml:space="preserve"> will establish a sustainable financing mechanism for industrial EEIs through the associated Asian Development Bank (</w:t>
      </w:r>
      <w:proofErr w:type="spellStart"/>
      <w:r w:rsidRPr="007F36A5">
        <w:rPr>
          <w:sz w:val="22"/>
          <w:szCs w:val="22"/>
        </w:rPr>
        <w:t>AsDB</w:t>
      </w:r>
      <w:proofErr w:type="spellEnd"/>
      <w:r w:rsidRPr="007F36A5">
        <w:rPr>
          <w:sz w:val="22"/>
          <w:szCs w:val="22"/>
        </w:rPr>
        <w:t xml:space="preserve">) lending project which had established a revolving fund to finance demonstration of energy efficiency projects in energy-intensive industries in </w:t>
      </w:r>
      <w:proofErr w:type="spellStart"/>
      <w:r w:rsidRPr="007F36A5">
        <w:rPr>
          <w:sz w:val="22"/>
          <w:szCs w:val="22"/>
        </w:rPr>
        <w:t>Hebei</w:t>
      </w:r>
      <w:proofErr w:type="spellEnd"/>
      <w:r w:rsidRPr="007F36A5">
        <w:rPr>
          <w:sz w:val="22"/>
          <w:szCs w:val="22"/>
        </w:rPr>
        <w:t xml:space="preserve"> Province. The GEF resource will be utilized to identify and facilitate the transfer and dissemination of state-of-the-art energy-efficient </w:t>
      </w:r>
      <w:proofErr w:type="gramStart"/>
      <w:r w:rsidRPr="007F36A5">
        <w:rPr>
          <w:sz w:val="22"/>
          <w:szCs w:val="22"/>
        </w:rPr>
        <w:t>technologies, that</w:t>
      </w:r>
      <w:proofErr w:type="gramEnd"/>
      <w:r w:rsidRPr="007F36A5">
        <w:rPr>
          <w:sz w:val="22"/>
          <w:szCs w:val="22"/>
        </w:rPr>
        <w:t xml:space="preserve"> can achieve significant energy savings in energy-intensive industrial sectors such as iron, steel and cement. The GEF resource will also support mobilizing financial resources from commercial banks and private equity funds for deploying these technologies in the province. More detailed GHG emission reduction effects of each component are described in the following section.</w:t>
      </w:r>
      <w:r w:rsidR="00157D61" w:rsidRPr="00157D61">
        <w:rPr>
          <w:sz w:val="22"/>
          <w:szCs w:val="22"/>
        </w:rPr>
        <w:t xml:space="preserve"> </w:t>
      </w:r>
      <w:r w:rsidR="00157D61">
        <w:rPr>
          <w:sz w:val="22"/>
          <w:szCs w:val="22"/>
        </w:rPr>
        <w:t>This component is mapped to the focal area objective CCM- 2. ( Energy Efficiency)</w:t>
      </w:r>
    </w:p>
    <w:p w:rsidR="007F36A5" w:rsidRPr="007F36A5" w:rsidRDefault="007F36A5" w:rsidP="007F36A5">
      <w:pPr>
        <w:jc w:val="both"/>
        <w:rPr>
          <w:sz w:val="22"/>
          <w:szCs w:val="22"/>
        </w:rPr>
      </w:pPr>
    </w:p>
    <w:p w:rsidR="007F36A5" w:rsidRPr="007F36A5" w:rsidRDefault="007F36A5" w:rsidP="00941CD6">
      <w:pPr>
        <w:pStyle w:val="ListParagraph"/>
        <w:numPr>
          <w:ilvl w:val="0"/>
          <w:numId w:val="43"/>
        </w:numPr>
        <w:spacing w:after="0"/>
        <w:jc w:val="both"/>
        <w:rPr>
          <w:szCs w:val="22"/>
        </w:rPr>
      </w:pPr>
      <w:r w:rsidRPr="007F36A5">
        <w:rPr>
          <w:b/>
          <w:szCs w:val="22"/>
        </w:rPr>
        <w:tab/>
        <w:t>GHG Reduction of the Proposed GEF Components</w:t>
      </w:r>
    </w:p>
    <w:p w:rsidR="007F36A5" w:rsidRPr="007F36A5" w:rsidRDefault="007F36A5" w:rsidP="007F36A5">
      <w:pPr>
        <w:jc w:val="both"/>
        <w:rPr>
          <w:sz w:val="22"/>
          <w:szCs w:val="22"/>
        </w:rPr>
      </w:pPr>
    </w:p>
    <w:p w:rsidR="007F36A5" w:rsidRPr="007F36A5" w:rsidRDefault="007F36A5" w:rsidP="007F36A5">
      <w:pPr>
        <w:jc w:val="both"/>
        <w:rPr>
          <w:rFonts w:eastAsia="SimHei-Identity-H"/>
          <w:sz w:val="22"/>
          <w:szCs w:val="22"/>
        </w:rPr>
      </w:pPr>
      <w:r w:rsidRPr="007F36A5">
        <w:rPr>
          <w:b/>
          <w:sz w:val="22"/>
          <w:szCs w:val="22"/>
        </w:rPr>
        <w:t>C-1 Component 1: Dissemination</w:t>
      </w:r>
      <w:r w:rsidRPr="007F36A5">
        <w:rPr>
          <w:sz w:val="22"/>
          <w:szCs w:val="22"/>
        </w:rPr>
        <w:t xml:space="preserve"> </w:t>
      </w:r>
      <w:r w:rsidRPr="007F36A5">
        <w:rPr>
          <w:b/>
          <w:sz w:val="22"/>
          <w:szCs w:val="22"/>
        </w:rPr>
        <w:t>of innovative industrial energy saving technologies and mobilization of financing for energy saving projects utilizing these technologies.</w:t>
      </w:r>
      <w:r w:rsidRPr="007F36A5">
        <w:rPr>
          <w:rFonts w:eastAsia="SimHei-Identity-H"/>
          <w:sz w:val="22"/>
          <w:szCs w:val="22"/>
        </w:rPr>
        <w:t xml:space="preserve"> Through this component, five new energy saving technologies, which are not currently available in </w:t>
      </w:r>
      <w:proofErr w:type="spellStart"/>
      <w:r w:rsidRPr="007F36A5">
        <w:rPr>
          <w:rFonts w:eastAsia="SimHei-Identity-H"/>
          <w:sz w:val="22"/>
          <w:szCs w:val="22"/>
        </w:rPr>
        <w:t>Hebei</w:t>
      </w:r>
      <w:proofErr w:type="spellEnd"/>
      <w:r w:rsidRPr="007F36A5">
        <w:rPr>
          <w:rFonts w:eastAsia="SimHei-Identity-H"/>
          <w:sz w:val="22"/>
          <w:szCs w:val="22"/>
        </w:rPr>
        <w:t xml:space="preserve"> Province, will be successfully demonstrated. </w:t>
      </w:r>
    </w:p>
    <w:p w:rsidR="007F36A5" w:rsidRPr="007F36A5" w:rsidRDefault="007F36A5" w:rsidP="007F36A5">
      <w:pPr>
        <w:jc w:val="both"/>
        <w:rPr>
          <w:rFonts w:eastAsia="SimHei-Identity-H"/>
          <w:sz w:val="22"/>
          <w:szCs w:val="22"/>
        </w:rPr>
      </w:pPr>
    </w:p>
    <w:p w:rsidR="007F36A5" w:rsidRPr="007F36A5" w:rsidRDefault="007F36A5" w:rsidP="007F36A5">
      <w:pPr>
        <w:pStyle w:val="Default"/>
        <w:jc w:val="both"/>
        <w:rPr>
          <w:color w:val="auto"/>
          <w:sz w:val="22"/>
          <w:szCs w:val="22"/>
        </w:rPr>
      </w:pPr>
      <w:r w:rsidRPr="007F36A5">
        <w:rPr>
          <w:b/>
          <w:color w:val="auto"/>
          <w:sz w:val="22"/>
          <w:szCs w:val="22"/>
        </w:rPr>
        <w:t xml:space="preserve">Direct emission reductions. </w:t>
      </w:r>
      <w:r w:rsidRPr="007F36A5">
        <w:rPr>
          <w:color w:val="auto"/>
          <w:sz w:val="22"/>
          <w:szCs w:val="22"/>
        </w:rPr>
        <w:t xml:space="preserve">Part of the outputs of component 1 will be the following investments for the subcomponents. These activities, however, will not result in direct GHG emission reductions during the project’s implementation phase. </w:t>
      </w:r>
    </w:p>
    <w:p w:rsidR="007F36A5" w:rsidRPr="007F36A5" w:rsidRDefault="007F36A5" w:rsidP="00941CD6">
      <w:pPr>
        <w:numPr>
          <w:ilvl w:val="0"/>
          <w:numId w:val="58"/>
        </w:numPr>
        <w:ind w:left="1440"/>
        <w:jc w:val="both"/>
        <w:rPr>
          <w:rFonts w:eastAsia="SimHei-Identity-H"/>
          <w:sz w:val="22"/>
          <w:szCs w:val="22"/>
        </w:rPr>
      </w:pPr>
      <w:r w:rsidRPr="007F36A5">
        <w:rPr>
          <w:b/>
          <w:sz w:val="22"/>
          <w:szCs w:val="22"/>
        </w:rPr>
        <w:t>Promotion of the awareness of innovative energy saving technologies.</w:t>
      </w:r>
      <w:r w:rsidRPr="007F36A5">
        <w:rPr>
          <w:sz w:val="22"/>
          <w:szCs w:val="22"/>
        </w:rPr>
        <w:t xml:space="preserve"> This will include training seminars to be organized for key industrial sectors and energy saving service providers (i.e., ESCOs) to promote the best available energy saving technologies for the respective industrial sectors with focus on 70 advanced technologies listed in the </w:t>
      </w:r>
      <w:proofErr w:type="spellStart"/>
      <w:r w:rsidRPr="007F36A5">
        <w:rPr>
          <w:sz w:val="22"/>
          <w:szCs w:val="22"/>
        </w:rPr>
        <w:t>Hebei</w:t>
      </w:r>
      <w:proofErr w:type="spellEnd"/>
      <w:r w:rsidRPr="007F36A5">
        <w:rPr>
          <w:sz w:val="22"/>
          <w:szCs w:val="22"/>
        </w:rPr>
        <w:t xml:space="preserve"> 12th </w:t>
      </w:r>
      <w:r w:rsidR="006E15E9">
        <w:rPr>
          <w:sz w:val="22"/>
          <w:szCs w:val="22"/>
        </w:rPr>
        <w:t xml:space="preserve">Five Year </w:t>
      </w:r>
      <w:r w:rsidRPr="007F36A5">
        <w:rPr>
          <w:sz w:val="22"/>
          <w:szCs w:val="22"/>
        </w:rPr>
        <w:t xml:space="preserve">plan. </w:t>
      </w:r>
    </w:p>
    <w:p w:rsidR="007F36A5" w:rsidRPr="007F36A5" w:rsidRDefault="007F36A5" w:rsidP="00941CD6">
      <w:pPr>
        <w:numPr>
          <w:ilvl w:val="0"/>
          <w:numId w:val="58"/>
        </w:numPr>
        <w:ind w:left="1440"/>
        <w:jc w:val="both"/>
        <w:rPr>
          <w:sz w:val="22"/>
          <w:szCs w:val="22"/>
        </w:rPr>
      </w:pPr>
      <w:r w:rsidRPr="007F36A5">
        <w:rPr>
          <w:b/>
          <w:sz w:val="22"/>
          <w:szCs w:val="22"/>
        </w:rPr>
        <w:lastRenderedPageBreak/>
        <w:t>Undertaking feasibility screening for select enterprises.</w:t>
      </w:r>
      <w:r w:rsidRPr="007F36A5">
        <w:rPr>
          <w:sz w:val="22"/>
          <w:szCs w:val="22"/>
        </w:rPr>
        <w:t xml:space="preserve"> This will include preliminary technical and financial assessments for deploying innovative energy saving technologies for key energy-intensive enterprises in </w:t>
      </w:r>
      <w:proofErr w:type="spellStart"/>
      <w:r w:rsidRPr="007F36A5">
        <w:rPr>
          <w:sz w:val="22"/>
          <w:szCs w:val="22"/>
        </w:rPr>
        <w:t>Hebei</w:t>
      </w:r>
      <w:proofErr w:type="spellEnd"/>
      <w:r w:rsidRPr="007F36A5">
        <w:rPr>
          <w:sz w:val="22"/>
          <w:szCs w:val="22"/>
        </w:rPr>
        <w:t xml:space="preserve"> Province. Preference will be given to the enterprises which would otherwise have difficulty in meeting their </w:t>
      </w:r>
      <w:r w:rsidRPr="007F36A5">
        <w:rPr>
          <w:iCs/>
          <w:sz w:val="22"/>
          <w:szCs w:val="22"/>
        </w:rPr>
        <w:t>quantitative energy saving targets without introduction of innovative technologies. These enterprises may include the one with challenges identified through the online monitoring.</w:t>
      </w:r>
      <w:r w:rsidRPr="007F36A5">
        <w:rPr>
          <w:sz w:val="22"/>
          <w:szCs w:val="22"/>
        </w:rPr>
        <w:t xml:space="preserve"> </w:t>
      </w:r>
    </w:p>
    <w:p w:rsidR="007F36A5" w:rsidRPr="007F36A5" w:rsidRDefault="007F36A5" w:rsidP="00941CD6">
      <w:pPr>
        <w:numPr>
          <w:ilvl w:val="0"/>
          <w:numId w:val="58"/>
        </w:numPr>
        <w:ind w:left="1440"/>
        <w:jc w:val="both"/>
        <w:rPr>
          <w:sz w:val="22"/>
          <w:szCs w:val="22"/>
        </w:rPr>
      </w:pPr>
      <w:r w:rsidRPr="007F36A5">
        <w:rPr>
          <w:b/>
          <w:sz w:val="22"/>
          <w:szCs w:val="22"/>
        </w:rPr>
        <w:t>Facilitating the mobilization of financing for demonstration energy saving projects.</w:t>
      </w:r>
      <w:r w:rsidRPr="007F36A5">
        <w:rPr>
          <w:sz w:val="22"/>
          <w:szCs w:val="22"/>
        </w:rPr>
        <w:t xml:space="preserve"> Attempts will be made to present the feasibility studies to commercial banks, ESCOs and other potential financiers in order to mobilize financing/ co financing for the demonstration projects.  </w:t>
      </w:r>
    </w:p>
    <w:p w:rsidR="007F36A5" w:rsidRPr="007F36A5" w:rsidRDefault="007F36A5" w:rsidP="00941CD6">
      <w:pPr>
        <w:numPr>
          <w:ilvl w:val="0"/>
          <w:numId w:val="58"/>
        </w:numPr>
        <w:ind w:left="1440"/>
        <w:jc w:val="both"/>
        <w:rPr>
          <w:i/>
          <w:sz w:val="22"/>
          <w:szCs w:val="22"/>
        </w:rPr>
      </w:pPr>
      <w:r w:rsidRPr="007F36A5">
        <w:rPr>
          <w:b/>
          <w:sz w:val="22"/>
          <w:szCs w:val="22"/>
        </w:rPr>
        <w:t xml:space="preserve">Establishing a technology center to promote and disseminate energy efficiency technologies in iron and steel industry in </w:t>
      </w:r>
      <w:proofErr w:type="spellStart"/>
      <w:r w:rsidRPr="007F36A5">
        <w:rPr>
          <w:b/>
          <w:sz w:val="22"/>
          <w:szCs w:val="22"/>
        </w:rPr>
        <w:t>Hebei</w:t>
      </w:r>
      <w:proofErr w:type="spellEnd"/>
      <w:r w:rsidRPr="007F36A5">
        <w:rPr>
          <w:b/>
          <w:sz w:val="22"/>
          <w:szCs w:val="22"/>
        </w:rPr>
        <w:t xml:space="preserve"> Province.</w:t>
      </w:r>
      <w:r w:rsidRPr="007F36A5">
        <w:rPr>
          <w:i/>
          <w:sz w:val="22"/>
          <w:szCs w:val="22"/>
        </w:rPr>
        <w:t xml:space="preserve"> </w:t>
      </w:r>
      <w:r w:rsidRPr="007F36A5">
        <w:rPr>
          <w:sz w:val="22"/>
          <w:szCs w:val="22"/>
        </w:rPr>
        <w:t xml:space="preserve">Under this subcomponent, the </w:t>
      </w:r>
      <w:proofErr w:type="spellStart"/>
      <w:r w:rsidRPr="007F36A5">
        <w:rPr>
          <w:sz w:val="22"/>
          <w:szCs w:val="22"/>
        </w:rPr>
        <w:t>Hebei</w:t>
      </w:r>
      <w:proofErr w:type="spellEnd"/>
      <w:r w:rsidRPr="007F36A5">
        <w:rPr>
          <w:sz w:val="22"/>
          <w:szCs w:val="22"/>
        </w:rPr>
        <w:t xml:space="preserve"> provincial government will establish a technology dissemination center to promote advanced energy efficiency technologies demonstrated under the project and other appropriate technologies among the industries in the Province.  </w:t>
      </w:r>
    </w:p>
    <w:p w:rsidR="007F36A5" w:rsidRPr="007F36A5" w:rsidRDefault="007F36A5" w:rsidP="007F36A5">
      <w:pPr>
        <w:pStyle w:val="Default"/>
        <w:jc w:val="both"/>
        <w:rPr>
          <w:b/>
          <w:color w:val="auto"/>
          <w:sz w:val="22"/>
          <w:szCs w:val="22"/>
        </w:rPr>
      </w:pPr>
    </w:p>
    <w:p w:rsidR="007F36A5" w:rsidRPr="007F36A5" w:rsidRDefault="007F36A5" w:rsidP="007F36A5">
      <w:pPr>
        <w:pStyle w:val="Default"/>
        <w:jc w:val="both"/>
        <w:rPr>
          <w:color w:val="auto"/>
          <w:sz w:val="22"/>
          <w:szCs w:val="22"/>
        </w:rPr>
      </w:pPr>
      <w:r w:rsidRPr="007F36A5">
        <w:rPr>
          <w:b/>
          <w:color w:val="auto"/>
          <w:sz w:val="22"/>
          <w:szCs w:val="22"/>
        </w:rPr>
        <w:t>Direct post-project emission reductions.</w:t>
      </w:r>
      <w:r w:rsidRPr="007F36A5">
        <w:rPr>
          <w:color w:val="auto"/>
          <w:sz w:val="22"/>
          <w:szCs w:val="22"/>
        </w:rPr>
        <w:t xml:space="preserve"> It is expected that the feasibility studies undertaken under GEF financing would result in some of the new technologies being deployed after the project completion. The potential direct post-project emission reduction is estimated at 1,108,000 tons of carbon dioxide equivalent (tCO</w:t>
      </w:r>
      <w:r w:rsidRPr="007F36A5">
        <w:rPr>
          <w:color w:val="auto"/>
          <w:sz w:val="22"/>
          <w:szCs w:val="22"/>
          <w:vertAlign w:val="subscript"/>
        </w:rPr>
        <w:t>2e</w:t>
      </w:r>
      <w:r w:rsidRPr="007F36A5">
        <w:rPr>
          <w:color w:val="auto"/>
          <w:sz w:val="22"/>
          <w:szCs w:val="22"/>
        </w:rPr>
        <w:t xml:space="preserve">) for all studied projects being realized. This is based on the assumption that an investment of $300,000 in feasibility studies would result in EEIs of $30 million. However, it is assumed that some of these investments could happen in the absence of GEF intervention, (i.e. baseline shift). </w:t>
      </w:r>
      <w:r w:rsidRPr="007F36A5">
        <w:rPr>
          <w:color w:val="auto"/>
          <w:sz w:val="22"/>
          <w:szCs w:val="22"/>
          <w:vertAlign w:val="subscript"/>
        </w:rPr>
        <w:t xml:space="preserve"> </w:t>
      </w:r>
      <w:r w:rsidRPr="007F36A5">
        <w:rPr>
          <w:color w:val="auto"/>
          <w:sz w:val="22"/>
          <w:szCs w:val="22"/>
        </w:rPr>
        <w:t>The baseline shift is assumed to be 50% and the resultant direct post-project emission reduction is estimated to be 554,000 of tCO</w:t>
      </w:r>
      <w:r w:rsidRPr="007F36A5">
        <w:rPr>
          <w:color w:val="auto"/>
          <w:sz w:val="22"/>
          <w:szCs w:val="22"/>
          <w:vertAlign w:val="subscript"/>
        </w:rPr>
        <w:t>2e</w:t>
      </w:r>
      <w:r w:rsidRPr="007F36A5">
        <w:rPr>
          <w:color w:val="auto"/>
          <w:sz w:val="22"/>
          <w:szCs w:val="22"/>
        </w:rPr>
        <w:t>).</w:t>
      </w:r>
      <w:r w:rsidRPr="007F36A5">
        <w:rPr>
          <w:color w:val="auto"/>
          <w:sz w:val="22"/>
          <w:szCs w:val="22"/>
          <w:vertAlign w:val="subscript"/>
        </w:rPr>
        <w:t xml:space="preserve"> </w:t>
      </w:r>
      <w:r w:rsidRPr="007F36A5">
        <w:rPr>
          <w:color w:val="auto"/>
          <w:sz w:val="22"/>
          <w:szCs w:val="22"/>
        </w:rPr>
        <w:t>Table 1 shows a detailed calculation of the direct post-project GHG emission reductions under component 1.</w:t>
      </w:r>
      <w:r w:rsidRPr="007F36A5">
        <w:rPr>
          <w:rStyle w:val="FootnoteReference"/>
          <w:color w:val="auto"/>
          <w:sz w:val="22"/>
          <w:szCs w:val="22"/>
        </w:rPr>
        <w:footnoteReference w:id="27"/>
      </w:r>
    </w:p>
    <w:p w:rsidR="007F36A5" w:rsidRPr="007F36A5" w:rsidRDefault="007F36A5" w:rsidP="007F36A5">
      <w:pPr>
        <w:jc w:val="both"/>
        <w:rPr>
          <w:b/>
          <w:sz w:val="22"/>
          <w:szCs w:val="22"/>
        </w:rPr>
      </w:pPr>
    </w:p>
    <w:p w:rsidR="007F36A5" w:rsidRPr="007F36A5" w:rsidRDefault="007F36A5" w:rsidP="007F36A5">
      <w:pPr>
        <w:jc w:val="center"/>
        <w:rPr>
          <w:b/>
          <w:sz w:val="22"/>
          <w:szCs w:val="22"/>
        </w:rPr>
      </w:pPr>
      <w:r w:rsidRPr="007F36A5">
        <w:rPr>
          <w:b/>
          <w:sz w:val="22"/>
          <w:szCs w:val="22"/>
        </w:rPr>
        <w:t>Table 1: Calculation of Direct-Post Project Emission Reduction under Component 1</w:t>
      </w:r>
    </w:p>
    <w:tbl>
      <w:tblPr>
        <w:tblStyle w:val="TableGrid"/>
        <w:tblW w:w="0" w:type="auto"/>
        <w:jc w:val="center"/>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2142"/>
      </w:tblGrid>
      <w:tr w:rsidR="007F36A5" w:rsidRPr="007F36A5" w:rsidTr="007F36A5">
        <w:trPr>
          <w:jc w:val="center"/>
        </w:trPr>
        <w:tc>
          <w:tcPr>
            <w:tcW w:w="5418" w:type="dxa"/>
            <w:tcBorders>
              <w:top w:val="single" w:sz="4" w:space="0" w:color="auto"/>
              <w:bottom w:val="single" w:sz="4" w:space="0" w:color="auto"/>
            </w:tcBorders>
          </w:tcPr>
          <w:p w:rsidR="007F36A5" w:rsidRPr="007F36A5" w:rsidRDefault="007F36A5" w:rsidP="007F36A5">
            <w:pPr>
              <w:jc w:val="both"/>
              <w:rPr>
                <w:b/>
                <w:sz w:val="22"/>
                <w:szCs w:val="22"/>
              </w:rPr>
            </w:pPr>
            <w:r w:rsidRPr="007F36A5">
              <w:rPr>
                <w:b/>
                <w:sz w:val="22"/>
                <w:szCs w:val="22"/>
              </w:rPr>
              <w:t>Direct-Post Project Emission Reduction</w:t>
            </w:r>
          </w:p>
        </w:tc>
        <w:tc>
          <w:tcPr>
            <w:tcW w:w="2142" w:type="dxa"/>
            <w:tcBorders>
              <w:top w:val="single" w:sz="4" w:space="0" w:color="auto"/>
              <w:bottom w:val="single" w:sz="4" w:space="0" w:color="auto"/>
            </w:tcBorders>
          </w:tcPr>
          <w:p w:rsidR="007F36A5" w:rsidRPr="007F36A5" w:rsidRDefault="007F36A5" w:rsidP="007F36A5">
            <w:pPr>
              <w:jc w:val="both"/>
              <w:rPr>
                <w:sz w:val="22"/>
                <w:szCs w:val="22"/>
              </w:rPr>
            </w:pPr>
          </w:p>
        </w:tc>
      </w:tr>
      <w:tr w:rsidR="007F36A5" w:rsidRPr="007F36A5" w:rsidTr="007F36A5">
        <w:trPr>
          <w:jc w:val="center"/>
        </w:trPr>
        <w:tc>
          <w:tcPr>
            <w:tcW w:w="5418" w:type="dxa"/>
            <w:tcBorders>
              <w:top w:val="single" w:sz="4" w:space="0" w:color="auto"/>
            </w:tcBorders>
          </w:tcPr>
          <w:p w:rsidR="007F36A5" w:rsidRPr="007F36A5" w:rsidRDefault="007F36A5" w:rsidP="007F36A5">
            <w:pPr>
              <w:jc w:val="both"/>
              <w:rPr>
                <w:sz w:val="22"/>
                <w:szCs w:val="22"/>
              </w:rPr>
            </w:pPr>
            <w:r w:rsidRPr="007F36A5">
              <w:rPr>
                <w:sz w:val="22"/>
                <w:szCs w:val="22"/>
              </w:rPr>
              <w:t>Feasibility study budget</w:t>
            </w:r>
          </w:p>
        </w:tc>
        <w:tc>
          <w:tcPr>
            <w:tcW w:w="2142" w:type="dxa"/>
            <w:tcBorders>
              <w:top w:val="single" w:sz="4" w:space="0" w:color="auto"/>
            </w:tcBorders>
          </w:tcPr>
          <w:p w:rsidR="007F36A5" w:rsidRPr="007F36A5" w:rsidRDefault="007F36A5" w:rsidP="007F36A5">
            <w:pPr>
              <w:jc w:val="both"/>
              <w:rPr>
                <w:sz w:val="22"/>
                <w:szCs w:val="22"/>
              </w:rPr>
            </w:pPr>
            <w:r w:rsidRPr="007F36A5">
              <w:rPr>
                <w:sz w:val="22"/>
                <w:szCs w:val="22"/>
              </w:rPr>
              <w:t>$300,000</w:t>
            </w:r>
          </w:p>
        </w:tc>
      </w:tr>
      <w:tr w:rsidR="007F36A5" w:rsidRPr="007F36A5" w:rsidTr="007F36A5">
        <w:trPr>
          <w:jc w:val="center"/>
        </w:trPr>
        <w:tc>
          <w:tcPr>
            <w:tcW w:w="5418" w:type="dxa"/>
          </w:tcPr>
          <w:p w:rsidR="007F36A5" w:rsidRPr="007F36A5" w:rsidRDefault="007F36A5" w:rsidP="007F36A5">
            <w:pPr>
              <w:jc w:val="both"/>
              <w:rPr>
                <w:sz w:val="22"/>
                <w:szCs w:val="22"/>
              </w:rPr>
            </w:pPr>
            <w:r w:rsidRPr="007F36A5">
              <w:rPr>
                <w:sz w:val="22"/>
                <w:szCs w:val="22"/>
              </w:rPr>
              <w:t>Feasibility study budget as a % of investment</w:t>
            </w:r>
          </w:p>
        </w:tc>
        <w:tc>
          <w:tcPr>
            <w:tcW w:w="2142" w:type="dxa"/>
          </w:tcPr>
          <w:p w:rsidR="007F36A5" w:rsidRPr="007F36A5" w:rsidRDefault="007F36A5" w:rsidP="007F36A5">
            <w:pPr>
              <w:jc w:val="both"/>
              <w:rPr>
                <w:sz w:val="22"/>
                <w:szCs w:val="22"/>
              </w:rPr>
            </w:pPr>
            <w:r w:rsidRPr="007F36A5">
              <w:rPr>
                <w:sz w:val="22"/>
                <w:szCs w:val="22"/>
              </w:rPr>
              <w:t>1.00%</w:t>
            </w:r>
          </w:p>
        </w:tc>
      </w:tr>
      <w:tr w:rsidR="007F36A5" w:rsidRPr="007F36A5" w:rsidTr="007F36A5">
        <w:trPr>
          <w:jc w:val="center"/>
        </w:trPr>
        <w:tc>
          <w:tcPr>
            <w:tcW w:w="5418" w:type="dxa"/>
          </w:tcPr>
          <w:p w:rsidR="007F36A5" w:rsidRPr="007F36A5" w:rsidRDefault="007F36A5" w:rsidP="007F36A5">
            <w:pPr>
              <w:jc w:val="both"/>
              <w:rPr>
                <w:sz w:val="22"/>
                <w:szCs w:val="22"/>
              </w:rPr>
            </w:pPr>
            <w:r w:rsidRPr="007F36A5">
              <w:rPr>
                <w:sz w:val="22"/>
                <w:szCs w:val="22"/>
              </w:rPr>
              <w:t>Investments in demonstration projects</w:t>
            </w:r>
          </w:p>
        </w:tc>
        <w:tc>
          <w:tcPr>
            <w:tcW w:w="2142" w:type="dxa"/>
          </w:tcPr>
          <w:p w:rsidR="007F36A5" w:rsidRPr="007F36A5" w:rsidRDefault="007F36A5" w:rsidP="007F36A5">
            <w:pPr>
              <w:jc w:val="both"/>
              <w:rPr>
                <w:sz w:val="22"/>
                <w:szCs w:val="22"/>
              </w:rPr>
            </w:pPr>
            <w:r w:rsidRPr="007F36A5">
              <w:rPr>
                <w:sz w:val="22"/>
                <w:szCs w:val="22"/>
              </w:rPr>
              <w:t>$30,000,000</w:t>
            </w:r>
          </w:p>
        </w:tc>
      </w:tr>
      <w:tr w:rsidR="007F36A5" w:rsidRPr="007F36A5" w:rsidTr="007F36A5">
        <w:trPr>
          <w:jc w:val="center"/>
        </w:trPr>
        <w:tc>
          <w:tcPr>
            <w:tcW w:w="5418" w:type="dxa"/>
          </w:tcPr>
          <w:p w:rsidR="007F36A5" w:rsidRPr="007F36A5" w:rsidRDefault="007F36A5" w:rsidP="007F36A5">
            <w:pPr>
              <w:jc w:val="both"/>
              <w:rPr>
                <w:sz w:val="22"/>
                <w:szCs w:val="22"/>
              </w:rPr>
            </w:pPr>
            <w:r w:rsidRPr="007F36A5">
              <w:rPr>
                <w:sz w:val="22"/>
                <w:szCs w:val="22"/>
              </w:rPr>
              <w:t xml:space="preserve">Investment cost per </w:t>
            </w:r>
            <w:proofErr w:type="spellStart"/>
            <w:r w:rsidRPr="007F36A5">
              <w:rPr>
                <w:sz w:val="22"/>
                <w:szCs w:val="22"/>
              </w:rPr>
              <w:t>tce</w:t>
            </w:r>
            <w:proofErr w:type="spellEnd"/>
            <w:r w:rsidRPr="007F36A5">
              <w:rPr>
                <w:sz w:val="22"/>
                <w:szCs w:val="22"/>
              </w:rPr>
              <w:t xml:space="preserve"> of energy saving</w:t>
            </w:r>
          </w:p>
        </w:tc>
        <w:tc>
          <w:tcPr>
            <w:tcW w:w="2142" w:type="dxa"/>
          </w:tcPr>
          <w:p w:rsidR="007F36A5" w:rsidRPr="007F36A5" w:rsidRDefault="007F36A5" w:rsidP="007F36A5">
            <w:pPr>
              <w:jc w:val="both"/>
              <w:rPr>
                <w:sz w:val="22"/>
                <w:szCs w:val="22"/>
              </w:rPr>
            </w:pPr>
            <w:r w:rsidRPr="007F36A5">
              <w:rPr>
                <w:sz w:val="22"/>
                <w:szCs w:val="22"/>
              </w:rPr>
              <w:t>$750.0/</w:t>
            </w:r>
            <w:proofErr w:type="spellStart"/>
            <w:r w:rsidRPr="007F36A5">
              <w:rPr>
                <w:sz w:val="22"/>
                <w:szCs w:val="22"/>
              </w:rPr>
              <w:t>tce</w:t>
            </w:r>
            <w:proofErr w:type="spellEnd"/>
          </w:p>
        </w:tc>
      </w:tr>
      <w:tr w:rsidR="007F36A5" w:rsidRPr="007F36A5" w:rsidTr="007F36A5">
        <w:trPr>
          <w:jc w:val="center"/>
        </w:trPr>
        <w:tc>
          <w:tcPr>
            <w:tcW w:w="5418" w:type="dxa"/>
          </w:tcPr>
          <w:p w:rsidR="007F36A5" w:rsidRPr="007F36A5" w:rsidRDefault="007F36A5" w:rsidP="007F36A5">
            <w:pPr>
              <w:jc w:val="both"/>
              <w:rPr>
                <w:sz w:val="22"/>
                <w:szCs w:val="22"/>
              </w:rPr>
            </w:pPr>
            <w:r w:rsidRPr="007F36A5">
              <w:rPr>
                <w:sz w:val="22"/>
                <w:szCs w:val="22"/>
              </w:rPr>
              <w:t>Estimated energy (coal) savings from selected energy efficiency and emission reduction projects</w:t>
            </w:r>
          </w:p>
        </w:tc>
        <w:tc>
          <w:tcPr>
            <w:tcW w:w="2142" w:type="dxa"/>
          </w:tcPr>
          <w:p w:rsidR="007F36A5" w:rsidRPr="007F36A5" w:rsidRDefault="007F36A5" w:rsidP="007F36A5">
            <w:pPr>
              <w:jc w:val="both"/>
              <w:rPr>
                <w:sz w:val="22"/>
                <w:szCs w:val="22"/>
              </w:rPr>
            </w:pPr>
            <w:r w:rsidRPr="007F36A5">
              <w:rPr>
                <w:sz w:val="22"/>
                <w:szCs w:val="22"/>
              </w:rPr>
              <w:t xml:space="preserve">40,000 </w:t>
            </w:r>
            <w:proofErr w:type="spellStart"/>
            <w:r w:rsidRPr="007F36A5">
              <w:rPr>
                <w:sz w:val="22"/>
                <w:szCs w:val="22"/>
              </w:rPr>
              <w:t>tce</w:t>
            </w:r>
            <w:proofErr w:type="spellEnd"/>
            <w:r w:rsidRPr="007F36A5">
              <w:rPr>
                <w:sz w:val="22"/>
                <w:szCs w:val="22"/>
              </w:rPr>
              <w:t>/</w:t>
            </w:r>
            <w:proofErr w:type="spellStart"/>
            <w:r w:rsidRPr="007F36A5">
              <w:rPr>
                <w:sz w:val="22"/>
                <w:szCs w:val="22"/>
              </w:rPr>
              <w:t>yr</w:t>
            </w:r>
            <w:proofErr w:type="spellEnd"/>
          </w:p>
        </w:tc>
      </w:tr>
      <w:tr w:rsidR="007F36A5" w:rsidRPr="007F36A5" w:rsidTr="007F36A5">
        <w:trPr>
          <w:jc w:val="center"/>
        </w:trPr>
        <w:tc>
          <w:tcPr>
            <w:tcW w:w="5418" w:type="dxa"/>
          </w:tcPr>
          <w:p w:rsidR="007F36A5" w:rsidRPr="007F36A5" w:rsidRDefault="007F36A5" w:rsidP="007F36A5">
            <w:pPr>
              <w:jc w:val="both"/>
              <w:rPr>
                <w:sz w:val="22"/>
                <w:szCs w:val="22"/>
              </w:rPr>
            </w:pPr>
            <w:r w:rsidRPr="007F36A5">
              <w:rPr>
                <w:sz w:val="22"/>
                <w:szCs w:val="22"/>
              </w:rPr>
              <w:t>Carbon dioxide intensity of the marginal energy (coal) saved</w:t>
            </w:r>
          </w:p>
        </w:tc>
        <w:tc>
          <w:tcPr>
            <w:tcW w:w="2142" w:type="dxa"/>
          </w:tcPr>
          <w:p w:rsidR="007F36A5" w:rsidRPr="007F36A5" w:rsidRDefault="007F36A5" w:rsidP="007F36A5">
            <w:pPr>
              <w:jc w:val="both"/>
              <w:rPr>
                <w:sz w:val="22"/>
                <w:szCs w:val="22"/>
              </w:rPr>
            </w:pPr>
            <w:r w:rsidRPr="007F36A5">
              <w:rPr>
                <w:sz w:val="22"/>
                <w:szCs w:val="22"/>
              </w:rPr>
              <w:t>2.77 tCO</w:t>
            </w:r>
            <w:r w:rsidRPr="007F36A5">
              <w:rPr>
                <w:sz w:val="22"/>
                <w:szCs w:val="22"/>
                <w:vertAlign w:val="subscript"/>
              </w:rPr>
              <w:t>2e</w:t>
            </w:r>
            <w:r w:rsidRPr="007F36A5">
              <w:rPr>
                <w:sz w:val="22"/>
                <w:szCs w:val="22"/>
              </w:rPr>
              <w:t>/</w:t>
            </w:r>
            <w:proofErr w:type="spellStart"/>
            <w:r w:rsidRPr="007F36A5">
              <w:rPr>
                <w:sz w:val="22"/>
                <w:szCs w:val="22"/>
              </w:rPr>
              <w:t>tce</w:t>
            </w:r>
            <w:proofErr w:type="spellEnd"/>
          </w:p>
        </w:tc>
      </w:tr>
      <w:tr w:rsidR="007F36A5" w:rsidRPr="007F36A5" w:rsidTr="007F36A5">
        <w:trPr>
          <w:jc w:val="center"/>
        </w:trPr>
        <w:tc>
          <w:tcPr>
            <w:tcW w:w="5418" w:type="dxa"/>
          </w:tcPr>
          <w:p w:rsidR="007F36A5" w:rsidRPr="007F36A5" w:rsidRDefault="007F36A5" w:rsidP="007F36A5">
            <w:pPr>
              <w:jc w:val="both"/>
              <w:rPr>
                <w:sz w:val="22"/>
                <w:szCs w:val="22"/>
              </w:rPr>
            </w:pPr>
            <w:r w:rsidRPr="007F36A5">
              <w:rPr>
                <w:sz w:val="22"/>
                <w:szCs w:val="22"/>
              </w:rPr>
              <w:t>Estimated annual direct emission reductions</w:t>
            </w:r>
          </w:p>
        </w:tc>
        <w:tc>
          <w:tcPr>
            <w:tcW w:w="2142" w:type="dxa"/>
          </w:tcPr>
          <w:p w:rsidR="007F36A5" w:rsidRPr="007F36A5" w:rsidRDefault="007F36A5" w:rsidP="007F36A5">
            <w:pPr>
              <w:jc w:val="both"/>
              <w:rPr>
                <w:sz w:val="22"/>
                <w:szCs w:val="22"/>
              </w:rPr>
            </w:pPr>
            <w:r w:rsidRPr="007F36A5">
              <w:rPr>
                <w:sz w:val="22"/>
                <w:szCs w:val="22"/>
              </w:rPr>
              <w:t>110,800 tCO</w:t>
            </w:r>
            <w:r w:rsidRPr="007F36A5">
              <w:rPr>
                <w:sz w:val="22"/>
                <w:szCs w:val="22"/>
                <w:vertAlign w:val="subscript"/>
              </w:rPr>
              <w:t>2e</w:t>
            </w:r>
            <w:r w:rsidRPr="007F36A5">
              <w:rPr>
                <w:sz w:val="22"/>
                <w:szCs w:val="22"/>
              </w:rPr>
              <w:t>/</w:t>
            </w:r>
            <w:proofErr w:type="spellStart"/>
            <w:r w:rsidRPr="007F36A5">
              <w:rPr>
                <w:sz w:val="22"/>
                <w:szCs w:val="22"/>
              </w:rPr>
              <w:t>yr</w:t>
            </w:r>
            <w:proofErr w:type="spellEnd"/>
          </w:p>
        </w:tc>
      </w:tr>
      <w:tr w:rsidR="007F36A5" w:rsidRPr="007F36A5" w:rsidTr="007F36A5">
        <w:trPr>
          <w:jc w:val="center"/>
        </w:trPr>
        <w:tc>
          <w:tcPr>
            <w:tcW w:w="5418" w:type="dxa"/>
          </w:tcPr>
          <w:p w:rsidR="007F36A5" w:rsidRPr="007F36A5" w:rsidRDefault="007F36A5" w:rsidP="007F36A5">
            <w:pPr>
              <w:jc w:val="both"/>
              <w:rPr>
                <w:sz w:val="22"/>
                <w:szCs w:val="22"/>
              </w:rPr>
            </w:pPr>
            <w:r w:rsidRPr="007F36A5">
              <w:rPr>
                <w:sz w:val="22"/>
                <w:szCs w:val="22"/>
              </w:rPr>
              <w:t>Expected physical operating life of all investments</w:t>
            </w:r>
          </w:p>
        </w:tc>
        <w:tc>
          <w:tcPr>
            <w:tcW w:w="2142" w:type="dxa"/>
          </w:tcPr>
          <w:p w:rsidR="007F36A5" w:rsidRPr="007F36A5" w:rsidRDefault="007F36A5" w:rsidP="007F36A5">
            <w:pPr>
              <w:jc w:val="both"/>
              <w:rPr>
                <w:sz w:val="22"/>
                <w:szCs w:val="22"/>
              </w:rPr>
            </w:pPr>
            <w:r w:rsidRPr="007F36A5">
              <w:rPr>
                <w:sz w:val="22"/>
                <w:szCs w:val="22"/>
              </w:rPr>
              <w:t>10 years</w:t>
            </w:r>
          </w:p>
        </w:tc>
      </w:tr>
      <w:tr w:rsidR="007F36A5" w:rsidRPr="007F36A5" w:rsidTr="007F36A5">
        <w:trPr>
          <w:jc w:val="center"/>
        </w:trPr>
        <w:tc>
          <w:tcPr>
            <w:tcW w:w="5418" w:type="dxa"/>
          </w:tcPr>
          <w:p w:rsidR="00013F0B" w:rsidRDefault="00013F0B" w:rsidP="007F36A5">
            <w:pPr>
              <w:jc w:val="both"/>
              <w:rPr>
                <w:b/>
                <w:sz w:val="22"/>
                <w:szCs w:val="22"/>
              </w:rPr>
            </w:pPr>
            <w:r>
              <w:rPr>
                <w:b/>
                <w:sz w:val="22"/>
                <w:szCs w:val="22"/>
              </w:rPr>
              <w:t xml:space="preserve">Total estimated energy savings                                       </w:t>
            </w:r>
          </w:p>
          <w:p w:rsidR="007F36A5" w:rsidRPr="007F36A5" w:rsidRDefault="007F36A5" w:rsidP="007F36A5">
            <w:pPr>
              <w:jc w:val="both"/>
              <w:rPr>
                <w:b/>
                <w:sz w:val="22"/>
                <w:szCs w:val="22"/>
              </w:rPr>
            </w:pPr>
            <w:r w:rsidRPr="007F36A5">
              <w:rPr>
                <w:b/>
                <w:sz w:val="22"/>
                <w:szCs w:val="22"/>
              </w:rPr>
              <w:t>Total estimated direct emission reduction (CO</w:t>
            </w:r>
            <w:r w:rsidRPr="007F36A5">
              <w:rPr>
                <w:b/>
                <w:sz w:val="22"/>
                <w:szCs w:val="22"/>
                <w:vertAlign w:val="subscript"/>
              </w:rPr>
              <w:t>2</w:t>
            </w:r>
            <w:r w:rsidRPr="007F36A5">
              <w:rPr>
                <w:b/>
                <w:sz w:val="22"/>
                <w:szCs w:val="22"/>
              </w:rPr>
              <w:t xml:space="preserve"> direct)*</w:t>
            </w:r>
          </w:p>
        </w:tc>
        <w:tc>
          <w:tcPr>
            <w:tcW w:w="2142" w:type="dxa"/>
          </w:tcPr>
          <w:p w:rsidR="00013F0B" w:rsidRDefault="0017578D" w:rsidP="007F36A5">
            <w:pPr>
              <w:jc w:val="both"/>
              <w:rPr>
                <w:b/>
                <w:sz w:val="22"/>
                <w:szCs w:val="22"/>
              </w:rPr>
            </w:pPr>
            <w:r>
              <w:rPr>
                <w:b/>
                <w:sz w:val="22"/>
                <w:szCs w:val="22"/>
              </w:rPr>
              <w:t xml:space="preserve">400,000 </w:t>
            </w:r>
            <w:proofErr w:type="spellStart"/>
            <w:r>
              <w:rPr>
                <w:b/>
                <w:sz w:val="22"/>
                <w:szCs w:val="22"/>
              </w:rPr>
              <w:t>tce</w:t>
            </w:r>
            <w:proofErr w:type="spellEnd"/>
          </w:p>
          <w:p w:rsidR="007F36A5" w:rsidRPr="007F36A5" w:rsidRDefault="007F36A5" w:rsidP="007F36A5">
            <w:pPr>
              <w:jc w:val="both"/>
              <w:rPr>
                <w:b/>
                <w:sz w:val="22"/>
                <w:szCs w:val="22"/>
              </w:rPr>
            </w:pPr>
            <w:r w:rsidRPr="007F36A5">
              <w:rPr>
                <w:b/>
                <w:sz w:val="22"/>
                <w:szCs w:val="22"/>
              </w:rPr>
              <w:t>1,108,000 tCO</w:t>
            </w:r>
            <w:r w:rsidRPr="007F36A5">
              <w:rPr>
                <w:b/>
                <w:sz w:val="22"/>
                <w:szCs w:val="22"/>
                <w:vertAlign w:val="subscript"/>
              </w:rPr>
              <w:t>2e</w:t>
            </w:r>
          </w:p>
        </w:tc>
      </w:tr>
      <w:tr w:rsidR="007F36A5" w:rsidRPr="007F36A5" w:rsidTr="007F36A5">
        <w:trPr>
          <w:jc w:val="center"/>
        </w:trPr>
        <w:tc>
          <w:tcPr>
            <w:tcW w:w="5418" w:type="dxa"/>
          </w:tcPr>
          <w:p w:rsidR="007F36A5" w:rsidRDefault="007F36A5" w:rsidP="007F36A5">
            <w:pPr>
              <w:jc w:val="both"/>
              <w:rPr>
                <w:sz w:val="22"/>
                <w:szCs w:val="22"/>
              </w:rPr>
            </w:pPr>
            <w:r w:rsidRPr="007F36A5">
              <w:rPr>
                <w:sz w:val="22"/>
                <w:szCs w:val="22"/>
              </w:rPr>
              <w:t>Baseline shift</w:t>
            </w:r>
          </w:p>
          <w:p w:rsidR="00013F0B" w:rsidRPr="0017578D" w:rsidRDefault="00013F0B" w:rsidP="007F36A5">
            <w:pPr>
              <w:jc w:val="both"/>
              <w:rPr>
                <w:b/>
                <w:sz w:val="22"/>
                <w:szCs w:val="22"/>
              </w:rPr>
            </w:pPr>
            <w:r w:rsidRPr="0017578D">
              <w:rPr>
                <w:b/>
                <w:sz w:val="22"/>
                <w:szCs w:val="22"/>
              </w:rPr>
              <w:t>Total estimated energy saving</w:t>
            </w:r>
            <w:r w:rsidR="00695A30">
              <w:rPr>
                <w:b/>
                <w:sz w:val="22"/>
                <w:szCs w:val="22"/>
              </w:rPr>
              <w:t xml:space="preserve">  direct</w:t>
            </w:r>
          </w:p>
        </w:tc>
        <w:tc>
          <w:tcPr>
            <w:tcW w:w="2142" w:type="dxa"/>
          </w:tcPr>
          <w:p w:rsidR="007F36A5" w:rsidRDefault="007F36A5" w:rsidP="007F36A5">
            <w:pPr>
              <w:jc w:val="both"/>
              <w:rPr>
                <w:sz w:val="22"/>
                <w:szCs w:val="22"/>
              </w:rPr>
            </w:pPr>
            <w:r w:rsidRPr="007F36A5">
              <w:rPr>
                <w:sz w:val="22"/>
                <w:szCs w:val="22"/>
              </w:rPr>
              <w:t>50%</w:t>
            </w:r>
          </w:p>
          <w:p w:rsidR="00013F0B" w:rsidRPr="00CE1493" w:rsidRDefault="0017578D" w:rsidP="007F36A5">
            <w:pPr>
              <w:jc w:val="both"/>
              <w:rPr>
                <w:b/>
                <w:sz w:val="22"/>
                <w:szCs w:val="22"/>
              </w:rPr>
            </w:pPr>
            <w:r w:rsidRPr="00CE1493">
              <w:rPr>
                <w:b/>
                <w:sz w:val="22"/>
                <w:szCs w:val="22"/>
              </w:rPr>
              <w:t>200,000tce</w:t>
            </w:r>
            <w:r w:rsidR="00D33071">
              <w:rPr>
                <w:b/>
                <w:sz w:val="22"/>
                <w:szCs w:val="22"/>
              </w:rPr>
              <w:t xml:space="preserve">  (5,861 TJ)</w:t>
            </w:r>
          </w:p>
        </w:tc>
      </w:tr>
      <w:tr w:rsidR="007F36A5" w:rsidRPr="007F36A5" w:rsidTr="007F36A5">
        <w:trPr>
          <w:jc w:val="center"/>
        </w:trPr>
        <w:tc>
          <w:tcPr>
            <w:tcW w:w="5418" w:type="dxa"/>
            <w:tcBorders>
              <w:bottom w:val="single" w:sz="4" w:space="0" w:color="auto"/>
            </w:tcBorders>
          </w:tcPr>
          <w:p w:rsidR="007F36A5" w:rsidRPr="007F36A5" w:rsidRDefault="007F36A5" w:rsidP="007F36A5">
            <w:pPr>
              <w:jc w:val="both"/>
              <w:rPr>
                <w:b/>
                <w:sz w:val="22"/>
                <w:szCs w:val="22"/>
              </w:rPr>
            </w:pPr>
            <w:r w:rsidRPr="007F36A5">
              <w:rPr>
                <w:b/>
                <w:sz w:val="22"/>
                <w:szCs w:val="22"/>
              </w:rPr>
              <w:t>Total estimated DPP (CO</w:t>
            </w:r>
            <w:r w:rsidRPr="007F36A5">
              <w:rPr>
                <w:b/>
                <w:sz w:val="22"/>
                <w:szCs w:val="22"/>
                <w:vertAlign w:val="subscript"/>
              </w:rPr>
              <w:t>2</w:t>
            </w:r>
            <w:r w:rsidRPr="007F36A5">
              <w:rPr>
                <w:b/>
                <w:sz w:val="22"/>
                <w:szCs w:val="22"/>
              </w:rPr>
              <w:t xml:space="preserve"> DPP)***</w:t>
            </w:r>
          </w:p>
        </w:tc>
        <w:tc>
          <w:tcPr>
            <w:tcW w:w="2142" w:type="dxa"/>
            <w:tcBorders>
              <w:bottom w:val="single" w:sz="4" w:space="0" w:color="auto"/>
            </w:tcBorders>
          </w:tcPr>
          <w:p w:rsidR="007F36A5" w:rsidRPr="007F36A5" w:rsidRDefault="007F36A5" w:rsidP="007F36A5">
            <w:pPr>
              <w:jc w:val="both"/>
              <w:rPr>
                <w:b/>
                <w:sz w:val="22"/>
                <w:szCs w:val="22"/>
              </w:rPr>
            </w:pPr>
            <w:r w:rsidRPr="007F36A5">
              <w:rPr>
                <w:b/>
                <w:sz w:val="22"/>
                <w:szCs w:val="22"/>
              </w:rPr>
              <w:t>554,000 tCO</w:t>
            </w:r>
            <w:r w:rsidRPr="007F36A5">
              <w:rPr>
                <w:b/>
                <w:sz w:val="22"/>
                <w:szCs w:val="22"/>
                <w:vertAlign w:val="subscript"/>
              </w:rPr>
              <w:t>2e</w:t>
            </w:r>
          </w:p>
        </w:tc>
      </w:tr>
    </w:tbl>
    <w:p w:rsidR="007F36A5" w:rsidRPr="007F36A5" w:rsidRDefault="007F36A5" w:rsidP="007F36A5">
      <w:pPr>
        <w:ind w:left="990" w:right="810"/>
        <w:jc w:val="both"/>
        <w:rPr>
          <w:sz w:val="22"/>
          <w:szCs w:val="22"/>
        </w:rPr>
      </w:pPr>
      <w:r w:rsidRPr="007F36A5">
        <w:rPr>
          <w:sz w:val="22"/>
          <w:szCs w:val="22"/>
        </w:rPr>
        <w:t>CO</w:t>
      </w:r>
      <w:r w:rsidRPr="007F36A5">
        <w:rPr>
          <w:sz w:val="22"/>
          <w:szCs w:val="22"/>
          <w:vertAlign w:val="subscript"/>
        </w:rPr>
        <w:t xml:space="preserve">2 </w:t>
      </w:r>
      <w:r w:rsidRPr="007F36A5">
        <w:rPr>
          <w:sz w:val="22"/>
          <w:szCs w:val="22"/>
        </w:rPr>
        <w:t xml:space="preserve">= carbon dioxide, </w:t>
      </w:r>
      <w:proofErr w:type="spellStart"/>
      <w:r w:rsidRPr="007F36A5">
        <w:rPr>
          <w:sz w:val="22"/>
          <w:szCs w:val="22"/>
        </w:rPr>
        <w:t>tce</w:t>
      </w:r>
      <w:proofErr w:type="spellEnd"/>
      <w:r w:rsidRPr="007F36A5">
        <w:rPr>
          <w:sz w:val="22"/>
          <w:szCs w:val="22"/>
        </w:rPr>
        <w:t>/</w:t>
      </w:r>
      <w:proofErr w:type="spellStart"/>
      <w:r w:rsidRPr="007F36A5">
        <w:rPr>
          <w:sz w:val="22"/>
          <w:szCs w:val="22"/>
        </w:rPr>
        <w:t>yr</w:t>
      </w:r>
      <w:proofErr w:type="spellEnd"/>
      <w:r w:rsidRPr="007F36A5">
        <w:rPr>
          <w:sz w:val="22"/>
          <w:szCs w:val="22"/>
        </w:rPr>
        <w:t xml:space="preserve"> = tons of coal equivalent per year, tCO</w:t>
      </w:r>
      <w:r w:rsidRPr="007F36A5">
        <w:rPr>
          <w:sz w:val="22"/>
          <w:szCs w:val="22"/>
          <w:vertAlign w:val="subscript"/>
        </w:rPr>
        <w:t>2e</w:t>
      </w:r>
      <w:r w:rsidRPr="007F36A5">
        <w:rPr>
          <w:sz w:val="22"/>
          <w:szCs w:val="22"/>
        </w:rPr>
        <w:t>/</w:t>
      </w:r>
      <w:proofErr w:type="spellStart"/>
      <w:r w:rsidRPr="007F36A5">
        <w:rPr>
          <w:sz w:val="22"/>
          <w:szCs w:val="22"/>
        </w:rPr>
        <w:t>yr</w:t>
      </w:r>
      <w:proofErr w:type="spellEnd"/>
      <w:r w:rsidRPr="007F36A5">
        <w:rPr>
          <w:sz w:val="22"/>
          <w:szCs w:val="22"/>
        </w:rPr>
        <w:t xml:space="preserve"> = tons of carbon dioxide equivalent per year.</w:t>
      </w:r>
    </w:p>
    <w:p w:rsidR="007F36A5" w:rsidRPr="007F36A5" w:rsidRDefault="007F36A5" w:rsidP="007F36A5">
      <w:pPr>
        <w:ind w:left="990" w:right="810"/>
        <w:jc w:val="both"/>
        <w:rPr>
          <w:sz w:val="22"/>
          <w:szCs w:val="22"/>
        </w:rPr>
      </w:pPr>
      <w:r w:rsidRPr="007F36A5">
        <w:rPr>
          <w:sz w:val="22"/>
          <w:szCs w:val="22"/>
        </w:rPr>
        <w:t>*, **: Detailed formulas used for the calculations above are in the supplementary annex.</w:t>
      </w:r>
    </w:p>
    <w:p w:rsidR="007F36A5" w:rsidRPr="007F36A5" w:rsidRDefault="007F36A5" w:rsidP="007F36A5">
      <w:pPr>
        <w:pStyle w:val="Default"/>
        <w:jc w:val="both"/>
        <w:rPr>
          <w:color w:val="auto"/>
          <w:sz w:val="22"/>
          <w:szCs w:val="22"/>
        </w:rPr>
      </w:pPr>
    </w:p>
    <w:p w:rsidR="007F36A5" w:rsidRPr="007F36A5" w:rsidRDefault="007F36A5" w:rsidP="007F36A5">
      <w:pPr>
        <w:pStyle w:val="Default"/>
        <w:jc w:val="both"/>
        <w:rPr>
          <w:color w:val="auto"/>
          <w:sz w:val="22"/>
          <w:szCs w:val="22"/>
        </w:rPr>
      </w:pPr>
      <w:proofErr w:type="gramStart"/>
      <w:r w:rsidRPr="007F36A5">
        <w:rPr>
          <w:b/>
          <w:color w:val="auto"/>
          <w:sz w:val="22"/>
          <w:szCs w:val="22"/>
        </w:rPr>
        <w:t>Indirect emission reductions.</w:t>
      </w:r>
      <w:proofErr w:type="gramEnd"/>
      <w:r w:rsidRPr="007F36A5">
        <w:rPr>
          <w:b/>
          <w:sz w:val="22"/>
          <w:szCs w:val="22"/>
        </w:rPr>
        <w:t xml:space="preserve"> </w:t>
      </w:r>
      <w:r w:rsidRPr="007F36A5">
        <w:rPr>
          <w:color w:val="auto"/>
          <w:sz w:val="22"/>
          <w:szCs w:val="22"/>
        </w:rPr>
        <w:t>Using the GEF bottom-up methodology, indirect emission reductions attributable to the project are 2,770,000 tCO</w:t>
      </w:r>
      <w:r w:rsidRPr="007F36A5">
        <w:rPr>
          <w:color w:val="auto"/>
          <w:sz w:val="22"/>
          <w:szCs w:val="22"/>
          <w:vertAlign w:val="subscript"/>
        </w:rPr>
        <w:t>2e</w:t>
      </w:r>
      <w:r w:rsidRPr="007F36A5">
        <w:rPr>
          <w:color w:val="auto"/>
          <w:sz w:val="22"/>
          <w:szCs w:val="22"/>
        </w:rPr>
        <w:t>. This figure assumes a replication factor of 5.0. Due to the lack of economic and technical market potential for carbon dioxide (CO</w:t>
      </w:r>
      <w:r w:rsidRPr="007F36A5">
        <w:rPr>
          <w:color w:val="auto"/>
          <w:sz w:val="22"/>
          <w:szCs w:val="22"/>
          <w:vertAlign w:val="subscript"/>
        </w:rPr>
        <w:t>2</w:t>
      </w:r>
      <w:r w:rsidRPr="007F36A5">
        <w:rPr>
          <w:color w:val="auto"/>
          <w:sz w:val="22"/>
          <w:szCs w:val="22"/>
        </w:rPr>
        <w:t>) emission with the type of technologies to be demonstrated with GEF financing, the indirect emission using the GEF top-down approach was not derived.</w:t>
      </w:r>
    </w:p>
    <w:p w:rsidR="007F36A5" w:rsidRPr="007F36A5" w:rsidRDefault="007F36A5" w:rsidP="007F36A5">
      <w:pPr>
        <w:jc w:val="both"/>
        <w:rPr>
          <w:sz w:val="22"/>
          <w:szCs w:val="22"/>
        </w:rPr>
      </w:pPr>
    </w:p>
    <w:p w:rsidR="007F36A5" w:rsidRPr="007F36A5" w:rsidRDefault="007F36A5" w:rsidP="007F36A5">
      <w:pPr>
        <w:jc w:val="center"/>
        <w:rPr>
          <w:b/>
          <w:sz w:val="22"/>
          <w:szCs w:val="22"/>
        </w:rPr>
      </w:pPr>
      <w:r w:rsidRPr="007F36A5">
        <w:rPr>
          <w:b/>
          <w:sz w:val="22"/>
          <w:szCs w:val="22"/>
        </w:rPr>
        <w:t>Table 2: Calculation of In-Direct Emission (Bottom-up) Reduction under Component 1</w:t>
      </w:r>
    </w:p>
    <w:tbl>
      <w:tblPr>
        <w:tblStyle w:val="TableGrid"/>
        <w:tblW w:w="9468" w:type="dxa"/>
        <w:tblInd w:w="675" w:type="dxa"/>
        <w:tblLook w:val="04A0" w:firstRow="1" w:lastRow="0" w:firstColumn="1" w:lastColumn="0" w:noHBand="0" w:noVBand="1"/>
      </w:tblPr>
      <w:tblGrid>
        <w:gridCol w:w="5328"/>
        <w:gridCol w:w="4140"/>
      </w:tblGrid>
      <w:tr w:rsidR="007F36A5" w:rsidRPr="007F36A5" w:rsidTr="007F36A5">
        <w:tc>
          <w:tcPr>
            <w:tcW w:w="5328" w:type="dxa"/>
          </w:tcPr>
          <w:p w:rsidR="007F36A5" w:rsidRPr="007F36A5" w:rsidRDefault="007F36A5" w:rsidP="007F36A5">
            <w:pPr>
              <w:rPr>
                <w:b/>
                <w:sz w:val="22"/>
                <w:szCs w:val="22"/>
              </w:rPr>
            </w:pPr>
            <w:r w:rsidRPr="007F36A5">
              <w:rPr>
                <w:b/>
                <w:sz w:val="22"/>
                <w:szCs w:val="22"/>
              </w:rPr>
              <w:t>In-Direct Emission Reduction (</w:t>
            </w:r>
            <w:proofErr w:type="spellStart"/>
            <w:r w:rsidRPr="007F36A5">
              <w:rPr>
                <w:b/>
                <w:sz w:val="22"/>
                <w:szCs w:val="22"/>
              </w:rPr>
              <w:t>Bottum</w:t>
            </w:r>
            <w:proofErr w:type="spellEnd"/>
            <w:r w:rsidRPr="007F36A5">
              <w:rPr>
                <w:b/>
                <w:sz w:val="22"/>
                <w:szCs w:val="22"/>
              </w:rPr>
              <w:t>-Up) Approach</w:t>
            </w:r>
          </w:p>
        </w:tc>
        <w:tc>
          <w:tcPr>
            <w:tcW w:w="4140" w:type="dxa"/>
          </w:tcPr>
          <w:p w:rsidR="007F36A5" w:rsidRPr="007F36A5" w:rsidRDefault="007F36A5" w:rsidP="007F36A5">
            <w:pPr>
              <w:rPr>
                <w:b/>
                <w:sz w:val="22"/>
                <w:szCs w:val="22"/>
              </w:rPr>
            </w:pPr>
          </w:p>
        </w:tc>
      </w:tr>
      <w:tr w:rsidR="0017578D" w:rsidRPr="007F36A5" w:rsidTr="007F36A5">
        <w:tc>
          <w:tcPr>
            <w:tcW w:w="5328" w:type="dxa"/>
          </w:tcPr>
          <w:p w:rsidR="0017578D" w:rsidRPr="007F36A5" w:rsidRDefault="00695A30" w:rsidP="007F36A5">
            <w:pPr>
              <w:rPr>
                <w:sz w:val="22"/>
                <w:szCs w:val="22"/>
              </w:rPr>
            </w:pPr>
            <w:r>
              <w:rPr>
                <w:sz w:val="22"/>
                <w:szCs w:val="22"/>
              </w:rPr>
              <w:t>Total Energy Saving Direct</w:t>
            </w:r>
          </w:p>
        </w:tc>
        <w:tc>
          <w:tcPr>
            <w:tcW w:w="4140" w:type="dxa"/>
          </w:tcPr>
          <w:p w:rsidR="0017578D" w:rsidRPr="007F36A5" w:rsidRDefault="00695A30" w:rsidP="007F36A5">
            <w:pPr>
              <w:rPr>
                <w:b/>
                <w:sz w:val="22"/>
                <w:szCs w:val="22"/>
              </w:rPr>
            </w:pPr>
            <w:r>
              <w:rPr>
                <w:b/>
                <w:sz w:val="22"/>
                <w:szCs w:val="22"/>
              </w:rPr>
              <w:t xml:space="preserve">200,000 </w:t>
            </w:r>
            <w:proofErr w:type="spellStart"/>
            <w:r>
              <w:rPr>
                <w:b/>
                <w:sz w:val="22"/>
                <w:szCs w:val="22"/>
              </w:rPr>
              <w:t>tce</w:t>
            </w:r>
            <w:proofErr w:type="spellEnd"/>
            <w:r>
              <w:rPr>
                <w:b/>
                <w:sz w:val="22"/>
                <w:szCs w:val="22"/>
              </w:rPr>
              <w:t>.</w:t>
            </w:r>
          </w:p>
        </w:tc>
      </w:tr>
      <w:tr w:rsidR="007F36A5" w:rsidRPr="007F36A5" w:rsidTr="007F36A5">
        <w:tc>
          <w:tcPr>
            <w:tcW w:w="5328" w:type="dxa"/>
          </w:tcPr>
          <w:p w:rsidR="007F36A5" w:rsidRPr="007F36A5" w:rsidRDefault="007F36A5" w:rsidP="007F36A5">
            <w:pPr>
              <w:rPr>
                <w:sz w:val="22"/>
                <w:szCs w:val="22"/>
              </w:rPr>
            </w:pPr>
            <w:r w:rsidRPr="007F36A5">
              <w:rPr>
                <w:sz w:val="22"/>
                <w:szCs w:val="22"/>
              </w:rPr>
              <w:t>CO</w:t>
            </w:r>
            <w:r w:rsidRPr="007F36A5">
              <w:rPr>
                <w:sz w:val="22"/>
                <w:szCs w:val="22"/>
                <w:vertAlign w:val="subscript"/>
              </w:rPr>
              <w:t>2</w:t>
            </w:r>
            <w:r w:rsidRPr="007F36A5">
              <w:rPr>
                <w:sz w:val="22"/>
                <w:szCs w:val="22"/>
              </w:rPr>
              <w:t xml:space="preserve"> direct</w:t>
            </w:r>
          </w:p>
        </w:tc>
        <w:tc>
          <w:tcPr>
            <w:tcW w:w="4140" w:type="dxa"/>
          </w:tcPr>
          <w:p w:rsidR="007F36A5" w:rsidRPr="007F36A5" w:rsidRDefault="007F36A5" w:rsidP="007F36A5">
            <w:pPr>
              <w:rPr>
                <w:b/>
                <w:sz w:val="22"/>
                <w:szCs w:val="22"/>
              </w:rPr>
            </w:pPr>
            <w:r w:rsidRPr="007F36A5">
              <w:rPr>
                <w:b/>
                <w:sz w:val="22"/>
                <w:szCs w:val="22"/>
              </w:rPr>
              <w:t>554,000 tCO</w:t>
            </w:r>
            <w:r w:rsidRPr="007F36A5">
              <w:rPr>
                <w:b/>
                <w:sz w:val="22"/>
                <w:szCs w:val="22"/>
                <w:vertAlign w:val="subscript"/>
              </w:rPr>
              <w:t>2e</w:t>
            </w:r>
          </w:p>
        </w:tc>
      </w:tr>
      <w:tr w:rsidR="007F36A5" w:rsidRPr="007F36A5" w:rsidTr="007F36A5">
        <w:tc>
          <w:tcPr>
            <w:tcW w:w="5328" w:type="dxa"/>
          </w:tcPr>
          <w:p w:rsidR="007F36A5" w:rsidRPr="007F36A5" w:rsidRDefault="007F36A5" w:rsidP="007F36A5">
            <w:pPr>
              <w:rPr>
                <w:sz w:val="22"/>
                <w:szCs w:val="22"/>
              </w:rPr>
            </w:pPr>
            <w:r w:rsidRPr="007F36A5">
              <w:rPr>
                <w:sz w:val="22"/>
                <w:szCs w:val="22"/>
              </w:rPr>
              <w:t>Replication factor</w:t>
            </w:r>
          </w:p>
        </w:tc>
        <w:tc>
          <w:tcPr>
            <w:tcW w:w="4140" w:type="dxa"/>
          </w:tcPr>
          <w:p w:rsidR="007F36A5" w:rsidRPr="007F36A5" w:rsidRDefault="007F36A5" w:rsidP="007F36A5">
            <w:pPr>
              <w:rPr>
                <w:b/>
                <w:sz w:val="22"/>
                <w:szCs w:val="22"/>
              </w:rPr>
            </w:pPr>
            <w:r w:rsidRPr="007F36A5">
              <w:rPr>
                <w:b/>
                <w:sz w:val="22"/>
                <w:szCs w:val="22"/>
              </w:rPr>
              <w:t>5.0</w:t>
            </w:r>
          </w:p>
        </w:tc>
      </w:tr>
      <w:tr w:rsidR="0017578D" w:rsidRPr="007F36A5" w:rsidTr="007F36A5">
        <w:tc>
          <w:tcPr>
            <w:tcW w:w="5328" w:type="dxa"/>
          </w:tcPr>
          <w:p w:rsidR="0017578D" w:rsidRPr="007F36A5" w:rsidRDefault="00695A30" w:rsidP="007F36A5">
            <w:pPr>
              <w:rPr>
                <w:b/>
                <w:sz w:val="22"/>
                <w:szCs w:val="22"/>
              </w:rPr>
            </w:pPr>
            <w:r>
              <w:rPr>
                <w:b/>
                <w:sz w:val="22"/>
                <w:szCs w:val="22"/>
              </w:rPr>
              <w:t>Total in-direct energy savings</w:t>
            </w:r>
          </w:p>
        </w:tc>
        <w:tc>
          <w:tcPr>
            <w:tcW w:w="4140" w:type="dxa"/>
          </w:tcPr>
          <w:p w:rsidR="0017578D" w:rsidRPr="007F36A5" w:rsidRDefault="00D33071" w:rsidP="007F36A5">
            <w:pPr>
              <w:rPr>
                <w:b/>
                <w:sz w:val="22"/>
                <w:szCs w:val="22"/>
              </w:rPr>
            </w:pPr>
            <w:r>
              <w:rPr>
                <w:b/>
                <w:sz w:val="22"/>
                <w:szCs w:val="22"/>
              </w:rPr>
              <w:t>1</w:t>
            </w:r>
            <w:r w:rsidR="00695A30">
              <w:rPr>
                <w:b/>
                <w:sz w:val="22"/>
                <w:szCs w:val="22"/>
              </w:rPr>
              <w:t xml:space="preserve">,000,000 </w:t>
            </w:r>
            <w:proofErr w:type="spellStart"/>
            <w:r w:rsidR="00695A30">
              <w:rPr>
                <w:b/>
                <w:sz w:val="22"/>
                <w:szCs w:val="22"/>
              </w:rPr>
              <w:t>tce</w:t>
            </w:r>
            <w:proofErr w:type="spellEnd"/>
            <w:r w:rsidR="00695A30">
              <w:rPr>
                <w:b/>
                <w:sz w:val="22"/>
                <w:szCs w:val="22"/>
              </w:rPr>
              <w:t>.</w:t>
            </w:r>
            <w:r>
              <w:rPr>
                <w:b/>
                <w:sz w:val="22"/>
                <w:szCs w:val="22"/>
              </w:rPr>
              <w:t xml:space="preserve">  ( 29,307 TJ)</w:t>
            </w:r>
          </w:p>
        </w:tc>
      </w:tr>
      <w:tr w:rsidR="007F36A5" w:rsidRPr="007F36A5" w:rsidTr="007F36A5">
        <w:tc>
          <w:tcPr>
            <w:tcW w:w="5328" w:type="dxa"/>
          </w:tcPr>
          <w:p w:rsidR="007F36A5" w:rsidRPr="007F36A5" w:rsidRDefault="007F36A5" w:rsidP="007F36A5">
            <w:pPr>
              <w:rPr>
                <w:b/>
                <w:sz w:val="22"/>
                <w:szCs w:val="22"/>
              </w:rPr>
            </w:pPr>
            <w:r w:rsidRPr="007F36A5">
              <w:rPr>
                <w:b/>
                <w:sz w:val="22"/>
                <w:szCs w:val="22"/>
              </w:rPr>
              <w:t xml:space="preserve">Total estimated in-direct emission </w:t>
            </w:r>
            <w:proofErr w:type="spellStart"/>
            <w:r w:rsidRPr="007F36A5">
              <w:rPr>
                <w:b/>
                <w:sz w:val="22"/>
                <w:szCs w:val="22"/>
              </w:rPr>
              <w:t>reduction</w:t>
            </w:r>
            <w:r w:rsidRPr="007F36A5">
              <w:rPr>
                <w:rFonts w:eastAsia="SimHei-Identity-H"/>
                <w:b/>
                <w:sz w:val="22"/>
                <w:szCs w:val="22"/>
                <w:vertAlign w:val="superscript"/>
              </w:rPr>
              <w:t>a</w:t>
            </w:r>
            <w:proofErr w:type="spellEnd"/>
          </w:p>
        </w:tc>
        <w:tc>
          <w:tcPr>
            <w:tcW w:w="4140" w:type="dxa"/>
          </w:tcPr>
          <w:p w:rsidR="007F36A5" w:rsidRPr="007F36A5" w:rsidRDefault="007F36A5" w:rsidP="007F36A5">
            <w:pPr>
              <w:rPr>
                <w:b/>
                <w:sz w:val="22"/>
                <w:szCs w:val="22"/>
              </w:rPr>
            </w:pPr>
            <w:r w:rsidRPr="007F36A5">
              <w:rPr>
                <w:b/>
                <w:sz w:val="22"/>
                <w:szCs w:val="22"/>
              </w:rPr>
              <w:t>2,770,000 tCO</w:t>
            </w:r>
            <w:r w:rsidRPr="007F36A5">
              <w:rPr>
                <w:b/>
                <w:sz w:val="22"/>
                <w:szCs w:val="22"/>
                <w:vertAlign w:val="subscript"/>
              </w:rPr>
              <w:t>2e</w:t>
            </w:r>
          </w:p>
        </w:tc>
      </w:tr>
    </w:tbl>
    <w:p w:rsidR="007F36A5" w:rsidRPr="007F36A5" w:rsidRDefault="007F36A5" w:rsidP="007F36A5">
      <w:pPr>
        <w:ind w:left="270" w:hanging="270"/>
        <w:rPr>
          <w:rFonts w:eastAsia="SimHei-Identity-H"/>
          <w:sz w:val="22"/>
          <w:szCs w:val="22"/>
        </w:rPr>
      </w:pPr>
      <w:r w:rsidRPr="007F36A5">
        <w:rPr>
          <w:rFonts w:eastAsia="SimHei-Identity-H"/>
          <w:sz w:val="22"/>
          <w:szCs w:val="22"/>
        </w:rPr>
        <w:t>CO</w:t>
      </w:r>
      <w:r w:rsidRPr="007F36A5">
        <w:rPr>
          <w:rFonts w:eastAsia="SimHei-Identity-H"/>
          <w:sz w:val="22"/>
          <w:szCs w:val="22"/>
          <w:vertAlign w:val="subscript"/>
        </w:rPr>
        <w:t>2</w:t>
      </w:r>
      <w:r w:rsidRPr="007F36A5">
        <w:rPr>
          <w:rFonts w:eastAsia="SimHei-Identity-H"/>
          <w:sz w:val="22"/>
          <w:szCs w:val="22"/>
        </w:rPr>
        <w:t xml:space="preserve"> = carbon dioxide, tCO</w:t>
      </w:r>
      <w:r w:rsidRPr="007F36A5">
        <w:rPr>
          <w:rFonts w:eastAsia="SimHei-Identity-H"/>
          <w:sz w:val="22"/>
          <w:szCs w:val="22"/>
          <w:vertAlign w:val="subscript"/>
        </w:rPr>
        <w:t>2e</w:t>
      </w:r>
      <w:r w:rsidRPr="007F36A5">
        <w:rPr>
          <w:rFonts w:eastAsia="SimHei-Identity-H"/>
          <w:sz w:val="22"/>
          <w:szCs w:val="22"/>
        </w:rPr>
        <w:t xml:space="preserve"> = tons of carbon dioxide equivalent.</w:t>
      </w:r>
    </w:p>
    <w:p w:rsidR="007F36A5" w:rsidRPr="007F36A5" w:rsidRDefault="007F36A5" w:rsidP="007F36A5">
      <w:pPr>
        <w:ind w:left="270" w:hanging="270"/>
        <w:rPr>
          <w:sz w:val="22"/>
          <w:szCs w:val="22"/>
        </w:rPr>
      </w:pPr>
      <w:proofErr w:type="gramStart"/>
      <w:r w:rsidRPr="007F36A5">
        <w:rPr>
          <w:rFonts w:eastAsia="SimHei-Identity-H"/>
          <w:b/>
          <w:sz w:val="22"/>
          <w:szCs w:val="22"/>
          <w:vertAlign w:val="superscript"/>
        </w:rPr>
        <w:t>a</w:t>
      </w:r>
      <w:proofErr w:type="gramEnd"/>
      <w:r w:rsidRPr="007F36A5">
        <w:rPr>
          <w:rFonts w:eastAsia="SimHei-Identity-H"/>
          <w:b/>
          <w:sz w:val="22"/>
          <w:szCs w:val="22"/>
          <w:vertAlign w:val="superscript"/>
        </w:rPr>
        <w:tab/>
      </w:r>
      <w:r w:rsidRPr="007F36A5">
        <w:rPr>
          <w:sz w:val="22"/>
          <w:szCs w:val="22"/>
        </w:rPr>
        <w:t>Detailed formulas used for the calculations above are in the supplementary annex.</w:t>
      </w:r>
    </w:p>
    <w:p w:rsidR="007F36A5" w:rsidRPr="007F36A5" w:rsidRDefault="007F36A5" w:rsidP="007F36A5">
      <w:pPr>
        <w:jc w:val="both"/>
        <w:rPr>
          <w:b/>
          <w:sz w:val="22"/>
          <w:szCs w:val="22"/>
        </w:rPr>
      </w:pPr>
    </w:p>
    <w:p w:rsidR="007F36A5" w:rsidRPr="007F36A5" w:rsidRDefault="007F36A5" w:rsidP="007F36A5">
      <w:pPr>
        <w:jc w:val="both"/>
        <w:rPr>
          <w:rFonts w:eastAsia="SimHei-Identity-H"/>
          <w:b/>
          <w:sz w:val="22"/>
          <w:szCs w:val="22"/>
        </w:rPr>
      </w:pPr>
      <w:r w:rsidRPr="007F36A5">
        <w:rPr>
          <w:b/>
          <w:sz w:val="22"/>
          <w:szCs w:val="22"/>
        </w:rPr>
        <w:t xml:space="preserve">C-2 Component 2: Capacity Building of Third Party </w:t>
      </w:r>
      <w:proofErr w:type="gramStart"/>
      <w:r w:rsidRPr="007D4E6D">
        <w:rPr>
          <w:b/>
          <w:sz w:val="22"/>
          <w:szCs w:val="22"/>
        </w:rPr>
        <w:t>Monitoring</w:t>
      </w:r>
      <w:proofErr w:type="gramEnd"/>
      <w:r w:rsidRPr="007D4E6D">
        <w:rPr>
          <w:b/>
          <w:sz w:val="22"/>
          <w:szCs w:val="22"/>
        </w:rPr>
        <w:t xml:space="preserve"> and Verification (M&amp;V)</w:t>
      </w:r>
      <w:r w:rsidRPr="007F36A5">
        <w:rPr>
          <w:b/>
          <w:sz w:val="22"/>
          <w:szCs w:val="22"/>
        </w:rPr>
        <w:t xml:space="preserve"> Agencies in </w:t>
      </w:r>
      <w:proofErr w:type="spellStart"/>
      <w:r w:rsidRPr="007F36A5">
        <w:rPr>
          <w:b/>
          <w:sz w:val="22"/>
          <w:szCs w:val="22"/>
        </w:rPr>
        <w:t>Hebei</w:t>
      </w:r>
      <w:proofErr w:type="spellEnd"/>
      <w:r w:rsidRPr="007F36A5">
        <w:rPr>
          <w:b/>
          <w:sz w:val="22"/>
          <w:szCs w:val="22"/>
        </w:rPr>
        <w:t xml:space="preserve"> Province and promoting sound energy management practices through market-based financial incentive</w:t>
      </w:r>
      <w:r w:rsidRPr="007F36A5">
        <w:rPr>
          <w:rFonts w:eastAsia="SimHei-Identity-H"/>
          <w:b/>
          <w:sz w:val="22"/>
          <w:szCs w:val="22"/>
        </w:rPr>
        <w:t xml:space="preserve"> </w:t>
      </w:r>
    </w:p>
    <w:p w:rsidR="007F36A5" w:rsidRPr="007F36A5" w:rsidRDefault="007F36A5" w:rsidP="007F36A5">
      <w:pPr>
        <w:jc w:val="both"/>
        <w:rPr>
          <w:rFonts w:eastAsia="SimHei-Identity-H"/>
          <w:sz w:val="22"/>
          <w:szCs w:val="22"/>
        </w:rPr>
      </w:pPr>
    </w:p>
    <w:p w:rsidR="007F36A5" w:rsidRPr="007F36A5" w:rsidRDefault="007F36A5" w:rsidP="007F36A5">
      <w:pPr>
        <w:pStyle w:val="Default"/>
        <w:jc w:val="both"/>
        <w:rPr>
          <w:color w:val="auto"/>
          <w:sz w:val="22"/>
          <w:szCs w:val="22"/>
        </w:rPr>
      </w:pPr>
      <w:r w:rsidRPr="007F36A5">
        <w:rPr>
          <w:b/>
          <w:color w:val="auto"/>
          <w:sz w:val="22"/>
          <w:szCs w:val="22"/>
        </w:rPr>
        <w:t xml:space="preserve">Direct emission reductions. </w:t>
      </w:r>
      <w:r w:rsidRPr="007F36A5">
        <w:rPr>
          <w:color w:val="auto"/>
          <w:sz w:val="22"/>
          <w:szCs w:val="22"/>
        </w:rPr>
        <w:t xml:space="preserve">Part of the outputs of component 2 will be the following investments for the subcomponents. These GEF interventions are expected to create the enabling environment. For instance, adoption of regulations for using third party M&amp;V agencies for verifying the energy savings and establishments of at least two third party M&amp;V agencies in </w:t>
      </w:r>
      <w:proofErr w:type="spellStart"/>
      <w:r w:rsidRPr="007F36A5">
        <w:rPr>
          <w:color w:val="auto"/>
          <w:sz w:val="22"/>
          <w:szCs w:val="22"/>
        </w:rPr>
        <w:t>Hebei</w:t>
      </w:r>
      <w:proofErr w:type="spellEnd"/>
      <w:r w:rsidRPr="007F36A5">
        <w:rPr>
          <w:color w:val="auto"/>
          <w:sz w:val="22"/>
          <w:szCs w:val="22"/>
        </w:rPr>
        <w:t xml:space="preserve"> Province and 20 industrials from the province obtaining ISO 50001 accreditation. Currently, there are no third party M&amp;V agencies in the province and regulation for such agencies. However, these activities will result in no direct GHG emission reduction during the project’s implementation phase. </w:t>
      </w:r>
    </w:p>
    <w:p w:rsidR="007F36A5" w:rsidRPr="007F36A5" w:rsidRDefault="007F36A5" w:rsidP="00941CD6">
      <w:pPr>
        <w:numPr>
          <w:ilvl w:val="0"/>
          <w:numId w:val="59"/>
        </w:numPr>
        <w:ind w:left="1440"/>
        <w:jc w:val="both"/>
        <w:rPr>
          <w:sz w:val="22"/>
          <w:szCs w:val="22"/>
        </w:rPr>
      </w:pPr>
      <w:r w:rsidRPr="007F36A5">
        <w:rPr>
          <w:sz w:val="22"/>
          <w:szCs w:val="22"/>
        </w:rPr>
        <w:t>Preparing a business plan for establishing a third party M&amp;V agency and guidelines for using the third party M&amp;V agencies.</w:t>
      </w:r>
    </w:p>
    <w:p w:rsidR="007F36A5" w:rsidRPr="007F36A5" w:rsidRDefault="007F36A5" w:rsidP="00941CD6">
      <w:pPr>
        <w:numPr>
          <w:ilvl w:val="0"/>
          <w:numId w:val="59"/>
        </w:numPr>
        <w:ind w:left="1440"/>
        <w:jc w:val="both"/>
        <w:rPr>
          <w:sz w:val="22"/>
          <w:szCs w:val="22"/>
        </w:rPr>
      </w:pPr>
      <w:r w:rsidRPr="007F36A5">
        <w:rPr>
          <w:sz w:val="22"/>
          <w:szCs w:val="22"/>
          <w:lang w:val="en-GB"/>
        </w:rPr>
        <w:t>Capacity building of third party M&amp;V agencies.</w:t>
      </w:r>
      <w:r w:rsidRPr="007F36A5">
        <w:rPr>
          <w:i/>
          <w:sz w:val="22"/>
          <w:szCs w:val="22"/>
          <w:lang w:val="en-GB"/>
        </w:rPr>
        <w:t xml:space="preserve"> </w:t>
      </w:r>
      <w:r w:rsidRPr="007F36A5">
        <w:rPr>
          <w:sz w:val="22"/>
          <w:szCs w:val="22"/>
        </w:rPr>
        <w:t xml:space="preserve">This will include technical training, institutional capacity building, and purchase of monitoring and measuring and on-the-job training of several third party M&amp;V agencies in the </w:t>
      </w:r>
      <w:proofErr w:type="spellStart"/>
      <w:r w:rsidRPr="007F36A5">
        <w:rPr>
          <w:sz w:val="22"/>
          <w:szCs w:val="22"/>
        </w:rPr>
        <w:t>Hebei</w:t>
      </w:r>
      <w:proofErr w:type="spellEnd"/>
      <w:r w:rsidRPr="007F36A5">
        <w:rPr>
          <w:sz w:val="22"/>
          <w:szCs w:val="22"/>
        </w:rPr>
        <w:t xml:space="preserve"> Province. </w:t>
      </w:r>
    </w:p>
    <w:p w:rsidR="007F36A5" w:rsidRPr="007F36A5" w:rsidRDefault="007F36A5" w:rsidP="00941CD6">
      <w:pPr>
        <w:numPr>
          <w:ilvl w:val="0"/>
          <w:numId w:val="59"/>
        </w:numPr>
        <w:ind w:left="1440"/>
        <w:jc w:val="both"/>
        <w:rPr>
          <w:sz w:val="22"/>
          <w:szCs w:val="22"/>
        </w:rPr>
      </w:pPr>
      <w:r w:rsidRPr="007F36A5">
        <w:rPr>
          <w:sz w:val="22"/>
          <w:szCs w:val="22"/>
        </w:rPr>
        <w:t xml:space="preserve">Capacity building on ISO 50001 energy management system. Sound energy management system is essential for providing a credible energy consumption baseline of an enterprise. </w:t>
      </w:r>
    </w:p>
    <w:p w:rsidR="007F36A5" w:rsidRPr="007F36A5" w:rsidRDefault="007F36A5" w:rsidP="00941CD6">
      <w:pPr>
        <w:numPr>
          <w:ilvl w:val="0"/>
          <w:numId w:val="59"/>
        </w:numPr>
        <w:ind w:left="1440"/>
        <w:jc w:val="both"/>
        <w:rPr>
          <w:rFonts w:eastAsia="SimHei-Identity-H"/>
          <w:sz w:val="22"/>
          <w:szCs w:val="22"/>
        </w:rPr>
      </w:pPr>
      <w:r w:rsidRPr="007F36A5">
        <w:rPr>
          <w:sz w:val="22"/>
          <w:szCs w:val="22"/>
        </w:rPr>
        <w:t xml:space="preserve">Feasibility study on introducing market-based instruments for achieving energy efficiency improvements in </w:t>
      </w:r>
      <w:proofErr w:type="spellStart"/>
      <w:r w:rsidRPr="007F36A5">
        <w:rPr>
          <w:sz w:val="22"/>
          <w:szCs w:val="22"/>
        </w:rPr>
        <w:t>Hebei</w:t>
      </w:r>
      <w:proofErr w:type="spellEnd"/>
      <w:r w:rsidRPr="007F36A5">
        <w:rPr>
          <w:sz w:val="22"/>
          <w:szCs w:val="22"/>
        </w:rPr>
        <w:t xml:space="preserve"> Province. Although, it is proposed to selectively pilot-test and demonstrate market-based instruments such as benchmarking, energy efficiency certificate trading, emission trading, etc. under the 12th </w:t>
      </w:r>
      <w:r w:rsidR="006E15E9">
        <w:rPr>
          <w:sz w:val="22"/>
          <w:szCs w:val="22"/>
        </w:rPr>
        <w:t xml:space="preserve">Five Year </w:t>
      </w:r>
      <w:r w:rsidRPr="007F36A5">
        <w:rPr>
          <w:sz w:val="22"/>
          <w:szCs w:val="22"/>
        </w:rPr>
        <w:t xml:space="preserve">plan, these concepts have not yet been tested in a large province such as </w:t>
      </w:r>
      <w:proofErr w:type="spellStart"/>
      <w:r w:rsidRPr="007F36A5">
        <w:rPr>
          <w:sz w:val="22"/>
          <w:szCs w:val="22"/>
        </w:rPr>
        <w:t>Hebei</w:t>
      </w:r>
      <w:proofErr w:type="spellEnd"/>
      <w:r w:rsidRPr="007F36A5">
        <w:rPr>
          <w:sz w:val="22"/>
          <w:szCs w:val="22"/>
        </w:rPr>
        <w:t xml:space="preserve"> Province. </w:t>
      </w:r>
    </w:p>
    <w:p w:rsidR="007F36A5" w:rsidRPr="007F36A5" w:rsidRDefault="007F36A5" w:rsidP="007F36A5">
      <w:pPr>
        <w:ind w:left="1440"/>
        <w:jc w:val="both"/>
        <w:rPr>
          <w:rFonts w:eastAsia="SimHei-Identity-H"/>
          <w:sz w:val="22"/>
          <w:szCs w:val="22"/>
        </w:rPr>
      </w:pPr>
    </w:p>
    <w:p w:rsidR="007F36A5" w:rsidRPr="007F36A5" w:rsidRDefault="007F36A5" w:rsidP="007F36A5">
      <w:pPr>
        <w:pStyle w:val="Default"/>
        <w:jc w:val="both"/>
        <w:rPr>
          <w:color w:val="auto"/>
          <w:sz w:val="22"/>
          <w:szCs w:val="22"/>
        </w:rPr>
      </w:pPr>
      <w:r w:rsidRPr="007F36A5">
        <w:rPr>
          <w:b/>
          <w:color w:val="auto"/>
          <w:sz w:val="22"/>
          <w:szCs w:val="22"/>
        </w:rPr>
        <w:t>Direct post-project emission reductions.</w:t>
      </w:r>
      <w:r w:rsidRPr="007F36A5">
        <w:rPr>
          <w:color w:val="auto"/>
          <w:sz w:val="22"/>
          <w:szCs w:val="22"/>
        </w:rPr>
        <w:t xml:space="preserve"> The project does not include activities that would result in direct post-project GHG emission reductions.</w:t>
      </w:r>
    </w:p>
    <w:p w:rsidR="007F36A5" w:rsidRPr="007F36A5" w:rsidRDefault="007F36A5" w:rsidP="007F36A5">
      <w:pPr>
        <w:pStyle w:val="Default"/>
        <w:jc w:val="both"/>
        <w:rPr>
          <w:color w:val="auto"/>
          <w:sz w:val="22"/>
          <w:szCs w:val="22"/>
        </w:rPr>
      </w:pPr>
    </w:p>
    <w:p w:rsidR="007F36A5" w:rsidRPr="007F36A5" w:rsidRDefault="007F36A5" w:rsidP="007F36A5">
      <w:pPr>
        <w:pStyle w:val="Default"/>
        <w:jc w:val="both"/>
        <w:rPr>
          <w:color w:val="auto"/>
          <w:sz w:val="22"/>
          <w:szCs w:val="22"/>
        </w:rPr>
      </w:pPr>
      <w:proofErr w:type="gramStart"/>
      <w:r w:rsidRPr="007F36A5">
        <w:rPr>
          <w:b/>
          <w:color w:val="auto"/>
          <w:sz w:val="22"/>
          <w:szCs w:val="22"/>
        </w:rPr>
        <w:t>Indirect Emission Reductions.</w:t>
      </w:r>
      <w:proofErr w:type="gramEnd"/>
      <w:r w:rsidRPr="007F36A5">
        <w:rPr>
          <w:b/>
          <w:color w:val="auto"/>
          <w:sz w:val="22"/>
          <w:szCs w:val="22"/>
        </w:rPr>
        <w:t xml:space="preserve"> </w:t>
      </w:r>
      <w:r w:rsidRPr="007F36A5">
        <w:rPr>
          <w:color w:val="auto"/>
          <w:sz w:val="22"/>
          <w:szCs w:val="22"/>
        </w:rPr>
        <w:t xml:space="preserve">Since there is no direct emission reduction assumed, the indirect emission reduction using the bottom-up methodology was not derived. This is based on the assumption that the third party M&amp;V agency to be established in </w:t>
      </w:r>
      <w:proofErr w:type="spellStart"/>
      <w:r w:rsidRPr="007F36A5">
        <w:rPr>
          <w:color w:val="auto"/>
          <w:sz w:val="22"/>
          <w:szCs w:val="22"/>
        </w:rPr>
        <w:t>Hebei</w:t>
      </w:r>
      <w:proofErr w:type="spellEnd"/>
      <w:r w:rsidRPr="007F36A5">
        <w:rPr>
          <w:color w:val="auto"/>
          <w:sz w:val="22"/>
          <w:szCs w:val="22"/>
        </w:rPr>
        <w:t xml:space="preserve"> Province would verify energy savings of 100,000 </w:t>
      </w:r>
      <w:proofErr w:type="spellStart"/>
      <w:r w:rsidRPr="007F36A5">
        <w:rPr>
          <w:color w:val="auto"/>
          <w:sz w:val="22"/>
          <w:szCs w:val="22"/>
        </w:rPr>
        <w:t>tce</w:t>
      </w:r>
      <w:proofErr w:type="spellEnd"/>
      <w:r w:rsidRPr="007F36A5">
        <w:rPr>
          <w:color w:val="auto"/>
          <w:sz w:val="22"/>
          <w:szCs w:val="22"/>
        </w:rPr>
        <w:t xml:space="preserve"> per year and the average life time of these investments is 10 years. Using the GEF top-down methodology, indirect emission reductions attributable to the project are 13,850,000 tCO</w:t>
      </w:r>
      <w:r w:rsidRPr="007F36A5">
        <w:rPr>
          <w:color w:val="auto"/>
          <w:sz w:val="22"/>
          <w:szCs w:val="22"/>
          <w:vertAlign w:val="subscript"/>
        </w:rPr>
        <w:t>2e</w:t>
      </w:r>
      <w:r w:rsidRPr="007F36A5">
        <w:rPr>
          <w:color w:val="auto"/>
          <w:sz w:val="22"/>
          <w:szCs w:val="22"/>
        </w:rPr>
        <w:t xml:space="preserve">. It is conservatively estimated that the establishment of the third party M&amp;V agency in </w:t>
      </w:r>
      <w:proofErr w:type="spellStart"/>
      <w:r w:rsidRPr="007F36A5">
        <w:rPr>
          <w:color w:val="auto"/>
          <w:sz w:val="22"/>
          <w:szCs w:val="22"/>
        </w:rPr>
        <w:t>Hebei</w:t>
      </w:r>
      <w:proofErr w:type="spellEnd"/>
      <w:r w:rsidRPr="007F36A5">
        <w:rPr>
          <w:color w:val="auto"/>
          <w:sz w:val="22"/>
          <w:szCs w:val="22"/>
        </w:rPr>
        <w:t xml:space="preserve"> Province would have a weak causality factor (level 1 corresponding to 20% attribution to GEF intervention). Based on the method given in the GEF manual, the total indirect emission reduction is estimated to be 2.770,000 tCO</w:t>
      </w:r>
      <w:r w:rsidRPr="007F36A5">
        <w:rPr>
          <w:color w:val="auto"/>
          <w:sz w:val="22"/>
          <w:szCs w:val="22"/>
          <w:vertAlign w:val="subscript"/>
        </w:rPr>
        <w:t>2e</w:t>
      </w:r>
      <w:r w:rsidRPr="007F36A5">
        <w:rPr>
          <w:color w:val="auto"/>
          <w:sz w:val="22"/>
          <w:szCs w:val="22"/>
        </w:rPr>
        <w:t>. Table 3shows a detailed calculation of the indirect post-project GHG emission reductions under component 2.</w:t>
      </w:r>
    </w:p>
    <w:p w:rsidR="007F36A5" w:rsidRPr="007F36A5" w:rsidRDefault="007F36A5" w:rsidP="007F36A5">
      <w:pPr>
        <w:pStyle w:val="Default"/>
        <w:jc w:val="both"/>
        <w:rPr>
          <w:color w:val="auto"/>
          <w:sz w:val="22"/>
          <w:szCs w:val="22"/>
        </w:rPr>
      </w:pPr>
    </w:p>
    <w:p w:rsidR="007F36A5" w:rsidRPr="007F36A5" w:rsidRDefault="007F36A5" w:rsidP="007F36A5">
      <w:pPr>
        <w:jc w:val="center"/>
        <w:rPr>
          <w:b/>
          <w:sz w:val="22"/>
          <w:szCs w:val="22"/>
        </w:rPr>
      </w:pPr>
      <w:r w:rsidRPr="007F36A5">
        <w:rPr>
          <w:b/>
          <w:sz w:val="22"/>
          <w:szCs w:val="22"/>
        </w:rPr>
        <w:t>Table 3: Calculation of In-Direct Emission (Top-Down) Reduction under Component 2</w:t>
      </w:r>
    </w:p>
    <w:tbl>
      <w:tblPr>
        <w:tblStyle w:val="TableGrid"/>
        <w:tblW w:w="0" w:type="auto"/>
        <w:tblInd w:w="810" w:type="dxa"/>
        <w:tblLook w:val="04A0" w:firstRow="1" w:lastRow="0" w:firstColumn="1" w:lastColumn="0" w:noHBand="0" w:noVBand="1"/>
      </w:tblPr>
      <w:tblGrid>
        <w:gridCol w:w="5778"/>
        <w:gridCol w:w="3420"/>
      </w:tblGrid>
      <w:tr w:rsidR="007F36A5" w:rsidRPr="007F36A5" w:rsidTr="007F36A5">
        <w:trPr>
          <w:tblHeader/>
        </w:trPr>
        <w:tc>
          <w:tcPr>
            <w:tcW w:w="5778" w:type="dxa"/>
          </w:tcPr>
          <w:p w:rsidR="007F36A5" w:rsidRPr="007F36A5" w:rsidRDefault="007F36A5" w:rsidP="007F36A5">
            <w:pPr>
              <w:jc w:val="both"/>
              <w:rPr>
                <w:rFonts w:eastAsia="SimHei-Identity-H"/>
                <w:b/>
                <w:sz w:val="22"/>
                <w:szCs w:val="22"/>
              </w:rPr>
            </w:pPr>
            <w:r w:rsidRPr="007F36A5">
              <w:rPr>
                <w:rFonts w:eastAsia="SimHei-Identity-H"/>
                <w:b/>
                <w:sz w:val="22"/>
                <w:szCs w:val="22"/>
              </w:rPr>
              <w:t xml:space="preserve">In-Direct Emission Reduction (Top-Down) </w:t>
            </w:r>
            <w:proofErr w:type="spellStart"/>
            <w:r w:rsidRPr="007F36A5">
              <w:rPr>
                <w:rFonts w:eastAsia="SimHei-Identity-H"/>
                <w:b/>
                <w:sz w:val="22"/>
                <w:szCs w:val="22"/>
              </w:rPr>
              <w:t>Approach</w:t>
            </w:r>
            <w:r w:rsidRPr="007F36A5">
              <w:rPr>
                <w:rFonts w:eastAsia="SimHei-Identity-H"/>
                <w:b/>
                <w:sz w:val="22"/>
                <w:szCs w:val="22"/>
                <w:vertAlign w:val="superscript"/>
              </w:rPr>
              <w:t>a</w:t>
            </w:r>
            <w:proofErr w:type="spellEnd"/>
          </w:p>
        </w:tc>
        <w:tc>
          <w:tcPr>
            <w:tcW w:w="3420" w:type="dxa"/>
          </w:tcPr>
          <w:p w:rsidR="007F36A5" w:rsidRPr="007F36A5" w:rsidRDefault="007F36A5" w:rsidP="007F36A5">
            <w:pPr>
              <w:jc w:val="both"/>
              <w:rPr>
                <w:rFonts w:eastAsia="SimHei-Identity-H"/>
                <w:b/>
                <w:sz w:val="22"/>
                <w:szCs w:val="22"/>
              </w:rPr>
            </w:pPr>
          </w:p>
        </w:tc>
      </w:tr>
      <w:tr w:rsidR="007F36A5" w:rsidRPr="007F36A5" w:rsidTr="007F36A5">
        <w:tc>
          <w:tcPr>
            <w:tcW w:w="5778" w:type="dxa"/>
          </w:tcPr>
          <w:p w:rsidR="007F36A5" w:rsidRPr="007F36A5" w:rsidRDefault="007F36A5" w:rsidP="007F36A5">
            <w:pPr>
              <w:jc w:val="both"/>
              <w:rPr>
                <w:rFonts w:eastAsia="SimHei-Identity-H"/>
                <w:sz w:val="22"/>
                <w:szCs w:val="22"/>
              </w:rPr>
            </w:pPr>
            <w:r w:rsidRPr="007F36A5">
              <w:rPr>
                <w:rFonts w:eastAsia="SimHei-Identity-H"/>
                <w:sz w:val="22"/>
                <w:szCs w:val="22"/>
              </w:rPr>
              <w:t>Average energy savings verified by a third party agency</w:t>
            </w:r>
          </w:p>
        </w:tc>
        <w:tc>
          <w:tcPr>
            <w:tcW w:w="3420" w:type="dxa"/>
          </w:tcPr>
          <w:p w:rsidR="007F36A5" w:rsidRPr="007F36A5" w:rsidRDefault="007F36A5" w:rsidP="007F36A5">
            <w:pPr>
              <w:jc w:val="both"/>
              <w:rPr>
                <w:rFonts w:eastAsia="SimHei-Identity-H"/>
                <w:sz w:val="22"/>
                <w:szCs w:val="22"/>
              </w:rPr>
            </w:pPr>
            <w:r w:rsidRPr="007F36A5">
              <w:rPr>
                <w:rFonts w:eastAsia="SimHei-Identity-H"/>
                <w:sz w:val="22"/>
                <w:szCs w:val="22"/>
              </w:rPr>
              <w:t xml:space="preserve">100,000 </w:t>
            </w:r>
            <w:proofErr w:type="spellStart"/>
            <w:r w:rsidRPr="007F36A5">
              <w:rPr>
                <w:rFonts w:eastAsia="SimHei-Identity-H"/>
                <w:sz w:val="22"/>
                <w:szCs w:val="22"/>
              </w:rPr>
              <w:t>tce</w:t>
            </w:r>
            <w:proofErr w:type="spellEnd"/>
            <w:r w:rsidRPr="007F36A5">
              <w:rPr>
                <w:rFonts w:eastAsia="SimHei-Identity-H"/>
                <w:sz w:val="22"/>
                <w:szCs w:val="22"/>
              </w:rPr>
              <w:t xml:space="preserve"> per annum</w:t>
            </w:r>
          </w:p>
        </w:tc>
      </w:tr>
      <w:tr w:rsidR="007F36A5" w:rsidRPr="007F36A5" w:rsidTr="007F36A5">
        <w:tc>
          <w:tcPr>
            <w:tcW w:w="5778" w:type="dxa"/>
          </w:tcPr>
          <w:p w:rsidR="007F36A5" w:rsidRPr="007F36A5" w:rsidRDefault="007F36A5" w:rsidP="007F36A5">
            <w:pPr>
              <w:jc w:val="both"/>
              <w:rPr>
                <w:rFonts w:eastAsia="SimHei-Identity-H"/>
                <w:sz w:val="22"/>
                <w:szCs w:val="22"/>
              </w:rPr>
            </w:pPr>
            <w:r w:rsidRPr="007F36A5">
              <w:rPr>
                <w:rFonts w:eastAsia="SimHei-Identity-H"/>
                <w:sz w:val="22"/>
                <w:szCs w:val="22"/>
              </w:rPr>
              <w:t>Total energy saving verified over 5 year period</w:t>
            </w:r>
          </w:p>
        </w:tc>
        <w:tc>
          <w:tcPr>
            <w:tcW w:w="3420" w:type="dxa"/>
          </w:tcPr>
          <w:p w:rsidR="007F36A5" w:rsidRPr="007F36A5" w:rsidRDefault="007F36A5" w:rsidP="007F36A5">
            <w:pPr>
              <w:jc w:val="both"/>
              <w:rPr>
                <w:rFonts w:eastAsia="SimHei-Identity-H"/>
                <w:sz w:val="22"/>
                <w:szCs w:val="22"/>
              </w:rPr>
            </w:pPr>
            <w:r w:rsidRPr="007F36A5">
              <w:rPr>
                <w:rFonts w:eastAsia="SimHei-Identity-H"/>
                <w:sz w:val="22"/>
                <w:szCs w:val="22"/>
              </w:rPr>
              <w:t xml:space="preserve">500,000 </w:t>
            </w:r>
            <w:proofErr w:type="spellStart"/>
            <w:r w:rsidRPr="007F36A5">
              <w:rPr>
                <w:rFonts w:eastAsia="SimHei-Identity-H"/>
                <w:sz w:val="22"/>
                <w:szCs w:val="22"/>
              </w:rPr>
              <w:t>tce</w:t>
            </w:r>
            <w:proofErr w:type="spellEnd"/>
          </w:p>
        </w:tc>
      </w:tr>
      <w:tr w:rsidR="007F36A5" w:rsidRPr="007F36A5" w:rsidTr="007F36A5">
        <w:tc>
          <w:tcPr>
            <w:tcW w:w="5778" w:type="dxa"/>
          </w:tcPr>
          <w:p w:rsidR="007F36A5" w:rsidRPr="007F36A5" w:rsidRDefault="007F36A5" w:rsidP="007F36A5">
            <w:pPr>
              <w:jc w:val="both"/>
              <w:rPr>
                <w:rFonts w:eastAsia="SimHei-Identity-H"/>
                <w:sz w:val="22"/>
                <w:szCs w:val="22"/>
              </w:rPr>
            </w:pPr>
            <w:r w:rsidRPr="007F36A5">
              <w:rPr>
                <w:rFonts w:eastAsia="SimHei-Identity-H"/>
                <w:sz w:val="22"/>
                <w:szCs w:val="22"/>
              </w:rPr>
              <w:t>CO</w:t>
            </w:r>
            <w:r w:rsidRPr="007F36A5">
              <w:rPr>
                <w:rFonts w:eastAsia="SimHei-Identity-H"/>
                <w:sz w:val="22"/>
                <w:szCs w:val="22"/>
                <w:vertAlign w:val="subscript"/>
              </w:rPr>
              <w:t>2</w:t>
            </w:r>
            <w:r w:rsidRPr="007F36A5">
              <w:rPr>
                <w:rFonts w:eastAsia="SimHei-Identity-H"/>
                <w:sz w:val="22"/>
                <w:szCs w:val="22"/>
              </w:rPr>
              <w:t xml:space="preserve"> intensity of the marginal energy saved 5 years after the project completion</w:t>
            </w:r>
          </w:p>
        </w:tc>
        <w:tc>
          <w:tcPr>
            <w:tcW w:w="3420" w:type="dxa"/>
          </w:tcPr>
          <w:p w:rsidR="007F36A5" w:rsidRPr="007F36A5" w:rsidRDefault="007F36A5" w:rsidP="007F36A5">
            <w:pPr>
              <w:jc w:val="both"/>
              <w:rPr>
                <w:rFonts w:eastAsia="SimHei-Identity-H"/>
                <w:sz w:val="22"/>
                <w:szCs w:val="22"/>
              </w:rPr>
            </w:pPr>
          </w:p>
          <w:p w:rsidR="007F36A5" w:rsidRPr="007F36A5" w:rsidRDefault="007F36A5" w:rsidP="007F36A5">
            <w:pPr>
              <w:jc w:val="both"/>
              <w:rPr>
                <w:rFonts w:eastAsia="SimHei-Identity-H"/>
                <w:sz w:val="22"/>
                <w:szCs w:val="22"/>
              </w:rPr>
            </w:pPr>
            <w:r w:rsidRPr="007F36A5">
              <w:rPr>
                <w:rFonts w:eastAsia="SimHei-Identity-H"/>
                <w:sz w:val="22"/>
                <w:szCs w:val="22"/>
              </w:rPr>
              <w:t>2.77 tCO</w:t>
            </w:r>
            <w:r w:rsidRPr="007F36A5">
              <w:rPr>
                <w:rFonts w:eastAsia="SimHei-Identity-H"/>
                <w:sz w:val="22"/>
                <w:szCs w:val="22"/>
                <w:vertAlign w:val="subscript"/>
              </w:rPr>
              <w:t>2e</w:t>
            </w:r>
            <w:r w:rsidRPr="007F36A5">
              <w:rPr>
                <w:rFonts w:eastAsia="SimHei-Identity-H"/>
                <w:sz w:val="22"/>
                <w:szCs w:val="22"/>
              </w:rPr>
              <w:t>/</w:t>
            </w:r>
            <w:proofErr w:type="spellStart"/>
            <w:r w:rsidRPr="007F36A5">
              <w:rPr>
                <w:rFonts w:eastAsia="SimHei-Identity-H"/>
                <w:sz w:val="22"/>
                <w:szCs w:val="22"/>
              </w:rPr>
              <w:t>tce</w:t>
            </w:r>
            <w:proofErr w:type="spellEnd"/>
          </w:p>
        </w:tc>
      </w:tr>
      <w:tr w:rsidR="007F36A5" w:rsidRPr="007F36A5" w:rsidTr="007F36A5">
        <w:tc>
          <w:tcPr>
            <w:tcW w:w="5778" w:type="dxa"/>
          </w:tcPr>
          <w:p w:rsidR="007F36A5" w:rsidRPr="007F36A5" w:rsidRDefault="007F36A5" w:rsidP="007F36A5">
            <w:pPr>
              <w:jc w:val="both"/>
              <w:rPr>
                <w:rFonts w:eastAsia="SimHei-Identity-H"/>
                <w:sz w:val="22"/>
                <w:szCs w:val="22"/>
              </w:rPr>
            </w:pPr>
            <w:r w:rsidRPr="007F36A5">
              <w:rPr>
                <w:rFonts w:eastAsia="SimHei-Identity-H"/>
                <w:sz w:val="22"/>
                <w:szCs w:val="22"/>
              </w:rPr>
              <w:t>Estimated annual emission savings verified over 5 year period</w:t>
            </w:r>
          </w:p>
        </w:tc>
        <w:tc>
          <w:tcPr>
            <w:tcW w:w="3420" w:type="dxa"/>
          </w:tcPr>
          <w:p w:rsidR="007F36A5" w:rsidRPr="007F36A5" w:rsidRDefault="007F36A5" w:rsidP="007F36A5">
            <w:pPr>
              <w:jc w:val="both"/>
              <w:rPr>
                <w:rFonts w:eastAsia="SimHei-Identity-H"/>
                <w:sz w:val="22"/>
                <w:szCs w:val="22"/>
              </w:rPr>
            </w:pPr>
            <w:r w:rsidRPr="007F36A5">
              <w:rPr>
                <w:rFonts w:eastAsia="SimHei-Identity-H"/>
                <w:sz w:val="22"/>
                <w:szCs w:val="22"/>
              </w:rPr>
              <w:t>1,385,000 tCO</w:t>
            </w:r>
            <w:r w:rsidRPr="007F36A5">
              <w:rPr>
                <w:rFonts w:eastAsia="SimHei-Identity-H"/>
                <w:sz w:val="22"/>
                <w:szCs w:val="22"/>
                <w:vertAlign w:val="subscript"/>
              </w:rPr>
              <w:t>2e/</w:t>
            </w:r>
          </w:p>
        </w:tc>
      </w:tr>
      <w:tr w:rsidR="007F36A5" w:rsidRPr="007F36A5" w:rsidTr="007F36A5">
        <w:tc>
          <w:tcPr>
            <w:tcW w:w="5778" w:type="dxa"/>
          </w:tcPr>
          <w:p w:rsidR="007F36A5" w:rsidRPr="007F36A5" w:rsidRDefault="007F36A5" w:rsidP="007F36A5">
            <w:pPr>
              <w:jc w:val="both"/>
              <w:rPr>
                <w:rFonts w:eastAsia="SimHei-Identity-H"/>
                <w:sz w:val="22"/>
                <w:szCs w:val="22"/>
              </w:rPr>
            </w:pPr>
            <w:r w:rsidRPr="007F36A5">
              <w:rPr>
                <w:rFonts w:eastAsia="SimHei-Identity-H"/>
                <w:sz w:val="22"/>
                <w:szCs w:val="22"/>
              </w:rPr>
              <w:t>Lifetime of the investment</w:t>
            </w:r>
          </w:p>
        </w:tc>
        <w:tc>
          <w:tcPr>
            <w:tcW w:w="3420" w:type="dxa"/>
          </w:tcPr>
          <w:p w:rsidR="007F36A5" w:rsidRPr="007F36A5" w:rsidRDefault="007F36A5" w:rsidP="007F36A5">
            <w:pPr>
              <w:jc w:val="both"/>
              <w:rPr>
                <w:rFonts w:eastAsia="SimHei-Identity-H"/>
                <w:sz w:val="22"/>
                <w:szCs w:val="22"/>
              </w:rPr>
            </w:pPr>
            <w:r w:rsidRPr="007F36A5">
              <w:rPr>
                <w:rFonts w:eastAsia="SimHei-Identity-H"/>
                <w:sz w:val="22"/>
                <w:szCs w:val="22"/>
              </w:rPr>
              <w:t>10 years</w:t>
            </w:r>
          </w:p>
        </w:tc>
      </w:tr>
      <w:tr w:rsidR="00695A30" w:rsidRPr="007F36A5" w:rsidTr="007F36A5">
        <w:tc>
          <w:tcPr>
            <w:tcW w:w="5778" w:type="dxa"/>
          </w:tcPr>
          <w:p w:rsidR="00695A30" w:rsidRPr="007F36A5" w:rsidRDefault="00695A30" w:rsidP="007F36A5">
            <w:pPr>
              <w:jc w:val="both"/>
              <w:rPr>
                <w:rFonts w:eastAsia="SimHei-Identity-H"/>
                <w:sz w:val="22"/>
                <w:szCs w:val="22"/>
              </w:rPr>
            </w:pPr>
            <w:r w:rsidRPr="007F36A5">
              <w:rPr>
                <w:rFonts w:eastAsia="SimHei-Identity-H"/>
                <w:sz w:val="22"/>
                <w:szCs w:val="22"/>
              </w:rPr>
              <w:lastRenderedPageBreak/>
              <w:t>Total estima</w:t>
            </w:r>
            <w:r>
              <w:rPr>
                <w:rFonts w:eastAsia="SimHei-Identity-H"/>
                <w:sz w:val="22"/>
                <w:szCs w:val="22"/>
              </w:rPr>
              <w:t>ted in-direct energy saving</w:t>
            </w:r>
            <w:r w:rsidRPr="007F36A5">
              <w:rPr>
                <w:rFonts w:eastAsia="SimHei-Identity-H"/>
                <w:sz w:val="22"/>
                <w:szCs w:val="22"/>
              </w:rPr>
              <w:t xml:space="preserve"> before CF</w:t>
            </w:r>
          </w:p>
        </w:tc>
        <w:tc>
          <w:tcPr>
            <w:tcW w:w="3420" w:type="dxa"/>
          </w:tcPr>
          <w:p w:rsidR="00695A30" w:rsidRPr="007F36A5" w:rsidRDefault="00695A30" w:rsidP="007F36A5">
            <w:pPr>
              <w:jc w:val="both"/>
              <w:rPr>
                <w:rFonts w:eastAsia="SimHei-Identity-H"/>
                <w:sz w:val="22"/>
                <w:szCs w:val="22"/>
              </w:rPr>
            </w:pPr>
            <w:r>
              <w:rPr>
                <w:rFonts w:eastAsia="SimHei-Identity-H"/>
                <w:sz w:val="22"/>
                <w:szCs w:val="22"/>
              </w:rPr>
              <w:t xml:space="preserve">5,000,000 </w:t>
            </w:r>
            <w:proofErr w:type="spellStart"/>
            <w:r>
              <w:rPr>
                <w:rFonts w:eastAsia="SimHei-Identity-H"/>
                <w:sz w:val="22"/>
                <w:szCs w:val="22"/>
              </w:rPr>
              <w:t>tce</w:t>
            </w:r>
            <w:proofErr w:type="spellEnd"/>
          </w:p>
        </w:tc>
      </w:tr>
      <w:tr w:rsidR="007F36A5" w:rsidRPr="007F36A5" w:rsidTr="007F36A5">
        <w:tc>
          <w:tcPr>
            <w:tcW w:w="5778" w:type="dxa"/>
          </w:tcPr>
          <w:p w:rsidR="007F36A5" w:rsidRPr="007F36A5" w:rsidRDefault="007F36A5" w:rsidP="007F36A5">
            <w:pPr>
              <w:jc w:val="both"/>
              <w:rPr>
                <w:rFonts w:eastAsia="SimHei-Identity-H"/>
                <w:sz w:val="22"/>
                <w:szCs w:val="22"/>
              </w:rPr>
            </w:pPr>
            <w:r w:rsidRPr="007F36A5">
              <w:rPr>
                <w:rFonts w:eastAsia="SimHei-Identity-H"/>
                <w:sz w:val="22"/>
                <w:szCs w:val="22"/>
              </w:rPr>
              <w:t>Total estimated in-direct emission reduction before CF</w:t>
            </w:r>
          </w:p>
        </w:tc>
        <w:tc>
          <w:tcPr>
            <w:tcW w:w="3420" w:type="dxa"/>
          </w:tcPr>
          <w:p w:rsidR="007F36A5" w:rsidRPr="007F36A5" w:rsidRDefault="007F36A5" w:rsidP="007F36A5">
            <w:pPr>
              <w:jc w:val="both"/>
              <w:rPr>
                <w:rFonts w:eastAsia="SimHei-Identity-H"/>
                <w:sz w:val="22"/>
                <w:szCs w:val="22"/>
              </w:rPr>
            </w:pPr>
            <w:r w:rsidRPr="007F36A5">
              <w:rPr>
                <w:rFonts w:eastAsia="SimHei-Identity-H"/>
                <w:sz w:val="22"/>
                <w:szCs w:val="22"/>
              </w:rPr>
              <w:t>13,850,000 tCO</w:t>
            </w:r>
            <w:r w:rsidRPr="007F36A5">
              <w:rPr>
                <w:rFonts w:eastAsia="SimHei-Identity-H"/>
                <w:sz w:val="22"/>
                <w:szCs w:val="22"/>
                <w:vertAlign w:val="subscript"/>
              </w:rPr>
              <w:t>2e</w:t>
            </w:r>
          </w:p>
        </w:tc>
      </w:tr>
      <w:tr w:rsidR="007F36A5" w:rsidRPr="007F36A5" w:rsidTr="007F36A5">
        <w:tc>
          <w:tcPr>
            <w:tcW w:w="5778" w:type="dxa"/>
          </w:tcPr>
          <w:p w:rsidR="007F36A5" w:rsidRPr="007F36A5" w:rsidRDefault="007F36A5" w:rsidP="007F36A5">
            <w:pPr>
              <w:jc w:val="both"/>
              <w:rPr>
                <w:rFonts w:eastAsia="SimHei-Identity-H"/>
                <w:sz w:val="22"/>
                <w:szCs w:val="22"/>
              </w:rPr>
            </w:pPr>
            <w:r w:rsidRPr="007F36A5">
              <w:rPr>
                <w:rFonts w:eastAsia="SimHei-Identity-H"/>
                <w:sz w:val="22"/>
                <w:szCs w:val="22"/>
              </w:rPr>
              <w:t>Casualty factor</w:t>
            </w:r>
          </w:p>
        </w:tc>
        <w:tc>
          <w:tcPr>
            <w:tcW w:w="3420" w:type="dxa"/>
          </w:tcPr>
          <w:p w:rsidR="007F36A5" w:rsidRPr="007F36A5" w:rsidRDefault="007F36A5" w:rsidP="007F36A5">
            <w:pPr>
              <w:jc w:val="both"/>
              <w:rPr>
                <w:rFonts w:eastAsia="SimHei-Identity-H"/>
                <w:sz w:val="22"/>
                <w:szCs w:val="22"/>
              </w:rPr>
            </w:pPr>
            <w:r w:rsidRPr="007F36A5">
              <w:rPr>
                <w:rFonts w:eastAsia="SimHei-Identity-H"/>
                <w:sz w:val="22"/>
                <w:szCs w:val="22"/>
              </w:rPr>
              <w:t>Level 1</w:t>
            </w:r>
          </w:p>
        </w:tc>
      </w:tr>
      <w:tr w:rsidR="007F36A5" w:rsidRPr="007F36A5" w:rsidTr="007F36A5">
        <w:tc>
          <w:tcPr>
            <w:tcW w:w="5778" w:type="dxa"/>
          </w:tcPr>
          <w:p w:rsidR="007F36A5" w:rsidRPr="007F36A5" w:rsidRDefault="007F36A5" w:rsidP="007F36A5">
            <w:pPr>
              <w:jc w:val="both"/>
              <w:rPr>
                <w:rFonts w:eastAsia="SimHei-Identity-H"/>
                <w:sz w:val="22"/>
                <w:szCs w:val="22"/>
              </w:rPr>
            </w:pPr>
          </w:p>
        </w:tc>
        <w:tc>
          <w:tcPr>
            <w:tcW w:w="3420" w:type="dxa"/>
          </w:tcPr>
          <w:p w:rsidR="007F36A5" w:rsidRPr="007F36A5" w:rsidRDefault="007F36A5" w:rsidP="007F36A5">
            <w:pPr>
              <w:jc w:val="both"/>
              <w:rPr>
                <w:rFonts w:eastAsia="SimHei-Identity-H"/>
                <w:sz w:val="22"/>
                <w:szCs w:val="22"/>
              </w:rPr>
            </w:pPr>
            <w:r w:rsidRPr="007F36A5">
              <w:rPr>
                <w:rFonts w:eastAsia="SimHei-Identity-H"/>
                <w:sz w:val="22"/>
                <w:szCs w:val="22"/>
              </w:rPr>
              <w:t>20%</w:t>
            </w:r>
          </w:p>
        </w:tc>
      </w:tr>
      <w:tr w:rsidR="00695A30" w:rsidRPr="007F36A5" w:rsidTr="007F36A5">
        <w:tc>
          <w:tcPr>
            <w:tcW w:w="5778" w:type="dxa"/>
          </w:tcPr>
          <w:p w:rsidR="00695A30" w:rsidRPr="007F36A5" w:rsidRDefault="00695A30" w:rsidP="007F36A5">
            <w:pPr>
              <w:jc w:val="both"/>
              <w:rPr>
                <w:rFonts w:eastAsia="SimHei-Identity-H"/>
                <w:b/>
                <w:sz w:val="22"/>
                <w:szCs w:val="22"/>
              </w:rPr>
            </w:pPr>
            <w:r w:rsidRPr="007F36A5">
              <w:rPr>
                <w:rFonts w:eastAsia="SimHei-Identity-H"/>
                <w:b/>
                <w:sz w:val="22"/>
                <w:szCs w:val="22"/>
              </w:rPr>
              <w:t>Total estimated indirect emission reduction</w:t>
            </w:r>
          </w:p>
        </w:tc>
        <w:tc>
          <w:tcPr>
            <w:tcW w:w="3420" w:type="dxa"/>
          </w:tcPr>
          <w:p w:rsidR="00695A30" w:rsidRPr="007F36A5" w:rsidRDefault="00CE1493" w:rsidP="007F36A5">
            <w:pPr>
              <w:jc w:val="both"/>
              <w:rPr>
                <w:rFonts w:eastAsia="SimHei-Identity-H"/>
                <w:b/>
                <w:sz w:val="22"/>
                <w:szCs w:val="22"/>
              </w:rPr>
            </w:pPr>
            <w:r>
              <w:rPr>
                <w:rFonts w:eastAsia="SimHei-Identity-H"/>
                <w:b/>
                <w:sz w:val="22"/>
                <w:szCs w:val="22"/>
              </w:rPr>
              <w:t xml:space="preserve">1,000,000 </w:t>
            </w:r>
            <w:proofErr w:type="spellStart"/>
            <w:r>
              <w:rPr>
                <w:rFonts w:eastAsia="SimHei-Identity-H"/>
                <w:b/>
                <w:sz w:val="22"/>
                <w:szCs w:val="22"/>
              </w:rPr>
              <w:t>tce</w:t>
            </w:r>
            <w:proofErr w:type="spellEnd"/>
            <w:r w:rsidR="00D33071">
              <w:rPr>
                <w:rFonts w:eastAsia="SimHei-Identity-H"/>
                <w:b/>
                <w:sz w:val="22"/>
                <w:szCs w:val="22"/>
              </w:rPr>
              <w:t xml:space="preserve"> ( 29,307 TJ)</w:t>
            </w:r>
          </w:p>
        </w:tc>
      </w:tr>
      <w:tr w:rsidR="007F36A5" w:rsidRPr="007F36A5" w:rsidTr="007F36A5">
        <w:tc>
          <w:tcPr>
            <w:tcW w:w="5778" w:type="dxa"/>
          </w:tcPr>
          <w:p w:rsidR="007F36A5" w:rsidRPr="007F36A5" w:rsidRDefault="007F36A5" w:rsidP="007F36A5">
            <w:pPr>
              <w:jc w:val="both"/>
              <w:rPr>
                <w:rFonts w:eastAsia="SimHei-Identity-H"/>
                <w:b/>
                <w:sz w:val="22"/>
                <w:szCs w:val="22"/>
              </w:rPr>
            </w:pPr>
            <w:r w:rsidRPr="007F36A5">
              <w:rPr>
                <w:rFonts w:eastAsia="SimHei-Identity-H"/>
                <w:b/>
                <w:sz w:val="22"/>
                <w:szCs w:val="22"/>
              </w:rPr>
              <w:t>Total estimated indirect emission reduction</w:t>
            </w:r>
          </w:p>
        </w:tc>
        <w:tc>
          <w:tcPr>
            <w:tcW w:w="3420" w:type="dxa"/>
          </w:tcPr>
          <w:p w:rsidR="007F36A5" w:rsidRPr="007F36A5" w:rsidRDefault="007F36A5" w:rsidP="007F36A5">
            <w:pPr>
              <w:jc w:val="both"/>
              <w:rPr>
                <w:rFonts w:eastAsia="SimHei-Identity-H"/>
                <w:b/>
                <w:sz w:val="22"/>
                <w:szCs w:val="22"/>
              </w:rPr>
            </w:pPr>
            <w:r w:rsidRPr="007F36A5">
              <w:rPr>
                <w:rFonts w:eastAsia="SimHei-Identity-H"/>
                <w:b/>
                <w:sz w:val="22"/>
                <w:szCs w:val="22"/>
              </w:rPr>
              <w:t>2,770,000 tCO</w:t>
            </w:r>
            <w:r w:rsidRPr="007F36A5">
              <w:rPr>
                <w:rFonts w:eastAsia="SimHei-Identity-H"/>
                <w:b/>
                <w:sz w:val="22"/>
                <w:szCs w:val="22"/>
                <w:vertAlign w:val="subscript"/>
              </w:rPr>
              <w:t>2e</w:t>
            </w:r>
          </w:p>
        </w:tc>
      </w:tr>
    </w:tbl>
    <w:p w:rsidR="007F36A5" w:rsidRPr="007F36A5" w:rsidRDefault="007F36A5" w:rsidP="007F36A5">
      <w:pPr>
        <w:jc w:val="both"/>
        <w:rPr>
          <w:rFonts w:eastAsia="SimHei-Identity-H"/>
          <w:sz w:val="22"/>
          <w:szCs w:val="22"/>
        </w:rPr>
      </w:pPr>
      <w:r w:rsidRPr="007F36A5">
        <w:rPr>
          <w:rFonts w:eastAsia="SimHei-Identity-H"/>
          <w:sz w:val="22"/>
          <w:szCs w:val="22"/>
        </w:rPr>
        <w:t>CO</w:t>
      </w:r>
      <w:r w:rsidRPr="007F36A5">
        <w:rPr>
          <w:rFonts w:eastAsia="SimHei-Identity-H"/>
          <w:sz w:val="22"/>
          <w:szCs w:val="22"/>
          <w:vertAlign w:val="subscript"/>
        </w:rPr>
        <w:t>2</w:t>
      </w:r>
      <w:r w:rsidRPr="007F36A5">
        <w:rPr>
          <w:rFonts w:eastAsia="SimHei-Identity-H"/>
          <w:sz w:val="22"/>
          <w:szCs w:val="22"/>
        </w:rPr>
        <w:t xml:space="preserve"> = carbon dioxide, </w:t>
      </w:r>
      <w:proofErr w:type="spellStart"/>
      <w:r w:rsidRPr="007F36A5">
        <w:rPr>
          <w:rFonts w:eastAsia="SimHei-Identity-H"/>
          <w:sz w:val="22"/>
          <w:szCs w:val="22"/>
        </w:rPr>
        <w:t>tce</w:t>
      </w:r>
      <w:proofErr w:type="spellEnd"/>
      <w:r w:rsidRPr="007F36A5">
        <w:rPr>
          <w:rFonts w:eastAsia="SimHei-Identity-H"/>
          <w:sz w:val="22"/>
          <w:szCs w:val="22"/>
        </w:rPr>
        <w:t xml:space="preserve"> = tons of coal equivalent, tCO</w:t>
      </w:r>
      <w:r w:rsidRPr="007F36A5">
        <w:rPr>
          <w:rFonts w:eastAsia="SimHei-Identity-H"/>
          <w:sz w:val="22"/>
          <w:szCs w:val="22"/>
          <w:vertAlign w:val="subscript"/>
        </w:rPr>
        <w:t>2e</w:t>
      </w:r>
      <w:r w:rsidRPr="007F36A5">
        <w:rPr>
          <w:rFonts w:eastAsia="SimHei-Identity-H"/>
          <w:sz w:val="22"/>
          <w:szCs w:val="22"/>
        </w:rPr>
        <w:t>/</w:t>
      </w:r>
      <w:proofErr w:type="spellStart"/>
      <w:r w:rsidRPr="007F36A5">
        <w:rPr>
          <w:rFonts w:eastAsia="SimHei-Identity-H"/>
          <w:sz w:val="22"/>
          <w:szCs w:val="22"/>
        </w:rPr>
        <w:t>yr</w:t>
      </w:r>
      <w:proofErr w:type="spellEnd"/>
      <w:r w:rsidRPr="007F36A5">
        <w:rPr>
          <w:rFonts w:eastAsia="SimHei-Identity-H"/>
          <w:sz w:val="22"/>
          <w:szCs w:val="22"/>
        </w:rPr>
        <w:t xml:space="preserve"> = tons of carbon dioxide equivalent per year.</w:t>
      </w:r>
    </w:p>
    <w:p w:rsidR="007F36A5" w:rsidRPr="00D33071" w:rsidRDefault="007F36A5" w:rsidP="00D33071">
      <w:pPr>
        <w:ind w:left="180" w:hanging="180"/>
        <w:jc w:val="both"/>
        <w:rPr>
          <w:sz w:val="22"/>
          <w:szCs w:val="22"/>
        </w:rPr>
      </w:pPr>
      <w:proofErr w:type="gramStart"/>
      <w:r w:rsidRPr="007F36A5">
        <w:rPr>
          <w:rFonts w:eastAsia="SimHei-Identity-H"/>
          <w:b/>
          <w:sz w:val="22"/>
          <w:szCs w:val="22"/>
          <w:vertAlign w:val="superscript"/>
        </w:rPr>
        <w:t>a</w:t>
      </w:r>
      <w:proofErr w:type="gramEnd"/>
      <w:r w:rsidRPr="007F36A5">
        <w:rPr>
          <w:sz w:val="22"/>
          <w:szCs w:val="22"/>
        </w:rPr>
        <w:tab/>
        <w:t xml:space="preserve"> Detailed formulas used for the calculations above are in the supplementary annex.</w:t>
      </w:r>
    </w:p>
    <w:p w:rsidR="007F36A5" w:rsidRPr="007F36A5" w:rsidRDefault="007F36A5" w:rsidP="007F36A5">
      <w:pPr>
        <w:jc w:val="both"/>
        <w:rPr>
          <w:rFonts w:eastAsia="SimHei-Identity-H"/>
          <w:sz w:val="22"/>
          <w:szCs w:val="22"/>
        </w:rPr>
      </w:pPr>
    </w:p>
    <w:p w:rsidR="007F36A5" w:rsidRPr="007F36A5" w:rsidRDefault="007F36A5" w:rsidP="007F36A5">
      <w:pPr>
        <w:jc w:val="both"/>
        <w:rPr>
          <w:b/>
          <w:sz w:val="22"/>
          <w:szCs w:val="22"/>
        </w:rPr>
      </w:pPr>
      <w:r w:rsidRPr="007F36A5">
        <w:rPr>
          <w:b/>
          <w:sz w:val="22"/>
          <w:szCs w:val="22"/>
        </w:rPr>
        <w:t>C-3 Component 3: Demonstrating smart grid technologies to achieve electricity savings in industrial sector</w:t>
      </w:r>
    </w:p>
    <w:p w:rsidR="007F36A5" w:rsidRPr="007F36A5" w:rsidRDefault="007F36A5" w:rsidP="007F36A5">
      <w:pPr>
        <w:jc w:val="both"/>
        <w:rPr>
          <w:rFonts w:eastAsia="SimHei-Identity-H"/>
          <w:sz w:val="22"/>
          <w:szCs w:val="22"/>
        </w:rPr>
      </w:pPr>
    </w:p>
    <w:p w:rsidR="007F36A5" w:rsidRPr="007F36A5" w:rsidRDefault="007F36A5" w:rsidP="007F36A5">
      <w:pPr>
        <w:pStyle w:val="Default"/>
        <w:jc w:val="both"/>
        <w:rPr>
          <w:color w:val="auto"/>
          <w:sz w:val="22"/>
          <w:szCs w:val="22"/>
        </w:rPr>
      </w:pPr>
      <w:r w:rsidRPr="007F36A5">
        <w:rPr>
          <w:b/>
          <w:color w:val="auto"/>
          <w:sz w:val="22"/>
          <w:szCs w:val="22"/>
        </w:rPr>
        <w:t xml:space="preserve">Direct emission reductions. </w:t>
      </w:r>
      <w:r w:rsidRPr="007F36A5">
        <w:rPr>
          <w:color w:val="auto"/>
          <w:sz w:val="22"/>
          <w:szCs w:val="22"/>
        </w:rPr>
        <w:t xml:space="preserve">Part of the outputs of component 3 will be the following investments for the subcomponents. As a result, a smart grid technology for remote monitoring and control of electricity consumption is expected to conduct a pilot test in Tangshan City while there are none under the baseline. </w:t>
      </w:r>
    </w:p>
    <w:p w:rsidR="007F36A5" w:rsidRPr="007F36A5" w:rsidRDefault="007F36A5" w:rsidP="00941CD6">
      <w:pPr>
        <w:numPr>
          <w:ilvl w:val="0"/>
          <w:numId w:val="60"/>
        </w:numPr>
        <w:ind w:left="1440"/>
        <w:jc w:val="both"/>
        <w:rPr>
          <w:sz w:val="22"/>
          <w:szCs w:val="22"/>
        </w:rPr>
      </w:pPr>
      <w:r w:rsidRPr="007F36A5">
        <w:rPr>
          <w:b/>
          <w:sz w:val="22"/>
          <w:szCs w:val="22"/>
        </w:rPr>
        <w:t xml:space="preserve">Installation of pilot remote electricity consumption monitoring terminals in </w:t>
      </w:r>
      <w:proofErr w:type="spellStart"/>
      <w:r w:rsidRPr="007F36A5">
        <w:rPr>
          <w:b/>
          <w:sz w:val="22"/>
          <w:szCs w:val="22"/>
        </w:rPr>
        <w:t>Hebei</w:t>
      </w:r>
      <w:proofErr w:type="spellEnd"/>
      <w:r w:rsidRPr="007F36A5">
        <w:rPr>
          <w:b/>
          <w:sz w:val="22"/>
          <w:szCs w:val="22"/>
        </w:rPr>
        <w:t xml:space="preserve"> Province.</w:t>
      </w:r>
      <w:r w:rsidRPr="007F36A5">
        <w:rPr>
          <w:sz w:val="22"/>
          <w:szCs w:val="22"/>
        </w:rPr>
        <w:t xml:space="preserve"> The project will include the installation of monitoring terminals some of those key enterprises in Tangshan, as well as other key industrial enterprises to be selected in other regions/cities of the Province, based on the existing information acquired by the provincial DSM Center (DSMC).</w:t>
      </w:r>
    </w:p>
    <w:p w:rsidR="007F36A5" w:rsidRPr="007F36A5" w:rsidRDefault="007F36A5" w:rsidP="00941CD6">
      <w:pPr>
        <w:numPr>
          <w:ilvl w:val="0"/>
          <w:numId w:val="60"/>
        </w:numPr>
        <w:ind w:left="1440"/>
        <w:jc w:val="both"/>
        <w:rPr>
          <w:sz w:val="22"/>
          <w:szCs w:val="22"/>
        </w:rPr>
      </w:pPr>
      <w:r w:rsidRPr="007F36A5">
        <w:rPr>
          <w:b/>
          <w:sz w:val="22"/>
          <w:szCs w:val="22"/>
        </w:rPr>
        <w:t>Establishing provincial remote electricity consumption monitoring platform.</w:t>
      </w:r>
      <w:r w:rsidRPr="007F36A5">
        <w:rPr>
          <w:sz w:val="22"/>
          <w:szCs w:val="22"/>
        </w:rPr>
        <w:t xml:space="preserve"> A provincial prototype platform will be established at the provincial DSMC, which is not only linked to the Tangshan City platform but also connected to representative key industrial enterprises in Tangshan and other regions/cities in </w:t>
      </w:r>
      <w:proofErr w:type="spellStart"/>
      <w:r w:rsidRPr="007F36A5">
        <w:rPr>
          <w:sz w:val="22"/>
          <w:szCs w:val="22"/>
        </w:rPr>
        <w:t>Hebei</w:t>
      </w:r>
      <w:proofErr w:type="spellEnd"/>
      <w:r w:rsidRPr="007F36A5">
        <w:rPr>
          <w:sz w:val="22"/>
          <w:szCs w:val="22"/>
        </w:rPr>
        <w:t xml:space="preserve">. This will allow for the trial operation of province-city-user triple layer </w:t>
      </w:r>
      <w:r w:rsidRPr="007F36A5">
        <w:rPr>
          <w:rFonts w:eastAsia="宋体-WinCharSetFFFF-H"/>
          <w:sz w:val="22"/>
          <w:szCs w:val="22"/>
        </w:rPr>
        <w:t>Electricity Management Information Platform, which will be completed in the future based on the experience gained from this project.</w:t>
      </w:r>
    </w:p>
    <w:p w:rsidR="007F36A5" w:rsidRPr="007F36A5" w:rsidRDefault="007F36A5" w:rsidP="00941CD6">
      <w:pPr>
        <w:numPr>
          <w:ilvl w:val="0"/>
          <w:numId w:val="60"/>
        </w:numPr>
        <w:ind w:left="1440"/>
        <w:jc w:val="both"/>
        <w:rPr>
          <w:sz w:val="22"/>
          <w:szCs w:val="22"/>
        </w:rPr>
      </w:pPr>
      <w:r w:rsidRPr="007F36A5">
        <w:rPr>
          <w:b/>
          <w:sz w:val="22"/>
          <w:szCs w:val="22"/>
        </w:rPr>
        <w:t xml:space="preserve">Capacity building of industrial users and provincial agencies in utilizing the Platform. </w:t>
      </w:r>
      <w:r w:rsidRPr="007F36A5">
        <w:rPr>
          <w:sz w:val="22"/>
          <w:szCs w:val="22"/>
        </w:rPr>
        <w:t xml:space="preserve">This subcomponent will include training seminars targeting at relevant provincial agencies, key industrial enterprises and selected ESCOs for knowledge dissemination and promotion of </w:t>
      </w:r>
      <w:r w:rsidRPr="007F36A5">
        <w:rPr>
          <w:rFonts w:eastAsia="宋体-WinCharSetFFFF-H"/>
          <w:sz w:val="22"/>
          <w:szCs w:val="22"/>
        </w:rPr>
        <w:t xml:space="preserve">Electricity Management Information Platform. </w:t>
      </w:r>
      <w:r w:rsidRPr="007F36A5">
        <w:rPr>
          <w:sz w:val="22"/>
          <w:szCs w:val="22"/>
        </w:rPr>
        <w:t xml:space="preserve">  </w:t>
      </w:r>
    </w:p>
    <w:p w:rsidR="007F36A5" w:rsidRPr="007F36A5" w:rsidRDefault="007F36A5" w:rsidP="00941CD6">
      <w:pPr>
        <w:numPr>
          <w:ilvl w:val="0"/>
          <w:numId w:val="60"/>
        </w:numPr>
        <w:ind w:left="1440"/>
        <w:jc w:val="both"/>
        <w:rPr>
          <w:sz w:val="22"/>
          <w:szCs w:val="22"/>
        </w:rPr>
      </w:pPr>
      <w:r w:rsidRPr="007F36A5">
        <w:rPr>
          <w:sz w:val="22"/>
          <w:szCs w:val="22"/>
          <w:lang w:eastAsia="zh-CN"/>
        </w:rPr>
        <w:t>Feasibility study on provincial level DSM Program using smart grid technologies and the provincial electricity consumption monitoring platform</w:t>
      </w:r>
      <w:r w:rsidRPr="007F36A5">
        <w:rPr>
          <w:sz w:val="22"/>
          <w:szCs w:val="22"/>
        </w:rPr>
        <w:t>.</w:t>
      </w:r>
    </w:p>
    <w:p w:rsidR="007F36A5" w:rsidRPr="007F36A5" w:rsidRDefault="007F36A5" w:rsidP="007F36A5">
      <w:pPr>
        <w:ind w:left="1080"/>
        <w:jc w:val="both"/>
        <w:rPr>
          <w:sz w:val="22"/>
          <w:szCs w:val="22"/>
        </w:rPr>
      </w:pPr>
    </w:p>
    <w:p w:rsidR="007F36A5" w:rsidRPr="007F36A5" w:rsidRDefault="007F36A5" w:rsidP="007F36A5">
      <w:pPr>
        <w:pStyle w:val="Default"/>
        <w:jc w:val="both"/>
        <w:rPr>
          <w:color w:val="auto"/>
          <w:sz w:val="22"/>
          <w:szCs w:val="22"/>
        </w:rPr>
      </w:pPr>
      <w:r w:rsidRPr="007F36A5">
        <w:rPr>
          <w:color w:val="auto"/>
          <w:sz w:val="22"/>
          <w:szCs w:val="22"/>
        </w:rPr>
        <w:t xml:space="preserve">The electricity consumption of the large industrial establishments to be included in the pilot electricity consumption monitoring platform is estimated to be </w:t>
      </w:r>
      <w:proofErr w:type="gramStart"/>
      <w:r w:rsidRPr="007F36A5">
        <w:rPr>
          <w:color w:val="auto"/>
          <w:sz w:val="22"/>
          <w:szCs w:val="22"/>
        </w:rPr>
        <w:t xml:space="preserve">20,000 </w:t>
      </w:r>
      <w:proofErr w:type="spellStart"/>
      <w:r w:rsidRPr="007F36A5">
        <w:rPr>
          <w:color w:val="auto"/>
          <w:sz w:val="22"/>
          <w:szCs w:val="22"/>
        </w:rPr>
        <w:t>gigawatt</w:t>
      </w:r>
      <w:proofErr w:type="spellEnd"/>
      <w:r w:rsidRPr="007F36A5">
        <w:rPr>
          <w:color w:val="auto"/>
          <w:sz w:val="22"/>
          <w:szCs w:val="22"/>
        </w:rPr>
        <w:t>-hour</w:t>
      </w:r>
      <w:proofErr w:type="gramEnd"/>
      <w:r w:rsidRPr="007F36A5">
        <w:rPr>
          <w:color w:val="auto"/>
          <w:sz w:val="22"/>
          <w:szCs w:val="22"/>
        </w:rPr>
        <w:t xml:space="preserve"> and the online monitoring system is expected to achieve electricity savings of at least 2% (i.e., 400 </w:t>
      </w:r>
      <w:proofErr w:type="spellStart"/>
      <w:r w:rsidRPr="007F36A5">
        <w:rPr>
          <w:color w:val="auto"/>
          <w:sz w:val="22"/>
          <w:szCs w:val="22"/>
        </w:rPr>
        <w:t>gigawatt</w:t>
      </w:r>
      <w:proofErr w:type="spellEnd"/>
      <w:r w:rsidRPr="007F36A5">
        <w:rPr>
          <w:color w:val="auto"/>
          <w:sz w:val="22"/>
          <w:szCs w:val="22"/>
        </w:rPr>
        <w:t>-hour). This would result in GHG emission reduction of 357,440 tCO</w:t>
      </w:r>
      <w:r w:rsidRPr="007F36A5">
        <w:rPr>
          <w:color w:val="auto"/>
          <w:sz w:val="22"/>
          <w:szCs w:val="22"/>
          <w:vertAlign w:val="subscript"/>
        </w:rPr>
        <w:t>2e</w:t>
      </w:r>
      <w:r w:rsidRPr="007F36A5">
        <w:rPr>
          <w:color w:val="auto"/>
          <w:sz w:val="22"/>
          <w:szCs w:val="22"/>
        </w:rPr>
        <w:t xml:space="preserve"> per annum and 3,574,400 tCO</w:t>
      </w:r>
      <w:r w:rsidRPr="007F36A5">
        <w:rPr>
          <w:color w:val="auto"/>
          <w:sz w:val="22"/>
          <w:szCs w:val="22"/>
          <w:vertAlign w:val="subscript"/>
        </w:rPr>
        <w:t xml:space="preserve">2e </w:t>
      </w:r>
      <w:r w:rsidRPr="007F36A5">
        <w:rPr>
          <w:color w:val="auto"/>
          <w:sz w:val="22"/>
          <w:szCs w:val="22"/>
        </w:rPr>
        <w:t xml:space="preserve">over the 10 year life time of investments mobilized as a result of interventions made due to the online monitoring platform. </w:t>
      </w:r>
    </w:p>
    <w:p w:rsidR="007F36A5" w:rsidRPr="007F36A5" w:rsidRDefault="007F36A5" w:rsidP="007F36A5">
      <w:pPr>
        <w:pStyle w:val="Default"/>
        <w:jc w:val="both"/>
        <w:rPr>
          <w:color w:val="auto"/>
          <w:sz w:val="22"/>
          <w:szCs w:val="22"/>
        </w:rPr>
      </w:pPr>
    </w:p>
    <w:p w:rsidR="007F36A5" w:rsidRPr="007F36A5" w:rsidRDefault="007F36A5" w:rsidP="007F36A5">
      <w:pPr>
        <w:ind w:firstLine="720"/>
        <w:jc w:val="center"/>
        <w:rPr>
          <w:b/>
          <w:sz w:val="22"/>
          <w:szCs w:val="22"/>
        </w:rPr>
      </w:pPr>
      <w:r w:rsidRPr="007F36A5">
        <w:rPr>
          <w:b/>
          <w:sz w:val="22"/>
          <w:szCs w:val="22"/>
        </w:rPr>
        <w:t xml:space="preserve">Table </w:t>
      </w:r>
      <w:proofErr w:type="gramStart"/>
      <w:r w:rsidRPr="007F36A5">
        <w:rPr>
          <w:b/>
          <w:sz w:val="22"/>
          <w:szCs w:val="22"/>
        </w:rPr>
        <w:t>4 :</w:t>
      </w:r>
      <w:proofErr w:type="gramEnd"/>
      <w:r w:rsidRPr="007F36A5">
        <w:rPr>
          <w:b/>
          <w:sz w:val="22"/>
          <w:szCs w:val="22"/>
        </w:rPr>
        <w:t xml:space="preserve"> Calculation of Direct Emission Reduction under Component 3</w:t>
      </w:r>
    </w:p>
    <w:tbl>
      <w:tblPr>
        <w:tblStyle w:val="TableGrid"/>
        <w:tblW w:w="0" w:type="auto"/>
        <w:tblInd w:w="1800" w:type="dxa"/>
        <w:tblLook w:val="04A0" w:firstRow="1" w:lastRow="0" w:firstColumn="1" w:lastColumn="0" w:noHBand="0" w:noVBand="1"/>
      </w:tblPr>
      <w:tblGrid>
        <w:gridCol w:w="4788"/>
        <w:gridCol w:w="2430"/>
      </w:tblGrid>
      <w:tr w:rsidR="007F36A5" w:rsidRPr="007F36A5" w:rsidTr="007F36A5">
        <w:tc>
          <w:tcPr>
            <w:tcW w:w="4788" w:type="dxa"/>
          </w:tcPr>
          <w:p w:rsidR="007F36A5" w:rsidRPr="007F36A5" w:rsidRDefault="007F36A5" w:rsidP="007F36A5">
            <w:pPr>
              <w:jc w:val="both"/>
              <w:rPr>
                <w:rFonts w:eastAsia="SimHei-Identity-H"/>
                <w:b/>
                <w:sz w:val="22"/>
                <w:szCs w:val="22"/>
              </w:rPr>
            </w:pPr>
            <w:r w:rsidRPr="007F36A5">
              <w:rPr>
                <w:rFonts w:eastAsia="SimHei-Identity-H"/>
                <w:b/>
                <w:sz w:val="22"/>
                <w:szCs w:val="22"/>
              </w:rPr>
              <w:t>Direct Emission Reduction</w:t>
            </w:r>
          </w:p>
        </w:tc>
        <w:tc>
          <w:tcPr>
            <w:tcW w:w="2430" w:type="dxa"/>
          </w:tcPr>
          <w:p w:rsidR="007F36A5" w:rsidRPr="007F36A5" w:rsidRDefault="007F36A5" w:rsidP="007F36A5">
            <w:pPr>
              <w:ind w:right="-90"/>
              <w:jc w:val="both"/>
              <w:rPr>
                <w:rFonts w:eastAsia="SimHei-Identity-H"/>
                <w:b/>
                <w:sz w:val="22"/>
                <w:szCs w:val="22"/>
              </w:rPr>
            </w:pPr>
          </w:p>
        </w:tc>
      </w:tr>
      <w:tr w:rsidR="007F36A5" w:rsidRPr="007F36A5" w:rsidTr="007F36A5">
        <w:tc>
          <w:tcPr>
            <w:tcW w:w="4788" w:type="dxa"/>
          </w:tcPr>
          <w:p w:rsidR="007F36A5" w:rsidRPr="007F36A5" w:rsidRDefault="007F36A5" w:rsidP="007F36A5">
            <w:pPr>
              <w:jc w:val="both"/>
              <w:rPr>
                <w:rFonts w:eastAsia="SimHei-Identity-H"/>
                <w:sz w:val="22"/>
                <w:szCs w:val="22"/>
              </w:rPr>
            </w:pPr>
            <w:r w:rsidRPr="007F36A5">
              <w:rPr>
                <w:rFonts w:eastAsia="SimHei-Identity-H"/>
                <w:sz w:val="22"/>
                <w:szCs w:val="22"/>
              </w:rPr>
              <w:t>Expected consumption under baselines</w:t>
            </w:r>
          </w:p>
        </w:tc>
        <w:tc>
          <w:tcPr>
            <w:tcW w:w="2430" w:type="dxa"/>
          </w:tcPr>
          <w:p w:rsidR="007F36A5" w:rsidRPr="007F36A5" w:rsidRDefault="007F36A5" w:rsidP="007F36A5">
            <w:pPr>
              <w:ind w:right="-90"/>
              <w:jc w:val="both"/>
              <w:rPr>
                <w:rFonts w:eastAsia="SimHei-Identity-H"/>
                <w:sz w:val="22"/>
                <w:szCs w:val="22"/>
              </w:rPr>
            </w:pPr>
            <w:r w:rsidRPr="007F36A5">
              <w:rPr>
                <w:rFonts w:eastAsia="SimHei-Identity-H"/>
                <w:sz w:val="22"/>
                <w:szCs w:val="22"/>
              </w:rPr>
              <w:t xml:space="preserve">20,000 </w:t>
            </w:r>
            <w:proofErr w:type="spellStart"/>
            <w:r w:rsidRPr="007F36A5">
              <w:rPr>
                <w:rFonts w:eastAsia="SimHei-Identity-H"/>
                <w:sz w:val="22"/>
                <w:szCs w:val="22"/>
              </w:rPr>
              <w:t>GWh</w:t>
            </w:r>
            <w:proofErr w:type="spellEnd"/>
            <w:r w:rsidRPr="007F36A5">
              <w:rPr>
                <w:rFonts w:eastAsia="SimHei-Identity-H"/>
                <w:sz w:val="22"/>
                <w:szCs w:val="22"/>
              </w:rPr>
              <w:t>/</w:t>
            </w:r>
            <w:proofErr w:type="spellStart"/>
            <w:r w:rsidRPr="007F36A5">
              <w:rPr>
                <w:rFonts w:eastAsia="SimHei-Identity-H"/>
                <w:sz w:val="22"/>
                <w:szCs w:val="22"/>
              </w:rPr>
              <w:t>yr</w:t>
            </w:r>
            <w:proofErr w:type="spellEnd"/>
          </w:p>
        </w:tc>
      </w:tr>
      <w:tr w:rsidR="007F36A5" w:rsidRPr="007F36A5" w:rsidTr="007F36A5">
        <w:tc>
          <w:tcPr>
            <w:tcW w:w="4788" w:type="dxa"/>
          </w:tcPr>
          <w:p w:rsidR="007F36A5" w:rsidRPr="007F36A5" w:rsidRDefault="007F36A5" w:rsidP="007F36A5">
            <w:pPr>
              <w:jc w:val="both"/>
              <w:rPr>
                <w:rFonts w:eastAsia="SimHei-Identity-H"/>
                <w:sz w:val="22"/>
                <w:szCs w:val="22"/>
              </w:rPr>
            </w:pPr>
            <w:r w:rsidRPr="007F36A5">
              <w:rPr>
                <w:rFonts w:eastAsia="SimHei-Identity-H"/>
                <w:sz w:val="22"/>
                <w:szCs w:val="22"/>
              </w:rPr>
              <w:t>Expected direct electricity demand reduction rate</w:t>
            </w:r>
          </w:p>
        </w:tc>
        <w:tc>
          <w:tcPr>
            <w:tcW w:w="2430" w:type="dxa"/>
          </w:tcPr>
          <w:p w:rsidR="007F36A5" w:rsidRPr="007F36A5" w:rsidRDefault="007F36A5" w:rsidP="007F36A5">
            <w:pPr>
              <w:ind w:right="-90"/>
              <w:jc w:val="both"/>
              <w:rPr>
                <w:rFonts w:eastAsia="SimHei-Identity-H"/>
                <w:sz w:val="22"/>
                <w:szCs w:val="22"/>
              </w:rPr>
            </w:pPr>
            <w:r w:rsidRPr="007F36A5">
              <w:rPr>
                <w:rFonts w:eastAsia="SimHei-Identity-H"/>
                <w:sz w:val="22"/>
                <w:szCs w:val="22"/>
              </w:rPr>
              <w:t>2.0%</w:t>
            </w:r>
          </w:p>
        </w:tc>
      </w:tr>
      <w:tr w:rsidR="007F36A5" w:rsidRPr="007F36A5" w:rsidTr="007F36A5">
        <w:tc>
          <w:tcPr>
            <w:tcW w:w="4788" w:type="dxa"/>
          </w:tcPr>
          <w:p w:rsidR="007F36A5" w:rsidRPr="007F36A5" w:rsidRDefault="007F36A5" w:rsidP="007F36A5">
            <w:pPr>
              <w:jc w:val="both"/>
              <w:rPr>
                <w:rFonts w:eastAsia="SimHei-Identity-H"/>
                <w:sz w:val="22"/>
                <w:szCs w:val="22"/>
              </w:rPr>
            </w:pPr>
            <w:r w:rsidRPr="007F36A5">
              <w:rPr>
                <w:rFonts w:eastAsia="SimHei-Identity-H"/>
                <w:sz w:val="22"/>
                <w:szCs w:val="22"/>
              </w:rPr>
              <w:t>Estimated electricity reduction</w:t>
            </w:r>
          </w:p>
        </w:tc>
        <w:tc>
          <w:tcPr>
            <w:tcW w:w="2430" w:type="dxa"/>
          </w:tcPr>
          <w:p w:rsidR="007F36A5" w:rsidRPr="007F36A5" w:rsidRDefault="007F36A5" w:rsidP="007F36A5">
            <w:pPr>
              <w:ind w:right="-90"/>
              <w:jc w:val="both"/>
              <w:rPr>
                <w:rFonts w:eastAsia="SimHei-Identity-H"/>
                <w:sz w:val="22"/>
                <w:szCs w:val="22"/>
              </w:rPr>
            </w:pPr>
            <w:r w:rsidRPr="007F36A5">
              <w:rPr>
                <w:rFonts w:eastAsia="SimHei-Identity-H"/>
                <w:sz w:val="22"/>
                <w:szCs w:val="22"/>
              </w:rPr>
              <w:t xml:space="preserve">400 </w:t>
            </w:r>
            <w:proofErr w:type="spellStart"/>
            <w:r w:rsidRPr="007F36A5">
              <w:rPr>
                <w:rFonts w:eastAsia="SimHei-Identity-H"/>
                <w:sz w:val="22"/>
                <w:szCs w:val="22"/>
              </w:rPr>
              <w:t>GWh</w:t>
            </w:r>
            <w:proofErr w:type="spellEnd"/>
            <w:r w:rsidRPr="007F36A5">
              <w:rPr>
                <w:rFonts w:eastAsia="SimHei-Identity-H"/>
                <w:sz w:val="22"/>
                <w:szCs w:val="22"/>
              </w:rPr>
              <w:t>/</w:t>
            </w:r>
            <w:proofErr w:type="spellStart"/>
            <w:r w:rsidRPr="007F36A5">
              <w:rPr>
                <w:rFonts w:eastAsia="SimHei-Identity-H"/>
                <w:sz w:val="22"/>
                <w:szCs w:val="22"/>
              </w:rPr>
              <w:t>yr</w:t>
            </w:r>
            <w:proofErr w:type="spellEnd"/>
          </w:p>
        </w:tc>
      </w:tr>
      <w:tr w:rsidR="007F36A5" w:rsidRPr="007F36A5" w:rsidTr="007F36A5">
        <w:tc>
          <w:tcPr>
            <w:tcW w:w="4788" w:type="dxa"/>
          </w:tcPr>
          <w:p w:rsidR="007F36A5" w:rsidRPr="007F36A5" w:rsidRDefault="007F36A5" w:rsidP="007F36A5">
            <w:pPr>
              <w:jc w:val="both"/>
              <w:rPr>
                <w:rFonts w:eastAsia="SimHei-Identity-H"/>
                <w:sz w:val="22"/>
                <w:szCs w:val="22"/>
              </w:rPr>
            </w:pPr>
            <w:r w:rsidRPr="007F36A5">
              <w:rPr>
                <w:rFonts w:eastAsia="SimHei-Identity-H"/>
                <w:sz w:val="22"/>
                <w:szCs w:val="22"/>
              </w:rPr>
              <w:t>CO</w:t>
            </w:r>
            <w:r w:rsidRPr="007F36A5">
              <w:rPr>
                <w:rFonts w:eastAsia="SimHei-Identity-H"/>
                <w:sz w:val="22"/>
                <w:szCs w:val="22"/>
                <w:vertAlign w:val="subscript"/>
              </w:rPr>
              <w:t>2</w:t>
            </w:r>
            <w:r w:rsidRPr="007F36A5">
              <w:rPr>
                <w:rFonts w:eastAsia="SimHei-Identity-H"/>
                <w:sz w:val="22"/>
                <w:szCs w:val="22"/>
              </w:rPr>
              <w:t xml:space="preserve"> intensity of the marginal electricity saved</w:t>
            </w:r>
          </w:p>
        </w:tc>
        <w:tc>
          <w:tcPr>
            <w:tcW w:w="2430" w:type="dxa"/>
          </w:tcPr>
          <w:p w:rsidR="007F36A5" w:rsidRPr="007F36A5" w:rsidRDefault="007F36A5" w:rsidP="007F36A5">
            <w:pPr>
              <w:ind w:right="-90"/>
              <w:jc w:val="both"/>
              <w:rPr>
                <w:rFonts w:eastAsia="SimHei-Identity-H"/>
                <w:sz w:val="22"/>
                <w:szCs w:val="22"/>
              </w:rPr>
            </w:pPr>
            <w:r w:rsidRPr="007F36A5">
              <w:rPr>
                <w:rFonts w:eastAsia="SimHei-Identity-H"/>
                <w:sz w:val="22"/>
                <w:szCs w:val="22"/>
              </w:rPr>
              <w:t>0.8936 tCO</w:t>
            </w:r>
            <w:r w:rsidRPr="007F36A5">
              <w:rPr>
                <w:rFonts w:eastAsia="SimHei-Identity-H"/>
                <w:sz w:val="22"/>
                <w:szCs w:val="22"/>
                <w:vertAlign w:val="subscript"/>
              </w:rPr>
              <w:t>2e</w:t>
            </w:r>
            <w:r w:rsidRPr="007F36A5">
              <w:rPr>
                <w:rFonts w:eastAsia="SimHei-Identity-H"/>
                <w:sz w:val="22"/>
                <w:szCs w:val="22"/>
              </w:rPr>
              <w:t>/</w:t>
            </w:r>
            <w:proofErr w:type="spellStart"/>
            <w:r w:rsidRPr="007F36A5">
              <w:rPr>
                <w:rFonts w:eastAsia="SimHei-Identity-H"/>
                <w:sz w:val="22"/>
                <w:szCs w:val="22"/>
              </w:rPr>
              <w:t>MWh</w:t>
            </w:r>
            <w:proofErr w:type="spellEnd"/>
          </w:p>
        </w:tc>
      </w:tr>
      <w:tr w:rsidR="007F36A5" w:rsidRPr="007F36A5" w:rsidTr="007F36A5">
        <w:tc>
          <w:tcPr>
            <w:tcW w:w="4788" w:type="dxa"/>
          </w:tcPr>
          <w:p w:rsidR="007F36A5" w:rsidRPr="007F36A5" w:rsidRDefault="007F36A5" w:rsidP="007F36A5">
            <w:pPr>
              <w:jc w:val="both"/>
              <w:rPr>
                <w:rFonts w:eastAsia="SimHei-Identity-H"/>
                <w:sz w:val="22"/>
                <w:szCs w:val="22"/>
              </w:rPr>
            </w:pPr>
            <w:r w:rsidRPr="007F36A5">
              <w:rPr>
                <w:rFonts w:eastAsia="SimHei-Identity-H"/>
                <w:sz w:val="22"/>
                <w:szCs w:val="22"/>
              </w:rPr>
              <w:t>Estimated annual direct emission reductions</w:t>
            </w:r>
          </w:p>
        </w:tc>
        <w:tc>
          <w:tcPr>
            <w:tcW w:w="2430" w:type="dxa"/>
          </w:tcPr>
          <w:p w:rsidR="007F36A5" w:rsidRPr="007F36A5" w:rsidRDefault="007F36A5" w:rsidP="007F36A5">
            <w:pPr>
              <w:ind w:right="-90"/>
              <w:jc w:val="both"/>
              <w:rPr>
                <w:rFonts w:eastAsia="SimHei-Identity-H"/>
                <w:sz w:val="22"/>
                <w:szCs w:val="22"/>
              </w:rPr>
            </w:pPr>
            <w:r w:rsidRPr="007F36A5">
              <w:rPr>
                <w:rFonts w:eastAsia="SimHei-Identity-H"/>
                <w:sz w:val="22"/>
                <w:szCs w:val="22"/>
              </w:rPr>
              <w:t>357,440 tCO</w:t>
            </w:r>
            <w:r w:rsidRPr="007F36A5">
              <w:rPr>
                <w:rFonts w:eastAsia="SimHei-Identity-H"/>
                <w:sz w:val="22"/>
                <w:szCs w:val="22"/>
                <w:vertAlign w:val="subscript"/>
              </w:rPr>
              <w:t>2e</w:t>
            </w:r>
            <w:r w:rsidRPr="007F36A5">
              <w:rPr>
                <w:rFonts w:eastAsia="SimHei-Identity-H"/>
                <w:sz w:val="22"/>
                <w:szCs w:val="22"/>
              </w:rPr>
              <w:t>/</w:t>
            </w:r>
            <w:proofErr w:type="spellStart"/>
            <w:r w:rsidRPr="007F36A5">
              <w:rPr>
                <w:rFonts w:eastAsia="SimHei-Identity-H"/>
                <w:sz w:val="22"/>
                <w:szCs w:val="22"/>
              </w:rPr>
              <w:t>yr</w:t>
            </w:r>
            <w:proofErr w:type="spellEnd"/>
          </w:p>
        </w:tc>
      </w:tr>
      <w:tr w:rsidR="007F36A5" w:rsidRPr="007F36A5" w:rsidTr="007F36A5">
        <w:tc>
          <w:tcPr>
            <w:tcW w:w="4788" w:type="dxa"/>
          </w:tcPr>
          <w:p w:rsidR="007F36A5" w:rsidRPr="007F36A5" w:rsidRDefault="007F36A5" w:rsidP="007F36A5">
            <w:pPr>
              <w:jc w:val="both"/>
              <w:rPr>
                <w:rFonts w:eastAsia="SimHei-Identity-H"/>
                <w:sz w:val="22"/>
                <w:szCs w:val="22"/>
              </w:rPr>
            </w:pPr>
            <w:r w:rsidRPr="007F36A5">
              <w:rPr>
                <w:rFonts w:eastAsia="SimHei-Identity-H"/>
                <w:sz w:val="22"/>
                <w:szCs w:val="22"/>
              </w:rPr>
              <w:t>Expected physical operating life of all investments</w:t>
            </w:r>
          </w:p>
        </w:tc>
        <w:tc>
          <w:tcPr>
            <w:tcW w:w="2430" w:type="dxa"/>
          </w:tcPr>
          <w:p w:rsidR="007F36A5" w:rsidRPr="007F36A5" w:rsidRDefault="007F36A5" w:rsidP="007F36A5">
            <w:pPr>
              <w:ind w:right="-90"/>
              <w:jc w:val="both"/>
              <w:rPr>
                <w:rFonts w:eastAsia="SimHei-Identity-H"/>
                <w:sz w:val="22"/>
                <w:szCs w:val="22"/>
              </w:rPr>
            </w:pPr>
            <w:r w:rsidRPr="007F36A5">
              <w:rPr>
                <w:rFonts w:eastAsia="SimHei-Identity-H"/>
                <w:sz w:val="22"/>
                <w:szCs w:val="22"/>
              </w:rPr>
              <w:t>10 years</w:t>
            </w:r>
          </w:p>
        </w:tc>
      </w:tr>
      <w:tr w:rsidR="00CE1493" w:rsidRPr="007F36A5" w:rsidTr="007F36A5">
        <w:tc>
          <w:tcPr>
            <w:tcW w:w="4788" w:type="dxa"/>
          </w:tcPr>
          <w:p w:rsidR="00CE1493" w:rsidRPr="007F36A5" w:rsidRDefault="00CE1493" w:rsidP="007F36A5">
            <w:pPr>
              <w:jc w:val="both"/>
              <w:rPr>
                <w:rFonts w:eastAsia="SimHei-Identity-H"/>
                <w:sz w:val="22"/>
                <w:szCs w:val="22"/>
              </w:rPr>
            </w:pPr>
            <w:r>
              <w:rPr>
                <w:rFonts w:eastAsia="SimHei-Identity-H"/>
                <w:sz w:val="22"/>
                <w:szCs w:val="22"/>
              </w:rPr>
              <w:t>Total  Estimated Electricity Savings</w:t>
            </w:r>
          </w:p>
        </w:tc>
        <w:tc>
          <w:tcPr>
            <w:tcW w:w="2430" w:type="dxa"/>
          </w:tcPr>
          <w:p w:rsidR="00CE1493" w:rsidRPr="007F36A5" w:rsidRDefault="00CE1493" w:rsidP="007F36A5">
            <w:pPr>
              <w:ind w:right="-90"/>
              <w:jc w:val="both"/>
              <w:rPr>
                <w:rFonts w:eastAsia="SimHei-Identity-H"/>
                <w:sz w:val="22"/>
                <w:szCs w:val="22"/>
              </w:rPr>
            </w:pPr>
            <w:r>
              <w:rPr>
                <w:rFonts w:eastAsia="SimHei-Identity-H"/>
                <w:sz w:val="22"/>
                <w:szCs w:val="22"/>
              </w:rPr>
              <w:t xml:space="preserve">4,000  </w:t>
            </w:r>
            <w:proofErr w:type="spellStart"/>
            <w:r>
              <w:rPr>
                <w:rFonts w:eastAsia="SimHei-Identity-H"/>
                <w:sz w:val="22"/>
                <w:szCs w:val="22"/>
              </w:rPr>
              <w:t>GWh</w:t>
            </w:r>
            <w:proofErr w:type="spellEnd"/>
            <w:r>
              <w:rPr>
                <w:rFonts w:eastAsia="SimHei-Identity-H"/>
                <w:sz w:val="22"/>
                <w:szCs w:val="22"/>
              </w:rPr>
              <w:t xml:space="preserve">  (14,400 TJ)</w:t>
            </w:r>
          </w:p>
        </w:tc>
      </w:tr>
      <w:tr w:rsidR="007F36A5" w:rsidRPr="007F36A5" w:rsidTr="007F36A5">
        <w:tc>
          <w:tcPr>
            <w:tcW w:w="4788" w:type="dxa"/>
          </w:tcPr>
          <w:p w:rsidR="007F36A5" w:rsidRPr="007F36A5" w:rsidRDefault="007F36A5" w:rsidP="007F36A5">
            <w:pPr>
              <w:jc w:val="both"/>
              <w:rPr>
                <w:rFonts w:eastAsia="SimHei-Identity-H"/>
                <w:sz w:val="22"/>
                <w:szCs w:val="22"/>
              </w:rPr>
            </w:pPr>
            <w:r w:rsidRPr="007F36A5">
              <w:rPr>
                <w:rFonts w:eastAsia="SimHei-Identity-H"/>
                <w:sz w:val="22"/>
                <w:szCs w:val="22"/>
              </w:rPr>
              <w:t>Total estimated direct emission reduction (CO</w:t>
            </w:r>
            <w:r w:rsidRPr="007F36A5">
              <w:rPr>
                <w:rFonts w:eastAsia="SimHei-Identity-H"/>
                <w:sz w:val="22"/>
                <w:szCs w:val="22"/>
                <w:vertAlign w:val="subscript"/>
              </w:rPr>
              <w:t>2</w:t>
            </w:r>
            <w:r w:rsidRPr="007F36A5">
              <w:rPr>
                <w:rFonts w:eastAsia="SimHei-Identity-H"/>
                <w:sz w:val="22"/>
                <w:szCs w:val="22"/>
              </w:rPr>
              <w:t xml:space="preserve"> direct)</w:t>
            </w:r>
            <w:r w:rsidRPr="007F36A5">
              <w:rPr>
                <w:rFonts w:eastAsia="SimHei-Identity-H"/>
                <w:b/>
                <w:sz w:val="22"/>
                <w:szCs w:val="22"/>
                <w:vertAlign w:val="superscript"/>
              </w:rPr>
              <w:t xml:space="preserve"> a</w:t>
            </w:r>
          </w:p>
        </w:tc>
        <w:tc>
          <w:tcPr>
            <w:tcW w:w="2430" w:type="dxa"/>
          </w:tcPr>
          <w:p w:rsidR="007F36A5" w:rsidRPr="007F36A5" w:rsidRDefault="007F36A5" w:rsidP="007F36A5">
            <w:pPr>
              <w:ind w:right="-90"/>
              <w:jc w:val="both"/>
              <w:rPr>
                <w:rFonts w:eastAsia="SimHei-Identity-H"/>
                <w:sz w:val="22"/>
                <w:szCs w:val="22"/>
              </w:rPr>
            </w:pPr>
            <w:r w:rsidRPr="007F36A5">
              <w:rPr>
                <w:rFonts w:eastAsia="SimHei-Identity-H"/>
                <w:sz w:val="22"/>
                <w:szCs w:val="22"/>
              </w:rPr>
              <w:t>3,574,400 tCO</w:t>
            </w:r>
            <w:r w:rsidRPr="007F36A5">
              <w:rPr>
                <w:rFonts w:eastAsia="SimHei-Identity-H"/>
                <w:sz w:val="22"/>
                <w:szCs w:val="22"/>
                <w:vertAlign w:val="subscript"/>
              </w:rPr>
              <w:t>2e</w:t>
            </w:r>
          </w:p>
        </w:tc>
      </w:tr>
    </w:tbl>
    <w:p w:rsidR="007F36A5" w:rsidRPr="007F36A5" w:rsidRDefault="007F36A5" w:rsidP="007F36A5">
      <w:pPr>
        <w:ind w:left="720" w:right="1710"/>
        <w:jc w:val="both"/>
        <w:rPr>
          <w:rFonts w:eastAsia="SimHei-Identity-H"/>
          <w:sz w:val="22"/>
          <w:szCs w:val="22"/>
        </w:rPr>
      </w:pPr>
      <w:proofErr w:type="spellStart"/>
      <w:r w:rsidRPr="007F36A5">
        <w:rPr>
          <w:rFonts w:eastAsia="SimHei-Identity-H"/>
          <w:color w:val="000000"/>
          <w:sz w:val="22"/>
          <w:szCs w:val="22"/>
          <w:lang w:eastAsia="ko-KR"/>
        </w:rPr>
        <w:t>GWh</w:t>
      </w:r>
      <w:proofErr w:type="spellEnd"/>
      <w:r w:rsidRPr="007F36A5">
        <w:rPr>
          <w:rFonts w:eastAsia="SimHei-Identity-H"/>
          <w:color w:val="000000"/>
          <w:sz w:val="22"/>
          <w:szCs w:val="22"/>
          <w:lang w:eastAsia="ko-KR"/>
        </w:rPr>
        <w:t>/</w:t>
      </w:r>
      <w:proofErr w:type="spellStart"/>
      <w:r w:rsidRPr="007F36A5">
        <w:rPr>
          <w:rFonts w:eastAsia="SimHei-Identity-H"/>
          <w:color w:val="000000"/>
          <w:sz w:val="22"/>
          <w:szCs w:val="22"/>
          <w:lang w:eastAsia="ko-KR"/>
        </w:rPr>
        <w:t>yr</w:t>
      </w:r>
      <w:proofErr w:type="spellEnd"/>
      <w:r w:rsidRPr="007F36A5">
        <w:rPr>
          <w:rFonts w:eastAsia="SimHei-Identity-H"/>
          <w:color w:val="000000"/>
          <w:sz w:val="22"/>
          <w:szCs w:val="22"/>
          <w:lang w:eastAsia="ko-KR"/>
        </w:rPr>
        <w:t xml:space="preserve">= </w:t>
      </w:r>
      <w:proofErr w:type="spellStart"/>
      <w:r w:rsidRPr="007F36A5">
        <w:rPr>
          <w:rFonts w:eastAsia="SimHei-Identity-H"/>
          <w:color w:val="000000"/>
          <w:sz w:val="22"/>
          <w:szCs w:val="22"/>
          <w:lang w:eastAsia="ko-KR"/>
        </w:rPr>
        <w:t>gigawatt</w:t>
      </w:r>
      <w:proofErr w:type="spellEnd"/>
      <w:r w:rsidRPr="007F36A5">
        <w:rPr>
          <w:rFonts w:eastAsia="SimHei-Identity-H"/>
          <w:color w:val="000000"/>
          <w:sz w:val="22"/>
          <w:szCs w:val="22"/>
          <w:lang w:eastAsia="ko-KR"/>
        </w:rPr>
        <w:t xml:space="preserve">-hour per year, </w:t>
      </w:r>
      <w:proofErr w:type="spellStart"/>
      <w:r w:rsidRPr="007F36A5">
        <w:rPr>
          <w:rFonts w:eastAsia="SimHei-Identity-H"/>
          <w:color w:val="000000"/>
          <w:sz w:val="22"/>
          <w:szCs w:val="22"/>
          <w:lang w:eastAsia="ko-KR"/>
        </w:rPr>
        <w:t>MWh</w:t>
      </w:r>
      <w:proofErr w:type="spellEnd"/>
      <w:r w:rsidRPr="007F36A5">
        <w:rPr>
          <w:rFonts w:eastAsia="SimHei-Identity-H"/>
          <w:color w:val="000000"/>
          <w:sz w:val="22"/>
          <w:szCs w:val="22"/>
          <w:lang w:eastAsia="ko-KR"/>
        </w:rPr>
        <w:t xml:space="preserve"> = megawatt-hour, tCO2e/</w:t>
      </w:r>
      <w:proofErr w:type="spellStart"/>
      <w:r w:rsidRPr="007F36A5">
        <w:rPr>
          <w:rFonts w:eastAsia="SimHei-Identity-H"/>
          <w:color w:val="000000"/>
          <w:sz w:val="22"/>
          <w:szCs w:val="22"/>
          <w:lang w:eastAsia="ko-KR"/>
        </w:rPr>
        <w:t>yr</w:t>
      </w:r>
      <w:proofErr w:type="spellEnd"/>
      <w:r w:rsidRPr="007F36A5">
        <w:rPr>
          <w:rFonts w:eastAsia="SimHei-Identity-H"/>
          <w:color w:val="000000"/>
          <w:sz w:val="22"/>
          <w:szCs w:val="22"/>
          <w:lang w:eastAsia="ko-KR"/>
        </w:rPr>
        <w:t xml:space="preserve"> = tons of carbon dioxide equivalent per year.</w:t>
      </w:r>
    </w:p>
    <w:p w:rsidR="007F36A5" w:rsidRPr="007F36A5" w:rsidRDefault="007F36A5" w:rsidP="007F36A5">
      <w:pPr>
        <w:pStyle w:val="Default"/>
        <w:ind w:left="450"/>
        <w:jc w:val="both"/>
        <w:rPr>
          <w:sz w:val="22"/>
          <w:szCs w:val="22"/>
        </w:rPr>
      </w:pPr>
      <w:proofErr w:type="gramStart"/>
      <w:r w:rsidRPr="007F36A5">
        <w:rPr>
          <w:rFonts w:eastAsia="SimHei-Identity-H"/>
          <w:b/>
          <w:sz w:val="22"/>
          <w:szCs w:val="22"/>
          <w:vertAlign w:val="superscript"/>
        </w:rPr>
        <w:t>a</w:t>
      </w:r>
      <w:proofErr w:type="gramEnd"/>
      <w:r w:rsidRPr="007F36A5">
        <w:rPr>
          <w:sz w:val="22"/>
          <w:szCs w:val="22"/>
        </w:rPr>
        <w:tab/>
        <w:t>Detailed formulas used for the above calculation are in the supplementary annex.</w:t>
      </w:r>
    </w:p>
    <w:p w:rsidR="007F36A5" w:rsidRPr="007F36A5" w:rsidRDefault="007F36A5" w:rsidP="007F36A5">
      <w:pPr>
        <w:pStyle w:val="Default"/>
        <w:jc w:val="both"/>
        <w:rPr>
          <w:color w:val="auto"/>
          <w:sz w:val="22"/>
          <w:szCs w:val="22"/>
        </w:rPr>
      </w:pPr>
    </w:p>
    <w:p w:rsidR="007F36A5" w:rsidRPr="007F36A5" w:rsidRDefault="007F36A5" w:rsidP="007F36A5">
      <w:pPr>
        <w:pStyle w:val="Default"/>
        <w:jc w:val="both"/>
        <w:rPr>
          <w:color w:val="auto"/>
          <w:sz w:val="22"/>
          <w:szCs w:val="22"/>
        </w:rPr>
      </w:pPr>
      <w:r w:rsidRPr="007F36A5">
        <w:rPr>
          <w:b/>
          <w:color w:val="auto"/>
          <w:sz w:val="22"/>
          <w:szCs w:val="22"/>
        </w:rPr>
        <w:lastRenderedPageBreak/>
        <w:t>Direct post-project emission reductions.</w:t>
      </w:r>
      <w:r w:rsidRPr="007F36A5">
        <w:rPr>
          <w:color w:val="auto"/>
          <w:sz w:val="22"/>
          <w:szCs w:val="22"/>
        </w:rPr>
        <w:t xml:space="preserve"> The project does not include activities that would result in direct post-project GHG emission reductions.</w:t>
      </w:r>
    </w:p>
    <w:p w:rsidR="007F36A5" w:rsidRPr="007F36A5" w:rsidRDefault="007F36A5" w:rsidP="007F36A5">
      <w:pPr>
        <w:pStyle w:val="Default"/>
        <w:jc w:val="both"/>
        <w:rPr>
          <w:color w:val="auto"/>
          <w:sz w:val="22"/>
          <w:szCs w:val="22"/>
        </w:rPr>
      </w:pPr>
    </w:p>
    <w:p w:rsidR="007F36A5" w:rsidRPr="007F36A5" w:rsidRDefault="007F36A5" w:rsidP="007F36A5">
      <w:pPr>
        <w:jc w:val="both"/>
        <w:rPr>
          <w:sz w:val="22"/>
          <w:szCs w:val="22"/>
        </w:rPr>
      </w:pPr>
      <w:proofErr w:type="gramStart"/>
      <w:r w:rsidRPr="007F36A5">
        <w:rPr>
          <w:b/>
          <w:sz w:val="22"/>
          <w:szCs w:val="22"/>
        </w:rPr>
        <w:t>Indirect emission reductions.</w:t>
      </w:r>
      <w:proofErr w:type="gramEnd"/>
      <w:r w:rsidRPr="007F36A5">
        <w:rPr>
          <w:b/>
          <w:sz w:val="22"/>
          <w:szCs w:val="22"/>
        </w:rPr>
        <w:t xml:space="preserve"> </w:t>
      </w:r>
      <w:r w:rsidRPr="007F36A5">
        <w:rPr>
          <w:sz w:val="22"/>
          <w:szCs w:val="22"/>
        </w:rPr>
        <w:t>Using the GEF bottom-up methodology, indirect emission reductions attributable to the project are 10,723,200 tCO</w:t>
      </w:r>
      <w:r w:rsidRPr="007F36A5">
        <w:rPr>
          <w:sz w:val="22"/>
          <w:szCs w:val="22"/>
          <w:vertAlign w:val="subscript"/>
        </w:rPr>
        <w:t>2e</w:t>
      </w:r>
      <w:r w:rsidRPr="007F36A5">
        <w:rPr>
          <w:sz w:val="22"/>
          <w:szCs w:val="22"/>
        </w:rPr>
        <w:t>. This figure assumes a replication factor of 3.0. Due to the lack of examined economic and technical market potential for CO</w:t>
      </w:r>
      <w:r w:rsidRPr="007F36A5">
        <w:rPr>
          <w:sz w:val="22"/>
          <w:szCs w:val="22"/>
          <w:vertAlign w:val="subscript"/>
        </w:rPr>
        <w:t>2</w:t>
      </w:r>
      <w:r w:rsidRPr="007F36A5">
        <w:rPr>
          <w:sz w:val="22"/>
          <w:szCs w:val="22"/>
        </w:rPr>
        <w:t xml:space="preserve"> emission with the type of technology being applied, the indirect emission using the GEF top-down approach was not derived.</w:t>
      </w:r>
    </w:p>
    <w:p w:rsidR="007F36A5" w:rsidRPr="007F36A5" w:rsidRDefault="007F36A5" w:rsidP="007F36A5">
      <w:pPr>
        <w:jc w:val="both"/>
        <w:rPr>
          <w:sz w:val="22"/>
          <w:szCs w:val="22"/>
        </w:rPr>
      </w:pPr>
    </w:p>
    <w:p w:rsidR="007F36A5" w:rsidRPr="007F36A5" w:rsidRDefault="007F36A5" w:rsidP="007F36A5">
      <w:pPr>
        <w:jc w:val="center"/>
        <w:rPr>
          <w:rFonts w:eastAsia="SimHei-Identity-H"/>
          <w:sz w:val="22"/>
          <w:szCs w:val="22"/>
        </w:rPr>
      </w:pPr>
      <w:r w:rsidRPr="007F36A5">
        <w:rPr>
          <w:b/>
          <w:sz w:val="22"/>
          <w:szCs w:val="22"/>
        </w:rPr>
        <w:t>Table 5: Calculation of In-Direct Emission (Bottom-Up) Reduction under Component 3</w:t>
      </w:r>
    </w:p>
    <w:tbl>
      <w:tblPr>
        <w:tblStyle w:val="TableGrid"/>
        <w:tblW w:w="8478" w:type="dxa"/>
        <w:tblInd w:w="1170" w:type="dxa"/>
        <w:tblLook w:val="04A0" w:firstRow="1" w:lastRow="0" w:firstColumn="1" w:lastColumn="0" w:noHBand="0" w:noVBand="1"/>
      </w:tblPr>
      <w:tblGrid>
        <w:gridCol w:w="5508"/>
        <w:gridCol w:w="2970"/>
      </w:tblGrid>
      <w:tr w:rsidR="007F36A5" w:rsidRPr="007F36A5" w:rsidTr="007F36A5">
        <w:tc>
          <w:tcPr>
            <w:tcW w:w="5508" w:type="dxa"/>
          </w:tcPr>
          <w:p w:rsidR="007F36A5" w:rsidRPr="007F36A5" w:rsidRDefault="007F36A5" w:rsidP="007F36A5">
            <w:pPr>
              <w:jc w:val="both"/>
              <w:rPr>
                <w:rFonts w:eastAsia="SimHei-Identity-H"/>
                <w:b/>
                <w:sz w:val="22"/>
                <w:szCs w:val="22"/>
              </w:rPr>
            </w:pPr>
            <w:r w:rsidRPr="007F36A5">
              <w:rPr>
                <w:rFonts w:eastAsia="SimHei-Identity-H"/>
                <w:b/>
                <w:sz w:val="22"/>
                <w:szCs w:val="22"/>
              </w:rPr>
              <w:t xml:space="preserve">In-Direct Emission Reduction (Bottom-Up) </w:t>
            </w:r>
            <w:proofErr w:type="spellStart"/>
            <w:r w:rsidRPr="007F36A5">
              <w:rPr>
                <w:rFonts w:eastAsia="SimHei-Identity-H"/>
                <w:b/>
                <w:sz w:val="22"/>
                <w:szCs w:val="22"/>
              </w:rPr>
              <w:t>Approach</w:t>
            </w:r>
            <w:r w:rsidRPr="007F36A5">
              <w:rPr>
                <w:rFonts w:eastAsia="SimHei-Identity-H"/>
                <w:b/>
                <w:sz w:val="22"/>
                <w:szCs w:val="22"/>
                <w:vertAlign w:val="superscript"/>
              </w:rPr>
              <w:t>a</w:t>
            </w:r>
            <w:proofErr w:type="spellEnd"/>
          </w:p>
        </w:tc>
        <w:tc>
          <w:tcPr>
            <w:tcW w:w="2970" w:type="dxa"/>
          </w:tcPr>
          <w:p w:rsidR="007F36A5" w:rsidRPr="007F36A5" w:rsidRDefault="007F36A5" w:rsidP="007F36A5">
            <w:pPr>
              <w:jc w:val="both"/>
              <w:rPr>
                <w:rFonts w:eastAsia="SimHei-Identity-H"/>
                <w:b/>
                <w:sz w:val="22"/>
                <w:szCs w:val="22"/>
              </w:rPr>
            </w:pPr>
          </w:p>
        </w:tc>
      </w:tr>
      <w:tr w:rsidR="007F36A5" w:rsidRPr="007F36A5" w:rsidTr="007F36A5">
        <w:tc>
          <w:tcPr>
            <w:tcW w:w="5508" w:type="dxa"/>
          </w:tcPr>
          <w:p w:rsidR="007F36A5" w:rsidRPr="007F36A5" w:rsidRDefault="007F36A5" w:rsidP="007F36A5">
            <w:pPr>
              <w:jc w:val="both"/>
              <w:rPr>
                <w:rFonts w:eastAsia="SimHei-Identity-H"/>
                <w:sz w:val="22"/>
                <w:szCs w:val="22"/>
              </w:rPr>
            </w:pPr>
            <w:r w:rsidRPr="007F36A5">
              <w:rPr>
                <w:rFonts w:eastAsia="SimHei-Identity-H"/>
                <w:sz w:val="22"/>
                <w:szCs w:val="22"/>
              </w:rPr>
              <w:t>CO</w:t>
            </w:r>
            <w:r w:rsidRPr="007F36A5">
              <w:rPr>
                <w:rFonts w:eastAsia="SimHei-Identity-H"/>
                <w:sz w:val="22"/>
                <w:szCs w:val="22"/>
                <w:vertAlign w:val="subscript"/>
              </w:rPr>
              <w:t>2</w:t>
            </w:r>
            <w:r w:rsidRPr="007F36A5">
              <w:rPr>
                <w:rFonts w:eastAsia="SimHei-Identity-H"/>
                <w:sz w:val="22"/>
                <w:szCs w:val="22"/>
              </w:rPr>
              <w:t xml:space="preserve"> direct</w:t>
            </w:r>
          </w:p>
        </w:tc>
        <w:tc>
          <w:tcPr>
            <w:tcW w:w="2970" w:type="dxa"/>
          </w:tcPr>
          <w:p w:rsidR="007F36A5" w:rsidRPr="007F36A5" w:rsidRDefault="007F36A5" w:rsidP="007F36A5">
            <w:pPr>
              <w:jc w:val="both"/>
              <w:rPr>
                <w:rFonts w:eastAsia="SimHei-Identity-H"/>
                <w:sz w:val="22"/>
                <w:szCs w:val="22"/>
              </w:rPr>
            </w:pPr>
            <w:r w:rsidRPr="007F36A5">
              <w:rPr>
                <w:rFonts w:eastAsia="SimHei-Identity-H"/>
                <w:sz w:val="22"/>
                <w:szCs w:val="22"/>
              </w:rPr>
              <w:t>3,574,400 tCO</w:t>
            </w:r>
            <w:r w:rsidRPr="007F36A5">
              <w:rPr>
                <w:rFonts w:eastAsia="SimHei-Identity-H"/>
                <w:sz w:val="22"/>
                <w:szCs w:val="22"/>
                <w:vertAlign w:val="subscript"/>
              </w:rPr>
              <w:t>2e</w:t>
            </w:r>
          </w:p>
        </w:tc>
      </w:tr>
      <w:tr w:rsidR="007F36A5" w:rsidRPr="007F36A5" w:rsidTr="007F36A5">
        <w:tc>
          <w:tcPr>
            <w:tcW w:w="5508" w:type="dxa"/>
          </w:tcPr>
          <w:p w:rsidR="007F36A5" w:rsidRPr="007F36A5" w:rsidRDefault="007F36A5" w:rsidP="007F36A5">
            <w:pPr>
              <w:jc w:val="both"/>
              <w:rPr>
                <w:rFonts w:eastAsia="SimHei-Identity-H"/>
                <w:sz w:val="22"/>
                <w:szCs w:val="22"/>
              </w:rPr>
            </w:pPr>
            <w:r w:rsidRPr="007F36A5">
              <w:rPr>
                <w:rFonts w:eastAsia="SimHei-Identity-H"/>
                <w:sz w:val="22"/>
                <w:szCs w:val="22"/>
              </w:rPr>
              <w:t>Replication factor</w:t>
            </w:r>
          </w:p>
        </w:tc>
        <w:tc>
          <w:tcPr>
            <w:tcW w:w="2970" w:type="dxa"/>
          </w:tcPr>
          <w:p w:rsidR="007F36A5" w:rsidRPr="007F36A5" w:rsidRDefault="007F36A5" w:rsidP="007F36A5">
            <w:pPr>
              <w:jc w:val="both"/>
              <w:rPr>
                <w:rFonts w:eastAsia="SimHei-Identity-H"/>
                <w:sz w:val="22"/>
                <w:szCs w:val="22"/>
              </w:rPr>
            </w:pPr>
            <w:r w:rsidRPr="007F36A5">
              <w:rPr>
                <w:rFonts w:eastAsia="SimHei-Identity-H"/>
                <w:sz w:val="22"/>
                <w:szCs w:val="22"/>
              </w:rPr>
              <w:t>3.0</w:t>
            </w:r>
          </w:p>
        </w:tc>
      </w:tr>
      <w:tr w:rsidR="00D33071" w:rsidRPr="007F36A5" w:rsidTr="007F36A5">
        <w:tc>
          <w:tcPr>
            <w:tcW w:w="5508" w:type="dxa"/>
          </w:tcPr>
          <w:p w:rsidR="00D33071" w:rsidRPr="007F36A5" w:rsidRDefault="00D33071" w:rsidP="007F36A5">
            <w:pPr>
              <w:ind w:left="630"/>
              <w:jc w:val="both"/>
              <w:rPr>
                <w:rFonts w:eastAsia="SimHei-Identity-H"/>
                <w:b/>
                <w:sz w:val="22"/>
                <w:szCs w:val="22"/>
              </w:rPr>
            </w:pPr>
            <w:r>
              <w:rPr>
                <w:rFonts w:eastAsia="SimHei-Identity-H"/>
                <w:b/>
                <w:sz w:val="22"/>
                <w:szCs w:val="22"/>
              </w:rPr>
              <w:t>Total estimated direct energy savings</w:t>
            </w:r>
          </w:p>
        </w:tc>
        <w:tc>
          <w:tcPr>
            <w:tcW w:w="2970" w:type="dxa"/>
          </w:tcPr>
          <w:p w:rsidR="00D33071" w:rsidRPr="007F36A5" w:rsidRDefault="00D33071" w:rsidP="007F36A5">
            <w:pPr>
              <w:jc w:val="both"/>
              <w:rPr>
                <w:rFonts w:eastAsia="SimHei-Identity-H"/>
                <w:b/>
                <w:sz w:val="22"/>
                <w:szCs w:val="22"/>
              </w:rPr>
            </w:pPr>
            <w:r>
              <w:rPr>
                <w:rFonts w:eastAsia="SimHei-Identity-H"/>
                <w:b/>
                <w:sz w:val="22"/>
                <w:szCs w:val="22"/>
              </w:rPr>
              <w:t xml:space="preserve">12,000 </w:t>
            </w:r>
            <w:proofErr w:type="spellStart"/>
            <w:r>
              <w:rPr>
                <w:rFonts w:eastAsia="SimHei-Identity-H"/>
                <w:b/>
                <w:sz w:val="22"/>
                <w:szCs w:val="22"/>
              </w:rPr>
              <w:t>GWh</w:t>
            </w:r>
            <w:proofErr w:type="spellEnd"/>
            <w:r>
              <w:rPr>
                <w:rFonts w:eastAsia="SimHei-Identity-H"/>
                <w:b/>
                <w:sz w:val="22"/>
                <w:szCs w:val="22"/>
              </w:rPr>
              <w:t xml:space="preserve"> ( 43,200 TJ)</w:t>
            </w:r>
          </w:p>
        </w:tc>
      </w:tr>
      <w:tr w:rsidR="007F36A5" w:rsidRPr="007F36A5" w:rsidTr="007F36A5">
        <w:tc>
          <w:tcPr>
            <w:tcW w:w="5508" w:type="dxa"/>
          </w:tcPr>
          <w:p w:rsidR="007F36A5" w:rsidRPr="007F36A5" w:rsidRDefault="007F36A5" w:rsidP="007F36A5">
            <w:pPr>
              <w:ind w:left="630"/>
              <w:jc w:val="both"/>
              <w:rPr>
                <w:rFonts w:eastAsia="SimHei-Identity-H"/>
                <w:b/>
                <w:sz w:val="22"/>
                <w:szCs w:val="22"/>
              </w:rPr>
            </w:pPr>
            <w:r w:rsidRPr="007F36A5">
              <w:rPr>
                <w:rFonts w:eastAsia="SimHei-Identity-H"/>
                <w:b/>
                <w:sz w:val="22"/>
                <w:szCs w:val="22"/>
              </w:rPr>
              <w:t>Total estimated direct emission reduction</w:t>
            </w:r>
          </w:p>
        </w:tc>
        <w:tc>
          <w:tcPr>
            <w:tcW w:w="2970" w:type="dxa"/>
          </w:tcPr>
          <w:p w:rsidR="007F36A5" w:rsidRPr="007F36A5" w:rsidRDefault="007F36A5" w:rsidP="007F36A5">
            <w:pPr>
              <w:jc w:val="both"/>
              <w:rPr>
                <w:rFonts w:eastAsia="SimHei-Identity-H"/>
                <w:b/>
                <w:sz w:val="22"/>
                <w:szCs w:val="22"/>
              </w:rPr>
            </w:pPr>
            <w:r w:rsidRPr="007F36A5">
              <w:rPr>
                <w:rFonts w:eastAsia="SimHei-Identity-H"/>
                <w:b/>
                <w:sz w:val="22"/>
                <w:szCs w:val="22"/>
              </w:rPr>
              <w:t>10,723,200 tCO</w:t>
            </w:r>
            <w:r w:rsidRPr="007F36A5">
              <w:rPr>
                <w:rFonts w:eastAsia="SimHei-Identity-H"/>
                <w:b/>
                <w:sz w:val="22"/>
                <w:szCs w:val="22"/>
                <w:vertAlign w:val="subscript"/>
              </w:rPr>
              <w:t>2e</w:t>
            </w:r>
          </w:p>
        </w:tc>
      </w:tr>
    </w:tbl>
    <w:p w:rsidR="007F36A5" w:rsidRPr="007F36A5" w:rsidRDefault="007F36A5" w:rsidP="007F36A5">
      <w:pPr>
        <w:ind w:left="540"/>
        <w:jc w:val="both"/>
        <w:rPr>
          <w:rFonts w:eastAsia="SimHei-Identity-H"/>
          <w:sz w:val="22"/>
          <w:szCs w:val="22"/>
        </w:rPr>
      </w:pPr>
      <w:r w:rsidRPr="007F36A5">
        <w:rPr>
          <w:rFonts w:eastAsia="SimHei-Identity-H"/>
          <w:sz w:val="22"/>
          <w:szCs w:val="22"/>
        </w:rPr>
        <w:t>CO</w:t>
      </w:r>
      <w:r w:rsidRPr="007F36A5">
        <w:rPr>
          <w:rFonts w:eastAsia="SimHei-Identity-H"/>
          <w:sz w:val="22"/>
          <w:szCs w:val="22"/>
          <w:vertAlign w:val="subscript"/>
        </w:rPr>
        <w:t>2</w:t>
      </w:r>
      <w:r w:rsidRPr="007F36A5">
        <w:rPr>
          <w:rFonts w:eastAsia="SimHei-Identity-H"/>
          <w:sz w:val="22"/>
          <w:szCs w:val="22"/>
        </w:rPr>
        <w:t xml:space="preserve"> = carbon dioxide, tCO</w:t>
      </w:r>
      <w:r w:rsidRPr="007F36A5">
        <w:rPr>
          <w:rFonts w:eastAsia="SimHei-Identity-H"/>
          <w:sz w:val="22"/>
          <w:szCs w:val="22"/>
          <w:vertAlign w:val="subscript"/>
        </w:rPr>
        <w:t>2e</w:t>
      </w:r>
      <w:r w:rsidRPr="007F36A5">
        <w:rPr>
          <w:rFonts w:eastAsia="SimHei-Identity-H"/>
          <w:sz w:val="22"/>
          <w:szCs w:val="22"/>
        </w:rPr>
        <w:t xml:space="preserve"> = tons of carbon dioxide equivalent.</w:t>
      </w:r>
    </w:p>
    <w:p w:rsidR="007F36A5" w:rsidRPr="007F36A5" w:rsidRDefault="007F36A5" w:rsidP="007F36A5">
      <w:pPr>
        <w:ind w:left="540"/>
        <w:jc w:val="both"/>
        <w:rPr>
          <w:sz w:val="22"/>
          <w:szCs w:val="22"/>
        </w:rPr>
      </w:pPr>
      <w:proofErr w:type="gramStart"/>
      <w:r w:rsidRPr="007F36A5">
        <w:rPr>
          <w:rFonts w:eastAsia="SimHei-Identity-H"/>
          <w:b/>
          <w:sz w:val="22"/>
          <w:szCs w:val="22"/>
          <w:vertAlign w:val="superscript"/>
        </w:rPr>
        <w:t>a</w:t>
      </w:r>
      <w:proofErr w:type="gramEnd"/>
      <w:r w:rsidRPr="007F36A5">
        <w:rPr>
          <w:sz w:val="22"/>
          <w:szCs w:val="22"/>
        </w:rPr>
        <w:tab/>
        <w:t>Detailed formulas used for above calculation are in the supplementary annex.</w:t>
      </w:r>
    </w:p>
    <w:p w:rsidR="007F36A5" w:rsidRPr="007F36A5" w:rsidRDefault="007F36A5" w:rsidP="007F36A5">
      <w:pPr>
        <w:jc w:val="both"/>
        <w:rPr>
          <w:rFonts w:eastAsia="SimHei-Identity-H"/>
          <w:sz w:val="22"/>
          <w:szCs w:val="22"/>
        </w:rPr>
      </w:pPr>
    </w:p>
    <w:p w:rsidR="00471B09" w:rsidRPr="00907DC1" w:rsidRDefault="007F36A5" w:rsidP="00471B09">
      <w:pPr>
        <w:pStyle w:val="ListParagraph"/>
        <w:ind w:left="0"/>
        <w:jc w:val="both"/>
        <w:rPr>
          <w:rFonts w:cs="Arial"/>
          <w:noProof/>
          <w:szCs w:val="22"/>
        </w:rPr>
      </w:pPr>
      <w:r w:rsidRPr="007F36A5">
        <w:rPr>
          <w:b/>
          <w:szCs w:val="22"/>
        </w:rPr>
        <w:t>C-4 Component 4</w:t>
      </w:r>
      <w:r w:rsidRPr="00E4743C">
        <w:rPr>
          <w:b/>
          <w:szCs w:val="22"/>
        </w:rPr>
        <w:t xml:space="preserve">: </w:t>
      </w:r>
      <w:r w:rsidR="00471B09" w:rsidRPr="00E4743C">
        <w:rPr>
          <w:rFonts w:cs="Arial"/>
          <w:b/>
          <w:noProof/>
          <w:szCs w:val="22"/>
        </w:rPr>
        <w:t>Establishing a Dedicated Credit Line for Financing Demonstration Energy Efficiency Projects.</w:t>
      </w:r>
    </w:p>
    <w:p w:rsidR="007F36A5" w:rsidRPr="007F36A5" w:rsidRDefault="007F36A5" w:rsidP="007F36A5">
      <w:pPr>
        <w:jc w:val="both"/>
        <w:rPr>
          <w:rFonts w:eastAsia="SimHei-Identity-H"/>
          <w:sz w:val="22"/>
          <w:szCs w:val="22"/>
        </w:rPr>
      </w:pPr>
    </w:p>
    <w:p w:rsidR="007F36A5" w:rsidRPr="007F36A5" w:rsidRDefault="007F36A5" w:rsidP="007F36A5">
      <w:pPr>
        <w:pStyle w:val="Default"/>
        <w:jc w:val="both"/>
        <w:rPr>
          <w:color w:val="auto"/>
          <w:sz w:val="22"/>
          <w:szCs w:val="22"/>
        </w:rPr>
      </w:pPr>
      <w:r w:rsidRPr="007F36A5">
        <w:rPr>
          <w:b/>
          <w:color w:val="auto"/>
          <w:sz w:val="22"/>
          <w:szCs w:val="22"/>
        </w:rPr>
        <w:t xml:space="preserve">Direct Emission Reductions. </w:t>
      </w:r>
      <w:r w:rsidRPr="007F36A5">
        <w:rPr>
          <w:color w:val="auto"/>
          <w:sz w:val="22"/>
          <w:szCs w:val="22"/>
        </w:rPr>
        <w:t xml:space="preserve">Part of the outputs of component 4 will be the following investments for the subcomponents. These activities will result in successful demonstration of at least five new energy efficient technologies and direct GHG emission reductions during the project’s implementation phase. </w:t>
      </w:r>
    </w:p>
    <w:p w:rsidR="007F36A5" w:rsidRPr="007F36A5" w:rsidRDefault="007F36A5" w:rsidP="00941CD6">
      <w:pPr>
        <w:numPr>
          <w:ilvl w:val="0"/>
          <w:numId w:val="61"/>
        </w:numPr>
        <w:ind w:left="1440"/>
        <w:jc w:val="both"/>
        <w:rPr>
          <w:rFonts w:eastAsia="SimHei-Identity-H"/>
          <w:sz w:val="22"/>
          <w:szCs w:val="22"/>
        </w:rPr>
      </w:pPr>
      <w:r w:rsidRPr="007F36A5">
        <w:rPr>
          <w:b/>
          <w:sz w:val="22"/>
          <w:szCs w:val="22"/>
        </w:rPr>
        <w:t xml:space="preserve">The ongoing </w:t>
      </w:r>
      <w:proofErr w:type="spellStart"/>
      <w:r w:rsidRPr="007F36A5">
        <w:rPr>
          <w:b/>
          <w:sz w:val="22"/>
          <w:szCs w:val="22"/>
        </w:rPr>
        <w:t>AsDB</w:t>
      </w:r>
      <w:proofErr w:type="spellEnd"/>
      <w:r w:rsidRPr="007F36A5">
        <w:rPr>
          <w:b/>
          <w:sz w:val="22"/>
          <w:szCs w:val="22"/>
        </w:rPr>
        <w:t xml:space="preserve"> </w:t>
      </w:r>
      <w:proofErr w:type="spellStart"/>
      <w:r w:rsidRPr="007F36A5">
        <w:rPr>
          <w:b/>
          <w:sz w:val="22"/>
          <w:szCs w:val="22"/>
        </w:rPr>
        <w:t>Hebei</w:t>
      </w:r>
      <w:proofErr w:type="spellEnd"/>
      <w:r w:rsidRPr="007F36A5">
        <w:rPr>
          <w:b/>
          <w:sz w:val="22"/>
          <w:szCs w:val="22"/>
        </w:rPr>
        <w:t xml:space="preserve"> Energy Efficiency and Emission Reduction financial intermediary loan.</w:t>
      </w:r>
      <w:r w:rsidRPr="007F36A5">
        <w:rPr>
          <w:sz w:val="22"/>
          <w:szCs w:val="22"/>
        </w:rPr>
        <w:t xml:space="preserve"> This will include financing eight first round energy efficiency and emission reduction projects in iron and steel, coking, power, </w:t>
      </w:r>
      <w:proofErr w:type="gramStart"/>
      <w:r w:rsidRPr="007F36A5">
        <w:rPr>
          <w:sz w:val="22"/>
          <w:szCs w:val="22"/>
        </w:rPr>
        <w:t>agricultural</w:t>
      </w:r>
      <w:proofErr w:type="gramEnd"/>
      <w:r w:rsidRPr="007F36A5">
        <w:rPr>
          <w:sz w:val="22"/>
          <w:szCs w:val="22"/>
        </w:rPr>
        <w:t xml:space="preserve"> and food processing and carbon electrode sectors, as well as a solar thermal ESCO. </w:t>
      </w:r>
    </w:p>
    <w:p w:rsidR="007F36A5" w:rsidRPr="007F36A5" w:rsidRDefault="007F36A5" w:rsidP="00941CD6">
      <w:pPr>
        <w:numPr>
          <w:ilvl w:val="0"/>
          <w:numId w:val="61"/>
        </w:numPr>
        <w:ind w:left="1440"/>
        <w:jc w:val="both"/>
        <w:rPr>
          <w:sz w:val="22"/>
          <w:szCs w:val="22"/>
        </w:rPr>
      </w:pPr>
      <w:r w:rsidRPr="007F36A5">
        <w:rPr>
          <w:b/>
          <w:sz w:val="22"/>
          <w:szCs w:val="22"/>
        </w:rPr>
        <w:t>Setting-up the Revolving Fund.</w:t>
      </w:r>
      <w:r w:rsidRPr="007F36A5">
        <w:rPr>
          <w:sz w:val="22"/>
          <w:szCs w:val="22"/>
        </w:rPr>
        <w:t xml:space="preserve"> This will include putting a revolving fund in place that will continue to finance second and third rounds of energy efficiency and emission reduction projects. The proceeds of repayment of </w:t>
      </w:r>
      <w:proofErr w:type="spellStart"/>
      <w:r w:rsidRPr="007F36A5">
        <w:rPr>
          <w:sz w:val="22"/>
          <w:szCs w:val="22"/>
        </w:rPr>
        <w:t>subloans</w:t>
      </w:r>
      <w:proofErr w:type="spellEnd"/>
      <w:r w:rsidRPr="007F36A5">
        <w:rPr>
          <w:sz w:val="22"/>
          <w:szCs w:val="22"/>
        </w:rPr>
        <w:t xml:space="preserve"> made for the eight first </w:t>
      </w:r>
      <w:proofErr w:type="gramStart"/>
      <w:r w:rsidRPr="007F36A5">
        <w:rPr>
          <w:sz w:val="22"/>
          <w:szCs w:val="22"/>
        </w:rPr>
        <w:t>round</w:t>
      </w:r>
      <w:proofErr w:type="gramEnd"/>
      <w:r w:rsidRPr="007F36A5">
        <w:rPr>
          <w:sz w:val="22"/>
          <w:szCs w:val="22"/>
        </w:rPr>
        <w:t xml:space="preserve"> of energy efficiency and emission reduction projects will be deposited to the revolving fund and will be used in the form of debt-financing for innovative energy efficiency and emission reduction demonstration projects. </w:t>
      </w:r>
    </w:p>
    <w:p w:rsidR="007F36A5" w:rsidRPr="007F36A5" w:rsidRDefault="007F36A5" w:rsidP="007F36A5">
      <w:pPr>
        <w:pStyle w:val="Default"/>
        <w:jc w:val="both"/>
        <w:rPr>
          <w:color w:val="auto"/>
          <w:sz w:val="22"/>
          <w:szCs w:val="22"/>
        </w:rPr>
      </w:pPr>
    </w:p>
    <w:p w:rsidR="007F36A5" w:rsidRPr="007F36A5" w:rsidRDefault="007F36A5" w:rsidP="007F36A5">
      <w:pPr>
        <w:pStyle w:val="Default"/>
        <w:jc w:val="both"/>
        <w:rPr>
          <w:color w:val="auto"/>
          <w:sz w:val="22"/>
          <w:szCs w:val="22"/>
        </w:rPr>
      </w:pPr>
      <w:r w:rsidRPr="007F36A5">
        <w:rPr>
          <w:color w:val="auto"/>
          <w:sz w:val="22"/>
          <w:szCs w:val="22"/>
        </w:rPr>
        <w:t>As a result of these activities during the project implementation period of 3 years, direct GHG emission reductions totaling 7,321,755 tCO</w:t>
      </w:r>
      <w:r w:rsidRPr="007F36A5">
        <w:rPr>
          <w:color w:val="auto"/>
          <w:sz w:val="22"/>
          <w:szCs w:val="22"/>
          <w:vertAlign w:val="subscript"/>
        </w:rPr>
        <w:t>2e</w:t>
      </w:r>
      <w:r w:rsidRPr="007F36A5">
        <w:rPr>
          <w:color w:val="auto"/>
          <w:sz w:val="22"/>
          <w:szCs w:val="22"/>
        </w:rPr>
        <w:t xml:space="preserve"> will be achieved over the lifetime of the investment of 10 years. In the non-GEF case, these energy needs would not be saved with an emission factor </w:t>
      </w:r>
      <w:proofErr w:type="gramStart"/>
      <w:r w:rsidRPr="007F36A5">
        <w:rPr>
          <w:color w:val="auto"/>
          <w:sz w:val="22"/>
          <w:szCs w:val="22"/>
        </w:rPr>
        <w:t>of 2.77 tCO</w:t>
      </w:r>
      <w:r w:rsidRPr="007F36A5">
        <w:rPr>
          <w:color w:val="auto"/>
          <w:sz w:val="22"/>
          <w:szCs w:val="22"/>
          <w:vertAlign w:val="subscript"/>
        </w:rPr>
        <w:t>2e</w:t>
      </w:r>
      <w:r w:rsidRPr="007F36A5">
        <w:rPr>
          <w:color w:val="auto"/>
          <w:sz w:val="22"/>
          <w:szCs w:val="22"/>
        </w:rPr>
        <w:t>/</w:t>
      </w:r>
      <w:proofErr w:type="spellStart"/>
      <w:r w:rsidRPr="007F36A5">
        <w:rPr>
          <w:color w:val="auto"/>
          <w:sz w:val="22"/>
          <w:szCs w:val="22"/>
        </w:rPr>
        <w:t>tce</w:t>
      </w:r>
      <w:proofErr w:type="spellEnd"/>
      <w:proofErr w:type="gramEnd"/>
      <w:r w:rsidRPr="007F36A5">
        <w:rPr>
          <w:color w:val="auto"/>
          <w:sz w:val="22"/>
          <w:szCs w:val="22"/>
        </w:rPr>
        <w:t xml:space="preserve">. </w:t>
      </w:r>
    </w:p>
    <w:p w:rsidR="007F36A5" w:rsidRPr="007F36A5" w:rsidRDefault="007F36A5" w:rsidP="007F36A5">
      <w:pPr>
        <w:pStyle w:val="Default"/>
        <w:jc w:val="both"/>
        <w:rPr>
          <w:color w:val="auto"/>
          <w:sz w:val="22"/>
          <w:szCs w:val="22"/>
        </w:rPr>
      </w:pPr>
    </w:p>
    <w:p w:rsidR="007F36A5" w:rsidRPr="007F36A5" w:rsidRDefault="007F36A5" w:rsidP="007F36A5">
      <w:pPr>
        <w:jc w:val="center"/>
        <w:rPr>
          <w:b/>
          <w:sz w:val="22"/>
          <w:szCs w:val="22"/>
        </w:rPr>
      </w:pPr>
      <w:r w:rsidRPr="007F36A5">
        <w:rPr>
          <w:b/>
          <w:sz w:val="22"/>
          <w:szCs w:val="22"/>
        </w:rPr>
        <w:t>Table 6: Calculation of Direct Emission Reduction under Component 4</w:t>
      </w:r>
    </w:p>
    <w:tbl>
      <w:tblPr>
        <w:tblStyle w:val="TableGrid"/>
        <w:tblW w:w="8838" w:type="dxa"/>
        <w:tblInd w:w="990" w:type="dxa"/>
        <w:tblLook w:val="04A0" w:firstRow="1" w:lastRow="0" w:firstColumn="1" w:lastColumn="0" w:noHBand="0" w:noVBand="1"/>
      </w:tblPr>
      <w:tblGrid>
        <w:gridCol w:w="5418"/>
        <w:gridCol w:w="3420"/>
      </w:tblGrid>
      <w:tr w:rsidR="007F36A5" w:rsidRPr="007F36A5" w:rsidTr="007F36A5">
        <w:tc>
          <w:tcPr>
            <w:tcW w:w="5418" w:type="dxa"/>
          </w:tcPr>
          <w:p w:rsidR="007F36A5" w:rsidRPr="007F36A5" w:rsidRDefault="007F36A5" w:rsidP="007F36A5">
            <w:pPr>
              <w:jc w:val="both"/>
              <w:rPr>
                <w:rFonts w:eastAsia="SimHei-Identity-H"/>
                <w:b/>
                <w:sz w:val="22"/>
                <w:szCs w:val="22"/>
              </w:rPr>
            </w:pPr>
            <w:r w:rsidRPr="007F36A5">
              <w:rPr>
                <w:rFonts w:eastAsia="SimHei-Identity-H"/>
                <w:b/>
                <w:sz w:val="22"/>
                <w:szCs w:val="22"/>
              </w:rPr>
              <w:t>Direct Emission Reduction</w:t>
            </w:r>
          </w:p>
        </w:tc>
        <w:tc>
          <w:tcPr>
            <w:tcW w:w="3420" w:type="dxa"/>
          </w:tcPr>
          <w:p w:rsidR="007F36A5" w:rsidRPr="007F36A5" w:rsidRDefault="007F36A5" w:rsidP="007F36A5">
            <w:pPr>
              <w:jc w:val="both"/>
              <w:rPr>
                <w:rFonts w:eastAsia="SimHei-Identity-H"/>
                <w:b/>
                <w:sz w:val="22"/>
                <w:szCs w:val="22"/>
              </w:rPr>
            </w:pPr>
          </w:p>
        </w:tc>
      </w:tr>
      <w:tr w:rsidR="007F36A5" w:rsidRPr="007F36A5" w:rsidTr="007F36A5">
        <w:tc>
          <w:tcPr>
            <w:tcW w:w="5418" w:type="dxa"/>
          </w:tcPr>
          <w:p w:rsidR="007F36A5" w:rsidRPr="007F36A5" w:rsidRDefault="007F36A5" w:rsidP="007F36A5">
            <w:pPr>
              <w:jc w:val="both"/>
              <w:rPr>
                <w:rFonts w:eastAsia="SimHei-Identity-H"/>
                <w:sz w:val="22"/>
                <w:szCs w:val="22"/>
              </w:rPr>
            </w:pPr>
            <w:r w:rsidRPr="007F36A5">
              <w:rPr>
                <w:rFonts w:eastAsia="SimHei-Identity-H"/>
                <w:sz w:val="22"/>
                <w:szCs w:val="22"/>
              </w:rPr>
              <w:t>Estimated energy savings from eight first round energy efficiency and emission reduction projects</w:t>
            </w:r>
          </w:p>
        </w:tc>
        <w:tc>
          <w:tcPr>
            <w:tcW w:w="3420" w:type="dxa"/>
          </w:tcPr>
          <w:p w:rsidR="007F36A5" w:rsidRPr="007F36A5" w:rsidRDefault="007F36A5" w:rsidP="007F36A5">
            <w:pPr>
              <w:jc w:val="both"/>
              <w:rPr>
                <w:rFonts w:eastAsia="SimHei-Identity-H"/>
                <w:sz w:val="22"/>
                <w:szCs w:val="22"/>
              </w:rPr>
            </w:pPr>
          </w:p>
          <w:p w:rsidR="007F36A5" w:rsidRPr="007F36A5" w:rsidRDefault="007F36A5" w:rsidP="007F36A5">
            <w:pPr>
              <w:jc w:val="both"/>
              <w:rPr>
                <w:rFonts w:eastAsia="SimHei-Identity-H"/>
                <w:sz w:val="22"/>
                <w:szCs w:val="22"/>
              </w:rPr>
            </w:pPr>
            <w:r w:rsidRPr="007F36A5">
              <w:rPr>
                <w:rFonts w:eastAsia="SimHei-Identity-H"/>
                <w:sz w:val="22"/>
                <w:szCs w:val="22"/>
              </w:rPr>
              <w:t xml:space="preserve">264,323 </w:t>
            </w:r>
            <w:proofErr w:type="spellStart"/>
            <w:r w:rsidRPr="007F36A5">
              <w:rPr>
                <w:rFonts w:eastAsia="SimHei-Identity-H"/>
                <w:sz w:val="22"/>
                <w:szCs w:val="22"/>
              </w:rPr>
              <w:t>tce</w:t>
            </w:r>
            <w:proofErr w:type="spellEnd"/>
            <w:r w:rsidRPr="007F36A5">
              <w:rPr>
                <w:rFonts w:eastAsia="SimHei-Identity-H"/>
                <w:sz w:val="22"/>
                <w:szCs w:val="22"/>
              </w:rPr>
              <w:t>/</w:t>
            </w:r>
            <w:proofErr w:type="spellStart"/>
            <w:r w:rsidRPr="007F36A5">
              <w:rPr>
                <w:rFonts w:eastAsia="SimHei-Identity-H"/>
                <w:sz w:val="22"/>
                <w:szCs w:val="22"/>
              </w:rPr>
              <w:t>yr</w:t>
            </w:r>
            <w:proofErr w:type="spellEnd"/>
          </w:p>
        </w:tc>
      </w:tr>
      <w:tr w:rsidR="007F36A5" w:rsidRPr="007F36A5" w:rsidTr="007F36A5">
        <w:tc>
          <w:tcPr>
            <w:tcW w:w="5418" w:type="dxa"/>
          </w:tcPr>
          <w:p w:rsidR="007F36A5" w:rsidRPr="007F36A5" w:rsidRDefault="007F36A5" w:rsidP="007F36A5">
            <w:pPr>
              <w:jc w:val="both"/>
              <w:rPr>
                <w:rFonts w:eastAsia="SimHei-Identity-H"/>
                <w:sz w:val="22"/>
                <w:szCs w:val="22"/>
              </w:rPr>
            </w:pPr>
            <w:r w:rsidRPr="007F36A5">
              <w:rPr>
                <w:rFonts w:eastAsia="SimHei-Identity-H"/>
                <w:sz w:val="22"/>
                <w:szCs w:val="22"/>
              </w:rPr>
              <w:t>CO</w:t>
            </w:r>
            <w:r w:rsidRPr="007F36A5">
              <w:rPr>
                <w:rFonts w:eastAsia="SimHei-Identity-H"/>
                <w:sz w:val="22"/>
                <w:szCs w:val="22"/>
                <w:vertAlign w:val="subscript"/>
              </w:rPr>
              <w:t>2</w:t>
            </w:r>
            <w:r w:rsidRPr="007F36A5">
              <w:rPr>
                <w:rFonts w:eastAsia="SimHei-Identity-H"/>
                <w:sz w:val="22"/>
                <w:szCs w:val="22"/>
              </w:rPr>
              <w:t xml:space="preserve"> intensity of the marginal energy saved</w:t>
            </w:r>
          </w:p>
        </w:tc>
        <w:tc>
          <w:tcPr>
            <w:tcW w:w="3420" w:type="dxa"/>
          </w:tcPr>
          <w:p w:rsidR="007F36A5" w:rsidRPr="007F36A5" w:rsidRDefault="007F36A5" w:rsidP="007F36A5">
            <w:pPr>
              <w:jc w:val="both"/>
              <w:rPr>
                <w:rFonts w:eastAsia="SimHei-Identity-H"/>
                <w:sz w:val="22"/>
                <w:szCs w:val="22"/>
              </w:rPr>
            </w:pPr>
            <w:r w:rsidRPr="007F36A5">
              <w:rPr>
                <w:rFonts w:eastAsia="SimHei-Identity-H"/>
                <w:sz w:val="22"/>
                <w:szCs w:val="22"/>
              </w:rPr>
              <w:t>2.77 tCO</w:t>
            </w:r>
            <w:r w:rsidRPr="007F36A5">
              <w:rPr>
                <w:rFonts w:eastAsia="SimHei-Identity-H"/>
                <w:sz w:val="22"/>
                <w:szCs w:val="22"/>
                <w:vertAlign w:val="subscript"/>
              </w:rPr>
              <w:t>2e</w:t>
            </w:r>
            <w:r w:rsidRPr="007F36A5">
              <w:rPr>
                <w:rFonts w:eastAsia="SimHei-Identity-H"/>
                <w:sz w:val="22"/>
                <w:szCs w:val="22"/>
              </w:rPr>
              <w:t>/</w:t>
            </w:r>
            <w:proofErr w:type="spellStart"/>
            <w:r w:rsidRPr="007F36A5">
              <w:rPr>
                <w:rFonts w:eastAsia="SimHei-Identity-H"/>
                <w:sz w:val="22"/>
                <w:szCs w:val="22"/>
              </w:rPr>
              <w:t>tce</w:t>
            </w:r>
            <w:proofErr w:type="spellEnd"/>
          </w:p>
        </w:tc>
      </w:tr>
      <w:tr w:rsidR="007F36A5" w:rsidRPr="007F36A5" w:rsidTr="007F36A5">
        <w:tc>
          <w:tcPr>
            <w:tcW w:w="5418" w:type="dxa"/>
          </w:tcPr>
          <w:p w:rsidR="007F36A5" w:rsidRPr="007F36A5" w:rsidRDefault="007F36A5" w:rsidP="007F36A5">
            <w:pPr>
              <w:jc w:val="both"/>
              <w:rPr>
                <w:rFonts w:eastAsia="SimHei-Identity-H"/>
                <w:sz w:val="22"/>
                <w:szCs w:val="22"/>
              </w:rPr>
            </w:pPr>
            <w:r w:rsidRPr="007F36A5">
              <w:rPr>
                <w:rFonts w:eastAsia="SimHei-Identity-H"/>
                <w:sz w:val="22"/>
                <w:szCs w:val="22"/>
              </w:rPr>
              <w:t>Estimated annual direct emission reductions</w:t>
            </w:r>
          </w:p>
        </w:tc>
        <w:tc>
          <w:tcPr>
            <w:tcW w:w="3420" w:type="dxa"/>
          </w:tcPr>
          <w:p w:rsidR="007F36A5" w:rsidRPr="007F36A5" w:rsidRDefault="007F36A5" w:rsidP="007F36A5">
            <w:pPr>
              <w:jc w:val="both"/>
              <w:rPr>
                <w:rFonts w:eastAsia="SimHei-Identity-H"/>
                <w:sz w:val="22"/>
                <w:szCs w:val="22"/>
              </w:rPr>
            </w:pPr>
            <w:r w:rsidRPr="007F36A5">
              <w:rPr>
                <w:rFonts w:eastAsia="SimHei-Identity-H"/>
                <w:sz w:val="22"/>
                <w:szCs w:val="22"/>
              </w:rPr>
              <w:t>732,175 tCO</w:t>
            </w:r>
            <w:r w:rsidRPr="007F36A5">
              <w:rPr>
                <w:rFonts w:eastAsia="SimHei-Identity-H"/>
                <w:sz w:val="22"/>
                <w:szCs w:val="22"/>
                <w:vertAlign w:val="subscript"/>
              </w:rPr>
              <w:t>2e</w:t>
            </w:r>
            <w:r w:rsidRPr="007F36A5">
              <w:rPr>
                <w:rFonts w:eastAsia="SimHei-Identity-H"/>
                <w:sz w:val="22"/>
                <w:szCs w:val="22"/>
              </w:rPr>
              <w:t>/</w:t>
            </w:r>
            <w:proofErr w:type="spellStart"/>
            <w:r w:rsidRPr="007F36A5">
              <w:rPr>
                <w:rFonts w:eastAsia="SimHei-Identity-H"/>
                <w:sz w:val="22"/>
                <w:szCs w:val="22"/>
              </w:rPr>
              <w:t>yr</w:t>
            </w:r>
            <w:proofErr w:type="spellEnd"/>
          </w:p>
        </w:tc>
      </w:tr>
      <w:tr w:rsidR="007F36A5" w:rsidRPr="007F36A5" w:rsidTr="007F36A5">
        <w:tc>
          <w:tcPr>
            <w:tcW w:w="5418" w:type="dxa"/>
          </w:tcPr>
          <w:p w:rsidR="007F36A5" w:rsidRPr="007F36A5" w:rsidRDefault="007F36A5" w:rsidP="007F36A5">
            <w:pPr>
              <w:jc w:val="both"/>
              <w:rPr>
                <w:rFonts w:eastAsia="SimHei-Identity-H"/>
                <w:color w:val="FF0000"/>
                <w:sz w:val="22"/>
                <w:szCs w:val="22"/>
              </w:rPr>
            </w:pPr>
            <w:r w:rsidRPr="007F36A5">
              <w:rPr>
                <w:rFonts w:eastAsia="SimHei-Identity-H"/>
                <w:sz w:val="22"/>
                <w:szCs w:val="22"/>
              </w:rPr>
              <w:t>Expected physical operating life of all investments</w:t>
            </w:r>
          </w:p>
        </w:tc>
        <w:tc>
          <w:tcPr>
            <w:tcW w:w="3420" w:type="dxa"/>
          </w:tcPr>
          <w:p w:rsidR="007F36A5" w:rsidRPr="007F36A5" w:rsidRDefault="007F36A5" w:rsidP="007F36A5">
            <w:pPr>
              <w:jc w:val="both"/>
              <w:rPr>
                <w:rFonts w:eastAsia="SimHei-Identity-H"/>
                <w:sz w:val="22"/>
                <w:szCs w:val="22"/>
              </w:rPr>
            </w:pPr>
            <w:r w:rsidRPr="007F36A5">
              <w:rPr>
                <w:rFonts w:eastAsia="SimHei-Identity-H"/>
                <w:sz w:val="22"/>
                <w:szCs w:val="22"/>
              </w:rPr>
              <w:t>10 years</w:t>
            </w:r>
          </w:p>
        </w:tc>
      </w:tr>
      <w:tr w:rsidR="00CE1493" w:rsidRPr="007F36A5" w:rsidTr="007F36A5">
        <w:tc>
          <w:tcPr>
            <w:tcW w:w="5418" w:type="dxa"/>
          </w:tcPr>
          <w:p w:rsidR="00CE1493" w:rsidRPr="007F36A5" w:rsidRDefault="00CE1493" w:rsidP="007F36A5">
            <w:pPr>
              <w:jc w:val="both"/>
              <w:rPr>
                <w:rFonts w:eastAsia="SimHei-Identity-H"/>
                <w:b/>
                <w:sz w:val="22"/>
                <w:szCs w:val="22"/>
              </w:rPr>
            </w:pPr>
            <w:r>
              <w:rPr>
                <w:rFonts w:eastAsia="SimHei-Identity-H"/>
                <w:b/>
                <w:sz w:val="22"/>
                <w:szCs w:val="22"/>
              </w:rPr>
              <w:t>Total estimated direct energy savings</w:t>
            </w:r>
          </w:p>
        </w:tc>
        <w:tc>
          <w:tcPr>
            <w:tcW w:w="3420" w:type="dxa"/>
          </w:tcPr>
          <w:p w:rsidR="00CE1493" w:rsidRPr="007F36A5" w:rsidRDefault="00CE1493" w:rsidP="007F36A5">
            <w:pPr>
              <w:jc w:val="both"/>
              <w:rPr>
                <w:rFonts w:eastAsia="SimHei-Identity-H"/>
                <w:b/>
                <w:sz w:val="22"/>
                <w:szCs w:val="22"/>
              </w:rPr>
            </w:pPr>
            <w:r>
              <w:rPr>
                <w:rFonts w:eastAsia="SimHei-Identity-H"/>
                <w:b/>
                <w:sz w:val="22"/>
                <w:szCs w:val="22"/>
              </w:rPr>
              <w:t xml:space="preserve">2,643,230 </w:t>
            </w:r>
            <w:proofErr w:type="spellStart"/>
            <w:r>
              <w:rPr>
                <w:rFonts w:eastAsia="SimHei-Identity-H"/>
                <w:b/>
                <w:sz w:val="22"/>
                <w:szCs w:val="22"/>
              </w:rPr>
              <w:t>tce</w:t>
            </w:r>
            <w:proofErr w:type="spellEnd"/>
            <w:r>
              <w:rPr>
                <w:rFonts w:eastAsia="SimHei-Identity-H"/>
                <w:b/>
                <w:sz w:val="22"/>
                <w:szCs w:val="22"/>
              </w:rPr>
              <w:t>.</w:t>
            </w:r>
            <w:r w:rsidR="00D33071">
              <w:rPr>
                <w:rFonts w:eastAsia="SimHei-Identity-H"/>
                <w:b/>
                <w:sz w:val="22"/>
                <w:szCs w:val="22"/>
              </w:rPr>
              <w:t xml:space="preserve"> (77,466 TJ)</w:t>
            </w:r>
          </w:p>
        </w:tc>
      </w:tr>
      <w:tr w:rsidR="007F36A5" w:rsidRPr="007F36A5" w:rsidTr="007F36A5">
        <w:tc>
          <w:tcPr>
            <w:tcW w:w="5418" w:type="dxa"/>
          </w:tcPr>
          <w:p w:rsidR="007F36A5" w:rsidRPr="007F36A5" w:rsidRDefault="007F36A5" w:rsidP="007F36A5">
            <w:pPr>
              <w:jc w:val="both"/>
              <w:rPr>
                <w:rFonts w:eastAsia="SimHei-Identity-H"/>
                <w:b/>
                <w:sz w:val="22"/>
                <w:szCs w:val="22"/>
              </w:rPr>
            </w:pPr>
            <w:r w:rsidRPr="007F36A5">
              <w:rPr>
                <w:rFonts w:eastAsia="SimHei-Identity-H"/>
                <w:b/>
                <w:sz w:val="22"/>
                <w:szCs w:val="22"/>
              </w:rPr>
              <w:t>Total estimated direct emission reduction (CO</w:t>
            </w:r>
            <w:r w:rsidRPr="007F36A5">
              <w:rPr>
                <w:rFonts w:eastAsia="SimHei-Identity-H"/>
                <w:b/>
                <w:sz w:val="22"/>
                <w:szCs w:val="22"/>
                <w:vertAlign w:val="subscript"/>
              </w:rPr>
              <w:t>2</w:t>
            </w:r>
            <w:r w:rsidRPr="007F36A5">
              <w:rPr>
                <w:rFonts w:eastAsia="SimHei-Identity-H"/>
                <w:b/>
                <w:sz w:val="22"/>
                <w:szCs w:val="22"/>
              </w:rPr>
              <w:t xml:space="preserve"> direct)</w:t>
            </w:r>
            <w:r w:rsidRPr="007F36A5">
              <w:rPr>
                <w:rFonts w:eastAsia="SimHei-Identity-H"/>
                <w:b/>
                <w:sz w:val="22"/>
                <w:szCs w:val="22"/>
                <w:vertAlign w:val="superscript"/>
              </w:rPr>
              <w:t>a</w:t>
            </w:r>
          </w:p>
        </w:tc>
        <w:tc>
          <w:tcPr>
            <w:tcW w:w="3420" w:type="dxa"/>
          </w:tcPr>
          <w:p w:rsidR="007F36A5" w:rsidRPr="007F36A5" w:rsidRDefault="007F36A5" w:rsidP="007F36A5">
            <w:pPr>
              <w:jc w:val="both"/>
              <w:rPr>
                <w:rFonts w:eastAsia="SimHei-Identity-H"/>
                <w:b/>
                <w:sz w:val="22"/>
                <w:szCs w:val="22"/>
              </w:rPr>
            </w:pPr>
            <w:r w:rsidRPr="007F36A5">
              <w:rPr>
                <w:rFonts w:eastAsia="SimHei-Identity-H"/>
                <w:b/>
                <w:sz w:val="22"/>
                <w:szCs w:val="22"/>
              </w:rPr>
              <w:t>7,321,755 tCO</w:t>
            </w:r>
            <w:r w:rsidRPr="007F36A5">
              <w:rPr>
                <w:rFonts w:eastAsia="SimHei-Identity-H"/>
                <w:b/>
                <w:sz w:val="22"/>
                <w:szCs w:val="22"/>
                <w:vertAlign w:val="subscript"/>
              </w:rPr>
              <w:t>2e</w:t>
            </w:r>
          </w:p>
        </w:tc>
      </w:tr>
    </w:tbl>
    <w:p w:rsidR="007F36A5" w:rsidRPr="007F36A5" w:rsidRDefault="007F36A5" w:rsidP="007F36A5">
      <w:pPr>
        <w:ind w:right="630"/>
        <w:jc w:val="both"/>
        <w:rPr>
          <w:rFonts w:eastAsia="SimHei-Identity-H"/>
          <w:sz w:val="22"/>
          <w:szCs w:val="22"/>
        </w:rPr>
      </w:pPr>
      <w:r w:rsidRPr="007F36A5">
        <w:rPr>
          <w:rFonts w:eastAsia="SimHei-Identity-H"/>
          <w:color w:val="000000"/>
          <w:sz w:val="22"/>
          <w:szCs w:val="22"/>
          <w:lang w:eastAsia="ko-KR"/>
        </w:rPr>
        <w:t>CO</w:t>
      </w:r>
      <w:r w:rsidRPr="007F36A5">
        <w:rPr>
          <w:rFonts w:eastAsia="SimHei-Identity-H"/>
          <w:color w:val="000000"/>
          <w:sz w:val="22"/>
          <w:szCs w:val="22"/>
          <w:vertAlign w:val="subscript"/>
          <w:lang w:eastAsia="ko-KR"/>
        </w:rPr>
        <w:t>2</w:t>
      </w:r>
      <w:r w:rsidRPr="007F36A5">
        <w:rPr>
          <w:rFonts w:eastAsia="SimHei-Identity-H"/>
          <w:color w:val="000000"/>
          <w:sz w:val="22"/>
          <w:szCs w:val="22"/>
          <w:lang w:eastAsia="ko-KR"/>
        </w:rPr>
        <w:t xml:space="preserve"> = carbon dioxide, </w:t>
      </w:r>
      <w:proofErr w:type="spellStart"/>
      <w:r w:rsidRPr="007F36A5">
        <w:rPr>
          <w:rFonts w:eastAsia="SimHei-Identity-H"/>
          <w:color w:val="000000"/>
          <w:sz w:val="22"/>
          <w:szCs w:val="22"/>
          <w:lang w:eastAsia="ko-KR"/>
        </w:rPr>
        <w:t>tce</w:t>
      </w:r>
      <w:proofErr w:type="spellEnd"/>
      <w:r w:rsidRPr="007F36A5">
        <w:rPr>
          <w:rFonts w:eastAsia="SimHei-Identity-H"/>
          <w:color w:val="000000"/>
          <w:sz w:val="22"/>
          <w:szCs w:val="22"/>
          <w:lang w:eastAsia="ko-KR"/>
        </w:rPr>
        <w:t>/</w:t>
      </w:r>
      <w:proofErr w:type="spellStart"/>
      <w:r w:rsidRPr="007F36A5">
        <w:rPr>
          <w:rFonts w:eastAsia="SimHei-Identity-H"/>
          <w:color w:val="000000"/>
          <w:sz w:val="22"/>
          <w:szCs w:val="22"/>
          <w:lang w:eastAsia="ko-KR"/>
        </w:rPr>
        <w:t>yr</w:t>
      </w:r>
      <w:proofErr w:type="spellEnd"/>
      <w:r w:rsidRPr="007F36A5">
        <w:rPr>
          <w:rFonts w:eastAsia="SimHei-Identity-H"/>
          <w:color w:val="000000"/>
          <w:sz w:val="22"/>
          <w:szCs w:val="22"/>
          <w:lang w:eastAsia="ko-KR"/>
        </w:rPr>
        <w:t xml:space="preserve"> = tons of coal equivalent per year, tCO</w:t>
      </w:r>
      <w:r w:rsidRPr="007F36A5">
        <w:rPr>
          <w:rFonts w:eastAsia="SimHei-Identity-H"/>
          <w:color w:val="000000"/>
          <w:sz w:val="22"/>
          <w:szCs w:val="22"/>
          <w:vertAlign w:val="subscript"/>
          <w:lang w:eastAsia="ko-KR"/>
        </w:rPr>
        <w:t>2e</w:t>
      </w:r>
      <w:r w:rsidRPr="007F36A5">
        <w:rPr>
          <w:rFonts w:eastAsia="SimHei-Identity-H"/>
          <w:color w:val="000000"/>
          <w:sz w:val="22"/>
          <w:szCs w:val="22"/>
          <w:lang w:eastAsia="ko-KR"/>
        </w:rPr>
        <w:t>/</w:t>
      </w:r>
      <w:proofErr w:type="spellStart"/>
      <w:r w:rsidRPr="007F36A5">
        <w:rPr>
          <w:rFonts w:eastAsia="SimHei-Identity-H"/>
          <w:color w:val="000000"/>
          <w:sz w:val="22"/>
          <w:szCs w:val="22"/>
          <w:lang w:eastAsia="ko-KR"/>
        </w:rPr>
        <w:t>tce</w:t>
      </w:r>
      <w:proofErr w:type="spellEnd"/>
      <w:r w:rsidRPr="007F36A5">
        <w:rPr>
          <w:rFonts w:eastAsia="SimHei-Identity-H"/>
          <w:color w:val="000000"/>
          <w:sz w:val="22"/>
          <w:szCs w:val="22"/>
          <w:lang w:eastAsia="ko-KR"/>
        </w:rPr>
        <w:t xml:space="preserve"> = tons of carbon dioxide equivalent per tons of coal equivalent.</w:t>
      </w:r>
    </w:p>
    <w:p w:rsidR="007F36A5" w:rsidRPr="007F36A5" w:rsidRDefault="007F36A5" w:rsidP="007F36A5">
      <w:pPr>
        <w:pStyle w:val="Default"/>
        <w:ind w:left="180" w:right="630" w:hanging="180"/>
        <w:jc w:val="both"/>
        <w:rPr>
          <w:color w:val="auto"/>
          <w:sz w:val="22"/>
          <w:szCs w:val="22"/>
        </w:rPr>
      </w:pPr>
      <w:proofErr w:type="gramStart"/>
      <w:r w:rsidRPr="007F36A5">
        <w:rPr>
          <w:sz w:val="22"/>
          <w:szCs w:val="22"/>
          <w:vertAlign w:val="superscript"/>
        </w:rPr>
        <w:t>a</w:t>
      </w:r>
      <w:proofErr w:type="gramEnd"/>
      <w:r w:rsidRPr="007F36A5">
        <w:rPr>
          <w:color w:val="auto"/>
          <w:sz w:val="22"/>
          <w:szCs w:val="22"/>
        </w:rPr>
        <w:tab/>
        <w:t>Detailed formulas used for above calculation are in the supplementary annex.</w:t>
      </w:r>
    </w:p>
    <w:p w:rsidR="007F36A5" w:rsidRPr="007F36A5" w:rsidRDefault="007F36A5" w:rsidP="007F36A5">
      <w:pPr>
        <w:pStyle w:val="Default"/>
        <w:jc w:val="both"/>
        <w:rPr>
          <w:b/>
          <w:color w:val="auto"/>
          <w:sz w:val="22"/>
          <w:szCs w:val="22"/>
        </w:rPr>
      </w:pPr>
    </w:p>
    <w:p w:rsidR="007F36A5" w:rsidRPr="007F36A5" w:rsidRDefault="007F36A5" w:rsidP="007F36A5">
      <w:pPr>
        <w:pStyle w:val="Default"/>
        <w:jc w:val="both"/>
        <w:rPr>
          <w:color w:val="auto"/>
          <w:sz w:val="22"/>
          <w:szCs w:val="22"/>
        </w:rPr>
      </w:pPr>
      <w:r w:rsidRPr="007F36A5">
        <w:rPr>
          <w:b/>
          <w:color w:val="auto"/>
          <w:sz w:val="22"/>
          <w:szCs w:val="22"/>
        </w:rPr>
        <w:t>Direct post-project emission reductions.</w:t>
      </w:r>
      <w:r w:rsidRPr="007F36A5">
        <w:rPr>
          <w:color w:val="auto"/>
          <w:sz w:val="22"/>
          <w:szCs w:val="22"/>
        </w:rPr>
        <w:t xml:space="preserve"> The project also includes activities that would result in direct post-project GHG emission reductions. The revolving fund set up by the project is expected to continue to finance investments resulting in GHG emission reductions after the first round of investment to eight energy efficiency and emission </w:t>
      </w:r>
      <w:r w:rsidRPr="007F36A5">
        <w:rPr>
          <w:color w:val="auto"/>
          <w:sz w:val="22"/>
          <w:szCs w:val="22"/>
        </w:rPr>
        <w:lastRenderedPageBreak/>
        <w:t>reduction projects. The revolving fund is expected to finance $200 million new investments, equivalent to a turnover factor of 2.0, resulting in direct post-project emission reductions of 11,934,460 tCO</w:t>
      </w:r>
      <w:r w:rsidRPr="007F36A5">
        <w:rPr>
          <w:color w:val="auto"/>
          <w:sz w:val="22"/>
          <w:szCs w:val="22"/>
          <w:vertAlign w:val="subscript"/>
        </w:rPr>
        <w:t xml:space="preserve">2e, </w:t>
      </w:r>
      <w:r w:rsidRPr="007F36A5">
        <w:rPr>
          <w:color w:val="auto"/>
          <w:sz w:val="22"/>
          <w:szCs w:val="22"/>
        </w:rPr>
        <w:t>assuming the baseline shift of 19% under the baseline.</w:t>
      </w:r>
    </w:p>
    <w:p w:rsidR="007F36A5" w:rsidRDefault="007F36A5" w:rsidP="007F36A5">
      <w:pPr>
        <w:pStyle w:val="Default"/>
        <w:jc w:val="both"/>
        <w:rPr>
          <w:color w:val="auto"/>
          <w:sz w:val="22"/>
          <w:szCs w:val="22"/>
          <w:vertAlign w:val="subscript"/>
        </w:rPr>
      </w:pPr>
    </w:p>
    <w:p w:rsidR="007F36A5" w:rsidRPr="007F36A5" w:rsidRDefault="007F36A5" w:rsidP="007F36A5">
      <w:pPr>
        <w:pStyle w:val="Default"/>
        <w:jc w:val="center"/>
        <w:rPr>
          <w:b/>
          <w:color w:val="auto"/>
          <w:sz w:val="22"/>
          <w:szCs w:val="22"/>
        </w:rPr>
      </w:pPr>
      <w:r w:rsidRPr="007F36A5">
        <w:rPr>
          <w:b/>
          <w:color w:val="auto"/>
          <w:sz w:val="22"/>
          <w:szCs w:val="22"/>
        </w:rPr>
        <w:t>Table 7: Calculation of Direct Post-Project Emission Reduction under Component 4</w:t>
      </w:r>
    </w:p>
    <w:tbl>
      <w:tblPr>
        <w:tblStyle w:val="TableGrid"/>
        <w:tblW w:w="0" w:type="auto"/>
        <w:tblInd w:w="1395" w:type="dxa"/>
        <w:tblLook w:val="04A0" w:firstRow="1" w:lastRow="0" w:firstColumn="1" w:lastColumn="0" w:noHBand="0" w:noVBand="1"/>
      </w:tblPr>
      <w:tblGrid>
        <w:gridCol w:w="4788"/>
        <w:gridCol w:w="3240"/>
      </w:tblGrid>
      <w:tr w:rsidR="007F36A5" w:rsidRPr="007F36A5" w:rsidTr="007F36A5">
        <w:tc>
          <w:tcPr>
            <w:tcW w:w="4788" w:type="dxa"/>
          </w:tcPr>
          <w:p w:rsidR="007F36A5" w:rsidRPr="007F36A5" w:rsidRDefault="007F36A5" w:rsidP="007F36A5">
            <w:pPr>
              <w:pStyle w:val="Default"/>
              <w:jc w:val="both"/>
              <w:rPr>
                <w:b/>
                <w:noProof/>
                <w:sz w:val="22"/>
                <w:szCs w:val="22"/>
              </w:rPr>
            </w:pPr>
            <w:r w:rsidRPr="007F36A5">
              <w:rPr>
                <w:b/>
                <w:noProof/>
                <w:sz w:val="22"/>
                <w:szCs w:val="22"/>
              </w:rPr>
              <w:t>Direct-Post Project Emission Reduction</w:t>
            </w:r>
          </w:p>
        </w:tc>
        <w:tc>
          <w:tcPr>
            <w:tcW w:w="3240" w:type="dxa"/>
          </w:tcPr>
          <w:p w:rsidR="007F36A5" w:rsidRPr="007F36A5" w:rsidRDefault="007F36A5" w:rsidP="007F36A5">
            <w:pPr>
              <w:pStyle w:val="Default"/>
              <w:jc w:val="both"/>
              <w:rPr>
                <w:b/>
                <w:noProof/>
                <w:sz w:val="22"/>
                <w:szCs w:val="22"/>
              </w:rPr>
            </w:pPr>
          </w:p>
        </w:tc>
      </w:tr>
      <w:tr w:rsidR="007F36A5" w:rsidRPr="007F36A5" w:rsidTr="007F36A5">
        <w:tc>
          <w:tcPr>
            <w:tcW w:w="4788" w:type="dxa"/>
          </w:tcPr>
          <w:p w:rsidR="007F36A5" w:rsidRPr="007F36A5" w:rsidRDefault="007F36A5" w:rsidP="007F36A5">
            <w:pPr>
              <w:pStyle w:val="Default"/>
              <w:jc w:val="both"/>
              <w:rPr>
                <w:noProof/>
                <w:sz w:val="22"/>
                <w:szCs w:val="22"/>
              </w:rPr>
            </w:pPr>
            <w:r w:rsidRPr="007F36A5">
              <w:rPr>
                <w:noProof/>
                <w:sz w:val="22"/>
                <w:szCs w:val="22"/>
              </w:rPr>
              <w:t>Initial</w:t>
            </w:r>
            <w:r w:rsidR="007D4E6D">
              <w:rPr>
                <w:noProof/>
                <w:sz w:val="22"/>
                <w:szCs w:val="22"/>
              </w:rPr>
              <w:t xml:space="preserve"> </w:t>
            </w:r>
            <w:r w:rsidRPr="007F36A5">
              <w:rPr>
                <w:noProof/>
                <w:sz w:val="22"/>
                <w:szCs w:val="22"/>
              </w:rPr>
              <w:t xml:space="preserve">investments </w:t>
            </w:r>
            <w:r w:rsidRPr="007D4E6D">
              <w:rPr>
                <w:noProof/>
                <w:sz w:val="22"/>
                <w:szCs w:val="22"/>
              </w:rPr>
              <w:t>during the  project</w:t>
            </w:r>
            <w:r w:rsidRPr="007F36A5">
              <w:rPr>
                <w:noProof/>
                <w:sz w:val="22"/>
                <w:szCs w:val="22"/>
              </w:rPr>
              <w:t xml:space="preserve"> period</w:t>
            </w:r>
          </w:p>
        </w:tc>
        <w:tc>
          <w:tcPr>
            <w:tcW w:w="3240" w:type="dxa"/>
          </w:tcPr>
          <w:p w:rsidR="007F36A5" w:rsidRPr="007F36A5" w:rsidRDefault="007F36A5" w:rsidP="007F36A5">
            <w:pPr>
              <w:pStyle w:val="Default"/>
              <w:jc w:val="both"/>
              <w:rPr>
                <w:noProof/>
                <w:sz w:val="22"/>
                <w:szCs w:val="22"/>
              </w:rPr>
            </w:pPr>
            <w:r w:rsidRPr="007F36A5">
              <w:rPr>
                <w:noProof/>
                <w:sz w:val="22"/>
                <w:szCs w:val="22"/>
              </w:rPr>
              <w:t>$100 million</w:t>
            </w:r>
          </w:p>
        </w:tc>
      </w:tr>
      <w:tr w:rsidR="007F36A5" w:rsidRPr="007F36A5" w:rsidTr="007F36A5">
        <w:tc>
          <w:tcPr>
            <w:tcW w:w="4788" w:type="dxa"/>
          </w:tcPr>
          <w:p w:rsidR="007F36A5" w:rsidRPr="007F36A5" w:rsidRDefault="007F36A5" w:rsidP="007F36A5">
            <w:pPr>
              <w:pStyle w:val="Default"/>
              <w:jc w:val="both"/>
              <w:rPr>
                <w:noProof/>
                <w:sz w:val="22"/>
                <w:szCs w:val="22"/>
              </w:rPr>
            </w:pPr>
            <w:r w:rsidRPr="007F36A5">
              <w:rPr>
                <w:noProof/>
                <w:sz w:val="22"/>
                <w:szCs w:val="22"/>
              </w:rPr>
              <w:t>Total post-project  investment through the revolving fund</w:t>
            </w:r>
          </w:p>
        </w:tc>
        <w:tc>
          <w:tcPr>
            <w:tcW w:w="3240" w:type="dxa"/>
          </w:tcPr>
          <w:p w:rsidR="007F36A5" w:rsidRPr="007F36A5" w:rsidRDefault="007F36A5" w:rsidP="007F36A5">
            <w:pPr>
              <w:pStyle w:val="Default"/>
              <w:jc w:val="both"/>
              <w:rPr>
                <w:noProof/>
                <w:sz w:val="22"/>
                <w:szCs w:val="22"/>
              </w:rPr>
            </w:pPr>
            <w:r w:rsidRPr="007F36A5">
              <w:rPr>
                <w:noProof/>
                <w:sz w:val="22"/>
                <w:szCs w:val="22"/>
              </w:rPr>
              <w:t>$200 million</w:t>
            </w:r>
          </w:p>
        </w:tc>
      </w:tr>
      <w:tr w:rsidR="007F36A5" w:rsidRPr="007F36A5" w:rsidTr="007F36A5">
        <w:tc>
          <w:tcPr>
            <w:tcW w:w="4788" w:type="dxa"/>
          </w:tcPr>
          <w:p w:rsidR="007F36A5" w:rsidRPr="007F36A5" w:rsidRDefault="007F36A5" w:rsidP="007F36A5">
            <w:pPr>
              <w:pStyle w:val="Default"/>
              <w:jc w:val="both"/>
              <w:rPr>
                <w:noProof/>
                <w:sz w:val="22"/>
                <w:szCs w:val="22"/>
              </w:rPr>
            </w:pPr>
            <w:r w:rsidRPr="007F36A5">
              <w:rPr>
                <w:noProof/>
                <w:sz w:val="22"/>
                <w:szCs w:val="22"/>
              </w:rPr>
              <w:t>Turnvoer factor of the fund</w:t>
            </w:r>
          </w:p>
        </w:tc>
        <w:tc>
          <w:tcPr>
            <w:tcW w:w="3240" w:type="dxa"/>
          </w:tcPr>
          <w:p w:rsidR="007F36A5" w:rsidRPr="007F36A5" w:rsidRDefault="007F36A5" w:rsidP="007F36A5">
            <w:pPr>
              <w:pStyle w:val="Default"/>
              <w:jc w:val="both"/>
              <w:rPr>
                <w:noProof/>
                <w:sz w:val="22"/>
                <w:szCs w:val="22"/>
              </w:rPr>
            </w:pPr>
            <w:r w:rsidRPr="007F36A5">
              <w:rPr>
                <w:noProof/>
                <w:sz w:val="22"/>
                <w:szCs w:val="22"/>
              </w:rPr>
              <w:t>2.0</w:t>
            </w:r>
          </w:p>
        </w:tc>
      </w:tr>
      <w:tr w:rsidR="00D33071" w:rsidRPr="007F36A5" w:rsidTr="007F36A5">
        <w:tc>
          <w:tcPr>
            <w:tcW w:w="4788" w:type="dxa"/>
          </w:tcPr>
          <w:p w:rsidR="00D33071" w:rsidRPr="007F36A5" w:rsidRDefault="00D33071" w:rsidP="007F36A5">
            <w:pPr>
              <w:pStyle w:val="Default"/>
              <w:jc w:val="both"/>
              <w:rPr>
                <w:noProof/>
                <w:sz w:val="22"/>
                <w:szCs w:val="22"/>
              </w:rPr>
            </w:pPr>
            <w:r>
              <w:rPr>
                <w:noProof/>
                <w:sz w:val="22"/>
                <w:szCs w:val="22"/>
              </w:rPr>
              <w:t>Direct post project energy savings</w:t>
            </w:r>
          </w:p>
        </w:tc>
        <w:tc>
          <w:tcPr>
            <w:tcW w:w="3240" w:type="dxa"/>
          </w:tcPr>
          <w:p w:rsidR="00D33071" w:rsidRPr="007F36A5" w:rsidRDefault="00D33071" w:rsidP="007F36A5">
            <w:pPr>
              <w:pStyle w:val="Default"/>
              <w:jc w:val="both"/>
              <w:rPr>
                <w:noProof/>
                <w:sz w:val="22"/>
                <w:szCs w:val="22"/>
              </w:rPr>
            </w:pPr>
            <w:r>
              <w:rPr>
                <w:noProof/>
                <w:sz w:val="22"/>
                <w:szCs w:val="22"/>
              </w:rPr>
              <w:t>5,286,460 tce  (154,932 TJ)</w:t>
            </w:r>
          </w:p>
        </w:tc>
      </w:tr>
      <w:tr w:rsidR="007F36A5" w:rsidRPr="007F36A5" w:rsidTr="007F36A5">
        <w:tc>
          <w:tcPr>
            <w:tcW w:w="4788" w:type="dxa"/>
          </w:tcPr>
          <w:p w:rsidR="007F36A5" w:rsidRPr="007F36A5" w:rsidRDefault="007F36A5" w:rsidP="007F36A5">
            <w:pPr>
              <w:pStyle w:val="Default"/>
              <w:jc w:val="both"/>
              <w:rPr>
                <w:noProof/>
                <w:sz w:val="22"/>
                <w:szCs w:val="22"/>
              </w:rPr>
            </w:pPr>
            <w:r w:rsidRPr="007F36A5">
              <w:rPr>
                <w:noProof/>
                <w:sz w:val="22"/>
                <w:szCs w:val="22"/>
              </w:rPr>
              <w:t>Direct post project emission reduction</w:t>
            </w:r>
          </w:p>
        </w:tc>
        <w:tc>
          <w:tcPr>
            <w:tcW w:w="3240" w:type="dxa"/>
          </w:tcPr>
          <w:p w:rsidR="007F36A5" w:rsidRPr="007F36A5" w:rsidRDefault="007F36A5" w:rsidP="007F36A5">
            <w:pPr>
              <w:pStyle w:val="Default"/>
              <w:jc w:val="both"/>
              <w:rPr>
                <w:noProof/>
                <w:sz w:val="22"/>
                <w:szCs w:val="22"/>
              </w:rPr>
            </w:pPr>
            <w:r w:rsidRPr="007F36A5">
              <w:rPr>
                <w:noProof/>
                <w:sz w:val="22"/>
                <w:szCs w:val="22"/>
              </w:rPr>
              <w:t>14,643,510 tCO</w:t>
            </w:r>
            <w:r w:rsidRPr="007F36A5">
              <w:rPr>
                <w:noProof/>
                <w:sz w:val="22"/>
                <w:szCs w:val="22"/>
                <w:vertAlign w:val="subscript"/>
              </w:rPr>
              <w:t>2e</w:t>
            </w:r>
          </w:p>
        </w:tc>
      </w:tr>
      <w:tr w:rsidR="007F36A5" w:rsidRPr="007F36A5" w:rsidTr="007F36A5">
        <w:tc>
          <w:tcPr>
            <w:tcW w:w="4788" w:type="dxa"/>
          </w:tcPr>
          <w:p w:rsidR="007F36A5" w:rsidRPr="007F36A5" w:rsidRDefault="007F36A5" w:rsidP="007F36A5">
            <w:pPr>
              <w:pStyle w:val="Default"/>
              <w:jc w:val="both"/>
              <w:rPr>
                <w:noProof/>
                <w:sz w:val="22"/>
                <w:szCs w:val="22"/>
              </w:rPr>
            </w:pPr>
            <w:r w:rsidRPr="007F36A5">
              <w:rPr>
                <w:noProof/>
                <w:sz w:val="22"/>
                <w:szCs w:val="22"/>
              </w:rPr>
              <w:t>Baseline shift</w:t>
            </w:r>
          </w:p>
        </w:tc>
        <w:tc>
          <w:tcPr>
            <w:tcW w:w="3240" w:type="dxa"/>
          </w:tcPr>
          <w:p w:rsidR="007F36A5" w:rsidRPr="007F36A5" w:rsidRDefault="007F36A5" w:rsidP="007F36A5">
            <w:pPr>
              <w:pStyle w:val="Default"/>
              <w:jc w:val="both"/>
              <w:rPr>
                <w:noProof/>
                <w:sz w:val="22"/>
                <w:szCs w:val="22"/>
              </w:rPr>
            </w:pPr>
            <w:r w:rsidRPr="007F36A5">
              <w:rPr>
                <w:noProof/>
                <w:sz w:val="22"/>
                <w:szCs w:val="22"/>
              </w:rPr>
              <w:t>19%</w:t>
            </w:r>
          </w:p>
        </w:tc>
      </w:tr>
      <w:tr w:rsidR="00661B1D" w:rsidRPr="007F36A5" w:rsidTr="007F36A5">
        <w:tc>
          <w:tcPr>
            <w:tcW w:w="4788" w:type="dxa"/>
          </w:tcPr>
          <w:p w:rsidR="00661B1D" w:rsidRPr="007F36A5" w:rsidRDefault="00661B1D" w:rsidP="00D33071">
            <w:pPr>
              <w:pStyle w:val="Default"/>
              <w:jc w:val="both"/>
              <w:rPr>
                <w:b/>
                <w:noProof/>
                <w:sz w:val="22"/>
                <w:szCs w:val="22"/>
              </w:rPr>
            </w:pPr>
            <w:r>
              <w:rPr>
                <w:b/>
                <w:noProof/>
                <w:sz w:val="22"/>
                <w:szCs w:val="22"/>
              </w:rPr>
              <w:t>Direct post project energy savings</w:t>
            </w:r>
          </w:p>
        </w:tc>
        <w:tc>
          <w:tcPr>
            <w:tcW w:w="3240" w:type="dxa"/>
          </w:tcPr>
          <w:p w:rsidR="00661B1D" w:rsidRPr="007F36A5" w:rsidRDefault="00661B1D" w:rsidP="007F36A5">
            <w:pPr>
              <w:pStyle w:val="Default"/>
              <w:jc w:val="both"/>
              <w:rPr>
                <w:noProof/>
                <w:sz w:val="22"/>
                <w:szCs w:val="22"/>
              </w:rPr>
            </w:pPr>
            <w:r>
              <w:rPr>
                <w:noProof/>
                <w:sz w:val="22"/>
                <w:szCs w:val="22"/>
              </w:rPr>
              <w:t>4,282,033 tce  ( 1</w:t>
            </w:r>
            <w:r w:rsidR="00327249">
              <w:rPr>
                <w:noProof/>
                <w:sz w:val="22"/>
                <w:szCs w:val="22"/>
              </w:rPr>
              <w:t>2</w:t>
            </w:r>
            <w:r>
              <w:rPr>
                <w:noProof/>
                <w:sz w:val="22"/>
                <w:szCs w:val="22"/>
              </w:rPr>
              <w:t>5</w:t>
            </w:r>
            <w:r w:rsidR="00327249">
              <w:rPr>
                <w:noProof/>
                <w:sz w:val="22"/>
                <w:szCs w:val="22"/>
              </w:rPr>
              <w:t>,</w:t>
            </w:r>
            <w:r>
              <w:rPr>
                <w:noProof/>
                <w:sz w:val="22"/>
                <w:szCs w:val="22"/>
              </w:rPr>
              <w:t>494 TJ)</w:t>
            </w:r>
          </w:p>
        </w:tc>
      </w:tr>
      <w:tr w:rsidR="007F36A5" w:rsidRPr="007F36A5" w:rsidTr="007F36A5">
        <w:tc>
          <w:tcPr>
            <w:tcW w:w="4788" w:type="dxa"/>
          </w:tcPr>
          <w:p w:rsidR="007F36A5" w:rsidRPr="007F36A5" w:rsidRDefault="007F36A5" w:rsidP="00D33071">
            <w:pPr>
              <w:pStyle w:val="Default"/>
              <w:jc w:val="both"/>
              <w:rPr>
                <w:b/>
                <w:noProof/>
                <w:sz w:val="22"/>
                <w:szCs w:val="22"/>
              </w:rPr>
            </w:pPr>
            <w:r w:rsidRPr="007F36A5">
              <w:rPr>
                <w:b/>
                <w:noProof/>
                <w:sz w:val="22"/>
                <w:szCs w:val="22"/>
              </w:rPr>
              <w:t>Total estimated Direct post project (CO</w:t>
            </w:r>
            <w:r w:rsidRPr="007F36A5">
              <w:rPr>
                <w:b/>
                <w:noProof/>
                <w:sz w:val="22"/>
                <w:szCs w:val="22"/>
                <w:vertAlign w:val="subscript"/>
              </w:rPr>
              <w:t>2</w:t>
            </w:r>
            <w:r w:rsidRPr="007F36A5">
              <w:rPr>
                <w:b/>
                <w:noProof/>
                <w:sz w:val="22"/>
                <w:szCs w:val="22"/>
              </w:rPr>
              <w:t xml:space="preserve"> DPP)</w:t>
            </w:r>
            <w:r w:rsidRPr="007F36A5">
              <w:rPr>
                <w:b/>
                <w:noProof/>
                <w:sz w:val="22"/>
                <w:szCs w:val="22"/>
                <w:vertAlign w:val="superscript"/>
              </w:rPr>
              <w:t>a</w:t>
            </w:r>
          </w:p>
        </w:tc>
        <w:tc>
          <w:tcPr>
            <w:tcW w:w="3240" w:type="dxa"/>
          </w:tcPr>
          <w:p w:rsidR="007F36A5" w:rsidRPr="007F36A5" w:rsidRDefault="007F36A5" w:rsidP="007F36A5">
            <w:pPr>
              <w:pStyle w:val="Default"/>
              <w:jc w:val="both"/>
              <w:rPr>
                <w:noProof/>
                <w:sz w:val="22"/>
                <w:szCs w:val="22"/>
              </w:rPr>
            </w:pPr>
            <w:r w:rsidRPr="007F36A5">
              <w:rPr>
                <w:noProof/>
                <w:sz w:val="22"/>
                <w:szCs w:val="22"/>
              </w:rPr>
              <w:t>11,934,460 tCO</w:t>
            </w:r>
            <w:r w:rsidRPr="007F36A5">
              <w:rPr>
                <w:noProof/>
                <w:sz w:val="22"/>
                <w:szCs w:val="22"/>
                <w:vertAlign w:val="subscript"/>
              </w:rPr>
              <w:t>2e</w:t>
            </w:r>
          </w:p>
        </w:tc>
      </w:tr>
    </w:tbl>
    <w:p w:rsidR="007F36A5" w:rsidRPr="007F36A5" w:rsidRDefault="007F36A5" w:rsidP="007F36A5">
      <w:pPr>
        <w:pStyle w:val="Default"/>
        <w:ind w:left="810"/>
        <w:jc w:val="both"/>
        <w:rPr>
          <w:color w:val="auto"/>
          <w:sz w:val="22"/>
          <w:szCs w:val="22"/>
          <w:vertAlign w:val="subscript"/>
        </w:rPr>
      </w:pPr>
      <w:r w:rsidRPr="007F36A5">
        <w:rPr>
          <w:noProof/>
          <w:sz w:val="22"/>
          <w:szCs w:val="22"/>
        </w:rPr>
        <w:t>tCo2e = tons of carbon dioxide eqivalent.</w:t>
      </w:r>
    </w:p>
    <w:p w:rsidR="007F36A5" w:rsidRPr="007F36A5" w:rsidRDefault="007F36A5" w:rsidP="007F36A5">
      <w:pPr>
        <w:pStyle w:val="Default"/>
        <w:jc w:val="both"/>
        <w:rPr>
          <w:color w:val="auto"/>
          <w:sz w:val="22"/>
          <w:szCs w:val="22"/>
        </w:rPr>
      </w:pPr>
    </w:p>
    <w:p w:rsidR="007F36A5" w:rsidRPr="007F36A5" w:rsidRDefault="007F36A5" w:rsidP="007F36A5">
      <w:pPr>
        <w:pStyle w:val="Default"/>
        <w:jc w:val="both"/>
        <w:rPr>
          <w:color w:val="auto"/>
          <w:sz w:val="22"/>
          <w:szCs w:val="22"/>
        </w:rPr>
      </w:pPr>
      <w:proofErr w:type="gramStart"/>
      <w:r w:rsidRPr="007F36A5">
        <w:rPr>
          <w:b/>
          <w:color w:val="auto"/>
          <w:sz w:val="22"/>
          <w:szCs w:val="22"/>
        </w:rPr>
        <w:t>Indirect emission reductions.</w:t>
      </w:r>
      <w:proofErr w:type="gramEnd"/>
      <w:r w:rsidRPr="007F36A5">
        <w:rPr>
          <w:b/>
          <w:color w:val="auto"/>
          <w:sz w:val="22"/>
          <w:szCs w:val="22"/>
        </w:rPr>
        <w:t xml:space="preserve"> </w:t>
      </w:r>
      <w:r w:rsidRPr="007F36A5">
        <w:rPr>
          <w:color w:val="auto"/>
          <w:sz w:val="22"/>
          <w:szCs w:val="22"/>
        </w:rPr>
        <w:t>Using the GEF bottom-up methodology, indirect emission reductions attributable to the project are 14,643,510 tCO</w:t>
      </w:r>
      <w:r w:rsidRPr="007F36A5">
        <w:rPr>
          <w:color w:val="auto"/>
          <w:sz w:val="22"/>
          <w:szCs w:val="22"/>
          <w:vertAlign w:val="subscript"/>
        </w:rPr>
        <w:t>2e</w:t>
      </w:r>
      <w:r w:rsidRPr="007F36A5">
        <w:rPr>
          <w:color w:val="auto"/>
          <w:sz w:val="22"/>
          <w:szCs w:val="22"/>
        </w:rPr>
        <w:t>. This figure assumes a replication factor of 2.0. Due to the lack of examined economic and technical market potential for CO</w:t>
      </w:r>
      <w:r w:rsidRPr="007F36A5">
        <w:rPr>
          <w:color w:val="auto"/>
          <w:sz w:val="22"/>
          <w:szCs w:val="22"/>
          <w:vertAlign w:val="subscript"/>
        </w:rPr>
        <w:t>2</w:t>
      </w:r>
      <w:r w:rsidRPr="007F36A5">
        <w:rPr>
          <w:color w:val="auto"/>
          <w:sz w:val="22"/>
          <w:szCs w:val="22"/>
        </w:rPr>
        <w:t xml:space="preserve"> emission with the type of technology being applied, the indirect emission using the GEF top-down approach was not derived.</w:t>
      </w:r>
    </w:p>
    <w:p w:rsidR="007F36A5" w:rsidRPr="007F36A5" w:rsidRDefault="007F36A5" w:rsidP="007F36A5">
      <w:pPr>
        <w:pStyle w:val="Default"/>
        <w:jc w:val="both"/>
        <w:rPr>
          <w:b/>
          <w:sz w:val="22"/>
          <w:szCs w:val="22"/>
        </w:rPr>
      </w:pPr>
    </w:p>
    <w:p w:rsidR="007F36A5" w:rsidRPr="007F36A5" w:rsidRDefault="007F36A5" w:rsidP="007F36A5">
      <w:pPr>
        <w:pStyle w:val="Default"/>
        <w:jc w:val="center"/>
        <w:rPr>
          <w:b/>
          <w:color w:val="auto"/>
          <w:sz w:val="22"/>
          <w:szCs w:val="22"/>
        </w:rPr>
      </w:pPr>
      <w:r w:rsidRPr="007F36A5">
        <w:rPr>
          <w:b/>
          <w:color w:val="auto"/>
          <w:sz w:val="22"/>
          <w:szCs w:val="22"/>
        </w:rPr>
        <w:t>Table 8: Calculation of In-Direct (Bottom-Up) Emission Reduction under Component 4</w:t>
      </w:r>
    </w:p>
    <w:tbl>
      <w:tblPr>
        <w:tblStyle w:val="TableGrid"/>
        <w:tblW w:w="9288" w:type="dxa"/>
        <w:tblInd w:w="765" w:type="dxa"/>
        <w:tblLook w:val="04A0" w:firstRow="1" w:lastRow="0" w:firstColumn="1" w:lastColumn="0" w:noHBand="0" w:noVBand="1"/>
      </w:tblPr>
      <w:tblGrid>
        <w:gridCol w:w="5868"/>
        <w:gridCol w:w="3420"/>
      </w:tblGrid>
      <w:tr w:rsidR="007F36A5" w:rsidRPr="007F36A5" w:rsidTr="007F36A5">
        <w:tc>
          <w:tcPr>
            <w:tcW w:w="5868" w:type="dxa"/>
          </w:tcPr>
          <w:p w:rsidR="007F36A5" w:rsidRPr="007F36A5" w:rsidRDefault="007F36A5" w:rsidP="007F36A5">
            <w:pPr>
              <w:pStyle w:val="Default"/>
              <w:jc w:val="both"/>
              <w:rPr>
                <w:b/>
                <w:color w:val="auto"/>
                <w:sz w:val="22"/>
                <w:szCs w:val="22"/>
              </w:rPr>
            </w:pPr>
            <w:r w:rsidRPr="007F36A5">
              <w:rPr>
                <w:b/>
                <w:color w:val="auto"/>
                <w:sz w:val="22"/>
                <w:szCs w:val="22"/>
              </w:rPr>
              <w:t>In-Direct Emission Reduction (Bottom-Up) Approach</w:t>
            </w:r>
          </w:p>
        </w:tc>
        <w:tc>
          <w:tcPr>
            <w:tcW w:w="3420" w:type="dxa"/>
          </w:tcPr>
          <w:p w:rsidR="007F36A5" w:rsidRPr="007F36A5" w:rsidRDefault="007F36A5" w:rsidP="007F36A5">
            <w:pPr>
              <w:pStyle w:val="Default"/>
              <w:jc w:val="both"/>
              <w:rPr>
                <w:color w:val="auto"/>
                <w:sz w:val="22"/>
                <w:szCs w:val="22"/>
              </w:rPr>
            </w:pPr>
          </w:p>
        </w:tc>
      </w:tr>
      <w:tr w:rsidR="001E7DF9" w:rsidRPr="007F36A5" w:rsidTr="007F36A5">
        <w:tc>
          <w:tcPr>
            <w:tcW w:w="5868" w:type="dxa"/>
          </w:tcPr>
          <w:p w:rsidR="001E7DF9" w:rsidRPr="007F36A5" w:rsidRDefault="001E7DF9" w:rsidP="007F36A5">
            <w:pPr>
              <w:pStyle w:val="Default"/>
              <w:jc w:val="both"/>
              <w:rPr>
                <w:color w:val="auto"/>
                <w:sz w:val="22"/>
                <w:szCs w:val="22"/>
              </w:rPr>
            </w:pPr>
            <w:r>
              <w:rPr>
                <w:color w:val="auto"/>
                <w:sz w:val="22"/>
                <w:szCs w:val="22"/>
              </w:rPr>
              <w:t>Energy savings direct</w:t>
            </w:r>
          </w:p>
        </w:tc>
        <w:tc>
          <w:tcPr>
            <w:tcW w:w="3420" w:type="dxa"/>
          </w:tcPr>
          <w:p w:rsidR="001E7DF9" w:rsidRPr="007F36A5" w:rsidRDefault="001E7DF9" w:rsidP="007F36A5">
            <w:pPr>
              <w:pStyle w:val="Default"/>
              <w:jc w:val="both"/>
              <w:rPr>
                <w:color w:val="auto"/>
                <w:sz w:val="22"/>
                <w:szCs w:val="22"/>
              </w:rPr>
            </w:pPr>
            <w:r>
              <w:rPr>
                <w:rFonts w:eastAsia="SimHei-Identity-H"/>
                <w:b/>
                <w:sz w:val="22"/>
                <w:szCs w:val="22"/>
              </w:rPr>
              <w:t xml:space="preserve">2,643,230 </w:t>
            </w:r>
            <w:proofErr w:type="spellStart"/>
            <w:r>
              <w:rPr>
                <w:rFonts w:eastAsia="SimHei-Identity-H"/>
                <w:b/>
                <w:sz w:val="22"/>
                <w:szCs w:val="22"/>
              </w:rPr>
              <w:t>tce</w:t>
            </w:r>
            <w:proofErr w:type="spellEnd"/>
            <w:r>
              <w:rPr>
                <w:rFonts w:eastAsia="SimHei-Identity-H"/>
                <w:b/>
                <w:sz w:val="22"/>
                <w:szCs w:val="22"/>
              </w:rPr>
              <w:t>. (77,466 TJ)</w:t>
            </w:r>
          </w:p>
        </w:tc>
      </w:tr>
      <w:tr w:rsidR="007F36A5" w:rsidRPr="007F36A5" w:rsidTr="007F36A5">
        <w:tc>
          <w:tcPr>
            <w:tcW w:w="5868" w:type="dxa"/>
          </w:tcPr>
          <w:p w:rsidR="007F36A5" w:rsidRPr="007F36A5" w:rsidRDefault="007F36A5" w:rsidP="007F36A5">
            <w:pPr>
              <w:pStyle w:val="Default"/>
              <w:jc w:val="both"/>
              <w:rPr>
                <w:color w:val="auto"/>
                <w:sz w:val="22"/>
                <w:szCs w:val="22"/>
              </w:rPr>
            </w:pPr>
            <w:r w:rsidRPr="007F36A5">
              <w:rPr>
                <w:color w:val="auto"/>
                <w:sz w:val="22"/>
                <w:szCs w:val="22"/>
              </w:rPr>
              <w:t>CO</w:t>
            </w:r>
            <w:r w:rsidRPr="007F36A5">
              <w:rPr>
                <w:color w:val="auto"/>
                <w:sz w:val="22"/>
                <w:szCs w:val="22"/>
                <w:vertAlign w:val="subscript"/>
              </w:rPr>
              <w:t>2</w:t>
            </w:r>
            <w:r w:rsidRPr="007F36A5">
              <w:rPr>
                <w:color w:val="auto"/>
                <w:sz w:val="22"/>
                <w:szCs w:val="22"/>
              </w:rPr>
              <w:t xml:space="preserve"> </w:t>
            </w:r>
            <w:r w:rsidR="001E7DF9">
              <w:rPr>
                <w:color w:val="auto"/>
                <w:sz w:val="22"/>
                <w:szCs w:val="22"/>
              </w:rPr>
              <w:t xml:space="preserve">savings </w:t>
            </w:r>
            <w:r w:rsidRPr="007F36A5">
              <w:rPr>
                <w:color w:val="auto"/>
                <w:sz w:val="22"/>
                <w:szCs w:val="22"/>
              </w:rPr>
              <w:t>Direct</w:t>
            </w:r>
          </w:p>
        </w:tc>
        <w:tc>
          <w:tcPr>
            <w:tcW w:w="3420" w:type="dxa"/>
          </w:tcPr>
          <w:p w:rsidR="007F36A5" w:rsidRPr="007F36A5" w:rsidRDefault="007F36A5" w:rsidP="007F36A5">
            <w:pPr>
              <w:pStyle w:val="Default"/>
              <w:jc w:val="both"/>
              <w:rPr>
                <w:color w:val="auto"/>
                <w:sz w:val="22"/>
                <w:szCs w:val="22"/>
              </w:rPr>
            </w:pPr>
            <w:r w:rsidRPr="007F36A5">
              <w:rPr>
                <w:color w:val="auto"/>
                <w:sz w:val="22"/>
                <w:szCs w:val="22"/>
              </w:rPr>
              <w:t>7,321,755 tCO</w:t>
            </w:r>
            <w:r w:rsidRPr="007F36A5">
              <w:rPr>
                <w:color w:val="auto"/>
                <w:sz w:val="22"/>
                <w:szCs w:val="22"/>
                <w:vertAlign w:val="subscript"/>
              </w:rPr>
              <w:t>2e</w:t>
            </w:r>
          </w:p>
        </w:tc>
      </w:tr>
      <w:tr w:rsidR="007F36A5" w:rsidRPr="007F36A5" w:rsidTr="007F36A5">
        <w:tc>
          <w:tcPr>
            <w:tcW w:w="5868" w:type="dxa"/>
          </w:tcPr>
          <w:p w:rsidR="007F36A5" w:rsidRPr="007F36A5" w:rsidRDefault="007F36A5" w:rsidP="007F36A5">
            <w:pPr>
              <w:pStyle w:val="Default"/>
              <w:jc w:val="both"/>
              <w:rPr>
                <w:color w:val="auto"/>
                <w:sz w:val="22"/>
                <w:szCs w:val="22"/>
              </w:rPr>
            </w:pPr>
            <w:r w:rsidRPr="007F36A5">
              <w:rPr>
                <w:color w:val="auto"/>
                <w:sz w:val="22"/>
                <w:szCs w:val="22"/>
              </w:rPr>
              <w:t>Replication factor</w:t>
            </w:r>
          </w:p>
        </w:tc>
        <w:tc>
          <w:tcPr>
            <w:tcW w:w="3420" w:type="dxa"/>
          </w:tcPr>
          <w:p w:rsidR="007F36A5" w:rsidRPr="007F36A5" w:rsidRDefault="007F36A5" w:rsidP="007F36A5">
            <w:pPr>
              <w:pStyle w:val="Default"/>
              <w:jc w:val="both"/>
              <w:rPr>
                <w:color w:val="auto"/>
                <w:sz w:val="22"/>
                <w:szCs w:val="22"/>
              </w:rPr>
            </w:pPr>
            <w:r w:rsidRPr="007F36A5">
              <w:rPr>
                <w:color w:val="auto"/>
                <w:sz w:val="22"/>
                <w:szCs w:val="22"/>
              </w:rPr>
              <w:t>2.0</w:t>
            </w:r>
          </w:p>
        </w:tc>
      </w:tr>
      <w:tr w:rsidR="001E7DF9" w:rsidRPr="007F36A5" w:rsidTr="007F36A5">
        <w:tc>
          <w:tcPr>
            <w:tcW w:w="5868" w:type="dxa"/>
          </w:tcPr>
          <w:p w:rsidR="001E7DF9" w:rsidRPr="007F36A5" w:rsidRDefault="001E7DF9" w:rsidP="001E7DF9">
            <w:pPr>
              <w:pStyle w:val="Default"/>
              <w:jc w:val="both"/>
              <w:rPr>
                <w:b/>
                <w:color w:val="auto"/>
                <w:sz w:val="22"/>
                <w:szCs w:val="22"/>
              </w:rPr>
            </w:pPr>
            <w:r>
              <w:rPr>
                <w:b/>
                <w:color w:val="auto"/>
                <w:sz w:val="22"/>
                <w:szCs w:val="22"/>
              </w:rPr>
              <w:t xml:space="preserve">Total estimated in-direct energy savings </w:t>
            </w:r>
          </w:p>
        </w:tc>
        <w:tc>
          <w:tcPr>
            <w:tcW w:w="3420" w:type="dxa"/>
          </w:tcPr>
          <w:p w:rsidR="001E7DF9" w:rsidRPr="007F36A5" w:rsidRDefault="001E7DF9" w:rsidP="007F36A5">
            <w:pPr>
              <w:pStyle w:val="Default"/>
              <w:jc w:val="both"/>
              <w:rPr>
                <w:b/>
                <w:color w:val="auto"/>
                <w:sz w:val="22"/>
                <w:szCs w:val="22"/>
              </w:rPr>
            </w:pPr>
            <w:r>
              <w:rPr>
                <w:b/>
                <w:color w:val="auto"/>
                <w:sz w:val="22"/>
                <w:szCs w:val="22"/>
              </w:rPr>
              <w:t xml:space="preserve">5,286,460 </w:t>
            </w:r>
            <w:proofErr w:type="spellStart"/>
            <w:r>
              <w:rPr>
                <w:b/>
                <w:color w:val="auto"/>
                <w:sz w:val="22"/>
                <w:szCs w:val="22"/>
              </w:rPr>
              <w:t>tce</w:t>
            </w:r>
            <w:proofErr w:type="spellEnd"/>
            <w:r>
              <w:rPr>
                <w:b/>
                <w:color w:val="auto"/>
                <w:sz w:val="22"/>
                <w:szCs w:val="22"/>
              </w:rPr>
              <w:t xml:space="preserve"> (154,932 TJ)</w:t>
            </w:r>
          </w:p>
        </w:tc>
      </w:tr>
      <w:tr w:rsidR="007F36A5" w:rsidRPr="007F36A5" w:rsidTr="007F36A5">
        <w:tc>
          <w:tcPr>
            <w:tcW w:w="5868" w:type="dxa"/>
          </w:tcPr>
          <w:p w:rsidR="007F36A5" w:rsidRPr="007F36A5" w:rsidRDefault="007F36A5" w:rsidP="001E7DF9">
            <w:pPr>
              <w:pStyle w:val="Default"/>
              <w:jc w:val="both"/>
              <w:rPr>
                <w:b/>
                <w:color w:val="auto"/>
                <w:sz w:val="22"/>
                <w:szCs w:val="22"/>
              </w:rPr>
            </w:pPr>
            <w:r w:rsidRPr="007F36A5">
              <w:rPr>
                <w:b/>
                <w:color w:val="auto"/>
                <w:sz w:val="22"/>
                <w:szCs w:val="22"/>
              </w:rPr>
              <w:t xml:space="preserve">Total estimated </w:t>
            </w:r>
            <w:r w:rsidR="001E7DF9">
              <w:rPr>
                <w:b/>
                <w:color w:val="auto"/>
                <w:sz w:val="22"/>
                <w:szCs w:val="22"/>
              </w:rPr>
              <w:t>in-</w:t>
            </w:r>
            <w:r w:rsidRPr="007F36A5">
              <w:rPr>
                <w:b/>
                <w:color w:val="auto"/>
                <w:sz w:val="22"/>
                <w:szCs w:val="22"/>
              </w:rPr>
              <w:t xml:space="preserve">direct emission </w:t>
            </w:r>
            <w:proofErr w:type="spellStart"/>
            <w:r w:rsidRPr="007F36A5">
              <w:rPr>
                <w:b/>
                <w:color w:val="auto"/>
                <w:sz w:val="22"/>
                <w:szCs w:val="22"/>
              </w:rPr>
              <w:t>reduction</w:t>
            </w:r>
            <w:r w:rsidRPr="007F36A5">
              <w:rPr>
                <w:b/>
                <w:color w:val="auto"/>
                <w:sz w:val="22"/>
                <w:szCs w:val="22"/>
                <w:vertAlign w:val="superscript"/>
              </w:rPr>
              <w:t>a</w:t>
            </w:r>
            <w:proofErr w:type="spellEnd"/>
          </w:p>
        </w:tc>
        <w:tc>
          <w:tcPr>
            <w:tcW w:w="3420" w:type="dxa"/>
          </w:tcPr>
          <w:p w:rsidR="007F36A5" w:rsidRPr="007F36A5" w:rsidRDefault="007F36A5" w:rsidP="007F36A5">
            <w:pPr>
              <w:pStyle w:val="Default"/>
              <w:jc w:val="both"/>
              <w:rPr>
                <w:b/>
                <w:color w:val="auto"/>
                <w:sz w:val="22"/>
                <w:szCs w:val="22"/>
              </w:rPr>
            </w:pPr>
            <w:r w:rsidRPr="007F36A5">
              <w:rPr>
                <w:b/>
                <w:color w:val="auto"/>
                <w:sz w:val="22"/>
                <w:szCs w:val="22"/>
              </w:rPr>
              <w:t>14,643,510 tCO</w:t>
            </w:r>
            <w:r w:rsidRPr="007F36A5">
              <w:rPr>
                <w:b/>
                <w:color w:val="auto"/>
                <w:sz w:val="22"/>
                <w:szCs w:val="22"/>
                <w:vertAlign w:val="subscript"/>
              </w:rPr>
              <w:t>2e</w:t>
            </w:r>
          </w:p>
        </w:tc>
      </w:tr>
    </w:tbl>
    <w:p w:rsidR="007F36A5" w:rsidRPr="007F36A5" w:rsidRDefault="007F36A5" w:rsidP="007F36A5">
      <w:pPr>
        <w:pStyle w:val="Default"/>
        <w:jc w:val="both"/>
        <w:rPr>
          <w:sz w:val="22"/>
          <w:szCs w:val="22"/>
        </w:rPr>
      </w:pPr>
      <w:r w:rsidRPr="007F36A5">
        <w:rPr>
          <w:sz w:val="22"/>
          <w:szCs w:val="22"/>
        </w:rPr>
        <w:t>tCO2e = tons of carbon dioxide equivalent.</w:t>
      </w:r>
    </w:p>
    <w:p w:rsidR="007F36A5" w:rsidRPr="007F36A5" w:rsidRDefault="007F36A5" w:rsidP="007F36A5">
      <w:pPr>
        <w:ind w:left="180" w:hanging="180"/>
        <w:jc w:val="both"/>
        <w:rPr>
          <w:sz w:val="22"/>
          <w:szCs w:val="22"/>
        </w:rPr>
      </w:pPr>
      <w:proofErr w:type="gramStart"/>
      <w:r w:rsidRPr="007F36A5">
        <w:rPr>
          <w:sz w:val="22"/>
          <w:szCs w:val="22"/>
        </w:rPr>
        <w:t>a</w:t>
      </w:r>
      <w:proofErr w:type="gramEnd"/>
      <w:r w:rsidRPr="007F36A5">
        <w:rPr>
          <w:sz w:val="22"/>
          <w:szCs w:val="22"/>
        </w:rPr>
        <w:tab/>
        <w:t>Detailed formulas used for above calculation are in the supplementary annex.</w:t>
      </w:r>
    </w:p>
    <w:p w:rsidR="007F36A5" w:rsidRPr="007F36A5" w:rsidRDefault="007F36A5" w:rsidP="007F36A5">
      <w:pPr>
        <w:jc w:val="both"/>
        <w:rPr>
          <w:rFonts w:eastAsia="SimHei-Identity-H"/>
          <w:sz w:val="22"/>
          <w:szCs w:val="22"/>
        </w:rPr>
      </w:pPr>
    </w:p>
    <w:p w:rsidR="007F36A5" w:rsidRPr="007F36A5" w:rsidRDefault="007F36A5" w:rsidP="007F36A5">
      <w:pPr>
        <w:jc w:val="both"/>
        <w:rPr>
          <w:b/>
          <w:sz w:val="22"/>
          <w:szCs w:val="22"/>
        </w:rPr>
      </w:pPr>
      <w:r w:rsidRPr="007F36A5">
        <w:rPr>
          <w:b/>
          <w:sz w:val="22"/>
          <w:szCs w:val="22"/>
        </w:rPr>
        <w:t>C-5 Summary</w:t>
      </w:r>
    </w:p>
    <w:p w:rsidR="007F36A5" w:rsidRDefault="007F36A5" w:rsidP="007F36A5">
      <w:pPr>
        <w:jc w:val="both"/>
        <w:rPr>
          <w:rFonts w:eastAsia="SimHei-Identity-H"/>
          <w:sz w:val="22"/>
          <w:szCs w:val="22"/>
        </w:rPr>
      </w:pPr>
    </w:p>
    <w:p w:rsidR="00157D61" w:rsidRDefault="00157D61" w:rsidP="007F36A5">
      <w:pPr>
        <w:jc w:val="both"/>
        <w:rPr>
          <w:rFonts w:eastAsia="SimHei-Identity-H"/>
          <w:sz w:val="22"/>
          <w:szCs w:val="22"/>
        </w:rPr>
      </w:pPr>
      <w:r>
        <w:rPr>
          <w:rFonts w:eastAsia="SimHei-Identity-H"/>
          <w:sz w:val="22"/>
          <w:szCs w:val="22"/>
        </w:rPr>
        <w:t xml:space="preserve">The proposed GEF project will result in total </w:t>
      </w:r>
      <w:r w:rsidR="000E52D8">
        <w:rPr>
          <w:rFonts w:eastAsia="SimHei-Identity-H"/>
          <w:sz w:val="22"/>
          <w:szCs w:val="22"/>
        </w:rPr>
        <w:t xml:space="preserve">direct </w:t>
      </w:r>
      <w:r>
        <w:rPr>
          <w:rFonts w:eastAsia="SimHei-Identity-H"/>
          <w:sz w:val="22"/>
          <w:szCs w:val="22"/>
        </w:rPr>
        <w:t>energy savings of</w:t>
      </w:r>
      <w:r w:rsidR="000E52D8">
        <w:rPr>
          <w:rFonts w:eastAsia="SimHei-Identity-H"/>
          <w:sz w:val="22"/>
          <w:szCs w:val="22"/>
        </w:rPr>
        <w:t xml:space="preserve">           , direct post project energy savings </w:t>
      </w:r>
      <w:proofErr w:type="gramStart"/>
      <w:r w:rsidR="000E52D8">
        <w:rPr>
          <w:rFonts w:eastAsia="SimHei-Identity-H"/>
          <w:sz w:val="22"/>
          <w:szCs w:val="22"/>
        </w:rPr>
        <w:t>of  and</w:t>
      </w:r>
      <w:proofErr w:type="gramEnd"/>
      <w:r w:rsidR="000E52D8">
        <w:rPr>
          <w:rFonts w:eastAsia="SimHei-Identity-H"/>
          <w:sz w:val="22"/>
          <w:szCs w:val="22"/>
        </w:rPr>
        <w:t xml:space="preserve"> indirect energy savings of  ( top down    and bottom  up     ).  A summary of energy saving by project component and focal area objective is provided </w:t>
      </w:r>
      <w:proofErr w:type="gramStart"/>
      <w:r w:rsidR="000E52D8">
        <w:rPr>
          <w:rFonts w:eastAsia="SimHei-Identity-H"/>
          <w:sz w:val="22"/>
          <w:szCs w:val="22"/>
        </w:rPr>
        <w:t>in  Table</w:t>
      </w:r>
      <w:proofErr w:type="gramEnd"/>
      <w:r w:rsidR="000E52D8">
        <w:rPr>
          <w:rFonts w:eastAsia="SimHei-Identity-H"/>
          <w:sz w:val="22"/>
          <w:szCs w:val="22"/>
        </w:rPr>
        <w:t xml:space="preserve"> 9  and 10 respectively.  For the purpose of tracking tools</w:t>
      </w:r>
      <w:r w:rsidR="00327249">
        <w:rPr>
          <w:rFonts w:eastAsia="SimHei-Identity-H"/>
          <w:sz w:val="22"/>
          <w:szCs w:val="22"/>
        </w:rPr>
        <w:t>, only</w:t>
      </w:r>
      <w:r w:rsidR="000E52D8">
        <w:rPr>
          <w:rFonts w:eastAsia="SimHei-Identity-H"/>
          <w:sz w:val="22"/>
          <w:szCs w:val="22"/>
        </w:rPr>
        <w:t xml:space="preserve"> the direct energy saving under CCM – </w:t>
      </w:r>
      <w:proofErr w:type="gramStart"/>
      <w:r w:rsidR="000E52D8">
        <w:rPr>
          <w:rFonts w:eastAsia="SimHei-Identity-H"/>
          <w:sz w:val="22"/>
          <w:szCs w:val="22"/>
        </w:rPr>
        <w:t>2  is</w:t>
      </w:r>
      <w:proofErr w:type="gramEnd"/>
      <w:r w:rsidR="000E52D8">
        <w:rPr>
          <w:rFonts w:eastAsia="SimHei-Identity-H"/>
          <w:sz w:val="22"/>
          <w:szCs w:val="22"/>
        </w:rPr>
        <w:t xml:space="preserve"> used. </w:t>
      </w:r>
      <w:r>
        <w:rPr>
          <w:rFonts w:eastAsia="SimHei-Identity-H"/>
          <w:sz w:val="22"/>
          <w:szCs w:val="22"/>
        </w:rPr>
        <w:t xml:space="preserve"> </w:t>
      </w:r>
    </w:p>
    <w:p w:rsidR="00157D61" w:rsidRDefault="00157D61" w:rsidP="007F36A5">
      <w:pPr>
        <w:jc w:val="both"/>
        <w:rPr>
          <w:rFonts w:eastAsia="SimHei-Identity-H"/>
          <w:sz w:val="22"/>
          <w:szCs w:val="22"/>
        </w:rPr>
      </w:pPr>
    </w:p>
    <w:p w:rsidR="000E52D8" w:rsidRPr="007F36A5" w:rsidRDefault="000E52D8" w:rsidP="000E52D8">
      <w:pPr>
        <w:jc w:val="center"/>
        <w:rPr>
          <w:color w:val="000000"/>
          <w:sz w:val="22"/>
          <w:szCs w:val="22"/>
          <w:lang w:eastAsia="ko-KR"/>
        </w:rPr>
      </w:pPr>
      <w:r>
        <w:rPr>
          <w:b/>
          <w:sz w:val="22"/>
          <w:szCs w:val="22"/>
        </w:rPr>
        <w:t xml:space="preserve">Table 9: Summary of Energy </w:t>
      </w:r>
      <w:proofErr w:type="gramStart"/>
      <w:r>
        <w:rPr>
          <w:b/>
          <w:sz w:val="22"/>
          <w:szCs w:val="22"/>
        </w:rPr>
        <w:t xml:space="preserve">Saving </w:t>
      </w:r>
      <w:r w:rsidRPr="007F36A5">
        <w:rPr>
          <w:b/>
          <w:sz w:val="22"/>
          <w:szCs w:val="22"/>
        </w:rPr>
        <w:t xml:space="preserve"> by</w:t>
      </w:r>
      <w:proofErr w:type="gramEnd"/>
      <w:r w:rsidRPr="007F36A5">
        <w:rPr>
          <w:b/>
          <w:sz w:val="22"/>
          <w:szCs w:val="22"/>
        </w:rPr>
        <w:t xml:space="preserve"> </w:t>
      </w:r>
      <w:r>
        <w:rPr>
          <w:b/>
          <w:sz w:val="22"/>
          <w:szCs w:val="22"/>
        </w:rPr>
        <w:t>project component in TJ</w:t>
      </w:r>
    </w:p>
    <w:tbl>
      <w:tblPr>
        <w:tblStyle w:val="TableGrid"/>
        <w:tblW w:w="0" w:type="auto"/>
        <w:tblInd w:w="540" w:type="dxa"/>
        <w:tblLook w:val="04A0" w:firstRow="1" w:lastRow="0" w:firstColumn="1" w:lastColumn="0" w:noHBand="0" w:noVBand="1"/>
      </w:tblPr>
      <w:tblGrid>
        <w:gridCol w:w="1818"/>
        <w:gridCol w:w="1534"/>
        <w:gridCol w:w="1596"/>
        <w:gridCol w:w="1596"/>
        <w:gridCol w:w="1596"/>
        <w:gridCol w:w="1596"/>
      </w:tblGrid>
      <w:tr w:rsidR="000E52D8" w:rsidRPr="007F36A5" w:rsidTr="008638C5">
        <w:tc>
          <w:tcPr>
            <w:tcW w:w="1818" w:type="dxa"/>
          </w:tcPr>
          <w:p w:rsidR="000E52D8" w:rsidRPr="007F36A5" w:rsidRDefault="000E52D8" w:rsidP="008638C5">
            <w:pPr>
              <w:jc w:val="both"/>
              <w:rPr>
                <w:color w:val="000000"/>
                <w:sz w:val="22"/>
                <w:szCs w:val="22"/>
                <w:lang w:eastAsia="ko-KR"/>
              </w:rPr>
            </w:pPr>
          </w:p>
        </w:tc>
        <w:tc>
          <w:tcPr>
            <w:tcW w:w="1534" w:type="dxa"/>
          </w:tcPr>
          <w:p w:rsidR="000E52D8" w:rsidRPr="007F36A5" w:rsidRDefault="000E52D8" w:rsidP="008638C5">
            <w:pPr>
              <w:jc w:val="both"/>
              <w:rPr>
                <w:b/>
                <w:color w:val="000000"/>
                <w:sz w:val="22"/>
                <w:szCs w:val="22"/>
                <w:lang w:eastAsia="ko-KR"/>
              </w:rPr>
            </w:pPr>
            <w:r w:rsidRPr="007F36A5">
              <w:rPr>
                <w:b/>
                <w:color w:val="000000"/>
                <w:sz w:val="22"/>
                <w:szCs w:val="22"/>
                <w:lang w:eastAsia="ko-KR"/>
              </w:rPr>
              <w:t>Component 1</w:t>
            </w:r>
          </w:p>
        </w:tc>
        <w:tc>
          <w:tcPr>
            <w:tcW w:w="1596" w:type="dxa"/>
          </w:tcPr>
          <w:p w:rsidR="000E52D8" w:rsidRPr="007F36A5" w:rsidRDefault="000E52D8" w:rsidP="008638C5">
            <w:pPr>
              <w:jc w:val="both"/>
              <w:rPr>
                <w:b/>
                <w:color w:val="000000"/>
                <w:sz w:val="22"/>
                <w:szCs w:val="22"/>
                <w:lang w:eastAsia="ko-KR"/>
              </w:rPr>
            </w:pPr>
            <w:r w:rsidRPr="007F36A5">
              <w:rPr>
                <w:b/>
                <w:color w:val="000000"/>
                <w:sz w:val="22"/>
                <w:szCs w:val="22"/>
                <w:lang w:eastAsia="ko-KR"/>
              </w:rPr>
              <w:t>Component 2</w:t>
            </w:r>
          </w:p>
        </w:tc>
        <w:tc>
          <w:tcPr>
            <w:tcW w:w="1596" w:type="dxa"/>
          </w:tcPr>
          <w:p w:rsidR="000E52D8" w:rsidRPr="007F36A5" w:rsidRDefault="000E52D8" w:rsidP="008638C5">
            <w:pPr>
              <w:jc w:val="both"/>
              <w:rPr>
                <w:b/>
                <w:color w:val="000000"/>
                <w:sz w:val="22"/>
                <w:szCs w:val="22"/>
                <w:lang w:eastAsia="ko-KR"/>
              </w:rPr>
            </w:pPr>
            <w:r w:rsidRPr="007F36A5">
              <w:rPr>
                <w:b/>
                <w:color w:val="000000"/>
                <w:sz w:val="22"/>
                <w:szCs w:val="22"/>
                <w:lang w:eastAsia="ko-KR"/>
              </w:rPr>
              <w:t>Component 3</w:t>
            </w:r>
          </w:p>
        </w:tc>
        <w:tc>
          <w:tcPr>
            <w:tcW w:w="1596" w:type="dxa"/>
          </w:tcPr>
          <w:p w:rsidR="000E52D8" w:rsidRPr="007F36A5" w:rsidRDefault="000E52D8" w:rsidP="008638C5">
            <w:pPr>
              <w:jc w:val="both"/>
              <w:rPr>
                <w:b/>
                <w:color w:val="000000"/>
                <w:sz w:val="22"/>
                <w:szCs w:val="22"/>
                <w:lang w:eastAsia="ko-KR"/>
              </w:rPr>
            </w:pPr>
            <w:r w:rsidRPr="007F36A5">
              <w:rPr>
                <w:b/>
                <w:color w:val="000000"/>
                <w:sz w:val="22"/>
                <w:szCs w:val="22"/>
                <w:lang w:eastAsia="ko-KR"/>
              </w:rPr>
              <w:t>Component 4</w:t>
            </w:r>
          </w:p>
        </w:tc>
        <w:tc>
          <w:tcPr>
            <w:tcW w:w="1596" w:type="dxa"/>
          </w:tcPr>
          <w:p w:rsidR="000E52D8" w:rsidRPr="007F36A5" w:rsidRDefault="000E52D8" w:rsidP="008638C5">
            <w:pPr>
              <w:jc w:val="both"/>
              <w:rPr>
                <w:b/>
                <w:color w:val="000000"/>
                <w:sz w:val="22"/>
                <w:szCs w:val="22"/>
                <w:lang w:eastAsia="ko-KR"/>
              </w:rPr>
            </w:pPr>
            <w:r w:rsidRPr="007F36A5">
              <w:rPr>
                <w:b/>
                <w:color w:val="000000"/>
                <w:sz w:val="22"/>
                <w:szCs w:val="22"/>
                <w:lang w:eastAsia="ko-KR"/>
              </w:rPr>
              <w:t>Total</w:t>
            </w:r>
          </w:p>
        </w:tc>
      </w:tr>
      <w:tr w:rsidR="000E52D8" w:rsidRPr="007F36A5" w:rsidTr="008638C5">
        <w:tc>
          <w:tcPr>
            <w:tcW w:w="1818" w:type="dxa"/>
          </w:tcPr>
          <w:p w:rsidR="000E52D8" w:rsidRPr="007F36A5" w:rsidRDefault="000E52D8" w:rsidP="008638C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w:t>
            </w:r>
          </w:p>
        </w:tc>
        <w:tc>
          <w:tcPr>
            <w:tcW w:w="1534" w:type="dxa"/>
          </w:tcPr>
          <w:p w:rsidR="000E52D8" w:rsidRPr="007F36A5" w:rsidRDefault="000E52D8" w:rsidP="008638C5">
            <w:pPr>
              <w:ind w:right="276"/>
              <w:jc w:val="both"/>
              <w:rPr>
                <w:color w:val="000000"/>
                <w:sz w:val="22"/>
                <w:szCs w:val="22"/>
                <w:lang w:eastAsia="ko-KR"/>
              </w:rPr>
            </w:pPr>
          </w:p>
        </w:tc>
        <w:tc>
          <w:tcPr>
            <w:tcW w:w="1596" w:type="dxa"/>
          </w:tcPr>
          <w:p w:rsidR="000E52D8" w:rsidRPr="007F36A5" w:rsidRDefault="000E52D8" w:rsidP="008638C5">
            <w:pPr>
              <w:ind w:right="276"/>
              <w:jc w:val="both"/>
              <w:rPr>
                <w:color w:val="000000"/>
                <w:sz w:val="22"/>
                <w:szCs w:val="22"/>
                <w:lang w:eastAsia="ko-KR"/>
              </w:rPr>
            </w:pPr>
          </w:p>
        </w:tc>
        <w:tc>
          <w:tcPr>
            <w:tcW w:w="1596" w:type="dxa"/>
          </w:tcPr>
          <w:p w:rsidR="000E52D8" w:rsidRPr="007F36A5" w:rsidRDefault="00327249" w:rsidP="008638C5">
            <w:pPr>
              <w:ind w:right="276"/>
              <w:jc w:val="both"/>
              <w:rPr>
                <w:color w:val="000000"/>
                <w:sz w:val="22"/>
                <w:szCs w:val="22"/>
                <w:lang w:eastAsia="ko-KR"/>
              </w:rPr>
            </w:pPr>
            <w:r>
              <w:rPr>
                <w:color w:val="000000"/>
                <w:sz w:val="22"/>
                <w:szCs w:val="22"/>
                <w:lang w:eastAsia="ko-KR"/>
              </w:rPr>
              <w:t>14,400</w:t>
            </w:r>
          </w:p>
        </w:tc>
        <w:tc>
          <w:tcPr>
            <w:tcW w:w="1596" w:type="dxa"/>
          </w:tcPr>
          <w:p w:rsidR="000E52D8" w:rsidRPr="007F36A5" w:rsidRDefault="00327249" w:rsidP="008638C5">
            <w:pPr>
              <w:ind w:right="276"/>
              <w:jc w:val="both"/>
              <w:rPr>
                <w:color w:val="000000"/>
                <w:sz w:val="22"/>
                <w:szCs w:val="22"/>
                <w:lang w:eastAsia="ko-KR"/>
              </w:rPr>
            </w:pPr>
            <w:r>
              <w:rPr>
                <w:color w:val="000000"/>
                <w:sz w:val="22"/>
                <w:szCs w:val="22"/>
                <w:lang w:eastAsia="ko-KR"/>
              </w:rPr>
              <w:t>77,466</w:t>
            </w:r>
          </w:p>
        </w:tc>
        <w:tc>
          <w:tcPr>
            <w:tcW w:w="1596" w:type="dxa"/>
          </w:tcPr>
          <w:p w:rsidR="000E52D8" w:rsidRPr="007F36A5" w:rsidRDefault="00327249" w:rsidP="008638C5">
            <w:pPr>
              <w:ind w:right="276"/>
              <w:jc w:val="both"/>
              <w:rPr>
                <w:color w:val="000000"/>
                <w:sz w:val="22"/>
                <w:szCs w:val="22"/>
                <w:lang w:eastAsia="ko-KR"/>
              </w:rPr>
            </w:pPr>
            <w:r>
              <w:rPr>
                <w:color w:val="000000"/>
                <w:sz w:val="22"/>
                <w:szCs w:val="22"/>
                <w:lang w:eastAsia="ko-KR"/>
              </w:rPr>
              <w:t>9</w:t>
            </w:r>
            <w:r w:rsidR="00863F99">
              <w:rPr>
                <w:color w:val="000000"/>
                <w:sz w:val="22"/>
                <w:szCs w:val="22"/>
                <w:lang w:eastAsia="ko-KR"/>
              </w:rPr>
              <w:t>1,866</w:t>
            </w:r>
          </w:p>
        </w:tc>
      </w:tr>
      <w:tr w:rsidR="000E52D8" w:rsidRPr="007F36A5" w:rsidTr="008638C5">
        <w:tc>
          <w:tcPr>
            <w:tcW w:w="1818" w:type="dxa"/>
          </w:tcPr>
          <w:p w:rsidR="000E52D8" w:rsidRPr="007F36A5" w:rsidRDefault="000E52D8" w:rsidP="008638C5">
            <w:pPr>
              <w:keepNext/>
              <w:numPr>
                <w:ilvl w:val="2"/>
                <w:numId w:val="0"/>
              </w:numPr>
              <w:tabs>
                <w:tab w:val="num" w:pos="0"/>
              </w:tabs>
              <w:spacing w:after="240"/>
              <w:outlineLvl w:val="2"/>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 post project</w:t>
            </w:r>
          </w:p>
        </w:tc>
        <w:tc>
          <w:tcPr>
            <w:tcW w:w="1534" w:type="dxa"/>
          </w:tcPr>
          <w:p w:rsidR="000E52D8" w:rsidRPr="007F36A5" w:rsidRDefault="00863F99" w:rsidP="008638C5">
            <w:pPr>
              <w:ind w:right="276"/>
              <w:jc w:val="both"/>
              <w:rPr>
                <w:color w:val="000000"/>
                <w:sz w:val="22"/>
                <w:szCs w:val="22"/>
                <w:lang w:eastAsia="ko-KR"/>
              </w:rPr>
            </w:pPr>
            <w:r>
              <w:rPr>
                <w:color w:val="000000"/>
                <w:sz w:val="22"/>
                <w:szCs w:val="22"/>
                <w:lang w:eastAsia="ko-KR"/>
              </w:rPr>
              <w:t>5,861</w:t>
            </w:r>
          </w:p>
        </w:tc>
        <w:tc>
          <w:tcPr>
            <w:tcW w:w="1596" w:type="dxa"/>
          </w:tcPr>
          <w:p w:rsidR="000E52D8" w:rsidRPr="007F36A5" w:rsidRDefault="000E52D8" w:rsidP="008638C5">
            <w:pPr>
              <w:ind w:right="276"/>
              <w:jc w:val="both"/>
              <w:rPr>
                <w:color w:val="000000"/>
                <w:sz w:val="22"/>
                <w:szCs w:val="22"/>
                <w:lang w:eastAsia="ko-KR"/>
              </w:rPr>
            </w:pPr>
          </w:p>
        </w:tc>
        <w:tc>
          <w:tcPr>
            <w:tcW w:w="1596" w:type="dxa"/>
          </w:tcPr>
          <w:p w:rsidR="000E52D8" w:rsidRPr="007F36A5" w:rsidRDefault="000E52D8" w:rsidP="008638C5">
            <w:pPr>
              <w:ind w:right="276"/>
              <w:jc w:val="both"/>
              <w:rPr>
                <w:color w:val="000000"/>
                <w:sz w:val="22"/>
                <w:szCs w:val="22"/>
                <w:lang w:eastAsia="ko-KR"/>
              </w:rPr>
            </w:pPr>
          </w:p>
        </w:tc>
        <w:tc>
          <w:tcPr>
            <w:tcW w:w="1596" w:type="dxa"/>
          </w:tcPr>
          <w:p w:rsidR="000E52D8" w:rsidRPr="007F36A5" w:rsidRDefault="00327249" w:rsidP="008638C5">
            <w:pPr>
              <w:ind w:right="276"/>
              <w:jc w:val="both"/>
              <w:rPr>
                <w:color w:val="000000"/>
                <w:sz w:val="22"/>
                <w:szCs w:val="22"/>
                <w:lang w:eastAsia="ko-KR"/>
              </w:rPr>
            </w:pPr>
            <w:r>
              <w:rPr>
                <w:color w:val="000000"/>
                <w:sz w:val="22"/>
                <w:szCs w:val="22"/>
                <w:lang w:eastAsia="ko-KR"/>
              </w:rPr>
              <w:t>125,494</w:t>
            </w:r>
          </w:p>
        </w:tc>
        <w:tc>
          <w:tcPr>
            <w:tcW w:w="1596" w:type="dxa"/>
          </w:tcPr>
          <w:p w:rsidR="000E52D8" w:rsidRPr="007F36A5" w:rsidRDefault="00327249" w:rsidP="008638C5">
            <w:pPr>
              <w:ind w:right="276"/>
              <w:jc w:val="both"/>
              <w:rPr>
                <w:color w:val="000000"/>
                <w:sz w:val="22"/>
                <w:szCs w:val="22"/>
                <w:lang w:eastAsia="ko-KR"/>
              </w:rPr>
            </w:pPr>
            <w:r>
              <w:rPr>
                <w:color w:val="000000"/>
                <w:sz w:val="22"/>
                <w:szCs w:val="22"/>
                <w:lang w:eastAsia="ko-KR"/>
              </w:rPr>
              <w:t>1</w:t>
            </w:r>
            <w:r w:rsidR="00863F99">
              <w:rPr>
                <w:color w:val="000000"/>
                <w:sz w:val="22"/>
                <w:szCs w:val="22"/>
                <w:lang w:eastAsia="ko-KR"/>
              </w:rPr>
              <w:t>31,355</w:t>
            </w:r>
          </w:p>
        </w:tc>
      </w:tr>
      <w:tr w:rsidR="000E52D8" w:rsidRPr="007F36A5" w:rsidTr="008638C5">
        <w:tc>
          <w:tcPr>
            <w:tcW w:w="1818" w:type="dxa"/>
          </w:tcPr>
          <w:p w:rsidR="000E52D8" w:rsidRPr="007F36A5" w:rsidRDefault="000E52D8" w:rsidP="008638C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top down</w:t>
            </w:r>
          </w:p>
        </w:tc>
        <w:tc>
          <w:tcPr>
            <w:tcW w:w="1534" w:type="dxa"/>
          </w:tcPr>
          <w:p w:rsidR="000E52D8" w:rsidRPr="007F36A5" w:rsidRDefault="000E52D8" w:rsidP="008638C5">
            <w:pPr>
              <w:ind w:right="276"/>
              <w:jc w:val="both"/>
              <w:rPr>
                <w:color w:val="000000"/>
                <w:sz w:val="22"/>
                <w:szCs w:val="22"/>
                <w:lang w:eastAsia="ko-KR"/>
              </w:rPr>
            </w:pPr>
          </w:p>
        </w:tc>
        <w:tc>
          <w:tcPr>
            <w:tcW w:w="1596" w:type="dxa"/>
          </w:tcPr>
          <w:p w:rsidR="000E52D8" w:rsidRPr="007F36A5" w:rsidRDefault="000E52D8" w:rsidP="008638C5">
            <w:pPr>
              <w:ind w:right="276"/>
              <w:jc w:val="both"/>
              <w:rPr>
                <w:color w:val="000000"/>
                <w:sz w:val="22"/>
                <w:szCs w:val="22"/>
                <w:lang w:eastAsia="ko-KR"/>
              </w:rPr>
            </w:pPr>
            <w:r>
              <w:rPr>
                <w:color w:val="000000"/>
                <w:sz w:val="22"/>
                <w:szCs w:val="22"/>
                <w:lang w:eastAsia="ko-KR"/>
              </w:rPr>
              <w:t>29,307</w:t>
            </w:r>
          </w:p>
        </w:tc>
        <w:tc>
          <w:tcPr>
            <w:tcW w:w="1596" w:type="dxa"/>
          </w:tcPr>
          <w:p w:rsidR="000E52D8" w:rsidRPr="007F36A5" w:rsidRDefault="000E52D8" w:rsidP="008638C5">
            <w:pPr>
              <w:ind w:right="276"/>
              <w:jc w:val="both"/>
              <w:rPr>
                <w:color w:val="000000"/>
                <w:sz w:val="22"/>
                <w:szCs w:val="22"/>
                <w:lang w:eastAsia="ko-KR"/>
              </w:rPr>
            </w:pPr>
          </w:p>
        </w:tc>
        <w:tc>
          <w:tcPr>
            <w:tcW w:w="1596" w:type="dxa"/>
          </w:tcPr>
          <w:p w:rsidR="000E52D8" w:rsidRPr="007F36A5" w:rsidRDefault="000E52D8" w:rsidP="008638C5">
            <w:pPr>
              <w:ind w:right="276"/>
              <w:jc w:val="both"/>
              <w:rPr>
                <w:color w:val="000000"/>
                <w:sz w:val="22"/>
                <w:szCs w:val="22"/>
                <w:lang w:eastAsia="ko-KR"/>
              </w:rPr>
            </w:pPr>
          </w:p>
        </w:tc>
        <w:tc>
          <w:tcPr>
            <w:tcW w:w="1596" w:type="dxa"/>
          </w:tcPr>
          <w:p w:rsidR="000E52D8" w:rsidRPr="007F36A5" w:rsidRDefault="00327249" w:rsidP="008638C5">
            <w:pPr>
              <w:ind w:right="276"/>
              <w:jc w:val="both"/>
              <w:rPr>
                <w:color w:val="000000"/>
                <w:sz w:val="22"/>
                <w:szCs w:val="22"/>
                <w:lang w:eastAsia="ko-KR"/>
              </w:rPr>
            </w:pPr>
            <w:r>
              <w:rPr>
                <w:color w:val="000000"/>
                <w:sz w:val="22"/>
                <w:szCs w:val="22"/>
                <w:lang w:eastAsia="ko-KR"/>
              </w:rPr>
              <w:t>29,307</w:t>
            </w:r>
          </w:p>
        </w:tc>
      </w:tr>
      <w:tr w:rsidR="000E52D8" w:rsidRPr="007F36A5" w:rsidTr="008638C5">
        <w:tc>
          <w:tcPr>
            <w:tcW w:w="1818" w:type="dxa"/>
          </w:tcPr>
          <w:p w:rsidR="000E52D8" w:rsidRPr="007F36A5" w:rsidRDefault="000E52D8" w:rsidP="008638C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bottom up</w:t>
            </w:r>
          </w:p>
        </w:tc>
        <w:tc>
          <w:tcPr>
            <w:tcW w:w="1534" w:type="dxa"/>
          </w:tcPr>
          <w:p w:rsidR="000E52D8" w:rsidRPr="007F36A5" w:rsidRDefault="000E52D8" w:rsidP="008638C5">
            <w:pPr>
              <w:ind w:right="276"/>
              <w:jc w:val="both"/>
              <w:rPr>
                <w:color w:val="000000"/>
                <w:sz w:val="22"/>
                <w:szCs w:val="22"/>
                <w:lang w:eastAsia="ko-KR"/>
              </w:rPr>
            </w:pPr>
            <w:r>
              <w:rPr>
                <w:color w:val="000000"/>
                <w:sz w:val="22"/>
                <w:szCs w:val="22"/>
                <w:lang w:eastAsia="ko-KR"/>
              </w:rPr>
              <w:t>29,307</w:t>
            </w:r>
          </w:p>
        </w:tc>
        <w:tc>
          <w:tcPr>
            <w:tcW w:w="1596" w:type="dxa"/>
          </w:tcPr>
          <w:p w:rsidR="000E52D8" w:rsidRPr="007F36A5" w:rsidRDefault="000E52D8" w:rsidP="008638C5">
            <w:pPr>
              <w:ind w:right="276"/>
              <w:jc w:val="both"/>
              <w:rPr>
                <w:color w:val="000000"/>
                <w:sz w:val="22"/>
                <w:szCs w:val="22"/>
                <w:lang w:eastAsia="ko-KR"/>
              </w:rPr>
            </w:pPr>
          </w:p>
        </w:tc>
        <w:tc>
          <w:tcPr>
            <w:tcW w:w="1596" w:type="dxa"/>
          </w:tcPr>
          <w:p w:rsidR="000E52D8" w:rsidRPr="007F36A5" w:rsidRDefault="00327249" w:rsidP="008638C5">
            <w:pPr>
              <w:ind w:right="276"/>
              <w:jc w:val="both"/>
              <w:rPr>
                <w:color w:val="000000"/>
                <w:sz w:val="22"/>
                <w:szCs w:val="22"/>
                <w:lang w:eastAsia="ko-KR"/>
              </w:rPr>
            </w:pPr>
            <w:r>
              <w:rPr>
                <w:color w:val="000000"/>
                <w:sz w:val="22"/>
                <w:szCs w:val="22"/>
                <w:lang w:eastAsia="ko-KR"/>
              </w:rPr>
              <w:t>43,200</w:t>
            </w:r>
          </w:p>
        </w:tc>
        <w:tc>
          <w:tcPr>
            <w:tcW w:w="1596" w:type="dxa"/>
          </w:tcPr>
          <w:p w:rsidR="000E52D8" w:rsidRPr="007F36A5" w:rsidRDefault="00327249" w:rsidP="008638C5">
            <w:pPr>
              <w:ind w:right="276"/>
              <w:jc w:val="both"/>
              <w:rPr>
                <w:color w:val="000000"/>
                <w:sz w:val="22"/>
                <w:szCs w:val="22"/>
                <w:lang w:eastAsia="ko-KR"/>
              </w:rPr>
            </w:pPr>
            <w:r>
              <w:rPr>
                <w:color w:val="000000"/>
                <w:sz w:val="22"/>
                <w:szCs w:val="22"/>
                <w:lang w:eastAsia="ko-KR"/>
              </w:rPr>
              <w:t>154,932</w:t>
            </w:r>
          </w:p>
        </w:tc>
        <w:tc>
          <w:tcPr>
            <w:tcW w:w="1596" w:type="dxa"/>
          </w:tcPr>
          <w:p w:rsidR="000E52D8" w:rsidRPr="007F36A5" w:rsidRDefault="00327249" w:rsidP="008638C5">
            <w:pPr>
              <w:ind w:right="276"/>
              <w:jc w:val="both"/>
              <w:rPr>
                <w:color w:val="000000"/>
                <w:sz w:val="22"/>
                <w:szCs w:val="22"/>
                <w:lang w:eastAsia="ko-KR"/>
              </w:rPr>
            </w:pPr>
            <w:r>
              <w:rPr>
                <w:color w:val="000000"/>
                <w:sz w:val="22"/>
                <w:szCs w:val="22"/>
                <w:lang w:eastAsia="ko-KR"/>
              </w:rPr>
              <w:t>227,439</w:t>
            </w:r>
          </w:p>
        </w:tc>
      </w:tr>
      <w:tr w:rsidR="000E52D8" w:rsidRPr="007F36A5" w:rsidTr="008638C5">
        <w:tc>
          <w:tcPr>
            <w:tcW w:w="1818" w:type="dxa"/>
          </w:tcPr>
          <w:p w:rsidR="000E52D8" w:rsidRPr="007F36A5" w:rsidRDefault="000E52D8" w:rsidP="008638C5">
            <w:pPr>
              <w:jc w:val="both"/>
              <w:rPr>
                <w:b/>
                <w:color w:val="000000"/>
                <w:sz w:val="22"/>
                <w:szCs w:val="22"/>
                <w:lang w:eastAsia="ko-KR"/>
              </w:rPr>
            </w:pPr>
            <w:r w:rsidRPr="007F36A5">
              <w:rPr>
                <w:b/>
                <w:color w:val="000000"/>
                <w:sz w:val="22"/>
                <w:szCs w:val="22"/>
                <w:lang w:eastAsia="ko-KR"/>
              </w:rPr>
              <w:t>Total</w:t>
            </w:r>
          </w:p>
        </w:tc>
        <w:tc>
          <w:tcPr>
            <w:tcW w:w="1534" w:type="dxa"/>
          </w:tcPr>
          <w:p w:rsidR="000E52D8" w:rsidRPr="007F36A5" w:rsidRDefault="000E52D8" w:rsidP="008638C5">
            <w:pPr>
              <w:ind w:right="276"/>
              <w:jc w:val="both"/>
              <w:rPr>
                <w:b/>
                <w:color w:val="000000"/>
                <w:sz w:val="22"/>
                <w:szCs w:val="22"/>
                <w:lang w:eastAsia="ko-KR"/>
              </w:rPr>
            </w:pPr>
            <w:r>
              <w:rPr>
                <w:b/>
                <w:color w:val="000000"/>
                <w:sz w:val="22"/>
                <w:szCs w:val="22"/>
                <w:lang w:eastAsia="ko-KR"/>
              </w:rPr>
              <w:t>35,168</w:t>
            </w:r>
          </w:p>
        </w:tc>
        <w:tc>
          <w:tcPr>
            <w:tcW w:w="1596" w:type="dxa"/>
          </w:tcPr>
          <w:p w:rsidR="000E52D8" w:rsidRPr="007F36A5" w:rsidRDefault="000E52D8" w:rsidP="008638C5">
            <w:pPr>
              <w:ind w:right="276"/>
              <w:jc w:val="both"/>
              <w:rPr>
                <w:b/>
                <w:color w:val="000000"/>
                <w:sz w:val="22"/>
                <w:szCs w:val="22"/>
                <w:lang w:eastAsia="ko-KR"/>
              </w:rPr>
            </w:pPr>
            <w:r>
              <w:rPr>
                <w:b/>
                <w:color w:val="000000"/>
                <w:sz w:val="22"/>
                <w:szCs w:val="22"/>
                <w:lang w:eastAsia="ko-KR"/>
              </w:rPr>
              <w:t>29,307</w:t>
            </w:r>
          </w:p>
        </w:tc>
        <w:tc>
          <w:tcPr>
            <w:tcW w:w="1596" w:type="dxa"/>
          </w:tcPr>
          <w:p w:rsidR="000E52D8" w:rsidRPr="007F36A5" w:rsidRDefault="00327249" w:rsidP="008638C5">
            <w:pPr>
              <w:ind w:right="276"/>
              <w:jc w:val="both"/>
              <w:rPr>
                <w:b/>
                <w:color w:val="000000"/>
                <w:sz w:val="22"/>
                <w:szCs w:val="22"/>
                <w:lang w:eastAsia="ko-KR"/>
              </w:rPr>
            </w:pPr>
            <w:r>
              <w:rPr>
                <w:b/>
                <w:color w:val="000000"/>
                <w:sz w:val="22"/>
                <w:szCs w:val="22"/>
                <w:lang w:eastAsia="ko-KR"/>
              </w:rPr>
              <w:t>57,600</w:t>
            </w:r>
          </w:p>
        </w:tc>
        <w:tc>
          <w:tcPr>
            <w:tcW w:w="1596" w:type="dxa"/>
          </w:tcPr>
          <w:p w:rsidR="000E52D8" w:rsidRPr="007F36A5" w:rsidRDefault="00327249" w:rsidP="008638C5">
            <w:pPr>
              <w:ind w:right="276"/>
              <w:jc w:val="both"/>
              <w:rPr>
                <w:b/>
                <w:color w:val="000000"/>
                <w:sz w:val="22"/>
                <w:szCs w:val="22"/>
                <w:lang w:eastAsia="ko-KR"/>
              </w:rPr>
            </w:pPr>
            <w:r>
              <w:rPr>
                <w:b/>
                <w:color w:val="000000"/>
                <w:sz w:val="22"/>
                <w:szCs w:val="22"/>
                <w:lang w:eastAsia="ko-KR"/>
              </w:rPr>
              <w:t>357,892</w:t>
            </w:r>
          </w:p>
        </w:tc>
        <w:tc>
          <w:tcPr>
            <w:tcW w:w="1596" w:type="dxa"/>
          </w:tcPr>
          <w:p w:rsidR="000E52D8" w:rsidRPr="007F36A5" w:rsidRDefault="000E52D8" w:rsidP="008638C5">
            <w:pPr>
              <w:ind w:right="276"/>
              <w:jc w:val="both"/>
              <w:rPr>
                <w:b/>
                <w:color w:val="000000"/>
                <w:sz w:val="22"/>
                <w:szCs w:val="22"/>
                <w:lang w:eastAsia="ko-KR"/>
              </w:rPr>
            </w:pPr>
          </w:p>
        </w:tc>
      </w:tr>
    </w:tbl>
    <w:p w:rsidR="000E52D8" w:rsidRPr="007F36A5" w:rsidRDefault="000E52D8" w:rsidP="007F36A5">
      <w:pPr>
        <w:jc w:val="both"/>
        <w:rPr>
          <w:rFonts w:eastAsia="SimHei-Identity-H"/>
          <w:sz w:val="22"/>
          <w:szCs w:val="22"/>
        </w:rPr>
      </w:pPr>
    </w:p>
    <w:p w:rsidR="00327249" w:rsidRDefault="00327249" w:rsidP="007F36A5">
      <w:pPr>
        <w:jc w:val="both"/>
        <w:rPr>
          <w:sz w:val="22"/>
          <w:szCs w:val="22"/>
        </w:rPr>
      </w:pPr>
    </w:p>
    <w:p w:rsidR="00327249" w:rsidRDefault="00327249" w:rsidP="007F36A5">
      <w:pPr>
        <w:jc w:val="both"/>
        <w:rPr>
          <w:sz w:val="22"/>
          <w:szCs w:val="22"/>
        </w:rPr>
      </w:pPr>
    </w:p>
    <w:p w:rsidR="00327249" w:rsidRDefault="00327249" w:rsidP="007F36A5">
      <w:pPr>
        <w:jc w:val="both"/>
        <w:rPr>
          <w:sz w:val="22"/>
          <w:szCs w:val="22"/>
        </w:rPr>
      </w:pPr>
    </w:p>
    <w:p w:rsidR="00327249" w:rsidRPr="007F36A5" w:rsidRDefault="00327249" w:rsidP="00327249">
      <w:pPr>
        <w:jc w:val="center"/>
        <w:rPr>
          <w:color w:val="000000"/>
          <w:sz w:val="22"/>
          <w:szCs w:val="22"/>
          <w:lang w:eastAsia="ko-KR"/>
        </w:rPr>
      </w:pPr>
      <w:r>
        <w:rPr>
          <w:b/>
          <w:sz w:val="22"/>
          <w:szCs w:val="22"/>
        </w:rPr>
        <w:t>Table 10</w:t>
      </w:r>
      <w:r w:rsidR="00863F99">
        <w:rPr>
          <w:b/>
          <w:sz w:val="22"/>
          <w:szCs w:val="22"/>
        </w:rPr>
        <w:t xml:space="preserve">: Summary of energy </w:t>
      </w:r>
      <w:proofErr w:type="gramStart"/>
      <w:r w:rsidR="00863F99">
        <w:rPr>
          <w:b/>
          <w:sz w:val="22"/>
          <w:szCs w:val="22"/>
        </w:rPr>
        <w:t xml:space="preserve">savings </w:t>
      </w:r>
      <w:r w:rsidRPr="007F36A5">
        <w:rPr>
          <w:b/>
          <w:sz w:val="22"/>
          <w:szCs w:val="22"/>
        </w:rPr>
        <w:t xml:space="preserve"> by</w:t>
      </w:r>
      <w:proofErr w:type="gramEnd"/>
      <w:r w:rsidRPr="007F36A5">
        <w:rPr>
          <w:b/>
          <w:sz w:val="22"/>
          <w:szCs w:val="22"/>
        </w:rPr>
        <w:t xml:space="preserve"> </w:t>
      </w:r>
      <w:r w:rsidR="00607734">
        <w:rPr>
          <w:b/>
          <w:sz w:val="22"/>
          <w:szCs w:val="22"/>
        </w:rPr>
        <w:t>Focal Area Objective</w:t>
      </w:r>
      <w:r w:rsidR="00863F99">
        <w:rPr>
          <w:b/>
          <w:sz w:val="22"/>
          <w:szCs w:val="22"/>
        </w:rPr>
        <w:t xml:space="preserve"> (TJ)</w:t>
      </w:r>
    </w:p>
    <w:tbl>
      <w:tblPr>
        <w:tblStyle w:val="TableGrid"/>
        <w:tblW w:w="0" w:type="auto"/>
        <w:tblInd w:w="540" w:type="dxa"/>
        <w:tblLook w:val="04A0" w:firstRow="1" w:lastRow="0" w:firstColumn="1" w:lastColumn="0" w:noHBand="0" w:noVBand="1"/>
      </w:tblPr>
      <w:tblGrid>
        <w:gridCol w:w="1818"/>
        <w:gridCol w:w="1534"/>
        <w:gridCol w:w="1596"/>
        <w:gridCol w:w="1596"/>
      </w:tblGrid>
      <w:tr w:rsidR="00327249" w:rsidRPr="007F36A5" w:rsidTr="008638C5">
        <w:tc>
          <w:tcPr>
            <w:tcW w:w="1818" w:type="dxa"/>
          </w:tcPr>
          <w:p w:rsidR="00327249" w:rsidRPr="007F36A5" w:rsidRDefault="00327249" w:rsidP="008638C5">
            <w:pPr>
              <w:jc w:val="both"/>
              <w:rPr>
                <w:color w:val="000000"/>
                <w:sz w:val="22"/>
                <w:szCs w:val="22"/>
                <w:lang w:eastAsia="ko-KR"/>
              </w:rPr>
            </w:pPr>
          </w:p>
        </w:tc>
        <w:tc>
          <w:tcPr>
            <w:tcW w:w="1534" w:type="dxa"/>
          </w:tcPr>
          <w:p w:rsidR="00327249" w:rsidRPr="007F36A5" w:rsidRDefault="00327249" w:rsidP="008638C5">
            <w:pPr>
              <w:jc w:val="both"/>
              <w:rPr>
                <w:b/>
                <w:color w:val="000000"/>
                <w:sz w:val="22"/>
                <w:szCs w:val="22"/>
                <w:lang w:eastAsia="ko-KR"/>
              </w:rPr>
            </w:pPr>
            <w:r>
              <w:rPr>
                <w:b/>
                <w:color w:val="000000"/>
                <w:sz w:val="22"/>
                <w:szCs w:val="22"/>
                <w:lang w:eastAsia="ko-KR"/>
              </w:rPr>
              <w:t>CCM -1</w:t>
            </w:r>
          </w:p>
        </w:tc>
        <w:tc>
          <w:tcPr>
            <w:tcW w:w="1596" w:type="dxa"/>
          </w:tcPr>
          <w:p w:rsidR="00327249" w:rsidRPr="007F36A5" w:rsidRDefault="00327249" w:rsidP="008638C5">
            <w:pPr>
              <w:jc w:val="both"/>
              <w:rPr>
                <w:b/>
                <w:color w:val="000000"/>
                <w:sz w:val="22"/>
                <w:szCs w:val="22"/>
                <w:lang w:eastAsia="ko-KR"/>
              </w:rPr>
            </w:pPr>
            <w:r>
              <w:rPr>
                <w:b/>
                <w:color w:val="000000"/>
                <w:sz w:val="22"/>
                <w:szCs w:val="22"/>
                <w:lang w:eastAsia="ko-KR"/>
              </w:rPr>
              <w:t>CCM 2</w:t>
            </w:r>
          </w:p>
        </w:tc>
        <w:tc>
          <w:tcPr>
            <w:tcW w:w="1596" w:type="dxa"/>
          </w:tcPr>
          <w:p w:rsidR="00327249" w:rsidRPr="007F36A5" w:rsidRDefault="00327249" w:rsidP="008638C5">
            <w:pPr>
              <w:jc w:val="both"/>
              <w:rPr>
                <w:b/>
                <w:color w:val="000000"/>
                <w:sz w:val="22"/>
                <w:szCs w:val="22"/>
                <w:lang w:eastAsia="ko-KR"/>
              </w:rPr>
            </w:pPr>
            <w:r w:rsidRPr="007F36A5">
              <w:rPr>
                <w:b/>
                <w:color w:val="000000"/>
                <w:sz w:val="22"/>
                <w:szCs w:val="22"/>
                <w:lang w:eastAsia="ko-KR"/>
              </w:rPr>
              <w:t>Total</w:t>
            </w:r>
          </w:p>
        </w:tc>
      </w:tr>
      <w:tr w:rsidR="00327249" w:rsidRPr="007F36A5" w:rsidTr="008638C5">
        <w:tc>
          <w:tcPr>
            <w:tcW w:w="1818" w:type="dxa"/>
          </w:tcPr>
          <w:p w:rsidR="00327249" w:rsidRPr="007F36A5" w:rsidRDefault="00327249" w:rsidP="008638C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w:t>
            </w:r>
          </w:p>
        </w:tc>
        <w:tc>
          <w:tcPr>
            <w:tcW w:w="1534" w:type="dxa"/>
          </w:tcPr>
          <w:p w:rsidR="00327249" w:rsidRPr="007F36A5" w:rsidRDefault="00863F99" w:rsidP="008638C5">
            <w:pPr>
              <w:ind w:right="276"/>
              <w:jc w:val="both"/>
              <w:rPr>
                <w:color w:val="000000"/>
                <w:sz w:val="22"/>
                <w:szCs w:val="22"/>
                <w:lang w:eastAsia="ko-KR"/>
              </w:rPr>
            </w:pPr>
            <w:r>
              <w:rPr>
                <w:color w:val="000000"/>
                <w:sz w:val="22"/>
                <w:szCs w:val="22"/>
                <w:lang w:eastAsia="ko-KR"/>
              </w:rPr>
              <w:t>14,400</w:t>
            </w:r>
          </w:p>
        </w:tc>
        <w:tc>
          <w:tcPr>
            <w:tcW w:w="1596" w:type="dxa"/>
          </w:tcPr>
          <w:p w:rsidR="00327249" w:rsidRPr="007F36A5" w:rsidRDefault="00327249" w:rsidP="008638C5">
            <w:pPr>
              <w:ind w:right="276"/>
              <w:jc w:val="both"/>
              <w:rPr>
                <w:color w:val="000000"/>
                <w:sz w:val="22"/>
                <w:szCs w:val="22"/>
                <w:lang w:eastAsia="ko-KR"/>
              </w:rPr>
            </w:pPr>
            <w:r>
              <w:rPr>
                <w:color w:val="000000"/>
                <w:sz w:val="22"/>
                <w:szCs w:val="22"/>
                <w:lang w:eastAsia="ko-KR"/>
              </w:rPr>
              <w:t>7</w:t>
            </w:r>
            <w:r w:rsidR="00863F99">
              <w:rPr>
                <w:color w:val="000000"/>
                <w:sz w:val="22"/>
                <w:szCs w:val="22"/>
                <w:lang w:eastAsia="ko-KR"/>
              </w:rPr>
              <w:t>7,466</w:t>
            </w:r>
          </w:p>
        </w:tc>
        <w:tc>
          <w:tcPr>
            <w:tcW w:w="1596" w:type="dxa"/>
          </w:tcPr>
          <w:p w:rsidR="00327249" w:rsidRPr="007F36A5" w:rsidRDefault="00863F99" w:rsidP="008638C5">
            <w:pPr>
              <w:ind w:right="276"/>
              <w:jc w:val="both"/>
              <w:rPr>
                <w:color w:val="000000"/>
                <w:sz w:val="22"/>
                <w:szCs w:val="22"/>
                <w:lang w:eastAsia="ko-KR"/>
              </w:rPr>
            </w:pPr>
            <w:r>
              <w:rPr>
                <w:color w:val="000000"/>
                <w:sz w:val="22"/>
                <w:szCs w:val="22"/>
                <w:lang w:eastAsia="ko-KR"/>
              </w:rPr>
              <w:t>91,866</w:t>
            </w:r>
          </w:p>
        </w:tc>
      </w:tr>
      <w:tr w:rsidR="00327249" w:rsidRPr="007F36A5" w:rsidTr="008638C5">
        <w:tc>
          <w:tcPr>
            <w:tcW w:w="1818" w:type="dxa"/>
          </w:tcPr>
          <w:p w:rsidR="00327249" w:rsidRPr="007F36A5" w:rsidRDefault="00327249" w:rsidP="008638C5">
            <w:pPr>
              <w:keepNext/>
              <w:numPr>
                <w:ilvl w:val="2"/>
                <w:numId w:val="0"/>
              </w:numPr>
              <w:tabs>
                <w:tab w:val="num" w:pos="0"/>
              </w:tabs>
              <w:spacing w:after="240"/>
              <w:outlineLvl w:val="2"/>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 post project</w:t>
            </w:r>
          </w:p>
        </w:tc>
        <w:tc>
          <w:tcPr>
            <w:tcW w:w="1534" w:type="dxa"/>
          </w:tcPr>
          <w:p w:rsidR="00327249" w:rsidRPr="007F36A5" w:rsidRDefault="00863F99" w:rsidP="008638C5">
            <w:pPr>
              <w:ind w:right="276"/>
              <w:jc w:val="both"/>
              <w:rPr>
                <w:color w:val="000000"/>
                <w:sz w:val="22"/>
                <w:szCs w:val="22"/>
                <w:lang w:eastAsia="ko-KR"/>
              </w:rPr>
            </w:pPr>
            <w:r>
              <w:rPr>
                <w:color w:val="000000"/>
                <w:sz w:val="22"/>
                <w:szCs w:val="22"/>
                <w:lang w:eastAsia="ko-KR"/>
              </w:rPr>
              <w:t>5,861</w:t>
            </w:r>
          </w:p>
        </w:tc>
        <w:tc>
          <w:tcPr>
            <w:tcW w:w="1596" w:type="dxa"/>
          </w:tcPr>
          <w:p w:rsidR="00327249" w:rsidRPr="007F36A5" w:rsidRDefault="00863F99" w:rsidP="008638C5">
            <w:pPr>
              <w:ind w:right="276"/>
              <w:jc w:val="both"/>
              <w:rPr>
                <w:color w:val="000000"/>
                <w:sz w:val="22"/>
                <w:szCs w:val="22"/>
                <w:lang w:eastAsia="ko-KR"/>
              </w:rPr>
            </w:pPr>
            <w:r>
              <w:rPr>
                <w:color w:val="000000"/>
                <w:sz w:val="22"/>
                <w:szCs w:val="22"/>
                <w:lang w:eastAsia="ko-KR"/>
              </w:rPr>
              <w:t>125,494</w:t>
            </w:r>
          </w:p>
        </w:tc>
        <w:tc>
          <w:tcPr>
            <w:tcW w:w="1596" w:type="dxa"/>
          </w:tcPr>
          <w:p w:rsidR="00327249" w:rsidRPr="007F36A5" w:rsidRDefault="00863F99" w:rsidP="008638C5">
            <w:pPr>
              <w:ind w:right="276"/>
              <w:jc w:val="both"/>
              <w:rPr>
                <w:color w:val="000000"/>
                <w:sz w:val="22"/>
                <w:szCs w:val="22"/>
                <w:lang w:eastAsia="ko-KR"/>
              </w:rPr>
            </w:pPr>
            <w:r>
              <w:rPr>
                <w:color w:val="000000"/>
                <w:sz w:val="22"/>
                <w:szCs w:val="22"/>
                <w:lang w:eastAsia="ko-KR"/>
              </w:rPr>
              <w:t>131,494</w:t>
            </w:r>
          </w:p>
        </w:tc>
      </w:tr>
      <w:tr w:rsidR="00327249" w:rsidRPr="007F36A5" w:rsidTr="008638C5">
        <w:tc>
          <w:tcPr>
            <w:tcW w:w="1818" w:type="dxa"/>
          </w:tcPr>
          <w:p w:rsidR="00327249" w:rsidRPr="007F36A5" w:rsidRDefault="00327249" w:rsidP="008638C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top down</w:t>
            </w:r>
          </w:p>
        </w:tc>
        <w:tc>
          <w:tcPr>
            <w:tcW w:w="1534" w:type="dxa"/>
          </w:tcPr>
          <w:p w:rsidR="00327249" w:rsidRPr="007F36A5" w:rsidRDefault="00327249" w:rsidP="008638C5">
            <w:pPr>
              <w:ind w:right="276"/>
              <w:jc w:val="both"/>
              <w:rPr>
                <w:color w:val="000000"/>
                <w:sz w:val="22"/>
                <w:szCs w:val="22"/>
                <w:lang w:eastAsia="ko-KR"/>
              </w:rPr>
            </w:pPr>
          </w:p>
        </w:tc>
        <w:tc>
          <w:tcPr>
            <w:tcW w:w="1596" w:type="dxa"/>
          </w:tcPr>
          <w:p w:rsidR="00327249" w:rsidRPr="007F36A5" w:rsidRDefault="00327249" w:rsidP="008638C5">
            <w:pPr>
              <w:ind w:right="276"/>
              <w:jc w:val="both"/>
              <w:rPr>
                <w:color w:val="000000"/>
                <w:sz w:val="22"/>
                <w:szCs w:val="22"/>
                <w:lang w:eastAsia="ko-KR"/>
              </w:rPr>
            </w:pPr>
            <w:r>
              <w:rPr>
                <w:color w:val="000000"/>
                <w:sz w:val="22"/>
                <w:szCs w:val="22"/>
                <w:lang w:eastAsia="ko-KR"/>
              </w:rPr>
              <w:t>2</w:t>
            </w:r>
            <w:r w:rsidR="00863F99">
              <w:rPr>
                <w:color w:val="000000"/>
                <w:sz w:val="22"/>
                <w:szCs w:val="22"/>
                <w:lang w:eastAsia="ko-KR"/>
              </w:rPr>
              <w:t>9,307</w:t>
            </w:r>
          </w:p>
        </w:tc>
        <w:tc>
          <w:tcPr>
            <w:tcW w:w="1596" w:type="dxa"/>
          </w:tcPr>
          <w:p w:rsidR="00327249" w:rsidRPr="007F36A5" w:rsidRDefault="00327249" w:rsidP="008638C5">
            <w:pPr>
              <w:ind w:right="276"/>
              <w:jc w:val="both"/>
              <w:rPr>
                <w:color w:val="000000"/>
                <w:sz w:val="22"/>
                <w:szCs w:val="22"/>
                <w:lang w:eastAsia="ko-KR"/>
              </w:rPr>
            </w:pPr>
            <w:r>
              <w:rPr>
                <w:color w:val="000000"/>
                <w:sz w:val="22"/>
                <w:szCs w:val="22"/>
                <w:lang w:eastAsia="ko-KR"/>
              </w:rPr>
              <w:t>2</w:t>
            </w:r>
            <w:r w:rsidR="00863F99">
              <w:rPr>
                <w:color w:val="000000"/>
                <w:sz w:val="22"/>
                <w:szCs w:val="22"/>
                <w:lang w:eastAsia="ko-KR"/>
              </w:rPr>
              <w:t>9,307</w:t>
            </w:r>
          </w:p>
        </w:tc>
      </w:tr>
      <w:tr w:rsidR="00327249" w:rsidRPr="007F36A5" w:rsidTr="008638C5">
        <w:tc>
          <w:tcPr>
            <w:tcW w:w="1818" w:type="dxa"/>
          </w:tcPr>
          <w:p w:rsidR="00327249" w:rsidRPr="007F36A5" w:rsidRDefault="00327249" w:rsidP="008638C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bottom up</w:t>
            </w:r>
          </w:p>
        </w:tc>
        <w:tc>
          <w:tcPr>
            <w:tcW w:w="1534" w:type="dxa"/>
          </w:tcPr>
          <w:p w:rsidR="00327249" w:rsidRPr="007F36A5" w:rsidRDefault="00863F99" w:rsidP="008638C5">
            <w:pPr>
              <w:ind w:right="276"/>
              <w:jc w:val="both"/>
              <w:rPr>
                <w:color w:val="000000"/>
                <w:sz w:val="22"/>
                <w:szCs w:val="22"/>
                <w:lang w:eastAsia="ko-KR"/>
              </w:rPr>
            </w:pPr>
            <w:r>
              <w:rPr>
                <w:color w:val="000000"/>
                <w:sz w:val="22"/>
                <w:szCs w:val="22"/>
                <w:lang w:eastAsia="ko-KR"/>
              </w:rPr>
              <w:t>72,507</w:t>
            </w:r>
          </w:p>
        </w:tc>
        <w:tc>
          <w:tcPr>
            <w:tcW w:w="1596" w:type="dxa"/>
          </w:tcPr>
          <w:p w:rsidR="00327249" w:rsidRPr="007F36A5" w:rsidRDefault="00863F99" w:rsidP="008638C5">
            <w:pPr>
              <w:ind w:right="276"/>
              <w:jc w:val="both"/>
              <w:rPr>
                <w:color w:val="000000"/>
                <w:sz w:val="22"/>
                <w:szCs w:val="22"/>
                <w:lang w:eastAsia="ko-KR"/>
              </w:rPr>
            </w:pPr>
            <w:r>
              <w:rPr>
                <w:color w:val="000000"/>
                <w:sz w:val="22"/>
                <w:szCs w:val="22"/>
                <w:lang w:eastAsia="ko-KR"/>
              </w:rPr>
              <w:t>154,932</w:t>
            </w:r>
          </w:p>
        </w:tc>
        <w:tc>
          <w:tcPr>
            <w:tcW w:w="1596" w:type="dxa"/>
          </w:tcPr>
          <w:p w:rsidR="00327249" w:rsidRPr="007F36A5" w:rsidRDefault="00863F99" w:rsidP="008638C5">
            <w:pPr>
              <w:ind w:right="276"/>
              <w:jc w:val="both"/>
              <w:rPr>
                <w:color w:val="000000"/>
                <w:sz w:val="22"/>
                <w:szCs w:val="22"/>
                <w:lang w:eastAsia="ko-KR"/>
              </w:rPr>
            </w:pPr>
            <w:r>
              <w:rPr>
                <w:color w:val="000000"/>
                <w:sz w:val="22"/>
                <w:szCs w:val="22"/>
                <w:lang w:eastAsia="ko-KR"/>
              </w:rPr>
              <w:t>227,439</w:t>
            </w:r>
          </w:p>
        </w:tc>
      </w:tr>
      <w:tr w:rsidR="00327249" w:rsidRPr="007F36A5" w:rsidTr="008638C5">
        <w:tc>
          <w:tcPr>
            <w:tcW w:w="1818" w:type="dxa"/>
          </w:tcPr>
          <w:p w:rsidR="00327249" w:rsidRPr="007F36A5" w:rsidRDefault="00327249" w:rsidP="008638C5">
            <w:pPr>
              <w:jc w:val="both"/>
              <w:rPr>
                <w:b/>
                <w:color w:val="000000"/>
                <w:sz w:val="22"/>
                <w:szCs w:val="22"/>
                <w:lang w:eastAsia="ko-KR"/>
              </w:rPr>
            </w:pPr>
            <w:r w:rsidRPr="007F36A5">
              <w:rPr>
                <w:b/>
                <w:color w:val="000000"/>
                <w:sz w:val="22"/>
                <w:szCs w:val="22"/>
                <w:lang w:eastAsia="ko-KR"/>
              </w:rPr>
              <w:t>Total</w:t>
            </w:r>
          </w:p>
        </w:tc>
        <w:tc>
          <w:tcPr>
            <w:tcW w:w="1534" w:type="dxa"/>
          </w:tcPr>
          <w:p w:rsidR="00327249" w:rsidRPr="007F36A5" w:rsidRDefault="00863F99" w:rsidP="008638C5">
            <w:pPr>
              <w:ind w:right="276"/>
              <w:jc w:val="both"/>
              <w:rPr>
                <w:b/>
                <w:color w:val="000000"/>
                <w:sz w:val="22"/>
                <w:szCs w:val="22"/>
                <w:lang w:eastAsia="ko-KR"/>
              </w:rPr>
            </w:pPr>
            <w:r>
              <w:rPr>
                <w:b/>
                <w:color w:val="000000"/>
                <w:sz w:val="22"/>
                <w:szCs w:val="22"/>
                <w:lang w:eastAsia="ko-KR"/>
              </w:rPr>
              <w:t>92,768</w:t>
            </w:r>
          </w:p>
        </w:tc>
        <w:tc>
          <w:tcPr>
            <w:tcW w:w="1596" w:type="dxa"/>
          </w:tcPr>
          <w:p w:rsidR="00327249" w:rsidRPr="007F36A5" w:rsidRDefault="00863F99" w:rsidP="008638C5">
            <w:pPr>
              <w:ind w:right="276"/>
              <w:jc w:val="both"/>
              <w:rPr>
                <w:b/>
                <w:color w:val="000000"/>
                <w:sz w:val="22"/>
                <w:szCs w:val="22"/>
                <w:lang w:eastAsia="ko-KR"/>
              </w:rPr>
            </w:pPr>
            <w:r>
              <w:rPr>
                <w:b/>
                <w:color w:val="000000"/>
                <w:sz w:val="22"/>
                <w:szCs w:val="22"/>
                <w:lang w:eastAsia="ko-KR"/>
              </w:rPr>
              <w:t>387,199</w:t>
            </w:r>
          </w:p>
        </w:tc>
        <w:tc>
          <w:tcPr>
            <w:tcW w:w="1596" w:type="dxa"/>
          </w:tcPr>
          <w:p w:rsidR="00327249" w:rsidRPr="007F36A5" w:rsidRDefault="00327249" w:rsidP="008638C5">
            <w:pPr>
              <w:ind w:right="276"/>
              <w:jc w:val="both"/>
              <w:rPr>
                <w:b/>
                <w:color w:val="000000"/>
                <w:sz w:val="22"/>
                <w:szCs w:val="22"/>
                <w:lang w:eastAsia="ko-KR"/>
              </w:rPr>
            </w:pPr>
          </w:p>
        </w:tc>
      </w:tr>
    </w:tbl>
    <w:p w:rsidR="00327249" w:rsidRDefault="00327249" w:rsidP="007F36A5">
      <w:pPr>
        <w:jc w:val="both"/>
        <w:rPr>
          <w:sz w:val="22"/>
          <w:szCs w:val="22"/>
        </w:rPr>
      </w:pPr>
    </w:p>
    <w:p w:rsidR="00327249" w:rsidRDefault="00327249" w:rsidP="007F36A5">
      <w:pPr>
        <w:jc w:val="both"/>
        <w:rPr>
          <w:sz w:val="22"/>
          <w:szCs w:val="22"/>
        </w:rPr>
      </w:pPr>
    </w:p>
    <w:p w:rsidR="007F36A5" w:rsidRPr="007F36A5" w:rsidRDefault="007F36A5" w:rsidP="007F36A5">
      <w:pPr>
        <w:jc w:val="both"/>
        <w:rPr>
          <w:sz w:val="22"/>
          <w:szCs w:val="22"/>
        </w:rPr>
      </w:pPr>
      <w:r w:rsidRPr="007F36A5">
        <w:rPr>
          <w:sz w:val="22"/>
          <w:szCs w:val="22"/>
        </w:rPr>
        <w:t>The proposed GEF project with four distinctive components will results in total direct emission reduction of          10,896,155 tCO2e, direct post-project emission reduction of 12,488,460 tCO</w:t>
      </w:r>
      <w:r w:rsidRPr="007F36A5">
        <w:rPr>
          <w:sz w:val="22"/>
          <w:szCs w:val="22"/>
          <w:vertAlign w:val="subscript"/>
        </w:rPr>
        <w:t>2e</w:t>
      </w:r>
      <w:r w:rsidRPr="007F36A5">
        <w:rPr>
          <w:sz w:val="22"/>
          <w:szCs w:val="22"/>
        </w:rPr>
        <w:t>, and indirect emission reduction of 41,986,710 tCO</w:t>
      </w:r>
      <w:r w:rsidRPr="007F36A5">
        <w:rPr>
          <w:sz w:val="22"/>
          <w:szCs w:val="22"/>
          <w:vertAlign w:val="subscript"/>
        </w:rPr>
        <w:t>2e</w:t>
      </w:r>
      <w:r w:rsidRPr="007F36A5">
        <w:rPr>
          <w:sz w:val="22"/>
          <w:szCs w:val="22"/>
        </w:rPr>
        <w:t xml:space="preserve"> (top-down: 13,850,000 tCO</w:t>
      </w:r>
      <w:r w:rsidRPr="007F36A5">
        <w:rPr>
          <w:sz w:val="22"/>
          <w:szCs w:val="22"/>
          <w:vertAlign w:val="subscript"/>
        </w:rPr>
        <w:t>2e</w:t>
      </w:r>
      <w:r w:rsidRPr="007F36A5">
        <w:rPr>
          <w:sz w:val="22"/>
          <w:szCs w:val="22"/>
        </w:rPr>
        <w:t xml:space="preserve"> and bottom-up: 28,136,710 tCO</w:t>
      </w:r>
      <w:r w:rsidRPr="007F36A5">
        <w:rPr>
          <w:sz w:val="22"/>
          <w:szCs w:val="22"/>
          <w:vertAlign w:val="subscript"/>
        </w:rPr>
        <w:t>2e</w:t>
      </w:r>
      <w:r w:rsidRPr="007F36A5">
        <w:rPr>
          <w:sz w:val="22"/>
          <w:szCs w:val="22"/>
        </w:rPr>
        <w:t>). A summary of GHG emissi</w:t>
      </w:r>
      <w:r w:rsidR="000E52D8">
        <w:rPr>
          <w:sz w:val="22"/>
          <w:szCs w:val="22"/>
        </w:rPr>
        <w:t xml:space="preserve">on reduction by the </w:t>
      </w:r>
      <w:r w:rsidR="000E52D8" w:rsidRPr="007F36A5">
        <w:rPr>
          <w:sz w:val="22"/>
          <w:szCs w:val="22"/>
        </w:rPr>
        <w:t>project</w:t>
      </w:r>
      <w:r w:rsidR="000E52D8">
        <w:rPr>
          <w:sz w:val="22"/>
          <w:szCs w:val="22"/>
        </w:rPr>
        <w:t xml:space="preserve"> component and focal area </w:t>
      </w:r>
      <w:proofErr w:type="gramStart"/>
      <w:r w:rsidR="000E52D8">
        <w:rPr>
          <w:sz w:val="22"/>
          <w:szCs w:val="22"/>
        </w:rPr>
        <w:t xml:space="preserve">objective </w:t>
      </w:r>
      <w:r w:rsidRPr="007F36A5">
        <w:rPr>
          <w:sz w:val="22"/>
          <w:szCs w:val="22"/>
        </w:rPr>
        <w:t xml:space="preserve"> is</w:t>
      </w:r>
      <w:proofErr w:type="gramEnd"/>
      <w:r w:rsidRPr="007F36A5">
        <w:rPr>
          <w:sz w:val="22"/>
          <w:szCs w:val="22"/>
        </w:rPr>
        <w:t xml:space="preserve"> presented Table 9 .</w:t>
      </w:r>
    </w:p>
    <w:p w:rsidR="007F36A5" w:rsidRPr="007F36A5" w:rsidRDefault="007F36A5" w:rsidP="007F36A5">
      <w:pPr>
        <w:jc w:val="both"/>
        <w:rPr>
          <w:sz w:val="22"/>
          <w:szCs w:val="22"/>
        </w:rPr>
      </w:pPr>
    </w:p>
    <w:p w:rsidR="007F36A5" w:rsidRPr="007F36A5" w:rsidRDefault="007F36A5" w:rsidP="007F36A5">
      <w:pPr>
        <w:jc w:val="center"/>
        <w:rPr>
          <w:color w:val="000000"/>
          <w:sz w:val="22"/>
          <w:szCs w:val="22"/>
          <w:lang w:eastAsia="ko-KR"/>
        </w:rPr>
      </w:pPr>
      <w:r w:rsidRPr="007F36A5">
        <w:rPr>
          <w:b/>
          <w:sz w:val="22"/>
          <w:szCs w:val="22"/>
        </w:rPr>
        <w:t xml:space="preserve">Table 9: Summary of Greenhouse Gas Emission Reduction by </w:t>
      </w:r>
      <w:r w:rsidR="00157D61">
        <w:rPr>
          <w:b/>
          <w:sz w:val="22"/>
          <w:szCs w:val="22"/>
        </w:rPr>
        <w:t>project component</w:t>
      </w:r>
      <w:r w:rsidR="000E52D8">
        <w:rPr>
          <w:b/>
          <w:sz w:val="22"/>
          <w:szCs w:val="22"/>
        </w:rPr>
        <w:t xml:space="preserve"> in Tons of Co2</w:t>
      </w:r>
    </w:p>
    <w:tbl>
      <w:tblPr>
        <w:tblStyle w:val="TableGrid"/>
        <w:tblW w:w="0" w:type="auto"/>
        <w:tblInd w:w="540" w:type="dxa"/>
        <w:tblLook w:val="04A0" w:firstRow="1" w:lastRow="0" w:firstColumn="1" w:lastColumn="0" w:noHBand="0" w:noVBand="1"/>
      </w:tblPr>
      <w:tblGrid>
        <w:gridCol w:w="1818"/>
        <w:gridCol w:w="1534"/>
        <w:gridCol w:w="1596"/>
        <w:gridCol w:w="1596"/>
        <w:gridCol w:w="1596"/>
        <w:gridCol w:w="1596"/>
      </w:tblGrid>
      <w:tr w:rsidR="007F36A5" w:rsidRPr="007F36A5" w:rsidTr="008955C1">
        <w:tc>
          <w:tcPr>
            <w:tcW w:w="1818" w:type="dxa"/>
          </w:tcPr>
          <w:p w:rsidR="007F36A5" w:rsidRPr="007F36A5" w:rsidRDefault="007F36A5" w:rsidP="007F36A5">
            <w:pPr>
              <w:jc w:val="both"/>
              <w:rPr>
                <w:color w:val="000000"/>
                <w:sz w:val="22"/>
                <w:szCs w:val="22"/>
                <w:lang w:eastAsia="ko-KR"/>
              </w:rPr>
            </w:pPr>
          </w:p>
        </w:tc>
        <w:tc>
          <w:tcPr>
            <w:tcW w:w="1534" w:type="dxa"/>
          </w:tcPr>
          <w:p w:rsidR="007F36A5" w:rsidRPr="007F36A5" w:rsidRDefault="007F36A5" w:rsidP="007F36A5">
            <w:pPr>
              <w:jc w:val="both"/>
              <w:rPr>
                <w:b/>
                <w:color w:val="000000"/>
                <w:sz w:val="22"/>
                <w:szCs w:val="22"/>
                <w:lang w:eastAsia="ko-KR"/>
              </w:rPr>
            </w:pPr>
            <w:r w:rsidRPr="007F36A5">
              <w:rPr>
                <w:b/>
                <w:color w:val="000000"/>
                <w:sz w:val="22"/>
                <w:szCs w:val="22"/>
                <w:lang w:eastAsia="ko-KR"/>
              </w:rPr>
              <w:t>Component 1</w:t>
            </w:r>
          </w:p>
        </w:tc>
        <w:tc>
          <w:tcPr>
            <w:tcW w:w="1596" w:type="dxa"/>
          </w:tcPr>
          <w:p w:rsidR="007F36A5" w:rsidRPr="007F36A5" w:rsidRDefault="007F36A5" w:rsidP="007F36A5">
            <w:pPr>
              <w:jc w:val="both"/>
              <w:rPr>
                <w:b/>
                <w:color w:val="000000"/>
                <w:sz w:val="22"/>
                <w:szCs w:val="22"/>
                <w:lang w:eastAsia="ko-KR"/>
              </w:rPr>
            </w:pPr>
            <w:r w:rsidRPr="007F36A5">
              <w:rPr>
                <w:b/>
                <w:color w:val="000000"/>
                <w:sz w:val="22"/>
                <w:szCs w:val="22"/>
                <w:lang w:eastAsia="ko-KR"/>
              </w:rPr>
              <w:t>Component 2</w:t>
            </w:r>
          </w:p>
        </w:tc>
        <w:tc>
          <w:tcPr>
            <w:tcW w:w="1596" w:type="dxa"/>
          </w:tcPr>
          <w:p w:rsidR="007F36A5" w:rsidRPr="007F36A5" w:rsidRDefault="007F36A5" w:rsidP="007F36A5">
            <w:pPr>
              <w:jc w:val="both"/>
              <w:rPr>
                <w:b/>
                <w:color w:val="000000"/>
                <w:sz w:val="22"/>
                <w:szCs w:val="22"/>
                <w:lang w:eastAsia="ko-KR"/>
              </w:rPr>
            </w:pPr>
            <w:r w:rsidRPr="007F36A5">
              <w:rPr>
                <w:b/>
                <w:color w:val="000000"/>
                <w:sz w:val="22"/>
                <w:szCs w:val="22"/>
                <w:lang w:eastAsia="ko-KR"/>
              </w:rPr>
              <w:t>Component 3</w:t>
            </w:r>
          </w:p>
        </w:tc>
        <w:tc>
          <w:tcPr>
            <w:tcW w:w="1596" w:type="dxa"/>
          </w:tcPr>
          <w:p w:rsidR="007F36A5" w:rsidRPr="007F36A5" w:rsidRDefault="007F36A5" w:rsidP="007F36A5">
            <w:pPr>
              <w:jc w:val="both"/>
              <w:rPr>
                <w:b/>
                <w:color w:val="000000"/>
                <w:sz w:val="22"/>
                <w:szCs w:val="22"/>
                <w:lang w:eastAsia="ko-KR"/>
              </w:rPr>
            </w:pPr>
            <w:r w:rsidRPr="007F36A5">
              <w:rPr>
                <w:b/>
                <w:color w:val="000000"/>
                <w:sz w:val="22"/>
                <w:szCs w:val="22"/>
                <w:lang w:eastAsia="ko-KR"/>
              </w:rPr>
              <w:t>Component 4</w:t>
            </w:r>
          </w:p>
        </w:tc>
        <w:tc>
          <w:tcPr>
            <w:tcW w:w="1596" w:type="dxa"/>
          </w:tcPr>
          <w:p w:rsidR="007F36A5" w:rsidRPr="007F36A5" w:rsidRDefault="007F36A5" w:rsidP="007F36A5">
            <w:pPr>
              <w:jc w:val="both"/>
              <w:rPr>
                <w:b/>
                <w:color w:val="000000"/>
                <w:sz w:val="22"/>
                <w:szCs w:val="22"/>
                <w:lang w:eastAsia="ko-KR"/>
              </w:rPr>
            </w:pPr>
            <w:r w:rsidRPr="007F36A5">
              <w:rPr>
                <w:b/>
                <w:color w:val="000000"/>
                <w:sz w:val="22"/>
                <w:szCs w:val="22"/>
                <w:lang w:eastAsia="ko-KR"/>
              </w:rPr>
              <w:t>Total</w:t>
            </w:r>
          </w:p>
        </w:tc>
      </w:tr>
      <w:tr w:rsidR="007F36A5" w:rsidRPr="007F36A5" w:rsidTr="008955C1">
        <w:tc>
          <w:tcPr>
            <w:tcW w:w="1818" w:type="dxa"/>
          </w:tcPr>
          <w:p w:rsidR="007F36A5" w:rsidRPr="007F36A5" w:rsidRDefault="007F36A5" w:rsidP="007F36A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w:t>
            </w:r>
          </w:p>
        </w:tc>
        <w:tc>
          <w:tcPr>
            <w:tcW w:w="1534" w:type="dxa"/>
          </w:tcPr>
          <w:p w:rsidR="007F36A5" w:rsidRPr="007F36A5" w:rsidRDefault="007F36A5" w:rsidP="007F36A5">
            <w:pPr>
              <w:ind w:right="276"/>
              <w:jc w:val="both"/>
              <w:rPr>
                <w:color w:val="000000"/>
                <w:sz w:val="22"/>
                <w:szCs w:val="22"/>
                <w:lang w:eastAsia="ko-KR"/>
              </w:rPr>
            </w:pPr>
          </w:p>
        </w:tc>
        <w:tc>
          <w:tcPr>
            <w:tcW w:w="1596" w:type="dxa"/>
          </w:tcPr>
          <w:p w:rsidR="007F36A5" w:rsidRPr="007F36A5" w:rsidRDefault="007F36A5" w:rsidP="007F36A5">
            <w:pPr>
              <w:ind w:right="276"/>
              <w:jc w:val="both"/>
              <w:rPr>
                <w:color w:val="000000"/>
                <w:sz w:val="22"/>
                <w:szCs w:val="22"/>
                <w:lang w:eastAsia="ko-KR"/>
              </w:rPr>
            </w:pPr>
          </w:p>
        </w:tc>
        <w:tc>
          <w:tcPr>
            <w:tcW w:w="1596"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3,574,400</w:t>
            </w:r>
          </w:p>
        </w:tc>
        <w:tc>
          <w:tcPr>
            <w:tcW w:w="1596"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7,321,755</w:t>
            </w:r>
          </w:p>
        </w:tc>
        <w:tc>
          <w:tcPr>
            <w:tcW w:w="1596"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10,896,155</w:t>
            </w:r>
          </w:p>
        </w:tc>
      </w:tr>
      <w:tr w:rsidR="007F36A5" w:rsidRPr="007F36A5" w:rsidTr="008955C1">
        <w:tc>
          <w:tcPr>
            <w:tcW w:w="1818" w:type="dxa"/>
          </w:tcPr>
          <w:p w:rsidR="007F36A5" w:rsidRPr="007F36A5" w:rsidRDefault="007F36A5" w:rsidP="007F36A5">
            <w:pPr>
              <w:keepNext/>
              <w:numPr>
                <w:ilvl w:val="2"/>
                <w:numId w:val="0"/>
              </w:numPr>
              <w:tabs>
                <w:tab w:val="num" w:pos="0"/>
              </w:tabs>
              <w:spacing w:after="240"/>
              <w:outlineLvl w:val="2"/>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 post project</w:t>
            </w:r>
          </w:p>
        </w:tc>
        <w:tc>
          <w:tcPr>
            <w:tcW w:w="1534"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554,00</w:t>
            </w:r>
            <w:r w:rsidR="00863F99">
              <w:rPr>
                <w:color w:val="000000"/>
                <w:sz w:val="22"/>
                <w:szCs w:val="22"/>
                <w:lang w:eastAsia="ko-KR"/>
              </w:rPr>
              <w:t>0</w:t>
            </w:r>
          </w:p>
        </w:tc>
        <w:tc>
          <w:tcPr>
            <w:tcW w:w="1596" w:type="dxa"/>
          </w:tcPr>
          <w:p w:rsidR="007F36A5" w:rsidRPr="007F36A5" w:rsidRDefault="007F36A5" w:rsidP="007F36A5">
            <w:pPr>
              <w:ind w:right="276"/>
              <w:jc w:val="both"/>
              <w:rPr>
                <w:color w:val="000000"/>
                <w:sz w:val="22"/>
                <w:szCs w:val="22"/>
                <w:lang w:eastAsia="ko-KR"/>
              </w:rPr>
            </w:pPr>
          </w:p>
        </w:tc>
        <w:tc>
          <w:tcPr>
            <w:tcW w:w="1596" w:type="dxa"/>
          </w:tcPr>
          <w:p w:rsidR="007F36A5" w:rsidRPr="007F36A5" w:rsidRDefault="007F36A5" w:rsidP="007F36A5">
            <w:pPr>
              <w:ind w:right="276"/>
              <w:jc w:val="both"/>
              <w:rPr>
                <w:color w:val="000000"/>
                <w:sz w:val="22"/>
                <w:szCs w:val="22"/>
                <w:lang w:eastAsia="ko-KR"/>
              </w:rPr>
            </w:pPr>
          </w:p>
        </w:tc>
        <w:tc>
          <w:tcPr>
            <w:tcW w:w="1596"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11,934,460</w:t>
            </w:r>
          </w:p>
        </w:tc>
        <w:tc>
          <w:tcPr>
            <w:tcW w:w="1596"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12,488,460</w:t>
            </w:r>
          </w:p>
        </w:tc>
      </w:tr>
      <w:tr w:rsidR="007F36A5" w:rsidRPr="007F36A5" w:rsidTr="008955C1">
        <w:tc>
          <w:tcPr>
            <w:tcW w:w="1818" w:type="dxa"/>
          </w:tcPr>
          <w:p w:rsidR="007F36A5" w:rsidRPr="007F36A5" w:rsidRDefault="007F36A5" w:rsidP="007F36A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top down</w:t>
            </w:r>
          </w:p>
        </w:tc>
        <w:tc>
          <w:tcPr>
            <w:tcW w:w="1534" w:type="dxa"/>
          </w:tcPr>
          <w:p w:rsidR="007F36A5" w:rsidRPr="007F36A5" w:rsidRDefault="007F36A5" w:rsidP="007F36A5">
            <w:pPr>
              <w:ind w:right="276"/>
              <w:jc w:val="both"/>
              <w:rPr>
                <w:color w:val="000000"/>
                <w:sz w:val="22"/>
                <w:szCs w:val="22"/>
                <w:lang w:eastAsia="ko-KR"/>
              </w:rPr>
            </w:pPr>
          </w:p>
        </w:tc>
        <w:tc>
          <w:tcPr>
            <w:tcW w:w="1596"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2,770,000</w:t>
            </w:r>
          </w:p>
        </w:tc>
        <w:tc>
          <w:tcPr>
            <w:tcW w:w="1596" w:type="dxa"/>
          </w:tcPr>
          <w:p w:rsidR="007F36A5" w:rsidRPr="007F36A5" w:rsidRDefault="007F36A5" w:rsidP="007F36A5">
            <w:pPr>
              <w:ind w:right="276"/>
              <w:jc w:val="both"/>
              <w:rPr>
                <w:color w:val="000000"/>
                <w:sz w:val="22"/>
                <w:szCs w:val="22"/>
                <w:lang w:eastAsia="ko-KR"/>
              </w:rPr>
            </w:pPr>
          </w:p>
        </w:tc>
        <w:tc>
          <w:tcPr>
            <w:tcW w:w="1596" w:type="dxa"/>
          </w:tcPr>
          <w:p w:rsidR="007F36A5" w:rsidRPr="007F36A5" w:rsidRDefault="007F36A5" w:rsidP="007F36A5">
            <w:pPr>
              <w:ind w:right="276"/>
              <w:jc w:val="both"/>
              <w:rPr>
                <w:color w:val="000000"/>
                <w:sz w:val="22"/>
                <w:szCs w:val="22"/>
                <w:lang w:eastAsia="ko-KR"/>
              </w:rPr>
            </w:pPr>
          </w:p>
        </w:tc>
        <w:tc>
          <w:tcPr>
            <w:tcW w:w="1596"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2,770,000</w:t>
            </w:r>
          </w:p>
        </w:tc>
      </w:tr>
      <w:tr w:rsidR="007F36A5" w:rsidRPr="007F36A5" w:rsidTr="008955C1">
        <w:tc>
          <w:tcPr>
            <w:tcW w:w="1818" w:type="dxa"/>
          </w:tcPr>
          <w:p w:rsidR="007F36A5" w:rsidRPr="007F36A5" w:rsidRDefault="007F36A5" w:rsidP="007F36A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bottom up</w:t>
            </w:r>
          </w:p>
        </w:tc>
        <w:tc>
          <w:tcPr>
            <w:tcW w:w="1534"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2,770,000</w:t>
            </w:r>
          </w:p>
        </w:tc>
        <w:tc>
          <w:tcPr>
            <w:tcW w:w="1596" w:type="dxa"/>
          </w:tcPr>
          <w:p w:rsidR="007F36A5" w:rsidRPr="007F36A5" w:rsidRDefault="007F36A5" w:rsidP="007F36A5">
            <w:pPr>
              <w:ind w:right="276"/>
              <w:jc w:val="both"/>
              <w:rPr>
                <w:color w:val="000000"/>
                <w:sz w:val="22"/>
                <w:szCs w:val="22"/>
                <w:lang w:eastAsia="ko-KR"/>
              </w:rPr>
            </w:pPr>
          </w:p>
        </w:tc>
        <w:tc>
          <w:tcPr>
            <w:tcW w:w="1596"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10,723,200</w:t>
            </w:r>
          </w:p>
        </w:tc>
        <w:tc>
          <w:tcPr>
            <w:tcW w:w="1596"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14,643,510</w:t>
            </w:r>
          </w:p>
        </w:tc>
        <w:tc>
          <w:tcPr>
            <w:tcW w:w="1596" w:type="dxa"/>
          </w:tcPr>
          <w:p w:rsidR="007F36A5" w:rsidRPr="007F36A5" w:rsidRDefault="007F36A5" w:rsidP="007F36A5">
            <w:pPr>
              <w:ind w:right="276"/>
              <w:jc w:val="both"/>
              <w:rPr>
                <w:color w:val="000000"/>
                <w:sz w:val="22"/>
                <w:szCs w:val="22"/>
                <w:lang w:eastAsia="ko-KR"/>
              </w:rPr>
            </w:pPr>
            <w:r w:rsidRPr="007F36A5">
              <w:rPr>
                <w:color w:val="000000"/>
                <w:sz w:val="22"/>
                <w:szCs w:val="22"/>
                <w:lang w:eastAsia="ko-KR"/>
              </w:rPr>
              <w:t>28,136,710</w:t>
            </w:r>
          </w:p>
        </w:tc>
      </w:tr>
      <w:tr w:rsidR="007F36A5" w:rsidRPr="007F36A5" w:rsidTr="008955C1">
        <w:tc>
          <w:tcPr>
            <w:tcW w:w="1818" w:type="dxa"/>
          </w:tcPr>
          <w:p w:rsidR="007F36A5" w:rsidRPr="007F36A5" w:rsidRDefault="007F36A5" w:rsidP="007F36A5">
            <w:pPr>
              <w:jc w:val="both"/>
              <w:rPr>
                <w:b/>
                <w:color w:val="000000"/>
                <w:sz w:val="22"/>
                <w:szCs w:val="22"/>
                <w:lang w:eastAsia="ko-KR"/>
              </w:rPr>
            </w:pPr>
            <w:r w:rsidRPr="007F36A5">
              <w:rPr>
                <w:b/>
                <w:color w:val="000000"/>
                <w:sz w:val="22"/>
                <w:szCs w:val="22"/>
                <w:lang w:eastAsia="ko-KR"/>
              </w:rPr>
              <w:t>Total</w:t>
            </w:r>
          </w:p>
        </w:tc>
        <w:tc>
          <w:tcPr>
            <w:tcW w:w="1534" w:type="dxa"/>
          </w:tcPr>
          <w:p w:rsidR="007F36A5" w:rsidRPr="007F36A5" w:rsidRDefault="007F36A5" w:rsidP="007F36A5">
            <w:pPr>
              <w:ind w:right="276"/>
              <w:jc w:val="both"/>
              <w:rPr>
                <w:b/>
                <w:color w:val="000000"/>
                <w:sz w:val="22"/>
                <w:szCs w:val="22"/>
                <w:lang w:eastAsia="ko-KR"/>
              </w:rPr>
            </w:pPr>
            <w:r w:rsidRPr="007F36A5">
              <w:rPr>
                <w:b/>
                <w:color w:val="000000"/>
                <w:sz w:val="22"/>
                <w:szCs w:val="22"/>
                <w:lang w:eastAsia="ko-KR"/>
              </w:rPr>
              <w:t>3,324,000</w:t>
            </w:r>
          </w:p>
        </w:tc>
        <w:tc>
          <w:tcPr>
            <w:tcW w:w="1596" w:type="dxa"/>
          </w:tcPr>
          <w:p w:rsidR="007F36A5" w:rsidRPr="007F36A5" w:rsidRDefault="007F36A5" w:rsidP="007F36A5">
            <w:pPr>
              <w:ind w:right="276"/>
              <w:jc w:val="both"/>
              <w:rPr>
                <w:b/>
                <w:color w:val="000000"/>
                <w:sz w:val="22"/>
                <w:szCs w:val="22"/>
                <w:lang w:eastAsia="ko-KR"/>
              </w:rPr>
            </w:pPr>
            <w:r w:rsidRPr="007F36A5">
              <w:rPr>
                <w:b/>
                <w:color w:val="000000"/>
                <w:sz w:val="22"/>
                <w:szCs w:val="22"/>
                <w:lang w:eastAsia="ko-KR"/>
              </w:rPr>
              <w:t>2,770,000</w:t>
            </w:r>
          </w:p>
        </w:tc>
        <w:tc>
          <w:tcPr>
            <w:tcW w:w="1596" w:type="dxa"/>
          </w:tcPr>
          <w:p w:rsidR="007F36A5" w:rsidRPr="007F36A5" w:rsidRDefault="007F36A5" w:rsidP="007F36A5">
            <w:pPr>
              <w:ind w:right="276"/>
              <w:jc w:val="both"/>
              <w:rPr>
                <w:b/>
                <w:color w:val="000000"/>
                <w:sz w:val="22"/>
                <w:szCs w:val="22"/>
                <w:lang w:eastAsia="ko-KR"/>
              </w:rPr>
            </w:pPr>
            <w:r w:rsidRPr="007F36A5">
              <w:rPr>
                <w:b/>
                <w:color w:val="000000"/>
                <w:sz w:val="22"/>
                <w:szCs w:val="22"/>
                <w:lang w:eastAsia="ko-KR"/>
              </w:rPr>
              <w:t>14,297,600</w:t>
            </w:r>
          </w:p>
        </w:tc>
        <w:tc>
          <w:tcPr>
            <w:tcW w:w="1596" w:type="dxa"/>
          </w:tcPr>
          <w:p w:rsidR="007F36A5" w:rsidRPr="007F36A5" w:rsidRDefault="007F36A5" w:rsidP="007F36A5">
            <w:pPr>
              <w:ind w:right="276"/>
              <w:jc w:val="both"/>
              <w:rPr>
                <w:b/>
                <w:color w:val="000000"/>
                <w:sz w:val="22"/>
                <w:szCs w:val="22"/>
                <w:lang w:eastAsia="ko-KR"/>
              </w:rPr>
            </w:pPr>
            <w:r w:rsidRPr="007F36A5">
              <w:rPr>
                <w:b/>
                <w:color w:val="000000"/>
                <w:sz w:val="22"/>
                <w:szCs w:val="22"/>
                <w:lang w:eastAsia="ko-KR"/>
              </w:rPr>
              <w:t>33,899,725</w:t>
            </w:r>
          </w:p>
        </w:tc>
        <w:tc>
          <w:tcPr>
            <w:tcW w:w="1596" w:type="dxa"/>
          </w:tcPr>
          <w:p w:rsidR="007F36A5" w:rsidRPr="007F36A5" w:rsidRDefault="007F36A5" w:rsidP="007F36A5">
            <w:pPr>
              <w:ind w:right="276"/>
              <w:jc w:val="both"/>
              <w:rPr>
                <w:b/>
                <w:color w:val="000000"/>
                <w:sz w:val="22"/>
                <w:szCs w:val="22"/>
                <w:lang w:eastAsia="ko-KR"/>
              </w:rPr>
            </w:pPr>
          </w:p>
        </w:tc>
      </w:tr>
    </w:tbl>
    <w:p w:rsidR="00157D61" w:rsidRDefault="00157D61" w:rsidP="00157D61">
      <w:pPr>
        <w:jc w:val="center"/>
        <w:rPr>
          <w:b/>
          <w:sz w:val="22"/>
          <w:szCs w:val="22"/>
        </w:rPr>
      </w:pPr>
    </w:p>
    <w:p w:rsidR="00157D61" w:rsidRPr="007F36A5" w:rsidRDefault="00157D61" w:rsidP="00157D61">
      <w:pPr>
        <w:jc w:val="center"/>
        <w:rPr>
          <w:color w:val="000000"/>
          <w:sz w:val="22"/>
          <w:szCs w:val="22"/>
          <w:lang w:eastAsia="ko-KR"/>
        </w:rPr>
      </w:pPr>
      <w:r>
        <w:rPr>
          <w:b/>
          <w:sz w:val="22"/>
          <w:szCs w:val="22"/>
        </w:rPr>
        <w:t>Table 10</w:t>
      </w:r>
      <w:r w:rsidRPr="007F36A5">
        <w:rPr>
          <w:b/>
          <w:sz w:val="22"/>
          <w:szCs w:val="22"/>
        </w:rPr>
        <w:t xml:space="preserve">: Summary of Greenhouse Gas Emission Reduction by </w:t>
      </w:r>
      <w:r>
        <w:rPr>
          <w:b/>
          <w:sz w:val="22"/>
          <w:szCs w:val="22"/>
        </w:rPr>
        <w:t xml:space="preserve">Focal Area </w:t>
      </w:r>
      <w:r w:rsidR="00607734">
        <w:rPr>
          <w:b/>
          <w:sz w:val="22"/>
          <w:szCs w:val="22"/>
        </w:rPr>
        <w:t>Objective</w:t>
      </w:r>
    </w:p>
    <w:tbl>
      <w:tblPr>
        <w:tblStyle w:val="TableGrid"/>
        <w:tblW w:w="0" w:type="auto"/>
        <w:tblInd w:w="540" w:type="dxa"/>
        <w:tblLook w:val="04A0" w:firstRow="1" w:lastRow="0" w:firstColumn="1" w:lastColumn="0" w:noHBand="0" w:noVBand="1"/>
      </w:tblPr>
      <w:tblGrid>
        <w:gridCol w:w="1818"/>
        <w:gridCol w:w="1534"/>
        <w:gridCol w:w="1596"/>
        <w:gridCol w:w="1596"/>
      </w:tblGrid>
      <w:tr w:rsidR="00157D61" w:rsidRPr="007F36A5" w:rsidTr="008638C5">
        <w:tc>
          <w:tcPr>
            <w:tcW w:w="1818" w:type="dxa"/>
          </w:tcPr>
          <w:p w:rsidR="00157D61" w:rsidRPr="007F36A5" w:rsidRDefault="00157D61" w:rsidP="008638C5">
            <w:pPr>
              <w:jc w:val="both"/>
              <w:rPr>
                <w:color w:val="000000"/>
                <w:sz w:val="22"/>
                <w:szCs w:val="22"/>
                <w:lang w:eastAsia="ko-KR"/>
              </w:rPr>
            </w:pPr>
          </w:p>
        </w:tc>
        <w:tc>
          <w:tcPr>
            <w:tcW w:w="1534" w:type="dxa"/>
          </w:tcPr>
          <w:p w:rsidR="00157D61" w:rsidRPr="007F36A5" w:rsidRDefault="00157D61" w:rsidP="008638C5">
            <w:pPr>
              <w:jc w:val="both"/>
              <w:rPr>
                <w:b/>
                <w:color w:val="000000"/>
                <w:sz w:val="22"/>
                <w:szCs w:val="22"/>
                <w:lang w:eastAsia="ko-KR"/>
              </w:rPr>
            </w:pPr>
            <w:r>
              <w:rPr>
                <w:b/>
                <w:color w:val="000000"/>
                <w:sz w:val="22"/>
                <w:szCs w:val="22"/>
                <w:lang w:eastAsia="ko-KR"/>
              </w:rPr>
              <w:t>CCM -1</w:t>
            </w:r>
          </w:p>
        </w:tc>
        <w:tc>
          <w:tcPr>
            <w:tcW w:w="1596" w:type="dxa"/>
          </w:tcPr>
          <w:p w:rsidR="00157D61" w:rsidRPr="007F36A5" w:rsidRDefault="00157D61" w:rsidP="008638C5">
            <w:pPr>
              <w:jc w:val="both"/>
              <w:rPr>
                <w:b/>
                <w:color w:val="000000"/>
                <w:sz w:val="22"/>
                <w:szCs w:val="22"/>
                <w:lang w:eastAsia="ko-KR"/>
              </w:rPr>
            </w:pPr>
            <w:r>
              <w:rPr>
                <w:b/>
                <w:color w:val="000000"/>
                <w:sz w:val="22"/>
                <w:szCs w:val="22"/>
                <w:lang w:eastAsia="ko-KR"/>
              </w:rPr>
              <w:t>CCM 2</w:t>
            </w:r>
          </w:p>
        </w:tc>
        <w:tc>
          <w:tcPr>
            <w:tcW w:w="1596" w:type="dxa"/>
          </w:tcPr>
          <w:p w:rsidR="00157D61" w:rsidRPr="007F36A5" w:rsidRDefault="00157D61" w:rsidP="008638C5">
            <w:pPr>
              <w:jc w:val="both"/>
              <w:rPr>
                <w:b/>
                <w:color w:val="000000"/>
                <w:sz w:val="22"/>
                <w:szCs w:val="22"/>
                <w:lang w:eastAsia="ko-KR"/>
              </w:rPr>
            </w:pPr>
            <w:r w:rsidRPr="007F36A5">
              <w:rPr>
                <w:b/>
                <w:color w:val="000000"/>
                <w:sz w:val="22"/>
                <w:szCs w:val="22"/>
                <w:lang w:eastAsia="ko-KR"/>
              </w:rPr>
              <w:t>Total</w:t>
            </w:r>
          </w:p>
        </w:tc>
      </w:tr>
      <w:tr w:rsidR="00157D61" w:rsidRPr="007F36A5" w:rsidTr="008638C5">
        <w:tc>
          <w:tcPr>
            <w:tcW w:w="1818" w:type="dxa"/>
          </w:tcPr>
          <w:p w:rsidR="00157D61" w:rsidRPr="007F36A5" w:rsidRDefault="00157D61" w:rsidP="008638C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w:t>
            </w:r>
          </w:p>
        </w:tc>
        <w:tc>
          <w:tcPr>
            <w:tcW w:w="1534" w:type="dxa"/>
          </w:tcPr>
          <w:p w:rsidR="00157D61" w:rsidRPr="007F36A5" w:rsidRDefault="00327249" w:rsidP="008638C5">
            <w:pPr>
              <w:ind w:right="276"/>
              <w:jc w:val="both"/>
              <w:rPr>
                <w:color w:val="000000"/>
                <w:sz w:val="22"/>
                <w:szCs w:val="22"/>
                <w:lang w:eastAsia="ko-KR"/>
              </w:rPr>
            </w:pPr>
            <w:r>
              <w:rPr>
                <w:color w:val="000000"/>
                <w:sz w:val="22"/>
                <w:szCs w:val="22"/>
                <w:lang w:eastAsia="ko-KR"/>
              </w:rPr>
              <w:t>3,574,400</w:t>
            </w:r>
          </w:p>
        </w:tc>
        <w:tc>
          <w:tcPr>
            <w:tcW w:w="1596" w:type="dxa"/>
          </w:tcPr>
          <w:p w:rsidR="00157D61" w:rsidRPr="007F36A5" w:rsidRDefault="00327249" w:rsidP="008638C5">
            <w:pPr>
              <w:ind w:right="276"/>
              <w:jc w:val="both"/>
              <w:rPr>
                <w:color w:val="000000"/>
                <w:sz w:val="22"/>
                <w:szCs w:val="22"/>
                <w:lang w:eastAsia="ko-KR"/>
              </w:rPr>
            </w:pPr>
            <w:r>
              <w:rPr>
                <w:color w:val="000000"/>
                <w:sz w:val="22"/>
                <w:szCs w:val="22"/>
                <w:lang w:eastAsia="ko-KR"/>
              </w:rPr>
              <w:t>7,321,755</w:t>
            </w:r>
          </w:p>
        </w:tc>
        <w:tc>
          <w:tcPr>
            <w:tcW w:w="1596" w:type="dxa"/>
          </w:tcPr>
          <w:p w:rsidR="00157D61" w:rsidRPr="007F36A5" w:rsidRDefault="00327249" w:rsidP="008638C5">
            <w:pPr>
              <w:ind w:right="276"/>
              <w:jc w:val="both"/>
              <w:rPr>
                <w:color w:val="000000"/>
                <w:sz w:val="22"/>
                <w:szCs w:val="22"/>
                <w:lang w:eastAsia="ko-KR"/>
              </w:rPr>
            </w:pPr>
            <w:r>
              <w:rPr>
                <w:color w:val="000000"/>
                <w:sz w:val="22"/>
                <w:szCs w:val="22"/>
                <w:lang w:eastAsia="ko-KR"/>
              </w:rPr>
              <w:t>10,896,155</w:t>
            </w:r>
          </w:p>
        </w:tc>
      </w:tr>
      <w:tr w:rsidR="00157D61" w:rsidRPr="007F36A5" w:rsidTr="008638C5">
        <w:tc>
          <w:tcPr>
            <w:tcW w:w="1818" w:type="dxa"/>
          </w:tcPr>
          <w:p w:rsidR="00157D61" w:rsidRPr="007F36A5" w:rsidRDefault="00157D61" w:rsidP="008638C5">
            <w:pPr>
              <w:keepNext/>
              <w:numPr>
                <w:ilvl w:val="2"/>
                <w:numId w:val="0"/>
              </w:numPr>
              <w:tabs>
                <w:tab w:val="num" w:pos="0"/>
              </w:tabs>
              <w:spacing w:after="240"/>
              <w:outlineLvl w:val="2"/>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direct post project</w:t>
            </w:r>
          </w:p>
        </w:tc>
        <w:tc>
          <w:tcPr>
            <w:tcW w:w="1534" w:type="dxa"/>
          </w:tcPr>
          <w:p w:rsidR="00157D61" w:rsidRPr="007F36A5" w:rsidRDefault="00157D61" w:rsidP="008638C5">
            <w:pPr>
              <w:ind w:right="276"/>
              <w:jc w:val="both"/>
              <w:rPr>
                <w:color w:val="000000"/>
                <w:sz w:val="22"/>
                <w:szCs w:val="22"/>
                <w:lang w:eastAsia="ko-KR"/>
              </w:rPr>
            </w:pPr>
            <w:r w:rsidRPr="007F36A5">
              <w:rPr>
                <w:color w:val="000000"/>
                <w:sz w:val="22"/>
                <w:szCs w:val="22"/>
                <w:lang w:eastAsia="ko-KR"/>
              </w:rPr>
              <w:t>554,00</w:t>
            </w:r>
          </w:p>
        </w:tc>
        <w:tc>
          <w:tcPr>
            <w:tcW w:w="1596" w:type="dxa"/>
          </w:tcPr>
          <w:p w:rsidR="00157D61" w:rsidRPr="007F36A5" w:rsidRDefault="00327249" w:rsidP="008638C5">
            <w:pPr>
              <w:ind w:right="276"/>
              <w:jc w:val="both"/>
              <w:rPr>
                <w:color w:val="000000"/>
                <w:sz w:val="22"/>
                <w:szCs w:val="22"/>
                <w:lang w:eastAsia="ko-KR"/>
              </w:rPr>
            </w:pPr>
            <w:r>
              <w:rPr>
                <w:color w:val="000000"/>
                <w:sz w:val="22"/>
                <w:szCs w:val="22"/>
                <w:lang w:eastAsia="ko-KR"/>
              </w:rPr>
              <w:t>11,934,460</w:t>
            </w:r>
          </w:p>
        </w:tc>
        <w:tc>
          <w:tcPr>
            <w:tcW w:w="1596" w:type="dxa"/>
          </w:tcPr>
          <w:p w:rsidR="00157D61" w:rsidRPr="007F36A5" w:rsidRDefault="00327249" w:rsidP="008638C5">
            <w:pPr>
              <w:ind w:right="276"/>
              <w:jc w:val="both"/>
              <w:rPr>
                <w:color w:val="000000"/>
                <w:sz w:val="22"/>
                <w:szCs w:val="22"/>
                <w:lang w:eastAsia="ko-KR"/>
              </w:rPr>
            </w:pPr>
            <w:r>
              <w:rPr>
                <w:color w:val="000000"/>
                <w:sz w:val="22"/>
                <w:szCs w:val="22"/>
                <w:lang w:eastAsia="ko-KR"/>
              </w:rPr>
              <w:t>12,488,460</w:t>
            </w:r>
          </w:p>
        </w:tc>
      </w:tr>
      <w:tr w:rsidR="00157D61" w:rsidRPr="007F36A5" w:rsidTr="008638C5">
        <w:tc>
          <w:tcPr>
            <w:tcW w:w="1818" w:type="dxa"/>
          </w:tcPr>
          <w:p w:rsidR="00157D61" w:rsidRPr="007F36A5" w:rsidRDefault="00157D61" w:rsidP="008638C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top down</w:t>
            </w:r>
          </w:p>
        </w:tc>
        <w:tc>
          <w:tcPr>
            <w:tcW w:w="1534" w:type="dxa"/>
          </w:tcPr>
          <w:p w:rsidR="00157D61" w:rsidRPr="007F36A5" w:rsidRDefault="00157D61" w:rsidP="008638C5">
            <w:pPr>
              <w:ind w:right="276"/>
              <w:jc w:val="both"/>
              <w:rPr>
                <w:color w:val="000000"/>
                <w:sz w:val="22"/>
                <w:szCs w:val="22"/>
                <w:lang w:eastAsia="ko-KR"/>
              </w:rPr>
            </w:pPr>
          </w:p>
        </w:tc>
        <w:tc>
          <w:tcPr>
            <w:tcW w:w="1596" w:type="dxa"/>
          </w:tcPr>
          <w:p w:rsidR="00157D61" w:rsidRPr="007F36A5" w:rsidRDefault="00327249" w:rsidP="008638C5">
            <w:pPr>
              <w:ind w:right="276"/>
              <w:jc w:val="both"/>
              <w:rPr>
                <w:color w:val="000000"/>
                <w:sz w:val="22"/>
                <w:szCs w:val="22"/>
                <w:lang w:eastAsia="ko-KR"/>
              </w:rPr>
            </w:pPr>
            <w:r>
              <w:rPr>
                <w:color w:val="000000"/>
                <w:sz w:val="22"/>
                <w:szCs w:val="22"/>
                <w:lang w:eastAsia="ko-KR"/>
              </w:rPr>
              <w:t>2,770,000</w:t>
            </w:r>
          </w:p>
        </w:tc>
        <w:tc>
          <w:tcPr>
            <w:tcW w:w="1596" w:type="dxa"/>
          </w:tcPr>
          <w:p w:rsidR="00157D61" w:rsidRPr="007F36A5" w:rsidRDefault="00327249" w:rsidP="008638C5">
            <w:pPr>
              <w:ind w:right="276"/>
              <w:jc w:val="both"/>
              <w:rPr>
                <w:color w:val="000000"/>
                <w:sz w:val="22"/>
                <w:szCs w:val="22"/>
                <w:lang w:eastAsia="ko-KR"/>
              </w:rPr>
            </w:pPr>
            <w:r>
              <w:rPr>
                <w:color w:val="000000"/>
                <w:sz w:val="22"/>
                <w:szCs w:val="22"/>
                <w:lang w:eastAsia="ko-KR"/>
              </w:rPr>
              <w:t>2,770,000</w:t>
            </w:r>
          </w:p>
        </w:tc>
      </w:tr>
      <w:tr w:rsidR="00157D61" w:rsidRPr="007F36A5" w:rsidTr="008638C5">
        <w:tc>
          <w:tcPr>
            <w:tcW w:w="1818" w:type="dxa"/>
          </w:tcPr>
          <w:p w:rsidR="00157D61" w:rsidRPr="007F36A5" w:rsidRDefault="00157D61" w:rsidP="008638C5">
            <w:pPr>
              <w:rPr>
                <w:color w:val="000000"/>
                <w:sz w:val="22"/>
                <w:szCs w:val="22"/>
                <w:lang w:eastAsia="ko-KR"/>
              </w:rPr>
            </w:pPr>
            <w:r w:rsidRPr="007F36A5">
              <w:rPr>
                <w:color w:val="000000"/>
                <w:sz w:val="22"/>
                <w:szCs w:val="22"/>
                <w:lang w:eastAsia="ko-KR"/>
              </w:rPr>
              <w:t>CO</w:t>
            </w:r>
            <w:r w:rsidRPr="007F36A5">
              <w:rPr>
                <w:color w:val="000000"/>
                <w:sz w:val="22"/>
                <w:szCs w:val="22"/>
                <w:vertAlign w:val="subscript"/>
                <w:lang w:eastAsia="ko-KR"/>
              </w:rPr>
              <w:t>2</w:t>
            </w:r>
            <w:r w:rsidRPr="007F36A5">
              <w:rPr>
                <w:color w:val="000000"/>
                <w:sz w:val="22"/>
                <w:szCs w:val="22"/>
                <w:lang w:eastAsia="ko-KR"/>
              </w:rPr>
              <w:t xml:space="preserve"> in-direct bottom up</w:t>
            </w:r>
          </w:p>
        </w:tc>
        <w:tc>
          <w:tcPr>
            <w:tcW w:w="1534" w:type="dxa"/>
          </w:tcPr>
          <w:p w:rsidR="00157D61" w:rsidRPr="007F36A5" w:rsidRDefault="00327249" w:rsidP="008638C5">
            <w:pPr>
              <w:ind w:right="276"/>
              <w:jc w:val="both"/>
              <w:rPr>
                <w:color w:val="000000"/>
                <w:sz w:val="22"/>
                <w:szCs w:val="22"/>
                <w:lang w:eastAsia="ko-KR"/>
              </w:rPr>
            </w:pPr>
            <w:r>
              <w:rPr>
                <w:color w:val="000000"/>
                <w:sz w:val="22"/>
                <w:szCs w:val="22"/>
                <w:lang w:eastAsia="ko-KR"/>
              </w:rPr>
              <w:t>13,493,200</w:t>
            </w:r>
          </w:p>
        </w:tc>
        <w:tc>
          <w:tcPr>
            <w:tcW w:w="1596" w:type="dxa"/>
          </w:tcPr>
          <w:p w:rsidR="00157D61" w:rsidRPr="007F36A5" w:rsidRDefault="00327249" w:rsidP="008638C5">
            <w:pPr>
              <w:ind w:right="276"/>
              <w:jc w:val="both"/>
              <w:rPr>
                <w:color w:val="000000"/>
                <w:sz w:val="22"/>
                <w:szCs w:val="22"/>
                <w:lang w:eastAsia="ko-KR"/>
              </w:rPr>
            </w:pPr>
            <w:r>
              <w:rPr>
                <w:color w:val="000000"/>
                <w:sz w:val="22"/>
                <w:szCs w:val="22"/>
                <w:lang w:eastAsia="ko-KR"/>
              </w:rPr>
              <w:t>14,643,510</w:t>
            </w:r>
          </w:p>
        </w:tc>
        <w:tc>
          <w:tcPr>
            <w:tcW w:w="1596" w:type="dxa"/>
          </w:tcPr>
          <w:p w:rsidR="00157D61" w:rsidRPr="007F36A5" w:rsidRDefault="00327249" w:rsidP="008638C5">
            <w:pPr>
              <w:ind w:right="276"/>
              <w:jc w:val="both"/>
              <w:rPr>
                <w:color w:val="000000"/>
                <w:sz w:val="22"/>
                <w:szCs w:val="22"/>
                <w:lang w:eastAsia="ko-KR"/>
              </w:rPr>
            </w:pPr>
            <w:r>
              <w:rPr>
                <w:color w:val="000000"/>
                <w:sz w:val="22"/>
                <w:szCs w:val="22"/>
                <w:lang w:eastAsia="ko-KR"/>
              </w:rPr>
              <w:t>28,136,710</w:t>
            </w:r>
          </w:p>
        </w:tc>
      </w:tr>
      <w:tr w:rsidR="00157D61" w:rsidRPr="007F36A5" w:rsidTr="008638C5">
        <w:tc>
          <w:tcPr>
            <w:tcW w:w="1818" w:type="dxa"/>
          </w:tcPr>
          <w:p w:rsidR="00157D61" w:rsidRPr="007F36A5" w:rsidRDefault="00157D61" w:rsidP="008638C5">
            <w:pPr>
              <w:jc w:val="both"/>
              <w:rPr>
                <w:b/>
                <w:color w:val="000000"/>
                <w:sz w:val="22"/>
                <w:szCs w:val="22"/>
                <w:lang w:eastAsia="ko-KR"/>
              </w:rPr>
            </w:pPr>
            <w:r w:rsidRPr="007F36A5">
              <w:rPr>
                <w:b/>
                <w:color w:val="000000"/>
                <w:sz w:val="22"/>
                <w:szCs w:val="22"/>
                <w:lang w:eastAsia="ko-KR"/>
              </w:rPr>
              <w:t>Total</w:t>
            </w:r>
          </w:p>
        </w:tc>
        <w:tc>
          <w:tcPr>
            <w:tcW w:w="1534" w:type="dxa"/>
          </w:tcPr>
          <w:p w:rsidR="00157D61" w:rsidRPr="007F36A5" w:rsidRDefault="00157D61" w:rsidP="008638C5">
            <w:pPr>
              <w:ind w:right="276"/>
              <w:jc w:val="both"/>
              <w:rPr>
                <w:b/>
                <w:color w:val="000000"/>
                <w:sz w:val="22"/>
                <w:szCs w:val="22"/>
                <w:lang w:eastAsia="ko-KR"/>
              </w:rPr>
            </w:pPr>
            <w:r w:rsidRPr="007F36A5">
              <w:rPr>
                <w:b/>
                <w:color w:val="000000"/>
                <w:sz w:val="22"/>
                <w:szCs w:val="22"/>
                <w:lang w:eastAsia="ko-KR"/>
              </w:rPr>
              <w:t>3,324,000</w:t>
            </w:r>
          </w:p>
        </w:tc>
        <w:tc>
          <w:tcPr>
            <w:tcW w:w="1596" w:type="dxa"/>
          </w:tcPr>
          <w:p w:rsidR="00157D61" w:rsidRPr="007F36A5" w:rsidRDefault="00157D61" w:rsidP="008638C5">
            <w:pPr>
              <w:ind w:right="276"/>
              <w:jc w:val="both"/>
              <w:rPr>
                <w:b/>
                <w:color w:val="000000"/>
                <w:sz w:val="22"/>
                <w:szCs w:val="22"/>
                <w:lang w:eastAsia="ko-KR"/>
              </w:rPr>
            </w:pPr>
            <w:r w:rsidRPr="007F36A5">
              <w:rPr>
                <w:b/>
                <w:color w:val="000000"/>
                <w:sz w:val="22"/>
                <w:szCs w:val="22"/>
                <w:lang w:eastAsia="ko-KR"/>
              </w:rPr>
              <w:t>14,297,600</w:t>
            </w:r>
          </w:p>
        </w:tc>
        <w:tc>
          <w:tcPr>
            <w:tcW w:w="1596" w:type="dxa"/>
          </w:tcPr>
          <w:p w:rsidR="00157D61" w:rsidRPr="007F36A5" w:rsidRDefault="00157D61" w:rsidP="008638C5">
            <w:pPr>
              <w:ind w:right="276"/>
              <w:jc w:val="both"/>
              <w:rPr>
                <w:b/>
                <w:color w:val="000000"/>
                <w:sz w:val="22"/>
                <w:szCs w:val="22"/>
                <w:lang w:eastAsia="ko-KR"/>
              </w:rPr>
            </w:pPr>
          </w:p>
        </w:tc>
      </w:tr>
    </w:tbl>
    <w:p w:rsidR="00F119C8" w:rsidRPr="007F36A5" w:rsidRDefault="00F119C8" w:rsidP="007F36A5">
      <w:pPr>
        <w:jc w:val="both"/>
        <w:rPr>
          <w:sz w:val="22"/>
          <w:szCs w:val="22"/>
        </w:rPr>
      </w:pPr>
    </w:p>
    <w:p w:rsidR="00012B49" w:rsidRDefault="00012B49" w:rsidP="007F36A5">
      <w:pPr>
        <w:jc w:val="both"/>
        <w:rPr>
          <w:sz w:val="22"/>
          <w:szCs w:val="22"/>
        </w:rPr>
      </w:pPr>
    </w:p>
    <w:p w:rsidR="00012B49" w:rsidRDefault="00012B49" w:rsidP="007F36A5">
      <w:pPr>
        <w:jc w:val="both"/>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012B49" w:rsidRDefault="00012B49" w:rsidP="00B20932">
      <w:pPr>
        <w:rPr>
          <w:sz w:val="22"/>
          <w:szCs w:val="22"/>
        </w:rPr>
      </w:pPr>
    </w:p>
    <w:p w:rsidR="00B04217" w:rsidRDefault="00B04217">
      <w:pPr>
        <w:rPr>
          <w:sz w:val="22"/>
          <w:szCs w:val="22"/>
        </w:rPr>
      </w:pPr>
      <w:r>
        <w:rPr>
          <w:sz w:val="22"/>
          <w:szCs w:val="22"/>
        </w:rPr>
        <w:br w:type="page"/>
      </w:r>
    </w:p>
    <w:p w:rsidR="009C5B28" w:rsidRPr="004C6564" w:rsidRDefault="00B04217" w:rsidP="009C5B28">
      <w:pPr>
        <w:rPr>
          <w:rFonts w:cs="Arial"/>
          <w:b/>
          <w:sz w:val="20"/>
        </w:rPr>
      </w:pPr>
      <w:r>
        <w:rPr>
          <w:rFonts w:cs="Arial"/>
          <w:b/>
          <w:sz w:val="20"/>
        </w:rPr>
        <w:lastRenderedPageBreak/>
        <w:t xml:space="preserve">ADDITIONAL </w:t>
      </w:r>
      <w:r w:rsidR="008955C1">
        <w:rPr>
          <w:rFonts w:cs="Arial"/>
          <w:b/>
          <w:sz w:val="20"/>
        </w:rPr>
        <w:t xml:space="preserve">ANNEX C. </w:t>
      </w:r>
      <w:r w:rsidR="009C5B28" w:rsidRPr="004C6564">
        <w:rPr>
          <w:rFonts w:cs="Arial"/>
          <w:b/>
          <w:sz w:val="20"/>
        </w:rPr>
        <w:t>CONSULTANTS TO BE HIRED FOR THE PROJECT USING GEF/LDCF/SCCF/NPIF RESOURCES</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1123"/>
        <w:gridCol w:w="1223"/>
        <w:gridCol w:w="5445"/>
      </w:tblGrid>
      <w:tr w:rsidR="00B04217" w:rsidRPr="009D380C" w:rsidTr="009C5B28">
        <w:trPr>
          <w:tblHeader/>
        </w:trPr>
        <w:tc>
          <w:tcPr>
            <w:tcW w:w="2559" w:type="dxa"/>
          </w:tcPr>
          <w:p w:rsidR="00B04217" w:rsidRDefault="00B04217" w:rsidP="00D40713">
            <w:pPr>
              <w:rPr>
                <w:b/>
                <w:sz w:val="18"/>
                <w:szCs w:val="18"/>
              </w:rPr>
            </w:pPr>
          </w:p>
          <w:p w:rsidR="00B04217" w:rsidRPr="009D380C" w:rsidRDefault="00B04217" w:rsidP="00D40713">
            <w:pPr>
              <w:rPr>
                <w:b/>
                <w:sz w:val="18"/>
                <w:szCs w:val="18"/>
              </w:rPr>
            </w:pPr>
          </w:p>
          <w:p w:rsidR="00B04217" w:rsidRPr="009D380C" w:rsidRDefault="00B04217" w:rsidP="00D40713">
            <w:pPr>
              <w:rPr>
                <w:b/>
                <w:sz w:val="18"/>
                <w:szCs w:val="18"/>
              </w:rPr>
            </w:pPr>
            <w:r w:rsidRPr="009D380C">
              <w:rPr>
                <w:b/>
                <w:sz w:val="18"/>
                <w:szCs w:val="18"/>
              </w:rPr>
              <w:t>Position Title</w:t>
            </w:r>
          </w:p>
        </w:tc>
        <w:tc>
          <w:tcPr>
            <w:tcW w:w="1123" w:type="dxa"/>
          </w:tcPr>
          <w:p w:rsidR="00B04217" w:rsidRDefault="00B04217" w:rsidP="00D40713">
            <w:pPr>
              <w:jc w:val="center"/>
              <w:rPr>
                <w:b/>
                <w:sz w:val="18"/>
                <w:szCs w:val="18"/>
              </w:rPr>
            </w:pPr>
            <w:r w:rsidRPr="009D380C">
              <w:rPr>
                <w:b/>
                <w:sz w:val="18"/>
                <w:szCs w:val="18"/>
              </w:rPr>
              <w:t>Estimated person-week</w:t>
            </w:r>
            <w:r>
              <w:rPr>
                <w:b/>
                <w:sz w:val="18"/>
                <w:szCs w:val="18"/>
              </w:rPr>
              <w:t>s</w:t>
            </w:r>
          </w:p>
        </w:tc>
        <w:tc>
          <w:tcPr>
            <w:tcW w:w="1223" w:type="dxa"/>
          </w:tcPr>
          <w:p w:rsidR="00B04217" w:rsidRDefault="00B04217" w:rsidP="00D40713">
            <w:pPr>
              <w:jc w:val="center"/>
              <w:rPr>
                <w:b/>
                <w:sz w:val="18"/>
                <w:szCs w:val="18"/>
              </w:rPr>
            </w:pPr>
            <w:r w:rsidRPr="009D380C">
              <w:rPr>
                <w:b/>
                <w:sz w:val="18"/>
                <w:szCs w:val="18"/>
              </w:rPr>
              <w:t>$/person week</w:t>
            </w:r>
          </w:p>
        </w:tc>
        <w:tc>
          <w:tcPr>
            <w:tcW w:w="5445" w:type="dxa"/>
          </w:tcPr>
          <w:p w:rsidR="00B04217" w:rsidRDefault="00B04217" w:rsidP="00D40713">
            <w:pPr>
              <w:jc w:val="center"/>
              <w:rPr>
                <w:b/>
                <w:sz w:val="18"/>
                <w:szCs w:val="18"/>
              </w:rPr>
            </w:pPr>
          </w:p>
          <w:p w:rsidR="00B04217" w:rsidRDefault="00B04217" w:rsidP="00D40713">
            <w:pPr>
              <w:jc w:val="center"/>
              <w:rPr>
                <w:b/>
                <w:sz w:val="18"/>
                <w:szCs w:val="18"/>
              </w:rPr>
            </w:pPr>
          </w:p>
          <w:p w:rsidR="00B04217" w:rsidRDefault="00B04217" w:rsidP="00D40713">
            <w:pPr>
              <w:jc w:val="center"/>
              <w:rPr>
                <w:b/>
                <w:sz w:val="18"/>
                <w:szCs w:val="18"/>
              </w:rPr>
            </w:pPr>
            <w:r w:rsidRPr="009D380C">
              <w:rPr>
                <w:b/>
                <w:sz w:val="18"/>
                <w:szCs w:val="18"/>
              </w:rPr>
              <w:t>Tasks to be Performed</w:t>
            </w:r>
          </w:p>
        </w:tc>
      </w:tr>
      <w:tr w:rsidR="00B04217" w:rsidRPr="009D380C" w:rsidTr="009C5B28">
        <w:tc>
          <w:tcPr>
            <w:tcW w:w="10350" w:type="dxa"/>
            <w:gridSpan w:val="4"/>
          </w:tcPr>
          <w:p w:rsidR="00B04217" w:rsidRPr="009D380C" w:rsidRDefault="00B04217" w:rsidP="00941CD6">
            <w:pPr>
              <w:pStyle w:val="ListParagraph"/>
              <w:numPr>
                <w:ilvl w:val="0"/>
                <w:numId w:val="38"/>
              </w:numPr>
              <w:spacing w:after="0"/>
              <w:ind w:left="720"/>
              <w:jc w:val="both"/>
              <w:rPr>
                <w:b/>
                <w:sz w:val="18"/>
              </w:rPr>
            </w:pPr>
            <w:r w:rsidRPr="009D380C">
              <w:rPr>
                <w:b/>
                <w:sz w:val="18"/>
              </w:rPr>
              <w:t>For Technical Assistance</w:t>
            </w:r>
          </w:p>
        </w:tc>
      </w:tr>
      <w:tr w:rsidR="00B04217" w:rsidRPr="009D380C" w:rsidTr="009C5B28">
        <w:tc>
          <w:tcPr>
            <w:tcW w:w="10350" w:type="dxa"/>
            <w:gridSpan w:val="4"/>
          </w:tcPr>
          <w:p w:rsidR="00B04217" w:rsidRPr="009D380C" w:rsidRDefault="00B04217" w:rsidP="00941CD6">
            <w:pPr>
              <w:pStyle w:val="ListParagraph"/>
              <w:numPr>
                <w:ilvl w:val="0"/>
                <w:numId w:val="39"/>
              </w:numPr>
              <w:spacing w:after="0"/>
              <w:ind w:left="360" w:hanging="180"/>
              <w:jc w:val="both"/>
              <w:rPr>
                <w:b/>
                <w:sz w:val="18"/>
              </w:rPr>
            </w:pPr>
            <w:r w:rsidRPr="009D380C">
              <w:rPr>
                <w:b/>
                <w:sz w:val="18"/>
              </w:rPr>
              <w:t>Component 2</w:t>
            </w:r>
          </w:p>
        </w:tc>
      </w:tr>
      <w:tr w:rsidR="00B04217" w:rsidRPr="009D380C" w:rsidTr="009C5B28">
        <w:tc>
          <w:tcPr>
            <w:tcW w:w="10350" w:type="dxa"/>
            <w:gridSpan w:val="4"/>
          </w:tcPr>
          <w:p w:rsidR="00B04217" w:rsidRPr="009D380C" w:rsidRDefault="00EB24F1" w:rsidP="00941CD6">
            <w:pPr>
              <w:pStyle w:val="ListParagraph"/>
              <w:numPr>
                <w:ilvl w:val="0"/>
                <w:numId w:val="40"/>
              </w:numPr>
              <w:spacing w:after="0"/>
              <w:jc w:val="both"/>
              <w:rPr>
                <w:b/>
                <w:sz w:val="18"/>
              </w:rPr>
            </w:pPr>
            <w:r>
              <w:rPr>
                <w:b/>
                <w:sz w:val="18"/>
              </w:rPr>
              <w:t>Local</w:t>
            </w:r>
          </w:p>
        </w:tc>
      </w:tr>
      <w:tr w:rsidR="00B04217" w:rsidRPr="009D380C" w:rsidTr="009C5B28">
        <w:tc>
          <w:tcPr>
            <w:tcW w:w="2559" w:type="dxa"/>
          </w:tcPr>
          <w:p w:rsidR="00B04217" w:rsidRDefault="00B04217" w:rsidP="00D40713">
            <w:pPr>
              <w:pStyle w:val="ListParagraph"/>
              <w:rPr>
                <w:sz w:val="18"/>
              </w:rPr>
            </w:pPr>
            <w:r>
              <w:rPr>
                <w:sz w:val="18"/>
              </w:rPr>
              <w:t>a.  Energy Efficiency market specialists</w:t>
            </w:r>
          </w:p>
        </w:tc>
        <w:tc>
          <w:tcPr>
            <w:tcW w:w="1123" w:type="dxa"/>
          </w:tcPr>
          <w:p w:rsidR="00B04217" w:rsidRPr="009D380C" w:rsidRDefault="00B04217" w:rsidP="00D40713">
            <w:pPr>
              <w:ind w:left="-1008" w:right="305"/>
              <w:jc w:val="right"/>
              <w:rPr>
                <w:sz w:val="18"/>
                <w:szCs w:val="18"/>
              </w:rPr>
            </w:pPr>
            <w:r>
              <w:rPr>
                <w:sz w:val="18"/>
                <w:szCs w:val="18"/>
              </w:rPr>
              <w:t>8</w:t>
            </w:r>
          </w:p>
        </w:tc>
        <w:tc>
          <w:tcPr>
            <w:tcW w:w="1223" w:type="dxa"/>
          </w:tcPr>
          <w:p w:rsidR="00B04217" w:rsidRPr="009D380C" w:rsidRDefault="008638C5" w:rsidP="00D40713">
            <w:pPr>
              <w:ind w:left="-1008" w:right="305"/>
              <w:jc w:val="right"/>
              <w:rPr>
                <w:sz w:val="18"/>
                <w:szCs w:val="18"/>
              </w:rPr>
            </w:pPr>
            <w:r>
              <w:rPr>
                <w:sz w:val="18"/>
                <w:szCs w:val="18"/>
              </w:rPr>
              <w:t>1,325</w:t>
            </w:r>
          </w:p>
        </w:tc>
        <w:tc>
          <w:tcPr>
            <w:tcW w:w="5445" w:type="dxa"/>
          </w:tcPr>
          <w:p w:rsidR="00B04217" w:rsidRPr="005007F7" w:rsidRDefault="00B04217" w:rsidP="00941CD6">
            <w:pPr>
              <w:pStyle w:val="ListParagraph"/>
              <w:widowControl w:val="0"/>
              <w:numPr>
                <w:ilvl w:val="0"/>
                <w:numId w:val="35"/>
              </w:numPr>
              <w:spacing w:after="0" w:line="0" w:lineRule="atLeast"/>
              <w:ind w:left="144" w:hanging="144"/>
              <w:jc w:val="both"/>
              <w:rPr>
                <w:sz w:val="18"/>
              </w:rPr>
            </w:pPr>
            <w:r>
              <w:rPr>
                <w:sz w:val="18"/>
              </w:rPr>
              <w:t>R</w:t>
            </w:r>
            <w:r w:rsidRPr="009D380C">
              <w:rPr>
                <w:sz w:val="18"/>
              </w:rPr>
              <w:t>eview the current policy for accrediting third party M&amp;V agencies for verifying energy savings by NDRC/</w:t>
            </w:r>
            <w:r>
              <w:rPr>
                <w:sz w:val="18"/>
              </w:rPr>
              <w:t>the Ministry of Finance</w:t>
            </w:r>
            <w:r w:rsidRPr="009D380C">
              <w:rPr>
                <w:sz w:val="18"/>
              </w:rPr>
              <w:t xml:space="preserve"> and the use of third party M&amp;V agents for verifying energy savings for the purpose of making government fiscal subsidies and ensuring compliance with energy saving agreements entered </w:t>
            </w:r>
            <w:r w:rsidRPr="005007F7">
              <w:rPr>
                <w:sz w:val="18"/>
              </w:rPr>
              <w:t xml:space="preserve">into by key enterprises. </w:t>
            </w:r>
          </w:p>
          <w:p w:rsidR="00B04217" w:rsidRPr="009D380C" w:rsidRDefault="00B04217" w:rsidP="00941CD6">
            <w:pPr>
              <w:pStyle w:val="ListParagraph"/>
              <w:numPr>
                <w:ilvl w:val="0"/>
                <w:numId w:val="33"/>
              </w:numPr>
              <w:spacing w:after="0" w:line="0" w:lineRule="atLeast"/>
              <w:ind w:left="144" w:hanging="144"/>
              <w:jc w:val="both"/>
              <w:rPr>
                <w:sz w:val="18"/>
              </w:rPr>
            </w:pPr>
            <w:r w:rsidRPr="005007F7">
              <w:rPr>
                <w:sz w:val="18"/>
              </w:rPr>
              <w:t xml:space="preserve">Recommend how </w:t>
            </w:r>
            <w:proofErr w:type="spellStart"/>
            <w:r w:rsidRPr="00DB5354">
              <w:rPr>
                <w:sz w:val="18"/>
              </w:rPr>
              <w:t>Hebei</w:t>
            </w:r>
            <w:proofErr w:type="spellEnd"/>
            <w:r w:rsidRPr="00DB5354">
              <w:rPr>
                <w:sz w:val="18"/>
              </w:rPr>
              <w:t xml:space="preserve"> provincial government</w:t>
            </w:r>
            <w:r w:rsidRPr="009D380C">
              <w:rPr>
                <w:sz w:val="18"/>
              </w:rPr>
              <w:t xml:space="preserve"> can promote the use third party M&amp;V agents for verifying energy savings for compliance purposes as well as for commercial transactions.</w:t>
            </w:r>
          </w:p>
        </w:tc>
      </w:tr>
      <w:tr w:rsidR="00B04217" w:rsidRPr="009D380C" w:rsidTr="009C5B28">
        <w:tc>
          <w:tcPr>
            <w:tcW w:w="2559" w:type="dxa"/>
          </w:tcPr>
          <w:p w:rsidR="00B04217" w:rsidRPr="009D380C" w:rsidRDefault="00B04217" w:rsidP="00941CD6">
            <w:pPr>
              <w:pStyle w:val="ListParagraph"/>
              <w:numPr>
                <w:ilvl w:val="0"/>
                <w:numId w:val="41"/>
              </w:numPr>
              <w:spacing w:after="0"/>
              <w:jc w:val="both"/>
              <w:rPr>
                <w:sz w:val="18"/>
              </w:rPr>
            </w:pPr>
            <w:r w:rsidRPr="009D380C">
              <w:rPr>
                <w:sz w:val="18"/>
              </w:rPr>
              <w:t>Training experts on M&amp;V</w:t>
            </w:r>
          </w:p>
        </w:tc>
        <w:tc>
          <w:tcPr>
            <w:tcW w:w="1123" w:type="dxa"/>
          </w:tcPr>
          <w:p w:rsidR="00B04217" w:rsidRPr="009D380C" w:rsidRDefault="00B04217" w:rsidP="00D40713">
            <w:pPr>
              <w:ind w:left="-558" w:right="305"/>
              <w:jc w:val="right"/>
              <w:rPr>
                <w:sz w:val="18"/>
                <w:szCs w:val="18"/>
              </w:rPr>
            </w:pPr>
            <w:r>
              <w:rPr>
                <w:sz w:val="18"/>
                <w:szCs w:val="18"/>
              </w:rPr>
              <w:t>20</w:t>
            </w:r>
          </w:p>
        </w:tc>
        <w:tc>
          <w:tcPr>
            <w:tcW w:w="1223" w:type="dxa"/>
          </w:tcPr>
          <w:p w:rsidR="00B04217" w:rsidRPr="009D380C" w:rsidRDefault="00B04217" w:rsidP="00D40713">
            <w:pPr>
              <w:ind w:left="-558" w:right="305"/>
              <w:jc w:val="right"/>
              <w:rPr>
                <w:sz w:val="18"/>
                <w:szCs w:val="18"/>
              </w:rPr>
            </w:pPr>
            <w:r w:rsidRPr="009D380C">
              <w:rPr>
                <w:sz w:val="18"/>
                <w:szCs w:val="18"/>
              </w:rPr>
              <w:t>1,325</w:t>
            </w:r>
          </w:p>
        </w:tc>
        <w:tc>
          <w:tcPr>
            <w:tcW w:w="5445" w:type="dxa"/>
          </w:tcPr>
          <w:p w:rsidR="00B04217" w:rsidRPr="009D380C" w:rsidRDefault="00B04217" w:rsidP="00941CD6">
            <w:pPr>
              <w:pStyle w:val="ListParagraph"/>
              <w:numPr>
                <w:ilvl w:val="0"/>
                <w:numId w:val="33"/>
              </w:numPr>
              <w:spacing w:after="0" w:line="0" w:lineRule="atLeast"/>
              <w:ind w:left="144" w:hanging="144"/>
              <w:jc w:val="both"/>
              <w:rPr>
                <w:sz w:val="18"/>
              </w:rPr>
            </w:pPr>
            <w:r w:rsidRPr="009D380C">
              <w:rPr>
                <w:sz w:val="18"/>
              </w:rPr>
              <w:t xml:space="preserve">Conduct awareness building seminars on the role and function of third party M&amp;V agencies in selected cities of </w:t>
            </w:r>
            <w:proofErr w:type="spellStart"/>
            <w:r w:rsidRPr="009D380C">
              <w:rPr>
                <w:sz w:val="18"/>
              </w:rPr>
              <w:t>Hebei</w:t>
            </w:r>
            <w:proofErr w:type="spellEnd"/>
            <w:r w:rsidRPr="009D380C">
              <w:rPr>
                <w:sz w:val="18"/>
              </w:rPr>
              <w:t xml:space="preserve"> Province. </w:t>
            </w:r>
          </w:p>
          <w:p w:rsidR="00B04217" w:rsidRPr="009D380C" w:rsidRDefault="00B04217" w:rsidP="00941CD6">
            <w:pPr>
              <w:pStyle w:val="ListParagraph"/>
              <w:numPr>
                <w:ilvl w:val="0"/>
                <w:numId w:val="33"/>
              </w:numPr>
              <w:spacing w:after="0" w:line="0" w:lineRule="atLeast"/>
              <w:ind w:left="144" w:hanging="144"/>
              <w:jc w:val="both"/>
              <w:rPr>
                <w:sz w:val="18"/>
              </w:rPr>
            </w:pPr>
            <w:r w:rsidRPr="009D380C">
              <w:rPr>
                <w:sz w:val="18"/>
              </w:rPr>
              <w:t xml:space="preserve">Establish at least two third party M&amp;V agencies in </w:t>
            </w:r>
            <w:proofErr w:type="spellStart"/>
            <w:r w:rsidRPr="009D380C">
              <w:rPr>
                <w:sz w:val="18"/>
              </w:rPr>
              <w:t>Hebei</w:t>
            </w:r>
            <w:proofErr w:type="spellEnd"/>
            <w:r w:rsidRPr="009D380C">
              <w:rPr>
                <w:sz w:val="18"/>
              </w:rPr>
              <w:t xml:space="preserve"> Province. </w:t>
            </w:r>
          </w:p>
          <w:p w:rsidR="00B04217" w:rsidRPr="009D380C" w:rsidRDefault="00B04217" w:rsidP="00941CD6">
            <w:pPr>
              <w:pStyle w:val="ListParagraph"/>
              <w:numPr>
                <w:ilvl w:val="0"/>
                <w:numId w:val="33"/>
              </w:numPr>
              <w:spacing w:after="0" w:line="0" w:lineRule="atLeast"/>
              <w:ind w:left="144" w:hanging="144"/>
              <w:jc w:val="both"/>
              <w:rPr>
                <w:sz w:val="18"/>
              </w:rPr>
            </w:pPr>
            <w:r w:rsidRPr="009D380C">
              <w:rPr>
                <w:sz w:val="18"/>
              </w:rPr>
              <w:t xml:space="preserve">Prepare business plans for the third party M&amp;V agencies including the </w:t>
            </w:r>
            <w:r w:rsidRPr="009D380C">
              <w:rPr>
                <w:rFonts w:cs="Arial"/>
                <w:sz w:val="18"/>
              </w:rPr>
              <w:t>organizational structure, human resource plan</w:t>
            </w:r>
            <w:r>
              <w:rPr>
                <w:rFonts w:cs="Arial"/>
                <w:sz w:val="18"/>
              </w:rPr>
              <w:t>,</w:t>
            </w:r>
            <w:r w:rsidRPr="009D380C">
              <w:rPr>
                <w:rFonts w:cs="Arial"/>
                <w:sz w:val="18"/>
              </w:rPr>
              <w:t xml:space="preserve"> marketing strategy</w:t>
            </w:r>
            <w:r>
              <w:rPr>
                <w:rFonts w:cs="Arial"/>
                <w:sz w:val="18"/>
              </w:rPr>
              <w:t>,</w:t>
            </w:r>
            <w:r w:rsidRPr="009D380C">
              <w:rPr>
                <w:rFonts w:cs="Arial"/>
                <w:sz w:val="18"/>
              </w:rPr>
              <w:t xml:space="preserve"> and revenue projections.</w:t>
            </w:r>
            <w:r w:rsidRPr="009D380C">
              <w:rPr>
                <w:sz w:val="18"/>
              </w:rPr>
              <w:t xml:space="preserve"> </w:t>
            </w:r>
          </w:p>
          <w:p w:rsidR="00B04217" w:rsidRPr="009D380C" w:rsidRDefault="00B04217" w:rsidP="00941CD6">
            <w:pPr>
              <w:pStyle w:val="ListParagraph"/>
              <w:numPr>
                <w:ilvl w:val="0"/>
                <w:numId w:val="33"/>
              </w:numPr>
              <w:spacing w:after="0"/>
              <w:ind w:left="144" w:hanging="144"/>
              <w:jc w:val="both"/>
              <w:rPr>
                <w:sz w:val="18"/>
              </w:rPr>
            </w:pPr>
            <w:r w:rsidRPr="009D380C">
              <w:rPr>
                <w:sz w:val="18"/>
              </w:rPr>
              <w:t>Provide on-the-job training to third party M&amp;V agencies established in undertaking at least three third party M&amp;V assignments.</w:t>
            </w:r>
          </w:p>
        </w:tc>
      </w:tr>
      <w:tr w:rsidR="00B04217" w:rsidRPr="009D380C" w:rsidTr="009C5B28">
        <w:tc>
          <w:tcPr>
            <w:tcW w:w="2559" w:type="dxa"/>
          </w:tcPr>
          <w:p w:rsidR="00B04217" w:rsidRPr="009D380C" w:rsidRDefault="00B04217" w:rsidP="00941CD6">
            <w:pPr>
              <w:pStyle w:val="ListParagraph"/>
              <w:numPr>
                <w:ilvl w:val="0"/>
                <w:numId w:val="41"/>
              </w:numPr>
              <w:spacing w:after="0"/>
              <w:jc w:val="both"/>
              <w:rPr>
                <w:sz w:val="18"/>
              </w:rPr>
            </w:pPr>
            <w:r w:rsidRPr="009D380C">
              <w:rPr>
                <w:sz w:val="18"/>
              </w:rPr>
              <w:t>Training Experts on ISO 50001</w:t>
            </w:r>
          </w:p>
        </w:tc>
        <w:tc>
          <w:tcPr>
            <w:tcW w:w="1123" w:type="dxa"/>
          </w:tcPr>
          <w:p w:rsidR="00B04217" w:rsidRPr="009D380C" w:rsidRDefault="00B04217" w:rsidP="00D40713">
            <w:pPr>
              <w:ind w:left="-558" w:right="305"/>
              <w:jc w:val="right"/>
              <w:rPr>
                <w:sz w:val="18"/>
                <w:szCs w:val="18"/>
              </w:rPr>
            </w:pPr>
            <w:r>
              <w:rPr>
                <w:sz w:val="18"/>
                <w:szCs w:val="18"/>
              </w:rPr>
              <w:t>32</w:t>
            </w:r>
          </w:p>
        </w:tc>
        <w:tc>
          <w:tcPr>
            <w:tcW w:w="1223" w:type="dxa"/>
          </w:tcPr>
          <w:p w:rsidR="00B04217" w:rsidRPr="009D380C" w:rsidRDefault="00B04217" w:rsidP="00D40713">
            <w:pPr>
              <w:ind w:left="-558" w:right="305"/>
              <w:jc w:val="right"/>
              <w:rPr>
                <w:sz w:val="18"/>
                <w:szCs w:val="18"/>
              </w:rPr>
            </w:pPr>
            <w:r w:rsidRPr="009D380C">
              <w:rPr>
                <w:sz w:val="18"/>
                <w:szCs w:val="18"/>
              </w:rPr>
              <w:t>1,325</w:t>
            </w:r>
          </w:p>
        </w:tc>
        <w:tc>
          <w:tcPr>
            <w:tcW w:w="5445" w:type="dxa"/>
          </w:tcPr>
          <w:p w:rsidR="00B04217" w:rsidRPr="009D380C" w:rsidRDefault="00B04217" w:rsidP="00941CD6">
            <w:pPr>
              <w:pStyle w:val="ListParagraph"/>
              <w:numPr>
                <w:ilvl w:val="0"/>
                <w:numId w:val="34"/>
              </w:numPr>
              <w:spacing w:after="0" w:line="0" w:lineRule="atLeast"/>
              <w:ind w:left="144" w:hanging="144"/>
              <w:jc w:val="both"/>
              <w:rPr>
                <w:sz w:val="18"/>
              </w:rPr>
            </w:pPr>
            <w:r w:rsidRPr="009D380C">
              <w:rPr>
                <w:sz w:val="18"/>
              </w:rPr>
              <w:t>Commission one training agency to deliver ISO 50001 lead auditor training (one class of standard 5-days course)</w:t>
            </w:r>
            <w:r>
              <w:rPr>
                <w:sz w:val="18"/>
              </w:rPr>
              <w:t>,</w:t>
            </w:r>
            <w:r w:rsidRPr="009D380C">
              <w:rPr>
                <w:sz w:val="18"/>
              </w:rPr>
              <w:t xml:space="preserve"> internal auditor training (one class standard 3-days course)</w:t>
            </w:r>
            <w:r>
              <w:rPr>
                <w:sz w:val="18"/>
              </w:rPr>
              <w:t>,</w:t>
            </w:r>
            <w:r w:rsidRPr="009D380C">
              <w:rPr>
                <w:sz w:val="18"/>
              </w:rPr>
              <w:t xml:space="preserve"> and awareness training (three 1-days seminars in different cities of </w:t>
            </w:r>
            <w:proofErr w:type="spellStart"/>
            <w:r w:rsidRPr="009D380C">
              <w:rPr>
                <w:sz w:val="18"/>
              </w:rPr>
              <w:t>Hebei</w:t>
            </w:r>
            <w:proofErr w:type="spellEnd"/>
            <w:r w:rsidRPr="009D380C">
              <w:rPr>
                <w:sz w:val="18"/>
              </w:rPr>
              <w:t>).</w:t>
            </w:r>
          </w:p>
          <w:p w:rsidR="00B04217" w:rsidRPr="009D380C" w:rsidRDefault="00B04217" w:rsidP="00941CD6">
            <w:pPr>
              <w:pStyle w:val="ListParagraph"/>
              <w:numPr>
                <w:ilvl w:val="0"/>
                <w:numId w:val="34"/>
              </w:numPr>
              <w:spacing w:after="0"/>
              <w:ind w:left="144" w:hanging="144"/>
              <w:jc w:val="both"/>
              <w:rPr>
                <w:sz w:val="18"/>
              </w:rPr>
            </w:pPr>
            <w:r w:rsidRPr="009D380C">
              <w:rPr>
                <w:sz w:val="18"/>
              </w:rPr>
              <w:t xml:space="preserve">Provide guidance in at least three real </w:t>
            </w:r>
            <w:proofErr w:type="gramStart"/>
            <w:r w:rsidRPr="009D380C">
              <w:rPr>
                <w:sz w:val="18"/>
              </w:rPr>
              <w:t>case</w:t>
            </w:r>
            <w:proofErr w:type="gramEnd"/>
            <w:r w:rsidRPr="009D380C">
              <w:rPr>
                <w:sz w:val="18"/>
              </w:rPr>
              <w:t xml:space="preserve"> ISO 50001 consulting as on-the-job training to the local professionals to be identified by PMO, including internal auditor training for the facility staff, assistance in organization assessment and management procedure preparation, and accreditation audit rehearsal.</w:t>
            </w:r>
          </w:p>
        </w:tc>
      </w:tr>
      <w:tr w:rsidR="00B04217" w:rsidRPr="009D380C" w:rsidTr="009C5B28">
        <w:tc>
          <w:tcPr>
            <w:tcW w:w="2559" w:type="dxa"/>
          </w:tcPr>
          <w:p w:rsidR="00B04217" w:rsidRPr="009D380C" w:rsidRDefault="00B04217" w:rsidP="00941CD6">
            <w:pPr>
              <w:pStyle w:val="ListParagraph"/>
              <w:numPr>
                <w:ilvl w:val="0"/>
                <w:numId w:val="41"/>
              </w:numPr>
              <w:spacing w:after="0"/>
              <w:rPr>
                <w:sz w:val="18"/>
              </w:rPr>
            </w:pPr>
            <w:r w:rsidRPr="009D380C">
              <w:rPr>
                <w:sz w:val="18"/>
              </w:rPr>
              <w:t>Energy Efficiency Market Experts</w:t>
            </w:r>
          </w:p>
        </w:tc>
        <w:tc>
          <w:tcPr>
            <w:tcW w:w="1123" w:type="dxa"/>
          </w:tcPr>
          <w:p w:rsidR="00B04217" w:rsidRPr="009D380C" w:rsidRDefault="00B04217" w:rsidP="00D40713">
            <w:pPr>
              <w:ind w:left="-558" w:right="305"/>
              <w:jc w:val="right"/>
              <w:rPr>
                <w:sz w:val="18"/>
                <w:szCs w:val="18"/>
              </w:rPr>
            </w:pPr>
            <w:r>
              <w:rPr>
                <w:sz w:val="18"/>
                <w:szCs w:val="18"/>
              </w:rPr>
              <w:t>60</w:t>
            </w:r>
          </w:p>
        </w:tc>
        <w:tc>
          <w:tcPr>
            <w:tcW w:w="1223" w:type="dxa"/>
          </w:tcPr>
          <w:p w:rsidR="00B04217" w:rsidRPr="009D380C" w:rsidRDefault="00B04217" w:rsidP="00D40713">
            <w:pPr>
              <w:ind w:left="-558" w:right="305"/>
              <w:jc w:val="right"/>
              <w:rPr>
                <w:sz w:val="18"/>
                <w:szCs w:val="18"/>
              </w:rPr>
            </w:pPr>
            <w:r w:rsidRPr="009D380C">
              <w:rPr>
                <w:sz w:val="18"/>
                <w:szCs w:val="18"/>
              </w:rPr>
              <w:t>1,325</w:t>
            </w:r>
          </w:p>
        </w:tc>
        <w:tc>
          <w:tcPr>
            <w:tcW w:w="5445" w:type="dxa"/>
          </w:tcPr>
          <w:p w:rsidR="00B04217" w:rsidRPr="009D380C" w:rsidRDefault="00B04217" w:rsidP="00941CD6">
            <w:pPr>
              <w:pStyle w:val="ListParagraph"/>
              <w:numPr>
                <w:ilvl w:val="0"/>
                <w:numId w:val="36"/>
              </w:numPr>
              <w:spacing w:after="0" w:line="0" w:lineRule="atLeast"/>
              <w:ind w:left="144" w:hanging="144"/>
              <w:jc w:val="both"/>
              <w:rPr>
                <w:sz w:val="18"/>
              </w:rPr>
            </w:pPr>
            <w:r w:rsidRPr="009D380C">
              <w:rPr>
                <w:sz w:val="18"/>
              </w:rPr>
              <w:t>Review the current industrial benchmarking mechanism, emission trading and energy efficiency review mechanisms and the relevant regulations in China.</w:t>
            </w:r>
          </w:p>
          <w:p w:rsidR="00B04217" w:rsidRPr="009D380C" w:rsidRDefault="00B04217" w:rsidP="00941CD6">
            <w:pPr>
              <w:pStyle w:val="ListParagraph"/>
              <w:numPr>
                <w:ilvl w:val="0"/>
                <w:numId w:val="36"/>
              </w:numPr>
              <w:spacing w:after="0" w:line="0" w:lineRule="atLeast"/>
              <w:ind w:left="144" w:hanging="144"/>
              <w:jc w:val="both"/>
              <w:rPr>
                <w:sz w:val="18"/>
              </w:rPr>
            </w:pPr>
            <w:r w:rsidRPr="009D380C">
              <w:rPr>
                <w:sz w:val="18"/>
              </w:rPr>
              <w:t xml:space="preserve">Undertake industrial benchmarking exercise for several heavy energy consuming industry clusters with the objective of using the results for establishing a market-based mechanism for improving the energy efficiency. </w:t>
            </w:r>
          </w:p>
          <w:p w:rsidR="00B04217" w:rsidRPr="009D380C" w:rsidRDefault="00B04217" w:rsidP="00941CD6">
            <w:pPr>
              <w:pStyle w:val="ListParagraph"/>
              <w:numPr>
                <w:ilvl w:val="0"/>
                <w:numId w:val="36"/>
              </w:numPr>
              <w:spacing w:after="0" w:line="0" w:lineRule="atLeast"/>
              <w:ind w:left="144" w:hanging="144"/>
              <w:jc w:val="both"/>
              <w:rPr>
                <w:sz w:val="18"/>
              </w:rPr>
            </w:pPr>
            <w:r w:rsidRPr="009D380C">
              <w:rPr>
                <w:sz w:val="18"/>
              </w:rPr>
              <w:t xml:space="preserve">Undertake the feasibility study for introducing some of these measures in the context of </w:t>
            </w:r>
            <w:proofErr w:type="spellStart"/>
            <w:r w:rsidRPr="009D380C">
              <w:rPr>
                <w:sz w:val="18"/>
              </w:rPr>
              <w:t>Hebei</w:t>
            </w:r>
            <w:proofErr w:type="spellEnd"/>
            <w:r w:rsidRPr="009D380C">
              <w:rPr>
                <w:sz w:val="18"/>
              </w:rPr>
              <w:t xml:space="preserve"> Province together with the international consultants. </w:t>
            </w:r>
          </w:p>
        </w:tc>
      </w:tr>
      <w:tr w:rsidR="00B04217" w:rsidRPr="009D380C" w:rsidTr="009C5B28">
        <w:tc>
          <w:tcPr>
            <w:tcW w:w="10350" w:type="dxa"/>
            <w:gridSpan w:val="4"/>
          </w:tcPr>
          <w:p w:rsidR="00B04217" w:rsidRPr="009D380C" w:rsidRDefault="00B04217" w:rsidP="00941CD6">
            <w:pPr>
              <w:pStyle w:val="ListParagraph"/>
              <w:numPr>
                <w:ilvl w:val="0"/>
                <w:numId w:val="40"/>
              </w:numPr>
              <w:spacing w:after="0"/>
              <w:jc w:val="both"/>
              <w:rPr>
                <w:b/>
                <w:sz w:val="18"/>
              </w:rPr>
            </w:pPr>
            <w:r w:rsidRPr="009D380C">
              <w:rPr>
                <w:b/>
                <w:sz w:val="18"/>
              </w:rPr>
              <w:t>International</w:t>
            </w:r>
          </w:p>
        </w:tc>
      </w:tr>
      <w:tr w:rsidR="00B04217" w:rsidRPr="009D380C" w:rsidTr="009C5B28">
        <w:tc>
          <w:tcPr>
            <w:tcW w:w="2559" w:type="dxa"/>
          </w:tcPr>
          <w:p w:rsidR="00B04217" w:rsidRDefault="00B04217" w:rsidP="00941CD6">
            <w:pPr>
              <w:pStyle w:val="ListParagraph"/>
              <w:numPr>
                <w:ilvl w:val="0"/>
                <w:numId w:val="42"/>
              </w:numPr>
              <w:spacing w:after="0"/>
              <w:rPr>
                <w:sz w:val="18"/>
              </w:rPr>
            </w:pPr>
            <w:r w:rsidRPr="009D380C">
              <w:rPr>
                <w:sz w:val="18"/>
              </w:rPr>
              <w:t>Energy Efficiency Market Experts</w:t>
            </w:r>
          </w:p>
        </w:tc>
        <w:tc>
          <w:tcPr>
            <w:tcW w:w="1123" w:type="dxa"/>
          </w:tcPr>
          <w:p w:rsidR="00B04217" w:rsidRPr="009D380C" w:rsidRDefault="00B04217" w:rsidP="00D40713">
            <w:pPr>
              <w:ind w:left="-828" w:right="305"/>
              <w:jc w:val="right"/>
              <w:rPr>
                <w:sz w:val="18"/>
                <w:szCs w:val="18"/>
              </w:rPr>
            </w:pPr>
            <w:r>
              <w:rPr>
                <w:sz w:val="18"/>
                <w:szCs w:val="18"/>
              </w:rPr>
              <w:t>12</w:t>
            </w:r>
          </w:p>
        </w:tc>
        <w:tc>
          <w:tcPr>
            <w:tcW w:w="1223" w:type="dxa"/>
          </w:tcPr>
          <w:p w:rsidR="00B04217" w:rsidRPr="009D380C" w:rsidRDefault="00B04217" w:rsidP="00D40713">
            <w:pPr>
              <w:ind w:left="-828" w:right="305"/>
              <w:jc w:val="right"/>
              <w:rPr>
                <w:sz w:val="18"/>
                <w:szCs w:val="18"/>
              </w:rPr>
            </w:pPr>
            <w:r w:rsidRPr="009D380C">
              <w:rPr>
                <w:sz w:val="18"/>
                <w:szCs w:val="18"/>
              </w:rPr>
              <w:t>5,000</w:t>
            </w:r>
          </w:p>
        </w:tc>
        <w:tc>
          <w:tcPr>
            <w:tcW w:w="5445" w:type="dxa"/>
          </w:tcPr>
          <w:p w:rsidR="00B04217" w:rsidRDefault="00B04217" w:rsidP="00941CD6">
            <w:pPr>
              <w:pStyle w:val="ListParagraph"/>
              <w:numPr>
                <w:ilvl w:val="0"/>
                <w:numId w:val="37"/>
              </w:numPr>
              <w:spacing w:after="0" w:line="0" w:lineRule="atLeast"/>
              <w:ind w:left="144" w:hanging="144"/>
              <w:jc w:val="both"/>
              <w:rPr>
                <w:sz w:val="18"/>
              </w:rPr>
            </w:pPr>
            <w:r w:rsidRPr="009D380C">
              <w:rPr>
                <w:sz w:val="18"/>
              </w:rPr>
              <w:t>Review global experiences and lessons learned on energy efficiency certificate trading system.</w:t>
            </w:r>
          </w:p>
          <w:p w:rsidR="00B04217" w:rsidRPr="009D380C" w:rsidRDefault="00B04217" w:rsidP="00941CD6">
            <w:pPr>
              <w:pStyle w:val="ListParagraph"/>
              <w:numPr>
                <w:ilvl w:val="0"/>
                <w:numId w:val="37"/>
              </w:numPr>
              <w:spacing w:after="0" w:line="0" w:lineRule="atLeast"/>
              <w:ind w:left="144" w:hanging="144"/>
              <w:jc w:val="both"/>
              <w:rPr>
                <w:sz w:val="18"/>
              </w:rPr>
            </w:pPr>
            <w:r>
              <w:rPr>
                <w:sz w:val="18"/>
              </w:rPr>
              <w:t>Identify</w:t>
            </w:r>
            <w:r w:rsidRPr="009D380C">
              <w:rPr>
                <w:sz w:val="18"/>
              </w:rPr>
              <w:t xml:space="preserve"> gaps between the current regulatory benchmarking requirements and the requirements of energy efficiency certificate trading internationally, with specific technical details in iron and steel sector.</w:t>
            </w:r>
          </w:p>
          <w:p w:rsidR="00B04217" w:rsidRPr="009D380C" w:rsidRDefault="00B04217" w:rsidP="00941CD6">
            <w:pPr>
              <w:pStyle w:val="ListParagraph"/>
              <w:widowControl w:val="0"/>
              <w:numPr>
                <w:ilvl w:val="0"/>
                <w:numId w:val="37"/>
              </w:numPr>
              <w:spacing w:after="0" w:line="0" w:lineRule="atLeast"/>
              <w:ind w:left="144" w:hanging="144"/>
              <w:jc w:val="both"/>
              <w:rPr>
                <w:sz w:val="18"/>
              </w:rPr>
            </w:pPr>
            <w:r w:rsidRPr="009D380C">
              <w:rPr>
                <w:sz w:val="18"/>
              </w:rPr>
              <w:t xml:space="preserve">Assess possibility of implementing energy efficiency certificate trading in </w:t>
            </w:r>
            <w:proofErr w:type="spellStart"/>
            <w:r w:rsidRPr="009D380C">
              <w:rPr>
                <w:sz w:val="18"/>
              </w:rPr>
              <w:t>Hebei</w:t>
            </w:r>
            <w:proofErr w:type="spellEnd"/>
            <w:r>
              <w:rPr>
                <w:sz w:val="18"/>
              </w:rPr>
              <w:t>.</w:t>
            </w:r>
          </w:p>
          <w:p w:rsidR="00B04217" w:rsidRPr="009D380C" w:rsidRDefault="00B04217" w:rsidP="00941CD6">
            <w:pPr>
              <w:pStyle w:val="ListParagraph"/>
              <w:numPr>
                <w:ilvl w:val="0"/>
                <w:numId w:val="37"/>
              </w:numPr>
              <w:spacing w:after="0"/>
              <w:ind w:left="144" w:hanging="144"/>
              <w:jc w:val="both"/>
              <w:rPr>
                <w:sz w:val="18"/>
              </w:rPr>
            </w:pPr>
            <w:r w:rsidRPr="009D380C">
              <w:rPr>
                <w:sz w:val="18"/>
              </w:rPr>
              <w:t xml:space="preserve">Provide recommendations on institutional set-up for energy efficiency certificate trading and emission trading in </w:t>
            </w:r>
            <w:proofErr w:type="spellStart"/>
            <w:r w:rsidRPr="009D380C">
              <w:rPr>
                <w:sz w:val="18"/>
              </w:rPr>
              <w:t>Hebei</w:t>
            </w:r>
            <w:proofErr w:type="spellEnd"/>
            <w:r w:rsidRPr="009D380C">
              <w:rPr>
                <w:sz w:val="18"/>
              </w:rPr>
              <w:t>.</w:t>
            </w:r>
          </w:p>
        </w:tc>
      </w:tr>
      <w:tr w:rsidR="00B04217" w:rsidRPr="009D380C" w:rsidTr="009C5B28">
        <w:tc>
          <w:tcPr>
            <w:tcW w:w="10350" w:type="dxa"/>
            <w:gridSpan w:val="4"/>
          </w:tcPr>
          <w:p w:rsidR="00B04217" w:rsidRDefault="00B04217" w:rsidP="00941CD6">
            <w:pPr>
              <w:pStyle w:val="ListParagraph"/>
              <w:numPr>
                <w:ilvl w:val="0"/>
                <w:numId w:val="39"/>
              </w:numPr>
              <w:spacing w:after="0" w:line="0" w:lineRule="atLeast"/>
              <w:jc w:val="both"/>
              <w:rPr>
                <w:b/>
                <w:sz w:val="18"/>
              </w:rPr>
            </w:pPr>
            <w:r w:rsidRPr="00DB5354">
              <w:rPr>
                <w:b/>
                <w:sz w:val="18"/>
              </w:rPr>
              <w:t>Component 3</w:t>
            </w:r>
          </w:p>
        </w:tc>
      </w:tr>
      <w:tr w:rsidR="00B04217" w:rsidRPr="009D380C" w:rsidTr="009C5B28">
        <w:tc>
          <w:tcPr>
            <w:tcW w:w="10350" w:type="dxa"/>
            <w:gridSpan w:val="4"/>
          </w:tcPr>
          <w:p w:rsidR="00B04217" w:rsidRPr="00EB24F1" w:rsidRDefault="00EB24F1" w:rsidP="00B04217">
            <w:pPr>
              <w:pStyle w:val="Heading3"/>
              <w:numPr>
                <w:ilvl w:val="2"/>
                <w:numId w:val="0"/>
              </w:numPr>
              <w:tabs>
                <w:tab w:val="num" w:pos="0"/>
              </w:tabs>
              <w:spacing w:after="240"/>
              <w:ind w:left="1440" w:hanging="720"/>
              <w:jc w:val="both"/>
              <w:rPr>
                <w:sz w:val="22"/>
                <w:szCs w:val="22"/>
              </w:rPr>
            </w:pPr>
            <w:r w:rsidRPr="00EB24F1">
              <w:rPr>
                <w:sz w:val="22"/>
                <w:szCs w:val="22"/>
              </w:rPr>
              <w:t>Local</w:t>
            </w:r>
          </w:p>
        </w:tc>
      </w:tr>
      <w:tr w:rsidR="00B04217" w:rsidRPr="009D380C" w:rsidTr="009C5B28">
        <w:tc>
          <w:tcPr>
            <w:tcW w:w="2559" w:type="dxa"/>
          </w:tcPr>
          <w:p w:rsidR="00B04217" w:rsidRPr="00EB24F1" w:rsidRDefault="00EB24F1" w:rsidP="00941CD6">
            <w:pPr>
              <w:pStyle w:val="ListParagraph"/>
              <w:numPr>
                <w:ilvl w:val="0"/>
                <w:numId w:val="64"/>
              </w:numPr>
            </w:pPr>
            <w:r w:rsidRPr="00EB24F1">
              <w:rPr>
                <w:iCs/>
                <w:sz w:val="18"/>
              </w:rPr>
              <w:t>Remote monitoring system design and implementation experts</w:t>
            </w:r>
            <w:r w:rsidRPr="00EB24F1">
              <w:rPr>
                <w:sz w:val="18"/>
              </w:rPr>
              <w:t>.</w:t>
            </w:r>
          </w:p>
        </w:tc>
        <w:tc>
          <w:tcPr>
            <w:tcW w:w="1123" w:type="dxa"/>
          </w:tcPr>
          <w:p w:rsidR="00B04217" w:rsidRDefault="00B04217" w:rsidP="00D40713">
            <w:pPr>
              <w:ind w:left="-828" w:right="305"/>
              <w:jc w:val="right"/>
              <w:rPr>
                <w:sz w:val="18"/>
                <w:szCs w:val="18"/>
              </w:rPr>
            </w:pPr>
            <w:r>
              <w:rPr>
                <w:sz w:val="18"/>
                <w:szCs w:val="18"/>
              </w:rPr>
              <w:t>172</w:t>
            </w:r>
          </w:p>
        </w:tc>
        <w:tc>
          <w:tcPr>
            <w:tcW w:w="1223" w:type="dxa"/>
          </w:tcPr>
          <w:p w:rsidR="00B04217" w:rsidRPr="009D380C" w:rsidRDefault="00B04217" w:rsidP="00D40713">
            <w:pPr>
              <w:ind w:left="-828" w:right="305"/>
              <w:jc w:val="right"/>
              <w:rPr>
                <w:sz w:val="18"/>
                <w:szCs w:val="18"/>
              </w:rPr>
            </w:pPr>
            <w:r>
              <w:rPr>
                <w:sz w:val="18"/>
                <w:szCs w:val="18"/>
              </w:rPr>
              <w:t>1,100</w:t>
            </w:r>
          </w:p>
        </w:tc>
        <w:tc>
          <w:tcPr>
            <w:tcW w:w="5445" w:type="dxa"/>
          </w:tcPr>
          <w:p w:rsidR="00B04217" w:rsidRDefault="00B04217" w:rsidP="00941CD6">
            <w:pPr>
              <w:numPr>
                <w:ilvl w:val="0"/>
                <w:numId w:val="62"/>
              </w:numPr>
              <w:spacing w:line="0" w:lineRule="atLeast"/>
              <w:ind w:left="144" w:hanging="144"/>
              <w:rPr>
                <w:rFonts w:cs="Arial"/>
                <w:sz w:val="18"/>
                <w:szCs w:val="18"/>
              </w:rPr>
            </w:pPr>
            <w:r>
              <w:rPr>
                <w:rFonts w:cs="Arial"/>
                <w:sz w:val="18"/>
                <w:szCs w:val="18"/>
              </w:rPr>
              <w:t>Select</w:t>
            </w:r>
            <w:r w:rsidRPr="009D380C">
              <w:rPr>
                <w:rFonts w:cs="Arial"/>
                <w:sz w:val="18"/>
                <w:szCs w:val="18"/>
              </w:rPr>
              <w:t xml:space="preserve"> the industrial establishments where the monitoring and control equipment will be installed. </w:t>
            </w:r>
          </w:p>
          <w:p w:rsidR="00B04217" w:rsidRDefault="00B04217" w:rsidP="00941CD6">
            <w:pPr>
              <w:numPr>
                <w:ilvl w:val="0"/>
                <w:numId w:val="62"/>
              </w:numPr>
              <w:spacing w:line="0" w:lineRule="atLeast"/>
              <w:ind w:left="144" w:hanging="144"/>
              <w:rPr>
                <w:rFonts w:cs="Arial"/>
                <w:sz w:val="18"/>
                <w:szCs w:val="18"/>
              </w:rPr>
            </w:pPr>
            <w:r>
              <w:rPr>
                <w:rFonts w:cs="Arial"/>
                <w:sz w:val="18"/>
                <w:szCs w:val="18"/>
              </w:rPr>
              <w:t>Design</w:t>
            </w:r>
            <w:r w:rsidRPr="009D380C">
              <w:rPr>
                <w:rFonts w:cs="Arial"/>
                <w:sz w:val="18"/>
                <w:szCs w:val="18"/>
              </w:rPr>
              <w:t xml:space="preserve"> the network architecture for the remote monitoring and control platform in Tangshan City.</w:t>
            </w:r>
          </w:p>
          <w:p w:rsidR="00B04217" w:rsidRDefault="00B04217" w:rsidP="00941CD6">
            <w:pPr>
              <w:numPr>
                <w:ilvl w:val="0"/>
                <w:numId w:val="62"/>
              </w:numPr>
              <w:spacing w:line="0" w:lineRule="atLeast"/>
              <w:ind w:left="144" w:hanging="144"/>
              <w:rPr>
                <w:rFonts w:cs="Arial"/>
                <w:sz w:val="18"/>
                <w:szCs w:val="18"/>
              </w:rPr>
            </w:pPr>
            <w:r>
              <w:rPr>
                <w:rFonts w:cs="Arial"/>
                <w:sz w:val="18"/>
                <w:szCs w:val="18"/>
              </w:rPr>
              <w:t>Prepare</w:t>
            </w:r>
            <w:r w:rsidRPr="009D380C">
              <w:rPr>
                <w:rFonts w:cs="Arial"/>
                <w:sz w:val="18"/>
                <w:szCs w:val="18"/>
              </w:rPr>
              <w:t xml:space="preserve"> the technical specification for hardware and software and </w:t>
            </w:r>
            <w:r w:rsidRPr="009D380C">
              <w:rPr>
                <w:rFonts w:cs="Arial"/>
                <w:sz w:val="18"/>
                <w:szCs w:val="18"/>
              </w:rPr>
              <w:lastRenderedPageBreak/>
              <w:t xml:space="preserve">undertaking the procurement. </w:t>
            </w:r>
          </w:p>
          <w:p w:rsidR="00B04217" w:rsidRDefault="00B04217" w:rsidP="00941CD6">
            <w:pPr>
              <w:numPr>
                <w:ilvl w:val="0"/>
                <w:numId w:val="62"/>
              </w:numPr>
              <w:spacing w:line="0" w:lineRule="atLeast"/>
              <w:ind w:left="144" w:hanging="144"/>
              <w:rPr>
                <w:rFonts w:cs="Arial"/>
                <w:sz w:val="18"/>
                <w:szCs w:val="18"/>
              </w:rPr>
            </w:pPr>
            <w:r w:rsidRPr="009D380C">
              <w:rPr>
                <w:rFonts w:cs="Arial"/>
                <w:sz w:val="18"/>
                <w:szCs w:val="18"/>
              </w:rPr>
              <w:t xml:space="preserve">Installing the hardware and software systems for </w:t>
            </w:r>
            <w:r>
              <w:rPr>
                <w:rFonts w:cs="Arial"/>
                <w:sz w:val="18"/>
                <w:szCs w:val="18"/>
              </w:rPr>
              <w:t>T</w:t>
            </w:r>
            <w:r w:rsidRPr="009D380C">
              <w:rPr>
                <w:rFonts w:cs="Arial"/>
                <w:sz w:val="18"/>
                <w:szCs w:val="18"/>
              </w:rPr>
              <w:t>angshan pilot.</w:t>
            </w:r>
          </w:p>
          <w:p w:rsidR="00B04217" w:rsidRDefault="00B04217" w:rsidP="00941CD6">
            <w:pPr>
              <w:numPr>
                <w:ilvl w:val="1"/>
                <w:numId w:val="62"/>
              </w:numPr>
              <w:spacing w:line="0" w:lineRule="atLeast"/>
              <w:ind w:left="144" w:hanging="144"/>
              <w:rPr>
                <w:rFonts w:cs="Arial"/>
                <w:sz w:val="18"/>
                <w:szCs w:val="18"/>
              </w:rPr>
            </w:pPr>
            <w:r w:rsidRPr="009D380C">
              <w:rPr>
                <w:rFonts w:cs="Arial"/>
                <w:sz w:val="18"/>
                <w:szCs w:val="18"/>
              </w:rPr>
              <w:t xml:space="preserve">Taking into account the experience and lessons learnt from the Tangshan pilot, prepare a detailed feasibility study for scaling-up the platform to cover the large energy consuming industrial enterprises in the entire </w:t>
            </w:r>
            <w:proofErr w:type="spellStart"/>
            <w:r w:rsidRPr="009D380C">
              <w:rPr>
                <w:rFonts w:cs="Arial"/>
                <w:sz w:val="18"/>
                <w:szCs w:val="18"/>
              </w:rPr>
              <w:t>Hebei</w:t>
            </w:r>
            <w:proofErr w:type="spellEnd"/>
            <w:r w:rsidRPr="009D380C">
              <w:rPr>
                <w:rFonts w:cs="Arial"/>
                <w:sz w:val="18"/>
                <w:szCs w:val="18"/>
              </w:rPr>
              <w:t xml:space="preserve"> Province. In addition to the technical aspects, human resources requirements will also be taken into account. </w:t>
            </w:r>
          </w:p>
          <w:p w:rsidR="00B04217" w:rsidRDefault="00B04217" w:rsidP="00941CD6">
            <w:pPr>
              <w:numPr>
                <w:ilvl w:val="0"/>
                <w:numId w:val="62"/>
              </w:numPr>
              <w:spacing w:line="0" w:lineRule="atLeast"/>
              <w:ind w:left="144" w:hanging="144"/>
              <w:rPr>
                <w:rFonts w:cs="Arial"/>
                <w:sz w:val="18"/>
                <w:szCs w:val="18"/>
              </w:rPr>
            </w:pPr>
            <w:r w:rsidRPr="009D380C">
              <w:rPr>
                <w:rFonts w:cs="Arial"/>
                <w:sz w:val="18"/>
                <w:szCs w:val="18"/>
              </w:rPr>
              <w:t xml:space="preserve">Prepare the detailed technical study and technical specifications for the provincial level monitoring and control platform. </w:t>
            </w:r>
          </w:p>
          <w:p w:rsidR="00B04217" w:rsidRDefault="00B04217" w:rsidP="00D40713">
            <w:pPr>
              <w:pStyle w:val="ListParagraph"/>
              <w:spacing w:line="0" w:lineRule="atLeast"/>
              <w:ind w:left="144"/>
              <w:rPr>
                <w:sz w:val="18"/>
              </w:rPr>
            </w:pPr>
          </w:p>
        </w:tc>
      </w:tr>
      <w:tr w:rsidR="00B04217" w:rsidRPr="009D380C" w:rsidTr="009C5B28">
        <w:tc>
          <w:tcPr>
            <w:tcW w:w="2559" w:type="dxa"/>
          </w:tcPr>
          <w:p w:rsidR="00B04217" w:rsidRPr="00EB24F1" w:rsidRDefault="00B04217" w:rsidP="00941CD6">
            <w:pPr>
              <w:pStyle w:val="ListParagraph"/>
              <w:numPr>
                <w:ilvl w:val="0"/>
                <w:numId w:val="64"/>
              </w:numPr>
              <w:rPr>
                <w:iCs/>
                <w:sz w:val="18"/>
              </w:rPr>
            </w:pPr>
            <w:r w:rsidRPr="00EB24F1">
              <w:rPr>
                <w:iCs/>
                <w:sz w:val="18"/>
              </w:rPr>
              <w:lastRenderedPageBreak/>
              <w:t>Electricity consumption data analysis experts</w:t>
            </w:r>
          </w:p>
        </w:tc>
        <w:tc>
          <w:tcPr>
            <w:tcW w:w="1123" w:type="dxa"/>
          </w:tcPr>
          <w:p w:rsidR="00B04217" w:rsidRDefault="00B04217" w:rsidP="00D40713">
            <w:pPr>
              <w:ind w:left="-828" w:right="305"/>
              <w:jc w:val="right"/>
              <w:rPr>
                <w:sz w:val="18"/>
                <w:szCs w:val="18"/>
              </w:rPr>
            </w:pPr>
            <w:r>
              <w:rPr>
                <w:sz w:val="18"/>
                <w:szCs w:val="18"/>
              </w:rPr>
              <w:t>84</w:t>
            </w:r>
          </w:p>
        </w:tc>
        <w:tc>
          <w:tcPr>
            <w:tcW w:w="1223" w:type="dxa"/>
          </w:tcPr>
          <w:p w:rsidR="00B04217" w:rsidRPr="009D380C" w:rsidRDefault="00B04217" w:rsidP="00D40713">
            <w:pPr>
              <w:ind w:left="-828" w:right="305"/>
              <w:jc w:val="right"/>
              <w:rPr>
                <w:sz w:val="18"/>
                <w:szCs w:val="18"/>
              </w:rPr>
            </w:pPr>
            <w:r>
              <w:rPr>
                <w:sz w:val="18"/>
                <w:szCs w:val="18"/>
              </w:rPr>
              <w:t>1,000</w:t>
            </w:r>
          </w:p>
        </w:tc>
        <w:tc>
          <w:tcPr>
            <w:tcW w:w="5445" w:type="dxa"/>
          </w:tcPr>
          <w:p w:rsidR="00B04217" w:rsidRDefault="00B04217" w:rsidP="00941CD6">
            <w:pPr>
              <w:numPr>
                <w:ilvl w:val="0"/>
                <w:numId w:val="63"/>
              </w:numPr>
              <w:spacing w:line="0" w:lineRule="atLeast"/>
              <w:ind w:left="144" w:hanging="144"/>
              <w:rPr>
                <w:rFonts w:cs="Arial"/>
                <w:sz w:val="18"/>
                <w:szCs w:val="18"/>
              </w:rPr>
            </w:pPr>
            <w:r w:rsidRPr="009D380C">
              <w:rPr>
                <w:rFonts w:cs="Arial"/>
                <w:sz w:val="18"/>
                <w:szCs w:val="18"/>
              </w:rPr>
              <w:t xml:space="preserve">Undertake capacity building and dissemination seminars and workshops to government officials and industries in different cities of </w:t>
            </w:r>
            <w:proofErr w:type="spellStart"/>
            <w:r w:rsidRPr="009D380C">
              <w:rPr>
                <w:rFonts w:cs="Arial"/>
                <w:sz w:val="18"/>
                <w:szCs w:val="18"/>
              </w:rPr>
              <w:t>Hebei</w:t>
            </w:r>
            <w:proofErr w:type="spellEnd"/>
            <w:r w:rsidRPr="009D380C">
              <w:rPr>
                <w:rFonts w:cs="Arial"/>
                <w:sz w:val="18"/>
                <w:szCs w:val="18"/>
              </w:rPr>
              <w:t xml:space="preserve"> Province. </w:t>
            </w:r>
          </w:p>
          <w:p w:rsidR="00B04217" w:rsidRPr="009D380C" w:rsidRDefault="00B04217" w:rsidP="00941CD6">
            <w:pPr>
              <w:pStyle w:val="ListParagraph"/>
              <w:numPr>
                <w:ilvl w:val="0"/>
                <w:numId w:val="37"/>
              </w:numPr>
              <w:spacing w:after="0" w:line="0" w:lineRule="atLeast"/>
              <w:ind w:left="144" w:hanging="144"/>
              <w:jc w:val="both"/>
              <w:rPr>
                <w:sz w:val="18"/>
              </w:rPr>
            </w:pPr>
            <w:r>
              <w:rPr>
                <w:rFonts w:cs="Arial"/>
                <w:sz w:val="18"/>
              </w:rPr>
              <w:t>Provide</w:t>
            </w:r>
            <w:r w:rsidRPr="009D380C">
              <w:rPr>
                <w:rFonts w:cs="Arial"/>
                <w:sz w:val="18"/>
              </w:rPr>
              <w:t xml:space="preserve"> training on data analysis, problem identification and solution development for enterprises and cities outside Tangshan </w:t>
            </w:r>
            <w:r>
              <w:rPr>
                <w:rFonts w:cs="Arial"/>
                <w:sz w:val="18"/>
              </w:rPr>
              <w:t>C</w:t>
            </w:r>
            <w:r w:rsidRPr="009D380C">
              <w:rPr>
                <w:rFonts w:cs="Arial"/>
                <w:sz w:val="18"/>
              </w:rPr>
              <w:t>ity as case studies.</w:t>
            </w:r>
          </w:p>
        </w:tc>
      </w:tr>
      <w:tr w:rsidR="00B04217" w:rsidRPr="009D380C" w:rsidTr="009C5B28">
        <w:tc>
          <w:tcPr>
            <w:tcW w:w="2559" w:type="dxa"/>
          </w:tcPr>
          <w:p w:rsidR="00B04217" w:rsidRPr="00EB24F1" w:rsidRDefault="00B04217" w:rsidP="00941CD6">
            <w:pPr>
              <w:pStyle w:val="ListParagraph"/>
              <w:numPr>
                <w:ilvl w:val="0"/>
                <w:numId w:val="64"/>
              </w:numPr>
              <w:rPr>
                <w:b/>
                <w:sz w:val="18"/>
              </w:rPr>
            </w:pPr>
            <w:r w:rsidRPr="00EB24F1">
              <w:rPr>
                <w:iCs/>
                <w:sz w:val="18"/>
              </w:rPr>
              <w:t>Demand  Response Experts</w:t>
            </w:r>
          </w:p>
        </w:tc>
        <w:tc>
          <w:tcPr>
            <w:tcW w:w="1123" w:type="dxa"/>
          </w:tcPr>
          <w:p w:rsidR="00B04217" w:rsidRDefault="00B04217" w:rsidP="00D40713">
            <w:pPr>
              <w:ind w:left="-828" w:right="305"/>
              <w:jc w:val="right"/>
              <w:rPr>
                <w:sz w:val="18"/>
                <w:szCs w:val="18"/>
              </w:rPr>
            </w:pPr>
            <w:r>
              <w:rPr>
                <w:sz w:val="18"/>
                <w:szCs w:val="18"/>
              </w:rPr>
              <w:t>88</w:t>
            </w:r>
          </w:p>
        </w:tc>
        <w:tc>
          <w:tcPr>
            <w:tcW w:w="1223" w:type="dxa"/>
          </w:tcPr>
          <w:p w:rsidR="00B04217" w:rsidRPr="009D380C" w:rsidRDefault="00B04217" w:rsidP="00D40713">
            <w:pPr>
              <w:ind w:left="-828" w:right="305"/>
              <w:jc w:val="right"/>
              <w:rPr>
                <w:sz w:val="18"/>
                <w:szCs w:val="18"/>
              </w:rPr>
            </w:pPr>
            <w:r>
              <w:rPr>
                <w:sz w:val="18"/>
                <w:szCs w:val="18"/>
              </w:rPr>
              <w:t>1,425</w:t>
            </w:r>
          </w:p>
        </w:tc>
        <w:tc>
          <w:tcPr>
            <w:tcW w:w="5445" w:type="dxa"/>
          </w:tcPr>
          <w:p w:rsidR="00B04217" w:rsidRDefault="00B04217" w:rsidP="00941CD6">
            <w:pPr>
              <w:numPr>
                <w:ilvl w:val="0"/>
                <w:numId w:val="37"/>
              </w:numPr>
              <w:spacing w:line="0" w:lineRule="atLeast"/>
              <w:ind w:left="144" w:hanging="144"/>
              <w:rPr>
                <w:rFonts w:cs="Arial"/>
                <w:sz w:val="18"/>
                <w:szCs w:val="18"/>
              </w:rPr>
            </w:pPr>
            <w:r w:rsidRPr="009D380C">
              <w:rPr>
                <w:rFonts w:cs="Arial"/>
                <w:sz w:val="18"/>
                <w:szCs w:val="18"/>
              </w:rPr>
              <w:t>Survey the 25 pilot host facilities regarding the impact of remote electricity consumption monitoring system in Tangshan and other cities.</w:t>
            </w:r>
          </w:p>
          <w:p w:rsidR="00B04217" w:rsidRDefault="00B04217" w:rsidP="00941CD6">
            <w:pPr>
              <w:numPr>
                <w:ilvl w:val="0"/>
                <w:numId w:val="37"/>
              </w:numPr>
              <w:spacing w:line="0" w:lineRule="atLeast"/>
              <w:ind w:left="144" w:hanging="144"/>
              <w:rPr>
                <w:rFonts w:cs="Arial"/>
                <w:sz w:val="18"/>
                <w:szCs w:val="18"/>
              </w:rPr>
            </w:pPr>
            <w:r>
              <w:rPr>
                <w:rFonts w:cs="Arial"/>
                <w:sz w:val="18"/>
                <w:szCs w:val="18"/>
              </w:rPr>
              <w:t>Consult</w:t>
            </w:r>
            <w:r w:rsidRPr="009D380C">
              <w:rPr>
                <w:rFonts w:cs="Arial"/>
                <w:sz w:val="18"/>
                <w:szCs w:val="18"/>
              </w:rPr>
              <w:t xml:space="preserve"> with provincial electricity regulator, provincial grid operations and provincial and municipal power companies on the potential use of online monitoring for the development of market-based instruments and policy incentives in demand</w:t>
            </w:r>
            <w:r>
              <w:rPr>
                <w:rFonts w:cs="Arial"/>
                <w:sz w:val="18"/>
                <w:szCs w:val="18"/>
              </w:rPr>
              <w:t xml:space="preserve"> </w:t>
            </w:r>
            <w:r w:rsidRPr="009D380C">
              <w:rPr>
                <w:rFonts w:cs="Arial"/>
                <w:sz w:val="18"/>
                <w:szCs w:val="18"/>
              </w:rPr>
              <w:t>side management.</w:t>
            </w:r>
          </w:p>
          <w:p w:rsidR="00B04217" w:rsidRDefault="00B04217" w:rsidP="00941CD6">
            <w:pPr>
              <w:pStyle w:val="ListParagraph"/>
              <w:numPr>
                <w:ilvl w:val="0"/>
                <w:numId w:val="37"/>
              </w:numPr>
              <w:spacing w:after="0" w:line="0" w:lineRule="atLeast"/>
              <w:ind w:left="144" w:hanging="144"/>
              <w:jc w:val="both"/>
              <w:rPr>
                <w:sz w:val="18"/>
              </w:rPr>
            </w:pPr>
            <w:r w:rsidRPr="009D380C">
              <w:rPr>
                <w:rFonts w:cs="Arial"/>
                <w:sz w:val="18"/>
              </w:rPr>
              <w:t xml:space="preserve">Recommend incentive policies and regulations in the </w:t>
            </w:r>
            <w:r>
              <w:rPr>
                <w:rFonts w:cs="Arial"/>
                <w:sz w:val="18"/>
              </w:rPr>
              <w:t>Province</w:t>
            </w:r>
            <w:r w:rsidRPr="009D380C">
              <w:rPr>
                <w:rFonts w:cs="Arial"/>
                <w:sz w:val="18"/>
              </w:rPr>
              <w:t xml:space="preserve"> to promote real</w:t>
            </w:r>
            <w:r>
              <w:rPr>
                <w:rFonts w:cs="Arial"/>
                <w:sz w:val="18"/>
              </w:rPr>
              <w:t xml:space="preserve"> </w:t>
            </w:r>
            <w:r w:rsidRPr="009D380C">
              <w:rPr>
                <w:rFonts w:cs="Arial"/>
                <w:sz w:val="18"/>
              </w:rPr>
              <w:t>time demand side management using the provincial platform for remote electricity monitoring and control.</w:t>
            </w:r>
          </w:p>
        </w:tc>
      </w:tr>
      <w:tr w:rsidR="00B04217" w:rsidRPr="009D380C" w:rsidTr="009C5B28">
        <w:tc>
          <w:tcPr>
            <w:tcW w:w="10350" w:type="dxa"/>
            <w:gridSpan w:val="4"/>
          </w:tcPr>
          <w:p w:rsidR="00B04217" w:rsidRDefault="00B04217" w:rsidP="00941CD6">
            <w:pPr>
              <w:pStyle w:val="ListParagraph"/>
              <w:numPr>
                <w:ilvl w:val="0"/>
                <w:numId w:val="39"/>
              </w:numPr>
              <w:spacing w:after="0" w:line="0" w:lineRule="atLeast"/>
              <w:jc w:val="both"/>
              <w:rPr>
                <w:b/>
                <w:sz w:val="18"/>
              </w:rPr>
            </w:pPr>
            <w:r w:rsidRPr="00DB5354">
              <w:rPr>
                <w:b/>
                <w:sz w:val="18"/>
              </w:rPr>
              <w:t xml:space="preserve">Component </w:t>
            </w:r>
            <w:r>
              <w:rPr>
                <w:b/>
                <w:sz w:val="18"/>
              </w:rPr>
              <w:t>4</w:t>
            </w:r>
          </w:p>
        </w:tc>
      </w:tr>
      <w:tr w:rsidR="00B04217" w:rsidRPr="009D380C" w:rsidTr="009C5B28">
        <w:tc>
          <w:tcPr>
            <w:tcW w:w="10350" w:type="dxa"/>
            <w:gridSpan w:val="4"/>
          </w:tcPr>
          <w:p w:rsidR="00B04217" w:rsidRDefault="00B04217" w:rsidP="00D40713">
            <w:pPr>
              <w:pStyle w:val="Heading3"/>
              <w:ind w:left="1440" w:hanging="720"/>
              <w:rPr>
                <w:b w:val="0"/>
                <w:sz w:val="18"/>
                <w:szCs w:val="18"/>
              </w:rPr>
            </w:pPr>
          </w:p>
        </w:tc>
      </w:tr>
      <w:tr w:rsidR="00B04217" w:rsidRPr="009D380C" w:rsidTr="009C5B28">
        <w:tc>
          <w:tcPr>
            <w:tcW w:w="10350" w:type="dxa"/>
            <w:gridSpan w:val="4"/>
          </w:tcPr>
          <w:p w:rsidR="00B04217" w:rsidRDefault="00B04217" w:rsidP="00D40713">
            <w:pPr>
              <w:pStyle w:val="Heading3"/>
              <w:ind w:left="1440"/>
              <w:rPr>
                <w:sz w:val="18"/>
                <w:szCs w:val="18"/>
              </w:rPr>
            </w:pPr>
          </w:p>
        </w:tc>
      </w:tr>
    </w:tbl>
    <w:p w:rsidR="00B04217" w:rsidRDefault="00B04217" w:rsidP="00B04217">
      <w:pPr>
        <w:ind w:right="-270"/>
        <w:rPr>
          <w:sz w:val="18"/>
          <w:szCs w:val="18"/>
        </w:rPr>
      </w:pPr>
      <w:proofErr w:type="spellStart"/>
      <w:r>
        <w:rPr>
          <w:sz w:val="18"/>
          <w:szCs w:val="18"/>
        </w:rPr>
        <w:t>AsDB</w:t>
      </w:r>
      <w:proofErr w:type="spellEnd"/>
      <w:r>
        <w:rPr>
          <w:sz w:val="18"/>
          <w:szCs w:val="18"/>
        </w:rPr>
        <w:t xml:space="preserve"> = Asian Development Bank, </w:t>
      </w:r>
      <w:r w:rsidRPr="009D380C">
        <w:rPr>
          <w:sz w:val="18"/>
          <w:szCs w:val="18"/>
        </w:rPr>
        <w:t xml:space="preserve">ESCO = energy service company, </w:t>
      </w:r>
      <w:r>
        <w:rPr>
          <w:sz w:val="18"/>
          <w:szCs w:val="18"/>
        </w:rPr>
        <w:t xml:space="preserve">ISO = International Standardization Organization, </w:t>
      </w:r>
      <w:r w:rsidRPr="009D380C">
        <w:rPr>
          <w:sz w:val="18"/>
          <w:szCs w:val="18"/>
        </w:rPr>
        <w:t xml:space="preserve">M&amp;V = </w:t>
      </w:r>
      <w:r>
        <w:rPr>
          <w:sz w:val="18"/>
          <w:szCs w:val="18"/>
        </w:rPr>
        <w:t>measurement</w:t>
      </w:r>
      <w:r w:rsidRPr="009D380C">
        <w:rPr>
          <w:sz w:val="18"/>
          <w:szCs w:val="18"/>
        </w:rPr>
        <w:t xml:space="preserve"> and verification, NDRC = National Development and Reform Commission, PMO = project management office.</w:t>
      </w:r>
    </w:p>
    <w:p w:rsidR="00012B49" w:rsidRDefault="00012B49" w:rsidP="00B20932">
      <w:pPr>
        <w:rPr>
          <w:sz w:val="22"/>
          <w:szCs w:val="22"/>
        </w:rPr>
      </w:pPr>
    </w:p>
    <w:p w:rsidR="00012B49" w:rsidRPr="00012B49" w:rsidRDefault="00012B49" w:rsidP="00B20932">
      <w:pPr>
        <w:rPr>
          <w:vanish/>
          <w:sz w:val="22"/>
          <w:szCs w:val="22"/>
        </w:rPr>
      </w:pPr>
    </w:p>
    <w:p w:rsidR="00012B49" w:rsidRPr="00012B49" w:rsidRDefault="00012B49" w:rsidP="00B20932">
      <w:pPr>
        <w:rPr>
          <w:vanish/>
          <w:sz w:val="22"/>
          <w:szCs w:val="22"/>
        </w:rPr>
      </w:pPr>
    </w:p>
    <w:sectPr w:rsidR="00012B49" w:rsidRPr="00012B49" w:rsidSect="00810628">
      <w:type w:val="continuous"/>
      <w:pgSz w:w="12240" w:h="15840"/>
      <w:pgMar w:top="720" w:right="900" w:bottom="144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BE" w:rsidRDefault="00EF59BE">
      <w:r>
        <w:separator/>
      </w:r>
    </w:p>
  </w:endnote>
  <w:endnote w:type="continuationSeparator" w:id="0">
    <w:p w:rsidR="00EF59BE" w:rsidRDefault="00EF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wiss 721 Roman">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宋体-WinCharSetFFFF-H">
    <w:altName w:val="Arial Unicode MS"/>
    <w:charset w:val="86"/>
    <w:family w:val="auto"/>
    <w:pitch w:val="default"/>
    <w:sig w:usb0="00000001" w:usb1="080E0000" w:usb2="00000010" w:usb3="00000000" w:csb0="00040000" w:csb1="00000000"/>
  </w:font>
  <w:font w:name="SimHei-Identity-H">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C5" w:rsidRDefault="008638C5" w:rsidP="009912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38C5" w:rsidRDefault="008638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C5" w:rsidRPr="0009139C" w:rsidRDefault="008638C5" w:rsidP="00A40B7C">
    <w:pPr>
      <w:pStyle w:val="Footer"/>
      <w:tabs>
        <w:tab w:val="clear" w:pos="4320"/>
        <w:tab w:val="clear" w:pos="8640"/>
      </w:tabs>
      <w:jc w:val="center"/>
      <w:rPr>
        <w:sz w:val="20"/>
        <w:szCs w:val="20"/>
      </w:rPr>
    </w:pPr>
    <w:r w:rsidRPr="00DB6681">
      <w:rPr>
        <w:sz w:val="16"/>
        <w:szCs w:val="16"/>
      </w:rPr>
      <w:t>GEF5 CEO Endorsement-Approval-</w:t>
    </w:r>
    <w:r>
      <w:rPr>
        <w:sz w:val="16"/>
        <w:szCs w:val="16"/>
      </w:rPr>
      <w:t>November 2011</w:t>
    </w:r>
    <w:r w:rsidRPr="00DB6681">
      <w:rPr>
        <w:sz w:val="16"/>
        <w:szCs w:val="16"/>
      </w:rPr>
      <w:t xml:space="preserve">.doc                                                                                                                                   </w:t>
    </w:r>
    <w:r>
      <w:rPr>
        <w:sz w:val="16"/>
        <w:szCs w:val="16"/>
      </w:rPr>
      <w:tab/>
    </w:r>
    <w:r>
      <w:rPr>
        <w:sz w:val="16"/>
        <w:szCs w:val="16"/>
      </w:rPr>
      <w:tab/>
    </w:r>
    <w:r>
      <w:rPr>
        <w:sz w:val="16"/>
        <w:szCs w:val="16"/>
      </w:rPr>
      <w:tab/>
    </w:r>
    <w:r w:rsidRPr="00DB6681">
      <w:rPr>
        <w:sz w:val="16"/>
        <w:szCs w:val="16"/>
      </w:rPr>
      <w:t xml:space="preserve"> </w:t>
    </w:r>
    <w:r w:rsidRPr="0009139C">
      <w:rPr>
        <w:sz w:val="20"/>
        <w:szCs w:val="20"/>
      </w:rPr>
      <w:fldChar w:fldCharType="begin"/>
    </w:r>
    <w:r w:rsidRPr="0009139C">
      <w:rPr>
        <w:sz w:val="20"/>
        <w:szCs w:val="20"/>
      </w:rPr>
      <w:instrText xml:space="preserve"> PAGE   \* MERGEFORMAT </w:instrText>
    </w:r>
    <w:r w:rsidRPr="0009139C">
      <w:rPr>
        <w:sz w:val="20"/>
        <w:szCs w:val="20"/>
      </w:rPr>
      <w:fldChar w:fldCharType="separate"/>
    </w:r>
    <w:r w:rsidR="006904E5">
      <w:rPr>
        <w:noProof/>
        <w:sz w:val="20"/>
        <w:szCs w:val="20"/>
      </w:rPr>
      <w:t>33</w:t>
    </w:r>
    <w:r w:rsidRPr="0009139C">
      <w:rPr>
        <w:sz w:val="20"/>
        <w:szCs w:val="20"/>
      </w:rPr>
      <w:fldChar w:fldCharType="end"/>
    </w:r>
  </w:p>
  <w:p w:rsidR="008638C5" w:rsidRPr="0057383D" w:rsidRDefault="008638C5">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BE" w:rsidRDefault="00EF59BE">
      <w:r>
        <w:separator/>
      </w:r>
    </w:p>
  </w:footnote>
  <w:footnote w:type="continuationSeparator" w:id="0">
    <w:p w:rsidR="00EF59BE" w:rsidRDefault="00EF59BE">
      <w:r>
        <w:continuationSeparator/>
      </w:r>
    </w:p>
  </w:footnote>
  <w:footnote w:id="1">
    <w:p w:rsidR="008638C5" w:rsidRPr="00946BF4" w:rsidRDefault="008638C5">
      <w:pPr>
        <w:pStyle w:val="FootnoteText"/>
        <w:rPr>
          <w:sz w:val="16"/>
          <w:szCs w:val="16"/>
        </w:rPr>
      </w:pPr>
      <w:r w:rsidRPr="00946BF4">
        <w:rPr>
          <w:rStyle w:val="FootnoteReference"/>
          <w:sz w:val="16"/>
          <w:szCs w:val="16"/>
        </w:rPr>
        <w:footnoteRef/>
      </w:r>
      <w:r w:rsidRPr="00946BF4">
        <w:rPr>
          <w:sz w:val="16"/>
          <w:szCs w:val="16"/>
        </w:rPr>
        <w:t xml:space="preserve"> It is important to consult the GEF Preparation Guidelines when completing this template</w:t>
      </w:r>
    </w:p>
  </w:footnote>
  <w:footnote w:id="2">
    <w:p w:rsidR="008638C5" w:rsidRPr="00946BF4" w:rsidRDefault="008638C5" w:rsidP="00670DC2">
      <w:pPr>
        <w:pStyle w:val="FootnoteText"/>
        <w:rPr>
          <w:sz w:val="16"/>
          <w:szCs w:val="16"/>
        </w:rPr>
      </w:pPr>
      <w:r w:rsidRPr="00946BF4">
        <w:rPr>
          <w:rStyle w:val="FootnoteReference"/>
          <w:sz w:val="16"/>
          <w:szCs w:val="16"/>
        </w:rPr>
        <w:footnoteRef/>
      </w:r>
      <w:r w:rsidRPr="00946BF4">
        <w:rPr>
          <w:sz w:val="16"/>
          <w:szCs w:val="16"/>
        </w:rPr>
        <w:t xml:space="preserve"> </w:t>
      </w:r>
      <w:r w:rsidRPr="00946BF4">
        <w:rPr>
          <w:color w:val="000000"/>
          <w:sz w:val="16"/>
          <w:szCs w:val="16"/>
        </w:rPr>
        <w:t>Project ID number will be assigned by GEFSEC.</w:t>
      </w:r>
    </w:p>
  </w:footnote>
  <w:footnote w:id="3">
    <w:p w:rsidR="008638C5" w:rsidRPr="00946BF4" w:rsidRDefault="008638C5">
      <w:pPr>
        <w:pStyle w:val="FootnoteText"/>
        <w:rPr>
          <w:sz w:val="16"/>
          <w:szCs w:val="16"/>
        </w:rPr>
      </w:pPr>
      <w:r w:rsidRPr="00946BF4">
        <w:rPr>
          <w:rStyle w:val="FootnoteReference"/>
          <w:sz w:val="16"/>
          <w:szCs w:val="16"/>
        </w:rPr>
        <w:footnoteRef/>
      </w:r>
      <w:r w:rsidRPr="00946BF4">
        <w:rPr>
          <w:sz w:val="16"/>
          <w:szCs w:val="16"/>
        </w:rPr>
        <w:t xml:space="preserve"> Refer to the </w:t>
      </w:r>
      <w:hyperlink r:id="rId1" w:history="1">
        <w:r w:rsidRPr="006B1F59">
          <w:rPr>
            <w:rStyle w:val="Hyperlink"/>
            <w:sz w:val="16"/>
            <w:szCs w:val="16"/>
          </w:rPr>
          <w:t>Focal Area/LDCF/SCCF Results Framework</w:t>
        </w:r>
      </w:hyperlink>
      <w:r w:rsidRPr="00946BF4">
        <w:rPr>
          <w:sz w:val="16"/>
          <w:szCs w:val="16"/>
        </w:rPr>
        <w:t xml:space="preserve"> when filling up the table in item A.</w:t>
      </w:r>
    </w:p>
  </w:footnote>
  <w:footnote w:id="4">
    <w:p w:rsidR="008638C5" w:rsidRPr="00711103" w:rsidRDefault="008638C5" w:rsidP="00711103">
      <w:pPr>
        <w:pStyle w:val="FootnoteText"/>
        <w:rPr>
          <w:sz w:val="16"/>
          <w:szCs w:val="16"/>
        </w:rPr>
      </w:pPr>
      <w:r w:rsidRPr="00946BF4">
        <w:rPr>
          <w:rStyle w:val="FootnoteReference"/>
          <w:sz w:val="16"/>
          <w:szCs w:val="16"/>
        </w:rPr>
        <w:footnoteRef/>
      </w:r>
      <w:r w:rsidRPr="00946BF4">
        <w:rPr>
          <w:sz w:val="16"/>
          <w:szCs w:val="16"/>
        </w:rPr>
        <w:t xml:space="preserve"> </w:t>
      </w:r>
      <w:r w:rsidRPr="00711103">
        <w:rPr>
          <w:sz w:val="16"/>
          <w:szCs w:val="16"/>
        </w:rPr>
        <w:t xml:space="preserve">GEF will finance management cost that is solely linked to GEF financing of the project. PMC should be charged proportionately   </w:t>
      </w:r>
      <w:r w:rsidRPr="00711103">
        <w:rPr>
          <w:sz w:val="16"/>
          <w:szCs w:val="16"/>
        </w:rPr>
        <w:br/>
        <w:t xml:space="preserve">  </w:t>
      </w:r>
      <w:r>
        <w:rPr>
          <w:sz w:val="16"/>
          <w:szCs w:val="16"/>
        </w:rPr>
        <w:t xml:space="preserve"> </w:t>
      </w:r>
      <w:r w:rsidRPr="00711103">
        <w:rPr>
          <w:sz w:val="16"/>
          <w:szCs w:val="16"/>
        </w:rPr>
        <w:t>to focal areas based on focal area project grant amount.</w:t>
      </w:r>
    </w:p>
    <w:p w:rsidR="008638C5" w:rsidRPr="00946BF4" w:rsidRDefault="008638C5" w:rsidP="00E51554">
      <w:pPr>
        <w:pStyle w:val="FootnoteText"/>
        <w:rPr>
          <w:sz w:val="16"/>
          <w:szCs w:val="16"/>
        </w:rPr>
      </w:pPr>
    </w:p>
  </w:footnote>
  <w:footnote w:id="5">
    <w:p w:rsidR="008638C5" w:rsidRPr="00946BF4" w:rsidRDefault="008638C5" w:rsidP="00E51554">
      <w:pPr>
        <w:pStyle w:val="FootnoteText"/>
        <w:rPr>
          <w:sz w:val="16"/>
          <w:szCs w:val="16"/>
        </w:rPr>
      </w:pPr>
      <w:r w:rsidRPr="00946BF4">
        <w:rPr>
          <w:rStyle w:val="FootnoteReference"/>
          <w:sz w:val="16"/>
          <w:szCs w:val="16"/>
        </w:rPr>
        <w:footnoteRef/>
      </w:r>
      <w:r w:rsidRPr="00946BF4">
        <w:rPr>
          <w:sz w:val="16"/>
          <w:szCs w:val="16"/>
        </w:rPr>
        <w:t xml:space="preserve"> </w:t>
      </w:r>
      <w:proofErr w:type="gramStart"/>
      <w:r w:rsidRPr="00946BF4">
        <w:rPr>
          <w:sz w:val="16"/>
          <w:szCs w:val="16"/>
        </w:rPr>
        <w:t>Same as footnote #</w:t>
      </w:r>
      <w:r>
        <w:rPr>
          <w:sz w:val="16"/>
          <w:szCs w:val="16"/>
        </w:rPr>
        <w:t>4</w:t>
      </w:r>
      <w:r w:rsidRPr="00946BF4">
        <w:rPr>
          <w:sz w:val="16"/>
          <w:szCs w:val="16"/>
        </w:rPr>
        <w:t>.</w:t>
      </w:r>
      <w:proofErr w:type="gramEnd"/>
    </w:p>
  </w:footnote>
  <w:footnote w:id="6">
    <w:p w:rsidR="008638C5" w:rsidRPr="00FA13F0" w:rsidRDefault="008638C5" w:rsidP="00907DC1">
      <w:pPr>
        <w:pStyle w:val="FootnoteText"/>
      </w:pPr>
      <w:r w:rsidRPr="00AE437F">
        <w:rPr>
          <w:rStyle w:val="FootnoteReference"/>
        </w:rPr>
        <w:footnoteRef/>
      </w:r>
      <w:r w:rsidRPr="00AE437F">
        <w:tab/>
      </w:r>
      <w:proofErr w:type="gramStart"/>
      <w:r w:rsidRPr="00FA13F0">
        <w:t xml:space="preserve">China </w:t>
      </w:r>
      <w:r>
        <w:t>Statistic</w:t>
      </w:r>
      <w:r w:rsidRPr="00FA13F0">
        <w:t>s Presss.</w:t>
      </w:r>
      <w:proofErr w:type="gramEnd"/>
      <w:r w:rsidRPr="00FA13F0">
        <w:t xml:space="preserve"> 2011. </w:t>
      </w:r>
      <w:r w:rsidRPr="00183E0A">
        <w:rPr>
          <w:i/>
        </w:rPr>
        <w:t>China Statistical Yearbook</w:t>
      </w:r>
      <w:r w:rsidRPr="00183E0A">
        <w:t>. Beijing.</w:t>
      </w:r>
    </w:p>
  </w:footnote>
  <w:footnote w:id="7">
    <w:p w:rsidR="008638C5" w:rsidRPr="00FA13F0" w:rsidRDefault="008638C5" w:rsidP="00907DC1">
      <w:pPr>
        <w:pStyle w:val="FootnoteText"/>
      </w:pPr>
      <w:r>
        <w:rPr>
          <w:rStyle w:val="FootnoteReference"/>
        </w:rPr>
        <w:footnoteRef/>
      </w:r>
      <w:r w:rsidRPr="00183E0A">
        <w:tab/>
      </w:r>
      <w:proofErr w:type="gramStart"/>
      <w:r w:rsidRPr="00183E0A">
        <w:t>Hebei Development and Reform Commission.</w:t>
      </w:r>
      <w:proofErr w:type="gramEnd"/>
      <w:r w:rsidRPr="00183E0A">
        <w:t xml:space="preserve"> 2011. </w:t>
      </w:r>
      <w:r w:rsidRPr="00183E0A">
        <w:rPr>
          <w:i/>
        </w:rPr>
        <w:t>Hebei Resource Conservation and Environmental Protection —Summary of 11th Five-Year Plan Works and Highlights of 12th Five-Year Plan.</w:t>
      </w:r>
      <w:r w:rsidRPr="00FA13F0">
        <w:t xml:space="preserve"> </w:t>
      </w:r>
      <w:r w:rsidRPr="00183E0A">
        <w:t xml:space="preserve">Hebei. </w:t>
      </w:r>
    </w:p>
  </w:footnote>
  <w:footnote w:id="8">
    <w:p w:rsidR="008638C5" w:rsidRPr="00FA13F0" w:rsidRDefault="008638C5" w:rsidP="00907DC1">
      <w:pPr>
        <w:pStyle w:val="FootnoteText"/>
        <w:rPr>
          <w:rFonts w:cs="Arial"/>
          <w:szCs w:val="18"/>
          <w:lang w:val="en-CA"/>
        </w:rPr>
      </w:pPr>
      <w:r w:rsidRPr="00FA13F0">
        <w:rPr>
          <w:rStyle w:val="FootnoteReference"/>
        </w:rPr>
        <w:footnoteRef/>
      </w:r>
      <w:r w:rsidRPr="00183E0A">
        <w:tab/>
        <w:t xml:space="preserve">2011. </w:t>
      </w:r>
      <w:r w:rsidRPr="00FA13F0">
        <w:rPr>
          <w:rFonts w:cs="Arial"/>
          <w:i/>
          <w:szCs w:val="18"/>
          <w:lang w:eastAsia="zh-CN"/>
        </w:rPr>
        <w:t>The Outline of Hebei</w:t>
      </w:r>
      <w:r w:rsidRPr="00183E0A">
        <w:rPr>
          <w:rFonts w:cs="Arial"/>
          <w:i/>
          <w:szCs w:val="18"/>
          <w:lang w:eastAsia="zh-CN"/>
        </w:rPr>
        <w:t>’s</w:t>
      </w:r>
      <w:r w:rsidRPr="00FA13F0">
        <w:rPr>
          <w:rFonts w:cs="Arial"/>
          <w:i/>
          <w:szCs w:val="18"/>
          <w:lang w:eastAsia="zh-CN"/>
        </w:rPr>
        <w:t xml:space="preserve"> 12th Five</w:t>
      </w:r>
      <w:r w:rsidRPr="00183E0A">
        <w:rPr>
          <w:rFonts w:cs="Arial"/>
          <w:i/>
          <w:szCs w:val="18"/>
          <w:lang w:eastAsia="zh-CN"/>
        </w:rPr>
        <w:t>-</w:t>
      </w:r>
      <w:r w:rsidRPr="00FA13F0">
        <w:rPr>
          <w:rFonts w:cs="Arial"/>
          <w:i/>
          <w:szCs w:val="18"/>
          <w:lang w:eastAsia="zh-CN"/>
        </w:rPr>
        <w:t>Year Plan for Economic and Social Development</w:t>
      </w:r>
      <w:r w:rsidRPr="00183E0A">
        <w:rPr>
          <w:rFonts w:cs="Arial"/>
          <w:i/>
          <w:szCs w:val="18"/>
          <w:lang w:eastAsia="zh-CN"/>
        </w:rPr>
        <w:t xml:space="preserve">. </w:t>
      </w:r>
      <w:r w:rsidRPr="00183E0A">
        <w:rPr>
          <w:rFonts w:cs="Arial"/>
          <w:szCs w:val="18"/>
          <w:lang w:eastAsia="zh-CN"/>
        </w:rPr>
        <w:t>Hebei.</w:t>
      </w:r>
    </w:p>
  </w:footnote>
  <w:footnote w:id="9">
    <w:p w:rsidR="008638C5" w:rsidRPr="00BE4574" w:rsidRDefault="008638C5" w:rsidP="00907DC1">
      <w:pPr>
        <w:pStyle w:val="FootnoteText"/>
      </w:pPr>
      <w:r w:rsidRPr="00FA13F0">
        <w:rPr>
          <w:rStyle w:val="FootnoteReference"/>
        </w:rPr>
        <w:footnoteRef/>
      </w:r>
      <w:r w:rsidRPr="00183E0A">
        <w:tab/>
      </w:r>
      <w:r w:rsidRPr="00FA13F0">
        <w:t xml:space="preserve">Hebei Energy Saving and Emission Reduction </w:t>
      </w:r>
      <w:r>
        <w:t>12 FYP</w:t>
      </w:r>
      <w:r w:rsidRPr="00FA13F0">
        <w:t>12</w:t>
      </w:r>
      <w:r>
        <w:t>th</w:t>
      </w:r>
      <w:r w:rsidRPr="00FA13F0">
        <w:t xml:space="preserve"> F</w:t>
      </w:r>
      <w:r>
        <w:t>ive-</w:t>
      </w:r>
      <w:r w:rsidRPr="00FA13F0">
        <w:t>Y</w:t>
      </w:r>
      <w:r>
        <w:t xml:space="preserve">ear </w:t>
      </w:r>
      <w:r w:rsidRPr="00FA13F0">
        <w:t>P</w:t>
      </w:r>
      <w:r>
        <w:t>lan</w:t>
      </w:r>
      <w:r w:rsidRPr="00FA13F0">
        <w:t>.</w:t>
      </w:r>
    </w:p>
  </w:footnote>
  <w:footnote w:id="10">
    <w:p w:rsidR="008638C5" w:rsidRDefault="008638C5" w:rsidP="00907DC1">
      <w:pPr>
        <w:pStyle w:val="FootnoteText"/>
      </w:pPr>
      <w:r>
        <w:rPr>
          <w:rStyle w:val="FootnoteReference"/>
        </w:rPr>
        <w:footnoteRef/>
      </w:r>
      <w:r>
        <w:t xml:space="preserve"> The three programs sometimes overlap, as some of the IEE projects are included in more than one program. </w:t>
      </w:r>
    </w:p>
  </w:footnote>
  <w:footnote w:id="11">
    <w:p w:rsidR="008638C5" w:rsidRPr="00594720" w:rsidRDefault="008638C5" w:rsidP="00907DC1">
      <w:pPr>
        <w:pStyle w:val="FootnoteText"/>
      </w:pPr>
      <w:r w:rsidRPr="00594720">
        <w:rPr>
          <w:rStyle w:val="FootnoteReference"/>
        </w:rPr>
        <w:footnoteRef/>
      </w:r>
      <w:r w:rsidRPr="00594720">
        <w:tab/>
        <w:t xml:space="preserve">Some of these enterprises would be included in the key enterprise program and there would be a certain degree of overlap between the two programs. </w:t>
      </w:r>
    </w:p>
  </w:footnote>
  <w:footnote w:id="12">
    <w:p w:rsidR="008638C5" w:rsidRPr="009655DB" w:rsidRDefault="008638C5" w:rsidP="00907DC1">
      <w:pPr>
        <w:pStyle w:val="FootnoteText"/>
        <w:rPr>
          <w:rFonts w:ascii="Calibri" w:hAnsi="Calibri"/>
          <w:lang w:val="en-CA" w:eastAsia="zh-CN"/>
        </w:rPr>
      </w:pPr>
      <w:r w:rsidRPr="00594720">
        <w:rPr>
          <w:rStyle w:val="FootnoteReference"/>
        </w:rPr>
        <w:footnoteRef/>
      </w:r>
      <w:r w:rsidRPr="00594720">
        <w:rPr>
          <w:lang w:eastAsia="zh-CN"/>
        </w:rPr>
        <w:tab/>
        <w:t>Hebei Province Management Ordinance for Key Pollutant Quota Trade</w:t>
      </w:r>
      <w:r w:rsidRPr="00183E0A">
        <w:rPr>
          <w:lang w:eastAsia="zh-CN"/>
        </w:rPr>
        <w:t>,</w:t>
      </w:r>
      <w:r w:rsidRPr="00594720">
        <w:rPr>
          <w:lang w:eastAsia="zh-CN"/>
        </w:rPr>
        <w:t xml:space="preserve"> December 2010</w:t>
      </w:r>
      <w:r w:rsidRPr="00183E0A">
        <w:rPr>
          <w:lang w:eastAsia="zh-CN"/>
        </w:rPr>
        <w:t>.</w:t>
      </w:r>
    </w:p>
  </w:footnote>
  <w:footnote w:id="13">
    <w:p w:rsidR="008638C5" w:rsidRPr="0032060B" w:rsidRDefault="008638C5" w:rsidP="00907DC1">
      <w:pPr>
        <w:pStyle w:val="FootnoteText"/>
        <w:rPr>
          <w:highlight w:val="yellow"/>
        </w:rPr>
      </w:pPr>
      <w:r w:rsidRPr="00594720">
        <w:rPr>
          <w:rStyle w:val="FootnoteReference"/>
        </w:rPr>
        <w:footnoteRef/>
      </w:r>
      <w:r w:rsidRPr="00594720">
        <w:tab/>
        <w:t>DSM Pilot Cities Comprehensive Pilot Plan, a draft research paper by Energy Research Institute of NDRC</w:t>
      </w:r>
      <w:r w:rsidRPr="00183E0A">
        <w:t xml:space="preserve">, </w:t>
      </w:r>
      <w:r w:rsidRPr="00594720">
        <w:t>November 2011</w:t>
      </w:r>
      <w:r w:rsidRPr="00183E0A">
        <w:t>.</w:t>
      </w:r>
    </w:p>
  </w:footnote>
  <w:footnote w:id="14">
    <w:p w:rsidR="008638C5" w:rsidRPr="00FC60A5" w:rsidRDefault="008638C5" w:rsidP="00907DC1">
      <w:pPr>
        <w:pStyle w:val="FootnoteText"/>
        <w:rPr>
          <w:lang w:val="en-CA"/>
        </w:rPr>
      </w:pPr>
      <w:r w:rsidRPr="00483011">
        <w:rPr>
          <w:rStyle w:val="FootnoteReference"/>
        </w:rPr>
        <w:footnoteRef/>
      </w:r>
      <w:r w:rsidRPr="00483011">
        <w:tab/>
      </w:r>
      <w:proofErr w:type="gramStart"/>
      <w:r w:rsidRPr="00483011">
        <w:t>Industrial Energy Saving 12</w:t>
      </w:r>
      <w:r w:rsidRPr="00DB5354">
        <w:t>th</w:t>
      </w:r>
      <w:r w:rsidRPr="00483011">
        <w:t xml:space="preserve"> Five Year Plan of Hebei Province.</w:t>
      </w:r>
      <w:proofErr w:type="gramEnd"/>
    </w:p>
  </w:footnote>
  <w:footnote w:id="15">
    <w:p w:rsidR="008638C5" w:rsidRDefault="008638C5" w:rsidP="00907DC1">
      <w:pPr>
        <w:spacing w:line="0" w:lineRule="atLeast"/>
        <w:ind w:left="180" w:hanging="180"/>
        <w:rPr>
          <w:rFonts w:cs="Arial"/>
          <w:szCs w:val="18"/>
          <w:lang w:eastAsia="zh-CN"/>
        </w:rPr>
      </w:pPr>
      <w:r w:rsidRPr="00183E0A">
        <w:rPr>
          <w:rStyle w:val="FootnoteReference"/>
          <w:sz w:val="18"/>
        </w:rPr>
        <w:footnoteRef/>
      </w:r>
      <w:r w:rsidRPr="00183E0A">
        <w:rPr>
          <w:rFonts w:cs="Arial"/>
          <w:b/>
          <w:bCs/>
          <w:sz w:val="18"/>
          <w:szCs w:val="18"/>
          <w:lang w:eastAsia="zh-CN"/>
        </w:rPr>
        <w:tab/>
      </w:r>
      <w:r w:rsidRPr="00183E0A">
        <w:rPr>
          <w:rFonts w:ascii="SimSun" w:hAnsi="SimSun"/>
          <w:sz w:val="18"/>
        </w:rPr>
        <w:t>河北省电力行业</w:t>
      </w:r>
      <w:r w:rsidRPr="00183E0A">
        <w:rPr>
          <w:sz w:val="18"/>
        </w:rPr>
        <w:t>2007</w:t>
      </w:r>
      <w:r w:rsidRPr="00183E0A">
        <w:rPr>
          <w:rFonts w:ascii="SimSun" w:hAnsi="SimSun"/>
          <w:sz w:val="18"/>
        </w:rPr>
        <w:t>年度发展报告</w:t>
      </w:r>
      <w:r w:rsidRPr="00183E0A">
        <w:rPr>
          <w:sz w:val="18"/>
          <w:lang w:val="en-CA"/>
        </w:rPr>
        <w:t>2007 Power Sector Development Report of Hebei Province</w:t>
      </w:r>
      <w:r w:rsidRPr="00183E0A">
        <w:rPr>
          <w:rFonts w:cs="Arial"/>
          <w:sz w:val="18"/>
          <w:szCs w:val="18"/>
          <w:lang w:eastAsia="zh-CN"/>
        </w:rPr>
        <w:t>.</w:t>
      </w:r>
    </w:p>
  </w:footnote>
  <w:footnote w:id="16">
    <w:p w:rsidR="008638C5" w:rsidRPr="00152D7C" w:rsidRDefault="008638C5" w:rsidP="00907DC1">
      <w:pPr>
        <w:pStyle w:val="FootnoteText"/>
        <w:ind w:left="180" w:hanging="180"/>
        <w:rPr>
          <w:rFonts w:cs="Arial"/>
          <w:szCs w:val="18"/>
          <w:lang w:val="en-CA"/>
        </w:rPr>
      </w:pPr>
      <w:r w:rsidRPr="00483011">
        <w:rPr>
          <w:rStyle w:val="FootnoteReference"/>
          <w:rFonts w:cs="Arial"/>
          <w:szCs w:val="18"/>
        </w:rPr>
        <w:footnoteRef/>
      </w:r>
      <w:r w:rsidRPr="00483011">
        <w:rPr>
          <w:rFonts w:cs="Arial"/>
          <w:szCs w:val="18"/>
        </w:rPr>
        <w:tab/>
      </w:r>
      <w:r>
        <w:rPr>
          <w:lang w:val="en-CA"/>
        </w:rPr>
        <w:t xml:space="preserve"> 12</w:t>
      </w:r>
      <w:r w:rsidRPr="00483011">
        <w:rPr>
          <w:rFonts w:cs="Arial"/>
          <w:szCs w:val="18"/>
          <w:lang w:val="en-CA"/>
        </w:rPr>
        <w:t xml:space="preserve">DSM 12th </w:t>
      </w:r>
      <w:r w:rsidRPr="00183E0A">
        <w:rPr>
          <w:rFonts w:cs="Arial"/>
          <w:szCs w:val="18"/>
          <w:lang w:val="en-CA"/>
        </w:rPr>
        <w:t>Five-Year P</w:t>
      </w:r>
      <w:r w:rsidRPr="00483011">
        <w:rPr>
          <w:rFonts w:cs="Arial"/>
          <w:szCs w:val="18"/>
          <w:lang w:val="en-CA"/>
        </w:rPr>
        <w:t xml:space="preserve">lan of Hebei Province (2011–2015), the projected electricity demand growth rate in </w:t>
      </w:r>
      <w:r>
        <w:rPr>
          <w:lang w:val="en-CA"/>
        </w:rPr>
        <w:t>12</w:t>
      </w:r>
      <w:r w:rsidRPr="00483011">
        <w:rPr>
          <w:rFonts w:cs="Arial"/>
          <w:szCs w:val="18"/>
          <w:lang w:val="en-CA"/>
        </w:rPr>
        <w:t>the 12th plan is 8.1% per annum from 2011 to 2015.</w:t>
      </w:r>
    </w:p>
  </w:footnote>
  <w:footnote w:id="17">
    <w:p w:rsidR="008638C5" w:rsidRPr="00F00B68" w:rsidRDefault="008638C5" w:rsidP="00930D8E">
      <w:pPr>
        <w:pStyle w:val="FootnoteText"/>
      </w:pPr>
      <w:r>
        <w:rPr>
          <w:rStyle w:val="FootnoteReference"/>
        </w:rPr>
        <w:footnoteRef/>
      </w:r>
      <w:r>
        <w:tab/>
      </w:r>
      <w:proofErr w:type="gramStart"/>
      <w:r>
        <w:t>ASDB</w:t>
      </w:r>
      <w:r w:rsidRPr="00183E0A">
        <w:t>.</w:t>
      </w:r>
      <w:proofErr w:type="gramEnd"/>
      <w:r w:rsidRPr="00183E0A">
        <w:t xml:space="preserve"> 2009. </w:t>
      </w:r>
      <w:r w:rsidRPr="00183E0A">
        <w:rPr>
          <w:i/>
        </w:rPr>
        <w:t>Energy Policy</w:t>
      </w:r>
      <w:r w:rsidRPr="00183E0A">
        <w:t>. Manila.</w:t>
      </w:r>
    </w:p>
  </w:footnote>
  <w:footnote w:id="18">
    <w:p w:rsidR="008638C5" w:rsidRPr="00F00B68" w:rsidRDefault="008638C5" w:rsidP="00930D8E">
      <w:pPr>
        <w:pStyle w:val="FootnoteText"/>
      </w:pPr>
      <w:r w:rsidRPr="00183E0A">
        <w:rPr>
          <w:rStyle w:val="FootnoteReference"/>
        </w:rPr>
        <w:footnoteRef/>
      </w:r>
      <w:r w:rsidRPr="00183E0A">
        <w:tab/>
      </w:r>
      <w:proofErr w:type="gramStart"/>
      <w:r>
        <w:t>ASDB</w:t>
      </w:r>
      <w:r w:rsidRPr="00183E0A">
        <w:t>.</w:t>
      </w:r>
      <w:proofErr w:type="gramEnd"/>
      <w:r w:rsidRPr="00183E0A">
        <w:t xml:space="preserve"> 2008. </w:t>
      </w:r>
      <w:r w:rsidRPr="00183E0A">
        <w:rPr>
          <w:i/>
        </w:rPr>
        <w:t>Report and Recommendation of the President to the Board of Directors: Proposed Multitranche Financing Facility and Administration of Grant for the People’s Republic of China for Guangdong Energy Efficiency and Environment Improvement Investment Program.</w:t>
      </w:r>
      <w:r w:rsidRPr="00183E0A">
        <w:t xml:space="preserve"> Manila.</w:t>
      </w:r>
    </w:p>
  </w:footnote>
  <w:footnote w:id="19">
    <w:p w:rsidR="008638C5" w:rsidRPr="00F00B68" w:rsidRDefault="008638C5" w:rsidP="00930D8E">
      <w:pPr>
        <w:pStyle w:val="FootnoteText"/>
      </w:pPr>
      <w:r w:rsidRPr="00183E0A">
        <w:rPr>
          <w:rStyle w:val="FootnoteReference"/>
        </w:rPr>
        <w:footnoteRef/>
      </w:r>
      <w:r w:rsidRPr="00183E0A">
        <w:tab/>
      </w:r>
      <w:proofErr w:type="gramStart"/>
      <w:r>
        <w:t>ASDB</w:t>
      </w:r>
      <w:r w:rsidRPr="00183E0A">
        <w:t>.</w:t>
      </w:r>
      <w:proofErr w:type="gramEnd"/>
      <w:r w:rsidRPr="00183E0A">
        <w:t xml:space="preserve"> 2009. </w:t>
      </w:r>
      <w:r w:rsidRPr="00183E0A">
        <w:rPr>
          <w:i/>
        </w:rPr>
        <w:t>Report and Recommendation of the President to the Board of Directors: Proposed Loan and Grant for the People’s Republic of China for Tianjin Integrated Gasification Combined Cycle Power Plant Project.</w:t>
      </w:r>
      <w:r w:rsidRPr="00183E0A">
        <w:t xml:space="preserve"> Manila.</w:t>
      </w:r>
    </w:p>
  </w:footnote>
  <w:footnote w:id="20">
    <w:p w:rsidR="008638C5" w:rsidRPr="00F00B68" w:rsidRDefault="008638C5" w:rsidP="00930D8E">
      <w:pPr>
        <w:pStyle w:val="FootnoteText"/>
      </w:pPr>
      <w:r w:rsidRPr="00183E0A">
        <w:rPr>
          <w:rStyle w:val="FootnoteReference"/>
        </w:rPr>
        <w:footnoteRef/>
      </w:r>
      <w:r w:rsidRPr="00183E0A">
        <w:tab/>
      </w:r>
      <w:proofErr w:type="gramStart"/>
      <w:r>
        <w:t>ASDB</w:t>
      </w:r>
      <w:r w:rsidRPr="00183E0A">
        <w:t>.</w:t>
      </w:r>
      <w:proofErr w:type="gramEnd"/>
      <w:r w:rsidRPr="00183E0A">
        <w:t xml:space="preserve"> 2011. </w:t>
      </w:r>
      <w:r w:rsidRPr="00183E0A">
        <w:rPr>
          <w:i/>
        </w:rPr>
        <w:t>Technical Assistance to the People’s Republic of China for Developing the Tianjin Emission Trading System.</w:t>
      </w:r>
      <w:r w:rsidRPr="00183E0A">
        <w:t xml:space="preserve"> Manila.</w:t>
      </w:r>
    </w:p>
  </w:footnote>
  <w:footnote w:id="21">
    <w:p w:rsidR="008638C5" w:rsidRPr="00F00B68" w:rsidRDefault="008638C5" w:rsidP="00930D8E">
      <w:pPr>
        <w:pStyle w:val="FootnoteText"/>
      </w:pPr>
      <w:r w:rsidRPr="00183E0A">
        <w:rPr>
          <w:rStyle w:val="FootnoteReference"/>
        </w:rPr>
        <w:footnoteRef/>
      </w:r>
      <w:r w:rsidRPr="00183E0A">
        <w:rPr>
          <w:rFonts w:cs="Arial"/>
          <w:szCs w:val="18"/>
        </w:rPr>
        <w:tab/>
      </w:r>
      <w:proofErr w:type="gramStart"/>
      <w:r>
        <w:rPr>
          <w:rFonts w:cs="Arial"/>
          <w:szCs w:val="18"/>
        </w:rPr>
        <w:t>ASDB</w:t>
      </w:r>
      <w:r w:rsidRPr="00183E0A">
        <w:rPr>
          <w:rFonts w:cs="Arial"/>
          <w:szCs w:val="18"/>
        </w:rPr>
        <w:t>.</w:t>
      </w:r>
      <w:proofErr w:type="gramEnd"/>
      <w:r w:rsidRPr="00183E0A">
        <w:rPr>
          <w:rFonts w:cs="Arial"/>
          <w:szCs w:val="18"/>
        </w:rPr>
        <w:t xml:space="preserve"> 2010. </w:t>
      </w:r>
      <w:r w:rsidRPr="00183E0A">
        <w:rPr>
          <w:rFonts w:cs="Arial"/>
          <w:i/>
          <w:szCs w:val="18"/>
        </w:rPr>
        <w:t>Technical Assistance to the People’s Republic of China for the Study on Beijing Green Finance Development Strategy.</w:t>
      </w:r>
      <w:r w:rsidRPr="00183E0A">
        <w:rPr>
          <w:rFonts w:cs="Arial"/>
          <w:szCs w:val="18"/>
        </w:rPr>
        <w:t xml:space="preserve"> Manila.</w:t>
      </w:r>
    </w:p>
  </w:footnote>
  <w:footnote w:id="22">
    <w:p w:rsidR="008638C5" w:rsidRPr="00845756" w:rsidRDefault="008638C5" w:rsidP="00930D8E">
      <w:pPr>
        <w:pStyle w:val="FootnoteText"/>
      </w:pPr>
      <w:r w:rsidRPr="00C029DA">
        <w:rPr>
          <w:rStyle w:val="FootnoteReference"/>
        </w:rPr>
        <w:footnoteRef/>
      </w:r>
      <w:r>
        <w:tab/>
      </w:r>
      <w:r w:rsidRPr="00C029DA">
        <w:t>Project steering committee to be established with representatives from Hebei Finance Bureau</w:t>
      </w:r>
      <w:r>
        <w:rPr>
          <w:lang w:eastAsia="zh-CN"/>
        </w:rPr>
        <w:t>;</w:t>
      </w:r>
      <w:r w:rsidRPr="00C029DA">
        <w:t xml:space="preserve"> Hebei </w:t>
      </w:r>
      <w:r>
        <w:t>Development and Reform Comission,</w:t>
      </w:r>
      <w:r w:rsidRPr="00C029DA">
        <w:t xml:space="preserve"> Foreign Capital Utilization Department</w:t>
      </w:r>
      <w:r>
        <w:t>;</w:t>
      </w:r>
      <w:r w:rsidRPr="00C029DA">
        <w:t xml:space="preserve"> Hebei </w:t>
      </w:r>
      <w:r>
        <w:t>Development and Reform Commission,</w:t>
      </w:r>
      <w:r w:rsidRPr="00C029DA">
        <w:t xml:space="preserve"> Environment </w:t>
      </w:r>
      <w:r>
        <w:t>and</w:t>
      </w:r>
      <w:r w:rsidRPr="00C029DA">
        <w:t xml:space="preserve"> Resource Conservation Department</w:t>
      </w:r>
      <w:r>
        <w:t>;</w:t>
      </w:r>
      <w:r w:rsidRPr="00C029DA">
        <w:t xml:space="preserve"> Electric Power Office</w:t>
      </w:r>
      <w:r>
        <w:t>;</w:t>
      </w:r>
      <w:r w:rsidRPr="00C029DA">
        <w:t xml:space="preserve"> </w:t>
      </w:r>
      <w:r>
        <w:t xml:space="preserve">and </w:t>
      </w:r>
      <w:r w:rsidRPr="00C029DA">
        <w:t>Hebei Finance Bureau</w:t>
      </w:r>
      <w:r w:rsidRPr="00C029DA">
        <w:rPr>
          <w:lang w:eastAsia="zh-CN"/>
        </w:rPr>
        <w:t xml:space="preserve"> </w:t>
      </w:r>
      <w:r>
        <w:rPr>
          <w:lang w:eastAsia="zh-CN"/>
        </w:rPr>
        <w:t>(</w:t>
      </w:r>
      <w:r w:rsidRPr="00C029DA">
        <w:t>International Department</w:t>
      </w:r>
      <w:r>
        <w:t>)</w:t>
      </w:r>
      <w:r w:rsidRPr="00C029DA">
        <w:t xml:space="preserve"> with Hebei DSM Center as the</w:t>
      </w:r>
      <w:r>
        <w:t xml:space="preserve"> </w:t>
      </w:r>
      <w:r w:rsidRPr="00C029DA">
        <w:t>secretariat.</w:t>
      </w:r>
    </w:p>
  </w:footnote>
  <w:footnote w:id="23">
    <w:p w:rsidR="008638C5" w:rsidRPr="00483011" w:rsidRDefault="008638C5" w:rsidP="007F36A5">
      <w:pPr>
        <w:pStyle w:val="FootnoteText"/>
      </w:pPr>
      <w:r w:rsidRPr="00483011">
        <w:rPr>
          <w:rStyle w:val="FootnoteReference"/>
        </w:rPr>
        <w:footnoteRef/>
      </w:r>
      <w:r w:rsidRPr="00682A9C">
        <w:rPr>
          <w:szCs w:val="18"/>
        </w:rPr>
        <w:t xml:space="preserve"> </w:t>
      </w:r>
      <w:r w:rsidRPr="00483011">
        <w:tab/>
      </w:r>
      <w:proofErr w:type="gramStart"/>
      <w:r w:rsidRPr="00483011">
        <w:rPr>
          <w:szCs w:val="18"/>
        </w:rPr>
        <w:t>GEF.</w:t>
      </w:r>
      <w:proofErr w:type="gramEnd"/>
      <w:r w:rsidRPr="00483011">
        <w:rPr>
          <w:szCs w:val="18"/>
        </w:rPr>
        <w:t xml:space="preserve"> 2008. </w:t>
      </w:r>
      <w:r w:rsidRPr="00483011">
        <w:rPr>
          <w:i/>
          <w:szCs w:val="18"/>
        </w:rPr>
        <w:t xml:space="preserve">Manual </w:t>
      </w:r>
      <w:proofErr w:type="gramStart"/>
      <w:r w:rsidRPr="00483011">
        <w:rPr>
          <w:i/>
          <w:szCs w:val="18"/>
        </w:rPr>
        <w:t>For</w:t>
      </w:r>
      <w:proofErr w:type="gramEnd"/>
      <w:r w:rsidRPr="00483011">
        <w:rPr>
          <w:i/>
          <w:szCs w:val="18"/>
        </w:rPr>
        <w:t xml:space="preserve"> Calculating GHG Benefits of GEF Projects: Energy Efficiency And Renewable Energy Project.</w:t>
      </w:r>
      <w:r w:rsidRPr="00483011">
        <w:rPr>
          <w:szCs w:val="18"/>
        </w:rPr>
        <w:t xml:space="preserve"> Washington, D.C.</w:t>
      </w:r>
      <w:r w:rsidRPr="00682A9C">
        <w:rPr>
          <w:szCs w:val="18"/>
        </w:rPr>
        <w:t xml:space="preserve"> </w:t>
      </w:r>
    </w:p>
  </w:footnote>
  <w:footnote w:id="24">
    <w:p w:rsidR="008638C5" w:rsidRPr="008978CA" w:rsidRDefault="008638C5" w:rsidP="007F36A5">
      <w:pPr>
        <w:pStyle w:val="FootnoteText"/>
        <w:ind w:left="180" w:hanging="180"/>
        <w:rPr>
          <w:rFonts w:cs="Arial"/>
          <w:szCs w:val="18"/>
          <w:highlight w:val="yellow"/>
          <w:lang w:val="en-CA"/>
        </w:rPr>
      </w:pPr>
      <w:r w:rsidRPr="00483011">
        <w:rPr>
          <w:rStyle w:val="FootnoteReference"/>
          <w:szCs w:val="18"/>
        </w:rPr>
        <w:footnoteRef/>
      </w:r>
      <w:r w:rsidRPr="00483011">
        <w:rPr>
          <w:szCs w:val="18"/>
        </w:rPr>
        <w:tab/>
      </w:r>
      <w:r w:rsidRPr="00483011">
        <w:rPr>
          <w:rFonts w:cs="Arial"/>
          <w:i/>
          <w:szCs w:val="18"/>
          <w:lang w:eastAsia="zh-CN"/>
        </w:rPr>
        <w:t xml:space="preserve">The Outline of </w:t>
      </w:r>
      <w:r w:rsidRPr="00682A9C">
        <w:rPr>
          <w:rFonts w:cs="Arial"/>
          <w:i/>
          <w:szCs w:val="18"/>
          <w:lang w:eastAsia="zh-CN"/>
        </w:rPr>
        <w:t>Hebei</w:t>
      </w:r>
      <w:r w:rsidRPr="00483011">
        <w:rPr>
          <w:rFonts w:cs="Arial"/>
          <w:i/>
          <w:szCs w:val="18"/>
          <w:lang w:eastAsia="zh-CN"/>
        </w:rPr>
        <w:t>Hebei’s 12th Five-Year Plan for Economic and Social Development</w:t>
      </w:r>
      <w:r w:rsidRPr="00183E0A">
        <w:rPr>
          <w:rFonts w:cs="Arial"/>
          <w:szCs w:val="18"/>
          <w:lang w:eastAsia="zh-CN"/>
        </w:rPr>
        <w:t xml:space="preserve">, 16 </w:t>
      </w:r>
      <w:r w:rsidRPr="00483011">
        <w:rPr>
          <w:rFonts w:cs="Arial"/>
          <w:szCs w:val="18"/>
          <w:lang w:eastAsia="zh-CN"/>
        </w:rPr>
        <w:t>January 2011</w:t>
      </w:r>
      <w:r w:rsidRPr="00183E0A">
        <w:rPr>
          <w:rFonts w:cs="Arial"/>
          <w:szCs w:val="18"/>
          <w:lang w:eastAsia="zh-CN"/>
        </w:rPr>
        <w:t>.</w:t>
      </w:r>
    </w:p>
  </w:footnote>
  <w:footnote w:id="25">
    <w:p w:rsidR="008638C5" w:rsidRPr="00287569" w:rsidRDefault="008638C5" w:rsidP="007F36A5">
      <w:pPr>
        <w:pStyle w:val="FootnoteText"/>
        <w:ind w:left="180" w:hanging="180"/>
        <w:rPr>
          <w:szCs w:val="18"/>
        </w:rPr>
      </w:pPr>
      <w:r w:rsidRPr="00287569">
        <w:rPr>
          <w:rStyle w:val="FootnoteReference"/>
          <w:szCs w:val="18"/>
        </w:rPr>
        <w:footnoteRef/>
      </w:r>
      <w:r w:rsidRPr="00287569">
        <w:rPr>
          <w:szCs w:val="18"/>
        </w:rPr>
        <w:tab/>
        <w:t xml:space="preserve">Hebei Energy Saving and Emission Reduction </w:t>
      </w:r>
      <w:r w:rsidRPr="00682A9C">
        <w:rPr>
          <w:szCs w:val="18"/>
        </w:rPr>
        <w:t>12 FYP</w:t>
      </w:r>
      <w:r w:rsidRPr="00287569">
        <w:rPr>
          <w:szCs w:val="18"/>
        </w:rPr>
        <w:t>12</w:t>
      </w:r>
      <w:r w:rsidRPr="00183E0A">
        <w:rPr>
          <w:szCs w:val="18"/>
        </w:rPr>
        <w:t>th</w:t>
      </w:r>
      <w:r w:rsidRPr="00287569">
        <w:rPr>
          <w:szCs w:val="18"/>
        </w:rPr>
        <w:t xml:space="preserve"> F</w:t>
      </w:r>
      <w:r w:rsidRPr="00183E0A">
        <w:rPr>
          <w:szCs w:val="18"/>
        </w:rPr>
        <w:t xml:space="preserve">ive-Year </w:t>
      </w:r>
      <w:r w:rsidRPr="00287569">
        <w:rPr>
          <w:szCs w:val="18"/>
        </w:rPr>
        <w:t>P</w:t>
      </w:r>
      <w:r w:rsidRPr="00183E0A">
        <w:rPr>
          <w:szCs w:val="18"/>
        </w:rPr>
        <w:t>lan</w:t>
      </w:r>
      <w:r w:rsidRPr="00287569">
        <w:rPr>
          <w:szCs w:val="18"/>
        </w:rPr>
        <w:t>.</w:t>
      </w:r>
    </w:p>
  </w:footnote>
  <w:footnote w:id="26">
    <w:p w:rsidR="008638C5" w:rsidRPr="00682A9C" w:rsidRDefault="008638C5" w:rsidP="007F36A5">
      <w:pPr>
        <w:pStyle w:val="FootnoteText"/>
        <w:ind w:left="180" w:hanging="180"/>
        <w:rPr>
          <w:szCs w:val="18"/>
        </w:rPr>
      </w:pPr>
      <w:r w:rsidRPr="00287569">
        <w:rPr>
          <w:rStyle w:val="FootnoteReference"/>
          <w:szCs w:val="18"/>
        </w:rPr>
        <w:footnoteRef/>
      </w:r>
      <w:r w:rsidRPr="00287569">
        <w:rPr>
          <w:szCs w:val="18"/>
        </w:rPr>
        <w:tab/>
      </w:r>
      <w:proofErr w:type="gramStart"/>
      <w:r w:rsidRPr="00287569">
        <w:rPr>
          <w:szCs w:val="18"/>
        </w:rPr>
        <w:t>Energy Saving and Low Carbon Action Plan for 1,000 Enterprises (H</w:t>
      </w:r>
      <w:r w:rsidRPr="00682A9C">
        <w:rPr>
          <w:szCs w:val="18"/>
        </w:rPr>
        <w:t>ebei DRC et. al.).</w:t>
      </w:r>
      <w:proofErr w:type="gramEnd"/>
    </w:p>
  </w:footnote>
  <w:footnote w:id="27">
    <w:p w:rsidR="008638C5" w:rsidRPr="007849F0" w:rsidRDefault="008638C5" w:rsidP="007F36A5">
      <w:pPr>
        <w:pStyle w:val="FootnoteText"/>
        <w:ind w:left="180" w:hanging="180"/>
        <w:rPr>
          <w:szCs w:val="18"/>
          <w:vertAlign w:val="subscript"/>
        </w:rPr>
      </w:pPr>
      <w:r w:rsidRPr="00DB5354">
        <w:rPr>
          <w:rStyle w:val="FootnoteReference"/>
          <w:szCs w:val="18"/>
          <w:vertAlign w:val="subscript"/>
        </w:rPr>
        <w:footnoteRef/>
      </w:r>
      <w:r w:rsidRPr="00DB5354">
        <w:rPr>
          <w:szCs w:val="18"/>
          <w:vertAlign w:val="subscript"/>
        </w:rPr>
        <w:t xml:space="preserve"> </w:t>
      </w:r>
      <w:r w:rsidRPr="00DB5354">
        <w:rPr>
          <w:szCs w:val="18"/>
          <w:vertAlign w:val="subscript"/>
        </w:rPr>
        <w:tab/>
        <w:t xml:space="preserve">The emission factor, </w:t>
      </w:r>
      <w:proofErr w:type="gramStart"/>
      <w:r w:rsidRPr="00DB5354">
        <w:rPr>
          <w:szCs w:val="18"/>
          <w:vertAlign w:val="subscript"/>
        </w:rPr>
        <w:t>2.77 tCO</w:t>
      </w:r>
      <w:r w:rsidRPr="007849F0">
        <w:rPr>
          <w:szCs w:val="18"/>
          <w:vertAlign w:val="subscript"/>
        </w:rPr>
        <w:t>2e</w:t>
      </w:r>
      <w:r w:rsidRPr="00DB5354">
        <w:rPr>
          <w:szCs w:val="18"/>
          <w:vertAlign w:val="subscript"/>
        </w:rPr>
        <w:t>/tce,</w:t>
      </w:r>
      <w:proofErr w:type="gramEnd"/>
      <w:r w:rsidRPr="00DB5354">
        <w:rPr>
          <w:szCs w:val="18"/>
          <w:vertAlign w:val="subscript"/>
        </w:rPr>
        <w:t xml:space="preserve"> is based on IPCC Guidelines for National Greenhouse Gas Inventories (2006).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5CE"/>
    <w:multiLevelType w:val="singleLevel"/>
    <w:tmpl w:val="00000000"/>
    <w:lvl w:ilvl="0">
      <w:start w:val="1"/>
      <w:numFmt w:val="lowerRoman"/>
      <w:lvlText w:val="(%1)"/>
      <w:legacy w:legacy="1" w:legacySpace="0" w:legacyIndent="720"/>
      <w:lvlJc w:val="left"/>
      <w:pPr>
        <w:ind w:left="720" w:hanging="720"/>
      </w:pPr>
    </w:lvl>
  </w:abstractNum>
  <w:abstractNum w:abstractNumId="1">
    <w:nsid w:val="05C635DB"/>
    <w:multiLevelType w:val="hybridMultilevel"/>
    <w:tmpl w:val="8B409598"/>
    <w:lvl w:ilvl="0" w:tplc="88082D4C">
      <w:start w:val="1"/>
      <w:numFmt w:val="upperLetter"/>
      <w:lvlText w:val="%1."/>
      <w:lvlJc w:val="left"/>
      <w:pPr>
        <w:tabs>
          <w:tab w:val="num" w:pos="720"/>
        </w:tabs>
        <w:ind w:left="720" w:hanging="360"/>
      </w:pPr>
      <w:rPr>
        <w:rFonts w:ascii="Times New Roman Bold" w:hAnsi="Times New Roman Bold" w:hint="default"/>
        <w:b/>
      </w:rPr>
    </w:lvl>
    <w:lvl w:ilvl="1" w:tplc="262014A8" w:tentative="1">
      <w:start w:val="1"/>
      <w:numFmt w:val="lowerLetter"/>
      <w:lvlText w:val="%2."/>
      <w:lvlJc w:val="left"/>
      <w:pPr>
        <w:tabs>
          <w:tab w:val="num" w:pos="1440"/>
        </w:tabs>
        <w:ind w:left="1440" w:hanging="360"/>
      </w:pPr>
    </w:lvl>
    <w:lvl w:ilvl="2" w:tplc="F6AE2CEC" w:tentative="1">
      <w:start w:val="1"/>
      <w:numFmt w:val="lowerRoman"/>
      <w:lvlText w:val="%3."/>
      <w:lvlJc w:val="right"/>
      <w:pPr>
        <w:tabs>
          <w:tab w:val="num" w:pos="2160"/>
        </w:tabs>
        <w:ind w:left="2160" w:hanging="180"/>
      </w:pPr>
    </w:lvl>
    <w:lvl w:ilvl="3" w:tplc="DE4ED940" w:tentative="1">
      <w:start w:val="1"/>
      <w:numFmt w:val="decimal"/>
      <w:lvlText w:val="%4."/>
      <w:lvlJc w:val="left"/>
      <w:pPr>
        <w:tabs>
          <w:tab w:val="num" w:pos="2880"/>
        </w:tabs>
        <w:ind w:left="2880" w:hanging="360"/>
      </w:pPr>
    </w:lvl>
    <w:lvl w:ilvl="4" w:tplc="EE223B30" w:tentative="1">
      <w:start w:val="1"/>
      <w:numFmt w:val="lowerLetter"/>
      <w:lvlText w:val="%5."/>
      <w:lvlJc w:val="left"/>
      <w:pPr>
        <w:tabs>
          <w:tab w:val="num" w:pos="3600"/>
        </w:tabs>
        <w:ind w:left="3600" w:hanging="360"/>
      </w:pPr>
    </w:lvl>
    <w:lvl w:ilvl="5" w:tplc="EC9827CC" w:tentative="1">
      <w:start w:val="1"/>
      <w:numFmt w:val="lowerRoman"/>
      <w:lvlText w:val="%6."/>
      <w:lvlJc w:val="right"/>
      <w:pPr>
        <w:tabs>
          <w:tab w:val="num" w:pos="4320"/>
        </w:tabs>
        <w:ind w:left="4320" w:hanging="180"/>
      </w:pPr>
    </w:lvl>
    <w:lvl w:ilvl="6" w:tplc="4AE219FC" w:tentative="1">
      <w:start w:val="1"/>
      <w:numFmt w:val="decimal"/>
      <w:lvlText w:val="%7."/>
      <w:lvlJc w:val="left"/>
      <w:pPr>
        <w:tabs>
          <w:tab w:val="num" w:pos="5040"/>
        </w:tabs>
        <w:ind w:left="5040" w:hanging="360"/>
      </w:pPr>
    </w:lvl>
    <w:lvl w:ilvl="7" w:tplc="43768802" w:tentative="1">
      <w:start w:val="1"/>
      <w:numFmt w:val="lowerLetter"/>
      <w:lvlText w:val="%8."/>
      <w:lvlJc w:val="left"/>
      <w:pPr>
        <w:tabs>
          <w:tab w:val="num" w:pos="5760"/>
        </w:tabs>
        <w:ind w:left="5760" w:hanging="360"/>
      </w:pPr>
    </w:lvl>
    <w:lvl w:ilvl="8" w:tplc="31B65EC4" w:tentative="1">
      <w:start w:val="1"/>
      <w:numFmt w:val="lowerRoman"/>
      <w:lvlText w:val="%9."/>
      <w:lvlJc w:val="right"/>
      <w:pPr>
        <w:tabs>
          <w:tab w:val="num" w:pos="6480"/>
        </w:tabs>
        <w:ind w:left="6480" w:hanging="180"/>
      </w:pPr>
    </w:lvl>
  </w:abstractNum>
  <w:abstractNum w:abstractNumId="2">
    <w:nsid w:val="0B1E241D"/>
    <w:multiLevelType w:val="singleLevel"/>
    <w:tmpl w:val="00000000"/>
    <w:lvl w:ilvl="0">
      <w:start w:val="1"/>
      <w:numFmt w:val="lowerRoman"/>
      <w:lvlText w:val="(%1)"/>
      <w:legacy w:legacy="1" w:legacySpace="0" w:legacyIndent="720"/>
      <w:lvlJc w:val="left"/>
      <w:pPr>
        <w:ind w:left="720" w:hanging="720"/>
      </w:pPr>
    </w:lvl>
  </w:abstractNum>
  <w:abstractNum w:abstractNumId="3">
    <w:nsid w:val="0C0D7443"/>
    <w:multiLevelType w:val="hybridMultilevel"/>
    <w:tmpl w:val="E3AE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B2B70"/>
    <w:multiLevelType w:val="hybridMultilevel"/>
    <w:tmpl w:val="24F6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92C53"/>
    <w:multiLevelType w:val="hybridMultilevel"/>
    <w:tmpl w:val="67EAE4E8"/>
    <w:lvl w:ilvl="0" w:tplc="FB14B53A">
      <w:start w:val="1"/>
      <w:numFmt w:val="upperRoman"/>
      <w:pStyle w:val="StyleHeading111111111213141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3731E"/>
    <w:multiLevelType w:val="hybridMultilevel"/>
    <w:tmpl w:val="F30C9874"/>
    <w:lvl w:ilvl="0" w:tplc="04090015">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8C3B78"/>
    <w:multiLevelType w:val="multilevel"/>
    <w:tmpl w:val="A7C25B4A"/>
    <w:lvl w:ilvl="0">
      <w:start w:val="1"/>
      <w:numFmt w:val="decimal"/>
      <w:lvlText w:val="%1"/>
      <w:lvlJc w:val="left"/>
      <w:pPr>
        <w:ind w:left="435" w:hanging="435"/>
      </w:pPr>
      <w:rPr>
        <w:rFonts w:hint="default"/>
        <w:b w:val="0"/>
      </w:rPr>
    </w:lvl>
    <w:lvl w:ilvl="1">
      <w:start w:val="2"/>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14A36494"/>
    <w:multiLevelType w:val="hybridMultilevel"/>
    <w:tmpl w:val="B1A6B564"/>
    <w:lvl w:ilvl="0" w:tplc="04090001">
      <w:start w:val="1"/>
      <w:numFmt w:val="lowerRoman"/>
      <w:lvlText w:val="(%1)"/>
      <w:lvlJc w:val="left"/>
      <w:pPr>
        <w:ind w:left="1350" w:hanging="720"/>
      </w:pPr>
      <w:rPr>
        <w:rFonts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9">
    <w:nsid w:val="16254D76"/>
    <w:multiLevelType w:val="singleLevel"/>
    <w:tmpl w:val="00000000"/>
    <w:lvl w:ilvl="0">
      <w:start w:val="1"/>
      <w:numFmt w:val="lowerRoman"/>
      <w:lvlText w:val="(%1)"/>
      <w:legacy w:legacy="1" w:legacySpace="0" w:legacyIndent="720"/>
      <w:lvlJc w:val="left"/>
      <w:pPr>
        <w:ind w:left="720" w:hanging="720"/>
      </w:pPr>
    </w:lvl>
  </w:abstractNum>
  <w:abstractNum w:abstractNumId="10">
    <w:nsid w:val="177E02F1"/>
    <w:multiLevelType w:val="multilevel"/>
    <w:tmpl w:val="26587FB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7CA562B"/>
    <w:multiLevelType w:val="hybridMultilevel"/>
    <w:tmpl w:val="1228C5C6"/>
    <w:lvl w:ilvl="0" w:tplc="B6E4DDD0">
      <w:start w:val="1"/>
      <w:numFmt w:val="bullet"/>
      <w:lvlText w:val=""/>
      <w:lvlJc w:val="left"/>
      <w:pPr>
        <w:ind w:left="720" w:hanging="360"/>
      </w:pPr>
      <w:rPr>
        <w:rFonts w:ascii="Symbol" w:hAnsi="Symbol" w:hint="default"/>
      </w:rPr>
    </w:lvl>
    <w:lvl w:ilvl="1" w:tplc="35184280" w:tentative="1">
      <w:start w:val="1"/>
      <w:numFmt w:val="bullet"/>
      <w:lvlText w:val="o"/>
      <w:lvlJc w:val="left"/>
      <w:pPr>
        <w:ind w:left="1440" w:hanging="360"/>
      </w:pPr>
      <w:rPr>
        <w:rFonts w:ascii="Courier New" w:hAnsi="Courier New" w:cs="Courier New" w:hint="default"/>
      </w:rPr>
    </w:lvl>
    <w:lvl w:ilvl="2" w:tplc="B012386C" w:tentative="1">
      <w:start w:val="1"/>
      <w:numFmt w:val="bullet"/>
      <w:lvlText w:val=""/>
      <w:lvlJc w:val="left"/>
      <w:pPr>
        <w:ind w:left="2160" w:hanging="360"/>
      </w:pPr>
      <w:rPr>
        <w:rFonts w:ascii="Wingdings" w:hAnsi="Wingdings" w:hint="default"/>
      </w:rPr>
    </w:lvl>
    <w:lvl w:ilvl="3" w:tplc="DC540280" w:tentative="1">
      <w:start w:val="1"/>
      <w:numFmt w:val="bullet"/>
      <w:lvlText w:val=""/>
      <w:lvlJc w:val="left"/>
      <w:pPr>
        <w:ind w:left="2880" w:hanging="360"/>
      </w:pPr>
      <w:rPr>
        <w:rFonts w:ascii="Symbol" w:hAnsi="Symbol" w:hint="default"/>
      </w:rPr>
    </w:lvl>
    <w:lvl w:ilvl="4" w:tplc="35CC4AB2" w:tentative="1">
      <w:start w:val="1"/>
      <w:numFmt w:val="bullet"/>
      <w:lvlText w:val="o"/>
      <w:lvlJc w:val="left"/>
      <w:pPr>
        <w:ind w:left="3600" w:hanging="360"/>
      </w:pPr>
      <w:rPr>
        <w:rFonts w:ascii="Courier New" w:hAnsi="Courier New" w:cs="Courier New" w:hint="default"/>
      </w:rPr>
    </w:lvl>
    <w:lvl w:ilvl="5" w:tplc="F75C4896" w:tentative="1">
      <w:start w:val="1"/>
      <w:numFmt w:val="bullet"/>
      <w:lvlText w:val=""/>
      <w:lvlJc w:val="left"/>
      <w:pPr>
        <w:ind w:left="4320" w:hanging="360"/>
      </w:pPr>
      <w:rPr>
        <w:rFonts w:ascii="Wingdings" w:hAnsi="Wingdings" w:hint="default"/>
      </w:rPr>
    </w:lvl>
    <w:lvl w:ilvl="6" w:tplc="203C1C04" w:tentative="1">
      <w:start w:val="1"/>
      <w:numFmt w:val="bullet"/>
      <w:lvlText w:val=""/>
      <w:lvlJc w:val="left"/>
      <w:pPr>
        <w:ind w:left="5040" w:hanging="360"/>
      </w:pPr>
      <w:rPr>
        <w:rFonts w:ascii="Symbol" w:hAnsi="Symbol" w:hint="default"/>
      </w:rPr>
    </w:lvl>
    <w:lvl w:ilvl="7" w:tplc="17708F52" w:tentative="1">
      <w:start w:val="1"/>
      <w:numFmt w:val="bullet"/>
      <w:lvlText w:val="o"/>
      <w:lvlJc w:val="left"/>
      <w:pPr>
        <w:ind w:left="5760" w:hanging="360"/>
      </w:pPr>
      <w:rPr>
        <w:rFonts w:ascii="Courier New" w:hAnsi="Courier New" w:cs="Courier New" w:hint="default"/>
      </w:rPr>
    </w:lvl>
    <w:lvl w:ilvl="8" w:tplc="B2AA95F2" w:tentative="1">
      <w:start w:val="1"/>
      <w:numFmt w:val="bullet"/>
      <w:lvlText w:val=""/>
      <w:lvlJc w:val="left"/>
      <w:pPr>
        <w:ind w:left="6480" w:hanging="360"/>
      </w:pPr>
      <w:rPr>
        <w:rFonts w:ascii="Wingdings" w:hAnsi="Wingdings" w:hint="default"/>
      </w:rPr>
    </w:lvl>
  </w:abstractNum>
  <w:abstractNum w:abstractNumId="12">
    <w:nsid w:val="1EB52C37"/>
    <w:multiLevelType w:val="singleLevel"/>
    <w:tmpl w:val="00000000"/>
    <w:lvl w:ilvl="0">
      <w:start w:val="1"/>
      <w:numFmt w:val="lowerRoman"/>
      <w:lvlText w:val="(%1)"/>
      <w:legacy w:legacy="1" w:legacySpace="0" w:legacyIndent="720"/>
      <w:lvlJc w:val="left"/>
      <w:pPr>
        <w:ind w:left="720" w:hanging="720"/>
      </w:pPr>
    </w:lvl>
  </w:abstractNum>
  <w:abstractNum w:abstractNumId="13">
    <w:nsid w:val="209A69EF"/>
    <w:multiLevelType w:val="hybridMultilevel"/>
    <w:tmpl w:val="895882E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217A02B9"/>
    <w:multiLevelType w:val="hybridMultilevel"/>
    <w:tmpl w:val="BF5A675C"/>
    <w:lvl w:ilvl="0" w:tplc="61648F16">
      <w:start w:val="1"/>
      <w:numFmt w:val="upperLetter"/>
      <w:lvlText w:val="%1."/>
      <w:lvlJc w:val="left"/>
      <w:pPr>
        <w:ind w:left="720" w:hanging="360"/>
      </w:pPr>
      <w:rPr>
        <w:rFonts w:ascii="Times New Roman Bold" w:hAnsi="Times New Roman Bold" w:hint="default"/>
        <w:b/>
      </w:rPr>
    </w:lvl>
    <w:lvl w:ilvl="1" w:tplc="AB86AF3C" w:tentative="1">
      <w:start w:val="1"/>
      <w:numFmt w:val="lowerLetter"/>
      <w:lvlText w:val="%2."/>
      <w:lvlJc w:val="left"/>
      <w:pPr>
        <w:ind w:left="1440" w:hanging="360"/>
      </w:pPr>
    </w:lvl>
    <w:lvl w:ilvl="2" w:tplc="0D2CCEB4" w:tentative="1">
      <w:start w:val="1"/>
      <w:numFmt w:val="lowerRoman"/>
      <w:lvlText w:val="%3."/>
      <w:lvlJc w:val="right"/>
      <w:pPr>
        <w:ind w:left="2160" w:hanging="180"/>
      </w:pPr>
    </w:lvl>
    <w:lvl w:ilvl="3" w:tplc="6922BA34" w:tentative="1">
      <w:start w:val="1"/>
      <w:numFmt w:val="decimal"/>
      <w:lvlText w:val="%4."/>
      <w:lvlJc w:val="left"/>
      <w:pPr>
        <w:ind w:left="2880" w:hanging="360"/>
      </w:pPr>
    </w:lvl>
    <w:lvl w:ilvl="4" w:tplc="E3B08E38" w:tentative="1">
      <w:start w:val="1"/>
      <w:numFmt w:val="lowerLetter"/>
      <w:lvlText w:val="%5."/>
      <w:lvlJc w:val="left"/>
      <w:pPr>
        <w:ind w:left="3600" w:hanging="360"/>
      </w:pPr>
    </w:lvl>
    <w:lvl w:ilvl="5" w:tplc="7F2C2B5C" w:tentative="1">
      <w:start w:val="1"/>
      <w:numFmt w:val="lowerRoman"/>
      <w:lvlText w:val="%6."/>
      <w:lvlJc w:val="right"/>
      <w:pPr>
        <w:ind w:left="4320" w:hanging="180"/>
      </w:pPr>
    </w:lvl>
    <w:lvl w:ilvl="6" w:tplc="ADA411D0" w:tentative="1">
      <w:start w:val="1"/>
      <w:numFmt w:val="decimal"/>
      <w:lvlText w:val="%7."/>
      <w:lvlJc w:val="left"/>
      <w:pPr>
        <w:ind w:left="5040" w:hanging="360"/>
      </w:pPr>
    </w:lvl>
    <w:lvl w:ilvl="7" w:tplc="CCF2E6D2" w:tentative="1">
      <w:start w:val="1"/>
      <w:numFmt w:val="lowerLetter"/>
      <w:lvlText w:val="%8."/>
      <w:lvlJc w:val="left"/>
      <w:pPr>
        <w:ind w:left="5760" w:hanging="360"/>
      </w:pPr>
    </w:lvl>
    <w:lvl w:ilvl="8" w:tplc="A8960BC8" w:tentative="1">
      <w:start w:val="1"/>
      <w:numFmt w:val="lowerRoman"/>
      <w:lvlText w:val="%9."/>
      <w:lvlJc w:val="right"/>
      <w:pPr>
        <w:ind w:left="6480" w:hanging="180"/>
      </w:pPr>
    </w:lvl>
  </w:abstractNum>
  <w:abstractNum w:abstractNumId="15">
    <w:nsid w:val="21E63E3E"/>
    <w:multiLevelType w:val="hybridMultilevel"/>
    <w:tmpl w:val="E768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52060A"/>
    <w:multiLevelType w:val="singleLevel"/>
    <w:tmpl w:val="00000000"/>
    <w:lvl w:ilvl="0">
      <w:start w:val="1"/>
      <w:numFmt w:val="lowerRoman"/>
      <w:lvlText w:val="(%1)"/>
      <w:legacy w:legacy="1" w:legacySpace="0" w:legacyIndent="720"/>
      <w:lvlJc w:val="left"/>
      <w:pPr>
        <w:ind w:left="720" w:hanging="720"/>
      </w:pPr>
    </w:lvl>
  </w:abstractNum>
  <w:abstractNum w:abstractNumId="17">
    <w:nsid w:val="2AD621CC"/>
    <w:multiLevelType w:val="hybridMultilevel"/>
    <w:tmpl w:val="9C10858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2DCD4954"/>
    <w:multiLevelType w:val="hybridMultilevel"/>
    <w:tmpl w:val="300EFAD6"/>
    <w:lvl w:ilvl="0" w:tplc="04090001">
      <w:start w:val="1"/>
      <w:numFmt w:val="lowerRoman"/>
      <w:lvlText w:val="(%1)"/>
      <w:lvlJc w:val="left"/>
      <w:pPr>
        <w:ind w:left="780" w:hanging="720"/>
      </w:pPr>
      <w:rPr>
        <w:rFonts w:hint="default"/>
      </w:rPr>
    </w:lvl>
    <w:lvl w:ilvl="1" w:tplc="04090003" w:tentative="1">
      <w:start w:val="1"/>
      <w:numFmt w:val="lowerLetter"/>
      <w:lvlText w:val="%2."/>
      <w:lvlJc w:val="left"/>
      <w:pPr>
        <w:ind w:left="1140" w:hanging="360"/>
      </w:pPr>
    </w:lvl>
    <w:lvl w:ilvl="2" w:tplc="04090005" w:tentative="1">
      <w:start w:val="1"/>
      <w:numFmt w:val="lowerRoman"/>
      <w:lvlText w:val="%3."/>
      <w:lvlJc w:val="right"/>
      <w:pPr>
        <w:ind w:left="1860" w:hanging="180"/>
      </w:pPr>
    </w:lvl>
    <w:lvl w:ilvl="3" w:tplc="04090001" w:tentative="1">
      <w:start w:val="1"/>
      <w:numFmt w:val="decimal"/>
      <w:lvlText w:val="%4."/>
      <w:lvlJc w:val="left"/>
      <w:pPr>
        <w:ind w:left="2580" w:hanging="360"/>
      </w:pPr>
    </w:lvl>
    <w:lvl w:ilvl="4" w:tplc="04090003" w:tentative="1">
      <w:start w:val="1"/>
      <w:numFmt w:val="lowerLetter"/>
      <w:lvlText w:val="%5."/>
      <w:lvlJc w:val="left"/>
      <w:pPr>
        <w:ind w:left="3300" w:hanging="360"/>
      </w:pPr>
    </w:lvl>
    <w:lvl w:ilvl="5" w:tplc="04090005" w:tentative="1">
      <w:start w:val="1"/>
      <w:numFmt w:val="lowerRoman"/>
      <w:lvlText w:val="%6."/>
      <w:lvlJc w:val="right"/>
      <w:pPr>
        <w:ind w:left="4020" w:hanging="180"/>
      </w:pPr>
    </w:lvl>
    <w:lvl w:ilvl="6" w:tplc="04090001" w:tentative="1">
      <w:start w:val="1"/>
      <w:numFmt w:val="decimal"/>
      <w:lvlText w:val="%7."/>
      <w:lvlJc w:val="left"/>
      <w:pPr>
        <w:ind w:left="4740" w:hanging="360"/>
      </w:pPr>
    </w:lvl>
    <w:lvl w:ilvl="7" w:tplc="04090003" w:tentative="1">
      <w:start w:val="1"/>
      <w:numFmt w:val="lowerLetter"/>
      <w:lvlText w:val="%8."/>
      <w:lvlJc w:val="left"/>
      <w:pPr>
        <w:ind w:left="5460" w:hanging="360"/>
      </w:pPr>
    </w:lvl>
    <w:lvl w:ilvl="8" w:tplc="04090005" w:tentative="1">
      <w:start w:val="1"/>
      <w:numFmt w:val="lowerRoman"/>
      <w:lvlText w:val="%9."/>
      <w:lvlJc w:val="right"/>
      <w:pPr>
        <w:ind w:left="6180" w:hanging="180"/>
      </w:pPr>
    </w:lvl>
  </w:abstractNum>
  <w:abstractNum w:abstractNumId="19">
    <w:nsid w:val="2F627688"/>
    <w:multiLevelType w:val="hybridMultilevel"/>
    <w:tmpl w:val="2DF451AC"/>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2F9345FA"/>
    <w:multiLevelType w:val="hybridMultilevel"/>
    <w:tmpl w:val="C5CCAFB2"/>
    <w:lvl w:ilvl="0" w:tplc="06AC6B8A">
      <w:start w:val="2"/>
      <w:numFmt w:val="upperRoman"/>
      <w:lvlText w:val="%1."/>
      <w:lvlJc w:val="left"/>
      <w:pPr>
        <w:ind w:left="2160" w:hanging="720"/>
      </w:pPr>
      <w:rPr>
        <w:rFonts w:hint="default"/>
      </w:rPr>
    </w:lvl>
    <w:lvl w:ilvl="1" w:tplc="021EA0B8" w:tentative="1">
      <w:start w:val="1"/>
      <w:numFmt w:val="lowerLetter"/>
      <w:lvlText w:val="%2."/>
      <w:lvlJc w:val="left"/>
      <w:pPr>
        <w:ind w:left="2520" w:hanging="360"/>
      </w:pPr>
    </w:lvl>
    <w:lvl w:ilvl="2" w:tplc="58CC0BF8" w:tentative="1">
      <w:start w:val="1"/>
      <w:numFmt w:val="lowerRoman"/>
      <w:lvlText w:val="%3."/>
      <w:lvlJc w:val="right"/>
      <w:pPr>
        <w:ind w:left="3240" w:hanging="180"/>
      </w:pPr>
    </w:lvl>
    <w:lvl w:ilvl="3" w:tplc="690C80CC" w:tentative="1">
      <w:start w:val="1"/>
      <w:numFmt w:val="decimal"/>
      <w:lvlText w:val="%4."/>
      <w:lvlJc w:val="left"/>
      <w:pPr>
        <w:ind w:left="3960" w:hanging="360"/>
      </w:pPr>
    </w:lvl>
    <w:lvl w:ilvl="4" w:tplc="BB22789C" w:tentative="1">
      <w:start w:val="1"/>
      <w:numFmt w:val="lowerLetter"/>
      <w:lvlText w:val="%5."/>
      <w:lvlJc w:val="left"/>
      <w:pPr>
        <w:ind w:left="4680" w:hanging="360"/>
      </w:pPr>
    </w:lvl>
    <w:lvl w:ilvl="5" w:tplc="7CB6CB30" w:tentative="1">
      <w:start w:val="1"/>
      <w:numFmt w:val="lowerRoman"/>
      <w:lvlText w:val="%6."/>
      <w:lvlJc w:val="right"/>
      <w:pPr>
        <w:ind w:left="5400" w:hanging="180"/>
      </w:pPr>
    </w:lvl>
    <w:lvl w:ilvl="6" w:tplc="95EE44B4" w:tentative="1">
      <w:start w:val="1"/>
      <w:numFmt w:val="decimal"/>
      <w:lvlText w:val="%7."/>
      <w:lvlJc w:val="left"/>
      <w:pPr>
        <w:ind w:left="6120" w:hanging="360"/>
      </w:pPr>
    </w:lvl>
    <w:lvl w:ilvl="7" w:tplc="08CCC8C0" w:tentative="1">
      <w:start w:val="1"/>
      <w:numFmt w:val="lowerLetter"/>
      <w:lvlText w:val="%8."/>
      <w:lvlJc w:val="left"/>
      <w:pPr>
        <w:ind w:left="6840" w:hanging="360"/>
      </w:pPr>
    </w:lvl>
    <w:lvl w:ilvl="8" w:tplc="E1D8BA6E" w:tentative="1">
      <w:start w:val="1"/>
      <w:numFmt w:val="lowerRoman"/>
      <w:lvlText w:val="%9."/>
      <w:lvlJc w:val="right"/>
      <w:pPr>
        <w:ind w:left="7560" w:hanging="180"/>
      </w:pPr>
    </w:lvl>
  </w:abstractNum>
  <w:abstractNum w:abstractNumId="21">
    <w:nsid w:val="2FA46311"/>
    <w:multiLevelType w:val="hybridMultilevel"/>
    <w:tmpl w:val="A33EF48E"/>
    <w:lvl w:ilvl="0" w:tplc="696A73F6">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23A0BF3"/>
    <w:multiLevelType w:val="multilevel"/>
    <w:tmpl w:val="EA80DB4A"/>
    <w:lvl w:ilvl="0">
      <w:start w:val="1"/>
      <w:numFmt w:val="decimal"/>
      <w:lvlText w:val="%1."/>
      <w:lvlJc w:val="left"/>
      <w:pPr>
        <w:ind w:left="705" w:hanging="360"/>
      </w:pPr>
      <w:rPr>
        <w:rFonts w:hint="default"/>
      </w:rPr>
    </w:lvl>
    <w:lvl w:ilvl="1">
      <w:start w:val="2"/>
      <w:numFmt w:val="decimal"/>
      <w:isLgl/>
      <w:lvlText w:val="%1.%2"/>
      <w:lvlJc w:val="left"/>
      <w:pPr>
        <w:ind w:left="937" w:hanging="405"/>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1813" w:hanging="720"/>
      </w:pPr>
      <w:rPr>
        <w:rFonts w:hint="default"/>
      </w:rPr>
    </w:lvl>
    <w:lvl w:ilvl="5">
      <w:start w:val="1"/>
      <w:numFmt w:val="decimal"/>
      <w:isLgl/>
      <w:lvlText w:val="%1.%2.%3.%4.%5.%6"/>
      <w:lvlJc w:val="left"/>
      <w:pPr>
        <w:ind w:left="2360" w:hanging="1080"/>
      </w:pPr>
      <w:rPr>
        <w:rFonts w:hint="default"/>
      </w:rPr>
    </w:lvl>
    <w:lvl w:ilvl="6">
      <w:start w:val="1"/>
      <w:numFmt w:val="decimal"/>
      <w:isLgl/>
      <w:lvlText w:val="%1.%2.%3.%4.%5.%6.%7"/>
      <w:lvlJc w:val="left"/>
      <w:pPr>
        <w:ind w:left="2547" w:hanging="1080"/>
      </w:pPr>
      <w:rPr>
        <w:rFonts w:hint="default"/>
      </w:rPr>
    </w:lvl>
    <w:lvl w:ilvl="7">
      <w:start w:val="1"/>
      <w:numFmt w:val="decimal"/>
      <w:isLgl/>
      <w:lvlText w:val="%1.%2.%3.%4.%5.%6.%7.%8"/>
      <w:lvlJc w:val="left"/>
      <w:pPr>
        <w:ind w:left="3094" w:hanging="1440"/>
      </w:pPr>
      <w:rPr>
        <w:rFonts w:hint="default"/>
      </w:rPr>
    </w:lvl>
    <w:lvl w:ilvl="8">
      <w:start w:val="1"/>
      <w:numFmt w:val="decimal"/>
      <w:isLgl/>
      <w:lvlText w:val="%1.%2.%3.%4.%5.%6.%7.%8.%9"/>
      <w:lvlJc w:val="left"/>
      <w:pPr>
        <w:ind w:left="3281" w:hanging="1440"/>
      </w:pPr>
      <w:rPr>
        <w:rFonts w:hint="default"/>
      </w:rPr>
    </w:lvl>
  </w:abstractNum>
  <w:abstractNum w:abstractNumId="23">
    <w:nsid w:val="33B55C94"/>
    <w:multiLevelType w:val="singleLevel"/>
    <w:tmpl w:val="00000000"/>
    <w:lvl w:ilvl="0">
      <w:start w:val="1"/>
      <w:numFmt w:val="lowerRoman"/>
      <w:lvlText w:val="(%1)"/>
      <w:legacy w:legacy="1" w:legacySpace="0" w:legacyIndent="720"/>
      <w:lvlJc w:val="left"/>
      <w:pPr>
        <w:ind w:left="720" w:hanging="720"/>
      </w:pPr>
    </w:lvl>
  </w:abstractNum>
  <w:abstractNum w:abstractNumId="24">
    <w:nsid w:val="355E17DE"/>
    <w:multiLevelType w:val="hybridMultilevel"/>
    <w:tmpl w:val="877621B8"/>
    <w:lvl w:ilvl="0" w:tplc="32D80CF0">
      <w:start w:val="1"/>
      <w:numFmt w:val="bullet"/>
      <w:lvlText w:val=""/>
      <w:lvlJc w:val="left"/>
      <w:pPr>
        <w:ind w:left="720" w:hanging="360"/>
      </w:pPr>
      <w:rPr>
        <w:rFonts w:ascii="Symbol" w:hAnsi="Symbol" w:hint="default"/>
      </w:rPr>
    </w:lvl>
    <w:lvl w:ilvl="1" w:tplc="BC96494C" w:tentative="1">
      <w:start w:val="1"/>
      <w:numFmt w:val="bullet"/>
      <w:lvlText w:val="o"/>
      <w:lvlJc w:val="left"/>
      <w:pPr>
        <w:ind w:left="1440" w:hanging="360"/>
      </w:pPr>
      <w:rPr>
        <w:rFonts w:ascii="Courier New" w:hAnsi="Courier New" w:cs="Courier New" w:hint="default"/>
      </w:rPr>
    </w:lvl>
    <w:lvl w:ilvl="2" w:tplc="4ED22792" w:tentative="1">
      <w:start w:val="1"/>
      <w:numFmt w:val="bullet"/>
      <w:lvlText w:val=""/>
      <w:lvlJc w:val="left"/>
      <w:pPr>
        <w:ind w:left="2160" w:hanging="360"/>
      </w:pPr>
      <w:rPr>
        <w:rFonts w:ascii="Wingdings" w:hAnsi="Wingdings" w:hint="default"/>
      </w:rPr>
    </w:lvl>
    <w:lvl w:ilvl="3" w:tplc="69D224F6" w:tentative="1">
      <w:start w:val="1"/>
      <w:numFmt w:val="bullet"/>
      <w:lvlText w:val=""/>
      <w:lvlJc w:val="left"/>
      <w:pPr>
        <w:ind w:left="2880" w:hanging="360"/>
      </w:pPr>
      <w:rPr>
        <w:rFonts w:ascii="Symbol" w:hAnsi="Symbol" w:hint="default"/>
      </w:rPr>
    </w:lvl>
    <w:lvl w:ilvl="4" w:tplc="5366E044" w:tentative="1">
      <w:start w:val="1"/>
      <w:numFmt w:val="bullet"/>
      <w:lvlText w:val="o"/>
      <w:lvlJc w:val="left"/>
      <w:pPr>
        <w:ind w:left="3600" w:hanging="360"/>
      </w:pPr>
      <w:rPr>
        <w:rFonts w:ascii="Courier New" w:hAnsi="Courier New" w:cs="Courier New" w:hint="default"/>
      </w:rPr>
    </w:lvl>
    <w:lvl w:ilvl="5" w:tplc="0C8A4736" w:tentative="1">
      <w:start w:val="1"/>
      <w:numFmt w:val="bullet"/>
      <w:lvlText w:val=""/>
      <w:lvlJc w:val="left"/>
      <w:pPr>
        <w:ind w:left="4320" w:hanging="360"/>
      </w:pPr>
      <w:rPr>
        <w:rFonts w:ascii="Wingdings" w:hAnsi="Wingdings" w:hint="default"/>
      </w:rPr>
    </w:lvl>
    <w:lvl w:ilvl="6" w:tplc="59B637C8" w:tentative="1">
      <w:start w:val="1"/>
      <w:numFmt w:val="bullet"/>
      <w:lvlText w:val=""/>
      <w:lvlJc w:val="left"/>
      <w:pPr>
        <w:ind w:left="5040" w:hanging="360"/>
      </w:pPr>
      <w:rPr>
        <w:rFonts w:ascii="Symbol" w:hAnsi="Symbol" w:hint="default"/>
      </w:rPr>
    </w:lvl>
    <w:lvl w:ilvl="7" w:tplc="6CEE41CA" w:tentative="1">
      <w:start w:val="1"/>
      <w:numFmt w:val="bullet"/>
      <w:lvlText w:val="o"/>
      <w:lvlJc w:val="left"/>
      <w:pPr>
        <w:ind w:left="5760" w:hanging="360"/>
      </w:pPr>
      <w:rPr>
        <w:rFonts w:ascii="Courier New" w:hAnsi="Courier New" w:cs="Courier New" w:hint="default"/>
      </w:rPr>
    </w:lvl>
    <w:lvl w:ilvl="8" w:tplc="421EC6AC" w:tentative="1">
      <w:start w:val="1"/>
      <w:numFmt w:val="bullet"/>
      <w:lvlText w:val=""/>
      <w:lvlJc w:val="left"/>
      <w:pPr>
        <w:ind w:left="6480" w:hanging="360"/>
      </w:pPr>
      <w:rPr>
        <w:rFonts w:ascii="Wingdings" w:hAnsi="Wingdings" w:hint="default"/>
      </w:rPr>
    </w:lvl>
  </w:abstractNum>
  <w:abstractNum w:abstractNumId="25">
    <w:nsid w:val="35F370B6"/>
    <w:multiLevelType w:val="singleLevel"/>
    <w:tmpl w:val="0304FBC8"/>
    <w:lvl w:ilvl="0">
      <w:start w:val="1"/>
      <w:numFmt w:val="lowerRoman"/>
      <w:lvlText w:val="(%1)"/>
      <w:legacy w:legacy="1" w:legacySpace="0" w:legacyIndent="720"/>
      <w:lvlJc w:val="left"/>
      <w:pPr>
        <w:ind w:left="720" w:hanging="720"/>
      </w:pPr>
      <w:rPr>
        <w:i w:val="0"/>
      </w:rPr>
    </w:lvl>
  </w:abstractNum>
  <w:abstractNum w:abstractNumId="26">
    <w:nsid w:val="39AA699D"/>
    <w:multiLevelType w:val="multilevel"/>
    <w:tmpl w:val="E2CC27A8"/>
    <w:lvl w:ilvl="0">
      <w:start w:val="3"/>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3A0E6378"/>
    <w:multiLevelType w:val="singleLevel"/>
    <w:tmpl w:val="00000000"/>
    <w:lvl w:ilvl="0">
      <w:start w:val="1"/>
      <w:numFmt w:val="lowerRoman"/>
      <w:lvlText w:val="(%1)"/>
      <w:legacy w:legacy="1" w:legacySpace="0" w:legacyIndent="720"/>
      <w:lvlJc w:val="left"/>
      <w:pPr>
        <w:ind w:left="720" w:hanging="720"/>
      </w:pPr>
    </w:lvl>
  </w:abstractNum>
  <w:abstractNum w:abstractNumId="28">
    <w:nsid w:val="3D7A36DC"/>
    <w:multiLevelType w:val="singleLevel"/>
    <w:tmpl w:val="00000000"/>
    <w:lvl w:ilvl="0">
      <w:start w:val="1"/>
      <w:numFmt w:val="lowerRoman"/>
      <w:lvlText w:val="(%1)"/>
      <w:legacy w:legacy="1" w:legacySpace="0" w:legacyIndent="720"/>
      <w:lvlJc w:val="left"/>
      <w:pPr>
        <w:ind w:left="720" w:hanging="720"/>
      </w:pPr>
    </w:lvl>
  </w:abstractNum>
  <w:abstractNum w:abstractNumId="29">
    <w:nsid w:val="3D9A7EC6"/>
    <w:multiLevelType w:val="hybridMultilevel"/>
    <w:tmpl w:val="85A80942"/>
    <w:lvl w:ilvl="0" w:tplc="249615C4">
      <w:start w:val="1"/>
      <w:numFmt w:val="bullet"/>
      <w:lvlText w:val=""/>
      <w:lvlJc w:val="left"/>
      <w:pPr>
        <w:ind w:left="720" w:hanging="360"/>
      </w:pPr>
      <w:rPr>
        <w:rFonts w:ascii="Symbol" w:hAnsi="Symbol" w:hint="default"/>
      </w:rPr>
    </w:lvl>
    <w:lvl w:ilvl="1" w:tplc="83141C7E" w:tentative="1">
      <w:start w:val="1"/>
      <w:numFmt w:val="bullet"/>
      <w:lvlText w:val="o"/>
      <w:lvlJc w:val="left"/>
      <w:pPr>
        <w:ind w:left="1440" w:hanging="360"/>
      </w:pPr>
      <w:rPr>
        <w:rFonts w:ascii="Courier New" w:hAnsi="Courier New" w:cs="Courier New" w:hint="default"/>
      </w:rPr>
    </w:lvl>
    <w:lvl w:ilvl="2" w:tplc="5D24C308" w:tentative="1">
      <w:start w:val="1"/>
      <w:numFmt w:val="bullet"/>
      <w:lvlText w:val=""/>
      <w:lvlJc w:val="left"/>
      <w:pPr>
        <w:ind w:left="2160" w:hanging="360"/>
      </w:pPr>
      <w:rPr>
        <w:rFonts w:ascii="Wingdings" w:hAnsi="Wingdings" w:hint="default"/>
      </w:rPr>
    </w:lvl>
    <w:lvl w:ilvl="3" w:tplc="9EC4420A" w:tentative="1">
      <w:start w:val="1"/>
      <w:numFmt w:val="bullet"/>
      <w:lvlText w:val=""/>
      <w:lvlJc w:val="left"/>
      <w:pPr>
        <w:ind w:left="2880" w:hanging="360"/>
      </w:pPr>
      <w:rPr>
        <w:rFonts w:ascii="Symbol" w:hAnsi="Symbol" w:hint="default"/>
      </w:rPr>
    </w:lvl>
    <w:lvl w:ilvl="4" w:tplc="ED0EE0C2" w:tentative="1">
      <w:start w:val="1"/>
      <w:numFmt w:val="bullet"/>
      <w:lvlText w:val="o"/>
      <w:lvlJc w:val="left"/>
      <w:pPr>
        <w:ind w:left="3600" w:hanging="360"/>
      </w:pPr>
      <w:rPr>
        <w:rFonts w:ascii="Courier New" w:hAnsi="Courier New" w:cs="Courier New" w:hint="default"/>
      </w:rPr>
    </w:lvl>
    <w:lvl w:ilvl="5" w:tplc="2A1843C0" w:tentative="1">
      <w:start w:val="1"/>
      <w:numFmt w:val="bullet"/>
      <w:lvlText w:val=""/>
      <w:lvlJc w:val="left"/>
      <w:pPr>
        <w:ind w:left="4320" w:hanging="360"/>
      </w:pPr>
      <w:rPr>
        <w:rFonts w:ascii="Wingdings" w:hAnsi="Wingdings" w:hint="default"/>
      </w:rPr>
    </w:lvl>
    <w:lvl w:ilvl="6" w:tplc="86061306" w:tentative="1">
      <w:start w:val="1"/>
      <w:numFmt w:val="bullet"/>
      <w:lvlText w:val=""/>
      <w:lvlJc w:val="left"/>
      <w:pPr>
        <w:ind w:left="5040" w:hanging="360"/>
      </w:pPr>
      <w:rPr>
        <w:rFonts w:ascii="Symbol" w:hAnsi="Symbol" w:hint="default"/>
      </w:rPr>
    </w:lvl>
    <w:lvl w:ilvl="7" w:tplc="2FF082B6" w:tentative="1">
      <w:start w:val="1"/>
      <w:numFmt w:val="bullet"/>
      <w:lvlText w:val="o"/>
      <w:lvlJc w:val="left"/>
      <w:pPr>
        <w:ind w:left="5760" w:hanging="360"/>
      </w:pPr>
      <w:rPr>
        <w:rFonts w:ascii="Courier New" w:hAnsi="Courier New" w:cs="Courier New" w:hint="default"/>
      </w:rPr>
    </w:lvl>
    <w:lvl w:ilvl="8" w:tplc="FF6EB912" w:tentative="1">
      <w:start w:val="1"/>
      <w:numFmt w:val="bullet"/>
      <w:lvlText w:val=""/>
      <w:lvlJc w:val="left"/>
      <w:pPr>
        <w:ind w:left="6480" w:hanging="360"/>
      </w:pPr>
      <w:rPr>
        <w:rFonts w:ascii="Wingdings" w:hAnsi="Wingdings" w:hint="default"/>
      </w:rPr>
    </w:lvl>
  </w:abstractNum>
  <w:abstractNum w:abstractNumId="30">
    <w:nsid w:val="3FC05F67"/>
    <w:multiLevelType w:val="hybridMultilevel"/>
    <w:tmpl w:val="5D0A9AF4"/>
    <w:lvl w:ilvl="0" w:tplc="423ED02C">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44D56E65"/>
    <w:multiLevelType w:val="hybridMultilevel"/>
    <w:tmpl w:val="D85E4D04"/>
    <w:lvl w:ilvl="0" w:tplc="04090013">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hint="default"/>
      </w:rPr>
    </w:lvl>
    <w:lvl w:ilvl="2" w:tplc="0409001B">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2">
    <w:nsid w:val="451B63B8"/>
    <w:multiLevelType w:val="hybridMultilevel"/>
    <w:tmpl w:val="F9BA131A"/>
    <w:lvl w:ilvl="0" w:tplc="04090019">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80531CE"/>
    <w:multiLevelType w:val="singleLevel"/>
    <w:tmpl w:val="00000000"/>
    <w:lvl w:ilvl="0">
      <w:start w:val="1"/>
      <w:numFmt w:val="lowerRoman"/>
      <w:lvlText w:val="(%1)"/>
      <w:legacy w:legacy="1" w:legacySpace="0" w:legacyIndent="720"/>
      <w:lvlJc w:val="left"/>
      <w:pPr>
        <w:ind w:left="720" w:hanging="720"/>
      </w:pPr>
    </w:lvl>
  </w:abstractNum>
  <w:abstractNum w:abstractNumId="34">
    <w:nsid w:val="4B717D88"/>
    <w:multiLevelType w:val="singleLevel"/>
    <w:tmpl w:val="00000000"/>
    <w:lvl w:ilvl="0">
      <w:start w:val="1"/>
      <w:numFmt w:val="lowerRoman"/>
      <w:lvlText w:val="(%1)"/>
      <w:legacy w:legacy="1" w:legacySpace="0" w:legacyIndent="720"/>
      <w:lvlJc w:val="left"/>
      <w:pPr>
        <w:ind w:left="720" w:hanging="720"/>
      </w:pPr>
    </w:lvl>
  </w:abstractNum>
  <w:abstractNum w:abstractNumId="35">
    <w:nsid w:val="4C68773D"/>
    <w:multiLevelType w:val="hybridMultilevel"/>
    <w:tmpl w:val="7DC45DAA"/>
    <w:lvl w:ilvl="0" w:tplc="C6C298C4">
      <w:start w:val="1"/>
      <w:numFmt w:val="bullet"/>
      <w:lvlText w:val=""/>
      <w:lvlJc w:val="left"/>
      <w:pPr>
        <w:ind w:left="720" w:hanging="360"/>
      </w:pPr>
      <w:rPr>
        <w:rFonts w:ascii="Symbol" w:hAnsi="Symbol" w:hint="default"/>
      </w:rPr>
    </w:lvl>
    <w:lvl w:ilvl="1" w:tplc="15C0CD68"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A40073"/>
    <w:multiLevelType w:val="hybridMultilevel"/>
    <w:tmpl w:val="BE3EF7DE"/>
    <w:lvl w:ilvl="0" w:tplc="DC4843A4">
      <w:start w:val="1"/>
      <w:numFmt w:val="bullet"/>
      <w:lvlText w:val=""/>
      <w:lvlJc w:val="left"/>
      <w:pPr>
        <w:ind w:left="720" w:hanging="360"/>
      </w:pPr>
      <w:rPr>
        <w:rFonts w:ascii="Symbol" w:hAnsi="Symbol" w:hint="default"/>
      </w:rPr>
    </w:lvl>
    <w:lvl w:ilvl="1" w:tplc="641026B8">
      <w:start w:val="1"/>
      <w:numFmt w:val="bullet"/>
      <w:lvlText w:val="o"/>
      <w:lvlJc w:val="left"/>
      <w:pPr>
        <w:ind w:left="1440" w:hanging="360"/>
      </w:pPr>
      <w:rPr>
        <w:rFonts w:ascii="Courier New" w:hAnsi="Courier New" w:cs="Courier New" w:hint="default"/>
      </w:rPr>
    </w:lvl>
    <w:lvl w:ilvl="2" w:tplc="CA5E0C24" w:tentative="1">
      <w:start w:val="1"/>
      <w:numFmt w:val="bullet"/>
      <w:lvlText w:val=""/>
      <w:lvlJc w:val="left"/>
      <w:pPr>
        <w:ind w:left="2160" w:hanging="360"/>
      </w:pPr>
      <w:rPr>
        <w:rFonts w:ascii="Wingdings" w:hAnsi="Wingdings" w:hint="default"/>
      </w:rPr>
    </w:lvl>
    <w:lvl w:ilvl="3" w:tplc="30AEEDAC" w:tentative="1">
      <w:start w:val="1"/>
      <w:numFmt w:val="bullet"/>
      <w:lvlText w:val=""/>
      <w:lvlJc w:val="left"/>
      <w:pPr>
        <w:ind w:left="2880" w:hanging="360"/>
      </w:pPr>
      <w:rPr>
        <w:rFonts w:ascii="Symbol" w:hAnsi="Symbol" w:hint="default"/>
      </w:rPr>
    </w:lvl>
    <w:lvl w:ilvl="4" w:tplc="910C1640" w:tentative="1">
      <w:start w:val="1"/>
      <w:numFmt w:val="bullet"/>
      <w:lvlText w:val="o"/>
      <w:lvlJc w:val="left"/>
      <w:pPr>
        <w:ind w:left="3600" w:hanging="360"/>
      </w:pPr>
      <w:rPr>
        <w:rFonts w:ascii="Courier New" w:hAnsi="Courier New" w:cs="Courier New" w:hint="default"/>
      </w:rPr>
    </w:lvl>
    <w:lvl w:ilvl="5" w:tplc="FCF851F0" w:tentative="1">
      <w:start w:val="1"/>
      <w:numFmt w:val="bullet"/>
      <w:lvlText w:val=""/>
      <w:lvlJc w:val="left"/>
      <w:pPr>
        <w:ind w:left="4320" w:hanging="360"/>
      </w:pPr>
      <w:rPr>
        <w:rFonts w:ascii="Wingdings" w:hAnsi="Wingdings" w:hint="default"/>
      </w:rPr>
    </w:lvl>
    <w:lvl w:ilvl="6" w:tplc="DF8C7A64" w:tentative="1">
      <w:start w:val="1"/>
      <w:numFmt w:val="bullet"/>
      <w:lvlText w:val=""/>
      <w:lvlJc w:val="left"/>
      <w:pPr>
        <w:ind w:left="5040" w:hanging="360"/>
      </w:pPr>
      <w:rPr>
        <w:rFonts w:ascii="Symbol" w:hAnsi="Symbol" w:hint="default"/>
      </w:rPr>
    </w:lvl>
    <w:lvl w:ilvl="7" w:tplc="D74643AC" w:tentative="1">
      <w:start w:val="1"/>
      <w:numFmt w:val="bullet"/>
      <w:lvlText w:val="o"/>
      <w:lvlJc w:val="left"/>
      <w:pPr>
        <w:ind w:left="5760" w:hanging="360"/>
      </w:pPr>
      <w:rPr>
        <w:rFonts w:ascii="Courier New" w:hAnsi="Courier New" w:cs="Courier New" w:hint="default"/>
      </w:rPr>
    </w:lvl>
    <w:lvl w:ilvl="8" w:tplc="A216C764" w:tentative="1">
      <w:start w:val="1"/>
      <w:numFmt w:val="bullet"/>
      <w:lvlText w:val=""/>
      <w:lvlJc w:val="left"/>
      <w:pPr>
        <w:ind w:left="6480" w:hanging="360"/>
      </w:pPr>
      <w:rPr>
        <w:rFonts w:ascii="Wingdings" w:hAnsi="Wingdings" w:hint="default"/>
      </w:rPr>
    </w:lvl>
  </w:abstractNum>
  <w:abstractNum w:abstractNumId="37">
    <w:nsid w:val="4EE45499"/>
    <w:multiLevelType w:val="hybridMultilevel"/>
    <w:tmpl w:val="5D18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DD2696"/>
    <w:multiLevelType w:val="multilevel"/>
    <w:tmpl w:val="194E15FE"/>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4F343E0"/>
    <w:multiLevelType w:val="singleLevel"/>
    <w:tmpl w:val="6084FB1E"/>
    <w:lvl w:ilvl="0">
      <w:start w:val="1"/>
      <w:numFmt w:val="lowerRoman"/>
      <w:lvlText w:val="(%1)"/>
      <w:legacy w:legacy="1" w:legacySpace="0" w:legacyIndent="720"/>
      <w:lvlJc w:val="left"/>
      <w:pPr>
        <w:ind w:left="720" w:hanging="720"/>
      </w:pPr>
      <w:rPr>
        <w:i w:val="0"/>
      </w:rPr>
    </w:lvl>
  </w:abstractNum>
  <w:abstractNum w:abstractNumId="40">
    <w:nsid w:val="559218E2"/>
    <w:multiLevelType w:val="hybridMultilevel"/>
    <w:tmpl w:val="3514949A"/>
    <w:lvl w:ilvl="0" w:tplc="BE80C1D0">
      <w:start w:val="1"/>
      <w:numFmt w:val="bullet"/>
      <w:lvlText w:val=""/>
      <w:lvlJc w:val="left"/>
      <w:pPr>
        <w:ind w:left="720" w:hanging="360"/>
      </w:pPr>
      <w:rPr>
        <w:rFonts w:ascii="Symbol" w:hAnsi="Symbol" w:hint="default"/>
      </w:rPr>
    </w:lvl>
    <w:lvl w:ilvl="1" w:tplc="007CEA58" w:tentative="1">
      <w:start w:val="1"/>
      <w:numFmt w:val="bullet"/>
      <w:lvlText w:val="o"/>
      <w:lvlJc w:val="left"/>
      <w:pPr>
        <w:ind w:left="1440" w:hanging="360"/>
      </w:pPr>
      <w:rPr>
        <w:rFonts w:ascii="Courier New" w:hAnsi="Courier New" w:cs="Courier New" w:hint="default"/>
      </w:rPr>
    </w:lvl>
    <w:lvl w:ilvl="2" w:tplc="E85240FC" w:tentative="1">
      <w:start w:val="1"/>
      <w:numFmt w:val="bullet"/>
      <w:lvlText w:val=""/>
      <w:lvlJc w:val="left"/>
      <w:pPr>
        <w:ind w:left="2160" w:hanging="360"/>
      </w:pPr>
      <w:rPr>
        <w:rFonts w:ascii="Wingdings" w:hAnsi="Wingdings" w:hint="default"/>
      </w:rPr>
    </w:lvl>
    <w:lvl w:ilvl="3" w:tplc="56DEE148" w:tentative="1">
      <w:start w:val="1"/>
      <w:numFmt w:val="bullet"/>
      <w:lvlText w:val=""/>
      <w:lvlJc w:val="left"/>
      <w:pPr>
        <w:ind w:left="2880" w:hanging="360"/>
      </w:pPr>
      <w:rPr>
        <w:rFonts w:ascii="Symbol" w:hAnsi="Symbol" w:hint="default"/>
      </w:rPr>
    </w:lvl>
    <w:lvl w:ilvl="4" w:tplc="2EB05D1A" w:tentative="1">
      <w:start w:val="1"/>
      <w:numFmt w:val="bullet"/>
      <w:lvlText w:val="o"/>
      <w:lvlJc w:val="left"/>
      <w:pPr>
        <w:ind w:left="3600" w:hanging="360"/>
      </w:pPr>
      <w:rPr>
        <w:rFonts w:ascii="Courier New" w:hAnsi="Courier New" w:cs="Courier New" w:hint="default"/>
      </w:rPr>
    </w:lvl>
    <w:lvl w:ilvl="5" w:tplc="44B0A070" w:tentative="1">
      <w:start w:val="1"/>
      <w:numFmt w:val="bullet"/>
      <w:lvlText w:val=""/>
      <w:lvlJc w:val="left"/>
      <w:pPr>
        <w:ind w:left="4320" w:hanging="360"/>
      </w:pPr>
      <w:rPr>
        <w:rFonts w:ascii="Wingdings" w:hAnsi="Wingdings" w:hint="default"/>
      </w:rPr>
    </w:lvl>
    <w:lvl w:ilvl="6" w:tplc="8DB4CEF2" w:tentative="1">
      <w:start w:val="1"/>
      <w:numFmt w:val="bullet"/>
      <w:lvlText w:val=""/>
      <w:lvlJc w:val="left"/>
      <w:pPr>
        <w:ind w:left="5040" w:hanging="360"/>
      </w:pPr>
      <w:rPr>
        <w:rFonts w:ascii="Symbol" w:hAnsi="Symbol" w:hint="default"/>
      </w:rPr>
    </w:lvl>
    <w:lvl w:ilvl="7" w:tplc="9B021C7E" w:tentative="1">
      <w:start w:val="1"/>
      <w:numFmt w:val="bullet"/>
      <w:lvlText w:val="o"/>
      <w:lvlJc w:val="left"/>
      <w:pPr>
        <w:ind w:left="5760" w:hanging="360"/>
      </w:pPr>
      <w:rPr>
        <w:rFonts w:ascii="Courier New" w:hAnsi="Courier New" w:cs="Courier New" w:hint="default"/>
      </w:rPr>
    </w:lvl>
    <w:lvl w:ilvl="8" w:tplc="68A28DBA" w:tentative="1">
      <w:start w:val="1"/>
      <w:numFmt w:val="bullet"/>
      <w:lvlText w:val=""/>
      <w:lvlJc w:val="left"/>
      <w:pPr>
        <w:ind w:left="6480" w:hanging="360"/>
      </w:pPr>
      <w:rPr>
        <w:rFonts w:ascii="Wingdings" w:hAnsi="Wingdings" w:hint="default"/>
      </w:rPr>
    </w:lvl>
  </w:abstractNum>
  <w:abstractNum w:abstractNumId="41">
    <w:nsid w:val="565E0982"/>
    <w:multiLevelType w:val="hybridMultilevel"/>
    <w:tmpl w:val="E9981FD8"/>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606E9B"/>
    <w:multiLevelType w:val="hybridMultilevel"/>
    <w:tmpl w:val="EF96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5C1593"/>
    <w:multiLevelType w:val="hybridMultilevel"/>
    <w:tmpl w:val="AEC40262"/>
    <w:lvl w:ilvl="0" w:tplc="08090001">
      <w:start w:val="1"/>
      <w:numFmt w:val="upperLetter"/>
      <w:lvlText w:val="%1."/>
      <w:lvlJc w:val="left"/>
      <w:pPr>
        <w:ind w:left="720" w:hanging="360"/>
      </w:pPr>
      <w:rPr>
        <w:rFonts w:hint="default"/>
      </w:rPr>
    </w:lvl>
    <w:lvl w:ilvl="1" w:tplc="08090003">
      <w:start w:val="1"/>
      <w:numFmt w:val="lowerRoman"/>
      <w:lvlText w:val="(%2)"/>
      <w:lvlJc w:val="left"/>
      <w:pPr>
        <w:ind w:left="1800" w:hanging="720"/>
      </w:pPr>
      <w:rPr>
        <w:rFonts w:hint="default"/>
      </w:r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4">
    <w:nsid w:val="590738F3"/>
    <w:multiLevelType w:val="hybridMultilevel"/>
    <w:tmpl w:val="4C605EC4"/>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5">
    <w:nsid w:val="5B66254D"/>
    <w:multiLevelType w:val="hybridMultilevel"/>
    <w:tmpl w:val="67A6A666"/>
    <w:lvl w:ilvl="0" w:tplc="04090015">
      <w:start w:val="1"/>
      <w:numFmt w:val="bullet"/>
      <w:lvlText w:val=""/>
      <w:lvlJc w:val="left"/>
      <w:pPr>
        <w:ind w:left="720" w:hanging="360"/>
      </w:pPr>
      <w:rPr>
        <w:rFonts w:ascii="Symbol" w:hAnsi="Symbol" w:hint="default"/>
      </w:rPr>
    </w:lvl>
    <w:lvl w:ilvl="1" w:tplc="A3F8D0B8"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5BD411AA"/>
    <w:multiLevelType w:val="multilevel"/>
    <w:tmpl w:val="D61EF030"/>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C5F757B"/>
    <w:multiLevelType w:val="hybridMultilevel"/>
    <w:tmpl w:val="EED87CEE"/>
    <w:lvl w:ilvl="0" w:tplc="C374ACB0">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8">
    <w:nsid w:val="5D9B4943"/>
    <w:multiLevelType w:val="hybridMultilevel"/>
    <w:tmpl w:val="164476A2"/>
    <w:lvl w:ilvl="0" w:tplc="BC604014">
      <w:start w:val="1"/>
      <w:numFmt w:val="lowerLetter"/>
      <w:lvlText w:val="%1."/>
      <w:lvlJc w:val="left"/>
      <w:pPr>
        <w:ind w:left="720" w:hanging="360"/>
      </w:pPr>
      <w:rPr>
        <w:rFonts w:hint="default"/>
        <w:color w:val="auto"/>
        <w:sz w:val="18"/>
      </w:rPr>
    </w:lvl>
    <w:lvl w:ilvl="1" w:tplc="954AE5E8" w:tentative="1">
      <w:start w:val="1"/>
      <w:numFmt w:val="lowerLetter"/>
      <w:lvlText w:val="%2."/>
      <w:lvlJc w:val="left"/>
      <w:pPr>
        <w:ind w:left="1440" w:hanging="360"/>
      </w:pPr>
    </w:lvl>
    <w:lvl w:ilvl="2" w:tplc="A7E8F4AA" w:tentative="1">
      <w:start w:val="1"/>
      <w:numFmt w:val="lowerRoman"/>
      <w:lvlText w:val="%3."/>
      <w:lvlJc w:val="right"/>
      <w:pPr>
        <w:ind w:left="2160" w:hanging="180"/>
      </w:pPr>
    </w:lvl>
    <w:lvl w:ilvl="3" w:tplc="A58ED822" w:tentative="1">
      <w:start w:val="1"/>
      <w:numFmt w:val="decimal"/>
      <w:lvlText w:val="%4."/>
      <w:lvlJc w:val="left"/>
      <w:pPr>
        <w:ind w:left="2880" w:hanging="360"/>
      </w:pPr>
    </w:lvl>
    <w:lvl w:ilvl="4" w:tplc="1D6626B4" w:tentative="1">
      <w:start w:val="1"/>
      <w:numFmt w:val="lowerLetter"/>
      <w:lvlText w:val="%5."/>
      <w:lvlJc w:val="left"/>
      <w:pPr>
        <w:ind w:left="3600" w:hanging="360"/>
      </w:pPr>
    </w:lvl>
    <w:lvl w:ilvl="5" w:tplc="1FF8B232" w:tentative="1">
      <w:start w:val="1"/>
      <w:numFmt w:val="lowerRoman"/>
      <w:lvlText w:val="%6."/>
      <w:lvlJc w:val="right"/>
      <w:pPr>
        <w:ind w:left="4320" w:hanging="180"/>
      </w:pPr>
    </w:lvl>
    <w:lvl w:ilvl="6" w:tplc="B1582C80" w:tentative="1">
      <w:start w:val="1"/>
      <w:numFmt w:val="decimal"/>
      <w:lvlText w:val="%7."/>
      <w:lvlJc w:val="left"/>
      <w:pPr>
        <w:ind w:left="5040" w:hanging="360"/>
      </w:pPr>
    </w:lvl>
    <w:lvl w:ilvl="7" w:tplc="AF002578" w:tentative="1">
      <w:start w:val="1"/>
      <w:numFmt w:val="lowerLetter"/>
      <w:lvlText w:val="%8."/>
      <w:lvlJc w:val="left"/>
      <w:pPr>
        <w:ind w:left="5760" w:hanging="360"/>
      </w:pPr>
    </w:lvl>
    <w:lvl w:ilvl="8" w:tplc="B97AF90C" w:tentative="1">
      <w:start w:val="1"/>
      <w:numFmt w:val="lowerRoman"/>
      <w:lvlText w:val="%9."/>
      <w:lvlJc w:val="right"/>
      <w:pPr>
        <w:ind w:left="6480" w:hanging="180"/>
      </w:pPr>
    </w:lvl>
  </w:abstractNum>
  <w:abstractNum w:abstractNumId="49">
    <w:nsid w:val="5E8675B6"/>
    <w:multiLevelType w:val="singleLevel"/>
    <w:tmpl w:val="00000000"/>
    <w:lvl w:ilvl="0">
      <w:start w:val="1"/>
      <w:numFmt w:val="lowerRoman"/>
      <w:lvlText w:val="(%1)"/>
      <w:legacy w:legacy="1" w:legacySpace="0" w:legacyIndent="720"/>
      <w:lvlJc w:val="left"/>
      <w:pPr>
        <w:ind w:left="720" w:hanging="720"/>
      </w:pPr>
    </w:lvl>
  </w:abstractNum>
  <w:abstractNum w:abstractNumId="50">
    <w:nsid w:val="5E9301F2"/>
    <w:multiLevelType w:val="multilevel"/>
    <w:tmpl w:val="AF7E2A84"/>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EA07752"/>
    <w:multiLevelType w:val="hybridMultilevel"/>
    <w:tmpl w:val="D46A6098"/>
    <w:lvl w:ilvl="0" w:tplc="F566F9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415810"/>
    <w:multiLevelType w:val="singleLevel"/>
    <w:tmpl w:val="21A88764"/>
    <w:lvl w:ilvl="0">
      <w:start w:val="1"/>
      <w:numFmt w:val="lowerRoman"/>
      <w:lvlText w:val="(%1)"/>
      <w:legacy w:legacy="1" w:legacySpace="0" w:legacyIndent="720"/>
      <w:lvlJc w:val="left"/>
      <w:pPr>
        <w:ind w:left="720" w:hanging="720"/>
      </w:pPr>
      <w:rPr>
        <w:b w:val="0"/>
      </w:rPr>
    </w:lvl>
  </w:abstractNum>
  <w:abstractNum w:abstractNumId="53">
    <w:nsid w:val="61FF3A68"/>
    <w:multiLevelType w:val="hybridMultilevel"/>
    <w:tmpl w:val="D8F6FC28"/>
    <w:lvl w:ilvl="0" w:tplc="140695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6A3851"/>
    <w:multiLevelType w:val="multilevel"/>
    <w:tmpl w:val="6292FA32"/>
    <w:lvl w:ilvl="0">
      <w:start w:val="1"/>
      <w:numFmt w:val="decimal"/>
      <w:lvlText w:val="%1"/>
      <w:lvlJc w:val="left"/>
      <w:pPr>
        <w:ind w:left="435" w:hanging="435"/>
      </w:pPr>
      <w:rPr>
        <w:rFonts w:hint="default"/>
      </w:rPr>
    </w:lvl>
    <w:lvl w:ilvl="1">
      <w:start w:val="1"/>
      <w:numFmt w:val="decimal"/>
      <w:lvlText w:val="%1.%2"/>
      <w:lvlJc w:val="left"/>
      <w:pPr>
        <w:ind w:left="798" w:hanging="435"/>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5">
    <w:nsid w:val="6A145277"/>
    <w:multiLevelType w:val="hybridMultilevel"/>
    <w:tmpl w:val="B414E13C"/>
    <w:lvl w:ilvl="0" w:tplc="09C62AB4">
      <w:start w:val="1"/>
      <w:numFmt w:val="bullet"/>
      <w:lvlText w:val=""/>
      <w:lvlJc w:val="left"/>
      <w:pPr>
        <w:ind w:left="720" w:hanging="360"/>
      </w:pPr>
      <w:rPr>
        <w:rFonts w:ascii="Symbol" w:hAnsi="Symbol" w:hint="default"/>
      </w:rPr>
    </w:lvl>
    <w:lvl w:ilvl="1" w:tplc="BEC410D0" w:tentative="1">
      <w:start w:val="1"/>
      <w:numFmt w:val="bullet"/>
      <w:lvlText w:val="o"/>
      <w:lvlJc w:val="left"/>
      <w:pPr>
        <w:ind w:left="1440" w:hanging="360"/>
      </w:pPr>
      <w:rPr>
        <w:rFonts w:ascii="Courier New" w:hAnsi="Courier New" w:cs="Courier New" w:hint="default"/>
      </w:rPr>
    </w:lvl>
    <w:lvl w:ilvl="2" w:tplc="3D287366" w:tentative="1">
      <w:start w:val="1"/>
      <w:numFmt w:val="bullet"/>
      <w:lvlText w:val=""/>
      <w:lvlJc w:val="left"/>
      <w:pPr>
        <w:ind w:left="2160" w:hanging="360"/>
      </w:pPr>
      <w:rPr>
        <w:rFonts w:ascii="Wingdings" w:hAnsi="Wingdings" w:hint="default"/>
      </w:rPr>
    </w:lvl>
    <w:lvl w:ilvl="3" w:tplc="8DD0D46C" w:tentative="1">
      <w:start w:val="1"/>
      <w:numFmt w:val="bullet"/>
      <w:lvlText w:val=""/>
      <w:lvlJc w:val="left"/>
      <w:pPr>
        <w:ind w:left="2880" w:hanging="360"/>
      </w:pPr>
      <w:rPr>
        <w:rFonts w:ascii="Symbol" w:hAnsi="Symbol" w:hint="default"/>
      </w:rPr>
    </w:lvl>
    <w:lvl w:ilvl="4" w:tplc="B4DCCBFA" w:tentative="1">
      <w:start w:val="1"/>
      <w:numFmt w:val="bullet"/>
      <w:lvlText w:val="o"/>
      <w:lvlJc w:val="left"/>
      <w:pPr>
        <w:ind w:left="3600" w:hanging="360"/>
      </w:pPr>
      <w:rPr>
        <w:rFonts w:ascii="Courier New" w:hAnsi="Courier New" w:cs="Courier New" w:hint="default"/>
      </w:rPr>
    </w:lvl>
    <w:lvl w:ilvl="5" w:tplc="D46E38C0" w:tentative="1">
      <w:start w:val="1"/>
      <w:numFmt w:val="bullet"/>
      <w:lvlText w:val=""/>
      <w:lvlJc w:val="left"/>
      <w:pPr>
        <w:ind w:left="4320" w:hanging="360"/>
      </w:pPr>
      <w:rPr>
        <w:rFonts w:ascii="Wingdings" w:hAnsi="Wingdings" w:hint="default"/>
      </w:rPr>
    </w:lvl>
    <w:lvl w:ilvl="6" w:tplc="A3241F3E" w:tentative="1">
      <w:start w:val="1"/>
      <w:numFmt w:val="bullet"/>
      <w:lvlText w:val=""/>
      <w:lvlJc w:val="left"/>
      <w:pPr>
        <w:ind w:left="5040" w:hanging="360"/>
      </w:pPr>
      <w:rPr>
        <w:rFonts w:ascii="Symbol" w:hAnsi="Symbol" w:hint="default"/>
      </w:rPr>
    </w:lvl>
    <w:lvl w:ilvl="7" w:tplc="EA30FB7C" w:tentative="1">
      <w:start w:val="1"/>
      <w:numFmt w:val="bullet"/>
      <w:lvlText w:val="o"/>
      <w:lvlJc w:val="left"/>
      <w:pPr>
        <w:ind w:left="5760" w:hanging="360"/>
      </w:pPr>
      <w:rPr>
        <w:rFonts w:ascii="Courier New" w:hAnsi="Courier New" w:cs="Courier New" w:hint="default"/>
      </w:rPr>
    </w:lvl>
    <w:lvl w:ilvl="8" w:tplc="5F2A5C64" w:tentative="1">
      <w:start w:val="1"/>
      <w:numFmt w:val="bullet"/>
      <w:lvlText w:val=""/>
      <w:lvlJc w:val="left"/>
      <w:pPr>
        <w:ind w:left="6480" w:hanging="360"/>
      </w:pPr>
      <w:rPr>
        <w:rFonts w:ascii="Wingdings" w:hAnsi="Wingdings" w:hint="default"/>
      </w:rPr>
    </w:lvl>
  </w:abstractNum>
  <w:abstractNum w:abstractNumId="56">
    <w:nsid w:val="6AB853E1"/>
    <w:multiLevelType w:val="hybridMultilevel"/>
    <w:tmpl w:val="561CC2E4"/>
    <w:lvl w:ilvl="0" w:tplc="10090001">
      <w:start w:val="1"/>
      <w:numFmt w:val="upperLetter"/>
      <w:lvlText w:val="%1."/>
      <w:lvlJc w:val="left"/>
      <w:pPr>
        <w:tabs>
          <w:tab w:val="num" w:pos="360"/>
        </w:tabs>
        <w:ind w:left="360" w:hanging="360"/>
      </w:pPr>
    </w:lvl>
    <w:lvl w:ilvl="1" w:tplc="10090003" w:tentative="1">
      <w:start w:val="1"/>
      <w:numFmt w:val="lowerLetter"/>
      <w:lvlText w:val="%2."/>
      <w:lvlJc w:val="left"/>
      <w:pPr>
        <w:tabs>
          <w:tab w:val="num" w:pos="1440"/>
        </w:tabs>
        <w:ind w:left="1440" w:hanging="360"/>
      </w:pPr>
    </w:lvl>
    <w:lvl w:ilvl="2" w:tplc="10090005" w:tentative="1">
      <w:start w:val="1"/>
      <w:numFmt w:val="lowerRoman"/>
      <w:lvlText w:val="%3."/>
      <w:lvlJc w:val="right"/>
      <w:pPr>
        <w:tabs>
          <w:tab w:val="num" w:pos="2160"/>
        </w:tabs>
        <w:ind w:left="2160" w:hanging="180"/>
      </w:pPr>
    </w:lvl>
    <w:lvl w:ilvl="3" w:tplc="10090001" w:tentative="1">
      <w:start w:val="1"/>
      <w:numFmt w:val="decimal"/>
      <w:lvlText w:val="%4."/>
      <w:lvlJc w:val="left"/>
      <w:pPr>
        <w:tabs>
          <w:tab w:val="num" w:pos="2880"/>
        </w:tabs>
        <w:ind w:left="2880" w:hanging="360"/>
      </w:pPr>
    </w:lvl>
    <w:lvl w:ilvl="4" w:tplc="10090003" w:tentative="1">
      <w:start w:val="1"/>
      <w:numFmt w:val="lowerLetter"/>
      <w:lvlText w:val="%5."/>
      <w:lvlJc w:val="left"/>
      <w:pPr>
        <w:tabs>
          <w:tab w:val="num" w:pos="3600"/>
        </w:tabs>
        <w:ind w:left="3600" w:hanging="360"/>
      </w:pPr>
    </w:lvl>
    <w:lvl w:ilvl="5" w:tplc="10090005" w:tentative="1">
      <w:start w:val="1"/>
      <w:numFmt w:val="lowerRoman"/>
      <w:lvlText w:val="%6."/>
      <w:lvlJc w:val="right"/>
      <w:pPr>
        <w:tabs>
          <w:tab w:val="num" w:pos="4320"/>
        </w:tabs>
        <w:ind w:left="4320" w:hanging="180"/>
      </w:pPr>
    </w:lvl>
    <w:lvl w:ilvl="6" w:tplc="10090001" w:tentative="1">
      <w:start w:val="1"/>
      <w:numFmt w:val="decimal"/>
      <w:lvlText w:val="%7."/>
      <w:lvlJc w:val="left"/>
      <w:pPr>
        <w:tabs>
          <w:tab w:val="num" w:pos="5040"/>
        </w:tabs>
        <w:ind w:left="5040" w:hanging="360"/>
      </w:pPr>
    </w:lvl>
    <w:lvl w:ilvl="7" w:tplc="10090003" w:tentative="1">
      <w:start w:val="1"/>
      <w:numFmt w:val="lowerLetter"/>
      <w:lvlText w:val="%8."/>
      <w:lvlJc w:val="left"/>
      <w:pPr>
        <w:tabs>
          <w:tab w:val="num" w:pos="5760"/>
        </w:tabs>
        <w:ind w:left="5760" w:hanging="360"/>
      </w:pPr>
    </w:lvl>
    <w:lvl w:ilvl="8" w:tplc="10090005" w:tentative="1">
      <w:start w:val="1"/>
      <w:numFmt w:val="lowerRoman"/>
      <w:lvlText w:val="%9."/>
      <w:lvlJc w:val="right"/>
      <w:pPr>
        <w:tabs>
          <w:tab w:val="num" w:pos="6480"/>
        </w:tabs>
        <w:ind w:left="6480" w:hanging="180"/>
      </w:pPr>
    </w:lvl>
  </w:abstractNum>
  <w:abstractNum w:abstractNumId="57">
    <w:nsid w:val="6EF45B9C"/>
    <w:multiLevelType w:val="multilevel"/>
    <w:tmpl w:val="2AF0951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F8F0037"/>
    <w:multiLevelType w:val="singleLevel"/>
    <w:tmpl w:val="00000000"/>
    <w:lvl w:ilvl="0">
      <w:start w:val="1"/>
      <w:numFmt w:val="lowerRoman"/>
      <w:lvlText w:val="(%1)"/>
      <w:legacy w:legacy="1" w:legacySpace="0" w:legacyIndent="720"/>
      <w:lvlJc w:val="left"/>
      <w:pPr>
        <w:ind w:left="720" w:hanging="720"/>
      </w:pPr>
    </w:lvl>
  </w:abstractNum>
  <w:abstractNum w:abstractNumId="59">
    <w:nsid w:val="7006787E"/>
    <w:multiLevelType w:val="hybridMultilevel"/>
    <w:tmpl w:val="7D76A5D0"/>
    <w:lvl w:ilvl="0" w:tplc="15BADC4C">
      <w:start w:val="1"/>
      <w:numFmt w:val="bullet"/>
      <w:lvlText w:val=""/>
      <w:lvlJc w:val="left"/>
      <w:pPr>
        <w:ind w:left="1065" w:hanging="360"/>
      </w:pPr>
      <w:rPr>
        <w:rFonts w:ascii="Symbol" w:hAnsi="Symbol" w:hint="default"/>
      </w:rPr>
    </w:lvl>
    <w:lvl w:ilvl="1" w:tplc="D0446386" w:tentative="1">
      <w:start w:val="1"/>
      <w:numFmt w:val="bullet"/>
      <w:lvlText w:val="o"/>
      <w:lvlJc w:val="left"/>
      <w:pPr>
        <w:ind w:left="1785" w:hanging="360"/>
      </w:pPr>
      <w:rPr>
        <w:rFonts w:ascii="Courier New" w:hAnsi="Courier New" w:cs="Courier New" w:hint="default"/>
      </w:rPr>
    </w:lvl>
    <w:lvl w:ilvl="2" w:tplc="8E0ABAB4" w:tentative="1">
      <w:start w:val="1"/>
      <w:numFmt w:val="bullet"/>
      <w:lvlText w:val=""/>
      <w:lvlJc w:val="left"/>
      <w:pPr>
        <w:ind w:left="2505" w:hanging="360"/>
      </w:pPr>
      <w:rPr>
        <w:rFonts w:ascii="Wingdings" w:hAnsi="Wingdings" w:hint="default"/>
      </w:rPr>
    </w:lvl>
    <w:lvl w:ilvl="3" w:tplc="FEF47B6C" w:tentative="1">
      <w:start w:val="1"/>
      <w:numFmt w:val="bullet"/>
      <w:lvlText w:val=""/>
      <w:lvlJc w:val="left"/>
      <w:pPr>
        <w:ind w:left="3225" w:hanging="360"/>
      </w:pPr>
      <w:rPr>
        <w:rFonts w:ascii="Symbol" w:hAnsi="Symbol" w:hint="default"/>
      </w:rPr>
    </w:lvl>
    <w:lvl w:ilvl="4" w:tplc="41D26B2C" w:tentative="1">
      <w:start w:val="1"/>
      <w:numFmt w:val="bullet"/>
      <w:lvlText w:val="o"/>
      <w:lvlJc w:val="left"/>
      <w:pPr>
        <w:ind w:left="3945" w:hanging="360"/>
      </w:pPr>
      <w:rPr>
        <w:rFonts w:ascii="Courier New" w:hAnsi="Courier New" w:cs="Courier New" w:hint="default"/>
      </w:rPr>
    </w:lvl>
    <w:lvl w:ilvl="5" w:tplc="DF30CB56" w:tentative="1">
      <w:start w:val="1"/>
      <w:numFmt w:val="bullet"/>
      <w:lvlText w:val=""/>
      <w:lvlJc w:val="left"/>
      <w:pPr>
        <w:ind w:left="4665" w:hanging="360"/>
      </w:pPr>
      <w:rPr>
        <w:rFonts w:ascii="Wingdings" w:hAnsi="Wingdings" w:hint="default"/>
      </w:rPr>
    </w:lvl>
    <w:lvl w:ilvl="6" w:tplc="1BA629D2" w:tentative="1">
      <w:start w:val="1"/>
      <w:numFmt w:val="bullet"/>
      <w:lvlText w:val=""/>
      <w:lvlJc w:val="left"/>
      <w:pPr>
        <w:ind w:left="5385" w:hanging="360"/>
      </w:pPr>
      <w:rPr>
        <w:rFonts w:ascii="Symbol" w:hAnsi="Symbol" w:hint="default"/>
      </w:rPr>
    </w:lvl>
    <w:lvl w:ilvl="7" w:tplc="C344BA10" w:tentative="1">
      <w:start w:val="1"/>
      <w:numFmt w:val="bullet"/>
      <w:lvlText w:val="o"/>
      <w:lvlJc w:val="left"/>
      <w:pPr>
        <w:ind w:left="6105" w:hanging="360"/>
      </w:pPr>
      <w:rPr>
        <w:rFonts w:ascii="Courier New" w:hAnsi="Courier New" w:cs="Courier New" w:hint="default"/>
      </w:rPr>
    </w:lvl>
    <w:lvl w:ilvl="8" w:tplc="ADE4926A" w:tentative="1">
      <w:start w:val="1"/>
      <w:numFmt w:val="bullet"/>
      <w:lvlText w:val=""/>
      <w:lvlJc w:val="left"/>
      <w:pPr>
        <w:ind w:left="6825" w:hanging="360"/>
      </w:pPr>
      <w:rPr>
        <w:rFonts w:ascii="Wingdings" w:hAnsi="Wingdings" w:hint="default"/>
      </w:rPr>
    </w:lvl>
  </w:abstractNum>
  <w:abstractNum w:abstractNumId="60">
    <w:nsid w:val="72DC20C3"/>
    <w:multiLevelType w:val="hybridMultilevel"/>
    <w:tmpl w:val="16BEC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5A5CEB"/>
    <w:multiLevelType w:val="hybridMultilevel"/>
    <w:tmpl w:val="23587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6206D63"/>
    <w:multiLevelType w:val="hybridMultilevel"/>
    <w:tmpl w:val="110EC5A0"/>
    <w:lvl w:ilvl="0" w:tplc="0D1E76A0">
      <w:start w:val="1"/>
      <w:numFmt w:val="bullet"/>
      <w:lvlText w:val=""/>
      <w:lvlJc w:val="left"/>
      <w:pPr>
        <w:ind w:left="864" w:hanging="360"/>
      </w:pPr>
      <w:rPr>
        <w:rFonts w:ascii="Symbol" w:hAnsi="Symbol" w:hint="default"/>
        <w:color w:val="auto"/>
      </w:rPr>
    </w:lvl>
    <w:lvl w:ilvl="1" w:tplc="04090019" w:tentative="1">
      <w:start w:val="1"/>
      <w:numFmt w:val="bullet"/>
      <w:lvlText w:val="o"/>
      <w:lvlJc w:val="left"/>
      <w:pPr>
        <w:ind w:left="1584" w:hanging="360"/>
      </w:pPr>
      <w:rPr>
        <w:rFonts w:ascii="Courier New" w:hAnsi="Courier New" w:cs="Courier New" w:hint="default"/>
      </w:rPr>
    </w:lvl>
    <w:lvl w:ilvl="2" w:tplc="0409001B" w:tentative="1">
      <w:start w:val="1"/>
      <w:numFmt w:val="bullet"/>
      <w:lvlText w:val=""/>
      <w:lvlJc w:val="left"/>
      <w:pPr>
        <w:ind w:left="2304" w:hanging="360"/>
      </w:pPr>
      <w:rPr>
        <w:rFonts w:ascii="Wingdings" w:hAnsi="Wingdings" w:hint="default"/>
      </w:rPr>
    </w:lvl>
    <w:lvl w:ilvl="3" w:tplc="0409000F" w:tentative="1">
      <w:start w:val="1"/>
      <w:numFmt w:val="bullet"/>
      <w:lvlText w:val=""/>
      <w:lvlJc w:val="left"/>
      <w:pPr>
        <w:ind w:left="3024" w:hanging="360"/>
      </w:pPr>
      <w:rPr>
        <w:rFonts w:ascii="Symbol" w:hAnsi="Symbol" w:hint="default"/>
      </w:rPr>
    </w:lvl>
    <w:lvl w:ilvl="4" w:tplc="04090019" w:tentative="1">
      <w:start w:val="1"/>
      <w:numFmt w:val="bullet"/>
      <w:lvlText w:val="o"/>
      <w:lvlJc w:val="left"/>
      <w:pPr>
        <w:ind w:left="3744" w:hanging="360"/>
      </w:pPr>
      <w:rPr>
        <w:rFonts w:ascii="Courier New" w:hAnsi="Courier New" w:cs="Courier New" w:hint="default"/>
      </w:rPr>
    </w:lvl>
    <w:lvl w:ilvl="5" w:tplc="0409001B" w:tentative="1">
      <w:start w:val="1"/>
      <w:numFmt w:val="bullet"/>
      <w:lvlText w:val=""/>
      <w:lvlJc w:val="left"/>
      <w:pPr>
        <w:ind w:left="4464" w:hanging="360"/>
      </w:pPr>
      <w:rPr>
        <w:rFonts w:ascii="Wingdings" w:hAnsi="Wingdings" w:hint="default"/>
      </w:rPr>
    </w:lvl>
    <w:lvl w:ilvl="6" w:tplc="0409000F" w:tentative="1">
      <w:start w:val="1"/>
      <w:numFmt w:val="bullet"/>
      <w:lvlText w:val=""/>
      <w:lvlJc w:val="left"/>
      <w:pPr>
        <w:ind w:left="5184" w:hanging="360"/>
      </w:pPr>
      <w:rPr>
        <w:rFonts w:ascii="Symbol" w:hAnsi="Symbol" w:hint="default"/>
      </w:rPr>
    </w:lvl>
    <w:lvl w:ilvl="7" w:tplc="04090019" w:tentative="1">
      <w:start w:val="1"/>
      <w:numFmt w:val="bullet"/>
      <w:lvlText w:val="o"/>
      <w:lvlJc w:val="left"/>
      <w:pPr>
        <w:ind w:left="5904" w:hanging="360"/>
      </w:pPr>
      <w:rPr>
        <w:rFonts w:ascii="Courier New" w:hAnsi="Courier New" w:cs="Courier New" w:hint="default"/>
      </w:rPr>
    </w:lvl>
    <w:lvl w:ilvl="8" w:tplc="0409001B" w:tentative="1">
      <w:start w:val="1"/>
      <w:numFmt w:val="bullet"/>
      <w:lvlText w:val=""/>
      <w:lvlJc w:val="left"/>
      <w:pPr>
        <w:ind w:left="6624" w:hanging="360"/>
      </w:pPr>
      <w:rPr>
        <w:rFonts w:ascii="Wingdings" w:hAnsi="Wingdings" w:hint="default"/>
      </w:rPr>
    </w:lvl>
  </w:abstractNum>
  <w:abstractNum w:abstractNumId="63">
    <w:nsid w:val="7D241D7A"/>
    <w:multiLevelType w:val="singleLevel"/>
    <w:tmpl w:val="00000000"/>
    <w:lvl w:ilvl="0">
      <w:start w:val="1"/>
      <w:numFmt w:val="lowerRoman"/>
      <w:lvlText w:val="(%1)"/>
      <w:legacy w:legacy="1" w:legacySpace="0" w:legacyIndent="720"/>
      <w:lvlJc w:val="left"/>
      <w:pPr>
        <w:ind w:left="720" w:hanging="720"/>
      </w:pPr>
    </w:lvl>
  </w:abstractNum>
  <w:num w:numId="1">
    <w:abstractNumId w:val="56"/>
  </w:num>
  <w:num w:numId="2">
    <w:abstractNumId w:val="1"/>
  </w:num>
  <w:num w:numId="3">
    <w:abstractNumId w:val="6"/>
  </w:num>
  <w:num w:numId="4">
    <w:abstractNumId w:val="47"/>
  </w:num>
  <w:num w:numId="5">
    <w:abstractNumId w:val="30"/>
  </w:num>
  <w:num w:numId="6">
    <w:abstractNumId w:val="14"/>
  </w:num>
  <w:num w:numId="7">
    <w:abstractNumId w:val="8"/>
  </w:num>
  <w:num w:numId="8">
    <w:abstractNumId w:val="4"/>
  </w:num>
  <w:num w:numId="9">
    <w:abstractNumId w:val="41"/>
  </w:num>
  <w:num w:numId="10">
    <w:abstractNumId w:val="11"/>
  </w:num>
  <w:num w:numId="11">
    <w:abstractNumId w:val="24"/>
  </w:num>
  <w:num w:numId="12">
    <w:abstractNumId w:val="42"/>
  </w:num>
  <w:num w:numId="13">
    <w:abstractNumId w:val="33"/>
  </w:num>
  <w:num w:numId="14">
    <w:abstractNumId w:val="5"/>
  </w:num>
  <w:num w:numId="15">
    <w:abstractNumId w:val="43"/>
  </w:num>
  <w:num w:numId="16">
    <w:abstractNumId w:val="51"/>
  </w:num>
  <w:num w:numId="17">
    <w:abstractNumId w:val="18"/>
  </w:num>
  <w:num w:numId="18">
    <w:abstractNumId w:val="55"/>
  </w:num>
  <w:num w:numId="19">
    <w:abstractNumId w:val="59"/>
  </w:num>
  <w:num w:numId="20">
    <w:abstractNumId w:val="3"/>
  </w:num>
  <w:num w:numId="21">
    <w:abstractNumId w:val="15"/>
  </w:num>
  <w:num w:numId="22">
    <w:abstractNumId w:val="13"/>
  </w:num>
  <w:num w:numId="23">
    <w:abstractNumId w:val="29"/>
  </w:num>
  <w:num w:numId="24">
    <w:abstractNumId w:val="62"/>
  </w:num>
  <w:num w:numId="25">
    <w:abstractNumId w:val="7"/>
  </w:num>
  <w:num w:numId="26">
    <w:abstractNumId w:val="38"/>
  </w:num>
  <w:num w:numId="27">
    <w:abstractNumId w:val="10"/>
  </w:num>
  <w:num w:numId="28">
    <w:abstractNumId w:val="57"/>
  </w:num>
  <w:num w:numId="29">
    <w:abstractNumId w:val="46"/>
  </w:num>
  <w:num w:numId="30">
    <w:abstractNumId w:val="50"/>
  </w:num>
  <w:num w:numId="31">
    <w:abstractNumId w:val="54"/>
  </w:num>
  <w:num w:numId="32">
    <w:abstractNumId w:val="26"/>
  </w:num>
  <w:num w:numId="33">
    <w:abstractNumId w:val="35"/>
  </w:num>
  <w:num w:numId="34">
    <w:abstractNumId w:val="37"/>
  </w:num>
  <w:num w:numId="35">
    <w:abstractNumId w:val="19"/>
  </w:num>
  <w:num w:numId="36">
    <w:abstractNumId w:val="45"/>
  </w:num>
  <w:num w:numId="37">
    <w:abstractNumId w:val="40"/>
  </w:num>
  <w:num w:numId="38">
    <w:abstractNumId w:val="20"/>
  </w:num>
  <w:num w:numId="39">
    <w:abstractNumId w:val="44"/>
  </w:num>
  <w:num w:numId="40">
    <w:abstractNumId w:val="32"/>
  </w:num>
  <w:num w:numId="41">
    <w:abstractNumId w:val="53"/>
  </w:num>
  <w:num w:numId="42">
    <w:abstractNumId w:val="61"/>
  </w:num>
  <w:num w:numId="43">
    <w:abstractNumId w:val="21"/>
  </w:num>
  <w:num w:numId="44">
    <w:abstractNumId w:val="31"/>
  </w:num>
  <w:num w:numId="45">
    <w:abstractNumId w:val="60"/>
  </w:num>
  <w:num w:numId="46">
    <w:abstractNumId w:val="22"/>
  </w:num>
  <w:num w:numId="47">
    <w:abstractNumId w:val="63"/>
  </w:num>
  <w:num w:numId="48">
    <w:abstractNumId w:val="9"/>
  </w:num>
  <w:num w:numId="49">
    <w:abstractNumId w:val="39"/>
  </w:num>
  <w:num w:numId="50">
    <w:abstractNumId w:val="52"/>
  </w:num>
  <w:num w:numId="51">
    <w:abstractNumId w:val="16"/>
  </w:num>
  <w:num w:numId="52">
    <w:abstractNumId w:val="2"/>
  </w:num>
  <w:num w:numId="53">
    <w:abstractNumId w:val="27"/>
  </w:num>
  <w:num w:numId="54">
    <w:abstractNumId w:val="34"/>
  </w:num>
  <w:num w:numId="55">
    <w:abstractNumId w:val="58"/>
  </w:num>
  <w:num w:numId="56">
    <w:abstractNumId w:val="12"/>
  </w:num>
  <w:num w:numId="57">
    <w:abstractNumId w:val="23"/>
  </w:num>
  <w:num w:numId="58">
    <w:abstractNumId w:val="25"/>
  </w:num>
  <w:num w:numId="59">
    <w:abstractNumId w:val="0"/>
  </w:num>
  <w:num w:numId="60">
    <w:abstractNumId w:val="49"/>
  </w:num>
  <w:num w:numId="61">
    <w:abstractNumId w:val="28"/>
  </w:num>
  <w:num w:numId="62">
    <w:abstractNumId w:val="36"/>
  </w:num>
  <w:num w:numId="63">
    <w:abstractNumId w:val="17"/>
  </w:num>
  <w:num w:numId="64">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TAHQnY6X0UuNy+Eeq+G3YddVzI=" w:salt="yoPvVKTZcuWe8tRErKqnSA=="/>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A1"/>
    <w:rsid w:val="0000153B"/>
    <w:rsid w:val="00001540"/>
    <w:rsid w:val="00001C88"/>
    <w:rsid w:val="00001D57"/>
    <w:rsid w:val="00002971"/>
    <w:rsid w:val="00002A91"/>
    <w:rsid w:val="000053EF"/>
    <w:rsid w:val="0000579A"/>
    <w:rsid w:val="0000621F"/>
    <w:rsid w:val="00007E9E"/>
    <w:rsid w:val="000100BF"/>
    <w:rsid w:val="000108DE"/>
    <w:rsid w:val="0001179E"/>
    <w:rsid w:val="000121A3"/>
    <w:rsid w:val="00012B49"/>
    <w:rsid w:val="00013F0B"/>
    <w:rsid w:val="00014177"/>
    <w:rsid w:val="000172AF"/>
    <w:rsid w:val="000207F9"/>
    <w:rsid w:val="00020C48"/>
    <w:rsid w:val="00020CDE"/>
    <w:rsid w:val="0002158C"/>
    <w:rsid w:val="00021667"/>
    <w:rsid w:val="000241CA"/>
    <w:rsid w:val="00024610"/>
    <w:rsid w:val="00024A7A"/>
    <w:rsid w:val="00025112"/>
    <w:rsid w:val="00027012"/>
    <w:rsid w:val="00031550"/>
    <w:rsid w:val="00031BC5"/>
    <w:rsid w:val="00034739"/>
    <w:rsid w:val="0003477D"/>
    <w:rsid w:val="0003527B"/>
    <w:rsid w:val="00035D06"/>
    <w:rsid w:val="00037788"/>
    <w:rsid w:val="00041A99"/>
    <w:rsid w:val="00043CC3"/>
    <w:rsid w:val="00044EBE"/>
    <w:rsid w:val="0004518F"/>
    <w:rsid w:val="0005061B"/>
    <w:rsid w:val="00050786"/>
    <w:rsid w:val="00054155"/>
    <w:rsid w:val="00057208"/>
    <w:rsid w:val="00060106"/>
    <w:rsid w:val="00061D0D"/>
    <w:rsid w:val="000627B3"/>
    <w:rsid w:val="000630F5"/>
    <w:rsid w:val="000633EB"/>
    <w:rsid w:val="00063935"/>
    <w:rsid w:val="000659BF"/>
    <w:rsid w:val="00071097"/>
    <w:rsid w:val="00074AA8"/>
    <w:rsid w:val="0007576C"/>
    <w:rsid w:val="00081C7F"/>
    <w:rsid w:val="00085475"/>
    <w:rsid w:val="0009139C"/>
    <w:rsid w:val="00091470"/>
    <w:rsid w:val="00091CC9"/>
    <w:rsid w:val="00091E89"/>
    <w:rsid w:val="0009289B"/>
    <w:rsid w:val="0009489C"/>
    <w:rsid w:val="0009716D"/>
    <w:rsid w:val="000A075B"/>
    <w:rsid w:val="000A0E6F"/>
    <w:rsid w:val="000A24E2"/>
    <w:rsid w:val="000A3929"/>
    <w:rsid w:val="000A3EEE"/>
    <w:rsid w:val="000A4BA2"/>
    <w:rsid w:val="000A69D0"/>
    <w:rsid w:val="000A6C92"/>
    <w:rsid w:val="000A6C97"/>
    <w:rsid w:val="000A7217"/>
    <w:rsid w:val="000B01AE"/>
    <w:rsid w:val="000B0DD8"/>
    <w:rsid w:val="000B1C04"/>
    <w:rsid w:val="000B2094"/>
    <w:rsid w:val="000B296D"/>
    <w:rsid w:val="000B464E"/>
    <w:rsid w:val="000B62E1"/>
    <w:rsid w:val="000B6878"/>
    <w:rsid w:val="000B7BD9"/>
    <w:rsid w:val="000B7D2E"/>
    <w:rsid w:val="000C036C"/>
    <w:rsid w:val="000C0B1A"/>
    <w:rsid w:val="000C135D"/>
    <w:rsid w:val="000C2D8F"/>
    <w:rsid w:val="000C5EBD"/>
    <w:rsid w:val="000C779A"/>
    <w:rsid w:val="000C7ED4"/>
    <w:rsid w:val="000D0D55"/>
    <w:rsid w:val="000D5532"/>
    <w:rsid w:val="000D576B"/>
    <w:rsid w:val="000D61BA"/>
    <w:rsid w:val="000D73A1"/>
    <w:rsid w:val="000E0831"/>
    <w:rsid w:val="000E1926"/>
    <w:rsid w:val="000E419D"/>
    <w:rsid w:val="000E52D8"/>
    <w:rsid w:val="000E625C"/>
    <w:rsid w:val="000E79F7"/>
    <w:rsid w:val="000F49D3"/>
    <w:rsid w:val="000F71B0"/>
    <w:rsid w:val="00100B0C"/>
    <w:rsid w:val="00102BF1"/>
    <w:rsid w:val="00103620"/>
    <w:rsid w:val="00104656"/>
    <w:rsid w:val="00106305"/>
    <w:rsid w:val="00106891"/>
    <w:rsid w:val="00110314"/>
    <w:rsid w:val="00110321"/>
    <w:rsid w:val="0011154E"/>
    <w:rsid w:val="00112DE3"/>
    <w:rsid w:val="001132D4"/>
    <w:rsid w:val="001135BF"/>
    <w:rsid w:val="00114689"/>
    <w:rsid w:val="00115007"/>
    <w:rsid w:val="00115A6E"/>
    <w:rsid w:val="001200FA"/>
    <w:rsid w:val="00120283"/>
    <w:rsid w:val="00121155"/>
    <w:rsid w:val="0012305F"/>
    <w:rsid w:val="00123223"/>
    <w:rsid w:val="0012445E"/>
    <w:rsid w:val="00124E06"/>
    <w:rsid w:val="0012641D"/>
    <w:rsid w:val="00127D2D"/>
    <w:rsid w:val="00130F18"/>
    <w:rsid w:val="00131073"/>
    <w:rsid w:val="00132707"/>
    <w:rsid w:val="00134477"/>
    <w:rsid w:val="001351B8"/>
    <w:rsid w:val="00135456"/>
    <w:rsid w:val="001356B0"/>
    <w:rsid w:val="001365E8"/>
    <w:rsid w:val="0013767F"/>
    <w:rsid w:val="00140549"/>
    <w:rsid w:val="001405B9"/>
    <w:rsid w:val="00140677"/>
    <w:rsid w:val="0014092F"/>
    <w:rsid w:val="00141F92"/>
    <w:rsid w:val="00142205"/>
    <w:rsid w:val="00143997"/>
    <w:rsid w:val="0014791B"/>
    <w:rsid w:val="00150F18"/>
    <w:rsid w:val="00151844"/>
    <w:rsid w:val="00152098"/>
    <w:rsid w:val="00153C62"/>
    <w:rsid w:val="00155DA7"/>
    <w:rsid w:val="00156962"/>
    <w:rsid w:val="00156FDD"/>
    <w:rsid w:val="001573BF"/>
    <w:rsid w:val="00157D61"/>
    <w:rsid w:val="001636FF"/>
    <w:rsid w:val="0016500E"/>
    <w:rsid w:val="00170E90"/>
    <w:rsid w:val="0017559A"/>
    <w:rsid w:val="0017578D"/>
    <w:rsid w:val="00175A71"/>
    <w:rsid w:val="00177611"/>
    <w:rsid w:val="0017780F"/>
    <w:rsid w:val="00177CF6"/>
    <w:rsid w:val="0018053B"/>
    <w:rsid w:val="00180B7A"/>
    <w:rsid w:val="00183E2F"/>
    <w:rsid w:val="00184A13"/>
    <w:rsid w:val="00186780"/>
    <w:rsid w:val="001876E4"/>
    <w:rsid w:val="001921B5"/>
    <w:rsid w:val="001923DE"/>
    <w:rsid w:val="00193EB4"/>
    <w:rsid w:val="001969D0"/>
    <w:rsid w:val="001978D4"/>
    <w:rsid w:val="001A030A"/>
    <w:rsid w:val="001A04CA"/>
    <w:rsid w:val="001A34A9"/>
    <w:rsid w:val="001A45FC"/>
    <w:rsid w:val="001A4910"/>
    <w:rsid w:val="001B14C4"/>
    <w:rsid w:val="001B1FC5"/>
    <w:rsid w:val="001B662B"/>
    <w:rsid w:val="001B69B0"/>
    <w:rsid w:val="001B70F1"/>
    <w:rsid w:val="001C01AB"/>
    <w:rsid w:val="001C1A9C"/>
    <w:rsid w:val="001C2388"/>
    <w:rsid w:val="001C7053"/>
    <w:rsid w:val="001D38AA"/>
    <w:rsid w:val="001D59E1"/>
    <w:rsid w:val="001D734C"/>
    <w:rsid w:val="001D7648"/>
    <w:rsid w:val="001D7BBA"/>
    <w:rsid w:val="001D7E14"/>
    <w:rsid w:val="001E045F"/>
    <w:rsid w:val="001E0565"/>
    <w:rsid w:val="001E3B6B"/>
    <w:rsid w:val="001E3EF2"/>
    <w:rsid w:val="001E52AE"/>
    <w:rsid w:val="001E7DF9"/>
    <w:rsid w:val="001F1C3F"/>
    <w:rsid w:val="001F277D"/>
    <w:rsid w:val="001F386A"/>
    <w:rsid w:val="001F414C"/>
    <w:rsid w:val="001F4963"/>
    <w:rsid w:val="001F4F01"/>
    <w:rsid w:val="001F617B"/>
    <w:rsid w:val="001F63C1"/>
    <w:rsid w:val="001F688C"/>
    <w:rsid w:val="001F7A4C"/>
    <w:rsid w:val="00200130"/>
    <w:rsid w:val="00200DDE"/>
    <w:rsid w:val="002013BE"/>
    <w:rsid w:val="00201EA7"/>
    <w:rsid w:val="00202488"/>
    <w:rsid w:val="00203779"/>
    <w:rsid w:val="00203A9D"/>
    <w:rsid w:val="00205736"/>
    <w:rsid w:val="00207C03"/>
    <w:rsid w:val="00210F68"/>
    <w:rsid w:val="00211B63"/>
    <w:rsid w:val="00211DE9"/>
    <w:rsid w:val="0021270E"/>
    <w:rsid w:val="00215E48"/>
    <w:rsid w:val="0021635A"/>
    <w:rsid w:val="00217F7D"/>
    <w:rsid w:val="002203FB"/>
    <w:rsid w:val="0022071E"/>
    <w:rsid w:val="00220B82"/>
    <w:rsid w:val="002211BC"/>
    <w:rsid w:val="002228D1"/>
    <w:rsid w:val="00223168"/>
    <w:rsid w:val="0022401E"/>
    <w:rsid w:val="00224133"/>
    <w:rsid w:val="00224313"/>
    <w:rsid w:val="00225811"/>
    <w:rsid w:val="00225F40"/>
    <w:rsid w:val="0022762C"/>
    <w:rsid w:val="00227661"/>
    <w:rsid w:val="002302DB"/>
    <w:rsid w:val="00230BB9"/>
    <w:rsid w:val="002314DB"/>
    <w:rsid w:val="00232C90"/>
    <w:rsid w:val="00237430"/>
    <w:rsid w:val="002404E2"/>
    <w:rsid w:val="00240596"/>
    <w:rsid w:val="00244600"/>
    <w:rsid w:val="00250A0F"/>
    <w:rsid w:val="00251573"/>
    <w:rsid w:val="002543E8"/>
    <w:rsid w:val="00254F6B"/>
    <w:rsid w:val="00256C9B"/>
    <w:rsid w:val="00257041"/>
    <w:rsid w:val="00261CA3"/>
    <w:rsid w:val="002626CB"/>
    <w:rsid w:val="00262CF6"/>
    <w:rsid w:val="00264387"/>
    <w:rsid w:val="00265B92"/>
    <w:rsid w:val="00267329"/>
    <w:rsid w:val="00267833"/>
    <w:rsid w:val="002717BE"/>
    <w:rsid w:val="00271893"/>
    <w:rsid w:val="00272C8A"/>
    <w:rsid w:val="002730AC"/>
    <w:rsid w:val="00276066"/>
    <w:rsid w:val="00277C15"/>
    <w:rsid w:val="00280AE2"/>
    <w:rsid w:val="002840C6"/>
    <w:rsid w:val="00287065"/>
    <w:rsid w:val="002920EE"/>
    <w:rsid w:val="00293AAA"/>
    <w:rsid w:val="00293CEB"/>
    <w:rsid w:val="0029432E"/>
    <w:rsid w:val="0029499F"/>
    <w:rsid w:val="00295789"/>
    <w:rsid w:val="00295E6E"/>
    <w:rsid w:val="002A0791"/>
    <w:rsid w:val="002A2235"/>
    <w:rsid w:val="002A31DD"/>
    <w:rsid w:val="002A3753"/>
    <w:rsid w:val="002A4D23"/>
    <w:rsid w:val="002A587A"/>
    <w:rsid w:val="002A5AC2"/>
    <w:rsid w:val="002A75D3"/>
    <w:rsid w:val="002A78C3"/>
    <w:rsid w:val="002B1876"/>
    <w:rsid w:val="002B1AD1"/>
    <w:rsid w:val="002B1D5E"/>
    <w:rsid w:val="002B2976"/>
    <w:rsid w:val="002B38BA"/>
    <w:rsid w:val="002B433C"/>
    <w:rsid w:val="002B4DBD"/>
    <w:rsid w:val="002B5C2C"/>
    <w:rsid w:val="002B6319"/>
    <w:rsid w:val="002B6944"/>
    <w:rsid w:val="002C265E"/>
    <w:rsid w:val="002C2E66"/>
    <w:rsid w:val="002C40A3"/>
    <w:rsid w:val="002C4568"/>
    <w:rsid w:val="002C542E"/>
    <w:rsid w:val="002C58CF"/>
    <w:rsid w:val="002C7CB5"/>
    <w:rsid w:val="002C7CD7"/>
    <w:rsid w:val="002D16DB"/>
    <w:rsid w:val="002D2FE4"/>
    <w:rsid w:val="002D481E"/>
    <w:rsid w:val="002D650A"/>
    <w:rsid w:val="002D7463"/>
    <w:rsid w:val="002E071F"/>
    <w:rsid w:val="002E10D0"/>
    <w:rsid w:val="002E308E"/>
    <w:rsid w:val="002E3C76"/>
    <w:rsid w:val="002E7DBD"/>
    <w:rsid w:val="002F1329"/>
    <w:rsid w:val="002F3043"/>
    <w:rsid w:val="002F763B"/>
    <w:rsid w:val="003039C6"/>
    <w:rsid w:val="00303EF2"/>
    <w:rsid w:val="0030453C"/>
    <w:rsid w:val="003056FE"/>
    <w:rsid w:val="00305C4B"/>
    <w:rsid w:val="00310039"/>
    <w:rsid w:val="00310F1C"/>
    <w:rsid w:val="00312C74"/>
    <w:rsid w:val="00314E1D"/>
    <w:rsid w:val="00316269"/>
    <w:rsid w:val="00316C3C"/>
    <w:rsid w:val="00317000"/>
    <w:rsid w:val="00317427"/>
    <w:rsid w:val="00320368"/>
    <w:rsid w:val="00322233"/>
    <w:rsid w:val="00323B74"/>
    <w:rsid w:val="00323CDE"/>
    <w:rsid w:val="00324FA0"/>
    <w:rsid w:val="00326570"/>
    <w:rsid w:val="00327249"/>
    <w:rsid w:val="00331DFE"/>
    <w:rsid w:val="00333824"/>
    <w:rsid w:val="00335E05"/>
    <w:rsid w:val="0033664E"/>
    <w:rsid w:val="00336938"/>
    <w:rsid w:val="00340691"/>
    <w:rsid w:val="003406E0"/>
    <w:rsid w:val="00340D27"/>
    <w:rsid w:val="0034286B"/>
    <w:rsid w:val="00346104"/>
    <w:rsid w:val="00346366"/>
    <w:rsid w:val="0034637A"/>
    <w:rsid w:val="00346B78"/>
    <w:rsid w:val="00347BD5"/>
    <w:rsid w:val="00355A9B"/>
    <w:rsid w:val="00361478"/>
    <w:rsid w:val="00361A25"/>
    <w:rsid w:val="003626CF"/>
    <w:rsid w:val="00362A05"/>
    <w:rsid w:val="0036580D"/>
    <w:rsid w:val="003671E6"/>
    <w:rsid w:val="00367962"/>
    <w:rsid w:val="0037186F"/>
    <w:rsid w:val="00377370"/>
    <w:rsid w:val="00377621"/>
    <w:rsid w:val="003778F2"/>
    <w:rsid w:val="00377BA0"/>
    <w:rsid w:val="003800CC"/>
    <w:rsid w:val="003800EB"/>
    <w:rsid w:val="003809F8"/>
    <w:rsid w:val="00381093"/>
    <w:rsid w:val="0038128C"/>
    <w:rsid w:val="003827C0"/>
    <w:rsid w:val="00383222"/>
    <w:rsid w:val="00383C1A"/>
    <w:rsid w:val="00384866"/>
    <w:rsid w:val="00384D0F"/>
    <w:rsid w:val="00384F9C"/>
    <w:rsid w:val="003908B5"/>
    <w:rsid w:val="00392306"/>
    <w:rsid w:val="003924C7"/>
    <w:rsid w:val="00392920"/>
    <w:rsid w:val="00393126"/>
    <w:rsid w:val="00395813"/>
    <w:rsid w:val="00395BCE"/>
    <w:rsid w:val="00396F81"/>
    <w:rsid w:val="00397253"/>
    <w:rsid w:val="0039738E"/>
    <w:rsid w:val="00397C08"/>
    <w:rsid w:val="003A00D6"/>
    <w:rsid w:val="003A12ED"/>
    <w:rsid w:val="003A1B54"/>
    <w:rsid w:val="003A1FEC"/>
    <w:rsid w:val="003A2392"/>
    <w:rsid w:val="003A27C9"/>
    <w:rsid w:val="003A322D"/>
    <w:rsid w:val="003A4972"/>
    <w:rsid w:val="003A567C"/>
    <w:rsid w:val="003A6C37"/>
    <w:rsid w:val="003B06CD"/>
    <w:rsid w:val="003B21C5"/>
    <w:rsid w:val="003B3ACD"/>
    <w:rsid w:val="003B3BBB"/>
    <w:rsid w:val="003B74F5"/>
    <w:rsid w:val="003C0353"/>
    <w:rsid w:val="003C04D6"/>
    <w:rsid w:val="003C0595"/>
    <w:rsid w:val="003C07BC"/>
    <w:rsid w:val="003C496A"/>
    <w:rsid w:val="003C5CA7"/>
    <w:rsid w:val="003C7C87"/>
    <w:rsid w:val="003C7DFE"/>
    <w:rsid w:val="003D06BC"/>
    <w:rsid w:val="003D1351"/>
    <w:rsid w:val="003D1786"/>
    <w:rsid w:val="003D321E"/>
    <w:rsid w:val="003D3EF1"/>
    <w:rsid w:val="003D7ACE"/>
    <w:rsid w:val="003E3096"/>
    <w:rsid w:val="003E33A4"/>
    <w:rsid w:val="003E48CF"/>
    <w:rsid w:val="003E4DA3"/>
    <w:rsid w:val="003F224C"/>
    <w:rsid w:val="003F33AB"/>
    <w:rsid w:val="003F5625"/>
    <w:rsid w:val="003F56FA"/>
    <w:rsid w:val="003F5B3E"/>
    <w:rsid w:val="003F768D"/>
    <w:rsid w:val="00400565"/>
    <w:rsid w:val="00400574"/>
    <w:rsid w:val="00402723"/>
    <w:rsid w:val="004028CA"/>
    <w:rsid w:val="0040350B"/>
    <w:rsid w:val="00403928"/>
    <w:rsid w:val="004065E6"/>
    <w:rsid w:val="004076B4"/>
    <w:rsid w:val="004120C4"/>
    <w:rsid w:val="00412D31"/>
    <w:rsid w:val="0041330C"/>
    <w:rsid w:val="00416E0C"/>
    <w:rsid w:val="00417901"/>
    <w:rsid w:val="00417919"/>
    <w:rsid w:val="004235F7"/>
    <w:rsid w:val="00424167"/>
    <w:rsid w:val="004263C3"/>
    <w:rsid w:val="00426C39"/>
    <w:rsid w:val="00435793"/>
    <w:rsid w:val="00436277"/>
    <w:rsid w:val="00440BA2"/>
    <w:rsid w:val="004416C4"/>
    <w:rsid w:val="00445880"/>
    <w:rsid w:val="00446780"/>
    <w:rsid w:val="00447A32"/>
    <w:rsid w:val="00447C0E"/>
    <w:rsid w:val="00447D26"/>
    <w:rsid w:val="00450D8D"/>
    <w:rsid w:val="0045139E"/>
    <w:rsid w:val="0045425B"/>
    <w:rsid w:val="0045535D"/>
    <w:rsid w:val="0045763F"/>
    <w:rsid w:val="00457D40"/>
    <w:rsid w:val="004600C5"/>
    <w:rsid w:val="0046179D"/>
    <w:rsid w:val="004618E6"/>
    <w:rsid w:val="004625D6"/>
    <w:rsid w:val="00464ACA"/>
    <w:rsid w:val="004650A5"/>
    <w:rsid w:val="00465C6D"/>
    <w:rsid w:val="00467036"/>
    <w:rsid w:val="00467DC6"/>
    <w:rsid w:val="00470B26"/>
    <w:rsid w:val="0047186B"/>
    <w:rsid w:val="00471B09"/>
    <w:rsid w:val="00471FD4"/>
    <w:rsid w:val="004762AA"/>
    <w:rsid w:val="0047692D"/>
    <w:rsid w:val="00483607"/>
    <w:rsid w:val="00483FE7"/>
    <w:rsid w:val="00484B25"/>
    <w:rsid w:val="004863E3"/>
    <w:rsid w:val="00491308"/>
    <w:rsid w:val="00493617"/>
    <w:rsid w:val="00494041"/>
    <w:rsid w:val="00494761"/>
    <w:rsid w:val="00495BD7"/>
    <w:rsid w:val="00495C46"/>
    <w:rsid w:val="004965F1"/>
    <w:rsid w:val="0049669B"/>
    <w:rsid w:val="004975CF"/>
    <w:rsid w:val="00497669"/>
    <w:rsid w:val="004A1599"/>
    <w:rsid w:val="004A2E01"/>
    <w:rsid w:val="004A4781"/>
    <w:rsid w:val="004A4B46"/>
    <w:rsid w:val="004A53FD"/>
    <w:rsid w:val="004A629C"/>
    <w:rsid w:val="004B0811"/>
    <w:rsid w:val="004B3C89"/>
    <w:rsid w:val="004B4403"/>
    <w:rsid w:val="004B4A8B"/>
    <w:rsid w:val="004B5942"/>
    <w:rsid w:val="004B6CD9"/>
    <w:rsid w:val="004B7C4C"/>
    <w:rsid w:val="004C0408"/>
    <w:rsid w:val="004C05FF"/>
    <w:rsid w:val="004C3FCD"/>
    <w:rsid w:val="004C6CA1"/>
    <w:rsid w:val="004D13C3"/>
    <w:rsid w:val="004D4E6E"/>
    <w:rsid w:val="004D4F36"/>
    <w:rsid w:val="004D68F3"/>
    <w:rsid w:val="004D6F16"/>
    <w:rsid w:val="004E04B9"/>
    <w:rsid w:val="004E05CE"/>
    <w:rsid w:val="004E3AD3"/>
    <w:rsid w:val="004E67B6"/>
    <w:rsid w:val="004E77FC"/>
    <w:rsid w:val="004E78C4"/>
    <w:rsid w:val="004F083C"/>
    <w:rsid w:val="004F16CE"/>
    <w:rsid w:val="004F21DF"/>
    <w:rsid w:val="004F5A03"/>
    <w:rsid w:val="004F5B3A"/>
    <w:rsid w:val="004F5F1C"/>
    <w:rsid w:val="00500846"/>
    <w:rsid w:val="00505B7F"/>
    <w:rsid w:val="00507172"/>
    <w:rsid w:val="00507642"/>
    <w:rsid w:val="00507BDE"/>
    <w:rsid w:val="0051223E"/>
    <w:rsid w:val="005122F5"/>
    <w:rsid w:val="00512C9E"/>
    <w:rsid w:val="00514C9A"/>
    <w:rsid w:val="00516067"/>
    <w:rsid w:val="00516A49"/>
    <w:rsid w:val="00521EA0"/>
    <w:rsid w:val="0052349A"/>
    <w:rsid w:val="00525437"/>
    <w:rsid w:val="00525516"/>
    <w:rsid w:val="0052691E"/>
    <w:rsid w:val="00530C88"/>
    <w:rsid w:val="00535555"/>
    <w:rsid w:val="00537F89"/>
    <w:rsid w:val="00540739"/>
    <w:rsid w:val="00541C8B"/>
    <w:rsid w:val="00542F36"/>
    <w:rsid w:val="0054399E"/>
    <w:rsid w:val="00547B7C"/>
    <w:rsid w:val="00550837"/>
    <w:rsid w:val="0055145D"/>
    <w:rsid w:val="00552192"/>
    <w:rsid w:val="0055256E"/>
    <w:rsid w:val="005545D1"/>
    <w:rsid w:val="00557F6B"/>
    <w:rsid w:val="0056238A"/>
    <w:rsid w:val="00566539"/>
    <w:rsid w:val="00572D18"/>
    <w:rsid w:val="005731B9"/>
    <w:rsid w:val="0057383D"/>
    <w:rsid w:val="00575FD4"/>
    <w:rsid w:val="005764D3"/>
    <w:rsid w:val="005807B7"/>
    <w:rsid w:val="00582659"/>
    <w:rsid w:val="0058418B"/>
    <w:rsid w:val="005846C1"/>
    <w:rsid w:val="0058667B"/>
    <w:rsid w:val="00586C24"/>
    <w:rsid w:val="005903A0"/>
    <w:rsid w:val="00590F54"/>
    <w:rsid w:val="00590FEB"/>
    <w:rsid w:val="00591B95"/>
    <w:rsid w:val="00592614"/>
    <w:rsid w:val="00592FF6"/>
    <w:rsid w:val="00595A5F"/>
    <w:rsid w:val="00596A7E"/>
    <w:rsid w:val="00596CF6"/>
    <w:rsid w:val="00597BE5"/>
    <w:rsid w:val="00597FD8"/>
    <w:rsid w:val="005A01AD"/>
    <w:rsid w:val="005A23B1"/>
    <w:rsid w:val="005A28D9"/>
    <w:rsid w:val="005A41F8"/>
    <w:rsid w:val="005A4F82"/>
    <w:rsid w:val="005A6314"/>
    <w:rsid w:val="005B0847"/>
    <w:rsid w:val="005B19BF"/>
    <w:rsid w:val="005B1C8A"/>
    <w:rsid w:val="005B2925"/>
    <w:rsid w:val="005B389E"/>
    <w:rsid w:val="005B4838"/>
    <w:rsid w:val="005B49B1"/>
    <w:rsid w:val="005B5261"/>
    <w:rsid w:val="005C0EA8"/>
    <w:rsid w:val="005C2B9F"/>
    <w:rsid w:val="005C39B0"/>
    <w:rsid w:val="005C516C"/>
    <w:rsid w:val="005D0854"/>
    <w:rsid w:val="005D0EF3"/>
    <w:rsid w:val="005D2F10"/>
    <w:rsid w:val="005D3526"/>
    <w:rsid w:val="005D40E2"/>
    <w:rsid w:val="005D4D4F"/>
    <w:rsid w:val="005D55C1"/>
    <w:rsid w:val="005E06C2"/>
    <w:rsid w:val="005E0E4C"/>
    <w:rsid w:val="005E18F6"/>
    <w:rsid w:val="005E37C6"/>
    <w:rsid w:val="005E3B1B"/>
    <w:rsid w:val="005E4B8E"/>
    <w:rsid w:val="005E727A"/>
    <w:rsid w:val="005E72F3"/>
    <w:rsid w:val="005E78C1"/>
    <w:rsid w:val="005E7A2F"/>
    <w:rsid w:val="005F0614"/>
    <w:rsid w:val="005F175A"/>
    <w:rsid w:val="005F1E13"/>
    <w:rsid w:val="005F1FCB"/>
    <w:rsid w:val="005F2FB2"/>
    <w:rsid w:val="005F3531"/>
    <w:rsid w:val="005F43E8"/>
    <w:rsid w:val="005F43FF"/>
    <w:rsid w:val="005F6248"/>
    <w:rsid w:val="005F66BC"/>
    <w:rsid w:val="005F76DC"/>
    <w:rsid w:val="00601D6B"/>
    <w:rsid w:val="0060223F"/>
    <w:rsid w:val="006066B6"/>
    <w:rsid w:val="00607734"/>
    <w:rsid w:val="00612862"/>
    <w:rsid w:val="00612DF4"/>
    <w:rsid w:val="0061382C"/>
    <w:rsid w:val="006140E2"/>
    <w:rsid w:val="00616898"/>
    <w:rsid w:val="00617E79"/>
    <w:rsid w:val="0062067B"/>
    <w:rsid w:val="00621279"/>
    <w:rsid w:val="0062241B"/>
    <w:rsid w:val="00622773"/>
    <w:rsid w:val="00623FE2"/>
    <w:rsid w:val="00624ABE"/>
    <w:rsid w:val="00625235"/>
    <w:rsid w:val="0062632C"/>
    <w:rsid w:val="006274B0"/>
    <w:rsid w:val="0063204A"/>
    <w:rsid w:val="00634ABD"/>
    <w:rsid w:val="00635622"/>
    <w:rsid w:val="006377B4"/>
    <w:rsid w:val="00637FAF"/>
    <w:rsid w:val="00640854"/>
    <w:rsid w:val="006426D5"/>
    <w:rsid w:val="0064379A"/>
    <w:rsid w:val="00646F87"/>
    <w:rsid w:val="0065181D"/>
    <w:rsid w:val="00652044"/>
    <w:rsid w:val="00652EA7"/>
    <w:rsid w:val="0065308A"/>
    <w:rsid w:val="00655753"/>
    <w:rsid w:val="0065663E"/>
    <w:rsid w:val="00656F22"/>
    <w:rsid w:val="00661B1D"/>
    <w:rsid w:val="00661CAF"/>
    <w:rsid w:val="006627A4"/>
    <w:rsid w:val="00662C9D"/>
    <w:rsid w:val="00665CED"/>
    <w:rsid w:val="00670DC2"/>
    <w:rsid w:val="00673759"/>
    <w:rsid w:val="00674ED7"/>
    <w:rsid w:val="00675F00"/>
    <w:rsid w:val="006764D6"/>
    <w:rsid w:val="00677176"/>
    <w:rsid w:val="0068064D"/>
    <w:rsid w:val="00681BE0"/>
    <w:rsid w:val="00685885"/>
    <w:rsid w:val="00685FD2"/>
    <w:rsid w:val="0068675F"/>
    <w:rsid w:val="00686EB3"/>
    <w:rsid w:val="00687C14"/>
    <w:rsid w:val="00687DAF"/>
    <w:rsid w:val="006904E5"/>
    <w:rsid w:val="00692BB0"/>
    <w:rsid w:val="00692D76"/>
    <w:rsid w:val="00694084"/>
    <w:rsid w:val="00695A30"/>
    <w:rsid w:val="0069686B"/>
    <w:rsid w:val="00697C32"/>
    <w:rsid w:val="00697CD6"/>
    <w:rsid w:val="006A1829"/>
    <w:rsid w:val="006A1AE0"/>
    <w:rsid w:val="006A1BE2"/>
    <w:rsid w:val="006A21D0"/>
    <w:rsid w:val="006A28A6"/>
    <w:rsid w:val="006A5957"/>
    <w:rsid w:val="006B0A39"/>
    <w:rsid w:val="006B1249"/>
    <w:rsid w:val="006B1F59"/>
    <w:rsid w:val="006B248A"/>
    <w:rsid w:val="006B2601"/>
    <w:rsid w:val="006B3808"/>
    <w:rsid w:val="006B39F9"/>
    <w:rsid w:val="006B3A21"/>
    <w:rsid w:val="006B4CAC"/>
    <w:rsid w:val="006B5F0E"/>
    <w:rsid w:val="006B6691"/>
    <w:rsid w:val="006C1D01"/>
    <w:rsid w:val="006C2998"/>
    <w:rsid w:val="006C364A"/>
    <w:rsid w:val="006C386F"/>
    <w:rsid w:val="006C3977"/>
    <w:rsid w:val="006C6314"/>
    <w:rsid w:val="006C7D50"/>
    <w:rsid w:val="006D0686"/>
    <w:rsid w:val="006D37C9"/>
    <w:rsid w:val="006D4794"/>
    <w:rsid w:val="006D4E1C"/>
    <w:rsid w:val="006D7591"/>
    <w:rsid w:val="006E0A3F"/>
    <w:rsid w:val="006E14C8"/>
    <w:rsid w:val="006E15E9"/>
    <w:rsid w:val="006E313E"/>
    <w:rsid w:val="006E6B9D"/>
    <w:rsid w:val="006E7279"/>
    <w:rsid w:val="006F0879"/>
    <w:rsid w:val="006F4677"/>
    <w:rsid w:val="006F52C4"/>
    <w:rsid w:val="006F7C9B"/>
    <w:rsid w:val="007002F2"/>
    <w:rsid w:val="00701127"/>
    <w:rsid w:val="00701FF2"/>
    <w:rsid w:val="00703BFC"/>
    <w:rsid w:val="007049A5"/>
    <w:rsid w:val="007065F9"/>
    <w:rsid w:val="00711103"/>
    <w:rsid w:val="00711499"/>
    <w:rsid w:val="00712AAF"/>
    <w:rsid w:val="00712DBE"/>
    <w:rsid w:val="0071440F"/>
    <w:rsid w:val="007149D3"/>
    <w:rsid w:val="00716183"/>
    <w:rsid w:val="0072315F"/>
    <w:rsid w:val="00723982"/>
    <w:rsid w:val="007250CE"/>
    <w:rsid w:val="007253C4"/>
    <w:rsid w:val="00725DE1"/>
    <w:rsid w:val="00727D50"/>
    <w:rsid w:val="0073061D"/>
    <w:rsid w:val="00730B2C"/>
    <w:rsid w:val="00732B1A"/>
    <w:rsid w:val="00733495"/>
    <w:rsid w:val="00733E9E"/>
    <w:rsid w:val="00735D58"/>
    <w:rsid w:val="00737DD3"/>
    <w:rsid w:val="0074075B"/>
    <w:rsid w:val="0074761D"/>
    <w:rsid w:val="00750B84"/>
    <w:rsid w:val="00752F5A"/>
    <w:rsid w:val="00753A41"/>
    <w:rsid w:val="00754040"/>
    <w:rsid w:val="00754FB9"/>
    <w:rsid w:val="00756795"/>
    <w:rsid w:val="00756CDA"/>
    <w:rsid w:val="00756EE9"/>
    <w:rsid w:val="007572C6"/>
    <w:rsid w:val="00757EBA"/>
    <w:rsid w:val="00761E32"/>
    <w:rsid w:val="007625DF"/>
    <w:rsid w:val="007638F8"/>
    <w:rsid w:val="00764818"/>
    <w:rsid w:val="00764C9D"/>
    <w:rsid w:val="00764F86"/>
    <w:rsid w:val="00765372"/>
    <w:rsid w:val="007660FB"/>
    <w:rsid w:val="00766C8B"/>
    <w:rsid w:val="00767ACC"/>
    <w:rsid w:val="00767EF0"/>
    <w:rsid w:val="00773163"/>
    <w:rsid w:val="00775D8A"/>
    <w:rsid w:val="00775DDB"/>
    <w:rsid w:val="00776289"/>
    <w:rsid w:val="00776D12"/>
    <w:rsid w:val="00776D1F"/>
    <w:rsid w:val="00777E54"/>
    <w:rsid w:val="007800A2"/>
    <w:rsid w:val="0078207D"/>
    <w:rsid w:val="0078251D"/>
    <w:rsid w:val="00785487"/>
    <w:rsid w:val="00785CAE"/>
    <w:rsid w:val="007876F2"/>
    <w:rsid w:val="0079317E"/>
    <w:rsid w:val="0079369B"/>
    <w:rsid w:val="00796847"/>
    <w:rsid w:val="007A14A8"/>
    <w:rsid w:val="007A24F0"/>
    <w:rsid w:val="007A28A3"/>
    <w:rsid w:val="007A36DE"/>
    <w:rsid w:val="007A38AA"/>
    <w:rsid w:val="007A56CD"/>
    <w:rsid w:val="007A5D7E"/>
    <w:rsid w:val="007A624A"/>
    <w:rsid w:val="007A654F"/>
    <w:rsid w:val="007A664B"/>
    <w:rsid w:val="007A678A"/>
    <w:rsid w:val="007A7584"/>
    <w:rsid w:val="007B09A3"/>
    <w:rsid w:val="007B0A35"/>
    <w:rsid w:val="007B1190"/>
    <w:rsid w:val="007B246D"/>
    <w:rsid w:val="007B351D"/>
    <w:rsid w:val="007B5E5B"/>
    <w:rsid w:val="007B63D1"/>
    <w:rsid w:val="007B789A"/>
    <w:rsid w:val="007C069C"/>
    <w:rsid w:val="007C0AB9"/>
    <w:rsid w:val="007C0E50"/>
    <w:rsid w:val="007C107F"/>
    <w:rsid w:val="007C21CF"/>
    <w:rsid w:val="007C332B"/>
    <w:rsid w:val="007C3D2C"/>
    <w:rsid w:val="007C3FE2"/>
    <w:rsid w:val="007C4FC4"/>
    <w:rsid w:val="007C641C"/>
    <w:rsid w:val="007C6B6A"/>
    <w:rsid w:val="007C6C6F"/>
    <w:rsid w:val="007C6CF8"/>
    <w:rsid w:val="007D0E7F"/>
    <w:rsid w:val="007D3917"/>
    <w:rsid w:val="007D4792"/>
    <w:rsid w:val="007D4E6D"/>
    <w:rsid w:val="007D5ACE"/>
    <w:rsid w:val="007D6D3D"/>
    <w:rsid w:val="007D6E31"/>
    <w:rsid w:val="007D775F"/>
    <w:rsid w:val="007D7BC5"/>
    <w:rsid w:val="007E19AA"/>
    <w:rsid w:val="007E201A"/>
    <w:rsid w:val="007E2A78"/>
    <w:rsid w:val="007E4EF7"/>
    <w:rsid w:val="007E7412"/>
    <w:rsid w:val="007E79DF"/>
    <w:rsid w:val="007F1133"/>
    <w:rsid w:val="007F140C"/>
    <w:rsid w:val="007F1C2E"/>
    <w:rsid w:val="007F20FA"/>
    <w:rsid w:val="007F218B"/>
    <w:rsid w:val="007F241B"/>
    <w:rsid w:val="007F359B"/>
    <w:rsid w:val="007F36A5"/>
    <w:rsid w:val="007F37DD"/>
    <w:rsid w:val="007F3A30"/>
    <w:rsid w:val="007F3EDA"/>
    <w:rsid w:val="007F4BE4"/>
    <w:rsid w:val="007F4E1D"/>
    <w:rsid w:val="007F6712"/>
    <w:rsid w:val="007F712D"/>
    <w:rsid w:val="007F7150"/>
    <w:rsid w:val="0080176C"/>
    <w:rsid w:val="00801F8E"/>
    <w:rsid w:val="00802572"/>
    <w:rsid w:val="00802750"/>
    <w:rsid w:val="008027F6"/>
    <w:rsid w:val="00803C38"/>
    <w:rsid w:val="00804298"/>
    <w:rsid w:val="008045A3"/>
    <w:rsid w:val="0080462C"/>
    <w:rsid w:val="00806250"/>
    <w:rsid w:val="00806A8E"/>
    <w:rsid w:val="00806C71"/>
    <w:rsid w:val="00807489"/>
    <w:rsid w:val="00810628"/>
    <w:rsid w:val="00810DD5"/>
    <w:rsid w:val="0081281C"/>
    <w:rsid w:val="008146C7"/>
    <w:rsid w:val="00814722"/>
    <w:rsid w:val="00820A88"/>
    <w:rsid w:val="00821391"/>
    <w:rsid w:val="00821472"/>
    <w:rsid w:val="0082384B"/>
    <w:rsid w:val="00825ED2"/>
    <w:rsid w:val="00827DDD"/>
    <w:rsid w:val="0083219B"/>
    <w:rsid w:val="00832424"/>
    <w:rsid w:val="0083489A"/>
    <w:rsid w:val="008348E5"/>
    <w:rsid w:val="00837412"/>
    <w:rsid w:val="00842C08"/>
    <w:rsid w:val="00847218"/>
    <w:rsid w:val="00847C7F"/>
    <w:rsid w:val="00850F0A"/>
    <w:rsid w:val="00852CEB"/>
    <w:rsid w:val="00852F1A"/>
    <w:rsid w:val="008547E3"/>
    <w:rsid w:val="00862DA2"/>
    <w:rsid w:val="00862F61"/>
    <w:rsid w:val="008638C5"/>
    <w:rsid w:val="00863F99"/>
    <w:rsid w:val="00864879"/>
    <w:rsid w:val="00864CAC"/>
    <w:rsid w:val="00865080"/>
    <w:rsid w:val="008663A7"/>
    <w:rsid w:val="008667E7"/>
    <w:rsid w:val="00871B95"/>
    <w:rsid w:val="00873F6D"/>
    <w:rsid w:val="0087599D"/>
    <w:rsid w:val="00876082"/>
    <w:rsid w:val="00877530"/>
    <w:rsid w:val="008809F2"/>
    <w:rsid w:val="0088128F"/>
    <w:rsid w:val="008838B8"/>
    <w:rsid w:val="0088484C"/>
    <w:rsid w:val="00885932"/>
    <w:rsid w:val="008865A7"/>
    <w:rsid w:val="0089060C"/>
    <w:rsid w:val="00893F01"/>
    <w:rsid w:val="00894F8D"/>
    <w:rsid w:val="008955C1"/>
    <w:rsid w:val="008961A9"/>
    <w:rsid w:val="0089792E"/>
    <w:rsid w:val="00897FA4"/>
    <w:rsid w:val="008A0AA9"/>
    <w:rsid w:val="008A1857"/>
    <w:rsid w:val="008A31BC"/>
    <w:rsid w:val="008A3639"/>
    <w:rsid w:val="008A42AF"/>
    <w:rsid w:val="008B068E"/>
    <w:rsid w:val="008B0D14"/>
    <w:rsid w:val="008B19AA"/>
    <w:rsid w:val="008B44BF"/>
    <w:rsid w:val="008B5097"/>
    <w:rsid w:val="008B55D1"/>
    <w:rsid w:val="008B5BA1"/>
    <w:rsid w:val="008B6820"/>
    <w:rsid w:val="008C0C80"/>
    <w:rsid w:val="008C0E64"/>
    <w:rsid w:val="008C4182"/>
    <w:rsid w:val="008D0D0A"/>
    <w:rsid w:val="008D0FFF"/>
    <w:rsid w:val="008D1036"/>
    <w:rsid w:val="008D121D"/>
    <w:rsid w:val="008D22D7"/>
    <w:rsid w:val="008D248B"/>
    <w:rsid w:val="008D51F4"/>
    <w:rsid w:val="008D5BB3"/>
    <w:rsid w:val="008D5DE3"/>
    <w:rsid w:val="008D5E57"/>
    <w:rsid w:val="008D767E"/>
    <w:rsid w:val="008E2769"/>
    <w:rsid w:val="008E27F7"/>
    <w:rsid w:val="008E5215"/>
    <w:rsid w:val="008E5612"/>
    <w:rsid w:val="008E5DD9"/>
    <w:rsid w:val="008E6222"/>
    <w:rsid w:val="008E6502"/>
    <w:rsid w:val="008E6532"/>
    <w:rsid w:val="008E6611"/>
    <w:rsid w:val="008F34B7"/>
    <w:rsid w:val="008F3924"/>
    <w:rsid w:val="008F3ED8"/>
    <w:rsid w:val="008F4605"/>
    <w:rsid w:val="008F4C52"/>
    <w:rsid w:val="008F6AE7"/>
    <w:rsid w:val="008F78CC"/>
    <w:rsid w:val="008F7BAF"/>
    <w:rsid w:val="00900BD0"/>
    <w:rsid w:val="00902464"/>
    <w:rsid w:val="00904904"/>
    <w:rsid w:val="00907DC1"/>
    <w:rsid w:val="00910956"/>
    <w:rsid w:val="00910B7C"/>
    <w:rsid w:val="00911719"/>
    <w:rsid w:val="0091371E"/>
    <w:rsid w:val="00914ADA"/>
    <w:rsid w:val="00915086"/>
    <w:rsid w:val="00917B86"/>
    <w:rsid w:val="00917DC9"/>
    <w:rsid w:val="009219D0"/>
    <w:rsid w:val="00921F0F"/>
    <w:rsid w:val="00923B76"/>
    <w:rsid w:val="00923FC3"/>
    <w:rsid w:val="009248BA"/>
    <w:rsid w:val="00924C8E"/>
    <w:rsid w:val="009250B5"/>
    <w:rsid w:val="009250CE"/>
    <w:rsid w:val="00925282"/>
    <w:rsid w:val="00925723"/>
    <w:rsid w:val="00925DC7"/>
    <w:rsid w:val="0092684A"/>
    <w:rsid w:val="009269C7"/>
    <w:rsid w:val="00927523"/>
    <w:rsid w:val="00930C60"/>
    <w:rsid w:val="00930D8E"/>
    <w:rsid w:val="00931CA6"/>
    <w:rsid w:val="00932203"/>
    <w:rsid w:val="00932B36"/>
    <w:rsid w:val="009338BF"/>
    <w:rsid w:val="00933919"/>
    <w:rsid w:val="00934037"/>
    <w:rsid w:val="0093463B"/>
    <w:rsid w:val="00941CD6"/>
    <w:rsid w:val="00941FBD"/>
    <w:rsid w:val="009428BA"/>
    <w:rsid w:val="00945599"/>
    <w:rsid w:val="009466E6"/>
    <w:rsid w:val="00946BF4"/>
    <w:rsid w:val="00950ED5"/>
    <w:rsid w:val="0095379B"/>
    <w:rsid w:val="009539D1"/>
    <w:rsid w:val="009543E8"/>
    <w:rsid w:val="00955167"/>
    <w:rsid w:val="00956008"/>
    <w:rsid w:val="00961239"/>
    <w:rsid w:val="009663C6"/>
    <w:rsid w:val="009671D4"/>
    <w:rsid w:val="009673EB"/>
    <w:rsid w:val="0096771D"/>
    <w:rsid w:val="00967FF5"/>
    <w:rsid w:val="0097072F"/>
    <w:rsid w:val="0097152A"/>
    <w:rsid w:val="00971DEC"/>
    <w:rsid w:val="009721FB"/>
    <w:rsid w:val="0097253D"/>
    <w:rsid w:val="00972689"/>
    <w:rsid w:val="00972962"/>
    <w:rsid w:val="00972C1A"/>
    <w:rsid w:val="0097320A"/>
    <w:rsid w:val="0097325B"/>
    <w:rsid w:val="00973337"/>
    <w:rsid w:val="0097357F"/>
    <w:rsid w:val="00975CA0"/>
    <w:rsid w:val="00976401"/>
    <w:rsid w:val="0097796B"/>
    <w:rsid w:val="00977AFB"/>
    <w:rsid w:val="0098124E"/>
    <w:rsid w:val="00981624"/>
    <w:rsid w:val="009822C9"/>
    <w:rsid w:val="009828EC"/>
    <w:rsid w:val="00984F97"/>
    <w:rsid w:val="0098782E"/>
    <w:rsid w:val="0099128C"/>
    <w:rsid w:val="00993E14"/>
    <w:rsid w:val="0099482A"/>
    <w:rsid w:val="00994A24"/>
    <w:rsid w:val="0099625E"/>
    <w:rsid w:val="00996794"/>
    <w:rsid w:val="009A0EE9"/>
    <w:rsid w:val="009A212B"/>
    <w:rsid w:val="009A236C"/>
    <w:rsid w:val="009A2867"/>
    <w:rsid w:val="009A28E6"/>
    <w:rsid w:val="009A42E9"/>
    <w:rsid w:val="009A44BF"/>
    <w:rsid w:val="009A49BB"/>
    <w:rsid w:val="009B1399"/>
    <w:rsid w:val="009B14C0"/>
    <w:rsid w:val="009B2791"/>
    <w:rsid w:val="009B4884"/>
    <w:rsid w:val="009B56AB"/>
    <w:rsid w:val="009B59EC"/>
    <w:rsid w:val="009C35CD"/>
    <w:rsid w:val="009C5B28"/>
    <w:rsid w:val="009C7283"/>
    <w:rsid w:val="009D1942"/>
    <w:rsid w:val="009D1CC5"/>
    <w:rsid w:val="009D3016"/>
    <w:rsid w:val="009D3202"/>
    <w:rsid w:val="009D3C35"/>
    <w:rsid w:val="009D4B01"/>
    <w:rsid w:val="009E0148"/>
    <w:rsid w:val="009E04D9"/>
    <w:rsid w:val="009E0ECD"/>
    <w:rsid w:val="009E2CC6"/>
    <w:rsid w:val="009E379D"/>
    <w:rsid w:val="009E4F49"/>
    <w:rsid w:val="009E6E14"/>
    <w:rsid w:val="009E7799"/>
    <w:rsid w:val="009F0DBC"/>
    <w:rsid w:val="009F2208"/>
    <w:rsid w:val="009F2D16"/>
    <w:rsid w:val="009F483C"/>
    <w:rsid w:val="00A0225F"/>
    <w:rsid w:val="00A02555"/>
    <w:rsid w:val="00A02AE5"/>
    <w:rsid w:val="00A03F66"/>
    <w:rsid w:val="00A05C6B"/>
    <w:rsid w:val="00A06489"/>
    <w:rsid w:val="00A107FD"/>
    <w:rsid w:val="00A10DEA"/>
    <w:rsid w:val="00A11107"/>
    <w:rsid w:val="00A15943"/>
    <w:rsid w:val="00A21BDC"/>
    <w:rsid w:val="00A22008"/>
    <w:rsid w:val="00A22BA0"/>
    <w:rsid w:val="00A23C6C"/>
    <w:rsid w:val="00A24DBD"/>
    <w:rsid w:val="00A2524F"/>
    <w:rsid w:val="00A25E74"/>
    <w:rsid w:val="00A25F41"/>
    <w:rsid w:val="00A2611C"/>
    <w:rsid w:val="00A27762"/>
    <w:rsid w:val="00A3004C"/>
    <w:rsid w:val="00A312F8"/>
    <w:rsid w:val="00A37CB9"/>
    <w:rsid w:val="00A40B7C"/>
    <w:rsid w:val="00A41A2B"/>
    <w:rsid w:val="00A43608"/>
    <w:rsid w:val="00A43660"/>
    <w:rsid w:val="00A44E58"/>
    <w:rsid w:val="00A45C89"/>
    <w:rsid w:val="00A45F37"/>
    <w:rsid w:val="00A47558"/>
    <w:rsid w:val="00A52D41"/>
    <w:rsid w:val="00A5375D"/>
    <w:rsid w:val="00A541C7"/>
    <w:rsid w:val="00A5443A"/>
    <w:rsid w:val="00A56CA6"/>
    <w:rsid w:val="00A570FA"/>
    <w:rsid w:val="00A578F0"/>
    <w:rsid w:val="00A57E34"/>
    <w:rsid w:val="00A60E4D"/>
    <w:rsid w:val="00A615E0"/>
    <w:rsid w:val="00A623CD"/>
    <w:rsid w:val="00A63AFB"/>
    <w:rsid w:val="00A63DF4"/>
    <w:rsid w:val="00A64338"/>
    <w:rsid w:val="00A64C3D"/>
    <w:rsid w:val="00A6533B"/>
    <w:rsid w:val="00A65A36"/>
    <w:rsid w:val="00A66FB6"/>
    <w:rsid w:val="00A67B4B"/>
    <w:rsid w:val="00A72E72"/>
    <w:rsid w:val="00A73916"/>
    <w:rsid w:val="00A74D29"/>
    <w:rsid w:val="00A76043"/>
    <w:rsid w:val="00A77112"/>
    <w:rsid w:val="00A8267D"/>
    <w:rsid w:val="00A82BF0"/>
    <w:rsid w:val="00A82DDF"/>
    <w:rsid w:val="00A84269"/>
    <w:rsid w:val="00A85DC8"/>
    <w:rsid w:val="00A87739"/>
    <w:rsid w:val="00A87965"/>
    <w:rsid w:val="00A93063"/>
    <w:rsid w:val="00A9411B"/>
    <w:rsid w:val="00A94474"/>
    <w:rsid w:val="00A94BA0"/>
    <w:rsid w:val="00A94D3B"/>
    <w:rsid w:val="00A9736F"/>
    <w:rsid w:val="00A97DFC"/>
    <w:rsid w:val="00AA1F98"/>
    <w:rsid w:val="00AA2722"/>
    <w:rsid w:val="00AA49F6"/>
    <w:rsid w:val="00AA7DC1"/>
    <w:rsid w:val="00AB2AAA"/>
    <w:rsid w:val="00AB61E1"/>
    <w:rsid w:val="00AB6758"/>
    <w:rsid w:val="00AB7A77"/>
    <w:rsid w:val="00AC0A68"/>
    <w:rsid w:val="00AC0E71"/>
    <w:rsid w:val="00AC1625"/>
    <w:rsid w:val="00AC1C21"/>
    <w:rsid w:val="00AC2E6A"/>
    <w:rsid w:val="00AC2EDD"/>
    <w:rsid w:val="00AC460A"/>
    <w:rsid w:val="00AC4972"/>
    <w:rsid w:val="00AC5611"/>
    <w:rsid w:val="00AC6A7B"/>
    <w:rsid w:val="00AC79AD"/>
    <w:rsid w:val="00AD0E62"/>
    <w:rsid w:val="00AD52B5"/>
    <w:rsid w:val="00AD5FFD"/>
    <w:rsid w:val="00AE1102"/>
    <w:rsid w:val="00AE2A3A"/>
    <w:rsid w:val="00AE2B24"/>
    <w:rsid w:val="00AE382B"/>
    <w:rsid w:val="00AE4D3C"/>
    <w:rsid w:val="00AE644C"/>
    <w:rsid w:val="00AE69A2"/>
    <w:rsid w:val="00AF02AE"/>
    <w:rsid w:val="00AF116D"/>
    <w:rsid w:val="00AF16F7"/>
    <w:rsid w:val="00AF44B5"/>
    <w:rsid w:val="00AF6CF4"/>
    <w:rsid w:val="00AF71D7"/>
    <w:rsid w:val="00AF725A"/>
    <w:rsid w:val="00B0003D"/>
    <w:rsid w:val="00B00DB5"/>
    <w:rsid w:val="00B013AC"/>
    <w:rsid w:val="00B01593"/>
    <w:rsid w:val="00B0183B"/>
    <w:rsid w:val="00B02CC8"/>
    <w:rsid w:val="00B0394E"/>
    <w:rsid w:val="00B04217"/>
    <w:rsid w:val="00B042DE"/>
    <w:rsid w:val="00B04575"/>
    <w:rsid w:val="00B07445"/>
    <w:rsid w:val="00B1092A"/>
    <w:rsid w:val="00B1332F"/>
    <w:rsid w:val="00B155F4"/>
    <w:rsid w:val="00B2005E"/>
    <w:rsid w:val="00B20579"/>
    <w:rsid w:val="00B20932"/>
    <w:rsid w:val="00B2253A"/>
    <w:rsid w:val="00B22FA4"/>
    <w:rsid w:val="00B251B7"/>
    <w:rsid w:val="00B341E8"/>
    <w:rsid w:val="00B3479B"/>
    <w:rsid w:val="00B35801"/>
    <w:rsid w:val="00B36C53"/>
    <w:rsid w:val="00B378EF"/>
    <w:rsid w:val="00B40FB1"/>
    <w:rsid w:val="00B433F9"/>
    <w:rsid w:val="00B435D0"/>
    <w:rsid w:val="00B43FE4"/>
    <w:rsid w:val="00B441C6"/>
    <w:rsid w:val="00B4512F"/>
    <w:rsid w:val="00B46DAB"/>
    <w:rsid w:val="00B47490"/>
    <w:rsid w:val="00B5486A"/>
    <w:rsid w:val="00B55C29"/>
    <w:rsid w:val="00B575E0"/>
    <w:rsid w:val="00B62FCE"/>
    <w:rsid w:val="00B65E64"/>
    <w:rsid w:val="00B663D2"/>
    <w:rsid w:val="00B66D20"/>
    <w:rsid w:val="00B67A88"/>
    <w:rsid w:val="00B70018"/>
    <w:rsid w:val="00B7095D"/>
    <w:rsid w:val="00B738D7"/>
    <w:rsid w:val="00B744BA"/>
    <w:rsid w:val="00B75E52"/>
    <w:rsid w:val="00B774E9"/>
    <w:rsid w:val="00B8042E"/>
    <w:rsid w:val="00B80843"/>
    <w:rsid w:val="00B82E94"/>
    <w:rsid w:val="00B84AF2"/>
    <w:rsid w:val="00B84D7B"/>
    <w:rsid w:val="00B860DA"/>
    <w:rsid w:val="00B87FDD"/>
    <w:rsid w:val="00B90D36"/>
    <w:rsid w:val="00B91E23"/>
    <w:rsid w:val="00B9294E"/>
    <w:rsid w:val="00B9521A"/>
    <w:rsid w:val="00B97395"/>
    <w:rsid w:val="00BA138F"/>
    <w:rsid w:val="00BA3072"/>
    <w:rsid w:val="00BA48D1"/>
    <w:rsid w:val="00BB22B6"/>
    <w:rsid w:val="00BB2501"/>
    <w:rsid w:val="00BB2BCE"/>
    <w:rsid w:val="00BB7E11"/>
    <w:rsid w:val="00BC0E1C"/>
    <w:rsid w:val="00BC12DE"/>
    <w:rsid w:val="00BC20C3"/>
    <w:rsid w:val="00BC22BA"/>
    <w:rsid w:val="00BC51DB"/>
    <w:rsid w:val="00BC61EF"/>
    <w:rsid w:val="00BC6B72"/>
    <w:rsid w:val="00BD0E44"/>
    <w:rsid w:val="00BD533D"/>
    <w:rsid w:val="00BD606D"/>
    <w:rsid w:val="00BD610E"/>
    <w:rsid w:val="00BD68F0"/>
    <w:rsid w:val="00BD708B"/>
    <w:rsid w:val="00BD7FA7"/>
    <w:rsid w:val="00BE269C"/>
    <w:rsid w:val="00BE26EC"/>
    <w:rsid w:val="00BE4F08"/>
    <w:rsid w:val="00BE58A0"/>
    <w:rsid w:val="00BE6306"/>
    <w:rsid w:val="00BE6399"/>
    <w:rsid w:val="00BE65F6"/>
    <w:rsid w:val="00BE7029"/>
    <w:rsid w:val="00BE7A63"/>
    <w:rsid w:val="00BF0AAA"/>
    <w:rsid w:val="00BF0DF6"/>
    <w:rsid w:val="00BF22C3"/>
    <w:rsid w:val="00BF4E61"/>
    <w:rsid w:val="00BF6378"/>
    <w:rsid w:val="00C00CBB"/>
    <w:rsid w:val="00C01301"/>
    <w:rsid w:val="00C02ED7"/>
    <w:rsid w:val="00C04D01"/>
    <w:rsid w:val="00C05108"/>
    <w:rsid w:val="00C05BF9"/>
    <w:rsid w:val="00C05EEA"/>
    <w:rsid w:val="00C06907"/>
    <w:rsid w:val="00C16DC0"/>
    <w:rsid w:val="00C17232"/>
    <w:rsid w:val="00C20DC8"/>
    <w:rsid w:val="00C23927"/>
    <w:rsid w:val="00C2665D"/>
    <w:rsid w:val="00C26BFA"/>
    <w:rsid w:val="00C27D86"/>
    <w:rsid w:val="00C30209"/>
    <w:rsid w:val="00C30758"/>
    <w:rsid w:val="00C320F4"/>
    <w:rsid w:val="00C3268F"/>
    <w:rsid w:val="00C344CA"/>
    <w:rsid w:val="00C34672"/>
    <w:rsid w:val="00C34F1F"/>
    <w:rsid w:val="00C35BD0"/>
    <w:rsid w:val="00C36266"/>
    <w:rsid w:val="00C374C9"/>
    <w:rsid w:val="00C40E9D"/>
    <w:rsid w:val="00C422F6"/>
    <w:rsid w:val="00C4243A"/>
    <w:rsid w:val="00C45A8E"/>
    <w:rsid w:val="00C5060C"/>
    <w:rsid w:val="00C5255D"/>
    <w:rsid w:val="00C534AE"/>
    <w:rsid w:val="00C55798"/>
    <w:rsid w:val="00C55A3E"/>
    <w:rsid w:val="00C56BB4"/>
    <w:rsid w:val="00C57820"/>
    <w:rsid w:val="00C62377"/>
    <w:rsid w:val="00C6311F"/>
    <w:rsid w:val="00C64466"/>
    <w:rsid w:val="00C6460B"/>
    <w:rsid w:val="00C64A2C"/>
    <w:rsid w:val="00C64E4C"/>
    <w:rsid w:val="00C65790"/>
    <w:rsid w:val="00C7022A"/>
    <w:rsid w:val="00C71166"/>
    <w:rsid w:val="00C71E1E"/>
    <w:rsid w:val="00C7226A"/>
    <w:rsid w:val="00C73516"/>
    <w:rsid w:val="00C73AA0"/>
    <w:rsid w:val="00C76A34"/>
    <w:rsid w:val="00C77C0E"/>
    <w:rsid w:val="00C81B8F"/>
    <w:rsid w:val="00C835F1"/>
    <w:rsid w:val="00C83D3E"/>
    <w:rsid w:val="00C84062"/>
    <w:rsid w:val="00C8408F"/>
    <w:rsid w:val="00C84145"/>
    <w:rsid w:val="00C85148"/>
    <w:rsid w:val="00C85F99"/>
    <w:rsid w:val="00C876FA"/>
    <w:rsid w:val="00C87CBA"/>
    <w:rsid w:val="00C87E8F"/>
    <w:rsid w:val="00C90084"/>
    <w:rsid w:val="00C94444"/>
    <w:rsid w:val="00C97373"/>
    <w:rsid w:val="00CA13F2"/>
    <w:rsid w:val="00CA1F3E"/>
    <w:rsid w:val="00CA2E81"/>
    <w:rsid w:val="00CA308A"/>
    <w:rsid w:val="00CA3929"/>
    <w:rsid w:val="00CA5475"/>
    <w:rsid w:val="00CA6051"/>
    <w:rsid w:val="00CA6343"/>
    <w:rsid w:val="00CA6C19"/>
    <w:rsid w:val="00CB2078"/>
    <w:rsid w:val="00CB33E1"/>
    <w:rsid w:val="00CB3DD7"/>
    <w:rsid w:val="00CB3EDD"/>
    <w:rsid w:val="00CB615E"/>
    <w:rsid w:val="00CB6D21"/>
    <w:rsid w:val="00CB7BE6"/>
    <w:rsid w:val="00CC1488"/>
    <w:rsid w:val="00CC1C77"/>
    <w:rsid w:val="00CC40B2"/>
    <w:rsid w:val="00CC50FE"/>
    <w:rsid w:val="00CC679F"/>
    <w:rsid w:val="00CC7A3F"/>
    <w:rsid w:val="00CD063F"/>
    <w:rsid w:val="00CD0943"/>
    <w:rsid w:val="00CD0C2B"/>
    <w:rsid w:val="00CD14F3"/>
    <w:rsid w:val="00CD1913"/>
    <w:rsid w:val="00CD1D94"/>
    <w:rsid w:val="00CD21EA"/>
    <w:rsid w:val="00CD2992"/>
    <w:rsid w:val="00CD2D38"/>
    <w:rsid w:val="00CD4297"/>
    <w:rsid w:val="00CD4C0A"/>
    <w:rsid w:val="00CD6901"/>
    <w:rsid w:val="00CD6B66"/>
    <w:rsid w:val="00CD6C00"/>
    <w:rsid w:val="00CE1493"/>
    <w:rsid w:val="00CE1512"/>
    <w:rsid w:val="00CE3142"/>
    <w:rsid w:val="00CE3A32"/>
    <w:rsid w:val="00CE3D5C"/>
    <w:rsid w:val="00CE4463"/>
    <w:rsid w:val="00CE5512"/>
    <w:rsid w:val="00CE6748"/>
    <w:rsid w:val="00CE79C6"/>
    <w:rsid w:val="00CF2DE0"/>
    <w:rsid w:val="00CF69D9"/>
    <w:rsid w:val="00CF7E9B"/>
    <w:rsid w:val="00D0174F"/>
    <w:rsid w:val="00D01E17"/>
    <w:rsid w:val="00D0223C"/>
    <w:rsid w:val="00D043BA"/>
    <w:rsid w:val="00D045C1"/>
    <w:rsid w:val="00D047A3"/>
    <w:rsid w:val="00D05270"/>
    <w:rsid w:val="00D120A6"/>
    <w:rsid w:val="00D12CEA"/>
    <w:rsid w:val="00D12F84"/>
    <w:rsid w:val="00D12FB0"/>
    <w:rsid w:val="00D13FDC"/>
    <w:rsid w:val="00D13FF6"/>
    <w:rsid w:val="00D1451F"/>
    <w:rsid w:val="00D1516A"/>
    <w:rsid w:val="00D15BD6"/>
    <w:rsid w:val="00D1667F"/>
    <w:rsid w:val="00D2355D"/>
    <w:rsid w:val="00D23AB0"/>
    <w:rsid w:val="00D2441C"/>
    <w:rsid w:val="00D2560E"/>
    <w:rsid w:val="00D274DF"/>
    <w:rsid w:val="00D3023A"/>
    <w:rsid w:val="00D30B00"/>
    <w:rsid w:val="00D3157E"/>
    <w:rsid w:val="00D32C6D"/>
    <w:rsid w:val="00D33071"/>
    <w:rsid w:val="00D336FE"/>
    <w:rsid w:val="00D355D0"/>
    <w:rsid w:val="00D36F7A"/>
    <w:rsid w:val="00D40713"/>
    <w:rsid w:val="00D40A33"/>
    <w:rsid w:val="00D42AEE"/>
    <w:rsid w:val="00D4434F"/>
    <w:rsid w:val="00D44717"/>
    <w:rsid w:val="00D44BA1"/>
    <w:rsid w:val="00D463EF"/>
    <w:rsid w:val="00D466A9"/>
    <w:rsid w:val="00D5048E"/>
    <w:rsid w:val="00D507B5"/>
    <w:rsid w:val="00D50C95"/>
    <w:rsid w:val="00D50E53"/>
    <w:rsid w:val="00D513CB"/>
    <w:rsid w:val="00D56400"/>
    <w:rsid w:val="00D5667E"/>
    <w:rsid w:val="00D57491"/>
    <w:rsid w:val="00D57739"/>
    <w:rsid w:val="00D61465"/>
    <w:rsid w:val="00D61C06"/>
    <w:rsid w:val="00D64140"/>
    <w:rsid w:val="00D661A2"/>
    <w:rsid w:val="00D70B64"/>
    <w:rsid w:val="00D71EA8"/>
    <w:rsid w:val="00D73F0F"/>
    <w:rsid w:val="00D75374"/>
    <w:rsid w:val="00D754EC"/>
    <w:rsid w:val="00D761E8"/>
    <w:rsid w:val="00D76AF5"/>
    <w:rsid w:val="00D80FFE"/>
    <w:rsid w:val="00D817BC"/>
    <w:rsid w:val="00D81B40"/>
    <w:rsid w:val="00D826E9"/>
    <w:rsid w:val="00D8433E"/>
    <w:rsid w:val="00D84D74"/>
    <w:rsid w:val="00D87274"/>
    <w:rsid w:val="00D90673"/>
    <w:rsid w:val="00D914DF"/>
    <w:rsid w:val="00D91CE7"/>
    <w:rsid w:val="00D91E2F"/>
    <w:rsid w:val="00D95761"/>
    <w:rsid w:val="00D958D0"/>
    <w:rsid w:val="00D96383"/>
    <w:rsid w:val="00D966C6"/>
    <w:rsid w:val="00D97C87"/>
    <w:rsid w:val="00DA072B"/>
    <w:rsid w:val="00DA09B2"/>
    <w:rsid w:val="00DA3055"/>
    <w:rsid w:val="00DA39C0"/>
    <w:rsid w:val="00DA5559"/>
    <w:rsid w:val="00DA650B"/>
    <w:rsid w:val="00DB1D29"/>
    <w:rsid w:val="00DB2140"/>
    <w:rsid w:val="00DB3C6F"/>
    <w:rsid w:val="00DB4C73"/>
    <w:rsid w:val="00DB6681"/>
    <w:rsid w:val="00DB6C92"/>
    <w:rsid w:val="00DB71C1"/>
    <w:rsid w:val="00DB7685"/>
    <w:rsid w:val="00DC0669"/>
    <w:rsid w:val="00DC1A13"/>
    <w:rsid w:val="00DC1D91"/>
    <w:rsid w:val="00DC223C"/>
    <w:rsid w:val="00DC39EB"/>
    <w:rsid w:val="00DC6E36"/>
    <w:rsid w:val="00DD1629"/>
    <w:rsid w:val="00DD4F36"/>
    <w:rsid w:val="00DD5930"/>
    <w:rsid w:val="00DD666F"/>
    <w:rsid w:val="00DD6A0B"/>
    <w:rsid w:val="00DE191C"/>
    <w:rsid w:val="00DE2336"/>
    <w:rsid w:val="00DE25E3"/>
    <w:rsid w:val="00DE34DB"/>
    <w:rsid w:val="00DE406B"/>
    <w:rsid w:val="00DE4A38"/>
    <w:rsid w:val="00DE7BCD"/>
    <w:rsid w:val="00DF0139"/>
    <w:rsid w:val="00DF241B"/>
    <w:rsid w:val="00DF524D"/>
    <w:rsid w:val="00E03599"/>
    <w:rsid w:val="00E03908"/>
    <w:rsid w:val="00E03A03"/>
    <w:rsid w:val="00E04360"/>
    <w:rsid w:val="00E04BC6"/>
    <w:rsid w:val="00E052DF"/>
    <w:rsid w:val="00E056AF"/>
    <w:rsid w:val="00E05DA4"/>
    <w:rsid w:val="00E0641A"/>
    <w:rsid w:val="00E07981"/>
    <w:rsid w:val="00E07B55"/>
    <w:rsid w:val="00E07D8A"/>
    <w:rsid w:val="00E10BF2"/>
    <w:rsid w:val="00E10D29"/>
    <w:rsid w:val="00E1295C"/>
    <w:rsid w:val="00E1333C"/>
    <w:rsid w:val="00E13DAF"/>
    <w:rsid w:val="00E15097"/>
    <w:rsid w:val="00E15ACA"/>
    <w:rsid w:val="00E176C1"/>
    <w:rsid w:val="00E2088C"/>
    <w:rsid w:val="00E210A2"/>
    <w:rsid w:val="00E239AA"/>
    <w:rsid w:val="00E25F82"/>
    <w:rsid w:val="00E3061D"/>
    <w:rsid w:val="00E312C9"/>
    <w:rsid w:val="00E3139E"/>
    <w:rsid w:val="00E337CA"/>
    <w:rsid w:val="00E3401D"/>
    <w:rsid w:val="00E3416A"/>
    <w:rsid w:val="00E34D6A"/>
    <w:rsid w:val="00E355C7"/>
    <w:rsid w:val="00E4287F"/>
    <w:rsid w:val="00E432F3"/>
    <w:rsid w:val="00E47079"/>
    <w:rsid w:val="00E4743C"/>
    <w:rsid w:val="00E514B7"/>
    <w:rsid w:val="00E51554"/>
    <w:rsid w:val="00E51A3E"/>
    <w:rsid w:val="00E51B99"/>
    <w:rsid w:val="00E524A8"/>
    <w:rsid w:val="00E53DEF"/>
    <w:rsid w:val="00E5457C"/>
    <w:rsid w:val="00E55DDD"/>
    <w:rsid w:val="00E56548"/>
    <w:rsid w:val="00E61E34"/>
    <w:rsid w:val="00E61F27"/>
    <w:rsid w:val="00E654CD"/>
    <w:rsid w:val="00E70075"/>
    <w:rsid w:val="00E71EDD"/>
    <w:rsid w:val="00E7477B"/>
    <w:rsid w:val="00E77A48"/>
    <w:rsid w:val="00E80DF8"/>
    <w:rsid w:val="00E822F8"/>
    <w:rsid w:val="00E83E87"/>
    <w:rsid w:val="00E83F3A"/>
    <w:rsid w:val="00E8731B"/>
    <w:rsid w:val="00E9042A"/>
    <w:rsid w:val="00E904A1"/>
    <w:rsid w:val="00E90ECC"/>
    <w:rsid w:val="00E911A5"/>
    <w:rsid w:val="00E92996"/>
    <w:rsid w:val="00E952A0"/>
    <w:rsid w:val="00E95AF9"/>
    <w:rsid w:val="00E95B20"/>
    <w:rsid w:val="00E961F4"/>
    <w:rsid w:val="00E96208"/>
    <w:rsid w:val="00E9726B"/>
    <w:rsid w:val="00E978EB"/>
    <w:rsid w:val="00E97E64"/>
    <w:rsid w:val="00EA05D7"/>
    <w:rsid w:val="00EA1504"/>
    <w:rsid w:val="00EA64E9"/>
    <w:rsid w:val="00EA7854"/>
    <w:rsid w:val="00EA7EB1"/>
    <w:rsid w:val="00EB1E37"/>
    <w:rsid w:val="00EB21CE"/>
    <w:rsid w:val="00EB24F1"/>
    <w:rsid w:val="00EB2789"/>
    <w:rsid w:val="00EB46D0"/>
    <w:rsid w:val="00EB5C1C"/>
    <w:rsid w:val="00EB7162"/>
    <w:rsid w:val="00EC16BD"/>
    <w:rsid w:val="00EC5630"/>
    <w:rsid w:val="00EC65F9"/>
    <w:rsid w:val="00ED030A"/>
    <w:rsid w:val="00ED16C6"/>
    <w:rsid w:val="00ED38C6"/>
    <w:rsid w:val="00ED3EF7"/>
    <w:rsid w:val="00ED4D58"/>
    <w:rsid w:val="00EE05FC"/>
    <w:rsid w:val="00EE19C6"/>
    <w:rsid w:val="00EE490A"/>
    <w:rsid w:val="00EE7CBA"/>
    <w:rsid w:val="00EF0AC1"/>
    <w:rsid w:val="00EF156A"/>
    <w:rsid w:val="00EF1B71"/>
    <w:rsid w:val="00EF2F39"/>
    <w:rsid w:val="00EF3DDD"/>
    <w:rsid w:val="00EF4ECA"/>
    <w:rsid w:val="00EF59BE"/>
    <w:rsid w:val="00EF65C3"/>
    <w:rsid w:val="00EF76CA"/>
    <w:rsid w:val="00F03489"/>
    <w:rsid w:val="00F07254"/>
    <w:rsid w:val="00F11660"/>
    <w:rsid w:val="00F119C8"/>
    <w:rsid w:val="00F12E33"/>
    <w:rsid w:val="00F13FC9"/>
    <w:rsid w:val="00F141FB"/>
    <w:rsid w:val="00F14884"/>
    <w:rsid w:val="00F15103"/>
    <w:rsid w:val="00F15836"/>
    <w:rsid w:val="00F1599C"/>
    <w:rsid w:val="00F15D3E"/>
    <w:rsid w:val="00F16527"/>
    <w:rsid w:val="00F17D3C"/>
    <w:rsid w:val="00F20B77"/>
    <w:rsid w:val="00F20BEA"/>
    <w:rsid w:val="00F2176F"/>
    <w:rsid w:val="00F21B59"/>
    <w:rsid w:val="00F22034"/>
    <w:rsid w:val="00F22704"/>
    <w:rsid w:val="00F2526B"/>
    <w:rsid w:val="00F27B6F"/>
    <w:rsid w:val="00F30410"/>
    <w:rsid w:val="00F32F03"/>
    <w:rsid w:val="00F339D9"/>
    <w:rsid w:val="00F347F5"/>
    <w:rsid w:val="00F34AA7"/>
    <w:rsid w:val="00F34F5B"/>
    <w:rsid w:val="00F35374"/>
    <w:rsid w:val="00F35D87"/>
    <w:rsid w:val="00F35DE7"/>
    <w:rsid w:val="00F3635A"/>
    <w:rsid w:val="00F42261"/>
    <w:rsid w:val="00F46543"/>
    <w:rsid w:val="00F465F1"/>
    <w:rsid w:val="00F4668F"/>
    <w:rsid w:val="00F467D1"/>
    <w:rsid w:val="00F46850"/>
    <w:rsid w:val="00F46C05"/>
    <w:rsid w:val="00F47A64"/>
    <w:rsid w:val="00F5023F"/>
    <w:rsid w:val="00F535C6"/>
    <w:rsid w:val="00F54AA9"/>
    <w:rsid w:val="00F55B4F"/>
    <w:rsid w:val="00F56759"/>
    <w:rsid w:val="00F602EF"/>
    <w:rsid w:val="00F612F8"/>
    <w:rsid w:val="00F619C0"/>
    <w:rsid w:val="00F64159"/>
    <w:rsid w:val="00F6488F"/>
    <w:rsid w:val="00F66308"/>
    <w:rsid w:val="00F678BC"/>
    <w:rsid w:val="00F702BB"/>
    <w:rsid w:val="00F706C0"/>
    <w:rsid w:val="00F70A56"/>
    <w:rsid w:val="00F7283C"/>
    <w:rsid w:val="00F745D5"/>
    <w:rsid w:val="00F76A94"/>
    <w:rsid w:val="00F82889"/>
    <w:rsid w:val="00F83048"/>
    <w:rsid w:val="00F839E9"/>
    <w:rsid w:val="00F90D61"/>
    <w:rsid w:val="00F917B4"/>
    <w:rsid w:val="00F9219A"/>
    <w:rsid w:val="00F94B90"/>
    <w:rsid w:val="00F96EE3"/>
    <w:rsid w:val="00FA12AA"/>
    <w:rsid w:val="00FA237B"/>
    <w:rsid w:val="00FB3E53"/>
    <w:rsid w:val="00FB43E8"/>
    <w:rsid w:val="00FB4E23"/>
    <w:rsid w:val="00FB58B6"/>
    <w:rsid w:val="00FB606C"/>
    <w:rsid w:val="00FB7940"/>
    <w:rsid w:val="00FC092B"/>
    <w:rsid w:val="00FC0B4F"/>
    <w:rsid w:val="00FC1D6E"/>
    <w:rsid w:val="00FC7C2D"/>
    <w:rsid w:val="00FD07F0"/>
    <w:rsid w:val="00FD40F3"/>
    <w:rsid w:val="00FD56E5"/>
    <w:rsid w:val="00FD68AC"/>
    <w:rsid w:val="00FE0503"/>
    <w:rsid w:val="00FE1E98"/>
    <w:rsid w:val="00FE2B29"/>
    <w:rsid w:val="00FE3412"/>
    <w:rsid w:val="00FE3D88"/>
    <w:rsid w:val="00FE5B91"/>
    <w:rsid w:val="00FE658C"/>
    <w:rsid w:val="00FE6A1C"/>
    <w:rsid w:val="00FE6C16"/>
    <w:rsid w:val="00FF036F"/>
    <w:rsid w:val="00FF1D38"/>
    <w:rsid w:val="00FF2633"/>
    <w:rsid w:val="00FF3B3C"/>
    <w:rsid w:val="00FF5FB0"/>
    <w:rsid w:val="00FF60CE"/>
    <w:rsid w:val="00FF61B3"/>
    <w:rsid w:val="00FF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58C"/>
    <w:rPr>
      <w:sz w:val="24"/>
      <w:szCs w:val="24"/>
    </w:rPr>
  </w:style>
  <w:style w:type="paragraph" w:styleId="Heading1">
    <w:name w:val="heading 1"/>
    <w:basedOn w:val="Normal"/>
    <w:next w:val="Normal"/>
    <w:qFormat/>
    <w:rsid w:val="0002158C"/>
    <w:pPr>
      <w:keepNext/>
      <w:outlineLvl w:val="0"/>
    </w:pPr>
    <w:rPr>
      <w:b/>
      <w:bCs/>
      <w:u w:val="single"/>
    </w:rPr>
  </w:style>
  <w:style w:type="paragraph" w:styleId="Heading2">
    <w:name w:val="heading 2"/>
    <w:basedOn w:val="Normal"/>
    <w:next w:val="Normal"/>
    <w:qFormat/>
    <w:rsid w:val="0002158C"/>
    <w:pPr>
      <w:keepNext/>
      <w:outlineLvl w:val="1"/>
    </w:pPr>
    <w:rPr>
      <w:i/>
      <w:iCs/>
    </w:rPr>
  </w:style>
  <w:style w:type="paragraph" w:styleId="Heading3">
    <w:name w:val="heading 3"/>
    <w:basedOn w:val="Normal"/>
    <w:next w:val="Normal"/>
    <w:qFormat/>
    <w:rsid w:val="0002158C"/>
    <w:pPr>
      <w:keepNext/>
      <w:outlineLvl w:val="2"/>
    </w:pPr>
    <w:rPr>
      <w:b/>
      <w:bCs/>
    </w:rPr>
  </w:style>
  <w:style w:type="paragraph" w:styleId="Heading4">
    <w:name w:val="heading 4"/>
    <w:basedOn w:val="Normal"/>
    <w:next w:val="Normal"/>
    <w:qFormat/>
    <w:rsid w:val="0002158C"/>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02158C"/>
    <w:pPr>
      <w:keepNext/>
      <w:ind w:left="720"/>
      <w:outlineLvl w:val="4"/>
    </w:pPr>
    <w:rPr>
      <w:b/>
      <w:bCs/>
    </w:rPr>
  </w:style>
  <w:style w:type="paragraph" w:styleId="Heading6">
    <w:name w:val="heading 6"/>
    <w:basedOn w:val="Normal"/>
    <w:next w:val="Normal"/>
    <w:qFormat/>
    <w:rsid w:val="0002158C"/>
    <w:pPr>
      <w:keepNext/>
      <w:ind w:left="360"/>
      <w:outlineLvl w:val="5"/>
    </w:pPr>
    <w:rPr>
      <w:b/>
      <w:bCs/>
      <w:smallCaps/>
    </w:rPr>
  </w:style>
  <w:style w:type="paragraph" w:styleId="Heading7">
    <w:name w:val="heading 7"/>
    <w:basedOn w:val="Normal"/>
    <w:next w:val="Normal"/>
    <w:qFormat/>
    <w:rsid w:val="0002158C"/>
    <w:pPr>
      <w:keepNext/>
      <w:outlineLvl w:val="6"/>
    </w:pPr>
    <w:rPr>
      <w:b/>
      <w:bCs/>
      <w:sz w:val="20"/>
    </w:rPr>
  </w:style>
  <w:style w:type="paragraph" w:styleId="Heading8">
    <w:name w:val="heading 8"/>
    <w:basedOn w:val="Normal"/>
    <w:next w:val="Normal"/>
    <w:qFormat/>
    <w:rsid w:val="0002158C"/>
    <w:pPr>
      <w:keepNext/>
      <w:jc w:val="center"/>
      <w:outlineLvl w:val="7"/>
    </w:pPr>
    <w:rPr>
      <w:b/>
      <w:bCs/>
      <w:sz w:val="20"/>
    </w:rPr>
  </w:style>
  <w:style w:type="paragraph" w:styleId="Heading9">
    <w:name w:val="heading 9"/>
    <w:basedOn w:val="Normal"/>
    <w:next w:val="Normal"/>
    <w:qFormat/>
    <w:rsid w:val="0002158C"/>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02158C"/>
    <w:pPr>
      <w:tabs>
        <w:tab w:val="center" w:pos="4320"/>
        <w:tab w:val="right" w:pos="8640"/>
      </w:tabs>
    </w:pPr>
  </w:style>
  <w:style w:type="character" w:customStyle="1" w:styleId="FooterChar1">
    <w:name w:val="Footer Char1"/>
    <w:link w:val="Footer"/>
    <w:uiPriority w:val="99"/>
    <w:locked/>
    <w:rsid w:val="00110321"/>
    <w:rPr>
      <w:sz w:val="24"/>
      <w:szCs w:val="24"/>
    </w:rPr>
  </w:style>
  <w:style w:type="character" w:styleId="PageNumber">
    <w:name w:val="page number"/>
    <w:basedOn w:val="DefaultParagraphFont"/>
    <w:rsid w:val="0002158C"/>
  </w:style>
  <w:style w:type="paragraph" w:styleId="Header">
    <w:name w:val="header"/>
    <w:basedOn w:val="Normal"/>
    <w:link w:val="HeaderChar"/>
    <w:uiPriority w:val="99"/>
    <w:rsid w:val="0002158C"/>
    <w:pPr>
      <w:tabs>
        <w:tab w:val="center" w:pos="4320"/>
        <w:tab w:val="right" w:pos="8640"/>
      </w:tabs>
    </w:pPr>
  </w:style>
  <w:style w:type="character" w:customStyle="1" w:styleId="HeaderChar">
    <w:name w:val="Header Char"/>
    <w:link w:val="Header"/>
    <w:uiPriority w:val="99"/>
    <w:locked/>
    <w:rsid w:val="00110321"/>
    <w:rPr>
      <w:sz w:val="24"/>
      <w:szCs w:val="24"/>
    </w:rPr>
  </w:style>
  <w:style w:type="paragraph" w:styleId="BodyText">
    <w:name w:val="Body Text"/>
    <w:basedOn w:val="Normal"/>
    <w:rsid w:val="0002158C"/>
    <w:pPr>
      <w:framePr w:w="3801" w:h="5761" w:hSpace="180" w:wrap="around" w:vAnchor="text" w:hAnchor="page" w:x="6961" w:y="1165"/>
    </w:pPr>
    <w:rPr>
      <w:sz w:val="20"/>
    </w:rPr>
  </w:style>
  <w:style w:type="paragraph" w:styleId="Caption">
    <w:name w:val="caption"/>
    <w:basedOn w:val="Normal"/>
    <w:next w:val="Normal"/>
    <w:qFormat/>
    <w:rsid w:val="0002158C"/>
    <w:rPr>
      <w:rFonts w:ascii="Times New Roman Bold" w:hAnsi="Times New Roman Bold"/>
      <w:b/>
      <w:bCs/>
      <w:caps/>
    </w:rPr>
  </w:style>
  <w:style w:type="paragraph" w:styleId="BodyText2">
    <w:name w:val="Body Text 2"/>
    <w:basedOn w:val="Normal"/>
    <w:rsid w:val="0002158C"/>
    <w:rPr>
      <w:b/>
      <w:bCs/>
      <w:smallCaps/>
    </w:rPr>
  </w:style>
  <w:style w:type="paragraph" w:customStyle="1" w:styleId="Outline">
    <w:name w:val="Outline"/>
    <w:basedOn w:val="Normal"/>
    <w:rsid w:val="0002158C"/>
    <w:pPr>
      <w:spacing w:before="240"/>
    </w:pPr>
    <w:rPr>
      <w:kern w:val="28"/>
      <w:szCs w:val="20"/>
    </w:rPr>
  </w:style>
  <w:style w:type="paragraph" w:styleId="BodyTextIndent2">
    <w:name w:val="Body Text Indent 2"/>
    <w:basedOn w:val="Normal"/>
    <w:link w:val="BodyTextIndent2Char"/>
    <w:rsid w:val="0002158C"/>
    <w:pPr>
      <w:ind w:left="360"/>
    </w:pPr>
    <w:rPr>
      <w:i/>
      <w:iCs/>
      <w:sz w:val="22"/>
    </w:rPr>
  </w:style>
  <w:style w:type="character" w:customStyle="1" w:styleId="BodyTextIndent2Char">
    <w:name w:val="Body Text Indent 2 Char"/>
    <w:basedOn w:val="DefaultParagraphFont"/>
    <w:link w:val="BodyTextIndent2"/>
    <w:locked/>
    <w:rsid w:val="00907DC1"/>
    <w:rPr>
      <w:i/>
      <w:iCs/>
      <w:sz w:val="22"/>
      <w:szCs w:val="24"/>
    </w:rPr>
  </w:style>
  <w:style w:type="character" w:styleId="Hyperlink">
    <w:name w:val="Hyperlink"/>
    <w:rsid w:val="0002158C"/>
    <w:rPr>
      <w:color w:val="0000FF"/>
      <w:u w:val="single"/>
    </w:rPr>
  </w:style>
  <w:style w:type="paragraph" w:styleId="BodyTextIndent">
    <w:name w:val="Body Text Indent"/>
    <w:basedOn w:val="Normal"/>
    <w:rsid w:val="0002158C"/>
    <w:pPr>
      <w:spacing w:after="80"/>
      <w:ind w:left="1080"/>
      <w:jc w:val="both"/>
    </w:pPr>
  </w:style>
  <w:style w:type="paragraph" w:styleId="BodyTextIndent3">
    <w:name w:val="Body Text Indent 3"/>
    <w:basedOn w:val="Normal"/>
    <w:rsid w:val="0002158C"/>
    <w:pPr>
      <w:ind w:left="540"/>
    </w:pPr>
  </w:style>
  <w:style w:type="paragraph" w:styleId="BalloonText">
    <w:name w:val="Balloon Text"/>
    <w:basedOn w:val="Normal"/>
    <w:link w:val="BalloonTextChar"/>
    <w:rsid w:val="00E95B20"/>
    <w:rPr>
      <w:rFonts w:ascii="Tahoma" w:hAnsi="Tahoma" w:cs="Tahoma"/>
      <w:sz w:val="16"/>
      <w:szCs w:val="16"/>
    </w:rPr>
  </w:style>
  <w:style w:type="character" w:customStyle="1" w:styleId="BalloonTextChar">
    <w:name w:val="Balloon Text Char"/>
    <w:basedOn w:val="DefaultParagraphFont"/>
    <w:link w:val="BalloonText"/>
    <w:rsid w:val="00907DC1"/>
    <w:rPr>
      <w:rFonts w:ascii="Tahoma" w:hAnsi="Tahoma" w:cs="Tahoma"/>
      <w:sz w:val="16"/>
      <w:szCs w:val="16"/>
    </w:rPr>
  </w:style>
  <w:style w:type="table" w:styleId="TableGrid">
    <w:name w:val="Table Grid"/>
    <w:basedOn w:val="TableNormal"/>
    <w:uiPriority w:val="59"/>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ft,single space,footnote text,Footnote Text1 Char,Footnote Text Char Ch,FOOTNOTES,fn,Footnote Text Char Char Char,ADB,Nbpage Moens,Fußnote,(NECG) Footnote Text,Footnote Text Char Char Char Char Char"/>
    <w:basedOn w:val="Normal"/>
    <w:link w:val="FootnoteTextChar"/>
    <w:rsid w:val="00F94B90"/>
    <w:rPr>
      <w:sz w:val="20"/>
      <w:szCs w:val="20"/>
    </w:rPr>
  </w:style>
  <w:style w:type="character" w:customStyle="1" w:styleId="FootnoteTextChar">
    <w:name w:val="Footnote Text Char"/>
    <w:aliases w:val="Geneva 9 Char,Font: Geneva 9 Char,Boston 10 Char,f Char,ft Char,single space Char,footnote text Char,Footnote Text1 Char Char,Footnote Text Char Ch Char,FOOTNOTES Char,fn Char,Footnote Text Char Char Char Char,ADB Char,Fußnote Char"/>
    <w:basedOn w:val="DefaultParagraphFont"/>
    <w:link w:val="FootnoteText"/>
    <w:locked/>
    <w:rsid w:val="00110321"/>
  </w:style>
  <w:style w:type="character" w:styleId="FootnoteReference">
    <w:name w:val="footnote reference"/>
    <w:aliases w:val="16 Point,Superscript 6 Point,ftref,(NECG) Footnote Reference,footnote ref,Ref,de nota al pie"/>
    <w:rsid w:val="00F94B90"/>
    <w:rPr>
      <w:vertAlign w:val="superscript"/>
    </w:rPr>
  </w:style>
  <w:style w:type="character" w:styleId="FollowedHyperlink">
    <w:name w:val="FollowedHyperlink"/>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3"/>
      </w:numPr>
      <w:spacing w:before="120" w:after="240"/>
      <w:ind w:left="0" w:firstLine="0"/>
      <w:outlineLvl w:val="1"/>
    </w:pPr>
    <w:rPr>
      <w:color w:val="000000"/>
    </w:rPr>
  </w:style>
  <w:style w:type="character" w:customStyle="1" w:styleId="MainParanoChapterChar">
    <w:name w:val="Main Para no Chapter # Char"/>
    <w:link w:val="MainParanoChapter"/>
    <w:uiPriority w:val="99"/>
    <w:locked/>
    <w:rsid w:val="00110321"/>
    <w:rPr>
      <w:color w:val="000000"/>
      <w:sz w:val="24"/>
      <w:szCs w:val="24"/>
    </w:rPr>
  </w:style>
  <w:style w:type="paragraph" w:styleId="TOC1">
    <w:name w:val="toc 1"/>
    <w:basedOn w:val="Normal"/>
    <w:next w:val="Normal"/>
    <w:autoRedefine/>
    <w:rsid w:val="007B5E5B"/>
    <w:pPr>
      <w:tabs>
        <w:tab w:val="right" w:leader="dot" w:pos="9638"/>
      </w:tabs>
      <w:ind w:left="3600"/>
      <w:jc w:val="right"/>
    </w:pPr>
    <w:rPr>
      <w:b/>
      <w:caps/>
      <w:noProof/>
      <w:sz w:val="22"/>
      <w:szCs w:val="22"/>
    </w:rPr>
  </w:style>
  <w:style w:type="paragraph" w:styleId="ListParagraph">
    <w:name w:val="List Paragraph"/>
    <w:basedOn w:val="Normal"/>
    <w:autoRedefine/>
    <w:uiPriority w:val="34"/>
    <w:qFormat/>
    <w:rsid w:val="008D248B"/>
    <w:pPr>
      <w:spacing w:after="120"/>
      <w:ind w:left="60"/>
      <w:contextualSpacing/>
    </w:pPr>
    <w:rPr>
      <w:sz w:val="22"/>
      <w:szCs w:val="18"/>
      <w:lang w:val="en-GB"/>
    </w:rPr>
  </w:style>
  <w:style w:type="paragraph" w:styleId="NoSpacing">
    <w:name w:val="No Spacing"/>
    <w:uiPriority w:val="1"/>
    <w:qFormat/>
    <w:rsid w:val="00110321"/>
    <w:rPr>
      <w:rFonts w:ascii="Calibri" w:hAnsi="Calibri"/>
      <w:sz w:val="22"/>
      <w:szCs w:val="22"/>
    </w:rPr>
  </w:style>
  <w:style w:type="paragraph" w:styleId="z-TopofForm">
    <w:name w:val="HTML Top of Form"/>
    <w:basedOn w:val="Normal"/>
    <w:next w:val="Normal"/>
    <w:link w:val="z-TopofFormChar"/>
    <w:hidden/>
    <w:rsid w:val="00060106"/>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060106"/>
    <w:rPr>
      <w:rFonts w:ascii="Arial" w:hAnsi="Arial" w:cs="Arial"/>
      <w:vanish/>
      <w:sz w:val="16"/>
      <w:szCs w:val="16"/>
    </w:rPr>
  </w:style>
  <w:style w:type="paragraph" w:styleId="z-BottomofForm">
    <w:name w:val="HTML Bottom of Form"/>
    <w:basedOn w:val="Normal"/>
    <w:next w:val="Normal"/>
    <w:link w:val="z-BottomofFormChar"/>
    <w:hidden/>
    <w:rsid w:val="00060106"/>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060106"/>
    <w:rPr>
      <w:rFonts w:ascii="Arial" w:hAnsi="Arial" w:cs="Arial"/>
      <w:vanish/>
      <w:sz w:val="16"/>
      <w:szCs w:val="16"/>
    </w:rPr>
  </w:style>
  <w:style w:type="paragraph" w:customStyle="1" w:styleId="BodyText23">
    <w:name w:val="Body Text 23"/>
    <w:basedOn w:val="Normal"/>
    <w:rsid w:val="00764C9D"/>
    <w:pPr>
      <w:widowControl w:val="0"/>
      <w:tabs>
        <w:tab w:val="left" w:pos="547"/>
      </w:tabs>
    </w:pPr>
    <w:rPr>
      <w:rFonts w:eastAsia="Calibri"/>
      <w:sz w:val="22"/>
      <w:szCs w:val="20"/>
    </w:rPr>
  </w:style>
  <w:style w:type="character" w:customStyle="1" w:styleId="FooterChar">
    <w:name w:val="Footer Char"/>
    <w:locked/>
    <w:rsid w:val="004F21DF"/>
    <w:rPr>
      <w:sz w:val="24"/>
      <w:szCs w:val="24"/>
    </w:rPr>
  </w:style>
  <w:style w:type="paragraph" w:customStyle="1" w:styleId="Default">
    <w:name w:val="Default"/>
    <w:rsid w:val="007253C4"/>
    <w:pPr>
      <w:autoSpaceDE w:val="0"/>
      <w:autoSpaceDN w:val="0"/>
      <w:adjustRightInd w:val="0"/>
    </w:pPr>
    <w:rPr>
      <w:color w:val="000000"/>
      <w:sz w:val="24"/>
      <w:szCs w:val="24"/>
    </w:rPr>
  </w:style>
  <w:style w:type="table" w:customStyle="1" w:styleId="TableGrid1">
    <w:name w:val="Table Grid1"/>
    <w:basedOn w:val="TableNormal"/>
    <w:next w:val="TableGrid"/>
    <w:uiPriority w:val="59"/>
    <w:rsid w:val="00FC1D6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907DC1"/>
    <w:pPr>
      <w:jc w:val="both"/>
    </w:pPr>
    <w:rPr>
      <w:rFonts w:ascii="Arial" w:hAnsi="Arial"/>
      <w:b/>
      <w:color w:val="0000FF"/>
      <w:sz w:val="22"/>
      <w:szCs w:val="20"/>
    </w:rPr>
  </w:style>
  <w:style w:type="character" w:customStyle="1" w:styleId="BodyText3Char">
    <w:name w:val="Body Text 3 Char"/>
    <w:basedOn w:val="DefaultParagraphFont"/>
    <w:link w:val="BodyText3"/>
    <w:rsid w:val="00907DC1"/>
    <w:rPr>
      <w:rFonts w:ascii="Arial" w:hAnsi="Arial"/>
      <w:b/>
      <w:color w:val="0000FF"/>
      <w:sz w:val="22"/>
    </w:rPr>
  </w:style>
  <w:style w:type="paragraph" w:customStyle="1" w:styleId="Caption1">
    <w:name w:val="Caption1"/>
    <w:basedOn w:val="Normal"/>
    <w:next w:val="Normal"/>
    <w:rsid w:val="00907DC1"/>
    <w:rPr>
      <w:rFonts w:ascii="Arial" w:hAnsi="Arial"/>
      <w:szCs w:val="20"/>
    </w:rPr>
  </w:style>
  <w:style w:type="paragraph" w:customStyle="1" w:styleId="Document1">
    <w:name w:val="Document 1"/>
    <w:rsid w:val="00907DC1"/>
    <w:pPr>
      <w:keepNext/>
      <w:keepLines/>
      <w:tabs>
        <w:tab w:val="left" w:pos="-720"/>
      </w:tabs>
    </w:pPr>
    <w:rPr>
      <w:rFonts w:ascii="Swiss 721 Roman" w:hAnsi="Swiss 721 Roman"/>
      <w:sz w:val="18"/>
    </w:rPr>
  </w:style>
  <w:style w:type="character" w:styleId="EndnoteReference">
    <w:name w:val="endnote reference"/>
    <w:basedOn w:val="DefaultParagraphFont"/>
    <w:rsid w:val="00907DC1"/>
    <w:rPr>
      <w:vertAlign w:val="superscript"/>
    </w:rPr>
  </w:style>
  <w:style w:type="paragraph" w:customStyle="1" w:styleId="EndnoteText1">
    <w:name w:val="Endnote Text1"/>
    <w:basedOn w:val="Normal"/>
    <w:rsid w:val="00907DC1"/>
    <w:rPr>
      <w:rFonts w:ascii="Arial" w:hAnsi="Arial"/>
      <w:szCs w:val="20"/>
    </w:rPr>
  </w:style>
  <w:style w:type="paragraph" w:styleId="EndnoteText">
    <w:name w:val="endnote text"/>
    <w:basedOn w:val="Normal"/>
    <w:link w:val="EndnoteTextChar"/>
    <w:rsid w:val="00907DC1"/>
    <w:pPr>
      <w:jc w:val="both"/>
    </w:pPr>
    <w:rPr>
      <w:rFonts w:ascii="Arial" w:hAnsi="Arial"/>
      <w:sz w:val="20"/>
      <w:szCs w:val="20"/>
    </w:rPr>
  </w:style>
  <w:style w:type="character" w:customStyle="1" w:styleId="EndnoteTextChar">
    <w:name w:val="Endnote Text Char"/>
    <w:basedOn w:val="DefaultParagraphFont"/>
    <w:link w:val="EndnoteText"/>
    <w:rsid w:val="00907DC1"/>
    <w:rPr>
      <w:rFonts w:ascii="Arial" w:hAnsi="Arial"/>
    </w:rPr>
  </w:style>
  <w:style w:type="character" w:customStyle="1" w:styleId="MajorHeadin">
    <w:name w:val="Major Headin"/>
    <w:basedOn w:val="DefaultParagraphFont"/>
    <w:rsid w:val="00907DC1"/>
  </w:style>
  <w:style w:type="paragraph" w:customStyle="1" w:styleId="para">
    <w:name w:val="para"/>
    <w:rsid w:val="00907DC1"/>
    <w:pPr>
      <w:jc w:val="both"/>
    </w:pPr>
    <w:rPr>
      <w:rFonts w:ascii="Arial" w:hAnsi="Arial"/>
      <w:sz w:val="22"/>
    </w:rPr>
  </w:style>
  <w:style w:type="paragraph" w:customStyle="1" w:styleId="PPAR1">
    <w:name w:val="PPAR1"/>
    <w:basedOn w:val="Normal"/>
    <w:rsid w:val="00907DC1"/>
    <w:pPr>
      <w:keepNext/>
      <w:spacing w:before="120" w:after="120"/>
      <w:jc w:val="center"/>
    </w:pPr>
    <w:rPr>
      <w:rFonts w:ascii="Arial" w:hAnsi="Arial"/>
      <w:b/>
      <w:caps/>
      <w:sz w:val="22"/>
      <w:szCs w:val="20"/>
    </w:rPr>
  </w:style>
  <w:style w:type="paragraph" w:customStyle="1" w:styleId="RightPar1">
    <w:name w:val="Right Par 1"/>
    <w:rsid w:val="00907DC1"/>
    <w:pPr>
      <w:tabs>
        <w:tab w:val="left" w:pos="-720"/>
        <w:tab w:val="left" w:pos="0"/>
        <w:tab w:val="decimal" w:pos="720"/>
      </w:tabs>
      <w:ind w:left="720"/>
    </w:pPr>
    <w:rPr>
      <w:rFonts w:ascii="Swiss 721 Roman" w:hAnsi="Swiss 721 Roman"/>
      <w:sz w:val="18"/>
    </w:rPr>
  </w:style>
  <w:style w:type="paragraph" w:customStyle="1" w:styleId="RightPar2">
    <w:name w:val="Right Par 2"/>
    <w:rsid w:val="00907DC1"/>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07DC1"/>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07DC1"/>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07DC1"/>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07DC1"/>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07DC1"/>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07DC1"/>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07DC1"/>
    <w:pPr>
      <w:jc w:val="both"/>
    </w:pPr>
    <w:rPr>
      <w:rFonts w:ascii="Arial" w:hAnsi="Arial"/>
      <w:sz w:val="22"/>
    </w:rPr>
  </w:style>
  <w:style w:type="paragraph" w:customStyle="1" w:styleId="ta0">
    <w:name w:val="ta"/>
    <w:rsid w:val="00907DC1"/>
    <w:pPr>
      <w:jc w:val="both"/>
    </w:pPr>
    <w:rPr>
      <w:rFonts w:ascii="Arial" w:hAnsi="Arial"/>
      <w:sz w:val="22"/>
    </w:rPr>
  </w:style>
  <w:style w:type="paragraph" w:customStyle="1" w:styleId="TA1">
    <w:name w:val="TA1"/>
    <w:rsid w:val="00907DC1"/>
    <w:pPr>
      <w:jc w:val="both"/>
    </w:pPr>
    <w:rPr>
      <w:rFonts w:ascii="Arial" w:hAnsi="Arial"/>
      <w:sz w:val="22"/>
    </w:rPr>
  </w:style>
  <w:style w:type="paragraph" w:customStyle="1" w:styleId="Technical4">
    <w:name w:val="Technical 4"/>
    <w:rsid w:val="00907DC1"/>
    <w:pPr>
      <w:tabs>
        <w:tab w:val="left" w:pos="-720"/>
      </w:tabs>
    </w:pPr>
    <w:rPr>
      <w:rFonts w:ascii="Swiss 721 Roman" w:hAnsi="Swiss 721 Roman"/>
      <w:b/>
      <w:sz w:val="18"/>
    </w:rPr>
  </w:style>
  <w:style w:type="paragraph" w:customStyle="1" w:styleId="Technical5">
    <w:name w:val="Technical 5"/>
    <w:rsid w:val="00907DC1"/>
    <w:pPr>
      <w:tabs>
        <w:tab w:val="left" w:pos="-720"/>
      </w:tabs>
      <w:ind w:firstLine="720"/>
    </w:pPr>
    <w:rPr>
      <w:rFonts w:ascii="Swiss 721 Roman" w:hAnsi="Swiss 721 Roman"/>
      <w:b/>
      <w:sz w:val="18"/>
    </w:rPr>
  </w:style>
  <w:style w:type="paragraph" w:customStyle="1" w:styleId="Technical6">
    <w:name w:val="Technical 6"/>
    <w:rsid w:val="00907DC1"/>
    <w:pPr>
      <w:tabs>
        <w:tab w:val="left" w:pos="-720"/>
      </w:tabs>
      <w:ind w:firstLine="720"/>
    </w:pPr>
    <w:rPr>
      <w:rFonts w:ascii="Swiss 721 Roman" w:hAnsi="Swiss 721 Roman"/>
      <w:b/>
      <w:sz w:val="18"/>
    </w:rPr>
  </w:style>
  <w:style w:type="paragraph" w:customStyle="1" w:styleId="Technical7">
    <w:name w:val="Technical 7"/>
    <w:rsid w:val="00907DC1"/>
    <w:pPr>
      <w:tabs>
        <w:tab w:val="left" w:pos="-720"/>
      </w:tabs>
      <w:ind w:firstLine="720"/>
    </w:pPr>
    <w:rPr>
      <w:rFonts w:ascii="Swiss 721 Roman" w:hAnsi="Swiss 721 Roman"/>
      <w:b/>
      <w:sz w:val="18"/>
    </w:rPr>
  </w:style>
  <w:style w:type="paragraph" w:customStyle="1" w:styleId="Technical8">
    <w:name w:val="Technical 8"/>
    <w:rsid w:val="00907DC1"/>
    <w:pPr>
      <w:tabs>
        <w:tab w:val="left" w:pos="-720"/>
      </w:tabs>
      <w:ind w:firstLine="720"/>
    </w:pPr>
    <w:rPr>
      <w:rFonts w:ascii="Swiss 721 Roman" w:hAnsi="Swiss 721 Roman"/>
      <w:b/>
      <w:sz w:val="18"/>
    </w:rPr>
  </w:style>
  <w:style w:type="paragraph" w:styleId="Title">
    <w:name w:val="Title"/>
    <w:basedOn w:val="Normal"/>
    <w:link w:val="TitleChar"/>
    <w:qFormat/>
    <w:rsid w:val="00907DC1"/>
    <w:pPr>
      <w:jc w:val="center"/>
    </w:pPr>
    <w:rPr>
      <w:b/>
      <w:color w:val="0000FF"/>
      <w:sz w:val="34"/>
      <w:szCs w:val="20"/>
    </w:rPr>
  </w:style>
  <w:style w:type="character" w:customStyle="1" w:styleId="TitleChar">
    <w:name w:val="Title Char"/>
    <w:basedOn w:val="DefaultParagraphFont"/>
    <w:link w:val="Title"/>
    <w:rsid w:val="00907DC1"/>
    <w:rPr>
      <w:b/>
      <w:color w:val="0000FF"/>
      <w:sz w:val="34"/>
    </w:rPr>
  </w:style>
  <w:style w:type="paragraph" w:customStyle="1" w:styleId="TOAHeading1">
    <w:name w:val="TOA Heading1"/>
    <w:basedOn w:val="Normal"/>
    <w:next w:val="Normal"/>
    <w:rsid w:val="00907DC1"/>
    <w:pPr>
      <w:tabs>
        <w:tab w:val="right" w:pos="9360"/>
      </w:tabs>
    </w:pPr>
    <w:rPr>
      <w:rFonts w:ascii="Arial" w:hAnsi="Arial"/>
      <w:sz w:val="22"/>
      <w:szCs w:val="20"/>
    </w:rPr>
  </w:style>
  <w:style w:type="paragraph" w:styleId="TOAHeading">
    <w:name w:val="toa heading"/>
    <w:basedOn w:val="Normal"/>
    <w:next w:val="Normal"/>
    <w:rsid w:val="00907DC1"/>
    <w:pPr>
      <w:tabs>
        <w:tab w:val="right" w:pos="9360"/>
      </w:tabs>
    </w:pPr>
    <w:rPr>
      <w:rFonts w:ascii="Arial" w:hAnsi="Arial"/>
      <w:sz w:val="22"/>
      <w:szCs w:val="20"/>
    </w:rPr>
  </w:style>
  <w:style w:type="paragraph" w:styleId="TOC2">
    <w:name w:val="toc 2"/>
    <w:basedOn w:val="Normal"/>
    <w:next w:val="Normal"/>
    <w:autoRedefine/>
    <w:rsid w:val="00907DC1"/>
    <w:pPr>
      <w:tabs>
        <w:tab w:val="left" w:pos="720"/>
        <w:tab w:val="left" w:pos="1440"/>
        <w:tab w:val="right" w:pos="9360"/>
      </w:tabs>
      <w:ind w:left="720"/>
    </w:pPr>
    <w:rPr>
      <w:rFonts w:ascii="Arial" w:hAnsi="Arial"/>
      <w:noProof/>
      <w:color w:val="000000"/>
      <w:sz w:val="22"/>
      <w:szCs w:val="20"/>
    </w:rPr>
  </w:style>
  <w:style w:type="paragraph" w:styleId="TOC3">
    <w:name w:val="toc 3"/>
    <w:basedOn w:val="Normal"/>
    <w:next w:val="Normal"/>
    <w:rsid w:val="00907DC1"/>
    <w:pPr>
      <w:tabs>
        <w:tab w:val="right" w:pos="9360"/>
      </w:tabs>
      <w:ind w:left="440"/>
    </w:pPr>
    <w:rPr>
      <w:sz w:val="20"/>
      <w:szCs w:val="20"/>
    </w:rPr>
  </w:style>
  <w:style w:type="paragraph" w:styleId="TOC4">
    <w:name w:val="toc 4"/>
    <w:basedOn w:val="Normal"/>
    <w:next w:val="Normal"/>
    <w:rsid w:val="00907DC1"/>
    <w:pPr>
      <w:tabs>
        <w:tab w:val="right" w:pos="9360"/>
      </w:tabs>
      <w:ind w:left="660"/>
    </w:pPr>
    <w:rPr>
      <w:sz w:val="20"/>
      <w:szCs w:val="20"/>
    </w:rPr>
  </w:style>
  <w:style w:type="paragraph" w:styleId="TOC5">
    <w:name w:val="toc 5"/>
    <w:basedOn w:val="Normal"/>
    <w:next w:val="Normal"/>
    <w:rsid w:val="00907DC1"/>
    <w:pPr>
      <w:tabs>
        <w:tab w:val="right" w:pos="9360"/>
      </w:tabs>
      <w:ind w:left="880"/>
    </w:pPr>
    <w:rPr>
      <w:sz w:val="20"/>
      <w:szCs w:val="20"/>
    </w:rPr>
  </w:style>
  <w:style w:type="paragraph" w:styleId="TOC6">
    <w:name w:val="toc 6"/>
    <w:basedOn w:val="Normal"/>
    <w:next w:val="Normal"/>
    <w:rsid w:val="00907DC1"/>
    <w:pPr>
      <w:tabs>
        <w:tab w:val="right" w:pos="9360"/>
      </w:tabs>
      <w:ind w:left="1100"/>
    </w:pPr>
    <w:rPr>
      <w:sz w:val="20"/>
      <w:szCs w:val="20"/>
    </w:rPr>
  </w:style>
  <w:style w:type="paragraph" w:styleId="TOC7">
    <w:name w:val="toc 7"/>
    <w:basedOn w:val="Normal"/>
    <w:next w:val="Normal"/>
    <w:rsid w:val="00907DC1"/>
    <w:pPr>
      <w:tabs>
        <w:tab w:val="right" w:pos="9360"/>
      </w:tabs>
      <w:ind w:left="1320"/>
    </w:pPr>
    <w:rPr>
      <w:sz w:val="20"/>
      <w:szCs w:val="20"/>
    </w:rPr>
  </w:style>
  <w:style w:type="paragraph" w:styleId="TOC8">
    <w:name w:val="toc 8"/>
    <w:basedOn w:val="Normal"/>
    <w:next w:val="Normal"/>
    <w:rsid w:val="00907DC1"/>
    <w:pPr>
      <w:tabs>
        <w:tab w:val="right" w:pos="9360"/>
      </w:tabs>
      <w:ind w:left="1540"/>
    </w:pPr>
    <w:rPr>
      <w:sz w:val="20"/>
      <w:szCs w:val="20"/>
    </w:rPr>
  </w:style>
  <w:style w:type="paragraph" w:styleId="TOC9">
    <w:name w:val="toc 9"/>
    <w:basedOn w:val="Normal"/>
    <w:next w:val="Normal"/>
    <w:rsid w:val="00907DC1"/>
    <w:pPr>
      <w:tabs>
        <w:tab w:val="right" w:pos="9360"/>
      </w:tabs>
      <w:ind w:left="1760"/>
    </w:pPr>
    <w:rPr>
      <w:sz w:val="20"/>
      <w:szCs w:val="20"/>
    </w:rPr>
  </w:style>
  <w:style w:type="paragraph" w:customStyle="1" w:styleId="TOC91">
    <w:name w:val="TOC 91"/>
    <w:basedOn w:val="Normal"/>
    <w:next w:val="Normal"/>
    <w:rsid w:val="00907DC1"/>
    <w:pPr>
      <w:tabs>
        <w:tab w:val="right" w:leader="dot" w:pos="9360"/>
      </w:tabs>
      <w:ind w:left="720" w:hanging="720"/>
    </w:pPr>
    <w:rPr>
      <w:rFonts w:ascii="Arial" w:hAnsi="Arial"/>
      <w:sz w:val="22"/>
      <w:szCs w:val="20"/>
    </w:rPr>
  </w:style>
  <w:style w:type="paragraph" w:customStyle="1" w:styleId="StyleHeading1111111112131411">
    <w:name w:val="Style Heading 1标题 1 111号线章编号章节第一层论文题目章节标题编号标题1111213141...1"/>
    <w:basedOn w:val="Heading1"/>
    <w:autoRedefine/>
    <w:qFormat/>
    <w:rsid w:val="00907DC1"/>
    <w:pPr>
      <w:numPr>
        <w:numId w:val="14"/>
      </w:numPr>
      <w:jc w:val="center"/>
    </w:pPr>
    <w:rPr>
      <w:rFonts w:ascii="Arial Bold" w:hAnsi="Arial Bold"/>
      <w:caps/>
      <w:kern w:val="28"/>
      <w:sz w:val="22"/>
      <w:szCs w:val="20"/>
      <w:u w:val="none"/>
      <w:lang w:eastAsia="zh-CN"/>
    </w:rPr>
  </w:style>
  <w:style w:type="character" w:styleId="CommentReference">
    <w:name w:val="annotation reference"/>
    <w:basedOn w:val="DefaultParagraphFont"/>
    <w:rsid w:val="00907DC1"/>
    <w:rPr>
      <w:sz w:val="16"/>
      <w:szCs w:val="16"/>
    </w:rPr>
  </w:style>
  <w:style w:type="paragraph" w:styleId="CommentText">
    <w:name w:val="annotation text"/>
    <w:basedOn w:val="Normal"/>
    <w:link w:val="CommentTextChar"/>
    <w:rsid w:val="00907DC1"/>
    <w:rPr>
      <w:rFonts w:ascii="Arial" w:eastAsia="SimSun" w:hAnsi="Arial"/>
      <w:sz w:val="20"/>
      <w:szCs w:val="20"/>
    </w:rPr>
  </w:style>
  <w:style w:type="character" w:customStyle="1" w:styleId="CommentTextChar">
    <w:name w:val="Comment Text Char"/>
    <w:basedOn w:val="DefaultParagraphFont"/>
    <w:link w:val="CommentText"/>
    <w:rsid w:val="00907DC1"/>
    <w:rPr>
      <w:rFonts w:ascii="Arial" w:eastAsia="SimSun" w:hAnsi="Arial"/>
    </w:rPr>
  </w:style>
  <w:style w:type="character" w:customStyle="1" w:styleId="longtext">
    <w:name w:val="long_text"/>
    <w:basedOn w:val="DefaultParagraphFont"/>
    <w:rsid w:val="00907DC1"/>
  </w:style>
  <w:style w:type="paragraph" w:styleId="CommentSubject">
    <w:name w:val="annotation subject"/>
    <w:basedOn w:val="CommentText"/>
    <w:next w:val="CommentText"/>
    <w:link w:val="CommentSubjectChar"/>
    <w:rsid w:val="00907DC1"/>
    <w:pPr>
      <w:jc w:val="both"/>
    </w:pPr>
    <w:rPr>
      <w:rFonts w:eastAsia="Times New Roman"/>
      <w:b/>
      <w:bCs/>
    </w:rPr>
  </w:style>
  <w:style w:type="character" w:customStyle="1" w:styleId="CommentSubjectChar">
    <w:name w:val="Comment Subject Char"/>
    <w:basedOn w:val="CommentTextChar"/>
    <w:link w:val="CommentSubject"/>
    <w:rsid w:val="00907DC1"/>
    <w:rPr>
      <w:rFonts w:ascii="Arial" w:eastAsia="SimSun" w:hAnsi="Arial"/>
      <w:b/>
      <w:bCs/>
    </w:rPr>
  </w:style>
  <w:style w:type="character" w:styleId="Emphasis">
    <w:name w:val="Emphasis"/>
    <w:basedOn w:val="DefaultParagraphFont"/>
    <w:qFormat/>
    <w:rsid w:val="00EB24F1"/>
    <w:rPr>
      <w:i/>
      <w:iCs/>
    </w:rPr>
  </w:style>
  <w:style w:type="paragraph" w:styleId="Revision">
    <w:name w:val="Revision"/>
    <w:hidden/>
    <w:uiPriority w:val="99"/>
    <w:semiHidden/>
    <w:rsid w:val="009C5B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58C"/>
    <w:rPr>
      <w:sz w:val="24"/>
      <w:szCs w:val="24"/>
    </w:rPr>
  </w:style>
  <w:style w:type="paragraph" w:styleId="Heading1">
    <w:name w:val="heading 1"/>
    <w:basedOn w:val="Normal"/>
    <w:next w:val="Normal"/>
    <w:qFormat/>
    <w:rsid w:val="0002158C"/>
    <w:pPr>
      <w:keepNext/>
      <w:outlineLvl w:val="0"/>
    </w:pPr>
    <w:rPr>
      <w:b/>
      <w:bCs/>
      <w:u w:val="single"/>
    </w:rPr>
  </w:style>
  <w:style w:type="paragraph" w:styleId="Heading2">
    <w:name w:val="heading 2"/>
    <w:basedOn w:val="Normal"/>
    <w:next w:val="Normal"/>
    <w:qFormat/>
    <w:rsid w:val="0002158C"/>
    <w:pPr>
      <w:keepNext/>
      <w:outlineLvl w:val="1"/>
    </w:pPr>
    <w:rPr>
      <w:i/>
      <w:iCs/>
    </w:rPr>
  </w:style>
  <w:style w:type="paragraph" w:styleId="Heading3">
    <w:name w:val="heading 3"/>
    <w:basedOn w:val="Normal"/>
    <w:next w:val="Normal"/>
    <w:qFormat/>
    <w:rsid w:val="0002158C"/>
    <w:pPr>
      <w:keepNext/>
      <w:outlineLvl w:val="2"/>
    </w:pPr>
    <w:rPr>
      <w:b/>
      <w:bCs/>
    </w:rPr>
  </w:style>
  <w:style w:type="paragraph" w:styleId="Heading4">
    <w:name w:val="heading 4"/>
    <w:basedOn w:val="Normal"/>
    <w:next w:val="Normal"/>
    <w:qFormat/>
    <w:rsid w:val="0002158C"/>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02158C"/>
    <w:pPr>
      <w:keepNext/>
      <w:ind w:left="720"/>
      <w:outlineLvl w:val="4"/>
    </w:pPr>
    <w:rPr>
      <w:b/>
      <w:bCs/>
    </w:rPr>
  </w:style>
  <w:style w:type="paragraph" w:styleId="Heading6">
    <w:name w:val="heading 6"/>
    <w:basedOn w:val="Normal"/>
    <w:next w:val="Normal"/>
    <w:qFormat/>
    <w:rsid w:val="0002158C"/>
    <w:pPr>
      <w:keepNext/>
      <w:ind w:left="360"/>
      <w:outlineLvl w:val="5"/>
    </w:pPr>
    <w:rPr>
      <w:b/>
      <w:bCs/>
      <w:smallCaps/>
    </w:rPr>
  </w:style>
  <w:style w:type="paragraph" w:styleId="Heading7">
    <w:name w:val="heading 7"/>
    <w:basedOn w:val="Normal"/>
    <w:next w:val="Normal"/>
    <w:qFormat/>
    <w:rsid w:val="0002158C"/>
    <w:pPr>
      <w:keepNext/>
      <w:outlineLvl w:val="6"/>
    </w:pPr>
    <w:rPr>
      <w:b/>
      <w:bCs/>
      <w:sz w:val="20"/>
    </w:rPr>
  </w:style>
  <w:style w:type="paragraph" w:styleId="Heading8">
    <w:name w:val="heading 8"/>
    <w:basedOn w:val="Normal"/>
    <w:next w:val="Normal"/>
    <w:qFormat/>
    <w:rsid w:val="0002158C"/>
    <w:pPr>
      <w:keepNext/>
      <w:jc w:val="center"/>
      <w:outlineLvl w:val="7"/>
    </w:pPr>
    <w:rPr>
      <w:b/>
      <w:bCs/>
      <w:sz w:val="20"/>
    </w:rPr>
  </w:style>
  <w:style w:type="paragraph" w:styleId="Heading9">
    <w:name w:val="heading 9"/>
    <w:basedOn w:val="Normal"/>
    <w:next w:val="Normal"/>
    <w:qFormat/>
    <w:rsid w:val="0002158C"/>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02158C"/>
    <w:pPr>
      <w:tabs>
        <w:tab w:val="center" w:pos="4320"/>
        <w:tab w:val="right" w:pos="8640"/>
      </w:tabs>
    </w:pPr>
  </w:style>
  <w:style w:type="character" w:customStyle="1" w:styleId="FooterChar1">
    <w:name w:val="Footer Char1"/>
    <w:link w:val="Footer"/>
    <w:uiPriority w:val="99"/>
    <w:locked/>
    <w:rsid w:val="00110321"/>
    <w:rPr>
      <w:sz w:val="24"/>
      <w:szCs w:val="24"/>
    </w:rPr>
  </w:style>
  <w:style w:type="character" w:styleId="PageNumber">
    <w:name w:val="page number"/>
    <w:basedOn w:val="DefaultParagraphFont"/>
    <w:rsid w:val="0002158C"/>
  </w:style>
  <w:style w:type="paragraph" w:styleId="Header">
    <w:name w:val="header"/>
    <w:basedOn w:val="Normal"/>
    <w:link w:val="HeaderChar"/>
    <w:uiPriority w:val="99"/>
    <w:rsid w:val="0002158C"/>
    <w:pPr>
      <w:tabs>
        <w:tab w:val="center" w:pos="4320"/>
        <w:tab w:val="right" w:pos="8640"/>
      </w:tabs>
    </w:pPr>
  </w:style>
  <w:style w:type="character" w:customStyle="1" w:styleId="HeaderChar">
    <w:name w:val="Header Char"/>
    <w:link w:val="Header"/>
    <w:uiPriority w:val="99"/>
    <w:locked/>
    <w:rsid w:val="00110321"/>
    <w:rPr>
      <w:sz w:val="24"/>
      <w:szCs w:val="24"/>
    </w:rPr>
  </w:style>
  <w:style w:type="paragraph" w:styleId="BodyText">
    <w:name w:val="Body Text"/>
    <w:basedOn w:val="Normal"/>
    <w:rsid w:val="0002158C"/>
    <w:pPr>
      <w:framePr w:w="3801" w:h="5761" w:hSpace="180" w:wrap="around" w:vAnchor="text" w:hAnchor="page" w:x="6961" w:y="1165"/>
    </w:pPr>
    <w:rPr>
      <w:sz w:val="20"/>
    </w:rPr>
  </w:style>
  <w:style w:type="paragraph" w:styleId="Caption">
    <w:name w:val="caption"/>
    <w:basedOn w:val="Normal"/>
    <w:next w:val="Normal"/>
    <w:qFormat/>
    <w:rsid w:val="0002158C"/>
    <w:rPr>
      <w:rFonts w:ascii="Times New Roman Bold" w:hAnsi="Times New Roman Bold"/>
      <w:b/>
      <w:bCs/>
      <w:caps/>
    </w:rPr>
  </w:style>
  <w:style w:type="paragraph" w:styleId="BodyText2">
    <w:name w:val="Body Text 2"/>
    <w:basedOn w:val="Normal"/>
    <w:rsid w:val="0002158C"/>
    <w:rPr>
      <w:b/>
      <w:bCs/>
      <w:smallCaps/>
    </w:rPr>
  </w:style>
  <w:style w:type="paragraph" w:customStyle="1" w:styleId="Outline">
    <w:name w:val="Outline"/>
    <w:basedOn w:val="Normal"/>
    <w:rsid w:val="0002158C"/>
    <w:pPr>
      <w:spacing w:before="240"/>
    </w:pPr>
    <w:rPr>
      <w:kern w:val="28"/>
      <w:szCs w:val="20"/>
    </w:rPr>
  </w:style>
  <w:style w:type="paragraph" w:styleId="BodyTextIndent2">
    <w:name w:val="Body Text Indent 2"/>
    <w:basedOn w:val="Normal"/>
    <w:link w:val="BodyTextIndent2Char"/>
    <w:rsid w:val="0002158C"/>
    <w:pPr>
      <w:ind w:left="360"/>
    </w:pPr>
    <w:rPr>
      <w:i/>
      <w:iCs/>
      <w:sz w:val="22"/>
    </w:rPr>
  </w:style>
  <w:style w:type="character" w:customStyle="1" w:styleId="BodyTextIndent2Char">
    <w:name w:val="Body Text Indent 2 Char"/>
    <w:basedOn w:val="DefaultParagraphFont"/>
    <w:link w:val="BodyTextIndent2"/>
    <w:locked/>
    <w:rsid w:val="00907DC1"/>
    <w:rPr>
      <w:i/>
      <w:iCs/>
      <w:sz w:val="22"/>
      <w:szCs w:val="24"/>
    </w:rPr>
  </w:style>
  <w:style w:type="character" w:styleId="Hyperlink">
    <w:name w:val="Hyperlink"/>
    <w:rsid w:val="0002158C"/>
    <w:rPr>
      <w:color w:val="0000FF"/>
      <w:u w:val="single"/>
    </w:rPr>
  </w:style>
  <w:style w:type="paragraph" w:styleId="BodyTextIndent">
    <w:name w:val="Body Text Indent"/>
    <w:basedOn w:val="Normal"/>
    <w:rsid w:val="0002158C"/>
    <w:pPr>
      <w:spacing w:after="80"/>
      <w:ind w:left="1080"/>
      <w:jc w:val="both"/>
    </w:pPr>
  </w:style>
  <w:style w:type="paragraph" w:styleId="BodyTextIndent3">
    <w:name w:val="Body Text Indent 3"/>
    <w:basedOn w:val="Normal"/>
    <w:rsid w:val="0002158C"/>
    <w:pPr>
      <w:ind w:left="540"/>
    </w:pPr>
  </w:style>
  <w:style w:type="paragraph" w:styleId="BalloonText">
    <w:name w:val="Balloon Text"/>
    <w:basedOn w:val="Normal"/>
    <w:link w:val="BalloonTextChar"/>
    <w:rsid w:val="00E95B20"/>
    <w:rPr>
      <w:rFonts w:ascii="Tahoma" w:hAnsi="Tahoma" w:cs="Tahoma"/>
      <w:sz w:val="16"/>
      <w:szCs w:val="16"/>
    </w:rPr>
  </w:style>
  <w:style w:type="character" w:customStyle="1" w:styleId="BalloonTextChar">
    <w:name w:val="Balloon Text Char"/>
    <w:basedOn w:val="DefaultParagraphFont"/>
    <w:link w:val="BalloonText"/>
    <w:rsid w:val="00907DC1"/>
    <w:rPr>
      <w:rFonts w:ascii="Tahoma" w:hAnsi="Tahoma" w:cs="Tahoma"/>
      <w:sz w:val="16"/>
      <w:szCs w:val="16"/>
    </w:rPr>
  </w:style>
  <w:style w:type="table" w:styleId="TableGrid">
    <w:name w:val="Table Grid"/>
    <w:basedOn w:val="TableNormal"/>
    <w:uiPriority w:val="59"/>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ft,single space,footnote text,Footnote Text1 Char,Footnote Text Char Ch,FOOTNOTES,fn,Footnote Text Char Char Char,ADB,Nbpage Moens,Fußnote,(NECG) Footnote Text,Footnote Text Char Char Char Char Char"/>
    <w:basedOn w:val="Normal"/>
    <w:link w:val="FootnoteTextChar"/>
    <w:rsid w:val="00F94B90"/>
    <w:rPr>
      <w:sz w:val="20"/>
      <w:szCs w:val="20"/>
    </w:rPr>
  </w:style>
  <w:style w:type="character" w:customStyle="1" w:styleId="FootnoteTextChar">
    <w:name w:val="Footnote Text Char"/>
    <w:aliases w:val="Geneva 9 Char,Font: Geneva 9 Char,Boston 10 Char,f Char,ft Char,single space Char,footnote text Char,Footnote Text1 Char Char,Footnote Text Char Ch Char,FOOTNOTES Char,fn Char,Footnote Text Char Char Char Char,ADB Char,Fußnote Char"/>
    <w:basedOn w:val="DefaultParagraphFont"/>
    <w:link w:val="FootnoteText"/>
    <w:locked/>
    <w:rsid w:val="00110321"/>
  </w:style>
  <w:style w:type="character" w:styleId="FootnoteReference">
    <w:name w:val="footnote reference"/>
    <w:aliases w:val="16 Point,Superscript 6 Point,ftref,(NECG) Footnote Reference,footnote ref,Ref,de nota al pie"/>
    <w:rsid w:val="00F94B90"/>
    <w:rPr>
      <w:vertAlign w:val="superscript"/>
    </w:rPr>
  </w:style>
  <w:style w:type="character" w:styleId="FollowedHyperlink">
    <w:name w:val="FollowedHyperlink"/>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3"/>
      </w:numPr>
      <w:spacing w:before="120" w:after="240"/>
      <w:ind w:left="0" w:firstLine="0"/>
      <w:outlineLvl w:val="1"/>
    </w:pPr>
    <w:rPr>
      <w:color w:val="000000"/>
    </w:rPr>
  </w:style>
  <w:style w:type="character" w:customStyle="1" w:styleId="MainParanoChapterChar">
    <w:name w:val="Main Para no Chapter # Char"/>
    <w:link w:val="MainParanoChapter"/>
    <w:uiPriority w:val="99"/>
    <w:locked/>
    <w:rsid w:val="00110321"/>
    <w:rPr>
      <w:color w:val="000000"/>
      <w:sz w:val="24"/>
      <w:szCs w:val="24"/>
    </w:rPr>
  </w:style>
  <w:style w:type="paragraph" w:styleId="TOC1">
    <w:name w:val="toc 1"/>
    <w:basedOn w:val="Normal"/>
    <w:next w:val="Normal"/>
    <w:autoRedefine/>
    <w:rsid w:val="007B5E5B"/>
    <w:pPr>
      <w:tabs>
        <w:tab w:val="right" w:leader="dot" w:pos="9638"/>
      </w:tabs>
      <w:ind w:left="3600"/>
      <w:jc w:val="right"/>
    </w:pPr>
    <w:rPr>
      <w:b/>
      <w:caps/>
      <w:noProof/>
      <w:sz w:val="22"/>
      <w:szCs w:val="22"/>
    </w:rPr>
  </w:style>
  <w:style w:type="paragraph" w:styleId="ListParagraph">
    <w:name w:val="List Paragraph"/>
    <w:basedOn w:val="Normal"/>
    <w:autoRedefine/>
    <w:uiPriority w:val="34"/>
    <w:qFormat/>
    <w:rsid w:val="008D248B"/>
    <w:pPr>
      <w:spacing w:after="120"/>
      <w:ind w:left="60"/>
      <w:contextualSpacing/>
    </w:pPr>
    <w:rPr>
      <w:sz w:val="22"/>
      <w:szCs w:val="18"/>
      <w:lang w:val="en-GB"/>
    </w:rPr>
  </w:style>
  <w:style w:type="paragraph" w:styleId="NoSpacing">
    <w:name w:val="No Spacing"/>
    <w:uiPriority w:val="1"/>
    <w:qFormat/>
    <w:rsid w:val="00110321"/>
    <w:rPr>
      <w:rFonts w:ascii="Calibri" w:hAnsi="Calibri"/>
      <w:sz w:val="22"/>
      <w:szCs w:val="22"/>
    </w:rPr>
  </w:style>
  <w:style w:type="paragraph" w:styleId="z-TopofForm">
    <w:name w:val="HTML Top of Form"/>
    <w:basedOn w:val="Normal"/>
    <w:next w:val="Normal"/>
    <w:link w:val="z-TopofFormChar"/>
    <w:hidden/>
    <w:rsid w:val="00060106"/>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060106"/>
    <w:rPr>
      <w:rFonts w:ascii="Arial" w:hAnsi="Arial" w:cs="Arial"/>
      <w:vanish/>
      <w:sz w:val="16"/>
      <w:szCs w:val="16"/>
    </w:rPr>
  </w:style>
  <w:style w:type="paragraph" w:styleId="z-BottomofForm">
    <w:name w:val="HTML Bottom of Form"/>
    <w:basedOn w:val="Normal"/>
    <w:next w:val="Normal"/>
    <w:link w:val="z-BottomofFormChar"/>
    <w:hidden/>
    <w:rsid w:val="00060106"/>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060106"/>
    <w:rPr>
      <w:rFonts w:ascii="Arial" w:hAnsi="Arial" w:cs="Arial"/>
      <w:vanish/>
      <w:sz w:val="16"/>
      <w:szCs w:val="16"/>
    </w:rPr>
  </w:style>
  <w:style w:type="paragraph" w:customStyle="1" w:styleId="BodyText23">
    <w:name w:val="Body Text 23"/>
    <w:basedOn w:val="Normal"/>
    <w:rsid w:val="00764C9D"/>
    <w:pPr>
      <w:widowControl w:val="0"/>
      <w:tabs>
        <w:tab w:val="left" w:pos="547"/>
      </w:tabs>
    </w:pPr>
    <w:rPr>
      <w:rFonts w:eastAsia="Calibri"/>
      <w:sz w:val="22"/>
      <w:szCs w:val="20"/>
    </w:rPr>
  </w:style>
  <w:style w:type="character" w:customStyle="1" w:styleId="FooterChar">
    <w:name w:val="Footer Char"/>
    <w:locked/>
    <w:rsid w:val="004F21DF"/>
    <w:rPr>
      <w:sz w:val="24"/>
      <w:szCs w:val="24"/>
    </w:rPr>
  </w:style>
  <w:style w:type="paragraph" w:customStyle="1" w:styleId="Default">
    <w:name w:val="Default"/>
    <w:rsid w:val="007253C4"/>
    <w:pPr>
      <w:autoSpaceDE w:val="0"/>
      <w:autoSpaceDN w:val="0"/>
      <w:adjustRightInd w:val="0"/>
    </w:pPr>
    <w:rPr>
      <w:color w:val="000000"/>
      <w:sz w:val="24"/>
      <w:szCs w:val="24"/>
    </w:rPr>
  </w:style>
  <w:style w:type="table" w:customStyle="1" w:styleId="TableGrid1">
    <w:name w:val="Table Grid1"/>
    <w:basedOn w:val="TableNormal"/>
    <w:next w:val="TableGrid"/>
    <w:uiPriority w:val="59"/>
    <w:rsid w:val="00FC1D6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907DC1"/>
    <w:pPr>
      <w:jc w:val="both"/>
    </w:pPr>
    <w:rPr>
      <w:rFonts w:ascii="Arial" w:hAnsi="Arial"/>
      <w:b/>
      <w:color w:val="0000FF"/>
      <w:sz w:val="22"/>
      <w:szCs w:val="20"/>
    </w:rPr>
  </w:style>
  <w:style w:type="character" w:customStyle="1" w:styleId="BodyText3Char">
    <w:name w:val="Body Text 3 Char"/>
    <w:basedOn w:val="DefaultParagraphFont"/>
    <w:link w:val="BodyText3"/>
    <w:rsid w:val="00907DC1"/>
    <w:rPr>
      <w:rFonts w:ascii="Arial" w:hAnsi="Arial"/>
      <w:b/>
      <w:color w:val="0000FF"/>
      <w:sz w:val="22"/>
    </w:rPr>
  </w:style>
  <w:style w:type="paragraph" w:customStyle="1" w:styleId="Caption1">
    <w:name w:val="Caption1"/>
    <w:basedOn w:val="Normal"/>
    <w:next w:val="Normal"/>
    <w:rsid w:val="00907DC1"/>
    <w:rPr>
      <w:rFonts w:ascii="Arial" w:hAnsi="Arial"/>
      <w:szCs w:val="20"/>
    </w:rPr>
  </w:style>
  <w:style w:type="paragraph" w:customStyle="1" w:styleId="Document1">
    <w:name w:val="Document 1"/>
    <w:rsid w:val="00907DC1"/>
    <w:pPr>
      <w:keepNext/>
      <w:keepLines/>
      <w:tabs>
        <w:tab w:val="left" w:pos="-720"/>
      </w:tabs>
    </w:pPr>
    <w:rPr>
      <w:rFonts w:ascii="Swiss 721 Roman" w:hAnsi="Swiss 721 Roman"/>
      <w:sz w:val="18"/>
    </w:rPr>
  </w:style>
  <w:style w:type="character" w:styleId="EndnoteReference">
    <w:name w:val="endnote reference"/>
    <w:basedOn w:val="DefaultParagraphFont"/>
    <w:rsid w:val="00907DC1"/>
    <w:rPr>
      <w:vertAlign w:val="superscript"/>
    </w:rPr>
  </w:style>
  <w:style w:type="paragraph" w:customStyle="1" w:styleId="EndnoteText1">
    <w:name w:val="Endnote Text1"/>
    <w:basedOn w:val="Normal"/>
    <w:rsid w:val="00907DC1"/>
    <w:rPr>
      <w:rFonts w:ascii="Arial" w:hAnsi="Arial"/>
      <w:szCs w:val="20"/>
    </w:rPr>
  </w:style>
  <w:style w:type="paragraph" w:styleId="EndnoteText">
    <w:name w:val="endnote text"/>
    <w:basedOn w:val="Normal"/>
    <w:link w:val="EndnoteTextChar"/>
    <w:rsid w:val="00907DC1"/>
    <w:pPr>
      <w:jc w:val="both"/>
    </w:pPr>
    <w:rPr>
      <w:rFonts w:ascii="Arial" w:hAnsi="Arial"/>
      <w:sz w:val="20"/>
      <w:szCs w:val="20"/>
    </w:rPr>
  </w:style>
  <w:style w:type="character" w:customStyle="1" w:styleId="EndnoteTextChar">
    <w:name w:val="Endnote Text Char"/>
    <w:basedOn w:val="DefaultParagraphFont"/>
    <w:link w:val="EndnoteText"/>
    <w:rsid w:val="00907DC1"/>
    <w:rPr>
      <w:rFonts w:ascii="Arial" w:hAnsi="Arial"/>
    </w:rPr>
  </w:style>
  <w:style w:type="character" w:customStyle="1" w:styleId="MajorHeadin">
    <w:name w:val="Major Headin"/>
    <w:basedOn w:val="DefaultParagraphFont"/>
    <w:rsid w:val="00907DC1"/>
  </w:style>
  <w:style w:type="paragraph" w:customStyle="1" w:styleId="para">
    <w:name w:val="para"/>
    <w:rsid w:val="00907DC1"/>
    <w:pPr>
      <w:jc w:val="both"/>
    </w:pPr>
    <w:rPr>
      <w:rFonts w:ascii="Arial" w:hAnsi="Arial"/>
      <w:sz w:val="22"/>
    </w:rPr>
  </w:style>
  <w:style w:type="paragraph" w:customStyle="1" w:styleId="PPAR1">
    <w:name w:val="PPAR1"/>
    <w:basedOn w:val="Normal"/>
    <w:rsid w:val="00907DC1"/>
    <w:pPr>
      <w:keepNext/>
      <w:spacing w:before="120" w:after="120"/>
      <w:jc w:val="center"/>
    </w:pPr>
    <w:rPr>
      <w:rFonts w:ascii="Arial" w:hAnsi="Arial"/>
      <w:b/>
      <w:caps/>
      <w:sz w:val="22"/>
      <w:szCs w:val="20"/>
    </w:rPr>
  </w:style>
  <w:style w:type="paragraph" w:customStyle="1" w:styleId="RightPar1">
    <w:name w:val="Right Par 1"/>
    <w:rsid w:val="00907DC1"/>
    <w:pPr>
      <w:tabs>
        <w:tab w:val="left" w:pos="-720"/>
        <w:tab w:val="left" w:pos="0"/>
        <w:tab w:val="decimal" w:pos="720"/>
      </w:tabs>
      <w:ind w:left="720"/>
    </w:pPr>
    <w:rPr>
      <w:rFonts w:ascii="Swiss 721 Roman" w:hAnsi="Swiss 721 Roman"/>
      <w:sz w:val="18"/>
    </w:rPr>
  </w:style>
  <w:style w:type="paragraph" w:customStyle="1" w:styleId="RightPar2">
    <w:name w:val="Right Par 2"/>
    <w:rsid w:val="00907DC1"/>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07DC1"/>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07DC1"/>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07DC1"/>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07DC1"/>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07DC1"/>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07DC1"/>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07DC1"/>
    <w:pPr>
      <w:jc w:val="both"/>
    </w:pPr>
    <w:rPr>
      <w:rFonts w:ascii="Arial" w:hAnsi="Arial"/>
      <w:sz w:val="22"/>
    </w:rPr>
  </w:style>
  <w:style w:type="paragraph" w:customStyle="1" w:styleId="ta0">
    <w:name w:val="ta"/>
    <w:rsid w:val="00907DC1"/>
    <w:pPr>
      <w:jc w:val="both"/>
    </w:pPr>
    <w:rPr>
      <w:rFonts w:ascii="Arial" w:hAnsi="Arial"/>
      <w:sz w:val="22"/>
    </w:rPr>
  </w:style>
  <w:style w:type="paragraph" w:customStyle="1" w:styleId="TA1">
    <w:name w:val="TA1"/>
    <w:rsid w:val="00907DC1"/>
    <w:pPr>
      <w:jc w:val="both"/>
    </w:pPr>
    <w:rPr>
      <w:rFonts w:ascii="Arial" w:hAnsi="Arial"/>
      <w:sz w:val="22"/>
    </w:rPr>
  </w:style>
  <w:style w:type="paragraph" w:customStyle="1" w:styleId="Technical4">
    <w:name w:val="Technical 4"/>
    <w:rsid w:val="00907DC1"/>
    <w:pPr>
      <w:tabs>
        <w:tab w:val="left" w:pos="-720"/>
      </w:tabs>
    </w:pPr>
    <w:rPr>
      <w:rFonts w:ascii="Swiss 721 Roman" w:hAnsi="Swiss 721 Roman"/>
      <w:b/>
      <w:sz w:val="18"/>
    </w:rPr>
  </w:style>
  <w:style w:type="paragraph" w:customStyle="1" w:styleId="Technical5">
    <w:name w:val="Technical 5"/>
    <w:rsid w:val="00907DC1"/>
    <w:pPr>
      <w:tabs>
        <w:tab w:val="left" w:pos="-720"/>
      </w:tabs>
      <w:ind w:firstLine="720"/>
    </w:pPr>
    <w:rPr>
      <w:rFonts w:ascii="Swiss 721 Roman" w:hAnsi="Swiss 721 Roman"/>
      <w:b/>
      <w:sz w:val="18"/>
    </w:rPr>
  </w:style>
  <w:style w:type="paragraph" w:customStyle="1" w:styleId="Technical6">
    <w:name w:val="Technical 6"/>
    <w:rsid w:val="00907DC1"/>
    <w:pPr>
      <w:tabs>
        <w:tab w:val="left" w:pos="-720"/>
      </w:tabs>
      <w:ind w:firstLine="720"/>
    </w:pPr>
    <w:rPr>
      <w:rFonts w:ascii="Swiss 721 Roman" w:hAnsi="Swiss 721 Roman"/>
      <w:b/>
      <w:sz w:val="18"/>
    </w:rPr>
  </w:style>
  <w:style w:type="paragraph" w:customStyle="1" w:styleId="Technical7">
    <w:name w:val="Technical 7"/>
    <w:rsid w:val="00907DC1"/>
    <w:pPr>
      <w:tabs>
        <w:tab w:val="left" w:pos="-720"/>
      </w:tabs>
      <w:ind w:firstLine="720"/>
    </w:pPr>
    <w:rPr>
      <w:rFonts w:ascii="Swiss 721 Roman" w:hAnsi="Swiss 721 Roman"/>
      <w:b/>
      <w:sz w:val="18"/>
    </w:rPr>
  </w:style>
  <w:style w:type="paragraph" w:customStyle="1" w:styleId="Technical8">
    <w:name w:val="Technical 8"/>
    <w:rsid w:val="00907DC1"/>
    <w:pPr>
      <w:tabs>
        <w:tab w:val="left" w:pos="-720"/>
      </w:tabs>
      <w:ind w:firstLine="720"/>
    </w:pPr>
    <w:rPr>
      <w:rFonts w:ascii="Swiss 721 Roman" w:hAnsi="Swiss 721 Roman"/>
      <w:b/>
      <w:sz w:val="18"/>
    </w:rPr>
  </w:style>
  <w:style w:type="paragraph" w:styleId="Title">
    <w:name w:val="Title"/>
    <w:basedOn w:val="Normal"/>
    <w:link w:val="TitleChar"/>
    <w:qFormat/>
    <w:rsid w:val="00907DC1"/>
    <w:pPr>
      <w:jc w:val="center"/>
    </w:pPr>
    <w:rPr>
      <w:b/>
      <w:color w:val="0000FF"/>
      <w:sz w:val="34"/>
      <w:szCs w:val="20"/>
    </w:rPr>
  </w:style>
  <w:style w:type="character" w:customStyle="1" w:styleId="TitleChar">
    <w:name w:val="Title Char"/>
    <w:basedOn w:val="DefaultParagraphFont"/>
    <w:link w:val="Title"/>
    <w:rsid w:val="00907DC1"/>
    <w:rPr>
      <w:b/>
      <w:color w:val="0000FF"/>
      <w:sz w:val="34"/>
    </w:rPr>
  </w:style>
  <w:style w:type="paragraph" w:customStyle="1" w:styleId="TOAHeading1">
    <w:name w:val="TOA Heading1"/>
    <w:basedOn w:val="Normal"/>
    <w:next w:val="Normal"/>
    <w:rsid w:val="00907DC1"/>
    <w:pPr>
      <w:tabs>
        <w:tab w:val="right" w:pos="9360"/>
      </w:tabs>
    </w:pPr>
    <w:rPr>
      <w:rFonts w:ascii="Arial" w:hAnsi="Arial"/>
      <w:sz w:val="22"/>
      <w:szCs w:val="20"/>
    </w:rPr>
  </w:style>
  <w:style w:type="paragraph" w:styleId="TOAHeading">
    <w:name w:val="toa heading"/>
    <w:basedOn w:val="Normal"/>
    <w:next w:val="Normal"/>
    <w:rsid w:val="00907DC1"/>
    <w:pPr>
      <w:tabs>
        <w:tab w:val="right" w:pos="9360"/>
      </w:tabs>
    </w:pPr>
    <w:rPr>
      <w:rFonts w:ascii="Arial" w:hAnsi="Arial"/>
      <w:sz w:val="22"/>
      <w:szCs w:val="20"/>
    </w:rPr>
  </w:style>
  <w:style w:type="paragraph" w:styleId="TOC2">
    <w:name w:val="toc 2"/>
    <w:basedOn w:val="Normal"/>
    <w:next w:val="Normal"/>
    <w:autoRedefine/>
    <w:rsid w:val="00907DC1"/>
    <w:pPr>
      <w:tabs>
        <w:tab w:val="left" w:pos="720"/>
        <w:tab w:val="left" w:pos="1440"/>
        <w:tab w:val="right" w:pos="9360"/>
      </w:tabs>
      <w:ind w:left="720"/>
    </w:pPr>
    <w:rPr>
      <w:rFonts w:ascii="Arial" w:hAnsi="Arial"/>
      <w:noProof/>
      <w:color w:val="000000"/>
      <w:sz w:val="22"/>
      <w:szCs w:val="20"/>
    </w:rPr>
  </w:style>
  <w:style w:type="paragraph" w:styleId="TOC3">
    <w:name w:val="toc 3"/>
    <w:basedOn w:val="Normal"/>
    <w:next w:val="Normal"/>
    <w:rsid w:val="00907DC1"/>
    <w:pPr>
      <w:tabs>
        <w:tab w:val="right" w:pos="9360"/>
      </w:tabs>
      <w:ind w:left="440"/>
    </w:pPr>
    <w:rPr>
      <w:sz w:val="20"/>
      <w:szCs w:val="20"/>
    </w:rPr>
  </w:style>
  <w:style w:type="paragraph" w:styleId="TOC4">
    <w:name w:val="toc 4"/>
    <w:basedOn w:val="Normal"/>
    <w:next w:val="Normal"/>
    <w:rsid w:val="00907DC1"/>
    <w:pPr>
      <w:tabs>
        <w:tab w:val="right" w:pos="9360"/>
      </w:tabs>
      <w:ind w:left="660"/>
    </w:pPr>
    <w:rPr>
      <w:sz w:val="20"/>
      <w:szCs w:val="20"/>
    </w:rPr>
  </w:style>
  <w:style w:type="paragraph" w:styleId="TOC5">
    <w:name w:val="toc 5"/>
    <w:basedOn w:val="Normal"/>
    <w:next w:val="Normal"/>
    <w:rsid w:val="00907DC1"/>
    <w:pPr>
      <w:tabs>
        <w:tab w:val="right" w:pos="9360"/>
      </w:tabs>
      <w:ind w:left="880"/>
    </w:pPr>
    <w:rPr>
      <w:sz w:val="20"/>
      <w:szCs w:val="20"/>
    </w:rPr>
  </w:style>
  <w:style w:type="paragraph" w:styleId="TOC6">
    <w:name w:val="toc 6"/>
    <w:basedOn w:val="Normal"/>
    <w:next w:val="Normal"/>
    <w:rsid w:val="00907DC1"/>
    <w:pPr>
      <w:tabs>
        <w:tab w:val="right" w:pos="9360"/>
      </w:tabs>
      <w:ind w:left="1100"/>
    </w:pPr>
    <w:rPr>
      <w:sz w:val="20"/>
      <w:szCs w:val="20"/>
    </w:rPr>
  </w:style>
  <w:style w:type="paragraph" w:styleId="TOC7">
    <w:name w:val="toc 7"/>
    <w:basedOn w:val="Normal"/>
    <w:next w:val="Normal"/>
    <w:rsid w:val="00907DC1"/>
    <w:pPr>
      <w:tabs>
        <w:tab w:val="right" w:pos="9360"/>
      </w:tabs>
      <w:ind w:left="1320"/>
    </w:pPr>
    <w:rPr>
      <w:sz w:val="20"/>
      <w:szCs w:val="20"/>
    </w:rPr>
  </w:style>
  <w:style w:type="paragraph" w:styleId="TOC8">
    <w:name w:val="toc 8"/>
    <w:basedOn w:val="Normal"/>
    <w:next w:val="Normal"/>
    <w:rsid w:val="00907DC1"/>
    <w:pPr>
      <w:tabs>
        <w:tab w:val="right" w:pos="9360"/>
      </w:tabs>
      <w:ind w:left="1540"/>
    </w:pPr>
    <w:rPr>
      <w:sz w:val="20"/>
      <w:szCs w:val="20"/>
    </w:rPr>
  </w:style>
  <w:style w:type="paragraph" w:styleId="TOC9">
    <w:name w:val="toc 9"/>
    <w:basedOn w:val="Normal"/>
    <w:next w:val="Normal"/>
    <w:rsid w:val="00907DC1"/>
    <w:pPr>
      <w:tabs>
        <w:tab w:val="right" w:pos="9360"/>
      </w:tabs>
      <w:ind w:left="1760"/>
    </w:pPr>
    <w:rPr>
      <w:sz w:val="20"/>
      <w:szCs w:val="20"/>
    </w:rPr>
  </w:style>
  <w:style w:type="paragraph" w:customStyle="1" w:styleId="TOC91">
    <w:name w:val="TOC 91"/>
    <w:basedOn w:val="Normal"/>
    <w:next w:val="Normal"/>
    <w:rsid w:val="00907DC1"/>
    <w:pPr>
      <w:tabs>
        <w:tab w:val="right" w:leader="dot" w:pos="9360"/>
      </w:tabs>
      <w:ind w:left="720" w:hanging="720"/>
    </w:pPr>
    <w:rPr>
      <w:rFonts w:ascii="Arial" w:hAnsi="Arial"/>
      <w:sz w:val="22"/>
      <w:szCs w:val="20"/>
    </w:rPr>
  </w:style>
  <w:style w:type="paragraph" w:customStyle="1" w:styleId="StyleHeading1111111112131411">
    <w:name w:val="Style Heading 1标题 1 111号线章编号章节第一层论文题目章节标题编号标题1111213141...1"/>
    <w:basedOn w:val="Heading1"/>
    <w:autoRedefine/>
    <w:qFormat/>
    <w:rsid w:val="00907DC1"/>
    <w:pPr>
      <w:numPr>
        <w:numId w:val="14"/>
      </w:numPr>
      <w:jc w:val="center"/>
    </w:pPr>
    <w:rPr>
      <w:rFonts w:ascii="Arial Bold" w:hAnsi="Arial Bold"/>
      <w:caps/>
      <w:kern w:val="28"/>
      <w:sz w:val="22"/>
      <w:szCs w:val="20"/>
      <w:u w:val="none"/>
      <w:lang w:eastAsia="zh-CN"/>
    </w:rPr>
  </w:style>
  <w:style w:type="character" w:styleId="CommentReference">
    <w:name w:val="annotation reference"/>
    <w:basedOn w:val="DefaultParagraphFont"/>
    <w:rsid w:val="00907DC1"/>
    <w:rPr>
      <w:sz w:val="16"/>
      <w:szCs w:val="16"/>
    </w:rPr>
  </w:style>
  <w:style w:type="paragraph" w:styleId="CommentText">
    <w:name w:val="annotation text"/>
    <w:basedOn w:val="Normal"/>
    <w:link w:val="CommentTextChar"/>
    <w:rsid w:val="00907DC1"/>
    <w:rPr>
      <w:rFonts w:ascii="Arial" w:eastAsia="SimSun" w:hAnsi="Arial"/>
      <w:sz w:val="20"/>
      <w:szCs w:val="20"/>
    </w:rPr>
  </w:style>
  <w:style w:type="character" w:customStyle="1" w:styleId="CommentTextChar">
    <w:name w:val="Comment Text Char"/>
    <w:basedOn w:val="DefaultParagraphFont"/>
    <w:link w:val="CommentText"/>
    <w:rsid w:val="00907DC1"/>
    <w:rPr>
      <w:rFonts w:ascii="Arial" w:eastAsia="SimSun" w:hAnsi="Arial"/>
    </w:rPr>
  </w:style>
  <w:style w:type="character" w:customStyle="1" w:styleId="longtext">
    <w:name w:val="long_text"/>
    <w:basedOn w:val="DefaultParagraphFont"/>
    <w:rsid w:val="00907DC1"/>
  </w:style>
  <w:style w:type="paragraph" w:styleId="CommentSubject">
    <w:name w:val="annotation subject"/>
    <w:basedOn w:val="CommentText"/>
    <w:next w:val="CommentText"/>
    <w:link w:val="CommentSubjectChar"/>
    <w:rsid w:val="00907DC1"/>
    <w:pPr>
      <w:jc w:val="both"/>
    </w:pPr>
    <w:rPr>
      <w:rFonts w:eastAsia="Times New Roman"/>
      <w:b/>
      <w:bCs/>
    </w:rPr>
  </w:style>
  <w:style w:type="character" w:customStyle="1" w:styleId="CommentSubjectChar">
    <w:name w:val="Comment Subject Char"/>
    <w:basedOn w:val="CommentTextChar"/>
    <w:link w:val="CommentSubject"/>
    <w:rsid w:val="00907DC1"/>
    <w:rPr>
      <w:rFonts w:ascii="Arial" w:eastAsia="SimSun" w:hAnsi="Arial"/>
      <w:b/>
      <w:bCs/>
    </w:rPr>
  </w:style>
  <w:style w:type="character" w:styleId="Emphasis">
    <w:name w:val="Emphasis"/>
    <w:basedOn w:val="DefaultParagraphFont"/>
    <w:qFormat/>
    <w:rsid w:val="00EB24F1"/>
    <w:rPr>
      <w:i/>
      <w:iCs/>
    </w:rPr>
  </w:style>
  <w:style w:type="paragraph" w:styleId="Revision">
    <w:name w:val="Revision"/>
    <w:hidden/>
    <w:uiPriority w:val="99"/>
    <w:semiHidden/>
    <w:rsid w:val="009C5B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thegef.org/gef/node/1325"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thegef.org/gef/sites/thegef.org/files/documents/OFP%20Endorsement%20Letter%20Template%2011-1-11_0.doc"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thegef.org/gef/node/189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Documents%20and%20Settings/cmd/Local%20Settings/Temp/AppData/Local/Microsoft/Windows/Users/wb12456/Desktop/C.40.11.Rev_.1_Outstanding_Issues_Nagoya_Protocol.pdf" TargetMode="External"/><Relationship Id="rId20" Type="http://schemas.openxmlformats.org/officeDocument/2006/relationships/hyperlink" Target="http://www.thegef.org/gef/sites/thegef.org/files/publication/mainstreaming-gender-at-the-GEF.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fweb.org/Documents/Council_Documents/GEF_C21/C.20.6.Rev.1.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hegef.org/gef/sites/thegef.org/files/documents/Program%20strategy%20V.2.pdf" TargetMode="External"/><Relationship Id="rId23" Type="http://schemas.openxmlformats.org/officeDocument/2006/relationships/image" Target="media/image2.jpeg"/><Relationship Id="rId28" Type="http://schemas.openxmlformats.org/officeDocument/2006/relationships/customXml" Target="../customXml/item4.xml"/><Relationship Id="rId10" Type="http://schemas.openxmlformats.org/officeDocument/2006/relationships/hyperlink" Target="http://www.thegef.org/gef/sites/thegef.org/files/documents/document/GEF5-Template%20Reference%20Guide%209-14-10rev11-18-2010.doc" TargetMode="External"/><Relationship Id="rId19" Type="http://schemas.openxmlformats.org/officeDocument/2006/relationships/hyperlink" Target="http://www.thegef.org/gef/sites/thegef.org/files/documents/CPE-Global_Environmental_Benefits_Assessment_Outline.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hegef.org/gef/sites/thegef.org/files/documents/GEF.R.5.19.Rev_.1.2009.pdf" TargetMode="External"/><Relationship Id="rId22" Type="http://schemas.openxmlformats.org/officeDocument/2006/relationships/hyperlink" Target="http://www.thegef.org/gef/sites/thegef.org/files/documents/OFP%20Endorsement%20Letter%20Template%20for%20SGP%2009-08-2010.doc" TargetMode="Externa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thegef.org/gef/sites/thegef.org/files/documents/document/GEF5-Template%20Reference%20Guide%209-14-10rev11-18-20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RAMON\Forms\Project%20Executive%20Summar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07ECA-9795-4E2D-8604-3E659BEB67C0}">
  <ds:schemaRefs>
    <ds:schemaRef ds:uri="http://schemas.openxmlformats.org/officeDocument/2006/bibliography"/>
  </ds:schemaRefs>
</ds:datastoreItem>
</file>

<file path=customXml/itemProps2.xml><?xml version="1.0" encoding="utf-8"?>
<ds:datastoreItem xmlns:ds="http://schemas.openxmlformats.org/officeDocument/2006/customXml" ds:itemID="{DAEE74A5-931B-4ECF-896A-91B24A26B9A7}"/>
</file>

<file path=customXml/itemProps3.xml><?xml version="1.0" encoding="utf-8"?>
<ds:datastoreItem xmlns:ds="http://schemas.openxmlformats.org/officeDocument/2006/customXml" ds:itemID="{0BE2E2BB-2F6C-4290-9E49-F7A05A7CECE0}"/>
</file>

<file path=customXml/itemProps4.xml><?xml version="1.0" encoding="utf-8"?>
<ds:datastoreItem xmlns:ds="http://schemas.openxmlformats.org/officeDocument/2006/customXml" ds:itemID="{51AFC305-943D-416C-8E4B-E6FFDD3A9106}"/>
</file>

<file path=docProps/app.xml><?xml version="1.0" encoding="utf-8"?>
<Properties xmlns="http://schemas.openxmlformats.org/officeDocument/2006/extended-properties" xmlns:vt="http://schemas.openxmlformats.org/officeDocument/2006/docPropsVTypes">
  <Template>Project Executive Summary Template.dot</Template>
  <TotalTime>1</TotalTime>
  <Pages>56</Pages>
  <Words>26417</Words>
  <Characters>150579</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FINANCING PLAN (IN US$):</vt:lpstr>
    </vt:vector>
  </TitlesOfParts>
  <Company>World Bank Group</Company>
  <LinksUpToDate>false</LinksUpToDate>
  <CharactersWithSpaces>176643</CharactersWithSpaces>
  <SharedDoc>false</SharedDoc>
  <HLinks>
    <vt:vector size="78" baseType="variant">
      <vt:variant>
        <vt:i4>1638459</vt:i4>
      </vt:variant>
      <vt:variant>
        <vt:i4>1056</vt:i4>
      </vt:variant>
      <vt:variant>
        <vt:i4>0</vt:i4>
      </vt:variant>
      <vt:variant>
        <vt:i4>5</vt:i4>
      </vt:variant>
      <vt:variant>
        <vt:lpwstr>mailto:fradstake@adb.org</vt:lpwstr>
      </vt:variant>
      <vt:variant>
        <vt:lpwstr/>
      </vt:variant>
      <vt:variant>
        <vt:i4>917593</vt:i4>
      </vt:variant>
      <vt:variant>
        <vt:i4>1014</vt:i4>
      </vt:variant>
      <vt:variant>
        <vt:i4>0</vt:i4>
      </vt:variant>
      <vt:variant>
        <vt:i4>5</vt:i4>
      </vt:variant>
      <vt:variant>
        <vt:lpwstr>http://www.thegef.org/gef/sites/thegef.org/files/documents/OFP Endorsement Letter Template for SGP 09-08-2010.doc</vt:lpwstr>
      </vt:variant>
      <vt:variant>
        <vt:lpwstr/>
      </vt:variant>
      <vt:variant>
        <vt:i4>4784190</vt:i4>
      </vt:variant>
      <vt:variant>
        <vt:i4>1011</vt:i4>
      </vt:variant>
      <vt:variant>
        <vt:i4>0</vt:i4>
      </vt:variant>
      <vt:variant>
        <vt:i4>5</vt:i4>
      </vt:variant>
      <vt:variant>
        <vt:lpwstr>http://www.thegef.org/gef/sites/thegef.org/files/documents/OFP Endorsement Letter Template 11-1-11_0.doc</vt:lpwstr>
      </vt:variant>
      <vt:variant>
        <vt:lpwstr/>
      </vt:variant>
      <vt:variant>
        <vt:i4>1638475</vt:i4>
      </vt:variant>
      <vt:variant>
        <vt:i4>1008</vt:i4>
      </vt:variant>
      <vt:variant>
        <vt:i4>0</vt:i4>
      </vt:variant>
      <vt:variant>
        <vt:i4>5</vt:i4>
      </vt:variant>
      <vt:variant>
        <vt:lpwstr>http://www.thegef.org/gef/sites/thegef.org/files/publication/mainstreaming-gender-at-the-GEF.pdf</vt:lpwstr>
      </vt:variant>
      <vt:variant>
        <vt:lpwstr/>
      </vt:variant>
      <vt:variant>
        <vt:i4>5570651</vt:i4>
      </vt:variant>
      <vt:variant>
        <vt:i4>1005</vt:i4>
      </vt:variant>
      <vt:variant>
        <vt:i4>0</vt:i4>
      </vt:variant>
      <vt:variant>
        <vt:i4>5</vt:i4>
      </vt:variant>
      <vt:variant>
        <vt:lpwstr>http://www.thegef.org/gef/sites/thegef.org/files/documents/CPE-Global_Environmental_Benefits_Assessment_Outline.pdf</vt:lpwstr>
      </vt:variant>
      <vt:variant>
        <vt:lpwstr/>
      </vt:variant>
      <vt:variant>
        <vt:i4>7274534</vt:i4>
      </vt:variant>
      <vt:variant>
        <vt:i4>1002</vt:i4>
      </vt:variant>
      <vt:variant>
        <vt:i4>0</vt:i4>
      </vt:variant>
      <vt:variant>
        <vt:i4>5</vt:i4>
      </vt:variant>
      <vt:variant>
        <vt:lpwstr>http://www.thegef.org/gef/node/1325</vt:lpwstr>
      </vt:variant>
      <vt:variant>
        <vt:lpwstr/>
      </vt:variant>
      <vt:variant>
        <vt:i4>6553645</vt:i4>
      </vt:variant>
      <vt:variant>
        <vt:i4>999</vt:i4>
      </vt:variant>
      <vt:variant>
        <vt:i4>0</vt:i4>
      </vt:variant>
      <vt:variant>
        <vt:i4>5</vt:i4>
      </vt:variant>
      <vt:variant>
        <vt:lpwstr>http://www.thegef.org/gef/node/1890</vt:lpwstr>
      </vt:variant>
      <vt:variant>
        <vt:lpwstr/>
      </vt:variant>
      <vt:variant>
        <vt:i4>6094894</vt:i4>
      </vt:variant>
      <vt:variant>
        <vt:i4>996</vt:i4>
      </vt:variant>
      <vt:variant>
        <vt:i4>0</vt:i4>
      </vt:variant>
      <vt:variant>
        <vt:i4>5</vt:i4>
      </vt:variant>
      <vt:variant>
        <vt:lpwstr>../AppData/Local/Microsoft/Windows/Users/wb12456/Desktop/C.40.11.Rev_.1_Outstanding_Issues_Nagoya_Protocol.pdf</vt:lpwstr>
      </vt:variant>
      <vt:variant>
        <vt:lpwstr/>
      </vt:variant>
      <vt:variant>
        <vt:i4>8126509</vt:i4>
      </vt:variant>
      <vt:variant>
        <vt:i4>993</vt:i4>
      </vt:variant>
      <vt:variant>
        <vt:i4>0</vt:i4>
      </vt:variant>
      <vt:variant>
        <vt:i4>5</vt:i4>
      </vt:variant>
      <vt:variant>
        <vt:lpwstr>http://www.thegef.org/gef/sites/thegef.org/files/documents/Program strategy V.2.pdf</vt:lpwstr>
      </vt:variant>
      <vt:variant>
        <vt:lpwstr/>
      </vt:variant>
      <vt:variant>
        <vt:i4>3145803</vt:i4>
      </vt:variant>
      <vt:variant>
        <vt:i4>990</vt:i4>
      </vt:variant>
      <vt:variant>
        <vt:i4>0</vt:i4>
      </vt:variant>
      <vt:variant>
        <vt:i4>5</vt:i4>
      </vt:variant>
      <vt:variant>
        <vt:lpwstr>http://www.thegef.org/gef/sites/thegef.org/files/documents/GEF.R.5.19.Rev_.1.2009.pdf</vt:lpwstr>
      </vt:variant>
      <vt:variant>
        <vt:lpwstr/>
      </vt:variant>
      <vt:variant>
        <vt:i4>2556011</vt:i4>
      </vt:variant>
      <vt:variant>
        <vt:i4>498</vt:i4>
      </vt:variant>
      <vt:variant>
        <vt:i4>0</vt:i4>
      </vt:variant>
      <vt:variant>
        <vt:i4>5</vt:i4>
      </vt:variant>
      <vt:variant>
        <vt:lpwstr>http://gefweb.org/Documents/Council_Documents/GEF_C21/C.20.6.Rev.1.pdf</vt:lpwstr>
      </vt:variant>
      <vt:variant>
        <vt:lpwstr/>
      </vt:variant>
      <vt:variant>
        <vt:i4>6357090</vt:i4>
      </vt:variant>
      <vt:variant>
        <vt:i4>43</vt:i4>
      </vt:variant>
      <vt:variant>
        <vt:i4>0</vt:i4>
      </vt:variant>
      <vt:variant>
        <vt:i4>5</vt:i4>
      </vt:variant>
      <vt:variant>
        <vt:lpwstr>http://www.thegef.org/gef/sites/thegef.org/files/documents/document/GEF5-Template Reference Guide 9-14-10rev11-18-2010.doc</vt:lpwstr>
      </vt:variant>
      <vt:variant>
        <vt:lpwstr/>
      </vt:variant>
      <vt:variant>
        <vt:i4>6357090</vt:i4>
      </vt:variant>
      <vt:variant>
        <vt:i4>0</vt:i4>
      </vt:variant>
      <vt:variant>
        <vt:i4>0</vt:i4>
      </vt:variant>
      <vt:variant>
        <vt:i4>5</vt:i4>
      </vt:variant>
      <vt:variant>
        <vt:lpwstr>http://www.thegef.org/gef/sites/thegef.org/files/documents/document/GEF5-Template Reference Guide 9-14-10rev11-18-2010.doc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Ma. Charina J. Munda</cp:lastModifiedBy>
  <cp:revision>3</cp:revision>
  <cp:lastPrinted>2013-07-03T06:37:00Z</cp:lastPrinted>
  <dcterms:created xsi:type="dcterms:W3CDTF">2013-07-03T06:41:00Z</dcterms:created>
  <dcterms:modified xsi:type="dcterms:W3CDTF">2013-07-03T07:24:00Z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-1733771977</vt:i4>
  </property>
  <property fmtid="{D5CDD505-2E9C-101B-9397-08002B2CF9AE}" pid="3" name="ContentTypeId">
    <vt:lpwstr>0x01010078FD0EB9EC318C41BC3215F8FE928E39</vt:lpwstr>
  </property>
</Properties>
</file>